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B250" w14:textId="77777777" w:rsidR="00E51E94" w:rsidRPr="00E22364" w:rsidRDefault="00E51E94" w:rsidP="00E51E94">
      <w:pPr>
        <w:pStyle w:val="Encabezado"/>
        <w:tabs>
          <w:tab w:val="right" w:pos="8222"/>
        </w:tabs>
        <w:jc w:val="center"/>
        <w:rPr>
          <w:rFonts w:ascii="Tahoma" w:hAnsi="Tahoma" w:cs="Tahoma"/>
          <w:b/>
          <w:bCs/>
          <w:sz w:val="21"/>
          <w:szCs w:val="21"/>
        </w:rPr>
      </w:pPr>
      <w:r w:rsidRPr="00E22364">
        <w:rPr>
          <w:rFonts w:ascii="Tahoma" w:hAnsi="Tahoma" w:cs="Tahoma"/>
          <w:b/>
          <w:bCs/>
          <w:sz w:val="21"/>
          <w:szCs w:val="21"/>
        </w:rPr>
        <w:t xml:space="preserve">INFORME AUDITORIA No. </w:t>
      </w:r>
      <w:r w:rsidRPr="00E22364">
        <w:rPr>
          <w:rFonts w:ascii="Tahoma" w:hAnsi="Tahoma" w:cs="Tahoma"/>
          <w:b/>
          <w:bCs/>
          <w:sz w:val="21"/>
          <w:szCs w:val="21"/>
          <w:lang w:val="es-CO"/>
        </w:rPr>
        <w:t>17</w:t>
      </w:r>
      <w:r w:rsidRPr="00E22364">
        <w:rPr>
          <w:rFonts w:ascii="Tahoma" w:hAnsi="Tahoma" w:cs="Tahoma"/>
          <w:b/>
          <w:bCs/>
          <w:sz w:val="21"/>
          <w:szCs w:val="21"/>
        </w:rPr>
        <w:t xml:space="preserve"> - 2015 </w:t>
      </w:r>
    </w:p>
    <w:p w14:paraId="0CD4EC25" w14:textId="77777777" w:rsidR="00E51E94" w:rsidRPr="00E22364" w:rsidRDefault="00E51E94" w:rsidP="00E51E94">
      <w:pPr>
        <w:pStyle w:val="Encabezado"/>
        <w:tabs>
          <w:tab w:val="right" w:pos="8222"/>
        </w:tabs>
        <w:jc w:val="center"/>
        <w:rPr>
          <w:rFonts w:ascii="Tahoma" w:hAnsi="Tahoma" w:cs="Tahoma"/>
          <w:b/>
          <w:bCs/>
          <w:sz w:val="21"/>
          <w:szCs w:val="21"/>
        </w:rPr>
      </w:pPr>
    </w:p>
    <w:p w14:paraId="21216E06" w14:textId="77777777" w:rsidR="00E51E94" w:rsidRPr="00E22364" w:rsidRDefault="00E51E94" w:rsidP="00E51E94">
      <w:pPr>
        <w:pStyle w:val="Encabezado"/>
        <w:tabs>
          <w:tab w:val="right" w:pos="8222"/>
        </w:tabs>
        <w:jc w:val="center"/>
        <w:rPr>
          <w:rFonts w:ascii="Tahoma" w:hAnsi="Tahoma" w:cs="Tahoma"/>
          <w:b/>
          <w:bCs/>
          <w:sz w:val="21"/>
          <w:szCs w:val="21"/>
          <w:lang w:val="es-CO"/>
        </w:rPr>
      </w:pPr>
      <w:r w:rsidRPr="00E22364">
        <w:rPr>
          <w:rFonts w:ascii="Tahoma" w:hAnsi="Tahoma" w:cs="Tahoma"/>
          <w:b/>
          <w:bCs/>
          <w:sz w:val="21"/>
          <w:szCs w:val="21"/>
        </w:rPr>
        <w:t xml:space="preserve">SECRETARIA DE </w:t>
      </w:r>
      <w:r w:rsidRPr="00E22364">
        <w:rPr>
          <w:rFonts w:ascii="Tahoma" w:hAnsi="Tahoma" w:cs="Tahoma"/>
          <w:b/>
          <w:bCs/>
          <w:sz w:val="21"/>
          <w:szCs w:val="21"/>
          <w:lang w:val="es-CO"/>
        </w:rPr>
        <w:t>SERVICIOS ADMINISTRATIVOS</w:t>
      </w:r>
    </w:p>
    <w:p w14:paraId="5F7407CE" w14:textId="77777777" w:rsidR="00E51E94" w:rsidRPr="00E22364" w:rsidRDefault="00E51E94" w:rsidP="00E51E94">
      <w:pPr>
        <w:pStyle w:val="Encabezado"/>
        <w:tabs>
          <w:tab w:val="right" w:pos="8222"/>
        </w:tabs>
        <w:jc w:val="center"/>
        <w:rPr>
          <w:rFonts w:ascii="Tahoma" w:hAnsi="Tahoma" w:cs="Tahoma"/>
          <w:b/>
          <w:bCs/>
          <w:sz w:val="21"/>
          <w:szCs w:val="21"/>
        </w:rPr>
      </w:pPr>
    </w:p>
    <w:p w14:paraId="1A86902F" w14:textId="77777777" w:rsidR="00E51E94" w:rsidRPr="00E22364" w:rsidRDefault="00E51E94" w:rsidP="00E51E94">
      <w:pPr>
        <w:pStyle w:val="Encabezado"/>
        <w:tabs>
          <w:tab w:val="right" w:pos="8222"/>
        </w:tabs>
        <w:jc w:val="center"/>
        <w:rPr>
          <w:rFonts w:ascii="Tahoma" w:hAnsi="Tahoma" w:cs="Tahoma"/>
          <w:b/>
          <w:bCs/>
          <w:sz w:val="21"/>
          <w:szCs w:val="21"/>
          <w:lang w:val="es-CO"/>
        </w:rPr>
      </w:pPr>
      <w:r w:rsidRPr="00E22364">
        <w:rPr>
          <w:rFonts w:ascii="Tahoma" w:hAnsi="Tahoma" w:cs="Tahoma"/>
          <w:b/>
          <w:bCs/>
          <w:sz w:val="21"/>
          <w:szCs w:val="21"/>
        </w:rPr>
        <w:t>CAPITULO I</w:t>
      </w:r>
    </w:p>
    <w:p w14:paraId="375610CC" w14:textId="77777777" w:rsidR="00E51E94" w:rsidRPr="00E22364" w:rsidRDefault="00E51E94" w:rsidP="00E51E94">
      <w:pPr>
        <w:pStyle w:val="Encabezado"/>
        <w:tabs>
          <w:tab w:val="right" w:pos="8222"/>
        </w:tabs>
        <w:jc w:val="center"/>
        <w:rPr>
          <w:rFonts w:ascii="Tahoma" w:hAnsi="Tahoma" w:cs="Tahoma"/>
          <w:b/>
          <w:bCs/>
          <w:sz w:val="21"/>
          <w:szCs w:val="21"/>
          <w:lang w:val="es-CO"/>
        </w:rPr>
      </w:pPr>
      <w:r w:rsidRPr="00E22364">
        <w:rPr>
          <w:rFonts w:ascii="Tahoma" w:hAnsi="Tahoma" w:cs="Tahoma"/>
          <w:b/>
          <w:bCs/>
          <w:sz w:val="21"/>
          <w:szCs w:val="21"/>
        </w:rPr>
        <w:t>ASPECTOS GENERALES</w:t>
      </w:r>
    </w:p>
    <w:p w14:paraId="7BCF4503" w14:textId="77777777" w:rsidR="00E51E94" w:rsidRPr="00E22364" w:rsidRDefault="00E51E94" w:rsidP="00E51E94">
      <w:pPr>
        <w:pStyle w:val="Encabezado"/>
        <w:tabs>
          <w:tab w:val="right" w:pos="8222"/>
        </w:tabs>
        <w:jc w:val="center"/>
        <w:rPr>
          <w:rFonts w:ascii="Tahoma" w:hAnsi="Tahoma" w:cs="Tahoma"/>
          <w:b/>
          <w:bCs/>
          <w:color w:val="FF0000"/>
          <w:sz w:val="21"/>
          <w:szCs w:val="21"/>
          <w:lang w:val="es-CO"/>
        </w:rPr>
      </w:pPr>
    </w:p>
    <w:p w14:paraId="59977B4D" w14:textId="59241DA3" w:rsidR="00E51E94" w:rsidRPr="00E22364" w:rsidRDefault="00E51E94" w:rsidP="00E51E94">
      <w:pPr>
        <w:tabs>
          <w:tab w:val="right" w:pos="8222"/>
        </w:tabs>
        <w:autoSpaceDE w:val="0"/>
        <w:autoSpaceDN w:val="0"/>
        <w:adjustRightInd w:val="0"/>
        <w:rPr>
          <w:rFonts w:ascii="Tahoma" w:eastAsia="Times New Roman" w:hAnsi="Tahoma" w:cs="Tahoma"/>
          <w:sz w:val="21"/>
          <w:szCs w:val="21"/>
          <w:lang w:eastAsia="es-CO"/>
        </w:rPr>
      </w:pPr>
      <w:r w:rsidRPr="00E22364">
        <w:rPr>
          <w:rFonts w:ascii="Tahoma" w:eastAsia="Times New Roman" w:hAnsi="Tahoma" w:cs="Tahoma"/>
          <w:b/>
          <w:bCs/>
          <w:sz w:val="21"/>
          <w:szCs w:val="21"/>
          <w:lang w:eastAsia="es-CO"/>
        </w:rPr>
        <w:t xml:space="preserve">FECHA: </w:t>
      </w:r>
      <w:r w:rsidRPr="00E22364">
        <w:rPr>
          <w:rFonts w:ascii="Tahoma" w:eastAsia="Times New Roman" w:hAnsi="Tahoma" w:cs="Tahoma"/>
          <w:sz w:val="21"/>
          <w:szCs w:val="21"/>
          <w:lang w:eastAsia="es-CO"/>
        </w:rPr>
        <w:t>Del 17 al 27 de noviembre  de 2015</w:t>
      </w:r>
    </w:p>
    <w:p w14:paraId="015C44CE" w14:textId="77777777" w:rsidR="00E51E94" w:rsidRPr="00E22364" w:rsidRDefault="00E51E94" w:rsidP="00E51E94">
      <w:pPr>
        <w:tabs>
          <w:tab w:val="right" w:pos="8222"/>
        </w:tabs>
        <w:autoSpaceDE w:val="0"/>
        <w:autoSpaceDN w:val="0"/>
        <w:adjustRightInd w:val="0"/>
        <w:rPr>
          <w:rFonts w:ascii="Tahoma" w:eastAsia="Times New Roman" w:hAnsi="Tahoma" w:cs="Tahoma"/>
          <w:b/>
          <w:bCs/>
          <w:sz w:val="21"/>
          <w:szCs w:val="21"/>
          <w:lang w:eastAsia="es-CO"/>
        </w:rPr>
      </w:pPr>
    </w:p>
    <w:p w14:paraId="23621284" w14:textId="77777777" w:rsidR="00E51E94" w:rsidRPr="00E22364" w:rsidRDefault="00E51E94" w:rsidP="001167CE">
      <w:pPr>
        <w:tabs>
          <w:tab w:val="right" w:pos="8222"/>
        </w:tabs>
        <w:autoSpaceDE w:val="0"/>
        <w:autoSpaceDN w:val="0"/>
        <w:adjustRightInd w:val="0"/>
        <w:jc w:val="both"/>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 xml:space="preserve">MACROPROCESO: </w:t>
      </w:r>
      <w:r w:rsidRPr="00E22364">
        <w:rPr>
          <w:rFonts w:ascii="Tahoma" w:hAnsi="Tahoma" w:cs="Tahoma"/>
          <w:sz w:val="21"/>
          <w:szCs w:val="21"/>
        </w:rPr>
        <w:t>PRESTACIÓN DE SERVICIOS PARA LA GESTIÓN INSTITUCIONAL</w:t>
      </w:r>
    </w:p>
    <w:p w14:paraId="4BC83394" w14:textId="77777777" w:rsidR="00E51E94" w:rsidRPr="00E22364" w:rsidRDefault="00E51E94" w:rsidP="00E51E94">
      <w:pPr>
        <w:tabs>
          <w:tab w:val="right" w:pos="8222"/>
        </w:tabs>
        <w:autoSpaceDE w:val="0"/>
        <w:autoSpaceDN w:val="0"/>
        <w:adjustRightInd w:val="0"/>
        <w:jc w:val="both"/>
        <w:rPr>
          <w:rFonts w:ascii="Tahoma" w:eastAsia="Times New Roman" w:hAnsi="Tahoma" w:cs="Tahoma"/>
          <w:b/>
          <w:sz w:val="21"/>
          <w:szCs w:val="21"/>
          <w:lang w:eastAsia="es-CO"/>
        </w:rPr>
      </w:pPr>
    </w:p>
    <w:p w14:paraId="046D07C1" w14:textId="681882E3" w:rsidR="00E51E94" w:rsidRPr="00E22364" w:rsidRDefault="00E51E94" w:rsidP="00E51E94">
      <w:pPr>
        <w:tabs>
          <w:tab w:val="right" w:pos="8222"/>
        </w:tabs>
        <w:autoSpaceDE w:val="0"/>
        <w:autoSpaceDN w:val="0"/>
        <w:adjustRightInd w:val="0"/>
        <w:jc w:val="both"/>
        <w:rPr>
          <w:rFonts w:ascii="Tahoma" w:eastAsia="Batang" w:hAnsi="Tahoma" w:cs="Tahoma"/>
          <w:bCs/>
          <w:sz w:val="21"/>
          <w:szCs w:val="21"/>
        </w:rPr>
      </w:pPr>
      <w:r w:rsidRPr="00E22364">
        <w:rPr>
          <w:rFonts w:ascii="Tahoma" w:eastAsia="Times New Roman" w:hAnsi="Tahoma" w:cs="Tahoma"/>
          <w:b/>
          <w:sz w:val="21"/>
          <w:szCs w:val="21"/>
          <w:lang w:eastAsia="es-CO"/>
        </w:rPr>
        <w:t>LIDER</w:t>
      </w:r>
      <w:r w:rsidRPr="00E22364">
        <w:rPr>
          <w:rFonts w:ascii="Tahoma" w:eastAsia="Times New Roman" w:hAnsi="Tahoma" w:cs="Tahoma"/>
          <w:sz w:val="21"/>
          <w:szCs w:val="21"/>
          <w:lang w:eastAsia="es-CO"/>
        </w:rPr>
        <w:t xml:space="preserve">: </w:t>
      </w:r>
      <w:r w:rsidR="001167CE" w:rsidRPr="00E22364">
        <w:rPr>
          <w:rFonts w:ascii="Tahoma" w:eastAsia="Times New Roman" w:hAnsi="Tahoma" w:cs="Tahoma"/>
          <w:bCs/>
          <w:sz w:val="21"/>
          <w:szCs w:val="21"/>
          <w:lang w:eastAsia="es-CO"/>
        </w:rPr>
        <w:t>Doctor GUILLERMO HERNÁNDEZ GUTIÉ</w:t>
      </w:r>
      <w:r w:rsidRPr="00E22364">
        <w:rPr>
          <w:rFonts w:ascii="Tahoma" w:eastAsia="Times New Roman" w:hAnsi="Tahoma" w:cs="Tahoma"/>
          <w:bCs/>
          <w:sz w:val="21"/>
          <w:szCs w:val="21"/>
          <w:lang w:eastAsia="es-CO"/>
        </w:rPr>
        <w:t>RREZ</w:t>
      </w:r>
    </w:p>
    <w:p w14:paraId="5A6F9D11" w14:textId="77777777" w:rsidR="00E51E94" w:rsidRPr="00E22364" w:rsidRDefault="00E51E94" w:rsidP="00E51E94">
      <w:pPr>
        <w:pStyle w:val="Encabezado"/>
        <w:tabs>
          <w:tab w:val="right" w:pos="8789"/>
        </w:tabs>
        <w:jc w:val="both"/>
        <w:rPr>
          <w:rFonts w:ascii="Tahoma" w:eastAsia="Times New Roman" w:hAnsi="Tahoma" w:cs="Tahoma"/>
          <w:b/>
          <w:bCs/>
          <w:sz w:val="21"/>
          <w:szCs w:val="21"/>
          <w:lang w:eastAsia="es-CO"/>
        </w:rPr>
      </w:pPr>
    </w:p>
    <w:p w14:paraId="65CF3A9F" w14:textId="464E0031" w:rsidR="00E51E94" w:rsidRPr="00E22364" w:rsidRDefault="00E51E94" w:rsidP="00E51E94">
      <w:pPr>
        <w:pStyle w:val="Encabezado"/>
        <w:tabs>
          <w:tab w:val="right" w:pos="8789"/>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 xml:space="preserve">OBJETIVO: </w:t>
      </w:r>
      <w:r w:rsidRPr="00E22364">
        <w:rPr>
          <w:rFonts w:ascii="Tahoma" w:eastAsia="Times New Roman" w:hAnsi="Tahoma" w:cs="Tahoma"/>
          <w:bCs/>
          <w:sz w:val="21"/>
          <w:szCs w:val="21"/>
          <w:lang w:val="es-CO" w:eastAsia="es-CO"/>
        </w:rPr>
        <w:t>Mantener el funcionamiento óptimo de todos los p</w:t>
      </w:r>
      <w:r w:rsidR="001167CE" w:rsidRPr="00E22364">
        <w:rPr>
          <w:rFonts w:ascii="Tahoma" w:eastAsia="Times New Roman" w:hAnsi="Tahoma" w:cs="Tahoma"/>
          <w:bCs/>
          <w:sz w:val="21"/>
          <w:szCs w:val="21"/>
          <w:lang w:val="es-CO" w:eastAsia="es-CO"/>
        </w:rPr>
        <w:t>rocesos que conforman la Alcaldí</w:t>
      </w:r>
      <w:r w:rsidRPr="00E22364">
        <w:rPr>
          <w:rFonts w:ascii="Tahoma" w:eastAsia="Times New Roman" w:hAnsi="Tahoma" w:cs="Tahoma"/>
          <w:bCs/>
          <w:sz w:val="21"/>
          <w:szCs w:val="21"/>
          <w:lang w:val="es-CO" w:eastAsia="es-CO"/>
        </w:rPr>
        <w:t>a de Manizales y dar continuidad a los servicios con todas las características de CALIDAD que se establezcan para cada uno de ellos.</w:t>
      </w:r>
    </w:p>
    <w:p w14:paraId="06E9747D" w14:textId="77777777" w:rsidR="00E51E94" w:rsidRPr="00E22364" w:rsidRDefault="00E51E94" w:rsidP="00E51E94">
      <w:pPr>
        <w:pStyle w:val="Encabezado"/>
        <w:tabs>
          <w:tab w:val="right" w:pos="8222"/>
        </w:tabs>
        <w:jc w:val="both"/>
        <w:rPr>
          <w:rFonts w:ascii="Tahoma" w:eastAsia="Times New Roman" w:hAnsi="Tahoma" w:cs="Tahoma"/>
          <w:b/>
          <w:bCs/>
          <w:sz w:val="21"/>
          <w:szCs w:val="21"/>
          <w:lang w:eastAsia="es-CO"/>
        </w:rPr>
      </w:pPr>
    </w:p>
    <w:p w14:paraId="5A08D8DA" w14:textId="77777777" w:rsidR="00E51E94" w:rsidRPr="00E22364" w:rsidRDefault="00E51E94" w:rsidP="00E51E94">
      <w:pPr>
        <w:pStyle w:val="Encabezado"/>
        <w:tabs>
          <w:tab w:val="right" w:pos="8222"/>
        </w:tabs>
        <w:jc w:val="both"/>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PROCESOS:</w:t>
      </w:r>
    </w:p>
    <w:p w14:paraId="2073FD09" w14:textId="77777777" w:rsidR="00E51E94" w:rsidRPr="00E22364" w:rsidRDefault="00E51E94"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Planeación Organizacional.</w:t>
      </w:r>
    </w:p>
    <w:p w14:paraId="1CBF13F2" w14:textId="77777777" w:rsidR="00E51E94" w:rsidRPr="00E22364" w:rsidRDefault="00E51E94"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Servicios Administrativos.</w:t>
      </w:r>
    </w:p>
    <w:p w14:paraId="696CDDF0" w14:textId="77777777" w:rsidR="00E51E94" w:rsidRPr="00E22364" w:rsidRDefault="00E51E94"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Administración del Talento Humano.</w:t>
      </w:r>
    </w:p>
    <w:p w14:paraId="108B34C7" w14:textId="77777777" w:rsidR="00E51E94" w:rsidRPr="00E22364" w:rsidRDefault="00E51E94"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Servicio al Cliente.</w:t>
      </w:r>
    </w:p>
    <w:p w14:paraId="4774820C" w14:textId="0CAE0DE6" w:rsidR="00E51E94" w:rsidRPr="00E22364" w:rsidRDefault="001167CE"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Evaluació</w:t>
      </w:r>
      <w:r w:rsidR="00E51E94" w:rsidRPr="00E22364">
        <w:rPr>
          <w:rFonts w:ascii="Tahoma" w:eastAsia="Times New Roman" w:hAnsi="Tahoma" w:cs="Tahoma"/>
          <w:bCs/>
          <w:sz w:val="21"/>
          <w:szCs w:val="21"/>
          <w:lang w:eastAsia="es-CO"/>
        </w:rPr>
        <w:t>n y Seguimiento a la Gestión Institucional.</w:t>
      </w:r>
    </w:p>
    <w:p w14:paraId="5BADD256" w14:textId="77777777" w:rsidR="00E51E94" w:rsidRPr="00E22364" w:rsidRDefault="00E51E94" w:rsidP="003B0FDA">
      <w:pPr>
        <w:numPr>
          <w:ilvl w:val="0"/>
          <w:numId w:val="9"/>
        </w:numPr>
        <w:autoSpaceDE w:val="0"/>
        <w:autoSpaceDN w:val="0"/>
        <w:adjustRightInd w:val="0"/>
        <w:jc w:val="both"/>
        <w:rPr>
          <w:rFonts w:ascii="Tahoma" w:eastAsia="Times New Roman" w:hAnsi="Tahoma" w:cs="Tahoma"/>
          <w:bCs/>
          <w:sz w:val="21"/>
          <w:szCs w:val="21"/>
          <w:lang w:eastAsia="es-CO"/>
        </w:rPr>
      </w:pPr>
      <w:r w:rsidRPr="00E22364">
        <w:rPr>
          <w:rFonts w:ascii="Tahoma" w:eastAsia="Times New Roman" w:hAnsi="Tahoma" w:cs="Tahoma"/>
          <w:bCs/>
          <w:sz w:val="21"/>
          <w:szCs w:val="21"/>
          <w:lang w:eastAsia="es-CO"/>
        </w:rPr>
        <w:t>Mejoramiento de la Gestión Institucional.</w:t>
      </w:r>
    </w:p>
    <w:p w14:paraId="366B0E20" w14:textId="77777777" w:rsidR="00E51E94" w:rsidRPr="00E22364" w:rsidRDefault="00E51E94" w:rsidP="00E51E94">
      <w:pPr>
        <w:autoSpaceDE w:val="0"/>
        <w:autoSpaceDN w:val="0"/>
        <w:adjustRightInd w:val="0"/>
        <w:ind w:left="360"/>
        <w:jc w:val="both"/>
        <w:rPr>
          <w:rFonts w:ascii="Tahoma" w:eastAsia="Times New Roman" w:hAnsi="Tahoma" w:cs="Tahoma"/>
          <w:bCs/>
          <w:sz w:val="21"/>
          <w:szCs w:val="21"/>
          <w:lang w:eastAsia="es-CO"/>
        </w:rPr>
      </w:pPr>
    </w:p>
    <w:p w14:paraId="4409B625" w14:textId="77777777" w:rsidR="00E51E94" w:rsidRPr="00E22364" w:rsidRDefault="00E51E94" w:rsidP="001167CE">
      <w:pPr>
        <w:tabs>
          <w:tab w:val="right" w:pos="8222"/>
        </w:tabs>
        <w:autoSpaceDE w:val="0"/>
        <w:autoSpaceDN w:val="0"/>
        <w:adjustRightInd w:val="0"/>
        <w:jc w:val="both"/>
        <w:rPr>
          <w:rFonts w:ascii="Tahoma" w:eastAsia="Times New Roman" w:hAnsi="Tahoma" w:cs="Tahoma"/>
          <w:b/>
          <w:bCs/>
          <w:sz w:val="21"/>
          <w:szCs w:val="21"/>
          <w:lang w:eastAsia="es-CO"/>
        </w:rPr>
      </w:pPr>
      <w:r w:rsidRPr="00E22364">
        <w:rPr>
          <w:rFonts w:ascii="Tahoma" w:eastAsia="Times New Roman" w:hAnsi="Tahoma" w:cs="Tahoma"/>
          <w:b/>
          <w:sz w:val="21"/>
          <w:szCs w:val="21"/>
          <w:lang w:eastAsia="es-CO"/>
        </w:rPr>
        <w:t>SERVICIOS</w:t>
      </w:r>
      <w:r w:rsidRPr="00E22364">
        <w:rPr>
          <w:rFonts w:ascii="Tahoma" w:eastAsia="Times New Roman" w:hAnsi="Tahoma" w:cs="Tahoma"/>
          <w:sz w:val="21"/>
          <w:szCs w:val="21"/>
          <w:lang w:eastAsia="es-CO"/>
        </w:rPr>
        <w:t>:</w:t>
      </w:r>
      <w:r w:rsidRPr="00E22364">
        <w:rPr>
          <w:rFonts w:ascii="Tahoma" w:eastAsia="Times New Roman" w:hAnsi="Tahoma" w:cs="Tahoma"/>
          <w:b/>
          <w:bCs/>
          <w:sz w:val="21"/>
          <w:szCs w:val="21"/>
          <w:lang w:eastAsia="es-CO"/>
        </w:rPr>
        <w:t xml:space="preserve"> </w:t>
      </w:r>
    </w:p>
    <w:p w14:paraId="439D7F16" w14:textId="255D7B5A"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Formulación y adopción de la Planeación Estrat</w:t>
      </w:r>
      <w:r w:rsidR="001167CE" w:rsidRPr="00E22364">
        <w:rPr>
          <w:rFonts w:ascii="Tahoma" w:hAnsi="Tahoma" w:cs="Tahoma"/>
          <w:sz w:val="21"/>
          <w:szCs w:val="21"/>
        </w:rPr>
        <w:t>é</w:t>
      </w:r>
      <w:r w:rsidRPr="00E22364">
        <w:rPr>
          <w:rFonts w:ascii="Tahoma" w:hAnsi="Tahoma" w:cs="Tahoma"/>
          <w:sz w:val="21"/>
          <w:szCs w:val="21"/>
        </w:rPr>
        <w:t>gica, organizacional, el enfoque de procesos y lineamientos de la operación.</w:t>
      </w:r>
    </w:p>
    <w:p w14:paraId="0C213A13"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Formulación y adopción del plan de adquisiciones.</w:t>
      </w:r>
    </w:p>
    <w:p w14:paraId="71BD9E86"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custodia y consulta de información.</w:t>
      </w:r>
    </w:p>
    <w:p w14:paraId="127780A8"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del Control de Documentos.</w:t>
      </w:r>
    </w:p>
    <w:p w14:paraId="0D8F57D2" w14:textId="7A01BD94"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 xml:space="preserve">Gestión del software aplicativo, soluciones automatizadas y </w:t>
      </w:r>
      <w:r w:rsidR="001167CE" w:rsidRPr="00E22364">
        <w:rPr>
          <w:rFonts w:ascii="Tahoma" w:hAnsi="Tahoma" w:cs="Tahoma"/>
          <w:sz w:val="21"/>
          <w:szCs w:val="21"/>
        </w:rPr>
        <w:t>páginas</w:t>
      </w:r>
      <w:r w:rsidRPr="00E22364">
        <w:rPr>
          <w:rFonts w:ascii="Tahoma" w:hAnsi="Tahoma" w:cs="Tahoma"/>
          <w:sz w:val="21"/>
          <w:szCs w:val="21"/>
        </w:rPr>
        <w:t xml:space="preserve"> Web del Municipio.</w:t>
      </w:r>
    </w:p>
    <w:p w14:paraId="4F28BBE6"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y Mantenimiento de los bienes inmuebles del municipio.</w:t>
      </w:r>
    </w:p>
    <w:p w14:paraId="68BD51A0"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y Mantenimiento de infraestructura tecnología.</w:t>
      </w:r>
    </w:p>
    <w:p w14:paraId="41F1569E" w14:textId="77777777" w:rsidR="00E51E94" w:rsidRPr="00E22364" w:rsidRDefault="00E51E94" w:rsidP="003B0FDA">
      <w:pPr>
        <w:numPr>
          <w:ilvl w:val="0"/>
          <w:numId w:val="8"/>
        </w:numPr>
        <w:jc w:val="both"/>
        <w:rPr>
          <w:rFonts w:ascii="Tahoma" w:hAnsi="Tahoma" w:cs="Tahoma"/>
          <w:sz w:val="21"/>
          <w:szCs w:val="21"/>
        </w:rPr>
      </w:pPr>
      <w:r w:rsidRPr="00E22364">
        <w:rPr>
          <w:rFonts w:ascii="Tahoma" w:hAnsi="Tahoma" w:cs="Tahoma"/>
          <w:sz w:val="21"/>
          <w:szCs w:val="21"/>
        </w:rPr>
        <w:t>Administración y Mantenimiento de los bienes muebles y vehículos del Municipio.</w:t>
      </w:r>
    </w:p>
    <w:p w14:paraId="6294D006"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del suministro de bienes y servicios para el funcionamiento.</w:t>
      </w:r>
    </w:p>
    <w:p w14:paraId="01FD7437"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 la estructura organizacional, manual especifico de funciones y competencias en el sistema de gestión.</w:t>
      </w:r>
    </w:p>
    <w:p w14:paraId="73600305"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 la nómina y prestaciones sociales de funcionarios activos y pensionados.</w:t>
      </w:r>
    </w:p>
    <w:p w14:paraId="4560DAFE"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Gestión y Trámite de situaciones administrativas de servidores públicos.</w:t>
      </w:r>
    </w:p>
    <w:p w14:paraId="2FBE1C90"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Gestión de Servicios sociales, recreativos, lúdicos y deportivos y de incentivos para los funcionarios.</w:t>
      </w:r>
    </w:p>
    <w:p w14:paraId="2B5A956F" w14:textId="77777777" w:rsidR="00E51E9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 la evaluación de desempeño para los funcionarios de carrera administrativa, provisional y planta temporal y acuerdos de gestión para los gerentes públicos.</w:t>
      </w:r>
    </w:p>
    <w:p w14:paraId="15DF1055" w14:textId="77777777" w:rsidR="00E73F95" w:rsidRPr="00E22364" w:rsidRDefault="00E73F95" w:rsidP="00E73F95">
      <w:pPr>
        <w:jc w:val="both"/>
        <w:rPr>
          <w:rFonts w:ascii="Tahoma" w:hAnsi="Tahoma" w:cs="Tahoma"/>
          <w:sz w:val="21"/>
          <w:szCs w:val="21"/>
        </w:rPr>
      </w:pPr>
    </w:p>
    <w:p w14:paraId="4D2383FD"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lastRenderedPageBreak/>
        <w:t>Formación y capacitación laboral.</w:t>
      </w:r>
    </w:p>
    <w:p w14:paraId="668B5162"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Presentación y conservación de la salud de los funcionarios en ejercicio de su actividad laboral.</w:t>
      </w:r>
    </w:p>
    <w:p w14:paraId="09BDF997"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del riesgo en seguridad industrial y salud ocupacional.</w:t>
      </w:r>
    </w:p>
    <w:p w14:paraId="581CD94A"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Gestión de PQRS de la Administración Central Municipal.</w:t>
      </w:r>
    </w:p>
    <w:p w14:paraId="65C8D801"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 la Gestión física y electrónica documental.</w:t>
      </w:r>
    </w:p>
    <w:p w14:paraId="65137C52"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Atención personalizada, escrita y telefónica al cliente.</w:t>
      </w:r>
    </w:p>
    <w:p w14:paraId="37954D73" w14:textId="213BE476"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 xml:space="preserve">Realización de </w:t>
      </w:r>
      <w:r w:rsidR="0033250B" w:rsidRPr="00E22364">
        <w:rPr>
          <w:rFonts w:ascii="Tahoma" w:hAnsi="Tahoma" w:cs="Tahoma"/>
          <w:sz w:val="21"/>
          <w:szCs w:val="21"/>
        </w:rPr>
        <w:t>auditorías</w:t>
      </w:r>
      <w:r w:rsidRPr="00E22364">
        <w:rPr>
          <w:rFonts w:ascii="Tahoma" w:hAnsi="Tahoma" w:cs="Tahoma"/>
          <w:sz w:val="21"/>
          <w:szCs w:val="21"/>
        </w:rPr>
        <w:t xml:space="preserve"> administrativas internas.</w:t>
      </w:r>
    </w:p>
    <w:p w14:paraId="75C911AF" w14:textId="77777777"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Mediciones de satisfacción del usuario interno y externo.</w:t>
      </w:r>
    </w:p>
    <w:p w14:paraId="3DB86FC5" w14:textId="6A0C26A6"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 xml:space="preserve">Mejoramiento </w:t>
      </w:r>
      <w:proofErr w:type="spellStart"/>
      <w:r w:rsidR="00C1774B" w:rsidRPr="00E22364">
        <w:rPr>
          <w:rFonts w:ascii="Tahoma" w:hAnsi="Tahoma" w:cs="Tahoma"/>
          <w:sz w:val="21"/>
          <w:szCs w:val="21"/>
        </w:rPr>
        <w:t>continúo</w:t>
      </w:r>
      <w:proofErr w:type="spellEnd"/>
      <w:r w:rsidRPr="00E22364">
        <w:rPr>
          <w:rFonts w:ascii="Tahoma" w:hAnsi="Tahoma" w:cs="Tahoma"/>
          <w:sz w:val="21"/>
          <w:szCs w:val="21"/>
        </w:rPr>
        <w:t xml:space="preserve"> para procesos, trámites y servicios.</w:t>
      </w:r>
    </w:p>
    <w:p w14:paraId="1F23B7B6" w14:textId="130F37C4" w:rsidR="00E51E94" w:rsidRPr="00E22364" w:rsidRDefault="00E51E94" w:rsidP="001167CE">
      <w:pPr>
        <w:numPr>
          <w:ilvl w:val="0"/>
          <w:numId w:val="8"/>
        </w:numPr>
        <w:jc w:val="both"/>
        <w:rPr>
          <w:rFonts w:ascii="Tahoma" w:hAnsi="Tahoma" w:cs="Tahoma"/>
          <w:sz w:val="21"/>
          <w:szCs w:val="21"/>
        </w:rPr>
      </w:pPr>
      <w:r w:rsidRPr="00E22364">
        <w:rPr>
          <w:rFonts w:ascii="Tahoma" w:hAnsi="Tahoma" w:cs="Tahoma"/>
          <w:sz w:val="21"/>
          <w:szCs w:val="21"/>
        </w:rPr>
        <w:t>Administración del riesgo en los procesos.</w:t>
      </w:r>
    </w:p>
    <w:p w14:paraId="49DB0416" w14:textId="77777777" w:rsidR="0033250B" w:rsidRPr="00E22364" w:rsidRDefault="0033250B" w:rsidP="001167CE">
      <w:pPr>
        <w:ind w:left="360"/>
        <w:jc w:val="both"/>
        <w:rPr>
          <w:rFonts w:ascii="Tahoma" w:hAnsi="Tahoma" w:cs="Tahoma"/>
          <w:sz w:val="21"/>
          <w:szCs w:val="21"/>
        </w:rPr>
      </w:pPr>
    </w:p>
    <w:p w14:paraId="384B8CA5" w14:textId="4A2B4FCE" w:rsidR="00E51E94" w:rsidRPr="00E22364" w:rsidRDefault="00E51E94" w:rsidP="00E51E94">
      <w:pPr>
        <w:jc w:val="both"/>
        <w:rPr>
          <w:rFonts w:ascii="Tahoma" w:eastAsia="Times New Roman" w:hAnsi="Tahoma" w:cs="Tahoma"/>
          <w:sz w:val="21"/>
          <w:szCs w:val="21"/>
          <w:lang w:eastAsia="es-CO"/>
        </w:rPr>
      </w:pPr>
      <w:r w:rsidRPr="00E22364">
        <w:rPr>
          <w:rFonts w:ascii="Tahoma" w:eastAsia="Times New Roman" w:hAnsi="Tahoma" w:cs="Tahoma"/>
          <w:b/>
          <w:bCs/>
          <w:sz w:val="21"/>
          <w:szCs w:val="21"/>
          <w:lang w:eastAsia="es-CO"/>
        </w:rPr>
        <w:t xml:space="preserve">OBJETIVO GENERAL DE LA AUDITORIA: </w:t>
      </w:r>
      <w:r w:rsidRPr="00E22364">
        <w:rPr>
          <w:rFonts w:ascii="Tahoma" w:eastAsia="Times New Roman" w:hAnsi="Tahoma" w:cs="Tahoma"/>
          <w:sz w:val="21"/>
          <w:szCs w:val="21"/>
          <w:lang w:eastAsia="es-CO"/>
        </w:rPr>
        <w:t>Evaluar que la gestión de la Secretar</w:t>
      </w:r>
      <w:r w:rsidR="001167CE" w:rsidRPr="00E22364">
        <w:rPr>
          <w:rFonts w:ascii="Tahoma" w:eastAsia="Times New Roman" w:hAnsi="Tahoma" w:cs="Tahoma"/>
          <w:sz w:val="21"/>
          <w:szCs w:val="21"/>
          <w:lang w:eastAsia="es-CO"/>
        </w:rPr>
        <w:t>í</w:t>
      </w:r>
      <w:r w:rsidRPr="00E22364">
        <w:rPr>
          <w:rFonts w:ascii="Tahoma" w:eastAsia="Times New Roman" w:hAnsi="Tahoma" w:cs="Tahoma"/>
          <w:sz w:val="21"/>
          <w:szCs w:val="21"/>
          <w:lang w:eastAsia="es-CO"/>
        </w:rPr>
        <w:t>a de Servicios Administrativos esté conforme con las disposiciones legales vigentes, con la planeación estratégica, procesos y procedimientos aplicables, así como los componentes establecidos en el Modelo Estándar de Control Interno “MECI” y la norma de calidad.</w:t>
      </w:r>
    </w:p>
    <w:p w14:paraId="7238AE6F" w14:textId="77777777" w:rsidR="0033250B" w:rsidRPr="00E22364" w:rsidRDefault="0033250B" w:rsidP="00E51E94">
      <w:pPr>
        <w:jc w:val="both"/>
        <w:rPr>
          <w:rFonts w:ascii="Tahoma" w:eastAsia="Times New Roman" w:hAnsi="Tahoma" w:cs="Tahoma"/>
          <w:sz w:val="21"/>
          <w:szCs w:val="21"/>
          <w:lang w:eastAsia="es-CO"/>
        </w:rPr>
      </w:pPr>
    </w:p>
    <w:p w14:paraId="455F7361"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
          <w:bCs/>
          <w:sz w:val="21"/>
          <w:szCs w:val="21"/>
        </w:rPr>
        <w:t>OBJETIVOS ESPECIFICOS</w:t>
      </w:r>
      <w:r w:rsidRPr="00E22364">
        <w:rPr>
          <w:rFonts w:ascii="Tahoma" w:hAnsi="Tahoma" w:cs="Tahoma"/>
          <w:bCs/>
          <w:sz w:val="21"/>
          <w:szCs w:val="21"/>
        </w:rPr>
        <w:t xml:space="preserve">: </w:t>
      </w:r>
    </w:p>
    <w:p w14:paraId="79DA171E" w14:textId="77777777" w:rsidR="00E51E94" w:rsidRPr="00E22364" w:rsidRDefault="00E51E94" w:rsidP="003B0FDA">
      <w:pPr>
        <w:pStyle w:val="Encabezado"/>
        <w:numPr>
          <w:ilvl w:val="0"/>
          <w:numId w:val="2"/>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Evaluar el cumplimiento de las acciones definidas en l</w:t>
      </w:r>
      <w:r w:rsidRPr="00E22364">
        <w:rPr>
          <w:rFonts w:ascii="Tahoma" w:hAnsi="Tahoma" w:cs="Tahoma"/>
          <w:bCs/>
          <w:sz w:val="21"/>
          <w:szCs w:val="21"/>
          <w:lang w:val="es-CO"/>
        </w:rPr>
        <w:t>os</w:t>
      </w:r>
      <w:r w:rsidRPr="00E22364">
        <w:rPr>
          <w:rFonts w:ascii="Tahoma" w:hAnsi="Tahoma" w:cs="Tahoma"/>
          <w:bCs/>
          <w:sz w:val="21"/>
          <w:szCs w:val="21"/>
        </w:rPr>
        <w:t xml:space="preserve"> Plan</w:t>
      </w:r>
      <w:r w:rsidRPr="00E22364">
        <w:rPr>
          <w:rFonts w:ascii="Tahoma" w:hAnsi="Tahoma" w:cs="Tahoma"/>
          <w:bCs/>
          <w:sz w:val="21"/>
          <w:szCs w:val="21"/>
          <w:lang w:val="es-CO"/>
        </w:rPr>
        <w:t>es</w:t>
      </w:r>
      <w:r w:rsidRPr="00E22364">
        <w:rPr>
          <w:rFonts w:ascii="Tahoma" w:hAnsi="Tahoma" w:cs="Tahoma"/>
          <w:bCs/>
          <w:sz w:val="21"/>
          <w:szCs w:val="21"/>
        </w:rPr>
        <w:t xml:space="preserve"> de Mejoramiento No. </w:t>
      </w:r>
      <w:r w:rsidRPr="00E22364">
        <w:rPr>
          <w:rFonts w:ascii="Tahoma" w:hAnsi="Tahoma" w:cs="Tahoma"/>
          <w:bCs/>
          <w:sz w:val="21"/>
          <w:szCs w:val="21"/>
          <w:lang w:val="es-CO"/>
        </w:rPr>
        <w:t>01-2015 y No.17-2014</w:t>
      </w:r>
      <w:r w:rsidRPr="00E22364">
        <w:rPr>
          <w:rFonts w:ascii="Tahoma" w:hAnsi="Tahoma" w:cs="Tahoma"/>
          <w:bCs/>
          <w:sz w:val="21"/>
          <w:szCs w:val="21"/>
        </w:rPr>
        <w:t>; producto de la auditoría de Control Interno realizada en la vigencia 2014.</w:t>
      </w:r>
    </w:p>
    <w:p w14:paraId="3EB5D3A8" w14:textId="77777777" w:rsidR="00E51E94" w:rsidRPr="00E22364" w:rsidRDefault="00E51E94" w:rsidP="003B0FDA">
      <w:pPr>
        <w:pStyle w:val="Encabezado"/>
        <w:numPr>
          <w:ilvl w:val="0"/>
          <w:numId w:val="2"/>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Evaluar los controles de los mapas de riesgos definidos en cada proceso. (Gestión del Riesgo).</w:t>
      </w:r>
    </w:p>
    <w:p w14:paraId="6085B450" w14:textId="77777777" w:rsidR="00E51E94" w:rsidRPr="00E22364" w:rsidRDefault="00E51E94" w:rsidP="003B0FDA">
      <w:pPr>
        <w:pStyle w:val="Encabezado"/>
        <w:numPr>
          <w:ilvl w:val="0"/>
          <w:numId w:val="2"/>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 xml:space="preserve">Evaluar el cumplimiento de los indicadores. </w:t>
      </w:r>
      <w:r w:rsidRPr="00E22364">
        <w:rPr>
          <w:rFonts w:ascii="Tahoma" w:eastAsia="Times New Roman" w:hAnsi="Tahoma" w:cs="Tahoma"/>
          <w:sz w:val="21"/>
          <w:szCs w:val="21"/>
          <w:lang w:val="es-CO" w:eastAsia="es-CO"/>
        </w:rPr>
        <w:t>La comprobación de los resultados reales, frente a los estándares fijados.</w:t>
      </w:r>
    </w:p>
    <w:p w14:paraId="04634A91" w14:textId="77777777" w:rsidR="00E51E94" w:rsidRPr="00E22364" w:rsidRDefault="00E51E94" w:rsidP="003B0FDA">
      <w:pPr>
        <w:numPr>
          <w:ilvl w:val="0"/>
          <w:numId w:val="2"/>
        </w:numPr>
        <w:autoSpaceDE w:val="0"/>
        <w:autoSpaceDN w:val="0"/>
        <w:adjustRightInd w:val="0"/>
        <w:jc w:val="both"/>
        <w:rPr>
          <w:rFonts w:ascii="Tahoma" w:eastAsia="Times New Roman" w:hAnsi="Tahoma" w:cs="Tahoma"/>
          <w:sz w:val="21"/>
          <w:szCs w:val="21"/>
          <w:lang w:eastAsia="es-CO"/>
        </w:rPr>
      </w:pPr>
      <w:r w:rsidRPr="00E22364">
        <w:rPr>
          <w:rFonts w:ascii="Tahoma" w:eastAsia="Times New Roman" w:hAnsi="Tahoma" w:cs="Tahoma"/>
          <w:sz w:val="21"/>
          <w:szCs w:val="21"/>
          <w:lang w:eastAsia="es-CO"/>
        </w:rPr>
        <w:t>Evaluar el cumplimiento de los lineamientos del proceso de  la contratación.</w:t>
      </w:r>
    </w:p>
    <w:p w14:paraId="7030468F" w14:textId="77777777" w:rsidR="00E51E94" w:rsidRPr="00E22364" w:rsidRDefault="00E51E94" w:rsidP="003B0FDA">
      <w:pPr>
        <w:numPr>
          <w:ilvl w:val="0"/>
          <w:numId w:val="2"/>
        </w:numPr>
        <w:autoSpaceDE w:val="0"/>
        <w:autoSpaceDN w:val="0"/>
        <w:adjustRightInd w:val="0"/>
        <w:jc w:val="both"/>
        <w:rPr>
          <w:rFonts w:ascii="Tahoma" w:eastAsia="Times New Roman" w:hAnsi="Tahoma" w:cs="Tahoma"/>
          <w:sz w:val="21"/>
          <w:szCs w:val="21"/>
          <w:lang w:eastAsia="es-CO"/>
        </w:rPr>
      </w:pPr>
      <w:r w:rsidRPr="00E22364">
        <w:rPr>
          <w:rFonts w:ascii="Tahoma" w:eastAsia="Times New Roman" w:hAnsi="Tahoma" w:cs="Tahoma"/>
          <w:sz w:val="21"/>
          <w:szCs w:val="21"/>
          <w:lang w:eastAsia="es-CO"/>
        </w:rPr>
        <w:t>Evaluar el cumplimiento de la Gestión Presupuestal.</w:t>
      </w:r>
    </w:p>
    <w:p w14:paraId="070FCA66" w14:textId="77777777" w:rsidR="00E51E94" w:rsidRPr="00E22364" w:rsidRDefault="00E51E94" w:rsidP="003B0FDA">
      <w:pPr>
        <w:numPr>
          <w:ilvl w:val="0"/>
          <w:numId w:val="2"/>
        </w:numPr>
        <w:autoSpaceDE w:val="0"/>
        <w:autoSpaceDN w:val="0"/>
        <w:adjustRightInd w:val="0"/>
        <w:jc w:val="both"/>
        <w:rPr>
          <w:rFonts w:ascii="Tahoma" w:eastAsia="Times New Roman" w:hAnsi="Tahoma" w:cs="Tahoma"/>
          <w:sz w:val="21"/>
          <w:szCs w:val="21"/>
          <w:lang w:eastAsia="es-CO"/>
        </w:rPr>
      </w:pPr>
      <w:r w:rsidRPr="00E22364">
        <w:rPr>
          <w:rFonts w:ascii="Tahoma" w:hAnsi="Tahoma" w:cs="Tahoma"/>
          <w:bCs/>
          <w:sz w:val="21"/>
          <w:szCs w:val="21"/>
        </w:rPr>
        <w:t>Evaluar la Política de la Gestión documental y “PQRS”</w:t>
      </w:r>
    </w:p>
    <w:p w14:paraId="03D4547E" w14:textId="1DCF1BF8" w:rsidR="00E51E94" w:rsidRPr="00E22364" w:rsidRDefault="00E51E94" w:rsidP="003B0FDA">
      <w:pPr>
        <w:numPr>
          <w:ilvl w:val="0"/>
          <w:numId w:val="2"/>
        </w:numPr>
        <w:autoSpaceDE w:val="0"/>
        <w:autoSpaceDN w:val="0"/>
        <w:adjustRightInd w:val="0"/>
        <w:rPr>
          <w:rFonts w:ascii="Tahoma" w:hAnsi="Tahoma" w:cs="Tahoma"/>
          <w:sz w:val="21"/>
          <w:szCs w:val="21"/>
          <w:lang w:eastAsia="es-CO"/>
        </w:rPr>
      </w:pPr>
      <w:r w:rsidRPr="00E22364">
        <w:rPr>
          <w:rFonts w:ascii="Tahoma" w:hAnsi="Tahoma" w:cs="Tahoma"/>
          <w:sz w:val="21"/>
          <w:szCs w:val="21"/>
          <w:lang w:eastAsia="es-CO"/>
        </w:rPr>
        <w:t>Evaluar el estado de madurez y el grado de interiorización del Sistema de Control Interno  “MECI” en la Secretaría de Se</w:t>
      </w:r>
      <w:r w:rsidR="001167CE" w:rsidRPr="00E22364">
        <w:rPr>
          <w:rFonts w:ascii="Tahoma" w:hAnsi="Tahoma" w:cs="Tahoma"/>
          <w:sz w:val="21"/>
          <w:szCs w:val="21"/>
          <w:lang w:eastAsia="es-CO"/>
        </w:rPr>
        <w:t>r</w:t>
      </w:r>
      <w:r w:rsidRPr="00E22364">
        <w:rPr>
          <w:rFonts w:ascii="Tahoma" w:hAnsi="Tahoma" w:cs="Tahoma"/>
          <w:sz w:val="21"/>
          <w:szCs w:val="21"/>
          <w:lang w:eastAsia="es-CO"/>
        </w:rPr>
        <w:t>vicios Administrativos.</w:t>
      </w:r>
    </w:p>
    <w:p w14:paraId="03BA2A69" w14:textId="77777777" w:rsidR="00E51E94" w:rsidRPr="00E22364" w:rsidRDefault="00E51E94" w:rsidP="00E51E94">
      <w:pPr>
        <w:pStyle w:val="Encabezado"/>
        <w:tabs>
          <w:tab w:val="right" w:pos="8222"/>
        </w:tabs>
        <w:jc w:val="both"/>
        <w:rPr>
          <w:rFonts w:ascii="Tahoma" w:hAnsi="Tahoma" w:cs="Tahoma"/>
          <w:b/>
          <w:bCs/>
          <w:color w:val="FF0000"/>
          <w:sz w:val="21"/>
          <w:szCs w:val="21"/>
          <w:lang w:val="es-CO"/>
        </w:rPr>
      </w:pPr>
    </w:p>
    <w:p w14:paraId="17F9C04F" w14:textId="77777777" w:rsidR="00E51E94" w:rsidRPr="00E22364" w:rsidRDefault="00E51E94" w:rsidP="00E51E94">
      <w:pPr>
        <w:pStyle w:val="Encabezado"/>
        <w:tabs>
          <w:tab w:val="right" w:pos="8222"/>
        </w:tabs>
        <w:jc w:val="both"/>
        <w:rPr>
          <w:rFonts w:ascii="Tahoma" w:hAnsi="Tahoma" w:cs="Tahoma"/>
          <w:bCs/>
          <w:color w:val="FF0000"/>
          <w:sz w:val="21"/>
          <w:szCs w:val="21"/>
          <w:lang w:val="es-CO"/>
        </w:rPr>
      </w:pPr>
      <w:r w:rsidRPr="00E22364">
        <w:rPr>
          <w:rFonts w:ascii="Tahoma" w:hAnsi="Tahoma" w:cs="Tahoma"/>
          <w:b/>
          <w:bCs/>
          <w:sz w:val="21"/>
          <w:szCs w:val="21"/>
        </w:rPr>
        <w:t xml:space="preserve">METODOLOGIA: </w:t>
      </w:r>
      <w:r w:rsidRPr="00E22364">
        <w:rPr>
          <w:rFonts w:ascii="Tahoma" w:hAnsi="Tahoma" w:cs="Tahoma"/>
          <w:bCs/>
          <w:sz w:val="21"/>
          <w:szCs w:val="21"/>
        </w:rPr>
        <w:t>Se</w:t>
      </w:r>
      <w:r w:rsidRPr="00E22364">
        <w:rPr>
          <w:rFonts w:ascii="Tahoma" w:hAnsi="Tahoma" w:cs="Tahoma"/>
          <w:b/>
          <w:bCs/>
          <w:sz w:val="21"/>
          <w:szCs w:val="21"/>
        </w:rPr>
        <w:t xml:space="preserve"> </w:t>
      </w:r>
      <w:r w:rsidRPr="00E22364">
        <w:rPr>
          <w:rFonts w:ascii="Tahoma" w:hAnsi="Tahoma" w:cs="Tahoma"/>
          <w:bCs/>
          <w:sz w:val="21"/>
          <w:szCs w:val="21"/>
        </w:rPr>
        <w:t xml:space="preserve">utilizaron las técnicas de auditoría generalmente aceptadas: Pruebas de recorrido a los diferentes dependencias adscritas a la Secretaria de </w:t>
      </w:r>
      <w:r w:rsidRPr="00E22364">
        <w:rPr>
          <w:rFonts w:ascii="Tahoma" w:hAnsi="Tahoma" w:cs="Tahoma"/>
          <w:bCs/>
          <w:sz w:val="21"/>
          <w:szCs w:val="21"/>
          <w:lang w:val="es-CO"/>
        </w:rPr>
        <w:t>Servicios Administrativos</w:t>
      </w:r>
      <w:r w:rsidRPr="00E22364">
        <w:rPr>
          <w:rFonts w:ascii="Tahoma" w:hAnsi="Tahoma" w:cs="Tahoma"/>
          <w:bCs/>
          <w:sz w:val="21"/>
          <w:szCs w:val="21"/>
        </w:rPr>
        <w:t>, observación, cálculo aritmético, muestreo, indagación, verificación de los mecanismos de control interno dispuestos para garantizar la ejecución de las funciones, verificación aleatoria de documentos, entrevista personalizada con los auditados, inspección ocular a las diferentes áreas administrativas, verificación de cumplimiento normativo, procedimientos, riesgos</w:t>
      </w:r>
      <w:r w:rsidRPr="00E22364">
        <w:rPr>
          <w:rFonts w:ascii="Tahoma" w:hAnsi="Tahoma" w:cs="Tahoma"/>
          <w:bCs/>
          <w:color w:val="FF0000"/>
          <w:sz w:val="21"/>
          <w:szCs w:val="21"/>
          <w:lang w:val="es-CO"/>
        </w:rPr>
        <w:t>.</w:t>
      </w:r>
    </w:p>
    <w:p w14:paraId="01847E6F" w14:textId="77777777" w:rsidR="00E22364" w:rsidRPr="00E22364" w:rsidRDefault="00E22364" w:rsidP="00E51E94">
      <w:pPr>
        <w:pStyle w:val="Encabezado"/>
        <w:tabs>
          <w:tab w:val="right" w:pos="8222"/>
        </w:tabs>
        <w:jc w:val="both"/>
        <w:rPr>
          <w:rFonts w:ascii="Tahoma" w:hAnsi="Tahoma" w:cs="Tahoma"/>
          <w:b/>
          <w:bCs/>
          <w:sz w:val="21"/>
          <w:szCs w:val="21"/>
          <w:u w:val="single"/>
        </w:rPr>
      </w:pPr>
    </w:p>
    <w:p w14:paraId="63535915"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
          <w:bCs/>
          <w:sz w:val="21"/>
          <w:szCs w:val="21"/>
          <w:u w:val="single"/>
        </w:rPr>
        <w:t>Evaluación de los componentes:</w:t>
      </w:r>
      <w:r w:rsidRPr="00E22364">
        <w:rPr>
          <w:rFonts w:ascii="Tahoma" w:hAnsi="Tahoma" w:cs="Tahoma"/>
          <w:bCs/>
          <w:sz w:val="21"/>
          <w:szCs w:val="21"/>
        </w:rPr>
        <w:t xml:space="preserve"> Control de Gestión, Control de Resultados, Control de Legalidad, Control Financiero y Evaluación del Sistema de Control Interno. </w:t>
      </w:r>
    </w:p>
    <w:p w14:paraId="41F80022" w14:textId="77777777" w:rsidR="0033250B" w:rsidRPr="00E22364" w:rsidRDefault="0033250B" w:rsidP="00E51E94">
      <w:pPr>
        <w:pStyle w:val="Encabezado"/>
        <w:tabs>
          <w:tab w:val="right" w:pos="8222"/>
        </w:tabs>
        <w:jc w:val="both"/>
        <w:rPr>
          <w:rFonts w:ascii="Tahoma" w:hAnsi="Tahoma" w:cs="Tahoma"/>
          <w:bCs/>
          <w:sz w:val="21"/>
          <w:szCs w:val="21"/>
        </w:rPr>
      </w:pPr>
    </w:p>
    <w:p w14:paraId="0F8D7849"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Cs/>
          <w:sz w:val="21"/>
          <w:szCs w:val="21"/>
        </w:rPr>
        <w:t>En este proceso de auditoría se realizaron las siguientes modalidades de auditoría:</w:t>
      </w:r>
    </w:p>
    <w:p w14:paraId="75B5A323" w14:textId="77777777" w:rsidR="0033250B" w:rsidRPr="00E22364" w:rsidRDefault="0033250B" w:rsidP="00E51E94">
      <w:pPr>
        <w:pStyle w:val="Encabezado"/>
        <w:tabs>
          <w:tab w:val="right" w:pos="8222"/>
        </w:tabs>
        <w:jc w:val="both"/>
        <w:rPr>
          <w:rFonts w:ascii="Tahoma" w:hAnsi="Tahoma" w:cs="Tahoma"/>
          <w:bCs/>
          <w:sz w:val="21"/>
          <w:szCs w:val="21"/>
        </w:rPr>
      </w:pPr>
    </w:p>
    <w:p w14:paraId="6229E05B" w14:textId="4F9CA2C5" w:rsidR="0033250B"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 xml:space="preserve">Auditoría de seguimiento: Plan de Mejoramiento No. </w:t>
      </w:r>
      <w:r w:rsidRPr="00E22364">
        <w:rPr>
          <w:rFonts w:ascii="Tahoma" w:hAnsi="Tahoma" w:cs="Tahoma"/>
          <w:bCs/>
          <w:sz w:val="21"/>
          <w:szCs w:val="21"/>
          <w:lang w:val="es-CO"/>
        </w:rPr>
        <w:t>17</w:t>
      </w:r>
      <w:r w:rsidRPr="00E22364">
        <w:rPr>
          <w:rFonts w:ascii="Tahoma" w:hAnsi="Tahoma" w:cs="Tahoma"/>
          <w:bCs/>
          <w:sz w:val="21"/>
          <w:szCs w:val="21"/>
        </w:rPr>
        <w:t xml:space="preserve"> suscrito en el año 2014.</w:t>
      </w:r>
    </w:p>
    <w:p w14:paraId="282A2ED5"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Auditoría Integral Operativa: Indicadores.</w:t>
      </w:r>
    </w:p>
    <w:p w14:paraId="755362DD"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Auditoría Integral Operativa: Contratación.</w:t>
      </w:r>
    </w:p>
    <w:p w14:paraId="1B04AF0D"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lastRenderedPageBreak/>
        <w:t>Auditoría Integral Operativa: Gestión Presupuestal.</w:t>
      </w:r>
    </w:p>
    <w:p w14:paraId="1DBC3574"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Auditoría Integral Operativa: Mapa de Riesgos.</w:t>
      </w:r>
    </w:p>
    <w:p w14:paraId="585B71AA"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Auditoria a la Política de la Gestión documental y “PQRS”</w:t>
      </w:r>
    </w:p>
    <w:p w14:paraId="47246E62"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Evaluación del Sistema de Control Interno</w:t>
      </w:r>
      <w:r w:rsidRPr="00E22364">
        <w:rPr>
          <w:rFonts w:ascii="Tahoma" w:hAnsi="Tahoma" w:cs="Tahoma"/>
          <w:bCs/>
          <w:sz w:val="21"/>
          <w:szCs w:val="21"/>
          <w:lang w:val="es-CO"/>
        </w:rPr>
        <w:t xml:space="preserve"> “MECI”</w:t>
      </w:r>
      <w:r w:rsidRPr="00E22364">
        <w:rPr>
          <w:rFonts w:ascii="Tahoma" w:hAnsi="Tahoma" w:cs="Tahoma"/>
          <w:bCs/>
          <w:sz w:val="21"/>
          <w:szCs w:val="21"/>
        </w:rPr>
        <w:t>.</w:t>
      </w:r>
    </w:p>
    <w:p w14:paraId="5BAB8775" w14:textId="77777777" w:rsidR="00E51E94" w:rsidRPr="00E22364" w:rsidRDefault="00E51E94" w:rsidP="003B0FDA">
      <w:pPr>
        <w:pStyle w:val="Encabezado"/>
        <w:numPr>
          <w:ilvl w:val="0"/>
          <w:numId w:val="3"/>
        </w:numPr>
        <w:tabs>
          <w:tab w:val="clear" w:pos="4252"/>
          <w:tab w:val="clear" w:pos="8504"/>
          <w:tab w:val="center" w:pos="709"/>
          <w:tab w:val="right" w:pos="8222"/>
        </w:tabs>
        <w:suppressAutoHyphens/>
        <w:jc w:val="both"/>
        <w:rPr>
          <w:rFonts w:ascii="Tahoma" w:hAnsi="Tahoma" w:cs="Tahoma"/>
          <w:bCs/>
          <w:sz w:val="21"/>
          <w:szCs w:val="21"/>
        </w:rPr>
      </w:pPr>
      <w:r w:rsidRPr="00E22364">
        <w:rPr>
          <w:rFonts w:ascii="Tahoma" w:hAnsi="Tahoma" w:cs="Tahoma"/>
          <w:bCs/>
          <w:sz w:val="21"/>
          <w:szCs w:val="21"/>
        </w:rPr>
        <w:t>Auditoría Integral Operativa</w:t>
      </w:r>
      <w:r w:rsidRPr="00E22364">
        <w:rPr>
          <w:rFonts w:ascii="Tahoma" w:hAnsi="Tahoma" w:cs="Tahoma"/>
          <w:bCs/>
          <w:sz w:val="21"/>
          <w:szCs w:val="21"/>
          <w:lang w:val="es-CO"/>
        </w:rPr>
        <w:t xml:space="preserve"> del </w:t>
      </w:r>
      <w:r w:rsidRPr="00E22364">
        <w:rPr>
          <w:rFonts w:ascii="Tahoma" w:hAnsi="Tahoma" w:cs="Tahoma"/>
          <w:bCs/>
          <w:sz w:val="21"/>
          <w:szCs w:val="21"/>
        </w:rPr>
        <w:t xml:space="preserve"> Servicio</w:t>
      </w:r>
      <w:r w:rsidRPr="00E22364">
        <w:rPr>
          <w:rFonts w:ascii="Tahoma" w:hAnsi="Tahoma" w:cs="Tahoma"/>
          <w:sz w:val="21"/>
          <w:szCs w:val="21"/>
        </w:rPr>
        <w:t>:</w:t>
      </w:r>
      <w:r w:rsidRPr="00E22364">
        <w:rPr>
          <w:rFonts w:ascii="Tahoma" w:hAnsi="Tahoma" w:cs="Tahoma"/>
          <w:b/>
          <w:sz w:val="21"/>
          <w:szCs w:val="21"/>
        </w:rPr>
        <w:t xml:space="preserve"> </w:t>
      </w:r>
      <w:r w:rsidRPr="00E22364">
        <w:rPr>
          <w:rFonts w:ascii="Tahoma" w:hAnsi="Tahoma" w:cs="Tahoma"/>
          <w:sz w:val="21"/>
          <w:szCs w:val="21"/>
        </w:rPr>
        <w:t>Administración y Mantenimiento de Bienes Muebles y Vehículos del Municipio</w:t>
      </w:r>
      <w:r w:rsidRPr="00E22364">
        <w:rPr>
          <w:rFonts w:ascii="Tahoma" w:hAnsi="Tahoma" w:cs="Tahoma"/>
          <w:sz w:val="21"/>
          <w:szCs w:val="21"/>
          <w:lang w:val="es-CO"/>
        </w:rPr>
        <w:t>.</w:t>
      </w:r>
    </w:p>
    <w:p w14:paraId="5E7875E2" w14:textId="77777777" w:rsidR="00E51E94" w:rsidRPr="00E22364" w:rsidRDefault="00E51E94" w:rsidP="00E51E94">
      <w:pPr>
        <w:pStyle w:val="Encabezado"/>
        <w:tabs>
          <w:tab w:val="center" w:pos="709"/>
          <w:tab w:val="right" w:pos="8222"/>
        </w:tabs>
        <w:suppressAutoHyphens/>
        <w:ind w:left="720"/>
        <w:jc w:val="both"/>
        <w:rPr>
          <w:rFonts w:ascii="Tahoma" w:hAnsi="Tahoma" w:cs="Tahoma"/>
          <w:bCs/>
          <w:sz w:val="21"/>
          <w:szCs w:val="21"/>
        </w:rPr>
      </w:pPr>
    </w:p>
    <w:p w14:paraId="4E4F4BE6" w14:textId="77777777" w:rsidR="00E51E94" w:rsidRPr="00E22364" w:rsidRDefault="00E51E94" w:rsidP="00E51E94">
      <w:pPr>
        <w:pStyle w:val="Encabezado"/>
        <w:tabs>
          <w:tab w:val="right" w:pos="8222"/>
        </w:tabs>
        <w:jc w:val="both"/>
        <w:rPr>
          <w:rFonts w:ascii="Tahoma" w:eastAsia="Times New Roman" w:hAnsi="Tahoma" w:cs="Tahoma"/>
          <w:sz w:val="21"/>
          <w:szCs w:val="21"/>
          <w:lang w:val="es-CO" w:eastAsia="es-CO"/>
        </w:rPr>
      </w:pPr>
      <w:r w:rsidRPr="00E22364">
        <w:rPr>
          <w:rFonts w:ascii="Tahoma" w:hAnsi="Tahoma" w:cs="Tahoma"/>
          <w:b/>
          <w:bCs/>
          <w:sz w:val="21"/>
          <w:szCs w:val="21"/>
        </w:rPr>
        <w:t>AUDITORES:</w:t>
      </w:r>
      <w:r w:rsidRPr="00E22364">
        <w:rPr>
          <w:rFonts w:ascii="Tahoma" w:hAnsi="Tahoma" w:cs="Tahoma"/>
          <w:bCs/>
          <w:sz w:val="21"/>
          <w:szCs w:val="21"/>
        </w:rPr>
        <w:t xml:space="preserve"> </w:t>
      </w:r>
      <w:r w:rsidRPr="00E22364">
        <w:rPr>
          <w:rFonts w:ascii="Tahoma" w:eastAsia="Times New Roman" w:hAnsi="Tahoma" w:cs="Tahoma"/>
          <w:bCs/>
          <w:sz w:val="21"/>
          <w:szCs w:val="21"/>
          <w:lang w:val="es-CO" w:eastAsia="es-CO"/>
        </w:rPr>
        <w:t xml:space="preserve">Paula Andrea Vera Becerra, Luz </w:t>
      </w:r>
      <w:proofErr w:type="spellStart"/>
      <w:r w:rsidRPr="00E22364">
        <w:rPr>
          <w:rFonts w:ascii="Tahoma" w:eastAsia="Times New Roman" w:hAnsi="Tahoma" w:cs="Tahoma"/>
          <w:bCs/>
          <w:sz w:val="21"/>
          <w:szCs w:val="21"/>
          <w:lang w:val="es-CO" w:eastAsia="es-CO"/>
        </w:rPr>
        <w:t>Estella</w:t>
      </w:r>
      <w:proofErr w:type="spellEnd"/>
      <w:r w:rsidRPr="00E22364">
        <w:rPr>
          <w:rFonts w:ascii="Tahoma" w:eastAsia="Times New Roman" w:hAnsi="Tahoma" w:cs="Tahoma"/>
          <w:bCs/>
          <w:sz w:val="21"/>
          <w:szCs w:val="21"/>
          <w:lang w:val="es-CO" w:eastAsia="es-CO"/>
        </w:rPr>
        <w:t xml:space="preserve"> Toro Osorio, </w:t>
      </w:r>
      <w:proofErr w:type="spellStart"/>
      <w:r w:rsidRPr="00E22364">
        <w:rPr>
          <w:rFonts w:ascii="Tahoma" w:eastAsia="Times New Roman" w:hAnsi="Tahoma" w:cs="Tahoma"/>
          <w:bCs/>
          <w:sz w:val="21"/>
          <w:szCs w:val="21"/>
          <w:lang w:val="es-CO" w:eastAsia="es-CO"/>
        </w:rPr>
        <w:t>Yenifer</w:t>
      </w:r>
      <w:proofErr w:type="spellEnd"/>
      <w:r w:rsidRPr="00E22364">
        <w:rPr>
          <w:rFonts w:ascii="Tahoma" w:eastAsia="Times New Roman" w:hAnsi="Tahoma" w:cs="Tahoma"/>
          <w:bCs/>
          <w:sz w:val="21"/>
          <w:szCs w:val="21"/>
          <w:lang w:val="es-CO" w:eastAsia="es-CO"/>
        </w:rPr>
        <w:t xml:space="preserve"> del Pilar Torres Rodríguez, Myriam Leonor Gabelo Ramírez y  Gloria Esperanza Restrepo Garay</w:t>
      </w:r>
      <w:r w:rsidRPr="00E22364">
        <w:rPr>
          <w:rFonts w:ascii="Tahoma" w:eastAsia="Times New Roman" w:hAnsi="Tahoma" w:cs="Tahoma"/>
          <w:sz w:val="21"/>
          <w:szCs w:val="21"/>
          <w:lang w:val="es-CO" w:eastAsia="es-CO"/>
        </w:rPr>
        <w:t>.</w:t>
      </w:r>
    </w:p>
    <w:p w14:paraId="70C94DAC" w14:textId="52F32265" w:rsidR="0033250B" w:rsidRPr="00E22364" w:rsidRDefault="0033250B">
      <w:pPr>
        <w:rPr>
          <w:rFonts w:ascii="Tahoma" w:eastAsia="Arial" w:hAnsi="Tahoma" w:cs="Tahoma"/>
          <w:b/>
          <w:bCs/>
          <w:sz w:val="21"/>
          <w:szCs w:val="21"/>
          <w:lang w:val="es-ES" w:eastAsia="ar-SA"/>
        </w:rPr>
      </w:pPr>
    </w:p>
    <w:p w14:paraId="531F8681" w14:textId="11E09BE5" w:rsidR="00E51E94" w:rsidRPr="00E22364" w:rsidRDefault="00E51E94" w:rsidP="00E51E94">
      <w:pPr>
        <w:pStyle w:val="Default"/>
        <w:jc w:val="both"/>
        <w:rPr>
          <w:rFonts w:ascii="Tahoma" w:hAnsi="Tahoma" w:cs="Tahoma"/>
          <w:b/>
          <w:bCs/>
          <w:color w:val="auto"/>
          <w:sz w:val="21"/>
          <w:szCs w:val="21"/>
        </w:rPr>
      </w:pPr>
      <w:r w:rsidRPr="00E22364">
        <w:rPr>
          <w:rFonts w:ascii="Tahoma" w:hAnsi="Tahoma" w:cs="Tahoma"/>
          <w:b/>
          <w:bCs/>
          <w:color w:val="auto"/>
          <w:sz w:val="21"/>
          <w:szCs w:val="21"/>
        </w:rPr>
        <w:t>ASPECTOS POSITIVOS A RESALTAR:</w:t>
      </w:r>
    </w:p>
    <w:p w14:paraId="7B77D56E" w14:textId="77777777" w:rsidR="00E51E94" w:rsidRPr="00E22364" w:rsidRDefault="00E51E94" w:rsidP="00E51E94">
      <w:pPr>
        <w:pStyle w:val="Encabezado"/>
        <w:jc w:val="both"/>
        <w:rPr>
          <w:rFonts w:ascii="Tahoma" w:hAnsi="Tahoma" w:cs="Tahoma"/>
          <w:b/>
          <w:bCs/>
          <w:color w:val="FF0000"/>
          <w:sz w:val="21"/>
          <w:szCs w:val="21"/>
        </w:rPr>
      </w:pPr>
    </w:p>
    <w:p w14:paraId="3F43E39C" w14:textId="62F8FF3E" w:rsidR="00E51E94" w:rsidRPr="00E22364" w:rsidRDefault="00E51E94" w:rsidP="003B0FDA">
      <w:pPr>
        <w:numPr>
          <w:ilvl w:val="0"/>
          <w:numId w:val="1"/>
        </w:numPr>
        <w:tabs>
          <w:tab w:val="center" w:pos="284"/>
        </w:tabs>
        <w:ind w:left="284"/>
        <w:jc w:val="both"/>
        <w:rPr>
          <w:rFonts w:ascii="Tahoma" w:hAnsi="Tahoma" w:cs="Tahoma"/>
          <w:bCs/>
          <w:sz w:val="21"/>
          <w:szCs w:val="21"/>
        </w:rPr>
      </w:pPr>
      <w:r w:rsidRPr="00E22364">
        <w:rPr>
          <w:rFonts w:ascii="Tahoma" w:hAnsi="Tahoma" w:cs="Tahoma"/>
          <w:bCs/>
          <w:sz w:val="21"/>
          <w:szCs w:val="21"/>
        </w:rPr>
        <w:t xml:space="preserve">Responsabilidad y compromiso por el mejoramiento </w:t>
      </w:r>
      <w:proofErr w:type="gramStart"/>
      <w:r w:rsidR="00512EC9" w:rsidRPr="00E22364">
        <w:rPr>
          <w:rFonts w:ascii="Tahoma" w:hAnsi="Tahoma" w:cs="Tahoma"/>
          <w:bCs/>
          <w:sz w:val="21"/>
          <w:szCs w:val="21"/>
        </w:rPr>
        <w:t>continuo</w:t>
      </w:r>
      <w:proofErr w:type="gramEnd"/>
      <w:r w:rsidRPr="00E22364">
        <w:rPr>
          <w:rFonts w:ascii="Tahoma" w:hAnsi="Tahoma" w:cs="Tahoma"/>
          <w:bCs/>
          <w:sz w:val="21"/>
          <w:szCs w:val="21"/>
        </w:rPr>
        <w:t xml:space="preserve"> de la funcionaria líder del proceso de PQRS.</w:t>
      </w:r>
    </w:p>
    <w:p w14:paraId="2A7F9AE2" w14:textId="77777777" w:rsidR="00E51E94" w:rsidRPr="00E22364" w:rsidRDefault="00E51E94" w:rsidP="003B0FDA">
      <w:pPr>
        <w:pStyle w:val="Encabezado"/>
        <w:numPr>
          <w:ilvl w:val="0"/>
          <w:numId w:val="1"/>
        </w:numPr>
        <w:tabs>
          <w:tab w:val="clear" w:pos="4252"/>
          <w:tab w:val="center" w:pos="284"/>
        </w:tabs>
        <w:suppressAutoHyphens/>
        <w:ind w:left="284" w:hanging="284"/>
        <w:jc w:val="both"/>
        <w:rPr>
          <w:rFonts w:ascii="Tahoma" w:hAnsi="Tahoma" w:cs="Tahoma"/>
          <w:bCs/>
          <w:sz w:val="21"/>
          <w:szCs w:val="21"/>
        </w:rPr>
      </w:pPr>
      <w:r w:rsidRPr="00E22364">
        <w:rPr>
          <w:rFonts w:ascii="Tahoma" w:hAnsi="Tahoma" w:cs="Tahoma"/>
          <w:bCs/>
          <w:sz w:val="21"/>
          <w:szCs w:val="21"/>
        </w:rPr>
        <w:t>Conocimiento y empoderamiento del MECI.</w:t>
      </w:r>
    </w:p>
    <w:p w14:paraId="7C65A751" w14:textId="77777777" w:rsidR="00E51E94" w:rsidRPr="00E22364" w:rsidRDefault="00E51E94" w:rsidP="003B0FDA">
      <w:pPr>
        <w:pStyle w:val="Encabezado"/>
        <w:numPr>
          <w:ilvl w:val="0"/>
          <w:numId w:val="1"/>
        </w:numPr>
        <w:tabs>
          <w:tab w:val="clear" w:pos="4252"/>
          <w:tab w:val="center" w:pos="284"/>
        </w:tabs>
        <w:suppressAutoHyphens/>
        <w:ind w:left="284" w:hanging="284"/>
        <w:jc w:val="both"/>
        <w:rPr>
          <w:rFonts w:ascii="Tahoma" w:hAnsi="Tahoma" w:cs="Tahoma"/>
          <w:bCs/>
          <w:sz w:val="21"/>
          <w:szCs w:val="21"/>
        </w:rPr>
      </w:pPr>
      <w:r w:rsidRPr="00E22364">
        <w:rPr>
          <w:rFonts w:ascii="Tahoma" w:hAnsi="Tahoma" w:cs="Tahoma"/>
          <w:bCs/>
          <w:sz w:val="21"/>
          <w:szCs w:val="21"/>
          <w:lang w:val="es-CO"/>
        </w:rPr>
        <w:t xml:space="preserve">Compromiso por parte del funcionario responsable del manejo del GED al interior de la Secretaria. </w:t>
      </w:r>
    </w:p>
    <w:p w14:paraId="547B4DC4" w14:textId="77777777" w:rsidR="00E22364" w:rsidRDefault="00E22364" w:rsidP="00E51E94">
      <w:pPr>
        <w:pStyle w:val="Encabezado"/>
        <w:tabs>
          <w:tab w:val="center" w:pos="284"/>
          <w:tab w:val="right" w:pos="8222"/>
        </w:tabs>
        <w:ind w:left="284"/>
        <w:jc w:val="center"/>
        <w:rPr>
          <w:rFonts w:ascii="Tahoma" w:hAnsi="Tahoma" w:cs="Tahoma"/>
          <w:b/>
          <w:bCs/>
          <w:sz w:val="21"/>
          <w:szCs w:val="21"/>
        </w:rPr>
      </w:pPr>
    </w:p>
    <w:p w14:paraId="7C4C6DFF" w14:textId="77777777" w:rsidR="00E51E94" w:rsidRPr="00E22364" w:rsidRDefault="00E51E94" w:rsidP="00E51E94">
      <w:pPr>
        <w:pStyle w:val="Encabezado"/>
        <w:tabs>
          <w:tab w:val="center" w:pos="284"/>
          <w:tab w:val="right" w:pos="8222"/>
        </w:tabs>
        <w:ind w:left="284"/>
        <w:jc w:val="center"/>
        <w:rPr>
          <w:rFonts w:ascii="Tahoma" w:hAnsi="Tahoma" w:cs="Tahoma"/>
          <w:b/>
          <w:bCs/>
          <w:sz w:val="21"/>
          <w:szCs w:val="21"/>
        </w:rPr>
      </w:pPr>
      <w:r w:rsidRPr="00E22364">
        <w:rPr>
          <w:rFonts w:ascii="Tahoma" w:hAnsi="Tahoma" w:cs="Tahoma"/>
          <w:b/>
          <w:bCs/>
          <w:sz w:val="21"/>
          <w:szCs w:val="21"/>
        </w:rPr>
        <w:t>CAPITULO II</w:t>
      </w:r>
    </w:p>
    <w:p w14:paraId="35CEA0C6" w14:textId="77777777" w:rsidR="0033250B" w:rsidRPr="00E22364" w:rsidRDefault="0033250B" w:rsidP="00E51E94">
      <w:pPr>
        <w:pStyle w:val="Encabezado"/>
        <w:tabs>
          <w:tab w:val="center" w:pos="284"/>
          <w:tab w:val="right" w:pos="8222"/>
        </w:tabs>
        <w:ind w:left="284"/>
        <w:jc w:val="center"/>
        <w:rPr>
          <w:rFonts w:ascii="Tahoma" w:hAnsi="Tahoma" w:cs="Tahoma"/>
          <w:bCs/>
          <w:sz w:val="21"/>
          <w:szCs w:val="21"/>
          <w:lang w:val="es-CO"/>
        </w:rPr>
      </w:pPr>
    </w:p>
    <w:p w14:paraId="1B24BE15" w14:textId="77777777" w:rsidR="00E51E94" w:rsidRPr="00E22364" w:rsidRDefault="00E51E94" w:rsidP="00E51E94">
      <w:pPr>
        <w:pStyle w:val="Encabezado"/>
        <w:tabs>
          <w:tab w:val="right" w:pos="8222"/>
        </w:tabs>
        <w:jc w:val="center"/>
        <w:rPr>
          <w:rFonts w:ascii="Tahoma" w:hAnsi="Tahoma" w:cs="Tahoma"/>
          <w:b/>
          <w:bCs/>
          <w:sz w:val="21"/>
          <w:szCs w:val="21"/>
        </w:rPr>
      </w:pPr>
      <w:r w:rsidRPr="00E22364">
        <w:rPr>
          <w:rFonts w:ascii="Tahoma" w:hAnsi="Tahoma" w:cs="Tahoma"/>
          <w:b/>
          <w:bCs/>
          <w:sz w:val="21"/>
          <w:szCs w:val="21"/>
        </w:rPr>
        <w:t>RESULTADOS DE LA AUDITORIA</w:t>
      </w:r>
    </w:p>
    <w:p w14:paraId="544065E2" w14:textId="77777777" w:rsidR="0033250B" w:rsidRPr="00E22364" w:rsidRDefault="0033250B" w:rsidP="00E51E94">
      <w:pPr>
        <w:pStyle w:val="Encabezado"/>
        <w:tabs>
          <w:tab w:val="right" w:pos="8222"/>
        </w:tabs>
        <w:jc w:val="center"/>
        <w:rPr>
          <w:rFonts w:ascii="Tahoma" w:hAnsi="Tahoma" w:cs="Tahoma"/>
          <w:b/>
          <w:bCs/>
          <w:sz w:val="21"/>
          <w:szCs w:val="21"/>
          <w:lang w:val="es-CO"/>
        </w:rPr>
      </w:pPr>
    </w:p>
    <w:p w14:paraId="6B9CFB6D" w14:textId="3113500E" w:rsidR="00E51E94" w:rsidRPr="00E22364" w:rsidRDefault="00E51E94" w:rsidP="00E51E94">
      <w:pPr>
        <w:contextualSpacing/>
        <w:jc w:val="both"/>
        <w:rPr>
          <w:rFonts w:ascii="Tahoma" w:hAnsi="Tahoma" w:cs="Tahoma"/>
          <w:b/>
          <w:bCs/>
          <w:sz w:val="21"/>
          <w:szCs w:val="21"/>
        </w:rPr>
      </w:pPr>
      <w:r w:rsidRPr="00E22364">
        <w:rPr>
          <w:rFonts w:ascii="Tahoma" w:hAnsi="Tahoma" w:cs="Tahoma"/>
          <w:b/>
          <w:bCs/>
          <w:sz w:val="21"/>
          <w:szCs w:val="21"/>
          <w:u w:val="single"/>
        </w:rPr>
        <w:t>AUDITORIA DE SEGUIMIENTO:</w:t>
      </w:r>
      <w:r w:rsidRPr="00E22364">
        <w:rPr>
          <w:rFonts w:ascii="Tahoma" w:hAnsi="Tahoma" w:cs="Tahoma"/>
          <w:b/>
          <w:bCs/>
          <w:sz w:val="21"/>
          <w:szCs w:val="21"/>
        </w:rPr>
        <w:t xml:space="preserve"> </w:t>
      </w:r>
      <w:r w:rsidRPr="00E22364">
        <w:rPr>
          <w:rFonts w:ascii="Tahoma" w:hAnsi="Tahoma" w:cs="Tahoma"/>
          <w:bCs/>
          <w:sz w:val="21"/>
          <w:szCs w:val="21"/>
        </w:rPr>
        <w:t>Se realizó evaluación y seguimiento al cumplimiento de las acciones a los planes de mejoramiento No.</w:t>
      </w:r>
      <w:r w:rsidRPr="00E22364">
        <w:rPr>
          <w:rFonts w:ascii="Tahoma" w:hAnsi="Tahoma" w:cs="Tahoma"/>
          <w:b/>
          <w:bCs/>
          <w:sz w:val="21"/>
          <w:szCs w:val="21"/>
        </w:rPr>
        <w:t>1</w:t>
      </w:r>
      <w:r w:rsidRPr="00E22364">
        <w:rPr>
          <w:rFonts w:ascii="Tahoma" w:hAnsi="Tahoma" w:cs="Tahoma"/>
          <w:b/>
          <w:bCs/>
          <w:color w:val="FF0000"/>
          <w:sz w:val="21"/>
          <w:szCs w:val="21"/>
        </w:rPr>
        <w:t xml:space="preserve"> </w:t>
      </w:r>
      <w:r w:rsidRPr="00E22364">
        <w:rPr>
          <w:rFonts w:ascii="Tahoma" w:hAnsi="Tahoma" w:cs="Tahoma"/>
          <w:bCs/>
          <w:sz w:val="21"/>
          <w:szCs w:val="21"/>
        </w:rPr>
        <w:t xml:space="preserve">suscrito en el año 2015 al proceso de atención al usuario </w:t>
      </w:r>
      <w:r w:rsidRPr="00E22364">
        <w:rPr>
          <w:rFonts w:ascii="Tahoma" w:hAnsi="Tahoma" w:cs="Tahoma"/>
          <w:b/>
          <w:bCs/>
          <w:sz w:val="21"/>
          <w:szCs w:val="21"/>
        </w:rPr>
        <w:t>“PQRS”</w:t>
      </w:r>
      <w:r w:rsidRPr="00E22364">
        <w:rPr>
          <w:rFonts w:ascii="Tahoma" w:hAnsi="Tahoma" w:cs="Tahoma"/>
          <w:bCs/>
          <w:sz w:val="21"/>
          <w:szCs w:val="21"/>
        </w:rPr>
        <w:t xml:space="preserve"> a las nueve (9) acciones de las cuales fueron cumplidas en su totalidad arrojando un resultado final del </w:t>
      </w:r>
      <w:r w:rsidRPr="00E22364">
        <w:rPr>
          <w:rFonts w:ascii="Tahoma" w:hAnsi="Tahoma" w:cs="Tahoma"/>
          <w:b/>
          <w:bCs/>
          <w:sz w:val="21"/>
          <w:szCs w:val="21"/>
        </w:rPr>
        <w:t xml:space="preserve">100% </w:t>
      </w:r>
      <w:r w:rsidRPr="00E22364">
        <w:rPr>
          <w:rFonts w:ascii="Tahoma" w:hAnsi="Tahoma" w:cs="Tahoma"/>
          <w:bCs/>
          <w:sz w:val="21"/>
          <w:szCs w:val="21"/>
        </w:rPr>
        <w:t>y al Plan  de Mejoramiento No.</w:t>
      </w:r>
      <w:r w:rsidRPr="00E22364">
        <w:rPr>
          <w:rFonts w:ascii="Tahoma" w:hAnsi="Tahoma" w:cs="Tahoma"/>
          <w:b/>
          <w:bCs/>
          <w:sz w:val="21"/>
          <w:szCs w:val="21"/>
        </w:rPr>
        <w:t>17</w:t>
      </w:r>
      <w:r w:rsidRPr="00E22364">
        <w:rPr>
          <w:rFonts w:ascii="Tahoma" w:hAnsi="Tahoma" w:cs="Tahoma"/>
          <w:bCs/>
          <w:sz w:val="21"/>
          <w:szCs w:val="21"/>
        </w:rPr>
        <w:t xml:space="preserve"> </w:t>
      </w:r>
      <w:r w:rsidRPr="00E22364">
        <w:rPr>
          <w:rFonts w:ascii="Tahoma" w:hAnsi="Tahoma" w:cs="Tahoma"/>
          <w:b/>
          <w:bCs/>
          <w:sz w:val="21"/>
          <w:szCs w:val="21"/>
        </w:rPr>
        <w:t>–2014</w:t>
      </w:r>
      <w:r w:rsidRPr="00E22364">
        <w:rPr>
          <w:rFonts w:ascii="Tahoma" w:hAnsi="Tahoma" w:cs="Tahoma"/>
          <w:bCs/>
          <w:sz w:val="21"/>
          <w:szCs w:val="21"/>
        </w:rPr>
        <w:t xml:space="preserve"> producto de la auditoría integral  a  las</w:t>
      </w:r>
      <w:r w:rsidRPr="00E22364">
        <w:rPr>
          <w:rFonts w:ascii="Tahoma" w:hAnsi="Tahoma" w:cs="Tahoma"/>
          <w:bCs/>
          <w:color w:val="FF0000"/>
          <w:sz w:val="21"/>
          <w:szCs w:val="21"/>
        </w:rPr>
        <w:t xml:space="preserve"> </w:t>
      </w:r>
      <w:r w:rsidRPr="00E22364">
        <w:rPr>
          <w:rFonts w:ascii="Tahoma" w:hAnsi="Tahoma" w:cs="Tahoma"/>
          <w:bCs/>
          <w:sz w:val="21"/>
          <w:szCs w:val="21"/>
        </w:rPr>
        <w:t xml:space="preserve">doce (12) acciones de mejoramiento suscritas por la Secretaria de </w:t>
      </w:r>
      <w:r w:rsidRPr="00E22364">
        <w:rPr>
          <w:rFonts w:ascii="Tahoma" w:eastAsia="Times New Roman" w:hAnsi="Tahoma" w:cs="Tahoma"/>
          <w:sz w:val="21"/>
          <w:szCs w:val="21"/>
          <w:lang w:eastAsia="es-CO"/>
        </w:rPr>
        <w:t xml:space="preserve">Servicios Administrativos </w:t>
      </w:r>
      <w:r w:rsidRPr="00E22364">
        <w:rPr>
          <w:rFonts w:ascii="Tahoma" w:hAnsi="Tahoma" w:cs="Tahoma"/>
          <w:bCs/>
          <w:sz w:val="21"/>
          <w:szCs w:val="21"/>
        </w:rPr>
        <w:t xml:space="preserve">en el año 2014, de las cuales </w:t>
      </w:r>
      <w:r w:rsidR="002E04B6">
        <w:rPr>
          <w:rFonts w:ascii="Tahoma" w:hAnsi="Tahoma" w:cs="Tahoma"/>
          <w:bCs/>
          <w:sz w:val="21"/>
          <w:szCs w:val="21"/>
        </w:rPr>
        <w:t>ocho</w:t>
      </w:r>
      <w:r w:rsidRPr="00E22364">
        <w:rPr>
          <w:rFonts w:ascii="Tahoma" w:hAnsi="Tahoma" w:cs="Tahoma"/>
          <w:bCs/>
          <w:sz w:val="21"/>
          <w:szCs w:val="21"/>
        </w:rPr>
        <w:t xml:space="preserve"> (</w:t>
      </w:r>
      <w:r w:rsidR="002E04B6">
        <w:rPr>
          <w:rFonts w:ascii="Tahoma" w:hAnsi="Tahoma" w:cs="Tahoma"/>
          <w:bCs/>
          <w:sz w:val="21"/>
          <w:szCs w:val="21"/>
        </w:rPr>
        <w:t>8</w:t>
      </w:r>
      <w:r w:rsidRPr="00E22364">
        <w:rPr>
          <w:rFonts w:ascii="Tahoma" w:hAnsi="Tahoma" w:cs="Tahoma"/>
          <w:bCs/>
          <w:sz w:val="21"/>
          <w:szCs w:val="21"/>
        </w:rPr>
        <w:t>) se cumplieron parcialmente</w:t>
      </w:r>
      <w:r w:rsidRPr="00E22364">
        <w:rPr>
          <w:rFonts w:ascii="Tahoma" w:hAnsi="Tahoma" w:cs="Tahoma"/>
          <w:bCs/>
          <w:color w:val="FF0000"/>
          <w:sz w:val="21"/>
          <w:szCs w:val="21"/>
        </w:rPr>
        <w:t xml:space="preserve">  </w:t>
      </w:r>
      <w:r w:rsidRPr="00E22364">
        <w:rPr>
          <w:rFonts w:ascii="Tahoma" w:hAnsi="Tahoma" w:cs="Tahoma"/>
          <w:bCs/>
          <w:sz w:val="21"/>
          <w:szCs w:val="21"/>
        </w:rPr>
        <w:t xml:space="preserve">y </w:t>
      </w:r>
      <w:r w:rsidR="002E04B6">
        <w:rPr>
          <w:rFonts w:ascii="Tahoma" w:hAnsi="Tahoma" w:cs="Tahoma"/>
          <w:bCs/>
          <w:sz w:val="21"/>
          <w:szCs w:val="21"/>
        </w:rPr>
        <w:t>cuatro</w:t>
      </w:r>
      <w:r w:rsidRPr="00E22364">
        <w:rPr>
          <w:rFonts w:ascii="Tahoma" w:hAnsi="Tahoma" w:cs="Tahoma"/>
          <w:bCs/>
          <w:sz w:val="21"/>
          <w:szCs w:val="21"/>
        </w:rPr>
        <w:t xml:space="preserve"> (</w:t>
      </w:r>
      <w:r w:rsidR="002E04B6">
        <w:rPr>
          <w:rFonts w:ascii="Tahoma" w:hAnsi="Tahoma" w:cs="Tahoma"/>
          <w:bCs/>
          <w:sz w:val="21"/>
          <w:szCs w:val="21"/>
        </w:rPr>
        <w:t>4</w:t>
      </w:r>
      <w:r w:rsidRPr="00E22364">
        <w:rPr>
          <w:rFonts w:ascii="Tahoma" w:hAnsi="Tahoma" w:cs="Tahoma"/>
          <w:bCs/>
          <w:sz w:val="21"/>
          <w:szCs w:val="21"/>
        </w:rPr>
        <w:t xml:space="preserve">) se cumplieron en su totalidad, arrojando un resultado final del </w:t>
      </w:r>
      <w:r w:rsidRPr="00E22364">
        <w:rPr>
          <w:rFonts w:ascii="Tahoma" w:hAnsi="Tahoma" w:cs="Tahoma"/>
          <w:b/>
          <w:bCs/>
          <w:sz w:val="21"/>
          <w:szCs w:val="21"/>
        </w:rPr>
        <w:t>8</w:t>
      </w:r>
      <w:r w:rsidR="002E04B6">
        <w:rPr>
          <w:rFonts w:ascii="Tahoma" w:hAnsi="Tahoma" w:cs="Tahoma"/>
          <w:b/>
          <w:bCs/>
          <w:sz w:val="21"/>
          <w:szCs w:val="21"/>
        </w:rPr>
        <w:t>0</w:t>
      </w:r>
      <w:r w:rsidRPr="00E22364">
        <w:rPr>
          <w:rFonts w:ascii="Tahoma" w:hAnsi="Tahoma" w:cs="Tahoma"/>
          <w:b/>
          <w:bCs/>
          <w:sz w:val="21"/>
          <w:szCs w:val="21"/>
        </w:rPr>
        <w:t>%.</w:t>
      </w:r>
    </w:p>
    <w:p w14:paraId="00666F99" w14:textId="77777777" w:rsidR="00E51E94" w:rsidRPr="00E22364" w:rsidRDefault="00E51E94" w:rsidP="00E51E94">
      <w:pPr>
        <w:pStyle w:val="Encabezado"/>
        <w:tabs>
          <w:tab w:val="center" w:pos="0"/>
          <w:tab w:val="right" w:pos="8222"/>
          <w:tab w:val="right" w:pos="8364"/>
        </w:tabs>
        <w:ind w:right="-376"/>
        <w:jc w:val="both"/>
        <w:rPr>
          <w:rFonts w:ascii="Tahoma" w:hAnsi="Tahoma" w:cs="Tahoma"/>
          <w:b/>
          <w:bCs/>
          <w:sz w:val="21"/>
          <w:szCs w:val="21"/>
          <w:lang w:val="es-CO"/>
        </w:rPr>
      </w:pPr>
    </w:p>
    <w:p w14:paraId="74D402BE" w14:textId="77777777" w:rsidR="00E51E94" w:rsidRPr="00E22364" w:rsidRDefault="00E51E94" w:rsidP="00E51E94">
      <w:pPr>
        <w:pStyle w:val="Encabezado"/>
        <w:tabs>
          <w:tab w:val="center" w:pos="0"/>
          <w:tab w:val="right" w:pos="8222"/>
          <w:tab w:val="right" w:pos="8364"/>
        </w:tabs>
        <w:ind w:right="-376"/>
        <w:jc w:val="both"/>
        <w:rPr>
          <w:rFonts w:ascii="Tahoma" w:hAnsi="Tahoma" w:cs="Tahoma"/>
          <w:b/>
          <w:bCs/>
          <w:sz w:val="21"/>
          <w:szCs w:val="21"/>
          <w:lang w:val="es-CO"/>
        </w:rPr>
      </w:pPr>
      <w:r w:rsidRPr="00E22364">
        <w:rPr>
          <w:rFonts w:ascii="Tahoma" w:hAnsi="Tahoma" w:cs="Tahoma"/>
          <w:b/>
          <w:bCs/>
          <w:sz w:val="21"/>
          <w:szCs w:val="21"/>
        </w:rPr>
        <w:t xml:space="preserve">Evaluación y seguimiento Plan de Mejoramiento No.  </w:t>
      </w:r>
      <w:r w:rsidRPr="00E22364">
        <w:rPr>
          <w:rFonts w:ascii="Tahoma" w:hAnsi="Tahoma" w:cs="Tahoma"/>
          <w:b/>
          <w:bCs/>
          <w:sz w:val="21"/>
          <w:szCs w:val="21"/>
          <w:lang w:val="es-CO"/>
        </w:rPr>
        <w:t>1</w:t>
      </w:r>
      <w:r w:rsidRPr="00E22364">
        <w:rPr>
          <w:rFonts w:ascii="Tahoma" w:hAnsi="Tahoma" w:cs="Tahoma"/>
          <w:b/>
          <w:bCs/>
          <w:sz w:val="21"/>
          <w:szCs w:val="21"/>
        </w:rPr>
        <w:t>-201</w:t>
      </w:r>
      <w:r w:rsidRPr="00E22364">
        <w:rPr>
          <w:rFonts w:ascii="Tahoma" w:hAnsi="Tahoma" w:cs="Tahoma"/>
          <w:b/>
          <w:bCs/>
          <w:sz w:val="21"/>
          <w:szCs w:val="21"/>
          <w:lang w:val="es-CO"/>
        </w:rPr>
        <w:t>5</w:t>
      </w:r>
    </w:p>
    <w:p w14:paraId="459165CB" w14:textId="77777777" w:rsidR="0033250B" w:rsidRPr="00E22364" w:rsidRDefault="0033250B" w:rsidP="00E51E94">
      <w:pPr>
        <w:pStyle w:val="Encabezado"/>
        <w:tabs>
          <w:tab w:val="center" w:pos="0"/>
          <w:tab w:val="right" w:pos="8222"/>
          <w:tab w:val="right" w:pos="8364"/>
        </w:tabs>
        <w:ind w:right="-376"/>
        <w:jc w:val="both"/>
        <w:rPr>
          <w:rFonts w:ascii="Tahoma" w:hAnsi="Tahoma" w:cs="Tahoma"/>
          <w:b/>
          <w:bCs/>
          <w:sz w:val="21"/>
          <w:szCs w:val="21"/>
          <w:lang w:val="es-CO"/>
        </w:rPr>
      </w:pPr>
    </w:p>
    <w:p w14:paraId="047A1BC7" w14:textId="77777777" w:rsidR="00E51E94" w:rsidRPr="00E22364" w:rsidRDefault="00E51E94" w:rsidP="00E51E94">
      <w:pPr>
        <w:pStyle w:val="Encabezado"/>
        <w:tabs>
          <w:tab w:val="center" w:pos="0"/>
          <w:tab w:val="right" w:pos="8222"/>
          <w:tab w:val="right" w:pos="8364"/>
        </w:tabs>
        <w:ind w:right="-376"/>
        <w:jc w:val="both"/>
        <w:rPr>
          <w:rFonts w:ascii="Tahoma" w:hAnsi="Tahoma" w:cs="Tahoma"/>
          <w:bCs/>
          <w:sz w:val="21"/>
          <w:szCs w:val="21"/>
          <w:lang w:val="es-CO"/>
        </w:rPr>
      </w:pPr>
      <w:r w:rsidRPr="00E22364">
        <w:rPr>
          <w:rFonts w:ascii="Tahoma" w:hAnsi="Tahoma" w:cs="Tahoma"/>
          <w:bCs/>
          <w:sz w:val="21"/>
          <w:szCs w:val="21"/>
        </w:rPr>
        <w:t xml:space="preserve">A continuación se presenta el seguimiento al Plan de Mejoramiento No. </w:t>
      </w:r>
      <w:r w:rsidRPr="00E22364">
        <w:rPr>
          <w:rFonts w:ascii="Tahoma" w:hAnsi="Tahoma" w:cs="Tahoma"/>
          <w:bCs/>
          <w:sz w:val="21"/>
          <w:szCs w:val="21"/>
          <w:lang w:val="es-CO"/>
        </w:rPr>
        <w:t>1</w:t>
      </w:r>
      <w:r w:rsidRPr="00E22364">
        <w:rPr>
          <w:rFonts w:ascii="Tahoma" w:hAnsi="Tahoma" w:cs="Tahoma"/>
          <w:bCs/>
          <w:sz w:val="21"/>
          <w:szCs w:val="21"/>
        </w:rPr>
        <w:t>-201</w:t>
      </w:r>
      <w:r w:rsidRPr="00E22364">
        <w:rPr>
          <w:rFonts w:ascii="Tahoma" w:hAnsi="Tahoma" w:cs="Tahoma"/>
          <w:bCs/>
          <w:sz w:val="21"/>
          <w:szCs w:val="21"/>
          <w:lang w:val="es-CO"/>
        </w:rPr>
        <w:t>5</w:t>
      </w:r>
    </w:p>
    <w:p w14:paraId="5B88609B" w14:textId="77777777" w:rsidR="00E51E94" w:rsidRPr="00E22364" w:rsidRDefault="00E51E94" w:rsidP="00E51E94">
      <w:pPr>
        <w:pStyle w:val="Encabezado"/>
        <w:tabs>
          <w:tab w:val="center" w:pos="0"/>
          <w:tab w:val="right" w:pos="8222"/>
          <w:tab w:val="right" w:pos="8364"/>
        </w:tabs>
        <w:ind w:right="-376"/>
        <w:jc w:val="both"/>
        <w:rPr>
          <w:rFonts w:ascii="Tahoma" w:hAnsi="Tahoma" w:cs="Tahoma"/>
          <w:b/>
          <w:bCs/>
          <w:sz w:val="21"/>
          <w:szCs w:val="21"/>
          <w:u w:val="single"/>
        </w:rPr>
      </w:pPr>
      <w:r w:rsidRPr="00E22364">
        <w:rPr>
          <w:rFonts w:ascii="Tahoma" w:hAnsi="Tahoma" w:cs="Tahoma"/>
          <w:b/>
          <w:bCs/>
          <w:sz w:val="21"/>
          <w:szCs w:val="21"/>
          <w:u w:val="single"/>
        </w:rPr>
        <w:t>PROCESO DE ATENCIÓN AL USUARIO “PQRS”</w:t>
      </w:r>
    </w:p>
    <w:p w14:paraId="134857F5" w14:textId="77777777" w:rsidR="00E22364" w:rsidRDefault="00E22364" w:rsidP="00E51E94">
      <w:pPr>
        <w:pStyle w:val="Encabezado"/>
        <w:tabs>
          <w:tab w:val="center" w:pos="426"/>
          <w:tab w:val="right" w:pos="8222"/>
        </w:tabs>
        <w:jc w:val="both"/>
        <w:rPr>
          <w:rFonts w:ascii="Tahoma" w:hAnsi="Tahoma" w:cs="Tahoma"/>
          <w:b/>
          <w:bCs/>
          <w:sz w:val="21"/>
          <w:szCs w:val="21"/>
        </w:rPr>
      </w:pPr>
    </w:p>
    <w:p w14:paraId="19EF06CF" w14:textId="77777777" w:rsidR="00E51E94" w:rsidRPr="00E22364" w:rsidRDefault="00E51E94" w:rsidP="00E51E94">
      <w:pPr>
        <w:pStyle w:val="Encabezado"/>
        <w:tabs>
          <w:tab w:val="center" w:pos="426"/>
          <w:tab w:val="right" w:pos="8222"/>
        </w:tabs>
        <w:jc w:val="both"/>
        <w:rPr>
          <w:rFonts w:ascii="Tahoma" w:hAnsi="Tahoma" w:cs="Tahoma"/>
          <w:sz w:val="21"/>
          <w:szCs w:val="21"/>
          <w:lang w:val="es-CO"/>
        </w:rPr>
      </w:pPr>
      <w:r w:rsidRPr="00E22364">
        <w:rPr>
          <w:rFonts w:ascii="Tahoma" w:hAnsi="Tahoma" w:cs="Tahoma"/>
          <w:b/>
          <w:bCs/>
          <w:sz w:val="21"/>
          <w:szCs w:val="21"/>
        </w:rPr>
        <w:t>HALLAZGO No. 1:</w:t>
      </w:r>
      <w:r w:rsidRPr="00E22364">
        <w:rPr>
          <w:rFonts w:ascii="Tahoma" w:hAnsi="Tahoma" w:cs="Tahoma"/>
          <w:sz w:val="21"/>
          <w:szCs w:val="21"/>
        </w:rPr>
        <w:t xml:space="preserve"> En la Secretaria del Medio Ambiente se evidencia que es la secretaria con mayor cantidad de oficios con vencimiento de términos. “Debe tenerse en cuenta que todo retardo injustificado es motivo de sanción disciplinaria, pues incurren en causal de mala conducta todo funcionario o servidor público que sin razones válidas incumple los términos de ley para resolver o contestar una petición queja o reclamo presentado por los administrados, conforme a lo establecido en el artículo 23 de la ley 734 de 2002 código disciplinario único”</w:t>
      </w:r>
      <w:r w:rsidRPr="00E22364">
        <w:rPr>
          <w:rFonts w:ascii="Tahoma" w:hAnsi="Tahoma" w:cs="Tahoma"/>
          <w:sz w:val="21"/>
          <w:szCs w:val="21"/>
          <w:lang w:val="es-CO"/>
        </w:rPr>
        <w:t>.</w:t>
      </w:r>
    </w:p>
    <w:p w14:paraId="38BB7FB0" w14:textId="77777777" w:rsidR="0033250B" w:rsidRPr="00E22364" w:rsidRDefault="0033250B" w:rsidP="00E51E94">
      <w:pPr>
        <w:pStyle w:val="Encabezado"/>
        <w:tabs>
          <w:tab w:val="center" w:pos="426"/>
          <w:tab w:val="right" w:pos="8222"/>
        </w:tabs>
        <w:jc w:val="both"/>
        <w:rPr>
          <w:rFonts w:ascii="Tahoma" w:hAnsi="Tahoma" w:cs="Tahoma"/>
          <w:sz w:val="21"/>
          <w:szCs w:val="21"/>
          <w:lang w:val="es-CO"/>
        </w:rPr>
      </w:pPr>
    </w:p>
    <w:p w14:paraId="01E4E747" w14:textId="4CE5953D"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 xml:space="preserve">Con el fin de ser subsanado el presente hallazgo la Secretaria de </w:t>
      </w:r>
      <w:r w:rsidRPr="00E22364">
        <w:rPr>
          <w:rFonts w:ascii="Tahoma" w:eastAsia="Times New Roman" w:hAnsi="Tahoma" w:cs="Tahoma"/>
          <w:bCs/>
          <w:sz w:val="21"/>
          <w:szCs w:val="21"/>
          <w:lang w:val="es-CO" w:eastAsia="es-CO"/>
        </w:rPr>
        <w:t>Servicios Administrativos</w:t>
      </w:r>
      <w:r w:rsidRPr="00E22364">
        <w:rPr>
          <w:rFonts w:ascii="Tahoma" w:eastAsia="Times New Roman" w:hAnsi="Tahoma" w:cs="Tahoma"/>
          <w:bCs/>
          <w:sz w:val="21"/>
          <w:szCs w:val="21"/>
          <w:lang w:eastAsia="es-CO"/>
        </w:rPr>
        <w:t>, aporta los siguientes documentos como evidencia de las gestiones realizadas:</w:t>
      </w:r>
    </w:p>
    <w:p w14:paraId="7F63E17E"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45894B7C" w14:textId="46EC19AB"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lastRenderedPageBreak/>
        <w:t xml:space="preserve">Capacitaciones a funcionarios de las Inspecciones de </w:t>
      </w:r>
      <w:r w:rsidR="001167CE" w:rsidRPr="00E22364">
        <w:rPr>
          <w:rFonts w:ascii="Tahoma" w:eastAsia="Times New Roman" w:hAnsi="Tahoma" w:cs="Tahoma"/>
          <w:bCs/>
          <w:sz w:val="21"/>
          <w:szCs w:val="21"/>
          <w:lang w:val="es-CO" w:eastAsia="es-CO"/>
        </w:rPr>
        <w:t>Policía, Secretarí</w:t>
      </w:r>
      <w:r w:rsidRPr="00E22364">
        <w:rPr>
          <w:rFonts w:ascii="Tahoma" w:eastAsia="Times New Roman" w:hAnsi="Tahoma" w:cs="Tahoma"/>
          <w:bCs/>
          <w:sz w:val="21"/>
          <w:szCs w:val="21"/>
          <w:lang w:val="es-CO" w:eastAsia="es-CO"/>
        </w:rPr>
        <w:t>a del Medio Ambiente: Se evidencian actas de los meses de abril, junio y septiembre de 2015, cuyo objeto es “El cargue de la información, tiempos de respuesta, conocimientos de formatos, manejo de firmas mecánicas”.</w:t>
      </w:r>
    </w:p>
    <w:p w14:paraId="3F21B2D5" w14:textId="77777777"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Correos electrónicos enviados a los funcionarios del 28 de agosto y 22-23 de septiembre de 2015 sobre el manejo de las PQRS.</w:t>
      </w:r>
    </w:p>
    <w:p w14:paraId="0AD67D9C" w14:textId="428AB772"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 xml:space="preserve">Instructivo de “Mejora de las PQRS del 24 de septiembre de 2015 enviado a todos los funcionarios de la </w:t>
      </w:r>
      <w:r w:rsidR="0033250B" w:rsidRPr="00E22364">
        <w:rPr>
          <w:rFonts w:ascii="Tahoma" w:eastAsia="Times New Roman" w:hAnsi="Tahoma" w:cs="Tahoma"/>
          <w:bCs/>
          <w:sz w:val="21"/>
          <w:szCs w:val="21"/>
          <w:lang w:val="es-CO" w:eastAsia="es-CO"/>
        </w:rPr>
        <w:t>Administración</w:t>
      </w:r>
      <w:r w:rsidRPr="00E22364">
        <w:rPr>
          <w:rFonts w:ascii="Tahoma" w:eastAsia="Times New Roman" w:hAnsi="Tahoma" w:cs="Tahoma"/>
          <w:bCs/>
          <w:sz w:val="21"/>
          <w:szCs w:val="21"/>
          <w:lang w:val="es-CO" w:eastAsia="es-CO"/>
        </w:rPr>
        <w:t xml:space="preserve"> Central Municipal.</w:t>
      </w:r>
    </w:p>
    <w:p w14:paraId="619D702F" w14:textId="1A02B8DD" w:rsidR="00E51E94" w:rsidRPr="00E22364" w:rsidRDefault="0033250B"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Código</w:t>
      </w:r>
      <w:r w:rsidR="00E51E94" w:rsidRPr="00E22364">
        <w:rPr>
          <w:rFonts w:ascii="Tahoma" w:eastAsia="Times New Roman" w:hAnsi="Tahoma" w:cs="Tahoma"/>
          <w:bCs/>
          <w:sz w:val="21"/>
          <w:szCs w:val="21"/>
          <w:lang w:val="es-CO" w:eastAsia="es-CO"/>
        </w:rPr>
        <w:t xml:space="preserve"> disciplinario </w:t>
      </w:r>
      <w:r w:rsidRPr="00E22364">
        <w:rPr>
          <w:rFonts w:ascii="Tahoma" w:eastAsia="Times New Roman" w:hAnsi="Tahoma" w:cs="Tahoma"/>
          <w:bCs/>
          <w:sz w:val="21"/>
          <w:szCs w:val="21"/>
          <w:lang w:val="es-CO" w:eastAsia="es-CO"/>
        </w:rPr>
        <w:t>Único</w:t>
      </w:r>
      <w:r w:rsidR="00E51E94" w:rsidRPr="00E22364">
        <w:rPr>
          <w:rFonts w:ascii="Tahoma" w:eastAsia="Times New Roman" w:hAnsi="Tahoma" w:cs="Tahoma"/>
          <w:bCs/>
          <w:sz w:val="21"/>
          <w:szCs w:val="21"/>
          <w:lang w:val="es-CO" w:eastAsia="es-CO"/>
        </w:rPr>
        <w:t xml:space="preserve"> entregado a todos los funcionarios por parte de la Oficina de Control Disciplinario Interno.</w:t>
      </w:r>
    </w:p>
    <w:p w14:paraId="6FE5A2D9"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2</w:t>
      </w:r>
      <w:r w:rsidRPr="00E22364">
        <w:rPr>
          <w:rFonts w:ascii="Tahoma" w:hAnsi="Tahoma" w:cs="Tahoma"/>
          <w:b/>
          <w:bCs/>
          <w:sz w:val="21"/>
          <w:szCs w:val="21"/>
        </w:rPr>
        <w:t>:</w:t>
      </w:r>
      <w:r w:rsidRPr="00E22364">
        <w:rPr>
          <w:rFonts w:ascii="Tahoma" w:hAnsi="Tahoma" w:cs="Tahoma"/>
          <w:sz w:val="21"/>
          <w:szCs w:val="21"/>
        </w:rPr>
        <w:t xml:space="preserve"> En algunos casos se evidencia varios documentos cargados en el sistema de un mismo tema sin tener claridad de la solicitud presentada y su trámite.</w:t>
      </w:r>
    </w:p>
    <w:p w14:paraId="58C421BB" w14:textId="77777777" w:rsidR="0033250B" w:rsidRPr="00E22364" w:rsidRDefault="0033250B" w:rsidP="00E51E94">
      <w:pPr>
        <w:pStyle w:val="Encabezado"/>
        <w:tabs>
          <w:tab w:val="center" w:pos="426"/>
          <w:tab w:val="right" w:pos="8222"/>
        </w:tabs>
        <w:jc w:val="both"/>
        <w:rPr>
          <w:rFonts w:ascii="Tahoma" w:hAnsi="Tahoma" w:cs="Tahoma"/>
          <w:color w:val="FF0000"/>
          <w:sz w:val="21"/>
          <w:szCs w:val="21"/>
          <w:lang w:val="es-CO"/>
        </w:rPr>
      </w:pPr>
    </w:p>
    <w:p w14:paraId="57A54EA0" w14:textId="7F116106"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 xml:space="preserve">HALLAZGO SUBSANADO: </w:t>
      </w:r>
      <w:r w:rsidRPr="00E22364">
        <w:rPr>
          <w:rFonts w:ascii="Tahoma" w:eastAsia="Times New Roman" w:hAnsi="Tahoma" w:cs="Tahoma"/>
          <w:bCs/>
          <w:sz w:val="21"/>
          <w:szCs w:val="21"/>
          <w:lang w:eastAsia="es-CO"/>
        </w:rPr>
        <w:t xml:space="preserve">Con el fin de ser subsanado el presente hallazgo la Secretaria de </w:t>
      </w:r>
      <w:r w:rsidRPr="00E22364">
        <w:rPr>
          <w:rFonts w:ascii="Tahoma" w:eastAsia="Times New Roman" w:hAnsi="Tahoma" w:cs="Tahoma"/>
          <w:bCs/>
          <w:sz w:val="21"/>
          <w:szCs w:val="21"/>
          <w:lang w:val="es-CO" w:eastAsia="es-CO"/>
        </w:rPr>
        <w:t>Secretaria de Servicios Administrativos</w:t>
      </w:r>
      <w:r w:rsidRPr="00E22364">
        <w:rPr>
          <w:rFonts w:ascii="Tahoma" w:eastAsia="Times New Roman" w:hAnsi="Tahoma" w:cs="Tahoma"/>
          <w:bCs/>
          <w:sz w:val="21"/>
          <w:szCs w:val="21"/>
          <w:lang w:eastAsia="es-CO"/>
        </w:rPr>
        <w:t xml:space="preserve">, aporta </w:t>
      </w:r>
      <w:r w:rsidRPr="00E22364">
        <w:rPr>
          <w:rFonts w:ascii="Tahoma" w:eastAsia="Times New Roman" w:hAnsi="Tahoma" w:cs="Tahoma"/>
          <w:bCs/>
          <w:sz w:val="21"/>
          <w:szCs w:val="21"/>
          <w:lang w:val="es-CO" w:eastAsia="es-CO"/>
        </w:rPr>
        <w:t xml:space="preserve">como evidencia el Instructivo de “Mejora de las PQRS del 24 de septiembre de 2015 enviado a todos los funcionarios de la </w:t>
      </w:r>
      <w:r w:rsidR="0033250B" w:rsidRPr="00E22364">
        <w:rPr>
          <w:rFonts w:ascii="Tahoma" w:eastAsia="Times New Roman" w:hAnsi="Tahoma" w:cs="Tahoma"/>
          <w:bCs/>
          <w:sz w:val="21"/>
          <w:szCs w:val="21"/>
          <w:lang w:val="es-CO" w:eastAsia="es-CO"/>
        </w:rPr>
        <w:t>Administración</w:t>
      </w:r>
      <w:r w:rsidRPr="00E22364">
        <w:rPr>
          <w:rFonts w:ascii="Tahoma" w:eastAsia="Times New Roman" w:hAnsi="Tahoma" w:cs="Tahoma"/>
          <w:bCs/>
          <w:sz w:val="21"/>
          <w:szCs w:val="21"/>
          <w:lang w:val="es-CO" w:eastAsia="es-CO"/>
        </w:rPr>
        <w:t xml:space="preserve"> Central Municipal</w:t>
      </w:r>
    </w:p>
    <w:p w14:paraId="774EFB31" w14:textId="77777777" w:rsidR="0033250B" w:rsidRPr="00E22364" w:rsidRDefault="0033250B" w:rsidP="00E51E94">
      <w:pPr>
        <w:pStyle w:val="Encabezado"/>
        <w:tabs>
          <w:tab w:val="center" w:pos="426"/>
        </w:tabs>
        <w:jc w:val="both"/>
        <w:rPr>
          <w:rFonts w:ascii="Tahoma" w:eastAsia="Times New Roman" w:hAnsi="Tahoma" w:cs="Tahoma"/>
          <w:b/>
          <w:bCs/>
          <w:sz w:val="21"/>
          <w:szCs w:val="21"/>
          <w:lang w:val="es-CO" w:eastAsia="es-CO"/>
        </w:rPr>
      </w:pPr>
    </w:p>
    <w:p w14:paraId="7BC62A43"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3</w:t>
      </w:r>
      <w:r w:rsidRPr="00E22364">
        <w:rPr>
          <w:rFonts w:ascii="Tahoma" w:hAnsi="Tahoma" w:cs="Tahoma"/>
          <w:b/>
          <w:bCs/>
          <w:sz w:val="21"/>
          <w:szCs w:val="21"/>
        </w:rPr>
        <w:t>:</w:t>
      </w:r>
      <w:r w:rsidRPr="00E22364">
        <w:rPr>
          <w:rFonts w:ascii="Tahoma" w:hAnsi="Tahoma" w:cs="Tahoma"/>
          <w:color w:val="FF0000"/>
          <w:sz w:val="21"/>
          <w:szCs w:val="21"/>
        </w:rPr>
        <w:t xml:space="preserve"> </w:t>
      </w:r>
      <w:r w:rsidRPr="00E22364">
        <w:rPr>
          <w:rFonts w:ascii="Tahoma" w:hAnsi="Tahoma" w:cs="Tahoma"/>
          <w:sz w:val="21"/>
          <w:szCs w:val="21"/>
        </w:rPr>
        <w:t>Se evidencia información recibida sin ningún trámite.</w:t>
      </w:r>
    </w:p>
    <w:p w14:paraId="2C077519" w14:textId="77777777" w:rsidR="0033250B" w:rsidRPr="00E22364" w:rsidRDefault="0033250B" w:rsidP="00E51E94">
      <w:pPr>
        <w:pStyle w:val="Encabezado"/>
        <w:tabs>
          <w:tab w:val="center" w:pos="426"/>
          <w:tab w:val="right" w:pos="8222"/>
        </w:tabs>
        <w:jc w:val="both"/>
        <w:rPr>
          <w:rFonts w:ascii="Tahoma" w:eastAsia="Times New Roman" w:hAnsi="Tahoma" w:cs="Tahoma"/>
          <w:b/>
          <w:bCs/>
          <w:color w:val="FF0000"/>
          <w:sz w:val="21"/>
          <w:szCs w:val="21"/>
          <w:lang w:val="es-CO" w:eastAsia="es-CO"/>
        </w:rPr>
      </w:pPr>
    </w:p>
    <w:p w14:paraId="7C5039E2" w14:textId="77777777"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 xml:space="preserve">Con el fin de ser subsanado el presente hallazgo la Secretaria de </w:t>
      </w:r>
      <w:r w:rsidRPr="00E22364">
        <w:rPr>
          <w:rFonts w:ascii="Tahoma" w:eastAsia="Times New Roman" w:hAnsi="Tahoma" w:cs="Tahoma"/>
          <w:bCs/>
          <w:sz w:val="21"/>
          <w:szCs w:val="21"/>
          <w:lang w:val="es-CO" w:eastAsia="es-CO"/>
        </w:rPr>
        <w:t>Secretaria de Servicios Administrativos</w:t>
      </w:r>
      <w:r w:rsidRPr="00E22364">
        <w:rPr>
          <w:rFonts w:ascii="Tahoma" w:hAnsi="Tahoma" w:cs="Tahoma"/>
          <w:b/>
          <w:bCs/>
          <w:sz w:val="21"/>
          <w:szCs w:val="21"/>
        </w:rPr>
        <w:t xml:space="preserve"> </w:t>
      </w:r>
      <w:r w:rsidRPr="00E22364">
        <w:rPr>
          <w:rFonts w:ascii="Tahoma" w:eastAsia="Times New Roman" w:hAnsi="Tahoma" w:cs="Tahoma"/>
          <w:bCs/>
          <w:sz w:val="21"/>
          <w:szCs w:val="21"/>
          <w:lang w:eastAsia="es-CO"/>
        </w:rPr>
        <w:t xml:space="preserve">aporta </w:t>
      </w:r>
      <w:r w:rsidRPr="00E22364">
        <w:rPr>
          <w:rFonts w:ascii="Tahoma" w:eastAsia="Times New Roman" w:hAnsi="Tahoma" w:cs="Tahoma"/>
          <w:bCs/>
          <w:sz w:val="21"/>
          <w:szCs w:val="21"/>
          <w:lang w:val="es-CO" w:eastAsia="es-CO"/>
        </w:rPr>
        <w:t>como evidencia los seguimientos periódicos que se realizan de forma física y telefónicamente, además  Instructivo del 25 de junio del 2015 donde se encuentra establecido la trazabilidad en la información.</w:t>
      </w:r>
    </w:p>
    <w:p w14:paraId="1D65A26E"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2CC9825F" w14:textId="77777777"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Se evidencian actas de los meses de abril, junio y septiembre de 2015, cuyo objeto es “El cargue de la información, tiempos de respuesta, conocimientos de formatos, manejo de firmas mecánicas”.</w:t>
      </w:r>
    </w:p>
    <w:p w14:paraId="64E52FB2"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4</w:t>
      </w:r>
      <w:r w:rsidRPr="00E22364">
        <w:rPr>
          <w:rFonts w:ascii="Tahoma" w:hAnsi="Tahoma" w:cs="Tahoma"/>
          <w:b/>
          <w:bCs/>
          <w:sz w:val="21"/>
          <w:szCs w:val="21"/>
        </w:rPr>
        <w:t>:</w:t>
      </w:r>
      <w:r w:rsidRPr="00E22364">
        <w:rPr>
          <w:rFonts w:ascii="Tahoma" w:hAnsi="Tahoma" w:cs="Tahoma"/>
          <w:color w:val="FF0000"/>
          <w:sz w:val="21"/>
          <w:szCs w:val="21"/>
        </w:rPr>
        <w:t xml:space="preserve"> </w:t>
      </w:r>
      <w:r w:rsidRPr="00E22364">
        <w:rPr>
          <w:rFonts w:ascii="Tahoma" w:hAnsi="Tahoma" w:cs="Tahoma"/>
          <w:sz w:val="21"/>
          <w:szCs w:val="21"/>
        </w:rPr>
        <w:t xml:space="preserve">No se evidencia en el sistema la respuesta remitida al peticionario. </w:t>
      </w:r>
    </w:p>
    <w:p w14:paraId="728AF28A" w14:textId="77777777" w:rsidR="0033250B" w:rsidRPr="00E22364" w:rsidRDefault="0033250B" w:rsidP="00E51E94">
      <w:pPr>
        <w:pStyle w:val="Encabezado"/>
        <w:tabs>
          <w:tab w:val="center" w:pos="426"/>
          <w:tab w:val="right" w:pos="8222"/>
        </w:tabs>
        <w:jc w:val="both"/>
        <w:rPr>
          <w:rFonts w:ascii="Tahoma" w:hAnsi="Tahoma" w:cs="Tahoma"/>
          <w:sz w:val="21"/>
          <w:szCs w:val="21"/>
          <w:lang w:val="es-CO"/>
        </w:rPr>
      </w:pPr>
    </w:p>
    <w:p w14:paraId="4763A830" w14:textId="5FB3C5E8"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Con el fin de ser subsanado e</w:t>
      </w:r>
      <w:r w:rsidR="001167CE" w:rsidRPr="00E22364">
        <w:rPr>
          <w:rFonts w:ascii="Tahoma" w:eastAsia="Times New Roman" w:hAnsi="Tahoma" w:cs="Tahoma"/>
          <w:bCs/>
          <w:sz w:val="21"/>
          <w:szCs w:val="21"/>
          <w:lang w:eastAsia="es-CO"/>
        </w:rPr>
        <w:t>l presente hallazgo, la Secretarí</w:t>
      </w:r>
      <w:r w:rsidRPr="00E22364">
        <w:rPr>
          <w:rFonts w:ascii="Tahoma" w:eastAsia="Times New Roman" w:hAnsi="Tahoma" w:cs="Tahoma"/>
          <w:bCs/>
          <w:sz w:val="21"/>
          <w:szCs w:val="21"/>
          <w:lang w:eastAsia="es-CO"/>
        </w:rPr>
        <w:t xml:space="preserve">a de </w:t>
      </w:r>
      <w:r w:rsidRPr="00E22364">
        <w:rPr>
          <w:rFonts w:ascii="Tahoma" w:eastAsia="Times New Roman" w:hAnsi="Tahoma" w:cs="Tahoma"/>
          <w:bCs/>
          <w:sz w:val="21"/>
          <w:szCs w:val="21"/>
          <w:lang w:val="es-CO" w:eastAsia="es-CO"/>
        </w:rPr>
        <w:t>Servicios Administrativos</w:t>
      </w:r>
      <w:r w:rsidRPr="00E22364">
        <w:rPr>
          <w:rFonts w:ascii="Tahoma" w:hAnsi="Tahoma" w:cs="Tahoma"/>
          <w:b/>
          <w:bCs/>
          <w:sz w:val="21"/>
          <w:szCs w:val="21"/>
        </w:rPr>
        <w:t xml:space="preserve"> </w:t>
      </w:r>
      <w:r w:rsidRPr="00E22364">
        <w:rPr>
          <w:rFonts w:ascii="Tahoma" w:eastAsia="Times New Roman" w:hAnsi="Tahoma" w:cs="Tahoma"/>
          <w:bCs/>
          <w:sz w:val="21"/>
          <w:szCs w:val="21"/>
          <w:lang w:eastAsia="es-CO"/>
        </w:rPr>
        <w:t xml:space="preserve">aporta </w:t>
      </w:r>
      <w:r w:rsidRPr="00E22364">
        <w:rPr>
          <w:rFonts w:ascii="Tahoma" w:eastAsia="Times New Roman" w:hAnsi="Tahoma" w:cs="Tahoma"/>
          <w:bCs/>
          <w:sz w:val="21"/>
          <w:szCs w:val="21"/>
          <w:lang w:val="es-CO" w:eastAsia="es-CO"/>
        </w:rPr>
        <w:t>como evidencia Instructivo del 25 de junio del 2015</w:t>
      </w:r>
      <w:r w:rsidR="001167CE" w:rsidRPr="00E22364">
        <w:rPr>
          <w:rFonts w:ascii="Tahoma" w:eastAsia="Times New Roman" w:hAnsi="Tahoma" w:cs="Tahoma"/>
          <w:bCs/>
          <w:sz w:val="21"/>
          <w:szCs w:val="21"/>
          <w:lang w:val="es-CO" w:eastAsia="es-CO"/>
        </w:rPr>
        <w:t>,</w:t>
      </w:r>
      <w:r w:rsidRPr="00E22364">
        <w:rPr>
          <w:rFonts w:ascii="Tahoma" w:eastAsia="Times New Roman" w:hAnsi="Tahoma" w:cs="Tahoma"/>
          <w:bCs/>
          <w:sz w:val="21"/>
          <w:szCs w:val="21"/>
          <w:lang w:val="es-CO" w:eastAsia="es-CO"/>
        </w:rPr>
        <w:t xml:space="preserve"> donde se encuentra </w:t>
      </w:r>
      <w:r w:rsidR="00C1774B" w:rsidRPr="00E22364">
        <w:rPr>
          <w:rFonts w:ascii="Tahoma" w:eastAsia="Times New Roman" w:hAnsi="Tahoma" w:cs="Tahoma"/>
          <w:bCs/>
          <w:sz w:val="21"/>
          <w:szCs w:val="21"/>
          <w:lang w:val="es-CO" w:eastAsia="es-CO"/>
        </w:rPr>
        <w:t>establecida</w:t>
      </w:r>
      <w:r w:rsidRPr="00E22364">
        <w:rPr>
          <w:rFonts w:ascii="Tahoma" w:eastAsia="Times New Roman" w:hAnsi="Tahoma" w:cs="Tahoma"/>
          <w:bCs/>
          <w:sz w:val="21"/>
          <w:szCs w:val="21"/>
          <w:lang w:val="es-CO" w:eastAsia="es-CO"/>
        </w:rPr>
        <w:t xml:space="preserve"> la trazabilidad </w:t>
      </w:r>
      <w:r w:rsidR="001167CE" w:rsidRPr="00E22364">
        <w:rPr>
          <w:rFonts w:ascii="Tahoma" w:eastAsia="Times New Roman" w:hAnsi="Tahoma" w:cs="Tahoma"/>
          <w:bCs/>
          <w:sz w:val="21"/>
          <w:szCs w:val="21"/>
          <w:lang w:val="es-CO" w:eastAsia="es-CO"/>
        </w:rPr>
        <w:t>de</w:t>
      </w:r>
      <w:r w:rsidRPr="00E22364">
        <w:rPr>
          <w:rFonts w:ascii="Tahoma" w:eastAsia="Times New Roman" w:hAnsi="Tahoma" w:cs="Tahoma"/>
          <w:bCs/>
          <w:sz w:val="21"/>
          <w:szCs w:val="21"/>
          <w:lang w:val="es-CO" w:eastAsia="es-CO"/>
        </w:rPr>
        <w:t xml:space="preserve"> la información.</w:t>
      </w:r>
    </w:p>
    <w:p w14:paraId="578784C7"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55382230" w14:textId="77777777"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Se evidencian actas de los meses de abril, junio y septiembre de 2015, cuyo objeto es “El cargue de la información, tiempos de respuesta, conocimientos de formatos, manejo de firmas mecánicas”.</w:t>
      </w:r>
    </w:p>
    <w:p w14:paraId="658462BA"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5</w:t>
      </w:r>
      <w:r w:rsidRPr="00E22364">
        <w:rPr>
          <w:rFonts w:ascii="Tahoma" w:hAnsi="Tahoma" w:cs="Tahoma"/>
          <w:b/>
          <w:bCs/>
          <w:sz w:val="21"/>
          <w:szCs w:val="21"/>
        </w:rPr>
        <w:t>:</w:t>
      </w:r>
      <w:r w:rsidRPr="00E22364">
        <w:rPr>
          <w:rFonts w:ascii="Tahoma" w:hAnsi="Tahoma" w:cs="Tahoma"/>
          <w:color w:val="FF0000"/>
          <w:sz w:val="21"/>
          <w:szCs w:val="21"/>
        </w:rPr>
        <w:t xml:space="preserve"> </w:t>
      </w:r>
      <w:r w:rsidRPr="00E22364">
        <w:rPr>
          <w:rFonts w:ascii="Tahoma" w:hAnsi="Tahoma" w:cs="Tahoma"/>
          <w:sz w:val="21"/>
          <w:szCs w:val="21"/>
        </w:rPr>
        <w:t>En el caso de las citaciones no se demuestra trazabilidad del trámite</w:t>
      </w:r>
      <w:r w:rsidRPr="00E22364">
        <w:rPr>
          <w:rFonts w:ascii="Tahoma" w:hAnsi="Tahoma" w:cs="Tahoma"/>
          <w:sz w:val="21"/>
          <w:szCs w:val="21"/>
          <w:lang w:val="es-CO"/>
        </w:rPr>
        <w:t xml:space="preserve"> </w:t>
      </w:r>
      <w:r w:rsidRPr="00E22364">
        <w:rPr>
          <w:rFonts w:ascii="Tahoma" w:hAnsi="Tahoma" w:cs="Tahoma"/>
          <w:sz w:val="21"/>
          <w:szCs w:val="21"/>
        </w:rPr>
        <w:t>realizado luego de comparecer la persona requerida.</w:t>
      </w:r>
    </w:p>
    <w:p w14:paraId="04FDAEAC" w14:textId="77777777" w:rsidR="0033250B" w:rsidRPr="00E22364" w:rsidRDefault="0033250B" w:rsidP="00E51E94">
      <w:pPr>
        <w:pStyle w:val="Encabezado"/>
        <w:tabs>
          <w:tab w:val="center" w:pos="426"/>
          <w:tab w:val="right" w:pos="8222"/>
        </w:tabs>
        <w:jc w:val="both"/>
        <w:rPr>
          <w:rFonts w:ascii="Tahoma" w:hAnsi="Tahoma" w:cs="Tahoma"/>
          <w:sz w:val="21"/>
          <w:szCs w:val="21"/>
        </w:rPr>
      </w:pPr>
    </w:p>
    <w:p w14:paraId="22CC6ADD" w14:textId="3016A819"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lastRenderedPageBreak/>
        <w:t xml:space="preserve">HALLAZGO SUBSANADO: </w:t>
      </w:r>
      <w:r w:rsidR="001167CE" w:rsidRPr="00E22364">
        <w:rPr>
          <w:rFonts w:ascii="Tahoma" w:eastAsia="Times New Roman" w:hAnsi="Tahoma" w:cs="Tahoma"/>
          <w:bCs/>
          <w:sz w:val="21"/>
          <w:szCs w:val="21"/>
          <w:lang w:val="es-CO" w:eastAsia="es-CO"/>
        </w:rPr>
        <w:t>La Secretarí</w:t>
      </w:r>
      <w:r w:rsidRPr="00E22364">
        <w:rPr>
          <w:rFonts w:ascii="Tahoma" w:eastAsia="Times New Roman" w:hAnsi="Tahoma" w:cs="Tahoma"/>
          <w:bCs/>
          <w:sz w:val="21"/>
          <w:szCs w:val="21"/>
          <w:lang w:val="es-CO" w:eastAsia="es-CO"/>
        </w:rPr>
        <w:t xml:space="preserve">a de Servicios Administrativos con el fin de hacer seguimiento a los </w:t>
      </w:r>
      <w:r w:rsidR="001167CE" w:rsidRPr="00E22364">
        <w:rPr>
          <w:rFonts w:ascii="Tahoma" w:eastAsia="Times New Roman" w:hAnsi="Tahoma" w:cs="Tahoma"/>
          <w:bCs/>
          <w:sz w:val="21"/>
          <w:szCs w:val="21"/>
          <w:lang w:val="es-CO" w:eastAsia="es-CO"/>
        </w:rPr>
        <w:t>trámites</w:t>
      </w:r>
      <w:r w:rsidRPr="00E22364">
        <w:rPr>
          <w:rFonts w:ascii="Tahoma" w:eastAsia="Times New Roman" w:hAnsi="Tahoma" w:cs="Tahoma"/>
          <w:bCs/>
          <w:sz w:val="21"/>
          <w:szCs w:val="21"/>
          <w:lang w:val="es-CO" w:eastAsia="es-CO"/>
        </w:rPr>
        <w:t xml:space="preserve"> que realizan las diferentes dependencias envía oficios periódicamente informando sobre el estado de las PQRS y además presenta informe sobre los seguimientos que se hace a cada una de las Dependencias.</w:t>
      </w:r>
    </w:p>
    <w:p w14:paraId="1322B0F0"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172C6C57" w14:textId="77777777" w:rsidR="00E51E94" w:rsidRPr="00E22364" w:rsidRDefault="00E51E94" w:rsidP="003B0FDA">
      <w:pPr>
        <w:pStyle w:val="Encabezado"/>
        <w:numPr>
          <w:ilvl w:val="0"/>
          <w:numId w:val="15"/>
        </w:numPr>
        <w:tabs>
          <w:tab w:val="clear" w:pos="4252"/>
          <w:tab w:val="clear" w:pos="8504"/>
          <w:tab w:val="center" w:pos="426"/>
          <w:tab w:val="center" w:pos="851"/>
          <w:tab w:val="right" w:pos="8222"/>
          <w:tab w:val="right" w:pos="8838"/>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Instructivo del 25 de junio del 2015 donde se encuentra establecido la trazabilidad en la información.</w:t>
      </w:r>
    </w:p>
    <w:p w14:paraId="1E450718" w14:textId="145CE055"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 xml:space="preserve">Lo </w:t>
      </w:r>
      <w:r w:rsidR="0033250B" w:rsidRPr="00E22364">
        <w:rPr>
          <w:rFonts w:ascii="Tahoma" w:eastAsia="Times New Roman" w:hAnsi="Tahoma" w:cs="Tahoma"/>
          <w:bCs/>
          <w:sz w:val="21"/>
          <w:szCs w:val="21"/>
          <w:lang w:val="es-CO" w:eastAsia="es-CO"/>
        </w:rPr>
        <w:t>anterior</w:t>
      </w:r>
      <w:r w:rsidRPr="00E22364">
        <w:rPr>
          <w:rFonts w:ascii="Tahoma" w:eastAsia="Times New Roman" w:hAnsi="Tahoma" w:cs="Tahoma"/>
          <w:bCs/>
          <w:sz w:val="21"/>
          <w:szCs w:val="21"/>
          <w:lang w:val="es-CO" w:eastAsia="es-CO"/>
        </w:rPr>
        <w:t xml:space="preserve"> permite  que el presente hallazgo quede subsanado.</w:t>
      </w:r>
    </w:p>
    <w:p w14:paraId="34EAA05C" w14:textId="77777777" w:rsidR="0033250B" w:rsidRPr="00E22364" w:rsidRDefault="0033250B" w:rsidP="00E51E94">
      <w:pPr>
        <w:pStyle w:val="Encabezado"/>
        <w:tabs>
          <w:tab w:val="center" w:pos="426"/>
          <w:tab w:val="right" w:pos="8222"/>
        </w:tabs>
        <w:jc w:val="both"/>
        <w:rPr>
          <w:rFonts w:ascii="Tahoma" w:eastAsia="Times New Roman" w:hAnsi="Tahoma" w:cs="Tahoma"/>
          <w:b/>
          <w:bCs/>
          <w:sz w:val="21"/>
          <w:szCs w:val="21"/>
          <w:lang w:val="es-CO" w:eastAsia="es-CO"/>
        </w:rPr>
      </w:pPr>
    </w:p>
    <w:p w14:paraId="592DF41E"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6</w:t>
      </w:r>
      <w:r w:rsidRPr="00E22364">
        <w:rPr>
          <w:rFonts w:ascii="Tahoma" w:hAnsi="Tahoma" w:cs="Tahoma"/>
          <w:b/>
          <w:bCs/>
          <w:sz w:val="21"/>
          <w:szCs w:val="21"/>
        </w:rPr>
        <w:t>:</w:t>
      </w:r>
      <w:r w:rsidRPr="00E22364">
        <w:rPr>
          <w:rFonts w:ascii="Tahoma" w:hAnsi="Tahoma" w:cs="Tahoma"/>
          <w:sz w:val="21"/>
          <w:szCs w:val="21"/>
        </w:rPr>
        <w:t xml:space="preserve"> Se evidencian respuestas sin sus respectivos anexos cuando son</w:t>
      </w:r>
      <w:r w:rsidRPr="00E22364">
        <w:rPr>
          <w:rFonts w:ascii="Tahoma" w:hAnsi="Tahoma" w:cs="Tahoma"/>
          <w:sz w:val="21"/>
          <w:szCs w:val="21"/>
          <w:lang w:val="es-CO"/>
        </w:rPr>
        <w:t xml:space="preserve"> </w:t>
      </w:r>
      <w:r w:rsidRPr="00E22364">
        <w:rPr>
          <w:rFonts w:ascii="Tahoma" w:hAnsi="Tahoma" w:cs="Tahoma"/>
          <w:sz w:val="21"/>
          <w:szCs w:val="21"/>
        </w:rPr>
        <w:t>requeridos.</w:t>
      </w:r>
    </w:p>
    <w:p w14:paraId="4A16E988" w14:textId="77777777" w:rsidR="0033250B" w:rsidRPr="00E22364" w:rsidRDefault="0033250B" w:rsidP="00E51E94">
      <w:pPr>
        <w:pStyle w:val="Encabezado"/>
        <w:tabs>
          <w:tab w:val="center" w:pos="426"/>
          <w:tab w:val="right" w:pos="8222"/>
        </w:tabs>
        <w:jc w:val="both"/>
        <w:rPr>
          <w:rFonts w:ascii="Tahoma" w:hAnsi="Tahoma" w:cs="Tahoma"/>
          <w:color w:val="FF0000"/>
          <w:sz w:val="21"/>
          <w:szCs w:val="21"/>
        </w:rPr>
      </w:pPr>
    </w:p>
    <w:p w14:paraId="52FAF8EA" w14:textId="67A464B0"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val="es-CO" w:eastAsia="es-CO"/>
        </w:rPr>
        <w:t xml:space="preserve">La Secretaria de Servicios Administrativos con el fin de hacer seguimiento a los </w:t>
      </w:r>
      <w:r w:rsidR="00C1774B" w:rsidRPr="00E22364">
        <w:rPr>
          <w:rFonts w:ascii="Tahoma" w:eastAsia="Times New Roman" w:hAnsi="Tahoma" w:cs="Tahoma"/>
          <w:bCs/>
          <w:sz w:val="21"/>
          <w:szCs w:val="21"/>
          <w:lang w:val="es-CO" w:eastAsia="es-CO"/>
        </w:rPr>
        <w:t>trámites</w:t>
      </w:r>
      <w:r w:rsidRPr="00E22364">
        <w:rPr>
          <w:rFonts w:ascii="Tahoma" w:eastAsia="Times New Roman" w:hAnsi="Tahoma" w:cs="Tahoma"/>
          <w:bCs/>
          <w:sz w:val="21"/>
          <w:szCs w:val="21"/>
          <w:lang w:val="es-CO" w:eastAsia="es-CO"/>
        </w:rPr>
        <w:t xml:space="preserve"> que realizan las diferentes dependencias envía oficios periódicamente informando sobre el estado de las PQRS y además presenta informe sobre los seguimientos que se hace a cada una de las Dependencias.</w:t>
      </w:r>
    </w:p>
    <w:p w14:paraId="6C09D946"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012C16EF" w14:textId="77777777" w:rsidR="00E51E94" w:rsidRPr="00E22364" w:rsidRDefault="00E51E94" w:rsidP="003B0FDA">
      <w:pPr>
        <w:pStyle w:val="Encabezado"/>
        <w:numPr>
          <w:ilvl w:val="0"/>
          <w:numId w:val="15"/>
        </w:numPr>
        <w:tabs>
          <w:tab w:val="clear" w:pos="4252"/>
          <w:tab w:val="clear" w:pos="8504"/>
          <w:tab w:val="center" w:pos="426"/>
          <w:tab w:val="center" w:pos="851"/>
          <w:tab w:val="right" w:pos="8222"/>
          <w:tab w:val="right" w:pos="8838"/>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Instructivo del 25 de junio del 2015 donde se encuentra establecido la trazabilidad en la información.</w:t>
      </w:r>
    </w:p>
    <w:p w14:paraId="13786DD9" w14:textId="214FEA69"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7</w:t>
      </w:r>
      <w:r w:rsidRPr="00E22364">
        <w:rPr>
          <w:rFonts w:ascii="Tahoma" w:hAnsi="Tahoma" w:cs="Tahoma"/>
          <w:b/>
          <w:bCs/>
          <w:sz w:val="21"/>
          <w:szCs w:val="21"/>
        </w:rPr>
        <w:t>:</w:t>
      </w:r>
      <w:r w:rsidRPr="00E22364">
        <w:rPr>
          <w:rFonts w:ascii="Tahoma" w:hAnsi="Tahoma" w:cs="Tahoma"/>
          <w:sz w:val="21"/>
          <w:szCs w:val="21"/>
        </w:rPr>
        <w:t xml:space="preserve"> Las</w:t>
      </w:r>
      <w:r w:rsidR="001167CE" w:rsidRPr="00E22364">
        <w:rPr>
          <w:rFonts w:ascii="Tahoma" w:hAnsi="Tahoma" w:cs="Tahoma"/>
          <w:sz w:val="21"/>
          <w:szCs w:val="21"/>
        </w:rPr>
        <w:t xml:space="preserve"> Secretarí</w:t>
      </w:r>
      <w:r w:rsidRPr="00E22364">
        <w:rPr>
          <w:rFonts w:ascii="Tahoma" w:hAnsi="Tahoma" w:cs="Tahoma"/>
          <w:sz w:val="21"/>
          <w:szCs w:val="21"/>
        </w:rPr>
        <w:t>as de Gobierno y Medio Ambiente no registra claridad al peticionario cuando se trata de citaciones, el usuario no puede evidenciar el paso a paso de la queja interpuesta.</w:t>
      </w:r>
    </w:p>
    <w:p w14:paraId="3EC691D8" w14:textId="77777777" w:rsidR="0033250B" w:rsidRPr="00E22364" w:rsidRDefault="0033250B" w:rsidP="00E51E94">
      <w:pPr>
        <w:pStyle w:val="Encabezado"/>
        <w:tabs>
          <w:tab w:val="center" w:pos="426"/>
          <w:tab w:val="right" w:pos="8222"/>
        </w:tabs>
        <w:jc w:val="both"/>
        <w:rPr>
          <w:rFonts w:ascii="Tahoma" w:hAnsi="Tahoma" w:cs="Tahoma"/>
          <w:color w:val="FF0000"/>
          <w:sz w:val="21"/>
          <w:szCs w:val="21"/>
          <w:lang w:val="es-CO"/>
        </w:rPr>
      </w:pPr>
    </w:p>
    <w:p w14:paraId="0E1AD8F4" w14:textId="2511999B"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Con el fin de ser subsanado e</w:t>
      </w:r>
      <w:r w:rsidR="001167CE" w:rsidRPr="00E22364">
        <w:rPr>
          <w:rFonts w:ascii="Tahoma" w:eastAsia="Times New Roman" w:hAnsi="Tahoma" w:cs="Tahoma"/>
          <w:bCs/>
          <w:sz w:val="21"/>
          <w:szCs w:val="21"/>
          <w:lang w:eastAsia="es-CO"/>
        </w:rPr>
        <w:t xml:space="preserve">l presente hallazgo la Secretaría </w:t>
      </w:r>
      <w:r w:rsidRPr="00E22364">
        <w:rPr>
          <w:rFonts w:ascii="Tahoma" w:eastAsia="Times New Roman" w:hAnsi="Tahoma" w:cs="Tahoma"/>
          <w:bCs/>
          <w:sz w:val="21"/>
          <w:szCs w:val="21"/>
          <w:lang w:val="es-CO" w:eastAsia="es-CO"/>
        </w:rPr>
        <w:t>de Servicios Administrativos</w:t>
      </w:r>
      <w:r w:rsidRPr="00E22364">
        <w:rPr>
          <w:rFonts w:ascii="Tahoma" w:hAnsi="Tahoma" w:cs="Tahoma"/>
          <w:b/>
          <w:bCs/>
          <w:sz w:val="21"/>
          <w:szCs w:val="21"/>
        </w:rPr>
        <w:t xml:space="preserve"> </w:t>
      </w:r>
      <w:r w:rsidRPr="00E22364">
        <w:rPr>
          <w:rFonts w:ascii="Tahoma" w:eastAsia="Times New Roman" w:hAnsi="Tahoma" w:cs="Tahoma"/>
          <w:bCs/>
          <w:sz w:val="21"/>
          <w:szCs w:val="21"/>
          <w:lang w:eastAsia="es-CO"/>
        </w:rPr>
        <w:t xml:space="preserve">aporta </w:t>
      </w:r>
      <w:r w:rsidRPr="00E22364">
        <w:rPr>
          <w:rFonts w:ascii="Tahoma" w:eastAsia="Times New Roman" w:hAnsi="Tahoma" w:cs="Tahoma"/>
          <w:bCs/>
          <w:sz w:val="21"/>
          <w:szCs w:val="21"/>
          <w:lang w:val="es-CO" w:eastAsia="es-CO"/>
        </w:rPr>
        <w:t xml:space="preserve">como evidencia Instructivo del 25 de junio del 2015 donde se encuentra </w:t>
      </w:r>
      <w:r w:rsidR="00C1774B" w:rsidRPr="00E22364">
        <w:rPr>
          <w:rFonts w:ascii="Tahoma" w:eastAsia="Times New Roman" w:hAnsi="Tahoma" w:cs="Tahoma"/>
          <w:bCs/>
          <w:sz w:val="21"/>
          <w:szCs w:val="21"/>
          <w:lang w:val="es-CO" w:eastAsia="es-CO"/>
        </w:rPr>
        <w:t>establecida</w:t>
      </w:r>
      <w:r w:rsidRPr="00E22364">
        <w:rPr>
          <w:rFonts w:ascii="Tahoma" w:eastAsia="Times New Roman" w:hAnsi="Tahoma" w:cs="Tahoma"/>
          <w:bCs/>
          <w:sz w:val="21"/>
          <w:szCs w:val="21"/>
          <w:lang w:val="es-CO" w:eastAsia="es-CO"/>
        </w:rPr>
        <w:t xml:space="preserve"> la trazabilidad en la información.</w:t>
      </w:r>
    </w:p>
    <w:p w14:paraId="62D5E7B4"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3701D3AF" w14:textId="77777777"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Se evidencian actas de los meses de abril, junio y septiembre de 2015, cuyo objeto es “El cargue de la información, tiempos de respuesta, conocimientos de formatos, manejo de firmas mecánicas”.</w:t>
      </w:r>
    </w:p>
    <w:p w14:paraId="458E6019" w14:textId="77777777" w:rsidR="00E22364" w:rsidRDefault="00E22364" w:rsidP="00E51E94">
      <w:pPr>
        <w:pStyle w:val="Encabezado"/>
        <w:tabs>
          <w:tab w:val="center" w:pos="426"/>
          <w:tab w:val="right" w:pos="8222"/>
        </w:tabs>
        <w:jc w:val="both"/>
        <w:rPr>
          <w:rFonts w:ascii="Tahoma" w:hAnsi="Tahoma" w:cs="Tahoma"/>
          <w:b/>
          <w:bCs/>
          <w:sz w:val="21"/>
          <w:szCs w:val="21"/>
        </w:rPr>
      </w:pPr>
    </w:p>
    <w:p w14:paraId="5C22A3E5"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8</w:t>
      </w:r>
      <w:r w:rsidRPr="00E22364">
        <w:rPr>
          <w:rFonts w:ascii="Tahoma" w:hAnsi="Tahoma" w:cs="Tahoma"/>
          <w:b/>
          <w:bCs/>
          <w:sz w:val="21"/>
          <w:szCs w:val="21"/>
        </w:rPr>
        <w:t>:</w:t>
      </w:r>
      <w:r w:rsidRPr="00E22364">
        <w:rPr>
          <w:rFonts w:ascii="Tahoma" w:hAnsi="Tahoma" w:cs="Tahoma"/>
          <w:sz w:val="21"/>
          <w:szCs w:val="21"/>
        </w:rPr>
        <w:t xml:space="preserve"> No se emiten respuesta clara y de fondo que le permitan al usuario despejar sus dudas en la petición presentada.</w:t>
      </w:r>
    </w:p>
    <w:p w14:paraId="43CF2767" w14:textId="77777777" w:rsidR="0033250B" w:rsidRPr="00E22364" w:rsidRDefault="0033250B" w:rsidP="00E51E94">
      <w:pPr>
        <w:pStyle w:val="Encabezado"/>
        <w:tabs>
          <w:tab w:val="center" w:pos="426"/>
          <w:tab w:val="right" w:pos="8222"/>
        </w:tabs>
        <w:jc w:val="both"/>
        <w:rPr>
          <w:rFonts w:ascii="Tahoma" w:hAnsi="Tahoma" w:cs="Tahoma"/>
          <w:color w:val="FF0000"/>
          <w:sz w:val="21"/>
          <w:szCs w:val="21"/>
          <w:lang w:val="es-CO"/>
        </w:rPr>
      </w:pPr>
    </w:p>
    <w:p w14:paraId="37F67D15" w14:textId="6DB23900"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 xml:space="preserve">Con el fin de ser subsanado el presente hallazgo la Secretaria de </w:t>
      </w:r>
      <w:r w:rsidRPr="00E22364">
        <w:rPr>
          <w:rFonts w:ascii="Tahoma" w:eastAsia="Times New Roman" w:hAnsi="Tahoma" w:cs="Tahoma"/>
          <w:bCs/>
          <w:sz w:val="21"/>
          <w:szCs w:val="21"/>
          <w:lang w:val="es-CO" w:eastAsia="es-CO"/>
        </w:rPr>
        <w:t>Servicios Administrativos</w:t>
      </w:r>
      <w:r w:rsidRPr="00E22364">
        <w:rPr>
          <w:rFonts w:ascii="Tahoma" w:eastAsia="Times New Roman" w:hAnsi="Tahoma" w:cs="Tahoma"/>
          <w:bCs/>
          <w:sz w:val="21"/>
          <w:szCs w:val="21"/>
          <w:lang w:eastAsia="es-CO"/>
        </w:rPr>
        <w:t>, aporta los siguientes documentos como evidencia de las gestiones realizadas:</w:t>
      </w:r>
    </w:p>
    <w:p w14:paraId="7D2774A1" w14:textId="77777777" w:rsidR="0033250B" w:rsidRPr="00E22364" w:rsidRDefault="0033250B" w:rsidP="00E51E94">
      <w:pPr>
        <w:pStyle w:val="Encabezado"/>
        <w:tabs>
          <w:tab w:val="center" w:pos="426"/>
          <w:tab w:val="right" w:pos="8222"/>
        </w:tabs>
        <w:jc w:val="both"/>
        <w:rPr>
          <w:rFonts w:ascii="Tahoma" w:eastAsia="Times New Roman" w:hAnsi="Tahoma" w:cs="Tahoma"/>
          <w:bCs/>
          <w:sz w:val="21"/>
          <w:szCs w:val="21"/>
          <w:lang w:val="es-CO" w:eastAsia="es-CO"/>
        </w:rPr>
      </w:pPr>
    </w:p>
    <w:p w14:paraId="06294FE5" w14:textId="6A94A435"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 xml:space="preserve">Capacitaciones a funcionarios de las Inspecciones de </w:t>
      </w:r>
      <w:r w:rsidR="001167CE" w:rsidRPr="00E22364">
        <w:rPr>
          <w:rFonts w:ascii="Tahoma" w:eastAsia="Times New Roman" w:hAnsi="Tahoma" w:cs="Tahoma"/>
          <w:bCs/>
          <w:sz w:val="21"/>
          <w:szCs w:val="21"/>
          <w:lang w:val="es-CO" w:eastAsia="es-CO"/>
        </w:rPr>
        <w:t>Policía, Secretarí</w:t>
      </w:r>
      <w:r w:rsidRPr="00E22364">
        <w:rPr>
          <w:rFonts w:ascii="Tahoma" w:eastAsia="Times New Roman" w:hAnsi="Tahoma" w:cs="Tahoma"/>
          <w:bCs/>
          <w:sz w:val="21"/>
          <w:szCs w:val="21"/>
          <w:lang w:val="es-CO" w:eastAsia="es-CO"/>
        </w:rPr>
        <w:t>a del Medio Ambiente: Se evidencian actas de los meses de abril, junio y septiembre de 2015, cuyo objeto es “El cargue de la información, tiempos de respuesta, conocimientos de formatos, manejo de firmas mecánicas”.</w:t>
      </w:r>
    </w:p>
    <w:p w14:paraId="79EABFAE" w14:textId="77777777"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lastRenderedPageBreak/>
        <w:t>Correos electrónicos enviados a los funcionarios del 28 de agosto y 22-23 de septiembre de 2015 sobre el manejo de las PQRS.</w:t>
      </w:r>
    </w:p>
    <w:p w14:paraId="3DC87EF5" w14:textId="52EFE634"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 xml:space="preserve">Instructivo de “Mejora de las PQRS del 24 de septiembre de 2015 enviado a todos los funcionarios de la </w:t>
      </w:r>
      <w:r w:rsidR="001167CE" w:rsidRPr="00E22364">
        <w:rPr>
          <w:rFonts w:ascii="Tahoma" w:eastAsia="Times New Roman" w:hAnsi="Tahoma" w:cs="Tahoma"/>
          <w:bCs/>
          <w:sz w:val="21"/>
          <w:szCs w:val="21"/>
          <w:lang w:val="es-CO" w:eastAsia="es-CO"/>
        </w:rPr>
        <w:t>Administración</w:t>
      </w:r>
      <w:r w:rsidRPr="00E22364">
        <w:rPr>
          <w:rFonts w:ascii="Tahoma" w:eastAsia="Times New Roman" w:hAnsi="Tahoma" w:cs="Tahoma"/>
          <w:bCs/>
          <w:sz w:val="21"/>
          <w:szCs w:val="21"/>
          <w:lang w:val="es-CO" w:eastAsia="es-CO"/>
        </w:rPr>
        <w:t xml:space="preserve"> Central Municipal.</w:t>
      </w:r>
    </w:p>
    <w:p w14:paraId="4FBB4383" w14:textId="69DECEDF" w:rsidR="00E51E94" w:rsidRPr="00E22364" w:rsidRDefault="001167CE"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sz w:val="21"/>
          <w:szCs w:val="21"/>
          <w:lang w:val="es-CO" w:eastAsia="es-CO"/>
        </w:rPr>
      </w:pPr>
      <w:r w:rsidRPr="00E22364">
        <w:rPr>
          <w:rFonts w:ascii="Tahoma" w:eastAsia="Times New Roman" w:hAnsi="Tahoma" w:cs="Tahoma"/>
          <w:bCs/>
          <w:sz w:val="21"/>
          <w:szCs w:val="21"/>
          <w:lang w:val="es-CO" w:eastAsia="es-CO"/>
        </w:rPr>
        <w:t>Código</w:t>
      </w:r>
      <w:r w:rsidR="00E51E94" w:rsidRPr="00E22364">
        <w:rPr>
          <w:rFonts w:ascii="Tahoma" w:eastAsia="Times New Roman" w:hAnsi="Tahoma" w:cs="Tahoma"/>
          <w:bCs/>
          <w:sz w:val="21"/>
          <w:szCs w:val="21"/>
          <w:lang w:val="es-CO" w:eastAsia="es-CO"/>
        </w:rPr>
        <w:t xml:space="preserve"> disciplinario </w:t>
      </w:r>
      <w:r w:rsidRPr="00E22364">
        <w:rPr>
          <w:rFonts w:ascii="Tahoma" w:eastAsia="Times New Roman" w:hAnsi="Tahoma" w:cs="Tahoma"/>
          <w:bCs/>
          <w:sz w:val="21"/>
          <w:szCs w:val="21"/>
          <w:lang w:val="es-CO" w:eastAsia="es-CO"/>
        </w:rPr>
        <w:t>Único</w:t>
      </w:r>
      <w:r w:rsidR="00E51E94" w:rsidRPr="00E22364">
        <w:rPr>
          <w:rFonts w:ascii="Tahoma" w:eastAsia="Times New Roman" w:hAnsi="Tahoma" w:cs="Tahoma"/>
          <w:bCs/>
          <w:sz w:val="21"/>
          <w:szCs w:val="21"/>
          <w:lang w:val="es-CO" w:eastAsia="es-CO"/>
        </w:rPr>
        <w:t xml:space="preserve"> entregado a todos los funcionarios por parte de la Oficina de Control Disciplinario Interno.</w:t>
      </w:r>
    </w:p>
    <w:p w14:paraId="5E19CF81" w14:textId="7777777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 xml:space="preserve">HALLAZGO No. </w:t>
      </w:r>
      <w:r w:rsidRPr="00E22364">
        <w:rPr>
          <w:rFonts w:ascii="Tahoma" w:hAnsi="Tahoma" w:cs="Tahoma"/>
          <w:b/>
          <w:bCs/>
          <w:sz w:val="21"/>
          <w:szCs w:val="21"/>
          <w:lang w:val="es-CO"/>
        </w:rPr>
        <w:t>9</w:t>
      </w:r>
      <w:r w:rsidRPr="00E22364">
        <w:rPr>
          <w:rFonts w:ascii="Tahoma" w:hAnsi="Tahoma" w:cs="Tahoma"/>
          <w:b/>
          <w:bCs/>
          <w:sz w:val="21"/>
          <w:szCs w:val="21"/>
        </w:rPr>
        <w:t>:</w:t>
      </w:r>
      <w:r w:rsidRPr="00E22364">
        <w:rPr>
          <w:rFonts w:ascii="Tahoma" w:hAnsi="Tahoma" w:cs="Tahoma"/>
          <w:sz w:val="21"/>
          <w:szCs w:val="21"/>
        </w:rPr>
        <w:t xml:space="preserve"> Durante el proceso de seguimiento se pudo evidenciar que se presentan quejas sin la claridad del trámite respectivo.</w:t>
      </w:r>
    </w:p>
    <w:p w14:paraId="6941A038" w14:textId="77777777" w:rsidR="0033250B" w:rsidRPr="00E22364" w:rsidRDefault="0033250B" w:rsidP="00E51E94">
      <w:pPr>
        <w:pStyle w:val="Encabezado"/>
        <w:tabs>
          <w:tab w:val="center" w:pos="426"/>
          <w:tab w:val="right" w:pos="8222"/>
        </w:tabs>
        <w:jc w:val="both"/>
        <w:rPr>
          <w:rFonts w:ascii="Tahoma" w:hAnsi="Tahoma" w:cs="Tahoma"/>
          <w:sz w:val="21"/>
          <w:szCs w:val="21"/>
          <w:lang w:val="es-CO"/>
        </w:rPr>
      </w:pPr>
    </w:p>
    <w:p w14:paraId="1F3A7CAE" w14:textId="23B34077" w:rsidR="00E51E94" w:rsidRPr="00E22364" w:rsidRDefault="00E51E94" w:rsidP="00E51E94">
      <w:pPr>
        <w:pStyle w:val="Encabezado"/>
        <w:tabs>
          <w:tab w:val="center" w:pos="426"/>
        </w:tabs>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HALLAZGO SUBSANADO:</w:t>
      </w:r>
      <w:r w:rsidRPr="00E22364">
        <w:rPr>
          <w:rFonts w:ascii="Tahoma" w:eastAsia="Times New Roman" w:hAnsi="Tahoma" w:cs="Tahoma"/>
          <w:b/>
          <w:bCs/>
          <w:color w:val="FF0000"/>
          <w:sz w:val="21"/>
          <w:szCs w:val="21"/>
          <w:lang w:eastAsia="es-CO"/>
        </w:rPr>
        <w:t xml:space="preserve"> </w:t>
      </w:r>
      <w:r w:rsidRPr="00E22364">
        <w:rPr>
          <w:rFonts w:ascii="Tahoma" w:eastAsia="Times New Roman" w:hAnsi="Tahoma" w:cs="Tahoma"/>
          <w:bCs/>
          <w:sz w:val="21"/>
          <w:szCs w:val="21"/>
          <w:lang w:eastAsia="es-CO"/>
        </w:rPr>
        <w:t xml:space="preserve">Con el fin de ser subsanado el presente hallazgo la Secretaria de </w:t>
      </w:r>
      <w:r w:rsidRPr="00E22364">
        <w:rPr>
          <w:rFonts w:ascii="Tahoma" w:eastAsia="Times New Roman" w:hAnsi="Tahoma" w:cs="Tahoma"/>
          <w:bCs/>
          <w:sz w:val="21"/>
          <w:szCs w:val="21"/>
          <w:lang w:val="es-CO" w:eastAsia="es-CO"/>
        </w:rPr>
        <w:t>Servicios Administrativos</w:t>
      </w:r>
      <w:r w:rsidRPr="00E22364">
        <w:rPr>
          <w:rFonts w:ascii="Tahoma" w:eastAsia="Times New Roman" w:hAnsi="Tahoma" w:cs="Tahoma"/>
          <w:bCs/>
          <w:sz w:val="21"/>
          <w:szCs w:val="21"/>
          <w:lang w:eastAsia="es-CO"/>
        </w:rPr>
        <w:t>, aporta los siguientes documentos como evidencia de las gestiones realizadas:</w:t>
      </w:r>
    </w:p>
    <w:p w14:paraId="15AC81DA" w14:textId="77777777" w:rsidR="0033250B" w:rsidRPr="00E22364" w:rsidRDefault="0033250B" w:rsidP="00E51E94">
      <w:pPr>
        <w:pStyle w:val="Encabezado"/>
        <w:tabs>
          <w:tab w:val="center" w:pos="426"/>
        </w:tabs>
        <w:jc w:val="both"/>
        <w:rPr>
          <w:rFonts w:ascii="Tahoma" w:eastAsia="Times New Roman" w:hAnsi="Tahoma" w:cs="Tahoma"/>
          <w:bCs/>
          <w:sz w:val="21"/>
          <w:szCs w:val="21"/>
          <w:lang w:val="es-CO" w:eastAsia="es-CO"/>
        </w:rPr>
      </w:pPr>
    </w:p>
    <w:p w14:paraId="21CDD982" w14:textId="77777777" w:rsidR="00E51E94" w:rsidRPr="00E22364" w:rsidRDefault="00E51E94" w:rsidP="003B0FDA">
      <w:pPr>
        <w:pStyle w:val="Encabezado"/>
        <w:numPr>
          <w:ilvl w:val="0"/>
          <w:numId w:val="15"/>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Correos electrónicos enviados a los funcionarios del 28 de agosto y 22-23 de septiembre de 2015 sobre el manejo de las PQRS.</w:t>
      </w:r>
    </w:p>
    <w:p w14:paraId="711E0FD7" w14:textId="44628FB6" w:rsidR="00E51E94" w:rsidRPr="00E22364" w:rsidRDefault="00E51E94" w:rsidP="003B0FDA">
      <w:pPr>
        <w:pStyle w:val="Encabezado"/>
        <w:numPr>
          <w:ilvl w:val="0"/>
          <w:numId w:val="14"/>
        </w:numPr>
        <w:tabs>
          <w:tab w:val="clear" w:pos="4252"/>
          <w:tab w:val="clear" w:pos="8504"/>
          <w:tab w:val="center" w:pos="426"/>
        </w:tabs>
        <w:spacing w:after="200"/>
        <w:jc w:val="both"/>
        <w:rPr>
          <w:rFonts w:ascii="Tahoma" w:eastAsia="Times New Roman" w:hAnsi="Tahoma" w:cs="Tahoma"/>
          <w:b/>
          <w:bCs/>
          <w:color w:val="FF0000"/>
          <w:sz w:val="21"/>
          <w:szCs w:val="21"/>
          <w:lang w:val="es-CO" w:eastAsia="es-CO"/>
        </w:rPr>
      </w:pPr>
      <w:r w:rsidRPr="00E22364">
        <w:rPr>
          <w:rFonts w:ascii="Tahoma" w:eastAsia="Times New Roman" w:hAnsi="Tahoma" w:cs="Tahoma"/>
          <w:bCs/>
          <w:sz w:val="21"/>
          <w:szCs w:val="21"/>
          <w:lang w:val="es-CO" w:eastAsia="es-CO"/>
        </w:rPr>
        <w:t xml:space="preserve">Instructivo de “Mejora de las PQRS del 24 de septiembre de 2015 enviado a todos los funcionarios de la </w:t>
      </w:r>
      <w:r w:rsidR="0033250B" w:rsidRPr="00E22364">
        <w:rPr>
          <w:rFonts w:ascii="Tahoma" w:eastAsia="Times New Roman" w:hAnsi="Tahoma" w:cs="Tahoma"/>
          <w:bCs/>
          <w:sz w:val="21"/>
          <w:szCs w:val="21"/>
          <w:lang w:val="es-CO" w:eastAsia="es-CO"/>
        </w:rPr>
        <w:t>Administración</w:t>
      </w:r>
      <w:r w:rsidRPr="00E22364">
        <w:rPr>
          <w:rFonts w:ascii="Tahoma" w:eastAsia="Times New Roman" w:hAnsi="Tahoma" w:cs="Tahoma"/>
          <w:bCs/>
          <w:sz w:val="21"/>
          <w:szCs w:val="21"/>
          <w:lang w:val="es-CO" w:eastAsia="es-CO"/>
        </w:rPr>
        <w:t xml:space="preserve"> Central Municipal.</w:t>
      </w:r>
    </w:p>
    <w:p w14:paraId="29528D1D" w14:textId="77777777" w:rsidR="00E51E94" w:rsidRPr="00E22364" w:rsidRDefault="00E51E94" w:rsidP="00E51E94">
      <w:pPr>
        <w:pStyle w:val="Encabezado"/>
        <w:tabs>
          <w:tab w:val="center" w:pos="426"/>
          <w:tab w:val="right" w:pos="8222"/>
        </w:tabs>
        <w:jc w:val="both"/>
        <w:rPr>
          <w:rFonts w:ascii="Tahoma" w:hAnsi="Tahoma" w:cs="Tahoma"/>
          <w:bCs/>
          <w:sz w:val="21"/>
          <w:szCs w:val="21"/>
        </w:rPr>
      </w:pPr>
      <w:r w:rsidRPr="00E22364">
        <w:rPr>
          <w:rFonts w:ascii="Tahoma" w:hAnsi="Tahoma" w:cs="Tahoma"/>
          <w:bCs/>
          <w:sz w:val="21"/>
          <w:szCs w:val="21"/>
        </w:rPr>
        <w:t>Se evaluó según criterio de la Contraloría General Municipal, el cumplimiento de cada acción planteada, otorgándole la siguiente valoración, según sea el caso y en términos porcentuales de acuerdo al grado de avance alcanzado y evidenciado, así:</w:t>
      </w:r>
    </w:p>
    <w:p w14:paraId="143011FC" w14:textId="77777777" w:rsidR="0033250B" w:rsidRPr="00E22364" w:rsidRDefault="0033250B" w:rsidP="00E51E94">
      <w:pPr>
        <w:pStyle w:val="Encabezado"/>
        <w:tabs>
          <w:tab w:val="center" w:pos="426"/>
          <w:tab w:val="right" w:pos="8222"/>
        </w:tabs>
        <w:jc w:val="both"/>
        <w:rPr>
          <w:rFonts w:ascii="Tahoma" w:hAnsi="Tahoma" w:cs="Tahoma"/>
          <w:bCs/>
          <w:sz w:val="21"/>
          <w:szCs w:val="21"/>
          <w:lang w:val="es-CO"/>
        </w:rPr>
      </w:pPr>
    </w:p>
    <w:p w14:paraId="5EFC5B7D" w14:textId="77777777" w:rsidR="00E51E94" w:rsidRPr="00E22364" w:rsidRDefault="00E51E94" w:rsidP="001167CE">
      <w:pPr>
        <w:pStyle w:val="Encabezado"/>
        <w:tabs>
          <w:tab w:val="center" w:pos="426"/>
          <w:tab w:val="left" w:pos="900"/>
          <w:tab w:val="right" w:pos="8222"/>
        </w:tabs>
        <w:ind w:left="426"/>
        <w:jc w:val="both"/>
        <w:rPr>
          <w:rFonts w:ascii="Tahoma" w:hAnsi="Tahoma" w:cs="Tahoma"/>
          <w:bCs/>
          <w:sz w:val="21"/>
          <w:szCs w:val="21"/>
        </w:rPr>
      </w:pPr>
      <w:r w:rsidRPr="00E22364">
        <w:rPr>
          <w:rFonts w:ascii="Tahoma" w:hAnsi="Tahoma" w:cs="Tahoma"/>
          <w:b/>
          <w:bCs/>
          <w:sz w:val="21"/>
          <w:szCs w:val="21"/>
        </w:rPr>
        <w:t>0</w:t>
      </w:r>
      <w:r w:rsidRPr="00E22364">
        <w:rPr>
          <w:rFonts w:ascii="Tahoma" w:hAnsi="Tahoma" w:cs="Tahoma"/>
          <w:bCs/>
          <w:sz w:val="21"/>
          <w:szCs w:val="21"/>
        </w:rPr>
        <w:t>:</w:t>
      </w:r>
      <w:r w:rsidRPr="00E22364">
        <w:rPr>
          <w:rFonts w:ascii="Tahoma" w:hAnsi="Tahoma" w:cs="Tahoma"/>
          <w:bCs/>
          <w:sz w:val="21"/>
          <w:szCs w:val="21"/>
        </w:rPr>
        <w:tab/>
        <w:t>No cumple</w:t>
      </w:r>
    </w:p>
    <w:p w14:paraId="124EAEF8" w14:textId="77777777" w:rsidR="00E51E94" w:rsidRPr="00E22364" w:rsidRDefault="00E51E94" w:rsidP="001167CE">
      <w:pPr>
        <w:pStyle w:val="Encabezado"/>
        <w:tabs>
          <w:tab w:val="left" w:pos="900"/>
          <w:tab w:val="right" w:pos="8222"/>
        </w:tabs>
        <w:ind w:left="426"/>
        <w:jc w:val="both"/>
        <w:rPr>
          <w:rFonts w:ascii="Tahoma" w:hAnsi="Tahoma" w:cs="Tahoma"/>
          <w:bCs/>
          <w:sz w:val="21"/>
          <w:szCs w:val="21"/>
        </w:rPr>
      </w:pPr>
      <w:r w:rsidRPr="00E22364">
        <w:rPr>
          <w:rFonts w:ascii="Tahoma" w:hAnsi="Tahoma" w:cs="Tahoma"/>
          <w:b/>
          <w:bCs/>
          <w:sz w:val="21"/>
          <w:szCs w:val="21"/>
        </w:rPr>
        <w:t>1</w:t>
      </w:r>
      <w:r w:rsidRPr="00E22364">
        <w:rPr>
          <w:rFonts w:ascii="Tahoma" w:hAnsi="Tahoma" w:cs="Tahoma"/>
          <w:bCs/>
          <w:sz w:val="21"/>
          <w:szCs w:val="21"/>
        </w:rPr>
        <w:t>:</w:t>
      </w:r>
      <w:r w:rsidRPr="00E22364">
        <w:rPr>
          <w:rFonts w:ascii="Tahoma" w:hAnsi="Tahoma" w:cs="Tahoma"/>
          <w:bCs/>
          <w:sz w:val="21"/>
          <w:szCs w:val="21"/>
        </w:rPr>
        <w:tab/>
        <w:t>Cumple Parcialmente</w:t>
      </w:r>
    </w:p>
    <w:p w14:paraId="6F9B0A6D" w14:textId="77777777" w:rsidR="00E51E94" w:rsidRPr="00E22364" w:rsidRDefault="00E51E94" w:rsidP="001167CE">
      <w:pPr>
        <w:pStyle w:val="Encabezado"/>
        <w:tabs>
          <w:tab w:val="left" w:pos="900"/>
          <w:tab w:val="right" w:pos="8222"/>
        </w:tabs>
        <w:ind w:left="426"/>
        <w:jc w:val="both"/>
        <w:rPr>
          <w:rFonts w:ascii="Tahoma" w:hAnsi="Tahoma" w:cs="Tahoma"/>
          <w:bCs/>
          <w:sz w:val="21"/>
          <w:szCs w:val="21"/>
          <w:lang w:val="es-CO"/>
        </w:rPr>
      </w:pPr>
      <w:r w:rsidRPr="00E22364">
        <w:rPr>
          <w:rFonts w:ascii="Tahoma" w:hAnsi="Tahoma" w:cs="Tahoma"/>
          <w:b/>
          <w:bCs/>
          <w:sz w:val="21"/>
          <w:szCs w:val="21"/>
        </w:rPr>
        <w:t>2</w:t>
      </w:r>
      <w:r w:rsidRPr="00E22364">
        <w:rPr>
          <w:rFonts w:ascii="Tahoma" w:hAnsi="Tahoma" w:cs="Tahoma"/>
          <w:bCs/>
          <w:sz w:val="21"/>
          <w:szCs w:val="21"/>
        </w:rPr>
        <w:t>:</w:t>
      </w:r>
      <w:r w:rsidRPr="00E22364">
        <w:rPr>
          <w:rFonts w:ascii="Tahoma" w:hAnsi="Tahoma" w:cs="Tahoma"/>
          <w:bCs/>
          <w:sz w:val="21"/>
          <w:szCs w:val="21"/>
        </w:rPr>
        <w:tab/>
        <w:t>Cumple totalmente</w:t>
      </w:r>
    </w:p>
    <w:p w14:paraId="29EBE97E" w14:textId="77777777" w:rsidR="00E51E94" w:rsidRPr="00E22364" w:rsidRDefault="00E51E94" w:rsidP="00E51E94">
      <w:pPr>
        <w:pStyle w:val="Encabezado"/>
        <w:tabs>
          <w:tab w:val="center" w:pos="709"/>
          <w:tab w:val="right" w:pos="8222"/>
        </w:tabs>
        <w:ind w:left="426"/>
        <w:jc w:val="both"/>
        <w:rPr>
          <w:rFonts w:ascii="Tahoma" w:hAnsi="Tahoma" w:cs="Tahoma"/>
          <w:bCs/>
          <w:sz w:val="21"/>
          <w:szCs w:val="21"/>
          <w:lang w:val="es-CO"/>
        </w:rPr>
      </w:pPr>
    </w:p>
    <w:p w14:paraId="5A693DD8" w14:textId="77777777" w:rsidR="00E51E94" w:rsidRPr="00E22364" w:rsidRDefault="00E51E94" w:rsidP="00E51E94">
      <w:pPr>
        <w:pStyle w:val="Encabezado"/>
        <w:tabs>
          <w:tab w:val="center" w:pos="709"/>
          <w:tab w:val="right" w:pos="8222"/>
        </w:tabs>
        <w:jc w:val="both"/>
        <w:rPr>
          <w:rFonts w:ascii="Tahoma" w:hAnsi="Tahoma" w:cs="Tahoma"/>
          <w:b/>
          <w:bCs/>
          <w:sz w:val="21"/>
          <w:szCs w:val="21"/>
        </w:rPr>
      </w:pPr>
      <w:r w:rsidRPr="00E22364">
        <w:rPr>
          <w:rFonts w:ascii="Tahoma" w:hAnsi="Tahoma" w:cs="Tahoma"/>
          <w:bCs/>
          <w:sz w:val="21"/>
          <w:szCs w:val="21"/>
        </w:rPr>
        <w:t xml:space="preserve">La evaluación arrojó el siguiente resultado: Cumplimiento del Plan de Mejoramiento equivalente a </w:t>
      </w:r>
      <w:r w:rsidRPr="00E22364">
        <w:rPr>
          <w:rFonts w:ascii="Tahoma" w:hAnsi="Tahoma" w:cs="Tahoma"/>
          <w:b/>
          <w:bCs/>
          <w:sz w:val="21"/>
          <w:szCs w:val="21"/>
          <w:lang w:val="es-CO"/>
        </w:rPr>
        <w:t>2</w:t>
      </w:r>
      <w:r w:rsidRPr="00E22364">
        <w:rPr>
          <w:rFonts w:ascii="Tahoma" w:hAnsi="Tahoma" w:cs="Tahoma"/>
          <w:bCs/>
          <w:sz w:val="21"/>
          <w:szCs w:val="21"/>
        </w:rPr>
        <w:t xml:space="preserve"> representado en un</w:t>
      </w:r>
      <w:r w:rsidRPr="00E22364">
        <w:rPr>
          <w:rFonts w:ascii="Tahoma" w:hAnsi="Tahoma" w:cs="Tahoma"/>
          <w:bCs/>
          <w:sz w:val="21"/>
          <w:szCs w:val="21"/>
          <w:lang w:val="es-CO"/>
        </w:rPr>
        <w:t xml:space="preserve"> </w:t>
      </w:r>
      <w:r w:rsidRPr="00E22364">
        <w:rPr>
          <w:rFonts w:ascii="Tahoma" w:hAnsi="Tahoma" w:cs="Tahoma"/>
          <w:b/>
          <w:bCs/>
          <w:sz w:val="21"/>
          <w:szCs w:val="21"/>
          <w:lang w:val="es-CO"/>
        </w:rPr>
        <w:t>100</w:t>
      </w:r>
      <w:r w:rsidRPr="00E22364">
        <w:rPr>
          <w:rFonts w:ascii="Tahoma" w:hAnsi="Tahoma" w:cs="Tahoma"/>
          <w:b/>
          <w:bCs/>
          <w:sz w:val="21"/>
          <w:szCs w:val="21"/>
        </w:rPr>
        <w:t>%.</w:t>
      </w:r>
    </w:p>
    <w:p w14:paraId="41C9B7E3" w14:textId="77777777" w:rsidR="00E22364" w:rsidRDefault="00E22364" w:rsidP="00E51E94">
      <w:pPr>
        <w:pStyle w:val="Encabezado"/>
        <w:tabs>
          <w:tab w:val="right" w:pos="8222"/>
        </w:tabs>
        <w:jc w:val="both"/>
        <w:rPr>
          <w:rFonts w:ascii="Tahoma" w:hAnsi="Tahoma" w:cs="Tahoma"/>
          <w:bCs/>
          <w:sz w:val="21"/>
          <w:szCs w:val="21"/>
        </w:rPr>
      </w:pPr>
    </w:p>
    <w:p w14:paraId="127674B8" w14:textId="2EBCEDF2" w:rsidR="00E51E94" w:rsidRPr="00E22364" w:rsidRDefault="00E51E94" w:rsidP="00E51E94">
      <w:pPr>
        <w:pStyle w:val="Encabezado"/>
        <w:tabs>
          <w:tab w:val="right" w:pos="8222"/>
        </w:tabs>
        <w:jc w:val="both"/>
        <w:rPr>
          <w:rFonts w:ascii="Tahoma" w:hAnsi="Tahoma" w:cs="Tahoma"/>
          <w:b/>
          <w:bCs/>
          <w:sz w:val="21"/>
          <w:szCs w:val="21"/>
        </w:rPr>
      </w:pPr>
      <w:r w:rsidRPr="00E22364">
        <w:rPr>
          <w:rFonts w:ascii="Tahoma" w:hAnsi="Tahoma" w:cs="Tahoma"/>
          <w:bCs/>
          <w:sz w:val="21"/>
          <w:szCs w:val="21"/>
        </w:rPr>
        <w:t>Igualmente</w:t>
      </w:r>
      <w:r w:rsidR="001167CE" w:rsidRPr="00E22364">
        <w:rPr>
          <w:rFonts w:ascii="Tahoma" w:hAnsi="Tahoma" w:cs="Tahoma"/>
          <w:bCs/>
          <w:sz w:val="21"/>
          <w:szCs w:val="21"/>
        </w:rPr>
        <w:t>,</w:t>
      </w:r>
      <w:r w:rsidRPr="00E22364">
        <w:rPr>
          <w:rFonts w:ascii="Tahoma" w:hAnsi="Tahoma" w:cs="Tahoma"/>
          <w:bCs/>
          <w:sz w:val="21"/>
          <w:szCs w:val="21"/>
        </w:rPr>
        <w:t xml:space="preserve"> se realizó evaluación de la eficiencia, eficacia y efectividad lograda por cada una de las acciones planteadas, las que debían subsanar la observación (debilidad) presentada en el proceso auditado.</w:t>
      </w:r>
      <w:r w:rsidRPr="00E22364">
        <w:rPr>
          <w:rFonts w:ascii="Tahoma" w:hAnsi="Tahoma" w:cs="Tahoma"/>
          <w:b/>
          <w:bCs/>
          <w:sz w:val="21"/>
          <w:szCs w:val="21"/>
        </w:rPr>
        <w:t xml:space="preserve"> </w:t>
      </w:r>
    </w:p>
    <w:p w14:paraId="01C9EFAA" w14:textId="77777777" w:rsidR="0033250B" w:rsidRPr="00E22364" w:rsidRDefault="0033250B" w:rsidP="00E51E94">
      <w:pPr>
        <w:pStyle w:val="Encabezado"/>
        <w:tabs>
          <w:tab w:val="right" w:pos="8222"/>
        </w:tabs>
        <w:jc w:val="both"/>
        <w:rPr>
          <w:rFonts w:ascii="Tahoma" w:hAnsi="Tahoma" w:cs="Tahoma"/>
          <w:b/>
          <w:bCs/>
          <w:sz w:val="21"/>
          <w:szCs w:val="21"/>
        </w:rPr>
      </w:pPr>
    </w:p>
    <w:tbl>
      <w:tblPr>
        <w:tblW w:w="8444" w:type="dxa"/>
        <w:jc w:val="center"/>
        <w:tblInd w:w="55" w:type="dxa"/>
        <w:tblCellMar>
          <w:left w:w="70" w:type="dxa"/>
          <w:right w:w="70" w:type="dxa"/>
        </w:tblCellMar>
        <w:tblLook w:val="04A0" w:firstRow="1" w:lastRow="0" w:firstColumn="1" w:lastColumn="0" w:noHBand="0" w:noVBand="1"/>
      </w:tblPr>
      <w:tblGrid>
        <w:gridCol w:w="1051"/>
        <w:gridCol w:w="1773"/>
        <w:gridCol w:w="1898"/>
        <w:gridCol w:w="1125"/>
        <w:gridCol w:w="1287"/>
        <w:gridCol w:w="1324"/>
      </w:tblGrid>
      <w:tr w:rsidR="00E51E94" w:rsidRPr="00E22364" w14:paraId="70CC6895" w14:textId="77777777" w:rsidTr="001167CE">
        <w:trPr>
          <w:trHeight w:val="248"/>
          <w:jc w:val="center"/>
        </w:trPr>
        <w:tc>
          <w:tcPr>
            <w:tcW w:w="8444" w:type="dxa"/>
            <w:gridSpan w:val="6"/>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656863E0"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CONSOLIDADO SEGUIMIENTO AL PLAN DE MEJORAMIENTO No. 1-2015 “PQRS</w:t>
            </w:r>
            <w:r w:rsidRPr="00E22364">
              <w:rPr>
                <w:rFonts w:ascii="Tahoma" w:hAnsi="Tahoma" w:cs="Tahoma"/>
                <w:b/>
                <w:bCs/>
                <w:sz w:val="21"/>
                <w:szCs w:val="21"/>
              </w:rPr>
              <w:t>”</w:t>
            </w:r>
          </w:p>
        </w:tc>
      </w:tr>
      <w:tr w:rsidR="00E51E94" w:rsidRPr="00E22364" w14:paraId="52BEB9A8" w14:textId="77777777" w:rsidTr="001167CE">
        <w:trPr>
          <w:trHeight w:val="1256"/>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6CD4FEA8"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No. Hallazgo</w:t>
            </w:r>
          </w:p>
        </w:tc>
        <w:tc>
          <w:tcPr>
            <w:tcW w:w="1773" w:type="dxa"/>
            <w:tcBorders>
              <w:top w:val="nil"/>
              <w:left w:val="nil"/>
              <w:bottom w:val="single" w:sz="8" w:space="0" w:color="auto"/>
              <w:right w:val="single" w:sz="8" w:space="0" w:color="auto"/>
            </w:tcBorders>
            <w:shd w:val="clear" w:color="000000" w:fill="B7DEE8"/>
            <w:vAlign w:val="center"/>
          </w:tcPr>
          <w:p w14:paraId="423A6DD7"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Valoración - cumplimiento de acuerdo con la Contraloría Municipal</w:t>
            </w:r>
          </w:p>
        </w:tc>
        <w:tc>
          <w:tcPr>
            <w:tcW w:w="1898" w:type="dxa"/>
            <w:tcBorders>
              <w:top w:val="nil"/>
              <w:left w:val="nil"/>
              <w:bottom w:val="single" w:sz="8" w:space="0" w:color="auto"/>
              <w:right w:val="single" w:sz="8" w:space="0" w:color="auto"/>
            </w:tcBorders>
            <w:shd w:val="clear" w:color="000000" w:fill="B7DEE8"/>
            <w:vAlign w:val="center"/>
          </w:tcPr>
          <w:p w14:paraId="56949FDB"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 Cumplimiento</w:t>
            </w:r>
          </w:p>
        </w:tc>
        <w:tc>
          <w:tcPr>
            <w:tcW w:w="1125" w:type="dxa"/>
            <w:tcBorders>
              <w:top w:val="nil"/>
              <w:left w:val="nil"/>
              <w:bottom w:val="single" w:sz="8" w:space="0" w:color="auto"/>
              <w:right w:val="single" w:sz="8" w:space="0" w:color="auto"/>
            </w:tcBorders>
            <w:shd w:val="clear" w:color="000000" w:fill="B7DEE8"/>
            <w:vAlign w:val="center"/>
          </w:tcPr>
          <w:p w14:paraId="1EC56AB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Eficacia</w:t>
            </w:r>
          </w:p>
        </w:tc>
        <w:tc>
          <w:tcPr>
            <w:tcW w:w="1287" w:type="dxa"/>
            <w:tcBorders>
              <w:top w:val="nil"/>
              <w:left w:val="nil"/>
              <w:bottom w:val="single" w:sz="8" w:space="0" w:color="auto"/>
              <w:right w:val="single" w:sz="8" w:space="0" w:color="auto"/>
            </w:tcBorders>
            <w:shd w:val="clear" w:color="000000" w:fill="B7DEE8"/>
            <w:vAlign w:val="center"/>
          </w:tcPr>
          <w:p w14:paraId="169C3711"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Eficiencia</w:t>
            </w:r>
          </w:p>
        </w:tc>
        <w:tc>
          <w:tcPr>
            <w:tcW w:w="1324" w:type="dxa"/>
            <w:tcBorders>
              <w:top w:val="nil"/>
              <w:left w:val="nil"/>
              <w:bottom w:val="single" w:sz="8" w:space="0" w:color="auto"/>
              <w:right w:val="single" w:sz="8" w:space="0" w:color="auto"/>
            </w:tcBorders>
            <w:shd w:val="clear" w:color="000000" w:fill="B7DEE8"/>
            <w:vAlign w:val="center"/>
          </w:tcPr>
          <w:p w14:paraId="01F94452"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Impacto</w:t>
            </w:r>
          </w:p>
        </w:tc>
      </w:tr>
      <w:tr w:rsidR="00E51E94" w:rsidRPr="00E22364" w14:paraId="2F12E7DA" w14:textId="77777777" w:rsidTr="001167CE">
        <w:trPr>
          <w:trHeight w:val="164"/>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79E540E4"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w:t>
            </w:r>
          </w:p>
        </w:tc>
        <w:tc>
          <w:tcPr>
            <w:tcW w:w="1773" w:type="dxa"/>
            <w:tcBorders>
              <w:top w:val="nil"/>
              <w:left w:val="nil"/>
              <w:bottom w:val="single" w:sz="8" w:space="0" w:color="auto"/>
              <w:right w:val="single" w:sz="8" w:space="0" w:color="auto"/>
            </w:tcBorders>
            <w:shd w:val="clear" w:color="auto" w:fill="00B050"/>
            <w:vAlign w:val="center"/>
          </w:tcPr>
          <w:p w14:paraId="6AF75A0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2E4560F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36A4990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6390549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330A595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2BB677FE" w14:textId="77777777" w:rsidTr="00D53B4F">
        <w:trPr>
          <w:trHeight w:val="127"/>
          <w:jc w:val="center"/>
        </w:trPr>
        <w:tc>
          <w:tcPr>
            <w:tcW w:w="1037" w:type="dxa"/>
            <w:tcBorders>
              <w:top w:val="nil"/>
              <w:left w:val="single" w:sz="8" w:space="0" w:color="auto"/>
              <w:bottom w:val="single" w:sz="4" w:space="0" w:color="auto"/>
              <w:right w:val="single" w:sz="8" w:space="0" w:color="auto"/>
            </w:tcBorders>
            <w:shd w:val="clear" w:color="000000" w:fill="B7DEE8"/>
            <w:vAlign w:val="center"/>
          </w:tcPr>
          <w:p w14:paraId="03557057"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2</w:t>
            </w:r>
          </w:p>
        </w:tc>
        <w:tc>
          <w:tcPr>
            <w:tcW w:w="1773" w:type="dxa"/>
            <w:tcBorders>
              <w:top w:val="nil"/>
              <w:left w:val="nil"/>
              <w:bottom w:val="single" w:sz="4" w:space="0" w:color="auto"/>
              <w:right w:val="single" w:sz="8" w:space="0" w:color="auto"/>
            </w:tcBorders>
            <w:shd w:val="clear" w:color="auto" w:fill="00B050"/>
            <w:vAlign w:val="center"/>
          </w:tcPr>
          <w:p w14:paraId="7FC35A6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4" w:space="0" w:color="auto"/>
              <w:right w:val="single" w:sz="8" w:space="0" w:color="auto"/>
            </w:tcBorders>
            <w:shd w:val="clear" w:color="auto" w:fill="00B050"/>
            <w:vAlign w:val="center"/>
          </w:tcPr>
          <w:p w14:paraId="0470D08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4" w:space="0" w:color="auto"/>
              <w:right w:val="single" w:sz="8" w:space="0" w:color="auto"/>
            </w:tcBorders>
            <w:shd w:val="clear" w:color="auto" w:fill="00B050"/>
            <w:vAlign w:val="center"/>
          </w:tcPr>
          <w:p w14:paraId="76FBCB96"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4" w:space="0" w:color="auto"/>
              <w:right w:val="single" w:sz="8" w:space="0" w:color="auto"/>
            </w:tcBorders>
            <w:shd w:val="clear" w:color="auto" w:fill="00B050"/>
            <w:vAlign w:val="center"/>
          </w:tcPr>
          <w:p w14:paraId="34BE3AD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4" w:space="0" w:color="auto"/>
              <w:right w:val="single" w:sz="8" w:space="0" w:color="auto"/>
            </w:tcBorders>
            <w:shd w:val="clear" w:color="auto" w:fill="00B050"/>
            <w:vAlign w:val="center"/>
          </w:tcPr>
          <w:p w14:paraId="00E35166"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084071F7" w14:textId="77777777" w:rsidTr="00D53B4F">
        <w:trPr>
          <w:trHeight w:val="127"/>
          <w:jc w:val="center"/>
        </w:trPr>
        <w:tc>
          <w:tcPr>
            <w:tcW w:w="1037" w:type="dxa"/>
            <w:tcBorders>
              <w:top w:val="single" w:sz="4" w:space="0" w:color="auto"/>
              <w:left w:val="single" w:sz="4" w:space="0" w:color="auto"/>
              <w:bottom w:val="single" w:sz="4" w:space="0" w:color="auto"/>
              <w:right w:val="single" w:sz="8" w:space="0" w:color="auto"/>
            </w:tcBorders>
            <w:shd w:val="clear" w:color="000000" w:fill="B7DEE8"/>
            <w:vAlign w:val="center"/>
          </w:tcPr>
          <w:p w14:paraId="12261F1F"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lastRenderedPageBreak/>
              <w:t>3</w:t>
            </w:r>
          </w:p>
        </w:tc>
        <w:tc>
          <w:tcPr>
            <w:tcW w:w="1773" w:type="dxa"/>
            <w:tcBorders>
              <w:top w:val="single" w:sz="4" w:space="0" w:color="auto"/>
              <w:left w:val="nil"/>
              <w:bottom w:val="single" w:sz="4" w:space="0" w:color="auto"/>
              <w:right w:val="single" w:sz="8" w:space="0" w:color="auto"/>
            </w:tcBorders>
            <w:shd w:val="clear" w:color="auto" w:fill="00B050"/>
            <w:vAlign w:val="center"/>
          </w:tcPr>
          <w:p w14:paraId="5B84B10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single" w:sz="4" w:space="0" w:color="auto"/>
              <w:left w:val="nil"/>
              <w:bottom w:val="single" w:sz="4" w:space="0" w:color="auto"/>
              <w:right w:val="single" w:sz="8" w:space="0" w:color="auto"/>
            </w:tcBorders>
            <w:shd w:val="clear" w:color="auto" w:fill="00B050"/>
            <w:vAlign w:val="center"/>
          </w:tcPr>
          <w:p w14:paraId="0C893E8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single" w:sz="4" w:space="0" w:color="auto"/>
              <w:left w:val="nil"/>
              <w:bottom w:val="single" w:sz="4" w:space="0" w:color="auto"/>
              <w:right w:val="single" w:sz="8" w:space="0" w:color="auto"/>
            </w:tcBorders>
            <w:shd w:val="clear" w:color="auto" w:fill="00B050"/>
            <w:vAlign w:val="center"/>
          </w:tcPr>
          <w:p w14:paraId="08310B34"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single" w:sz="4" w:space="0" w:color="auto"/>
              <w:left w:val="nil"/>
              <w:bottom w:val="single" w:sz="4" w:space="0" w:color="auto"/>
              <w:right w:val="single" w:sz="8" w:space="0" w:color="auto"/>
            </w:tcBorders>
            <w:shd w:val="clear" w:color="auto" w:fill="00B050"/>
            <w:vAlign w:val="center"/>
          </w:tcPr>
          <w:p w14:paraId="5C877FEA"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single" w:sz="4" w:space="0" w:color="auto"/>
              <w:left w:val="nil"/>
              <w:bottom w:val="single" w:sz="4" w:space="0" w:color="auto"/>
              <w:right w:val="single" w:sz="4" w:space="0" w:color="auto"/>
            </w:tcBorders>
            <w:shd w:val="clear" w:color="auto" w:fill="00B050"/>
            <w:vAlign w:val="center"/>
          </w:tcPr>
          <w:p w14:paraId="55430C6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697183D0" w14:textId="77777777" w:rsidTr="00D53B4F">
        <w:trPr>
          <w:trHeight w:val="127"/>
          <w:jc w:val="center"/>
        </w:trPr>
        <w:tc>
          <w:tcPr>
            <w:tcW w:w="1037" w:type="dxa"/>
            <w:tcBorders>
              <w:top w:val="single" w:sz="4" w:space="0" w:color="auto"/>
              <w:left w:val="single" w:sz="8" w:space="0" w:color="auto"/>
              <w:bottom w:val="single" w:sz="8" w:space="0" w:color="auto"/>
              <w:right w:val="single" w:sz="8" w:space="0" w:color="auto"/>
            </w:tcBorders>
            <w:shd w:val="clear" w:color="000000" w:fill="B7DEE8"/>
            <w:vAlign w:val="center"/>
          </w:tcPr>
          <w:p w14:paraId="2B60C555"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4</w:t>
            </w:r>
          </w:p>
        </w:tc>
        <w:tc>
          <w:tcPr>
            <w:tcW w:w="1773" w:type="dxa"/>
            <w:tcBorders>
              <w:top w:val="single" w:sz="4" w:space="0" w:color="auto"/>
              <w:left w:val="nil"/>
              <w:bottom w:val="single" w:sz="8" w:space="0" w:color="auto"/>
              <w:right w:val="single" w:sz="8" w:space="0" w:color="auto"/>
            </w:tcBorders>
            <w:shd w:val="clear" w:color="auto" w:fill="00B050"/>
            <w:vAlign w:val="center"/>
          </w:tcPr>
          <w:p w14:paraId="3A7F14F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single" w:sz="4" w:space="0" w:color="auto"/>
              <w:left w:val="nil"/>
              <w:bottom w:val="single" w:sz="8" w:space="0" w:color="auto"/>
              <w:right w:val="single" w:sz="8" w:space="0" w:color="auto"/>
            </w:tcBorders>
            <w:shd w:val="clear" w:color="auto" w:fill="00B050"/>
            <w:vAlign w:val="center"/>
          </w:tcPr>
          <w:p w14:paraId="3854EFD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single" w:sz="4" w:space="0" w:color="auto"/>
              <w:left w:val="nil"/>
              <w:bottom w:val="single" w:sz="8" w:space="0" w:color="auto"/>
              <w:right w:val="single" w:sz="8" w:space="0" w:color="auto"/>
            </w:tcBorders>
            <w:shd w:val="clear" w:color="auto" w:fill="00B050"/>
            <w:vAlign w:val="center"/>
          </w:tcPr>
          <w:p w14:paraId="2D822BA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single" w:sz="4" w:space="0" w:color="auto"/>
              <w:left w:val="nil"/>
              <w:bottom w:val="single" w:sz="8" w:space="0" w:color="auto"/>
              <w:right w:val="single" w:sz="8" w:space="0" w:color="auto"/>
            </w:tcBorders>
            <w:shd w:val="clear" w:color="auto" w:fill="00B050"/>
            <w:vAlign w:val="center"/>
          </w:tcPr>
          <w:p w14:paraId="75D26F8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single" w:sz="4" w:space="0" w:color="auto"/>
              <w:left w:val="nil"/>
              <w:bottom w:val="single" w:sz="8" w:space="0" w:color="auto"/>
              <w:right w:val="single" w:sz="8" w:space="0" w:color="auto"/>
            </w:tcBorders>
            <w:shd w:val="clear" w:color="auto" w:fill="00B050"/>
            <w:vAlign w:val="center"/>
          </w:tcPr>
          <w:p w14:paraId="250C71A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1953CAD1" w14:textId="77777777" w:rsidTr="001167CE">
        <w:trPr>
          <w:trHeight w:val="127"/>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42DAA279"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5</w:t>
            </w:r>
          </w:p>
        </w:tc>
        <w:tc>
          <w:tcPr>
            <w:tcW w:w="1773" w:type="dxa"/>
            <w:tcBorders>
              <w:top w:val="nil"/>
              <w:left w:val="nil"/>
              <w:bottom w:val="single" w:sz="8" w:space="0" w:color="auto"/>
              <w:right w:val="single" w:sz="8" w:space="0" w:color="auto"/>
            </w:tcBorders>
            <w:shd w:val="clear" w:color="auto" w:fill="00B050"/>
            <w:vAlign w:val="center"/>
          </w:tcPr>
          <w:p w14:paraId="5897C29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5111E5E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36AD220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2AFF94A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29F78FC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212D4176" w14:textId="77777777" w:rsidTr="001167CE">
        <w:trPr>
          <w:trHeight w:val="127"/>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3E9881A0"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6</w:t>
            </w:r>
          </w:p>
        </w:tc>
        <w:tc>
          <w:tcPr>
            <w:tcW w:w="1773" w:type="dxa"/>
            <w:tcBorders>
              <w:top w:val="nil"/>
              <w:left w:val="nil"/>
              <w:bottom w:val="single" w:sz="8" w:space="0" w:color="auto"/>
              <w:right w:val="single" w:sz="8" w:space="0" w:color="auto"/>
            </w:tcBorders>
            <w:shd w:val="clear" w:color="auto" w:fill="00B050"/>
            <w:vAlign w:val="center"/>
          </w:tcPr>
          <w:p w14:paraId="7BB1BED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6CF28D7A"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302A5FA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64A47DE1"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157E1661"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040DAC64" w14:textId="77777777" w:rsidTr="001167CE">
        <w:trPr>
          <w:trHeight w:val="127"/>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60350483"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7</w:t>
            </w:r>
          </w:p>
        </w:tc>
        <w:tc>
          <w:tcPr>
            <w:tcW w:w="1773" w:type="dxa"/>
            <w:tcBorders>
              <w:top w:val="nil"/>
              <w:left w:val="nil"/>
              <w:bottom w:val="single" w:sz="8" w:space="0" w:color="auto"/>
              <w:right w:val="single" w:sz="8" w:space="0" w:color="auto"/>
            </w:tcBorders>
            <w:shd w:val="clear" w:color="auto" w:fill="00B050"/>
            <w:vAlign w:val="center"/>
          </w:tcPr>
          <w:p w14:paraId="6CFAFBB7"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73978B6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17CC965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1EAF3A14"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4353E1E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60F0FF58" w14:textId="77777777" w:rsidTr="001167CE">
        <w:trPr>
          <w:trHeight w:val="127"/>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1B9B3386"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8</w:t>
            </w:r>
          </w:p>
        </w:tc>
        <w:tc>
          <w:tcPr>
            <w:tcW w:w="1773" w:type="dxa"/>
            <w:tcBorders>
              <w:top w:val="nil"/>
              <w:left w:val="nil"/>
              <w:bottom w:val="single" w:sz="8" w:space="0" w:color="auto"/>
              <w:right w:val="single" w:sz="8" w:space="0" w:color="auto"/>
            </w:tcBorders>
            <w:shd w:val="clear" w:color="auto" w:fill="00B050"/>
            <w:vAlign w:val="center"/>
          </w:tcPr>
          <w:p w14:paraId="2C14623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2507A25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30EC4B8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74199AE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1557B61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4B32153D" w14:textId="77777777" w:rsidTr="001167CE">
        <w:trPr>
          <w:trHeight w:val="127"/>
          <w:jc w:val="center"/>
        </w:trPr>
        <w:tc>
          <w:tcPr>
            <w:tcW w:w="1037" w:type="dxa"/>
            <w:tcBorders>
              <w:top w:val="nil"/>
              <w:left w:val="single" w:sz="8" w:space="0" w:color="auto"/>
              <w:bottom w:val="single" w:sz="8" w:space="0" w:color="auto"/>
              <w:right w:val="single" w:sz="8" w:space="0" w:color="auto"/>
            </w:tcBorders>
            <w:shd w:val="clear" w:color="000000" w:fill="B7DEE8"/>
            <w:vAlign w:val="center"/>
          </w:tcPr>
          <w:p w14:paraId="1880CA42"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9</w:t>
            </w:r>
          </w:p>
        </w:tc>
        <w:tc>
          <w:tcPr>
            <w:tcW w:w="1773" w:type="dxa"/>
            <w:tcBorders>
              <w:top w:val="nil"/>
              <w:left w:val="nil"/>
              <w:bottom w:val="single" w:sz="8" w:space="0" w:color="auto"/>
              <w:right w:val="single" w:sz="8" w:space="0" w:color="auto"/>
            </w:tcBorders>
            <w:shd w:val="clear" w:color="auto" w:fill="00B050"/>
            <w:vAlign w:val="center"/>
          </w:tcPr>
          <w:p w14:paraId="1FDC000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898" w:type="dxa"/>
            <w:tcBorders>
              <w:top w:val="nil"/>
              <w:left w:val="nil"/>
              <w:bottom w:val="single" w:sz="8" w:space="0" w:color="auto"/>
              <w:right w:val="single" w:sz="8" w:space="0" w:color="auto"/>
            </w:tcBorders>
            <w:shd w:val="clear" w:color="auto" w:fill="00B050"/>
            <w:vAlign w:val="center"/>
          </w:tcPr>
          <w:p w14:paraId="55FA9D6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1125" w:type="dxa"/>
            <w:tcBorders>
              <w:top w:val="nil"/>
              <w:left w:val="nil"/>
              <w:bottom w:val="single" w:sz="8" w:space="0" w:color="auto"/>
              <w:right w:val="single" w:sz="8" w:space="0" w:color="auto"/>
            </w:tcBorders>
            <w:shd w:val="clear" w:color="auto" w:fill="00B050"/>
            <w:vAlign w:val="center"/>
          </w:tcPr>
          <w:p w14:paraId="0A76735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287" w:type="dxa"/>
            <w:tcBorders>
              <w:top w:val="nil"/>
              <w:left w:val="nil"/>
              <w:bottom w:val="single" w:sz="8" w:space="0" w:color="auto"/>
              <w:right w:val="single" w:sz="8" w:space="0" w:color="auto"/>
            </w:tcBorders>
            <w:shd w:val="clear" w:color="auto" w:fill="00B050"/>
            <w:vAlign w:val="center"/>
          </w:tcPr>
          <w:p w14:paraId="7D334CB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324" w:type="dxa"/>
            <w:tcBorders>
              <w:top w:val="nil"/>
              <w:left w:val="nil"/>
              <w:bottom w:val="single" w:sz="8" w:space="0" w:color="auto"/>
              <w:right w:val="single" w:sz="8" w:space="0" w:color="auto"/>
            </w:tcBorders>
            <w:shd w:val="clear" w:color="auto" w:fill="00B050"/>
            <w:vAlign w:val="center"/>
          </w:tcPr>
          <w:p w14:paraId="3412AAE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17E9B487" w14:textId="77777777" w:rsidTr="001167CE">
        <w:trPr>
          <w:trHeight w:val="148"/>
          <w:jc w:val="center"/>
        </w:trPr>
        <w:tc>
          <w:tcPr>
            <w:tcW w:w="1037" w:type="dxa"/>
            <w:tcBorders>
              <w:top w:val="nil"/>
              <w:left w:val="nil"/>
              <w:bottom w:val="nil"/>
              <w:right w:val="nil"/>
            </w:tcBorders>
            <w:shd w:val="clear" w:color="auto" w:fill="auto"/>
            <w:noWrap/>
            <w:vAlign w:val="bottom"/>
          </w:tcPr>
          <w:p w14:paraId="5B659209" w14:textId="77777777" w:rsidR="00E51E94" w:rsidRPr="00E22364" w:rsidRDefault="00E51E94" w:rsidP="001167CE">
            <w:pPr>
              <w:tabs>
                <w:tab w:val="right" w:pos="8222"/>
              </w:tabs>
              <w:rPr>
                <w:rFonts w:ascii="Tahoma" w:eastAsia="Times New Roman" w:hAnsi="Tahoma" w:cs="Tahoma"/>
                <w:b/>
                <w:bCs/>
                <w:color w:val="FF0000"/>
                <w:sz w:val="21"/>
                <w:szCs w:val="21"/>
                <w:lang w:eastAsia="es-CO"/>
              </w:rPr>
            </w:pPr>
          </w:p>
        </w:tc>
        <w:tc>
          <w:tcPr>
            <w:tcW w:w="1773" w:type="dxa"/>
            <w:tcBorders>
              <w:top w:val="nil"/>
              <w:left w:val="nil"/>
              <w:bottom w:val="nil"/>
              <w:right w:val="nil"/>
            </w:tcBorders>
            <w:shd w:val="clear" w:color="auto" w:fill="auto"/>
            <w:noWrap/>
            <w:vAlign w:val="bottom"/>
          </w:tcPr>
          <w:p w14:paraId="62A04B0B"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898" w:type="dxa"/>
            <w:tcBorders>
              <w:top w:val="nil"/>
              <w:left w:val="single" w:sz="8" w:space="0" w:color="auto"/>
              <w:bottom w:val="single" w:sz="8" w:space="0" w:color="auto"/>
              <w:right w:val="single" w:sz="8" w:space="0" w:color="auto"/>
            </w:tcBorders>
            <w:shd w:val="clear" w:color="auto" w:fill="auto"/>
            <w:noWrap/>
            <w:vAlign w:val="center"/>
          </w:tcPr>
          <w:p w14:paraId="3A6BD4C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100%</w:t>
            </w:r>
          </w:p>
        </w:tc>
        <w:tc>
          <w:tcPr>
            <w:tcW w:w="1125" w:type="dxa"/>
            <w:tcBorders>
              <w:top w:val="nil"/>
              <w:left w:val="nil"/>
              <w:bottom w:val="nil"/>
              <w:right w:val="nil"/>
            </w:tcBorders>
            <w:shd w:val="clear" w:color="auto" w:fill="auto"/>
            <w:noWrap/>
            <w:vAlign w:val="bottom"/>
          </w:tcPr>
          <w:p w14:paraId="55CF2385"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287" w:type="dxa"/>
            <w:tcBorders>
              <w:top w:val="nil"/>
              <w:left w:val="nil"/>
              <w:bottom w:val="nil"/>
              <w:right w:val="nil"/>
            </w:tcBorders>
            <w:shd w:val="clear" w:color="auto" w:fill="auto"/>
            <w:noWrap/>
            <w:vAlign w:val="bottom"/>
          </w:tcPr>
          <w:p w14:paraId="069292DE"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324" w:type="dxa"/>
            <w:tcBorders>
              <w:top w:val="nil"/>
              <w:left w:val="nil"/>
              <w:bottom w:val="nil"/>
              <w:right w:val="nil"/>
            </w:tcBorders>
            <w:shd w:val="clear" w:color="auto" w:fill="auto"/>
            <w:noWrap/>
            <w:vAlign w:val="bottom"/>
          </w:tcPr>
          <w:p w14:paraId="4018F131" w14:textId="77777777" w:rsidR="00E51E94" w:rsidRPr="00E22364" w:rsidRDefault="00E51E94" w:rsidP="001167CE">
            <w:pPr>
              <w:tabs>
                <w:tab w:val="right" w:pos="8222"/>
              </w:tabs>
              <w:rPr>
                <w:rFonts w:ascii="Tahoma" w:eastAsia="Times New Roman" w:hAnsi="Tahoma" w:cs="Tahoma"/>
                <w:b/>
                <w:bCs/>
                <w:sz w:val="21"/>
                <w:szCs w:val="21"/>
                <w:lang w:eastAsia="es-CO"/>
              </w:rPr>
            </w:pPr>
          </w:p>
        </w:tc>
      </w:tr>
      <w:tr w:rsidR="00E51E94" w:rsidRPr="00E22364" w14:paraId="398B5BDA" w14:textId="77777777" w:rsidTr="001167CE">
        <w:trPr>
          <w:trHeight w:val="312"/>
          <w:jc w:val="center"/>
        </w:trPr>
        <w:tc>
          <w:tcPr>
            <w:tcW w:w="4708"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7BBF5CB5"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RANGOS DE CALIFICACION</w:t>
            </w:r>
          </w:p>
        </w:tc>
        <w:tc>
          <w:tcPr>
            <w:tcW w:w="1125" w:type="dxa"/>
            <w:tcBorders>
              <w:top w:val="single" w:sz="8" w:space="0" w:color="auto"/>
              <w:left w:val="nil"/>
              <w:bottom w:val="single" w:sz="8" w:space="0" w:color="auto"/>
              <w:right w:val="single" w:sz="8" w:space="0" w:color="auto"/>
            </w:tcBorders>
            <w:shd w:val="clear" w:color="000000" w:fill="FF0000"/>
            <w:noWrap/>
            <w:vAlign w:val="center"/>
            <w:hideMark/>
          </w:tcPr>
          <w:p w14:paraId="77547866"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0</w:t>
            </w:r>
          </w:p>
        </w:tc>
        <w:tc>
          <w:tcPr>
            <w:tcW w:w="2611" w:type="dxa"/>
            <w:gridSpan w:val="2"/>
            <w:tcBorders>
              <w:top w:val="single" w:sz="8" w:space="0" w:color="auto"/>
              <w:left w:val="nil"/>
              <w:bottom w:val="single" w:sz="8" w:space="0" w:color="auto"/>
              <w:right w:val="single" w:sz="8" w:space="0" w:color="000000"/>
            </w:tcBorders>
            <w:shd w:val="clear" w:color="000000" w:fill="FF0000"/>
            <w:noWrap/>
            <w:vAlign w:val="center"/>
            <w:hideMark/>
          </w:tcPr>
          <w:p w14:paraId="7E9BC96D"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No Cumple</w:t>
            </w:r>
          </w:p>
        </w:tc>
      </w:tr>
      <w:tr w:rsidR="00E51E94" w:rsidRPr="00E22364" w14:paraId="04DA026F" w14:textId="77777777" w:rsidTr="001167CE">
        <w:trPr>
          <w:trHeight w:val="166"/>
          <w:jc w:val="center"/>
        </w:trPr>
        <w:tc>
          <w:tcPr>
            <w:tcW w:w="4708"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324F7A69"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SEGÚN LA CONTRALORIA</w:t>
            </w:r>
          </w:p>
        </w:tc>
        <w:tc>
          <w:tcPr>
            <w:tcW w:w="1125" w:type="dxa"/>
            <w:tcBorders>
              <w:top w:val="nil"/>
              <w:left w:val="nil"/>
              <w:bottom w:val="single" w:sz="8" w:space="0" w:color="auto"/>
              <w:right w:val="single" w:sz="8" w:space="0" w:color="auto"/>
            </w:tcBorders>
            <w:shd w:val="clear" w:color="000000" w:fill="FFFF00"/>
            <w:noWrap/>
            <w:vAlign w:val="center"/>
            <w:hideMark/>
          </w:tcPr>
          <w:p w14:paraId="2E17DB2C"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1</w:t>
            </w:r>
          </w:p>
        </w:tc>
        <w:tc>
          <w:tcPr>
            <w:tcW w:w="2611"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643FF655"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Cumple Parcialmente</w:t>
            </w:r>
          </w:p>
        </w:tc>
      </w:tr>
      <w:tr w:rsidR="00E51E94" w:rsidRPr="00E22364" w14:paraId="37B51572" w14:textId="77777777" w:rsidTr="001167CE">
        <w:trPr>
          <w:trHeight w:val="274"/>
          <w:jc w:val="center"/>
        </w:trPr>
        <w:tc>
          <w:tcPr>
            <w:tcW w:w="4708"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3A9C10D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GENERAL MUNICIPAL</w:t>
            </w:r>
          </w:p>
        </w:tc>
        <w:tc>
          <w:tcPr>
            <w:tcW w:w="1125" w:type="dxa"/>
            <w:tcBorders>
              <w:top w:val="nil"/>
              <w:left w:val="nil"/>
              <w:bottom w:val="nil"/>
              <w:right w:val="single" w:sz="8" w:space="0" w:color="auto"/>
            </w:tcBorders>
            <w:shd w:val="clear" w:color="000000" w:fill="00B050"/>
            <w:noWrap/>
            <w:vAlign w:val="center"/>
            <w:hideMark/>
          </w:tcPr>
          <w:p w14:paraId="103F3B56"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2</w:t>
            </w:r>
          </w:p>
        </w:tc>
        <w:tc>
          <w:tcPr>
            <w:tcW w:w="2611"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64D4184C"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Cumple Totalmente</w:t>
            </w:r>
          </w:p>
        </w:tc>
      </w:tr>
      <w:tr w:rsidR="00E51E94" w:rsidRPr="00E22364" w14:paraId="7E8AA56D" w14:textId="77777777" w:rsidTr="001167CE">
        <w:trPr>
          <w:trHeight w:val="187"/>
          <w:jc w:val="center"/>
        </w:trPr>
        <w:tc>
          <w:tcPr>
            <w:tcW w:w="4708" w:type="dxa"/>
            <w:gridSpan w:val="3"/>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3904773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RESULTADO</w:t>
            </w:r>
          </w:p>
        </w:tc>
        <w:tc>
          <w:tcPr>
            <w:tcW w:w="3736" w:type="dxa"/>
            <w:gridSpan w:val="3"/>
            <w:tcBorders>
              <w:top w:val="single" w:sz="8" w:space="0" w:color="auto"/>
              <w:left w:val="nil"/>
              <w:bottom w:val="single" w:sz="8" w:space="0" w:color="auto"/>
              <w:right w:val="single" w:sz="8" w:space="0" w:color="000000"/>
            </w:tcBorders>
            <w:shd w:val="clear" w:color="000000" w:fill="4BACC6"/>
            <w:noWrap/>
            <w:vAlign w:val="center"/>
            <w:hideMark/>
          </w:tcPr>
          <w:p w14:paraId="7B5ECA7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2 y 100%</w:t>
            </w:r>
          </w:p>
        </w:tc>
      </w:tr>
    </w:tbl>
    <w:p w14:paraId="27F93139" w14:textId="77777777" w:rsidR="00E51E94" w:rsidRPr="00E22364" w:rsidRDefault="00E51E94" w:rsidP="00E51E94">
      <w:pPr>
        <w:pStyle w:val="Encabezado"/>
        <w:tabs>
          <w:tab w:val="center" w:pos="0"/>
          <w:tab w:val="right" w:pos="8222"/>
          <w:tab w:val="right" w:pos="8364"/>
        </w:tabs>
        <w:ind w:right="-376"/>
        <w:jc w:val="both"/>
        <w:rPr>
          <w:rFonts w:ascii="Tahoma" w:hAnsi="Tahoma" w:cs="Tahoma"/>
          <w:b/>
          <w:bCs/>
          <w:sz w:val="21"/>
          <w:szCs w:val="21"/>
          <w:lang w:val="es-CO"/>
        </w:rPr>
      </w:pPr>
    </w:p>
    <w:p w14:paraId="1DE21D78" w14:textId="77777777" w:rsidR="00E51E94" w:rsidRPr="00E22364" w:rsidRDefault="00E51E94" w:rsidP="00E51E94">
      <w:pPr>
        <w:pStyle w:val="Encabezado"/>
        <w:tabs>
          <w:tab w:val="center" w:pos="0"/>
          <w:tab w:val="right" w:pos="8222"/>
          <w:tab w:val="right" w:pos="8364"/>
        </w:tabs>
        <w:ind w:right="-376"/>
        <w:jc w:val="both"/>
        <w:rPr>
          <w:rFonts w:ascii="Tahoma" w:hAnsi="Tahoma" w:cs="Tahoma"/>
          <w:b/>
          <w:bCs/>
          <w:sz w:val="21"/>
          <w:szCs w:val="21"/>
        </w:rPr>
      </w:pPr>
      <w:r w:rsidRPr="00E22364">
        <w:rPr>
          <w:rFonts w:ascii="Tahoma" w:hAnsi="Tahoma" w:cs="Tahoma"/>
          <w:b/>
          <w:bCs/>
          <w:sz w:val="21"/>
          <w:szCs w:val="21"/>
        </w:rPr>
        <w:t xml:space="preserve">Evaluación y seguimiento Plan de Mejoramiento No.  </w:t>
      </w:r>
      <w:r w:rsidRPr="00E22364">
        <w:rPr>
          <w:rFonts w:ascii="Tahoma" w:hAnsi="Tahoma" w:cs="Tahoma"/>
          <w:b/>
          <w:bCs/>
          <w:sz w:val="21"/>
          <w:szCs w:val="21"/>
          <w:lang w:val="es-CO"/>
        </w:rPr>
        <w:t>17</w:t>
      </w:r>
      <w:r w:rsidRPr="00E22364">
        <w:rPr>
          <w:rFonts w:ascii="Tahoma" w:hAnsi="Tahoma" w:cs="Tahoma"/>
          <w:b/>
          <w:bCs/>
          <w:sz w:val="21"/>
          <w:szCs w:val="21"/>
        </w:rPr>
        <w:t>-2014</w:t>
      </w:r>
    </w:p>
    <w:p w14:paraId="0C99A877" w14:textId="77777777" w:rsidR="0033250B" w:rsidRPr="00E22364" w:rsidRDefault="0033250B" w:rsidP="00E51E94">
      <w:pPr>
        <w:pStyle w:val="Encabezado"/>
        <w:tabs>
          <w:tab w:val="center" w:pos="0"/>
          <w:tab w:val="right" w:pos="8222"/>
          <w:tab w:val="right" w:pos="8364"/>
        </w:tabs>
        <w:ind w:right="-376"/>
        <w:jc w:val="both"/>
        <w:rPr>
          <w:rFonts w:ascii="Tahoma" w:hAnsi="Tahoma" w:cs="Tahoma"/>
          <w:b/>
          <w:bCs/>
          <w:sz w:val="21"/>
          <w:szCs w:val="21"/>
          <w:lang w:val="es-CO"/>
        </w:rPr>
      </w:pPr>
    </w:p>
    <w:p w14:paraId="06913C32" w14:textId="77777777" w:rsidR="00E51E94" w:rsidRPr="00E22364" w:rsidRDefault="00E51E94" w:rsidP="00E51E94">
      <w:pPr>
        <w:pStyle w:val="Encabezado"/>
        <w:tabs>
          <w:tab w:val="center" w:pos="426"/>
          <w:tab w:val="right" w:pos="8222"/>
        </w:tabs>
        <w:jc w:val="both"/>
        <w:rPr>
          <w:rFonts w:ascii="Tahoma" w:hAnsi="Tahoma" w:cs="Tahoma"/>
          <w:bCs/>
          <w:sz w:val="21"/>
          <w:szCs w:val="21"/>
        </w:rPr>
      </w:pPr>
      <w:r w:rsidRPr="00E22364">
        <w:rPr>
          <w:rFonts w:ascii="Tahoma" w:hAnsi="Tahoma" w:cs="Tahoma"/>
          <w:bCs/>
          <w:sz w:val="21"/>
          <w:szCs w:val="21"/>
        </w:rPr>
        <w:t xml:space="preserve">A continuación se presenta el seguimiento al Plan de Mejoramiento No. </w:t>
      </w:r>
      <w:r w:rsidRPr="00E22364">
        <w:rPr>
          <w:rFonts w:ascii="Tahoma" w:hAnsi="Tahoma" w:cs="Tahoma"/>
          <w:bCs/>
          <w:sz w:val="21"/>
          <w:szCs w:val="21"/>
          <w:lang w:val="es-CO"/>
        </w:rPr>
        <w:t>17</w:t>
      </w:r>
      <w:r w:rsidRPr="00E22364">
        <w:rPr>
          <w:rFonts w:ascii="Tahoma" w:hAnsi="Tahoma" w:cs="Tahoma"/>
          <w:bCs/>
          <w:sz w:val="21"/>
          <w:szCs w:val="21"/>
        </w:rPr>
        <w:t>-2014.</w:t>
      </w:r>
    </w:p>
    <w:p w14:paraId="0CBEF51A" w14:textId="77777777" w:rsidR="00E51E94" w:rsidRPr="00E22364" w:rsidRDefault="00E51E94" w:rsidP="00E51E94">
      <w:pPr>
        <w:pStyle w:val="Encabezado"/>
        <w:tabs>
          <w:tab w:val="center" w:pos="426"/>
          <w:tab w:val="right" w:pos="8222"/>
        </w:tabs>
        <w:jc w:val="both"/>
        <w:rPr>
          <w:rFonts w:ascii="Tahoma" w:hAnsi="Tahoma" w:cs="Tahoma"/>
          <w:b/>
          <w:bCs/>
          <w:sz w:val="21"/>
          <w:szCs w:val="21"/>
          <w:u w:val="single"/>
        </w:rPr>
      </w:pPr>
      <w:r w:rsidRPr="00E22364">
        <w:rPr>
          <w:rFonts w:ascii="Tahoma" w:hAnsi="Tahoma" w:cs="Tahoma"/>
          <w:b/>
          <w:bCs/>
          <w:sz w:val="21"/>
          <w:szCs w:val="21"/>
          <w:u w:val="single"/>
        </w:rPr>
        <w:t xml:space="preserve">SECRETARIA DE </w:t>
      </w:r>
      <w:r w:rsidRPr="00E22364">
        <w:rPr>
          <w:rFonts w:ascii="Tahoma" w:hAnsi="Tahoma" w:cs="Tahoma"/>
          <w:b/>
          <w:bCs/>
          <w:sz w:val="21"/>
          <w:szCs w:val="21"/>
          <w:u w:val="single"/>
          <w:lang w:val="es-CO"/>
        </w:rPr>
        <w:t>SERVICIOS ADMINISTRATIVOS</w:t>
      </w:r>
      <w:r w:rsidRPr="00E22364">
        <w:rPr>
          <w:rFonts w:ascii="Tahoma" w:hAnsi="Tahoma" w:cs="Tahoma"/>
          <w:b/>
          <w:bCs/>
          <w:sz w:val="21"/>
          <w:szCs w:val="21"/>
          <w:u w:val="single"/>
        </w:rPr>
        <w:t>:</w:t>
      </w:r>
    </w:p>
    <w:p w14:paraId="7DE08AEF" w14:textId="77777777" w:rsidR="0033250B" w:rsidRPr="00E22364" w:rsidRDefault="0033250B" w:rsidP="00E51E94">
      <w:pPr>
        <w:pStyle w:val="Encabezado"/>
        <w:tabs>
          <w:tab w:val="center" w:pos="426"/>
          <w:tab w:val="right" w:pos="8222"/>
        </w:tabs>
        <w:jc w:val="both"/>
        <w:rPr>
          <w:rFonts w:ascii="Tahoma" w:hAnsi="Tahoma" w:cs="Tahoma"/>
          <w:b/>
          <w:bCs/>
          <w:sz w:val="21"/>
          <w:szCs w:val="21"/>
          <w:u w:val="single"/>
          <w:lang w:val="es-CO"/>
        </w:rPr>
      </w:pPr>
    </w:p>
    <w:p w14:paraId="14CD9CFF" w14:textId="04971BDD"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t>HALLAZGO No. 1:</w:t>
      </w:r>
      <w:r w:rsidRPr="00E22364">
        <w:rPr>
          <w:rFonts w:ascii="Tahoma" w:hAnsi="Tahoma" w:cs="Tahoma"/>
          <w:sz w:val="21"/>
          <w:szCs w:val="21"/>
        </w:rPr>
        <w:t xml:space="preserve"> Se evidencia oficio SSA-008 de fecha 03 de febrero de 2014 enviado desde la Secretaría de Servicios Administrativos con destino a la Secretaría Jurídica, solicitando incluir un ítem en las minutas contractuales en donde se haga referencia a la periodicidad con que se deben presentar los informes o actas de interventoría, se evidencia oficio de respuesta N° SJ</w:t>
      </w:r>
      <w:r w:rsidR="001167CE" w:rsidRPr="00E22364">
        <w:rPr>
          <w:rFonts w:ascii="Tahoma" w:hAnsi="Tahoma" w:cs="Tahoma"/>
          <w:sz w:val="21"/>
          <w:szCs w:val="21"/>
        </w:rPr>
        <w:t>-00302 expedido por la Secretarí</w:t>
      </w:r>
      <w:r w:rsidRPr="00E22364">
        <w:rPr>
          <w:rFonts w:ascii="Tahoma" w:hAnsi="Tahoma" w:cs="Tahoma"/>
          <w:sz w:val="21"/>
          <w:szCs w:val="21"/>
        </w:rPr>
        <w:t>a Jurídica.</w:t>
      </w:r>
    </w:p>
    <w:p w14:paraId="2A3EEB63" w14:textId="77777777" w:rsidR="0033250B" w:rsidRPr="00E22364" w:rsidRDefault="0033250B" w:rsidP="00E51E94">
      <w:pPr>
        <w:pStyle w:val="Encabezado"/>
        <w:tabs>
          <w:tab w:val="center" w:pos="426"/>
          <w:tab w:val="right" w:pos="8222"/>
        </w:tabs>
        <w:jc w:val="both"/>
        <w:rPr>
          <w:rFonts w:ascii="Tahoma" w:hAnsi="Tahoma" w:cs="Tahoma"/>
          <w:sz w:val="21"/>
          <w:szCs w:val="21"/>
        </w:rPr>
      </w:pPr>
    </w:p>
    <w:p w14:paraId="2F0C9F1B" w14:textId="335B8CED" w:rsidR="00E51E94" w:rsidRPr="00E22364" w:rsidRDefault="001167CE" w:rsidP="00E51E94">
      <w:pPr>
        <w:pStyle w:val="Encabezado"/>
        <w:tabs>
          <w:tab w:val="center" w:pos="426"/>
          <w:tab w:val="right" w:pos="8222"/>
        </w:tabs>
        <w:jc w:val="both"/>
        <w:rPr>
          <w:rFonts w:ascii="Tahoma" w:hAnsi="Tahoma" w:cs="Tahoma"/>
          <w:sz w:val="21"/>
          <w:szCs w:val="21"/>
        </w:rPr>
      </w:pPr>
      <w:r w:rsidRPr="00E22364">
        <w:rPr>
          <w:rFonts w:ascii="Tahoma" w:hAnsi="Tahoma" w:cs="Tahoma"/>
          <w:sz w:val="21"/>
          <w:szCs w:val="21"/>
        </w:rPr>
        <w:t xml:space="preserve">Revisada la </w:t>
      </w:r>
      <w:r w:rsidR="00E51E94" w:rsidRPr="00E22364">
        <w:rPr>
          <w:rFonts w:ascii="Tahoma" w:hAnsi="Tahoma" w:cs="Tahoma"/>
          <w:sz w:val="21"/>
          <w:szCs w:val="21"/>
        </w:rPr>
        <w:t xml:space="preserve">contratación llevada a cabo por la Secretaría de Servicios Administrativos de </w:t>
      </w:r>
      <w:r w:rsidRPr="00E22364">
        <w:rPr>
          <w:rFonts w:ascii="Tahoma" w:hAnsi="Tahoma" w:cs="Tahoma"/>
          <w:sz w:val="21"/>
          <w:szCs w:val="21"/>
        </w:rPr>
        <w:t>M</w:t>
      </w:r>
      <w:r w:rsidR="00E51E94" w:rsidRPr="00E22364">
        <w:rPr>
          <w:rFonts w:ascii="Tahoma" w:hAnsi="Tahoma" w:cs="Tahoma"/>
          <w:sz w:val="21"/>
          <w:szCs w:val="21"/>
        </w:rPr>
        <w:t>unicipio de Manizales en la presente vigencia, se pudo establecer que en las minutas contractuales no se especifica o determina la periodicidad con que se deben presentar los respectivos informes o actas de interventoría, lo anterior se pudo evidenciar en los contratos que a continuación se enuncian MC-SSA-037-2014, 1403120096, 1403140101, 1403040084.</w:t>
      </w:r>
    </w:p>
    <w:p w14:paraId="0D1EA78C" w14:textId="77777777" w:rsidR="00E22364" w:rsidRDefault="00E22364" w:rsidP="00E51E94">
      <w:pPr>
        <w:pStyle w:val="Encabezado"/>
        <w:tabs>
          <w:tab w:val="center" w:pos="426"/>
          <w:tab w:val="right" w:pos="8222"/>
        </w:tabs>
        <w:jc w:val="both"/>
        <w:rPr>
          <w:rFonts w:ascii="Tahoma" w:eastAsia="Times New Roman" w:hAnsi="Tahoma" w:cs="Tahoma"/>
          <w:b/>
          <w:bCs/>
          <w:sz w:val="21"/>
          <w:szCs w:val="21"/>
          <w:lang w:eastAsia="es-CO"/>
        </w:rPr>
      </w:pPr>
    </w:p>
    <w:p w14:paraId="124098B1" w14:textId="77777777" w:rsidR="00E51E94" w:rsidRPr="00E22364" w:rsidRDefault="00E51E94" w:rsidP="00E51E94">
      <w:pPr>
        <w:pStyle w:val="Encabezado"/>
        <w:tabs>
          <w:tab w:val="center" w:pos="426"/>
          <w:tab w:val="right" w:pos="8222"/>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eastAsia="es-CO"/>
        </w:rPr>
        <w:t xml:space="preserve">HALLAZGO SUBSANADO: </w:t>
      </w:r>
      <w:r w:rsidRPr="00E22364">
        <w:rPr>
          <w:rFonts w:ascii="Tahoma" w:eastAsia="Times New Roman" w:hAnsi="Tahoma" w:cs="Tahoma"/>
          <w:bCs/>
          <w:sz w:val="21"/>
          <w:szCs w:val="21"/>
          <w:lang w:val="es-CO" w:eastAsia="es-CO"/>
        </w:rPr>
        <w:t>Los siguientes documentos sirvieron como prueba al grupo auditor para subsanar el presente hallazgo:</w:t>
      </w:r>
    </w:p>
    <w:p w14:paraId="7FDB3764" w14:textId="77777777" w:rsidR="0033250B" w:rsidRPr="00E22364" w:rsidRDefault="0033250B" w:rsidP="00E51E94">
      <w:pPr>
        <w:pStyle w:val="Encabezado"/>
        <w:tabs>
          <w:tab w:val="center" w:pos="426"/>
          <w:tab w:val="right" w:pos="8222"/>
        </w:tabs>
        <w:jc w:val="both"/>
        <w:rPr>
          <w:rFonts w:ascii="Tahoma" w:eastAsia="Times New Roman" w:hAnsi="Tahoma" w:cs="Tahoma"/>
          <w:b/>
          <w:bCs/>
          <w:sz w:val="21"/>
          <w:szCs w:val="21"/>
          <w:lang w:val="es-CO" w:eastAsia="es-CO"/>
        </w:rPr>
      </w:pPr>
    </w:p>
    <w:p w14:paraId="532E7586" w14:textId="7C8C5C6B" w:rsidR="00E51E94" w:rsidRPr="00E22364" w:rsidRDefault="00E51E94" w:rsidP="003B0FDA">
      <w:pPr>
        <w:pStyle w:val="Encabezado"/>
        <w:numPr>
          <w:ilvl w:val="0"/>
          <w:numId w:val="15"/>
        </w:numPr>
        <w:tabs>
          <w:tab w:val="clear" w:pos="4252"/>
          <w:tab w:val="clear" w:pos="8504"/>
          <w:tab w:val="center" w:pos="426"/>
          <w:tab w:val="center" w:pos="567"/>
          <w:tab w:val="right" w:pos="8222"/>
          <w:tab w:val="right" w:pos="8838"/>
        </w:tabs>
        <w:spacing w:after="200"/>
        <w:jc w:val="both"/>
        <w:rPr>
          <w:rFonts w:ascii="Tahoma" w:eastAsia="Times New Roman" w:hAnsi="Tahoma" w:cs="Tahoma"/>
          <w:b/>
          <w:bCs/>
          <w:sz w:val="21"/>
          <w:szCs w:val="21"/>
          <w:lang w:val="es-CO" w:eastAsia="es-CO"/>
        </w:rPr>
      </w:pPr>
      <w:r w:rsidRPr="00E22364">
        <w:rPr>
          <w:rFonts w:ascii="Tahoma" w:eastAsia="Times New Roman" w:hAnsi="Tahoma" w:cs="Tahoma"/>
          <w:bCs/>
          <w:sz w:val="21"/>
          <w:szCs w:val="21"/>
          <w:lang w:val="es-CO" w:eastAsia="es-CO"/>
        </w:rPr>
        <w:t xml:space="preserve"> </w:t>
      </w:r>
      <w:r w:rsidR="0033250B" w:rsidRPr="00E22364">
        <w:rPr>
          <w:rFonts w:ascii="Tahoma" w:eastAsia="Times New Roman" w:hAnsi="Tahoma" w:cs="Tahoma"/>
          <w:bCs/>
          <w:sz w:val="21"/>
          <w:szCs w:val="21"/>
          <w:lang w:val="es-CO" w:eastAsia="es-CO"/>
        </w:rPr>
        <w:tab/>
      </w:r>
      <w:r w:rsidRPr="00E22364">
        <w:rPr>
          <w:rFonts w:ascii="Tahoma" w:eastAsia="Times New Roman" w:hAnsi="Tahoma" w:cs="Tahoma"/>
          <w:bCs/>
          <w:sz w:val="21"/>
          <w:szCs w:val="21"/>
          <w:lang w:val="es-CO" w:eastAsia="es-CO"/>
        </w:rPr>
        <w:t>O</w:t>
      </w:r>
      <w:proofErr w:type="spellStart"/>
      <w:r w:rsidRPr="00E22364">
        <w:rPr>
          <w:rFonts w:ascii="Tahoma" w:eastAsia="Times New Roman" w:hAnsi="Tahoma" w:cs="Tahoma"/>
          <w:bCs/>
          <w:sz w:val="21"/>
          <w:szCs w:val="21"/>
          <w:lang w:eastAsia="es-CO"/>
        </w:rPr>
        <w:t>ficio</w:t>
      </w:r>
      <w:proofErr w:type="spellEnd"/>
      <w:r w:rsidRPr="00E22364">
        <w:rPr>
          <w:rFonts w:ascii="Tahoma" w:eastAsia="Times New Roman" w:hAnsi="Tahoma" w:cs="Tahoma"/>
          <w:bCs/>
          <w:sz w:val="21"/>
          <w:szCs w:val="21"/>
          <w:lang w:eastAsia="es-CO"/>
        </w:rPr>
        <w:t xml:space="preserve"> SSA_083 dirigido a la </w:t>
      </w:r>
      <w:r w:rsidR="001167CE" w:rsidRPr="00E22364">
        <w:rPr>
          <w:rFonts w:ascii="Tahoma" w:eastAsia="Times New Roman" w:hAnsi="Tahoma" w:cs="Tahoma"/>
          <w:bCs/>
          <w:sz w:val="21"/>
          <w:szCs w:val="21"/>
          <w:lang w:eastAsia="es-CO"/>
        </w:rPr>
        <w:t>Secretaría</w:t>
      </w:r>
      <w:r w:rsidRPr="00E22364">
        <w:rPr>
          <w:rFonts w:ascii="Tahoma" w:eastAsia="Times New Roman" w:hAnsi="Tahoma" w:cs="Tahoma"/>
          <w:bCs/>
          <w:sz w:val="21"/>
          <w:szCs w:val="21"/>
          <w:lang w:eastAsia="es-CO"/>
        </w:rPr>
        <w:t xml:space="preserve"> </w:t>
      </w:r>
      <w:r w:rsidR="0033250B" w:rsidRPr="00E22364">
        <w:rPr>
          <w:rFonts w:ascii="Tahoma" w:eastAsia="Times New Roman" w:hAnsi="Tahoma" w:cs="Tahoma"/>
          <w:bCs/>
          <w:sz w:val="21"/>
          <w:szCs w:val="21"/>
          <w:lang w:eastAsia="es-CO"/>
        </w:rPr>
        <w:t>Jurídica</w:t>
      </w:r>
      <w:r w:rsidRPr="00E22364">
        <w:rPr>
          <w:rFonts w:ascii="Tahoma" w:eastAsia="Times New Roman" w:hAnsi="Tahoma" w:cs="Tahoma"/>
          <w:bCs/>
          <w:sz w:val="21"/>
          <w:szCs w:val="21"/>
          <w:lang w:eastAsia="es-CO"/>
        </w:rPr>
        <w:t xml:space="preserve"> cuyo asunto es la </w:t>
      </w:r>
      <w:r w:rsidR="0033250B" w:rsidRPr="00E22364">
        <w:rPr>
          <w:rFonts w:ascii="Tahoma" w:eastAsia="Times New Roman" w:hAnsi="Tahoma" w:cs="Tahoma"/>
          <w:bCs/>
          <w:sz w:val="21"/>
          <w:szCs w:val="21"/>
          <w:lang w:eastAsia="es-CO"/>
        </w:rPr>
        <w:t>remisión</w:t>
      </w:r>
      <w:r w:rsidRPr="00E22364">
        <w:rPr>
          <w:rFonts w:ascii="Tahoma" w:eastAsia="Times New Roman" w:hAnsi="Tahoma" w:cs="Tahoma"/>
          <w:bCs/>
          <w:sz w:val="21"/>
          <w:szCs w:val="21"/>
          <w:lang w:eastAsia="es-CO"/>
        </w:rPr>
        <w:t xml:space="preserve"> de la circular</w:t>
      </w:r>
      <w:r w:rsidRPr="00E22364">
        <w:rPr>
          <w:rFonts w:ascii="Tahoma" w:eastAsia="Times New Roman" w:hAnsi="Tahoma" w:cs="Tahoma"/>
          <w:bCs/>
          <w:sz w:val="21"/>
          <w:szCs w:val="21"/>
          <w:lang w:val="es-CO" w:eastAsia="es-CO"/>
        </w:rPr>
        <w:t xml:space="preserve"> </w:t>
      </w:r>
      <w:r w:rsidRPr="00E22364">
        <w:rPr>
          <w:rFonts w:ascii="Tahoma" w:eastAsia="Times New Roman" w:hAnsi="Tahoma" w:cs="Tahoma"/>
          <w:bCs/>
          <w:sz w:val="21"/>
          <w:szCs w:val="21"/>
          <w:lang w:eastAsia="es-CO"/>
        </w:rPr>
        <w:t xml:space="preserve">minutas de los contratos e </w:t>
      </w:r>
      <w:r w:rsidR="0033250B" w:rsidRPr="00E22364">
        <w:rPr>
          <w:rFonts w:ascii="Tahoma" w:eastAsia="Times New Roman" w:hAnsi="Tahoma" w:cs="Tahoma"/>
          <w:bCs/>
          <w:sz w:val="21"/>
          <w:szCs w:val="21"/>
          <w:lang w:eastAsia="es-CO"/>
        </w:rPr>
        <w:t>imprecisiones</w:t>
      </w:r>
      <w:r w:rsidRPr="00E22364">
        <w:rPr>
          <w:rFonts w:ascii="Tahoma" w:eastAsia="Times New Roman" w:hAnsi="Tahoma" w:cs="Tahoma"/>
          <w:bCs/>
          <w:sz w:val="21"/>
          <w:szCs w:val="21"/>
          <w:lang w:eastAsia="es-CO"/>
        </w:rPr>
        <w:t xml:space="preserve"> en las numeraciones de los contratos</w:t>
      </w:r>
      <w:r w:rsidRPr="00E22364">
        <w:rPr>
          <w:rFonts w:ascii="Tahoma" w:eastAsia="Times New Roman" w:hAnsi="Tahoma" w:cs="Tahoma"/>
          <w:bCs/>
          <w:sz w:val="21"/>
          <w:szCs w:val="21"/>
          <w:lang w:val="es-CO" w:eastAsia="es-CO"/>
        </w:rPr>
        <w:t>.</w:t>
      </w:r>
    </w:p>
    <w:p w14:paraId="385F6A80" w14:textId="6E57A049" w:rsidR="00E51E94" w:rsidRPr="00E22364" w:rsidRDefault="00E51E94" w:rsidP="003B0FDA">
      <w:pPr>
        <w:pStyle w:val="Encabezado"/>
        <w:numPr>
          <w:ilvl w:val="0"/>
          <w:numId w:val="15"/>
        </w:numPr>
        <w:tabs>
          <w:tab w:val="clear" w:pos="4252"/>
          <w:tab w:val="clear" w:pos="8504"/>
          <w:tab w:val="center" w:pos="426"/>
          <w:tab w:val="center" w:pos="567"/>
          <w:tab w:val="right" w:pos="8222"/>
          <w:tab w:val="right" w:pos="8838"/>
        </w:tabs>
        <w:spacing w:after="200"/>
        <w:jc w:val="both"/>
        <w:rPr>
          <w:rFonts w:ascii="Tahoma" w:eastAsia="Times New Roman" w:hAnsi="Tahoma" w:cs="Tahoma"/>
          <w:b/>
          <w:bCs/>
          <w:sz w:val="21"/>
          <w:szCs w:val="21"/>
          <w:lang w:val="es-CO" w:eastAsia="es-CO"/>
        </w:rPr>
      </w:pPr>
      <w:r w:rsidRPr="00E22364">
        <w:rPr>
          <w:rFonts w:ascii="Tahoma" w:eastAsia="Times New Roman" w:hAnsi="Tahoma" w:cs="Tahoma"/>
          <w:bCs/>
          <w:sz w:val="21"/>
          <w:szCs w:val="21"/>
          <w:lang w:eastAsia="es-CO"/>
        </w:rPr>
        <w:t xml:space="preserve">  </w:t>
      </w:r>
      <w:r w:rsidR="001167CE" w:rsidRPr="00E22364">
        <w:rPr>
          <w:rFonts w:ascii="Tahoma" w:eastAsia="Times New Roman" w:hAnsi="Tahoma" w:cs="Tahoma"/>
          <w:bCs/>
          <w:sz w:val="21"/>
          <w:szCs w:val="21"/>
          <w:lang w:eastAsia="es-CO"/>
        </w:rPr>
        <w:t>C</w:t>
      </w:r>
      <w:r w:rsidRPr="00E22364">
        <w:rPr>
          <w:rFonts w:ascii="Tahoma" w:eastAsia="Times New Roman" w:hAnsi="Tahoma" w:cs="Tahoma"/>
          <w:bCs/>
          <w:sz w:val="21"/>
          <w:szCs w:val="21"/>
          <w:lang w:eastAsia="es-CO"/>
        </w:rPr>
        <w:t>ircular 039 y 040 enviadas a los supervisores de los contratos.</w:t>
      </w:r>
    </w:p>
    <w:p w14:paraId="3F857BA7" w14:textId="32AD13CC" w:rsidR="00E51E94" w:rsidRPr="00E22364" w:rsidRDefault="00E51E94" w:rsidP="003B0FDA">
      <w:pPr>
        <w:pStyle w:val="Encabezado"/>
        <w:numPr>
          <w:ilvl w:val="0"/>
          <w:numId w:val="15"/>
        </w:numPr>
        <w:tabs>
          <w:tab w:val="clear" w:pos="4252"/>
          <w:tab w:val="clear" w:pos="8504"/>
          <w:tab w:val="center" w:pos="426"/>
          <w:tab w:val="center" w:pos="567"/>
          <w:tab w:val="right" w:pos="8222"/>
          <w:tab w:val="right" w:pos="8838"/>
        </w:tabs>
        <w:spacing w:after="200"/>
        <w:jc w:val="both"/>
        <w:rPr>
          <w:rFonts w:ascii="Tahoma" w:eastAsia="Times New Roman" w:hAnsi="Tahoma" w:cs="Tahoma"/>
          <w:b/>
          <w:bCs/>
          <w:sz w:val="21"/>
          <w:szCs w:val="21"/>
          <w:lang w:val="es-CO" w:eastAsia="es-CO"/>
        </w:rPr>
      </w:pPr>
      <w:r w:rsidRPr="00E22364">
        <w:rPr>
          <w:rFonts w:ascii="Tahoma" w:eastAsia="Times New Roman" w:hAnsi="Tahoma" w:cs="Tahoma"/>
          <w:bCs/>
          <w:sz w:val="21"/>
          <w:szCs w:val="21"/>
          <w:lang w:eastAsia="es-CO"/>
        </w:rPr>
        <w:t xml:space="preserve"> </w:t>
      </w:r>
      <w:r w:rsidR="001167CE" w:rsidRPr="00E22364">
        <w:rPr>
          <w:rFonts w:ascii="Tahoma" w:eastAsia="Times New Roman" w:hAnsi="Tahoma" w:cs="Tahoma"/>
          <w:bCs/>
          <w:sz w:val="21"/>
          <w:szCs w:val="21"/>
          <w:lang w:eastAsia="es-CO"/>
        </w:rPr>
        <w:t xml:space="preserve"> </w:t>
      </w:r>
      <w:r w:rsidRPr="00E22364">
        <w:rPr>
          <w:rFonts w:ascii="Tahoma" w:eastAsia="Times New Roman" w:hAnsi="Tahoma" w:cs="Tahoma"/>
          <w:bCs/>
          <w:sz w:val="21"/>
          <w:szCs w:val="21"/>
          <w:lang w:eastAsia="es-CO"/>
        </w:rPr>
        <w:t xml:space="preserve">Se evidencia listado de asistencia a las capacitaciones dadas a los supervisores de los contratos.  Dentro de la </w:t>
      </w:r>
      <w:r w:rsidR="0033250B" w:rsidRPr="00E22364">
        <w:rPr>
          <w:rFonts w:ascii="Tahoma" w:eastAsia="Times New Roman" w:hAnsi="Tahoma" w:cs="Tahoma"/>
          <w:bCs/>
          <w:sz w:val="21"/>
          <w:szCs w:val="21"/>
          <w:lang w:eastAsia="es-CO"/>
        </w:rPr>
        <w:t>revisión</w:t>
      </w:r>
      <w:r w:rsidRPr="00E22364">
        <w:rPr>
          <w:rFonts w:ascii="Tahoma" w:eastAsia="Times New Roman" w:hAnsi="Tahoma" w:cs="Tahoma"/>
          <w:bCs/>
          <w:sz w:val="21"/>
          <w:szCs w:val="21"/>
          <w:lang w:eastAsia="es-CO"/>
        </w:rPr>
        <w:t xml:space="preserve"> realizada a los contratos celebrados en la vigencia 2015, se pudo establecer que de 14 contratos revisados, dentro de las minutas contractuales</w:t>
      </w:r>
      <w:r w:rsidR="0033250B" w:rsidRPr="00E22364">
        <w:rPr>
          <w:rFonts w:ascii="Tahoma" w:eastAsia="Times New Roman" w:hAnsi="Tahoma" w:cs="Tahoma"/>
          <w:bCs/>
          <w:sz w:val="21"/>
          <w:szCs w:val="21"/>
          <w:lang w:eastAsia="es-CO"/>
        </w:rPr>
        <w:t xml:space="preserve"> </w:t>
      </w:r>
      <w:r w:rsidRPr="00E22364">
        <w:rPr>
          <w:rFonts w:ascii="Tahoma" w:eastAsia="Times New Roman" w:hAnsi="Tahoma" w:cs="Tahoma"/>
          <w:bCs/>
          <w:sz w:val="21"/>
          <w:szCs w:val="21"/>
          <w:lang w:eastAsia="es-CO"/>
        </w:rPr>
        <w:t xml:space="preserve">de 4 contratos  no se establece la periodicidad de la entrega de los informes y actas de </w:t>
      </w:r>
      <w:r w:rsidR="0033250B" w:rsidRPr="00E22364">
        <w:rPr>
          <w:rFonts w:ascii="Tahoma" w:eastAsia="Times New Roman" w:hAnsi="Tahoma" w:cs="Tahoma"/>
          <w:bCs/>
          <w:sz w:val="21"/>
          <w:szCs w:val="21"/>
          <w:lang w:eastAsia="es-CO"/>
        </w:rPr>
        <w:t>interventoría</w:t>
      </w:r>
      <w:r w:rsidRPr="00E22364">
        <w:rPr>
          <w:rFonts w:ascii="Tahoma" w:eastAsia="Times New Roman" w:hAnsi="Tahoma" w:cs="Tahoma"/>
          <w:bCs/>
          <w:sz w:val="21"/>
          <w:szCs w:val="21"/>
          <w:lang w:eastAsia="es-CO"/>
        </w:rPr>
        <w:t>.</w:t>
      </w:r>
    </w:p>
    <w:p w14:paraId="4524F8DF" w14:textId="255D38A6" w:rsidR="0033250B"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b/>
          <w:bCs/>
          <w:sz w:val="21"/>
          <w:szCs w:val="21"/>
        </w:rPr>
        <w:lastRenderedPageBreak/>
        <w:t>HALLAZGO No. 2:</w:t>
      </w:r>
      <w:r w:rsidRPr="00E22364">
        <w:rPr>
          <w:rFonts w:ascii="Tahoma" w:hAnsi="Tahoma" w:cs="Tahoma"/>
          <w:sz w:val="21"/>
          <w:szCs w:val="21"/>
        </w:rPr>
        <w:t xml:space="preserve"> Revisada la contratación realizada por la Secretaría de Servicios Administrativos en la presente vigencia, se pudo establecer que </w:t>
      </w:r>
      <w:r w:rsidR="0033250B" w:rsidRPr="00E22364">
        <w:rPr>
          <w:rFonts w:ascii="Tahoma" w:hAnsi="Tahoma" w:cs="Tahoma"/>
          <w:sz w:val="21"/>
          <w:szCs w:val="21"/>
        </w:rPr>
        <w:t>aún</w:t>
      </w:r>
      <w:r w:rsidRPr="00E22364">
        <w:rPr>
          <w:rFonts w:ascii="Tahoma" w:hAnsi="Tahoma" w:cs="Tahoma"/>
          <w:sz w:val="21"/>
          <w:szCs w:val="21"/>
        </w:rPr>
        <w:t xml:space="preserve"> se siguen presentando publicaciones extemporáneas en el portal de Colombia Compra </w:t>
      </w:r>
    </w:p>
    <w:p w14:paraId="48B62C06" w14:textId="77777777" w:rsidR="0033250B" w:rsidRPr="00E22364" w:rsidRDefault="0033250B" w:rsidP="00E51E94">
      <w:pPr>
        <w:pStyle w:val="Encabezado"/>
        <w:tabs>
          <w:tab w:val="center" w:pos="426"/>
          <w:tab w:val="right" w:pos="8222"/>
        </w:tabs>
        <w:jc w:val="both"/>
        <w:rPr>
          <w:rFonts w:ascii="Tahoma" w:hAnsi="Tahoma" w:cs="Tahoma"/>
          <w:sz w:val="21"/>
          <w:szCs w:val="21"/>
        </w:rPr>
      </w:pPr>
    </w:p>
    <w:p w14:paraId="7EE5969F" w14:textId="366C5117" w:rsidR="00E51E94" w:rsidRPr="00E22364" w:rsidRDefault="00E51E94" w:rsidP="00E51E94">
      <w:pPr>
        <w:pStyle w:val="Encabezado"/>
        <w:tabs>
          <w:tab w:val="center" w:pos="426"/>
          <w:tab w:val="right" w:pos="8222"/>
        </w:tabs>
        <w:jc w:val="both"/>
        <w:rPr>
          <w:rFonts w:ascii="Tahoma" w:hAnsi="Tahoma" w:cs="Tahoma"/>
          <w:sz w:val="21"/>
          <w:szCs w:val="21"/>
        </w:rPr>
      </w:pPr>
      <w:r w:rsidRPr="00E22364">
        <w:rPr>
          <w:rFonts w:ascii="Tahoma" w:hAnsi="Tahoma" w:cs="Tahoma"/>
          <w:sz w:val="21"/>
          <w:szCs w:val="21"/>
        </w:rPr>
        <w:t>Eficiente, situación que se pudo establecer al realizar la respectiva revisión de documentación en el portal antes referido.</w:t>
      </w:r>
    </w:p>
    <w:p w14:paraId="0FC3BDD2" w14:textId="77777777" w:rsidR="0033250B" w:rsidRPr="00E22364" w:rsidRDefault="0033250B" w:rsidP="00E51E94">
      <w:pPr>
        <w:pStyle w:val="Encabezado"/>
        <w:tabs>
          <w:tab w:val="center" w:pos="426"/>
          <w:tab w:val="right" w:pos="8222"/>
        </w:tabs>
        <w:jc w:val="both"/>
        <w:rPr>
          <w:rFonts w:ascii="Tahoma" w:hAnsi="Tahoma" w:cs="Tahoma"/>
          <w:sz w:val="21"/>
          <w:szCs w:val="21"/>
        </w:rPr>
      </w:pPr>
    </w:p>
    <w:p w14:paraId="48D0539D" w14:textId="1176F8F4" w:rsidR="00E51E94" w:rsidRPr="00E22364" w:rsidRDefault="0033250B" w:rsidP="00E51E94">
      <w:pPr>
        <w:pStyle w:val="Encabezado"/>
        <w:tabs>
          <w:tab w:val="center" w:pos="426"/>
        </w:tabs>
        <w:jc w:val="both"/>
        <w:rPr>
          <w:rFonts w:ascii="Tahoma" w:hAnsi="Tahoma" w:cs="Tahoma"/>
          <w:sz w:val="21"/>
          <w:szCs w:val="21"/>
        </w:rPr>
      </w:pPr>
      <w:r w:rsidRPr="00E22364">
        <w:rPr>
          <w:rFonts w:ascii="Tahoma" w:hAnsi="Tahoma" w:cs="Tahoma"/>
          <w:sz w:val="21"/>
          <w:szCs w:val="21"/>
        </w:rPr>
        <w:t xml:space="preserve">• </w:t>
      </w:r>
      <w:r w:rsidR="00E51E94" w:rsidRPr="00E22364">
        <w:rPr>
          <w:rFonts w:ascii="Tahoma" w:hAnsi="Tahoma" w:cs="Tahoma"/>
          <w:sz w:val="21"/>
          <w:szCs w:val="21"/>
        </w:rPr>
        <w:t>Durante el proceso se auditoria se verificó la oportunidad de cargue de información en la página de Colombia Compra Eficiente, allí se pudo evidenciar que los documentos que a continuación se enuncian fueron publicados de manera extemporánea.</w:t>
      </w:r>
    </w:p>
    <w:p w14:paraId="5605507B" w14:textId="77777777" w:rsidR="007F330E" w:rsidRPr="00E22364" w:rsidRDefault="007F330E" w:rsidP="00E51E94">
      <w:pPr>
        <w:pStyle w:val="Encabezado"/>
        <w:tabs>
          <w:tab w:val="center" w:pos="426"/>
        </w:tabs>
        <w:jc w:val="both"/>
        <w:rPr>
          <w:rFonts w:ascii="Tahoma" w:hAnsi="Tahoma" w:cs="Tahoma"/>
          <w:sz w:val="21"/>
          <w:szCs w:val="21"/>
        </w:rPr>
      </w:pPr>
    </w:p>
    <w:p w14:paraId="7B247FA1" w14:textId="77777777" w:rsidR="00E51E94" w:rsidRPr="00E22364" w:rsidRDefault="00E51E94" w:rsidP="00E51E94">
      <w:pPr>
        <w:pStyle w:val="Encabezado"/>
        <w:tabs>
          <w:tab w:val="center" w:pos="426"/>
        </w:tabs>
        <w:jc w:val="both"/>
        <w:rPr>
          <w:rFonts w:ascii="Tahoma" w:hAnsi="Tahoma" w:cs="Tahoma"/>
          <w:sz w:val="21"/>
          <w:szCs w:val="21"/>
        </w:rPr>
      </w:pPr>
      <w:r w:rsidRPr="00E22364">
        <w:rPr>
          <w:rFonts w:ascii="Tahoma" w:hAnsi="Tahoma" w:cs="Tahoma"/>
          <w:sz w:val="21"/>
          <w:szCs w:val="21"/>
        </w:rPr>
        <w:t>• En el contrato N° 1403120096 la comunicación de aceptación de la oferta, se publicó extemporáneamente toda vez que la misma se firmó el día 12 de marzo de 2014 y solo se publicó hasta el día 20 de marzo del año  en curso.</w:t>
      </w:r>
    </w:p>
    <w:p w14:paraId="24ED6543" w14:textId="77777777" w:rsidR="007F330E" w:rsidRPr="00E22364" w:rsidRDefault="007F330E" w:rsidP="00E51E94">
      <w:pPr>
        <w:pStyle w:val="Encabezado"/>
        <w:tabs>
          <w:tab w:val="center" w:pos="426"/>
        </w:tabs>
        <w:jc w:val="both"/>
        <w:rPr>
          <w:rFonts w:ascii="Tahoma" w:hAnsi="Tahoma" w:cs="Tahoma"/>
          <w:sz w:val="21"/>
          <w:szCs w:val="21"/>
        </w:rPr>
      </w:pPr>
    </w:p>
    <w:p w14:paraId="42413C46" w14:textId="77777777" w:rsidR="00E51E94" w:rsidRPr="00E22364" w:rsidRDefault="00E51E94" w:rsidP="00E51E94">
      <w:pPr>
        <w:pStyle w:val="Encabezado"/>
        <w:tabs>
          <w:tab w:val="center" w:pos="426"/>
        </w:tabs>
        <w:jc w:val="both"/>
        <w:rPr>
          <w:rFonts w:ascii="Tahoma" w:hAnsi="Tahoma" w:cs="Tahoma"/>
          <w:sz w:val="21"/>
          <w:szCs w:val="21"/>
        </w:rPr>
      </w:pPr>
      <w:r w:rsidRPr="00E22364">
        <w:rPr>
          <w:rFonts w:ascii="Tahoma" w:hAnsi="Tahoma" w:cs="Tahoma"/>
          <w:sz w:val="21"/>
          <w:szCs w:val="21"/>
        </w:rPr>
        <w:t>• Del contrato antes descrito el acta de liquidación del contrato, se publicó extemporáneamente ya que  la misma se firmó el día 06 de abril de 2014  y solo se publicó hasta el día 25 de abril del año en curso.</w:t>
      </w:r>
    </w:p>
    <w:p w14:paraId="4252885E" w14:textId="77777777" w:rsidR="007F330E" w:rsidRPr="00E22364" w:rsidRDefault="007F330E" w:rsidP="00E51E94">
      <w:pPr>
        <w:pStyle w:val="Encabezado"/>
        <w:tabs>
          <w:tab w:val="center" w:pos="426"/>
        </w:tabs>
        <w:jc w:val="both"/>
        <w:rPr>
          <w:rFonts w:ascii="Tahoma" w:hAnsi="Tahoma" w:cs="Tahoma"/>
          <w:sz w:val="21"/>
          <w:szCs w:val="21"/>
          <w:lang w:val="es-CO"/>
        </w:rPr>
      </w:pPr>
    </w:p>
    <w:p w14:paraId="5BB21BC6" w14:textId="77777777" w:rsidR="00E51E94" w:rsidRPr="00E22364" w:rsidRDefault="00E51E94" w:rsidP="00E51E94">
      <w:pPr>
        <w:pStyle w:val="Encabezado"/>
        <w:tabs>
          <w:tab w:val="center" w:pos="426"/>
        </w:tabs>
        <w:jc w:val="both"/>
        <w:rPr>
          <w:rFonts w:ascii="Tahoma" w:hAnsi="Tahoma" w:cs="Tahoma"/>
          <w:sz w:val="21"/>
          <w:szCs w:val="21"/>
        </w:rPr>
      </w:pPr>
      <w:r w:rsidRPr="00E22364">
        <w:rPr>
          <w:rFonts w:ascii="Tahoma" w:hAnsi="Tahoma" w:cs="Tahoma"/>
          <w:sz w:val="21"/>
          <w:szCs w:val="21"/>
        </w:rPr>
        <w:t>• En el contrato N° 1403140101 el acta de inicio, se publicó extemporáneamente toda vez que la misma se firmó el día 19 de marzo de 2014 y solo se publicó hasta el día 27 de marzo del año en curso, de igual forma el acta de liquidación también se publicó de manera extemporánea.</w:t>
      </w:r>
    </w:p>
    <w:p w14:paraId="73464D7F" w14:textId="77777777" w:rsidR="007F330E" w:rsidRPr="00E22364" w:rsidRDefault="007F330E" w:rsidP="00E51E94">
      <w:pPr>
        <w:pStyle w:val="Encabezado"/>
        <w:tabs>
          <w:tab w:val="center" w:pos="426"/>
        </w:tabs>
        <w:jc w:val="both"/>
        <w:rPr>
          <w:rFonts w:ascii="Tahoma" w:hAnsi="Tahoma" w:cs="Tahoma"/>
          <w:sz w:val="21"/>
          <w:szCs w:val="21"/>
          <w:lang w:val="es-CO"/>
        </w:rPr>
      </w:pPr>
    </w:p>
    <w:p w14:paraId="5AE06CAB" w14:textId="1F15BF3B"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PERSISTE EL HALLAZGO:</w:t>
      </w:r>
      <w:r w:rsidRPr="00E22364">
        <w:rPr>
          <w:rFonts w:ascii="Tahoma" w:eastAsia="Times New Roman" w:hAnsi="Tahoma" w:cs="Tahoma"/>
          <w:bCs/>
          <w:sz w:val="21"/>
          <w:szCs w:val="21"/>
          <w:lang w:val="es-CO" w:eastAsia="es-CO"/>
        </w:rPr>
        <w:t xml:space="preserve"> El presenta hallazgo persiste, toda vez que dentro del plan de mejoramiento se encuentran cuatro (4) actividades contempladas tendientes a subsanar el hallazgo, de las cuales dos (2) se cumplieron, </w:t>
      </w:r>
      <w:r w:rsidR="007F330E" w:rsidRPr="00E22364">
        <w:rPr>
          <w:rFonts w:ascii="Tahoma" w:eastAsia="Times New Roman" w:hAnsi="Tahoma" w:cs="Tahoma"/>
          <w:bCs/>
          <w:sz w:val="21"/>
          <w:szCs w:val="21"/>
          <w:lang w:val="es-CO" w:eastAsia="es-CO"/>
        </w:rPr>
        <w:t>evidenciándose</w:t>
      </w:r>
      <w:r w:rsidRPr="00E22364">
        <w:rPr>
          <w:rFonts w:ascii="Tahoma" w:eastAsia="Times New Roman" w:hAnsi="Tahoma" w:cs="Tahoma"/>
          <w:bCs/>
          <w:sz w:val="21"/>
          <w:szCs w:val="21"/>
          <w:lang w:val="es-CO" w:eastAsia="es-CO"/>
        </w:rPr>
        <w:t xml:space="preserve"> los siguientes documentos que la soportan:</w:t>
      </w:r>
    </w:p>
    <w:p w14:paraId="16E49C1B" w14:textId="77777777" w:rsidR="00E22364" w:rsidRPr="00E22364" w:rsidRDefault="00E22364" w:rsidP="00E51E94">
      <w:pPr>
        <w:pStyle w:val="Encabezado"/>
        <w:tabs>
          <w:tab w:val="center" w:pos="426"/>
        </w:tabs>
        <w:jc w:val="both"/>
        <w:rPr>
          <w:rFonts w:ascii="Tahoma" w:eastAsia="Times New Roman" w:hAnsi="Tahoma" w:cs="Tahoma"/>
          <w:bCs/>
          <w:sz w:val="21"/>
          <w:szCs w:val="21"/>
          <w:lang w:val="es-CO" w:eastAsia="es-CO"/>
        </w:rPr>
      </w:pPr>
    </w:p>
    <w:p w14:paraId="6EB5D1FB" w14:textId="77777777" w:rsidR="00E51E94" w:rsidRPr="00E22364" w:rsidRDefault="00E51E94" w:rsidP="003B0FDA">
      <w:pPr>
        <w:pStyle w:val="Encabezado"/>
        <w:numPr>
          <w:ilvl w:val="0"/>
          <w:numId w:val="16"/>
        </w:numPr>
        <w:tabs>
          <w:tab w:val="clear" w:pos="4252"/>
          <w:tab w:val="clear" w:pos="8504"/>
          <w:tab w:val="center" w:pos="426"/>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Circular 039 y 040 enviadas a los supervisores de los contratos. </w:t>
      </w:r>
    </w:p>
    <w:p w14:paraId="50457FAC" w14:textId="77777777" w:rsidR="00E51E94" w:rsidRPr="00E22364" w:rsidRDefault="00E51E94" w:rsidP="003B0FDA">
      <w:pPr>
        <w:pStyle w:val="Encabezado"/>
        <w:numPr>
          <w:ilvl w:val="0"/>
          <w:numId w:val="16"/>
        </w:numPr>
        <w:tabs>
          <w:tab w:val="clear" w:pos="4252"/>
          <w:tab w:val="clear" w:pos="8504"/>
          <w:tab w:val="center" w:pos="426"/>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L</w:t>
      </w:r>
      <w:proofErr w:type="spellStart"/>
      <w:r w:rsidRPr="00E22364">
        <w:rPr>
          <w:rFonts w:ascii="Tahoma" w:eastAsia="Times New Roman" w:hAnsi="Tahoma" w:cs="Tahoma"/>
          <w:bCs/>
          <w:sz w:val="21"/>
          <w:szCs w:val="21"/>
          <w:lang w:eastAsia="es-CO"/>
        </w:rPr>
        <w:t>istado</w:t>
      </w:r>
      <w:proofErr w:type="spellEnd"/>
      <w:r w:rsidRPr="00E22364">
        <w:rPr>
          <w:rFonts w:ascii="Tahoma" w:eastAsia="Times New Roman" w:hAnsi="Tahoma" w:cs="Tahoma"/>
          <w:bCs/>
          <w:sz w:val="21"/>
          <w:szCs w:val="21"/>
          <w:lang w:eastAsia="es-CO"/>
        </w:rPr>
        <w:t xml:space="preserve"> de asistencia a las capacitaciones dadas a los supervisores de los contratos.</w:t>
      </w:r>
    </w:p>
    <w:p w14:paraId="153FBC22" w14:textId="016ABE4C" w:rsidR="00E51E94" w:rsidRPr="00E22364" w:rsidRDefault="00E51E94" w:rsidP="003B0FDA">
      <w:pPr>
        <w:pStyle w:val="Encabezado"/>
        <w:numPr>
          <w:ilvl w:val="0"/>
          <w:numId w:val="16"/>
        </w:numPr>
        <w:tabs>
          <w:tab w:val="clear" w:pos="4252"/>
          <w:tab w:val="clear" w:pos="8504"/>
          <w:tab w:val="center" w:pos="426"/>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 xml:space="preserve">En la revisión efectuada a las minutas contractuales vigencia 2015, se pudo evidenciar que </w:t>
      </w:r>
      <w:r w:rsidR="007F330E" w:rsidRPr="00E22364">
        <w:rPr>
          <w:rFonts w:ascii="Tahoma" w:eastAsia="Times New Roman" w:hAnsi="Tahoma" w:cs="Tahoma"/>
          <w:bCs/>
          <w:sz w:val="21"/>
          <w:szCs w:val="21"/>
          <w:lang w:val="es-CO" w:eastAsia="es-CO"/>
        </w:rPr>
        <w:t>aún</w:t>
      </w:r>
      <w:r w:rsidRPr="00E22364">
        <w:rPr>
          <w:rFonts w:ascii="Tahoma" w:eastAsia="Times New Roman" w:hAnsi="Tahoma" w:cs="Tahoma"/>
          <w:bCs/>
          <w:sz w:val="21"/>
          <w:szCs w:val="21"/>
          <w:lang w:val="es-CO" w:eastAsia="es-CO"/>
        </w:rPr>
        <w:t xml:space="preserve"> persiste que dentro de la </w:t>
      </w:r>
      <w:r w:rsidR="007F330E" w:rsidRPr="00E22364">
        <w:rPr>
          <w:rFonts w:ascii="Tahoma" w:eastAsia="Times New Roman" w:hAnsi="Tahoma" w:cs="Tahoma"/>
          <w:bCs/>
          <w:sz w:val="21"/>
          <w:szCs w:val="21"/>
          <w:lang w:val="es-CO" w:eastAsia="es-CO"/>
        </w:rPr>
        <w:t>cláusula</w:t>
      </w:r>
      <w:r w:rsidRPr="00E22364">
        <w:rPr>
          <w:rFonts w:ascii="Tahoma" w:eastAsia="Times New Roman" w:hAnsi="Tahoma" w:cs="Tahoma"/>
          <w:bCs/>
          <w:sz w:val="21"/>
          <w:szCs w:val="21"/>
          <w:lang w:val="es-CO" w:eastAsia="es-CO"/>
        </w:rPr>
        <w:t xml:space="preserve"> de supervisión de los contratos no se especifica la periodicidad con la que se deben presentar los informes.</w:t>
      </w:r>
    </w:p>
    <w:p w14:paraId="353570CF" w14:textId="20C2633D" w:rsidR="007F330E" w:rsidRPr="00E22364" w:rsidRDefault="00E51E94" w:rsidP="00E22364">
      <w:pPr>
        <w:pStyle w:val="Encabezado"/>
        <w:numPr>
          <w:ilvl w:val="0"/>
          <w:numId w:val="16"/>
        </w:numPr>
        <w:tabs>
          <w:tab w:val="clear" w:pos="4252"/>
          <w:tab w:val="clear" w:pos="8504"/>
          <w:tab w:val="center" w:pos="426"/>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No se evidencia documento mediante el cual se notifique un responsable de la </w:t>
      </w:r>
      <w:r w:rsidR="001167CE" w:rsidRPr="00E22364">
        <w:rPr>
          <w:rFonts w:ascii="Tahoma" w:eastAsia="Times New Roman" w:hAnsi="Tahoma" w:cs="Tahoma"/>
          <w:bCs/>
          <w:sz w:val="21"/>
          <w:szCs w:val="21"/>
          <w:lang w:eastAsia="es-CO"/>
        </w:rPr>
        <w:t>publicación</w:t>
      </w:r>
      <w:r w:rsidRPr="00E22364">
        <w:rPr>
          <w:rFonts w:ascii="Tahoma" w:eastAsia="Times New Roman" w:hAnsi="Tahoma" w:cs="Tahoma"/>
          <w:bCs/>
          <w:sz w:val="21"/>
          <w:szCs w:val="21"/>
          <w:lang w:eastAsia="es-CO"/>
        </w:rPr>
        <w:t xml:space="preserve"> en el SECOP y su respectivo par.</w:t>
      </w:r>
    </w:p>
    <w:p w14:paraId="35CFD0C2" w14:textId="63C066C7" w:rsidR="00E51E94" w:rsidRPr="00E22364" w:rsidRDefault="00E51E94" w:rsidP="00E51E94">
      <w:pPr>
        <w:pStyle w:val="Encabezado"/>
        <w:tabs>
          <w:tab w:val="center" w:pos="426"/>
        </w:tabs>
        <w:jc w:val="both"/>
        <w:rPr>
          <w:rFonts w:ascii="Tahoma" w:hAnsi="Tahoma" w:cs="Tahoma"/>
          <w:sz w:val="21"/>
          <w:szCs w:val="21"/>
        </w:rPr>
      </w:pPr>
      <w:r w:rsidRPr="00E22364">
        <w:rPr>
          <w:rFonts w:ascii="Tahoma" w:hAnsi="Tahoma" w:cs="Tahoma"/>
          <w:b/>
          <w:bCs/>
          <w:sz w:val="21"/>
          <w:szCs w:val="21"/>
        </w:rPr>
        <w:t>HALLAZGO No. 3:</w:t>
      </w:r>
      <w:r w:rsidRPr="00E22364">
        <w:rPr>
          <w:rFonts w:ascii="Tahoma" w:hAnsi="Tahoma" w:cs="Tahoma"/>
          <w:sz w:val="21"/>
          <w:szCs w:val="21"/>
        </w:rPr>
        <w:t xml:space="preserve"> Revisada la contratación del año curso y su posterior publicación en la página del SECOP, se pudo establecer que en la presente vigencia aún se siguen realizando publicaciones con datos equívocos, situación está genera poca credibilidad de la información suministrada en el portal web antes descrito, la situación en comento se pudo establecer en el contrato 1402270078, toda vez que el plazo de ejecución del contrato era hasta el día 15 de diciembre de 2014 y/o hasta agotar disponibilidad presupuestal correspondiente, en los datos </w:t>
      </w:r>
      <w:r w:rsidRPr="00E22364">
        <w:rPr>
          <w:rFonts w:ascii="Tahoma" w:hAnsi="Tahoma" w:cs="Tahoma"/>
          <w:sz w:val="21"/>
          <w:szCs w:val="21"/>
        </w:rPr>
        <w:lastRenderedPageBreak/>
        <w:t>publicados en la página de Colombia Compra Eficiente menciona que el plazo de ejecución es de 15 meses.</w:t>
      </w:r>
    </w:p>
    <w:p w14:paraId="0088670A" w14:textId="77777777" w:rsidR="00E51E94" w:rsidRPr="00E22364" w:rsidRDefault="00E51E94" w:rsidP="00E51E94">
      <w:pPr>
        <w:pStyle w:val="Encabezado"/>
        <w:tabs>
          <w:tab w:val="center" w:pos="426"/>
        </w:tabs>
        <w:jc w:val="both"/>
        <w:rPr>
          <w:rFonts w:ascii="Tahoma" w:eastAsia="Times New Roman" w:hAnsi="Tahoma" w:cs="Tahoma"/>
          <w:b/>
          <w:bCs/>
          <w:sz w:val="21"/>
          <w:szCs w:val="21"/>
          <w:lang w:val="es-CO" w:eastAsia="es-CO"/>
        </w:rPr>
      </w:pPr>
    </w:p>
    <w:p w14:paraId="0BE5A5D4" w14:textId="05813577"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PERSISTE EL HALLAZGO:</w:t>
      </w:r>
      <w:r w:rsidRPr="00E22364">
        <w:rPr>
          <w:rFonts w:ascii="Tahoma" w:eastAsia="Times New Roman" w:hAnsi="Tahoma" w:cs="Tahoma"/>
          <w:bCs/>
          <w:sz w:val="21"/>
          <w:szCs w:val="21"/>
          <w:lang w:val="es-CO" w:eastAsia="es-CO"/>
        </w:rPr>
        <w:t xml:space="preserve"> El presenta hallazgo persiste, toda vez que dentro del plan de mejoramiento se encuentran tres (3) actividades contempladas tendientes a subsanar el hallazgo, de las cuales dos (2) se cumplieron, evidenciándose</w:t>
      </w:r>
      <w:r w:rsidR="001167CE" w:rsidRPr="00E22364">
        <w:rPr>
          <w:rFonts w:ascii="Tahoma" w:eastAsia="Times New Roman" w:hAnsi="Tahoma" w:cs="Tahoma"/>
          <w:bCs/>
          <w:sz w:val="21"/>
          <w:szCs w:val="21"/>
          <w:lang w:val="es-CO" w:eastAsia="es-CO"/>
        </w:rPr>
        <w:t xml:space="preserve"> </w:t>
      </w:r>
      <w:r w:rsidRPr="00E22364">
        <w:rPr>
          <w:rFonts w:ascii="Tahoma" w:eastAsia="Times New Roman" w:hAnsi="Tahoma" w:cs="Tahoma"/>
          <w:bCs/>
          <w:sz w:val="21"/>
          <w:szCs w:val="21"/>
          <w:lang w:val="es-CO" w:eastAsia="es-CO"/>
        </w:rPr>
        <w:t>los siguientes documentos que la soportan:</w:t>
      </w:r>
    </w:p>
    <w:p w14:paraId="5E359422" w14:textId="77777777" w:rsidR="007F330E" w:rsidRPr="00E22364" w:rsidRDefault="007F330E" w:rsidP="00E51E94">
      <w:pPr>
        <w:pStyle w:val="Encabezado"/>
        <w:tabs>
          <w:tab w:val="center" w:pos="426"/>
        </w:tabs>
        <w:jc w:val="both"/>
        <w:rPr>
          <w:rFonts w:ascii="Tahoma" w:eastAsia="Times New Roman" w:hAnsi="Tahoma" w:cs="Tahoma"/>
          <w:bCs/>
          <w:sz w:val="21"/>
          <w:szCs w:val="21"/>
          <w:lang w:val="es-CO" w:eastAsia="es-CO"/>
        </w:rPr>
      </w:pPr>
    </w:p>
    <w:p w14:paraId="04177C87" w14:textId="77777777" w:rsidR="00E51E94" w:rsidRPr="00E22364" w:rsidRDefault="00E51E94" w:rsidP="001167CE">
      <w:pPr>
        <w:pStyle w:val="Encabezado"/>
        <w:numPr>
          <w:ilvl w:val="0"/>
          <w:numId w:val="45"/>
        </w:numPr>
        <w:tabs>
          <w:tab w:val="clear" w:pos="4252"/>
          <w:tab w:val="clear" w:pos="8504"/>
          <w:tab w:val="center" w:pos="450"/>
        </w:tabs>
        <w:spacing w:after="200"/>
        <w:ind w:left="0" w:firstLine="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Circular 039 y 040 enviadas a los supervisores de los contratos. </w:t>
      </w:r>
    </w:p>
    <w:p w14:paraId="1411031A" w14:textId="77777777" w:rsidR="00E51E94" w:rsidRPr="00E22364" w:rsidRDefault="00E51E94" w:rsidP="00710DDA">
      <w:pPr>
        <w:pStyle w:val="Encabezado"/>
        <w:numPr>
          <w:ilvl w:val="0"/>
          <w:numId w:val="45"/>
        </w:numPr>
        <w:tabs>
          <w:tab w:val="clear" w:pos="4252"/>
          <w:tab w:val="clear" w:pos="8504"/>
          <w:tab w:val="center" w:pos="450"/>
        </w:tabs>
        <w:spacing w:after="200"/>
        <w:ind w:left="450" w:hanging="45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L</w:t>
      </w:r>
      <w:proofErr w:type="spellStart"/>
      <w:r w:rsidRPr="00E22364">
        <w:rPr>
          <w:rFonts w:ascii="Tahoma" w:eastAsia="Times New Roman" w:hAnsi="Tahoma" w:cs="Tahoma"/>
          <w:bCs/>
          <w:sz w:val="21"/>
          <w:szCs w:val="21"/>
          <w:lang w:eastAsia="es-CO"/>
        </w:rPr>
        <w:t>istado</w:t>
      </w:r>
      <w:proofErr w:type="spellEnd"/>
      <w:r w:rsidRPr="00E22364">
        <w:rPr>
          <w:rFonts w:ascii="Tahoma" w:eastAsia="Times New Roman" w:hAnsi="Tahoma" w:cs="Tahoma"/>
          <w:bCs/>
          <w:sz w:val="21"/>
          <w:szCs w:val="21"/>
          <w:lang w:eastAsia="es-CO"/>
        </w:rPr>
        <w:t xml:space="preserve"> de asistencia a las capacitaciones dadas a los supervisores de los contratos.  </w:t>
      </w:r>
    </w:p>
    <w:p w14:paraId="6BB0B32E" w14:textId="0D4B9DC3" w:rsidR="00E51E94" w:rsidRPr="00E22364" w:rsidRDefault="00E51E94" w:rsidP="001167CE">
      <w:pPr>
        <w:pStyle w:val="Encabezado"/>
        <w:numPr>
          <w:ilvl w:val="0"/>
          <w:numId w:val="45"/>
        </w:numPr>
        <w:tabs>
          <w:tab w:val="clear" w:pos="4252"/>
          <w:tab w:val="clear" w:pos="8504"/>
          <w:tab w:val="center" w:pos="450"/>
        </w:tabs>
        <w:spacing w:after="200"/>
        <w:ind w:left="450" w:hanging="45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No se evidencia documento mediante el cual se notifique un responsable de la </w:t>
      </w:r>
      <w:r w:rsidR="00C1774B" w:rsidRPr="00E22364">
        <w:rPr>
          <w:rFonts w:ascii="Tahoma" w:eastAsia="Times New Roman" w:hAnsi="Tahoma" w:cs="Tahoma"/>
          <w:bCs/>
          <w:sz w:val="21"/>
          <w:szCs w:val="21"/>
          <w:lang w:eastAsia="es-CO"/>
        </w:rPr>
        <w:t>publicación</w:t>
      </w:r>
      <w:r w:rsidRPr="00E22364">
        <w:rPr>
          <w:rFonts w:ascii="Tahoma" w:eastAsia="Times New Roman" w:hAnsi="Tahoma" w:cs="Tahoma"/>
          <w:bCs/>
          <w:sz w:val="21"/>
          <w:szCs w:val="21"/>
          <w:lang w:eastAsia="es-CO"/>
        </w:rPr>
        <w:t xml:space="preserve"> en el SECOP y su respectivo par.</w:t>
      </w:r>
    </w:p>
    <w:p w14:paraId="6F7AE773" w14:textId="15AE9D1F"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4:</w:t>
      </w:r>
      <w:r w:rsidRPr="00E22364">
        <w:rPr>
          <w:rFonts w:ascii="Tahoma" w:hAnsi="Tahoma" w:cs="Tahoma"/>
          <w:sz w:val="21"/>
          <w:szCs w:val="21"/>
        </w:rPr>
        <w:t xml:space="preserve"> Revisada la contratación realizada por la Secretaría de Servicios Administrativos en la presente vigencia y consultado los datos publicados en la página del SECOP se pudo establecer que aún se sigue presentando la situación que originó el levantamiento del presente hallazgo, lo anterior encuentra sustento en la situación que a continuación se enuncia:</w:t>
      </w:r>
    </w:p>
    <w:p w14:paraId="66CE699A" w14:textId="77777777" w:rsidR="00710DDA" w:rsidRPr="00E22364" w:rsidRDefault="00710DDA" w:rsidP="00E51E94">
      <w:pPr>
        <w:jc w:val="both"/>
        <w:rPr>
          <w:rFonts w:ascii="Tahoma" w:hAnsi="Tahoma" w:cs="Tahoma"/>
          <w:sz w:val="21"/>
          <w:szCs w:val="21"/>
        </w:rPr>
      </w:pPr>
    </w:p>
    <w:p w14:paraId="590E1C0A"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Expedientes contractuales publicados en la página del SECOP sin las respectivas firmas:</w:t>
      </w:r>
    </w:p>
    <w:p w14:paraId="0D568FD1" w14:textId="77777777" w:rsidR="00E51E94" w:rsidRPr="00E22364" w:rsidRDefault="00E51E94" w:rsidP="00E51E94">
      <w:pPr>
        <w:jc w:val="both"/>
        <w:rPr>
          <w:rFonts w:ascii="Tahoma" w:hAnsi="Tahoma" w:cs="Tahoma"/>
          <w:sz w:val="21"/>
          <w:szCs w:val="21"/>
        </w:rPr>
      </w:pPr>
    </w:p>
    <w:p w14:paraId="4CD7F2C8" w14:textId="4B20F422" w:rsidR="00E51E94" w:rsidRPr="00E22364" w:rsidRDefault="00E51E94" w:rsidP="007F330E">
      <w:pPr>
        <w:ind w:left="284" w:hanging="284"/>
        <w:jc w:val="both"/>
        <w:rPr>
          <w:rFonts w:ascii="Tahoma" w:hAnsi="Tahoma" w:cs="Tahoma"/>
          <w:sz w:val="21"/>
          <w:szCs w:val="21"/>
        </w:rPr>
      </w:pPr>
      <w:r w:rsidRPr="00E22364">
        <w:rPr>
          <w:rFonts w:ascii="Tahoma" w:hAnsi="Tahoma" w:cs="Tahoma"/>
          <w:sz w:val="21"/>
          <w:szCs w:val="21"/>
        </w:rPr>
        <w:t xml:space="preserve">• </w:t>
      </w:r>
      <w:r w:rsidR="007F330E" w:rsidRPr="00E22364">
        <w:rPr>
          <w:rFonts w:ascii="Tahoma" w:hAnsi="Tahoma" w:cs="Tahoma"/>
          <w:sz w:val="21"/>
          <w:szCs w:val="21"/>
        </w:rPr>
        <w:tab/>
      </w:r>
      <w:r w:rsidRPr="00E22364">
        <w:rPr>
          <w:rFonts w:ascii="Tahoma" w:hAnsi="Tahoma" w:cs="Tahoma"/>
          <w:sz w:val="21"/>
          <w:szCs w:val="21"/>
        </w:rPr>
        <w:t xml:space="preserve">En el contrato N° 1403100094 la invitación </w:t>
      </w:r>
      <w:r w:rsidR="00710DDA" w:rsidRPr="00E22364">
        <w:rPr>
          <w:rFonts w:ascii="Tahoma" w:hAnsi="Tahoma" w:cs="Tahoma"/>
          <w:sz w:val="21"/>
          <w:szCs w:val="21"/>
        </w:rPr>
        <w:t>pública</w:t>
      </w:r>
      <w:r w:rsidRPr="00E22364">
        <w:rPr>
          <w:rFonts w:ascii="Tahoma" w:hAnsi="Tahoma" w:cs="Tahoma"/>
          <w:sz w:val="21"/>
          <w:szCs w:val="21"/>
        </w:rPr>
        <w:t xml:space="preserve"> se publicó en la página del SEC</w:t>
      </w:r>
      <w:r w:rsidR="00710DDA" w:rsidRPr="00E22364">
        <w:rPr>
          <w:rFonts w:ascii="Tahoma" w:hAnsi="Tahoma" w:cs="Tahoma"/>
          <w:sz w:val="21"/>
          <w:szCs w:val="21"/>
        </w:rPr>
        <w:t>OP sin la respectiva firma del S</w:t>
      </w:r>
      <w:r w:rsidRPr="00E22364">
        <w:rPr>
          <w:rFonts w:ascii="Tahoma" w:hAnsi="Tahoma" w:cs="Tahoma"/>
          <w:sz w:val="21"/>
          <w:szCs w:val="21"/>
        </w:rPr>
        <w:t xml:space="preserve">ecretario de </w:t>
      </w:r>
      <w:r w:rsidR="00710DDA" w:rsidRPr="00E22364">
        <w:rPr>
          <w:rFonts w:ascii="Tahoma" w:hAnsi="Tahoma" w:cs="Tahoma"/>
          <w:sz w:val="21"/>
          <w:szCs w:val="21"/>
        </w:rPr>
        <w:t>Despacho.</w:t>
      </w:r>
      <w:r w:rsidRPr="00E22364">
        <w:rPr>
          <w:rFonts w:ascii="Tahoma" w:hAnsi="Tahoma" w:cs="Tahoma"/>
          <w:sz w:val="21"/>
          <w:szCs w:val="21"/>
        </w:rPr>
        <w:t xml:space="preserve"> </w:t>
      </w:r>
      <w:r w:rsidR="00710DDA" w:rsidRPr="00E22364">
        <w:rPr>
          <w:rFonts w:ascii="Tahoma" w:hAnsi="Tahoma" w:cs="Tahoma"/>
          <w:sz w:val="21"/>
          <w:szCs w:val="21"/>
        </w:rPr>
        <w:t>C</w:t>
      </w:r>
      <w:r w:rsidRPr="00E22364">
        <w:rPr>
          <w:rFonts w:ascii="Tahoma" w:hAnsi="Tahoma" w:cs="Tahoma"/>
          <w:sz w:val="21"/>
          <w:szCs w:val="21"/>
        </w:rPr>
        <w:t>abe precisar</w:t>
      </w:r>
      <w:r w:rsidR="00710DDA" w:rsidRPr="00E22364">
        <w:rPr>
          <w:rFonts w:ascii="Tahoma" w:hAnsi="Tahoma" w:cs="Tahoma"/>
          <w:sz w:val="21"/>
          <w:szCs w:val="21"/>
        </w:rPr>
        <w:t>,</w:t>
      </w:r>
      <w:r w:rsidRPr="00E22364">
        <w:rPr>
          <w:rFonts w:ascii="Tahoma" w:hAnsi="Tahoma" w:cs="Tahoma"/>
          <w:sz w:val="21"/>
          <w:szCs w:val="21"/>
        </w:rPr>
        <w:t xml:space="preserve"> que el documento original que se encuentra en la carpeta</w:t>
      </w:r>
      <w:r w:rsidR="00710DDA" w:rsidRPr="00E22364">
        <w:rPr>
          <w:rFonts w:ascii="Tahoma" w:hAnsi="Tahoma" w:cs="Tahoma"/>
          <w:sz w:val="21"/>
          <w:szCs w:val="21"/>
        </w:rPr>
        <w:t>,</w:t>
      </w:r>
      <w:r w:rsidRPr="00E22364">
        <w:rPr>
          <w:rFonts w:ascii="Tahoma" w:hAnsi="Tahoma" w:cs="Tahoma"/>
          <w:sz w:val="21"/>
          <w:szCs w:val="21"/>
        </w:rPr>
        <w:t xml:space="preserve"> </w:t>
      </w:r>
      <w:r w:rsidR="00710DDA" w:rsidRPr="00E22364">
        <w:rPr>
          <w:rFonts w:ascii="Tahoma" w:hAnsi="Tahoma" w:cs="Tahoma"/>
          <w:sz w:val="21"/>
          <w:szCs w:val="21"/>
        </w:rPr>
        <w:t>está</w:t>
      </w:r>
      <w:r w:rsidRPr="00E22364">
        <w:rPr>
          <w:rFonts w:ascii="Tahoma" w:hAnsi="Tahoma" w:cs="Tahoma"/>
          <w:sz w:val="21"/>
          <w:szCs w:val="21"/>
        </w:rPr>
        <w:t xml:space="preserve"> firmada.</w:t>
      </w:r>
    </w:p>
    <w:p w14:paraId="1389C2CB" w14:textId="79D8CCD4" w:rsidR="00E51E94" w:rsidRPr="00E22364" w:rsidRDefault="00E51E94" w:rsidP="007F330E">
      <w:pPr>
        <w:ind w:left="284" w:hanging="284"/>
        <w:jc w:val="both"/>
        <w:rPr>
          <w:rFonts w:ascii="Tahoma" w:hAnsi="Tahoma" w:cs="Tahoma"/>
          <w:sz w:val="21"/>
          <w:szCs w:val="21"/>
        </w:rPr>
      </w:pPr>
      <w:r w:rsidRPr="00E22364">
        <w:rPr>
          <w:rFonts w:ascii="Tahoma" w:hAnsi="Tahoma" w:cs="Tahoma"/>
          <w:sz w:val="21"/>
          <w:szCs w:val="21"/>
        </w:rPr>
        <w:t xml:space="preserve">• </w:t>
      </w:r>
      <w:r w:rsidR="007F330E" w:rsidRPr="00E22364">
        <w:rPr>
          <w:rFonts w:ascii="Tahoma" w:hAnsi="Tahoma" w:cs="Tahoma"/>
          <w:sz w:val="21"/>
          <w:szCs w:val="21"/>
        </w:rPr>
        <w:tab/>
      </w:r>
      <w:r w:rsidRPr="00E22364">
        <w:rPr>
          <w:rFonts w:ascii="Tahoma" w:hAnsi="Tahoma" w:cs="Tahoma"/>
          <w:sz w:val="21"/>
          <w:szCs w:val="21"/>
        </w:rPr>
        <w:t>El contrato número 1406050197, se evidencia el aviso de convocatoria pública selección abreviada de menor cuantía MC-SSA-037-2014, no contiene firmas el documento original</w:t>
      </w:r>
      <w:r w:rsidR="00710DDA" w:rsidRPr="00E22364">
        <w:rPr>
          <w:rFonts w:ascii="Tahoma" w:hAnsi="Tahoma" w:cs="Tahoma"/>
          <w:sz w:val="21"/>
          <w:szCs w:val="21"/>
        </w:rPr>
        <w:t>,</w:t>
      </w:r>
      <w:r w:rsidRPr="00E22364">
        <w:rPr>
          <w:rFonts w:ascii="Tahoma" w:hAnsi="Tahoma" w:cs="Tahoma"/>
          <w:sz w:val="21"/>
          <w:szCs w:val="21"/>
        </w:rPr>
        <w:t xml:space="preserve"> de igual forma</w:t>
      </w:r>
      <w:r w:rsidR="00710DDA" w:rsidRPr="00E22364">
        <w:rPr>
          <w:rFonts w:ascii="Tahoma" w:hAnsi="Tahoma" w:cs="Tahoma"/>
          <w:sz w:val="21"/>
          <w:szCs w:val="21"/>
        </w:rPr>
        <w:t>,</w:t>
      </w:r>
      <w:r w:rsidRPr="00E22364">
        <w:rPr>
          <w:rFonts w:ascii="Tahoma" w:hAnsi="Tahoma" w:cs="Tahoma"/>
          <w:sz w:val="21"/>
          <w:szCs w:val="21"/>
        </w:rPr>
        <w:t xml:space="preserve"> se encuentra publicado en la página del SECOP, sin las respectivas firmas.  </w:t>
      </w:r>
    </w:p>
    <w:p w14:paraId="27029AF2" w14:textId="67F27EE6" w:rsidR="00E51E94" w:rsidRPr="00E22364" w:rsidRDefault="00E51E94" w:rsidP="007F330E">
      <w:pPr>
        <w:ind w:left="284" w:hanging="284"/>
        <w:jc w:val="both"/>
        <w:rPr>
          <w:rFonts w:ascii="Tahoma" w:hAnsi="Tahoma" w:cs="Tahoma"/>
          <w:sz w:val="21"/>
          <w:szCs w:val="21"/>
        </w:rPr>
      </w:pPr>
      <w:r w:rsidRPr="00E22364">
        <w:rPr>
          <w:rFonts w:ascii="Tahoma" w:hAnsi="Tahoma" w:cs="Tahoma"/>
          <w:sz w:val="21"/>
          <w:szCs w:val="21"/>
        </w:rPr>
        <w:t xml:space="preserve">• </w:t>
      </w:r>
      <w:r w:rsidR="007F330E" w:rsidRPr="00E22364">
        <w:rPr>
          <w:rFonts w:ascii="Tahoma" w:hAnsi="Tahoma" w:cs="Tahoma"/>
          <w:sz w:val="21"/>
          <w:szCs w:val="21"/>
        </w:rPr>
        <w:tab/>
      </w:r>
      <w:r w:rsidRPr="00E22364">
        <w:rPr>
          <w:rFonts w:ascii="Tahoma" w:hAnsi="Tahoma" w:cs="Tahoma"/>
          <w:sz w:val="21"/>
          <w:szCs w:val="21"/>
        </w:rPr>
        <w:t>En el contrato N° 1403100094 la invitación pública se publicó en la página del SECOP sin la respectiva firma del responsable del proceso.</w:t>
      </w:r>
    </w:p>
    <w:p w14:paraId="5CFB2AB9" w14:textId="77777777" w:rsidR="007F330E" w:rsidRPr="00E22364" w:rsidRDefault="007F330E" w:rsidP="007F330E">
      <w:pPr>
        <w:ind w:left="284" w:hanging="284"/>
        <w:jc w:val="both"/>
        <w:rPr>
          <w:rFonts w:ascii="Tahoma" w:hAnsi="Tahoma" w:cs="Tahoma"/>
          <w:sz w:val="21"/>
          <w:szCs w:val="21"/>
        </w:rPr>
      </w:pPr>
    </w:p>
    <w:p w14:paraId="29FF0E68" w14:textId="0D36DBD4"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PERSISTE EL HALLAZGO:</w:t>
      </w:r>
      <w:r w:rsidRPr="00E22364">
        <w:rPr>
          <w:rFonts w:ascii="Tahoma" w:eastAsia="Times New Roman" w:hAnsi="Tahoma" w:cs="Tahoma"/>
          <w:bCs/>
          <w:sz w:val="21"/>
          <w:szCs w:val="21"/>
          <w:lang w:val="es-CO" w:eastAsia="es-CO"/>
        </w:rPr>
        <w:t xml:space="preserve"> El presenta hallazgo persiste, toda vez que dentro del plan de mejoramiento se encuentran tres (3) actividades contempladas tendientes a subsanar el hallazgo, de las cuales dos (2) se cumplieron, evidenciándose los siguientes documentos que la soportan:</w:t>
      </w:r>
    </w:p>
    <w:p w14:paraId="2AA2EE00" w14:textId="77777777" w:rsidR="007F330E" w:rsidRPr="00E22364" w:rsidRDefault="007F330E" w:rsidP="00E51E94">
      <w:pPr>
        <w:pStyle w:val="Encabezado"/>
        <w:tabs>
          <w:tab w:val="center" w:pos="426"/>
        </w:tabs>
        <w:jc w:val="both"/>
        <w:rPr>
          <w:rFonts w:ascii="Tahoma" w:eastAsia="Times New Roman" w:hAnsi="Tahoma" w:cs="Tahoma"/>
          <w:bCs/>
          <w:sz w:val="21"/>
          <w:szCs w:val="21"/>
          <w:lang w:val="es-CO" w:eastAsia="es-CO"/>
        </w:rPr>
      </w:pPr>
    </w:p>
    <w:p w14:paraId="38D8731D" w14:textId="77777777" w:rsidR="00E51E94" w:rsidRPr="00E22364" w:rsidRDefault="00E51E94" w:rsidP="00710DDA">
      <w:pPr>
        <w:pStyle w:val="Encabezado"/>
        <w:numPr>
          <w:ilvl w:val="0"/>
          <w:numId w:val="16"/>
        </w:numPr>
        <w:tabs>
          <w:tab w:val="clear" w:pos="4252"/>
          <w:tab w:val="clear" w:pos="8504"/>
        </w:tabs>
        <w:spacing w:after="200"/>
        <w:ind w:left="810" w:hanging="375"/>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Circular 039 y 040 enviadas a los supervisores de los contratos. </w:t>
      </w:r>
    </w:p>
    <w:p w14:paraId="62C4F660" w14:textId="77777777" w:rsidR="00E51E94" w:rsidRPr="00E22364" w:rsidRDefault="00E51E94" w:rsidP="00710DDA">
      <w:pPr>
        <w:pStyle w:val="Encabezado"/>
        <w:numPr>
          <w:ilvl w:val="0"/>
          <w:numId w:val="16"/>
        </w:numPr>
        <w:tabs>
          <w:tab w:val="clear" w:pos="4252"/>
          <w:tab w:val="clear" w:pos="8504"/>
        </w:tabs>
        <w:spacing w:after="200"/>
        <w:ind w:left="810" w:hanging="375"/>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L</w:t>
      </w:r>
      <w:proofErr w:type="spellStart"/>
      <w:r w:rsidRPr="00E22364">
        <w:rPr>
          <w:rFonts w:ascii="Tahoma" w:eastAsia="Times New Roman" w:hAnsi="Tahoma" w:cs="Tahoma"/>
          <w:bCs/>
          <w:sz w:val="21"/>
          <w:szCs w:val="21"/>
          <w:lang w:eastAsia="es-CO"/>
        </w:rPr>
        <w:t>istado</w:t>
      </w:r>
      <w:proofErr w:type="spellEnd"/>
      <w:r w:rsidRPr="00E22364">
        <w:rPr>
          <w:rFonts w:ascii="Tahoma" w:eastAsia="Times New Roman" w:hAnsi="Tahoma" w:cs="Tahoma"/>
          <w:bCs/>
          <w:sz w:val="21"/>
          <w:szCs w:val="21"/>
          <w:lang w:eastAsia="es-CO"/>
        </w:rPr>
        <w:t xml:space="preserve"> de asistencia a las capacitaciones dadas a los supervisores de los contratos.  </w:t>
      </w:r>
    </w:p>
    <w:p w14:paraId="392CAEB8" w14:textId="0C9BFC68" w:rsidR="00E51E94" w:rsidRPr="00E22364" w:rsidRDefault="00E51E94" w:rsidP="00710DDA">
      <w:pPr>
        <w:pStyle w:val="Encabezado"/>
        <w:numPr>
          <w:ilvl w:val="0"/>
          <w:numId w:val="16"/>
        </w:numPr>
        <w:tabs>
          <w:tab w:val="clear" w:pos="4252"/>
          <w:tab w:val="clear" w:pos="8504"/>
        </w:tabs>
        <w:spacing w:after="200"/>
        <w:ind w:left="810" w:hanging="375"/>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No se evidencia documento mediante el cual se notifique un responsable de la </w:t>
      </w:r>
      <w:r w:rsidR="007F330E" w:rsidRPr="00E22364">
        <w:rPr>
          <w:rFonts w:ascii="Tahoma" w:eastAsia="Times New Roman" w:hAnsi="Tahoma" w:cs="Tahoma"/>
          <w:bCs/>
          <w:sz w:val="21"/>
          <w:szCs w:val="21"/>
          <w:lang w:eastAsia="es-CO"/>
        </w:rPr>
        <w:t>publicación</w:t>
      </w:r>
      <w:r w:rsidRPr="00E22364">
        <w:rPr>
          <w:rFonts w:ascii="Tahoma" w:eastAsia="Times New Roman" w:hAnsi="Tahoma" w:cs="Tahoma"/>
          <w:bCs/>
          <w:sz w:val="21"/>
          <w:szCs w:val="21"/>
          <w:lang w:eastAsia="es-CO"/>
        </w:rPr>
        <w:t xml:space="preserve"> en el SECOP y su respectivo par.</w:t>
      </w:r>
    </w:p>
    <w:p w14:paraId="431513D2" w14:textId="77777777" w:rsidR="00D53B4F" w:rsidRDefault="00D53B4F">
      <w:pPr>
        <w:rPr>
          <w:rFonts w:ascii="Tahoma" w:hAnsi="Tahoma" w:cs="Tahoma"/>
          <w:b/>
          <w:bCs/>
          <w:sz w:val="21"/>
          <w:szCs w:val="21"/>
        </w:rPr>
      </w:pPr>
      <w:r>
        <w:rPr>
          <w:rFonts w:ascii="Tahoma" w:hAnsi="Tahoma" w:cs="Tahoma"/>
          <w:b/>
          <w:bCs/>
          <w:sz w:val="21"/>
          <w:szCs w:val="21"/>
        </w:rPr>
        <w:br w:type="page"/>
      </w:r>
    </w:p>
    <w:p w14:paraId="0237ADA0" w14:textId="139B2CDF" w:rsidR="00E51E94" w:rsidRPr="00E22364" w:rsidRDefault="00E51E94" w:rsidP="00E51E94">
      <w:pPr>
        <w:jc w:val="both"/>
        <w:rPr>
          <w:rFonts w:ascii="Tahoma" w:hAnsi="Tahoma" w:cs="Tahoma"/>
          <w:sz w:val="21"/>
          <w:szCs w:val="21"/>
        </w:rPr>
      </w:pPr>
      <w:r w:rsidRPr="00E22364">
        <w:rPr>
          <w:rFonts w:ascii="Tahoma" w:hAnsi="Tahoma" w:cs="Tahoma"/>
          <w:b/>
          <w:bCs/>
          <w:sz w:val="21"/>
          <w:szCs w:val="21"/>
        </w:rPr>
        <w:lastRenderedPageBreak/>
        <w:t>HALLAZGO No. 5:</w:t>
      </w:r>
      <w:r w:rsidRPr="00E22364">
        <w:rPr>
          <w:rFonts w:ascii="Tahoma" w:hAnsi="Tahoma" w:cs="Tahoma"/>
          <w:sz w:val="21"/>
          <w:szCs w:val="21"/>
        </w:rPr>
        <w:t xml:space="preserve"> Omisión de publicación de documentos en la página del SECOP</w:t>
      </w:r>
    </w:p>
    <w:p w14:paraId="54F5185B" w14:textId="77777777" w:rsidR="007F330E" w:rsidRPr="00E22364" w:rsidRDefault="007F330E" w:rsidP="00E51E94">
      <w:pPr>
        <w:jc w:val="both"/>
        <w:rPr>
          <w:rFonts w:ascii="Tahoma" w:hAnsi="Tahoma" w:cs="Tahoma"/>
          <w:sz w:val="21"/>
          <w:szCs w:val="21"/>
        </w:rPr>
      </w:pPr>
    </w:p>
    <w:p w14:paraId="2D0C925E"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Durante el proceso de auditoria se tomó una muestra aleatoria de expedientes contractuales con el fin de realizar la verificación de la documentación contenida en las carpeta, de igual forma se procedió a revisar la publicación de documentos en la página del SECOP, de lo cual se pudo evidenciar que en el proceso contractual número 1403200107 se realizó un otrosí, y el mismo no fue publicado en el SECOP, tal como estaba establecido en documento antes referido.</w:t>
      </w:r>
    </w:p>
    <w:p w14:paraId="59B4375E" w14:textId="77777777" w:rsidR="007F330E" w:rsidRPr="00E22364" w:rsidRDefault="007F330E" w:rsidP="00E51E94">
      <w:pPr>
        <w:jc w:val="both"/>
        <w:rPr>
          <w:rFonts w:ascii="Tahoma" w:hAnsi="Tahoma" w:cs="Tahoma"/>
          <w:sz w:val="21"/>
          <w:szCs w:val="21"/>
        </w:rPr>
      </w:pPr>
    </w:p>
    <w:p w14:paraId="5657DF50" w14:textId="3A2B3CFC"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PERSISTE EL HALLAZGO:</w:t>
      </w:r>
      <w:r w:rsidRPr="00E22364">
        <w:rPr>
          <w:rFonts w:ascii="Tahoma" w:eastAsia="Times New Roman" w:hAnsi="Tahoma" w:cs="Tahoma"/>
          <w:bCs/>
          <w:sz w:val="21"/>
          <w:szCs w:val="21"/>
          <w:lang w:val="es-CO" w:eastAsia="es-CO"/>
        </w:rPr>
        <w:t xml:space="preserve"> El presenta hallazgo persiste, toda vez que dentro del plan de mejoramiento se encuentran tres (3) actividades contempladas tendientes a subsanar el hallazgo, de las cuales dos (2) se cumplie</w:t>
      </w:r>
      <w:r w:rsidR="00710DDA" w:rsidRPr="00E22364">
        <w:rPr>
          <w:rFonts w:ascii="Tahoma" w:eastAsia="Times New Roman" w:hAnsi="Tahoma" w:cs="Tahoma"/>
          <w:bCs/>
          <w:sz w:val="21"/>
          <w:szCs w:val="21"/>
          <w:lang w:val="es-CO" w:eastAsia="es-CO"/>
        </w:rPr>
        <w:t>ron, evidenciándose</w:t>
      </w:r>
      <w:r w:rsidRPr="00E22364">
        <w:rPr>
          <w:rFonts w:ascii="Tahoma" w:eastAsia="Times New Roman" w:hAnsi="Tahoma" w:cs="Tahoma"/>
          <w:bCs/>
          <w:sz w:val="21"/>
          <w:szCs w:val="21"/>
          <w:lang w:val="es-CO" w:eastAsia="es-CO"/>
        </w:rPr>
        <w:t xml:space="preserve"> los siguientes documentos que la soportan:</w:t>
      </w:r>
    </w:p>
    <w:p w14:paraId="71BD08F5" w14:textId="77777777" w:rsidR="007F330E" w:rsidRPr="00E22364" w:rsidRDefault="007F330E" w:rsidP="00E51E94">
      <w:pPr>
        <w:pStyle w:val="Encabezado"/>
        <w:tabs>
          <w:tab w:val="center" w:pos="426"/>
        </w:tabs>
        <w:jc w:val="both"/>
        <w:rPr>
          <w:rFonts w:ascii="Tahoma" w:eastAsia="Times New Roman" w:hAnsi="Tahoma" w:cs="Tahoma"/>
          <w:bCs/>
          <w:sz w:val="21"/>
          <w:szCs w:val="21"/>
          <w:lang w:val="es-CO" w:eastAsia="es-CO"/>
        </w:rPr>
      </w:pPr>
    </w:p>
    <w:p w14:paraId="041EF5A1" w14:textId="77777777" w:rsidR="00E51E94" w:rsidRPr="00E22364" w:rsidRDefault="00E51E94" w:rsidP="00710DDA">
      <w:pPr>
        <w:pStyle w:val="Encabezado"/>
        <w:numPr>
          <w:ilvl w:val="0"/>
          <w:numId w:val="46"/>
        </w:numPr>
        <w:tabs>
          <w:tab w:val="clear" w:pos="4252"/>
          <w:tab w:val="clear" w:pos="8504"/>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Circular 039 y 040 enviadas a los supervisores de los contratos. </w:t>
      </w:r>
    </w:p>
    <w:p w14:paraId="32C1D4BE" w14:textId="77777777" w:rsidR="00E51E94" w:rsidRPr="00E22364" w:rsidRDefault="00E51E94" w:rsidP="00710DDA">
      <w:pPr>
        <w:pStyle w:val="Encabezado"/>
        <w:numPr>
          <w:ilvl w:val="0"/>
          <w:numId w:val="16"/>
        </w:numPr>
        <w:tabs>
          <w:tab w:val="clear" w:pos="4252"/>
          <w:tab w:val="clear" w:pos="8504"/>
        </w:tabs>
        <w:spacing w:after="200"/>
        <w:ind w:left="72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L</w:t>
      </w:r>
      <w:proofErr w:type="spellStart"/>
      <w:r w:rsidRPr="00E22364">
        <w:rPr>
          <w:rFonts w:ascii="Tahoma" w:eastAsia="Times New Roman" w:hAnsi="Tahoma" w:cs="Tahoma"/>
          <w:bCs/>
          <w:sz w:val="21"/>
          <w:szCs w:val="21"/>
          <w:lang w:eastAsia="es-CO"/>
        </w:rPr>
        <w:t>istado</w:t>
      </w:r>
      <w:proofErr w:type="spellEnd"/>
      <w:r w:rsidRPr="00E22364">
        <w:rPr>
          <w:rFonts w:ascii="Tahoma" w:eastAsia="Times New Roman" w:hAnsi="Tahoma" w:cs="Tahoma"/>
          <w:bCs/>
          <w:sz w:val="21"/>
          <w:szCs w:val="21"/>
          <w:lang w:eastAsia="es-CO"/>
        </w:rPr>
        <w:t xml:space="preserve"> de asistencia a las capacitaciones dadas a los supervisores de los contratos.  </w:t>
      </w:r>
    </w:p>
    <w:p w14:paraId="510B39CA" w14:textId="5C7D9BF4" w:rsidR="00E51E94" w:rsidRPr="00E22364" w:rsidRDefault="00E51E94" w:rsidP="00710DDA">
      <w:pPr>
        <w:pStyle w:val="Encabezado"/>
        <w:numPr>
          <w:ilvl w:val="0"/>
          <w:numId w:val="16"/>
        </w:numPr>
        <w:tabs>
          <w:tab w:val="clear" w:pos="4252"/>
          <w:tab w:val="clear" w:pos="8504"/>
        </w:tabs>
        <w:spacing w:after="200"/>
        <w:ind w:left="72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 No se evidencia documento mediante el cual se notifique un responsable de la </w:t>
      </w:r>
      <w:r w:rsidR="00710DDA" w:rsidRPr="00E22364">
        <w:rPr>
          <w:rFonts w:ascii="Tahoma" w:eastAsia="Times New Roman" w:hAnsi="Tahoma" w:cs="Tahoma"/>
          <w:bCs/>
          <w:sz w:val="21"/>
          <w:szCs w:val="21"/>
          <w:lang w:eastAsia="es-CO"/>
        </w:rPr>
        <w:t>publicación</w:t>
      </w:r>
      <w:r w:rsidRPr="00E22364">
        <w:rPr>
          <w:rFonts w:ascii="Tahoma" w:eastAsia="Times New Roman" w:hAnsi="Tahoma" w:cs="Tahoma"/>
          <w:bCs/>
          <w:sz w:val="21"/>
          <w:szCs w:val="21"/>
          <w:lang w:eastAsia="es-CO"/>
        </w:rPr>
        <w:t xml:space="preserve"> en el SECOP y su respectivo par.</w:t>
      </w:r>
    </w:p>
    <w:p w14:paraId="36B4E023" w14:textId="3E9896D7"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6:</w:t>
      </w:r>
      <w:r w:rsidRPr="00E22364">
        <w:rPr>
          <w:rFonts w:ascii="Tahoma" w:hAnsi="Tahoma" w:cs="Tahoma"/>
          <w:sz w:val="21"/>
          <w:szCs w:val="21"/>
        </w:rPr>
        <w:t xml:space="preserve"> Durante el proceso de auditoria se pudo establecer que los estudios previos que conforman los expedientes contractuales enunciados en el hallazgo que nos ocupa ya se encuentran debidamente firmados</w:t>
      </w:r>
      <w:r w:rsidR="00710DDA" w:rsidRPr="00E22364">
        <w:rPr>
          <w:rFonts w:ascii="Tahoma" w:hAnsi="Tahoma" w:cs="Tahoma"/>
          <w:sz w:val="21"/>
          <w:szCs w:val="21"/>
        </w:rPr>
        <w:t>.</w:t>
      </w:r>
      <w:r w:rsidRPr="00E22364">
        <w:rPr>
          <w:rFonts w:ascii="Tahoma" w:hAnsi="Tahoma" w:cs="Tahoma"/>
          <w:sz w:val="21"/>
          <w:szCs w:val="21"/>
        </w:rPr>
        <w:t xml:space="preserve"> </w:t>
      </w:r>
      <w:r w:rsidR="00710DDA" w:rsidRPr="00E22364">
        <w:rPr>
          <w:rFonts w:ascii="Tahoma" w:hAnsi="Tahoma" w:cs="Tahoma"/>
          <w:sz w:val="21"/>
          <w:szCs w:val="21"/>
        </w:rPr>
        <w:t>S</w:t>
      </w:r>
      <w:r w:rsidRPr="00E22364">
        <w:rPr>
          <w:rFonts w:ascii="Tahoma" w:hAnsi="Tahoma" w:cs="Tahoma"/>
          <w:sz w:val="21"/>
          <w:szCs w:val="21"/>
        </w:rPr>
        <w:t>in embargo</w:t>
      </w:r>
      <w:r w:rsidR="00710DDA" w:rsidRPr="00E22364">
        <w:rPr>
          <w:rFonts w:ascii="Tahoma" w:hAnsi="Tahoma" w:cs="Tahoma"/>
          <w:sz w:val="21"/>
          <w:szCs w:val="21"/>
        </w:rPr>
        <w:t>,</w:t>
      </w:r>
      <w:r w:rsidRPr="00E22364">
        <w:rPr>
          <w:rFonts w:ascii="Tahoma" w:hAnsi="Tahoma" w:cs="Tahoma"/>
          <w:sz w:val="21"/>
          <w:szCs w:val="21"/>
        </w:rPr>
        <w:t xml:space="preserve"> el mismo no se subsanará toda vez que la situación en comento se presentó nuevamente en la presente auditoria, con el contrato N°1403140101, en donde  la invitación pública se publicó en la página del SECOP sin la respectiva firma del Secretario de Despacho, de igual forma también se encuentra sin su respectiva firma en la carpeta.</w:t>
      </w:r>
    </w:p>
    <w:p w14:paraId="6F8F55B7" w14:textId="77777777" w:rsidR="007F330E" w:rsidRPr="00E22364" w:rsidRDefault="007F330E" w:rsidP="00E51E94">
      <w:pPr>
        <w:jc w:val="both"/>
        <w:rPr>
          <w:rFonts w:ascii="Tahoma" w:hAnsi="Tahoma" w:cs="Tahoma"/>
          <w:sz w:val="21"/>
          <w:szCs w:val="21"/>
        </w:rPr>
      </w:pPr>
    </w:p>
    <w:p w14:paraId="54076BD1" w14:textId="7EDF829B" w:rsidR="00E51E94" w:rsidRPr="00E22364" w:rsidRDefault="00E51E94" w:rsidP="00E51E94">
      <w:pPr>
        <w:pStyle w:val="Encabezado"/>
        <w:tabs>
          <w:tab w:val="center" w:pos="426"/>
        </w:tabs>
        <w:jc w:val="both"/>
        <w:rPr>
          <w:rFonts w:ascii="Tahoma" w:eastAsia="Times New Roman" w:hAnsi="Tahoma" w:cs="Tahoma"/>
          <w:bCs/>
          <w:sz w:val="21"/>
          <w:szCs w:val="21"/>
          <w:lang w:val="es-CO" w:eastAsia="es-CO"/>
        </w:rPr>
      </w:pPr>
      <w:r w:rsidRPr="00E22364">
        <w:rPr>
          <w:rFonts w:ascii="Tahoma" w:eastAsia="Times New Roman" w:hAnsi="Tahoma" w:cs="Tahoma"/>
          <w:b/>
          <w:bCs/>
          <w:sz w:val="21"/>
          <w:szCs w:val="21"/>
          <w:lang w:val="es-CO" w:eastAsia="es-CO"/>
        </w:rPr>
        <w:t>PERSISTE EL HALLAZGO:</w:t>
      </w:r>
      <w:r w:rsidRPr="00E22364">
        <w:rPr>
          <w:rFonts w:ascii="Tahoma" w:eastAsia="Times New Roman" w:hAnsi="Tahoma" w:cs="Tahoma"/>
          <w:bCs/>
          <w:sz w:val="21"/>
          <w:szCs w:val="21"/>
          <w:lang w:val="es-CO" w:eastAsia="es-CO"/>
        </w:rPr>
        <w:t xml:space="preserve"> El presenta hallazgo persiste, toda vez que dentro del plan de mejoramiento se encuentran tres (3) actividades contempladas tendientes a subsanar el hallazgo, de las cuales dos (2) se cumplieron, evidenciándose los siguientes documentos que la soportan:</w:t>
      </w:r>
    </w:p>
    <w:p w14:paraId="68D841B1" w14:textId="77777777" w:rsidR="007F330E" w:rsidRPr="00E22364" w:rsidRDefault="007F330E" w:rsidP="00E51E94">
      <w:pPr>
        <w:pStyle w:val="Encabezado"/>
        <w:tabs>
          <w:tab w:val="center" w:pos="426"/>
        </w:tabs>
        <w:jc w:val="both"/>
        <w:rPr>
          <w:rFonts w:ascii="Tahoma" w:eastAsia="Times New Roman" w:hAnsi="Tahoma" w:cs="Tahoma"/>
          <w:bCs/>
          <w:sz w:val="21"/>
          <w:szCs w:val="21"/>
          <w:lang w:val="es-CO" w:eastAsia="es-CO"/>
        </w:rPr>
      </w:pPr>
    </w:p>
    <w:p w14:paraId="3BC0073E" w14:textId="77777777" w:rsidR="00E51E94" w:rsidRPr="00E22364" w:rsidRDefault="00E51E94" w:rsidP="00710DDA">
      <w:pPr>
        <w:pStyle w:val="Encabezado"/>
        <w:numPr>
          <w:ilvl w:val="0"/>
          <w:numId w:val="16"/>
        </w:numPr>
        <w:tabs>
          <w:tab w:val="clear" w:pos="4252"/>
          <w:tab w:val="clear" w:pos="8504"/>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Circular 039 y 040 enviadas a los supervisores de los contratos. </w:t>
      </w:r>
    </w:p>
    <w:p w14:paraId="50E2B8F4" w14:textId="77777777" w:rsidR="00E51E94" w:rsidRPr="00E22364" w:rsidRDefault="00E51E94" w:rsidP="00710DDA">
      <w:pPr>
        <w:pStyle w:val="Encabezado"/>
        <w:numPr>
          <w:ilvl w:val="0"/>
          <w:numId w:val="16"/>
        </w:numPr>
        <w:tabs>
          <w:tab w:val="clear" w:pos="4252"/>
          <w:tab w:val="clear" w:pos="8504"/>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val="es-CO" w:eastAsia="es-CO"/>
        </w:rPr>
        <w:t>L</w:t>
      </w:r>
      <w:proofErr w:type="spellStart"/>
      <w:r w:rsidRPr="00E22364">
        <w:rPr>
          <w:rFonts w:ascii="Tahoma" w:eastAsia="Times New Roman" w:hAnsi="Tahoma" w:cs="Tahoma"/>
          <w:bCs/>
          <w:sz w:val="21"/>
          <w:szCs w:val="21"/>
          <w:lang w:eastAsia="es-CO"/>
        </w:rPr>
        <w:t>istado</w:t>
      </w:r>
      <w:proofErr w:type="spellEnd"/>
      <w:r w:rsidRPr="00E22364">
        <w:rPr>
          <w:rFonts w:ascii="Tahoma" w:eastAsia="Times New Roman" w:hAnsi="Tahoma" w:cs="Tahoma"/>
          <w:bCs/>
          <w:sz w:val="21"/>
          <w:szCs w:val="21"/>
          <w:lang w:eastAsia="es-CO"/>
        </w:rPr>
        <w:t xml:space="preserve"> de asistencia a las capacitaciones dadas a los supervisores de los contratos.  </w:t>
      </w:r>
    </w:p>
    <w:p w14:paraId="7DDFD7E5" w14:textId="237654C1" w:rsidR="00E51E94" w:rsidRPr="00E22364" w:rsidRDefault="00E51E94" w:rsidP="00710DDA">
      <w:pPr>
        <w:pStyle w:val="Encabezado"/>
        <w:numPr>
          <w:ilvl w:val="0"/>
          <w:numId w:val="16"/>
        </w:numPr>
        <w:tabs>
          <w:tab w:val="clear" w:pos="4252"/>
          <w:tab w:val="clear" w:pos="8504"/>
        </w:tabs>
        <w:spacing w:after="200"/>
        <w:jc w:val="both"/>
        <w:rPr>
          <w:rFonts w:ascii="Tahoma" w:eastAsia="Times New Roman" w:hAnsi="Tahoma" w:cs="Tahoma"/>
          <w:bCs/>
          <w:sz w:val="21"/>
          <w:szCs w:val="21"/>
          <w:lang w:val="es-CO" w:eastAsia="es-CO"/>
        </w:rPr>
      </w:pPr>
      <w:r w:rsidRPr="00E22364">
        <w:rPr>
          <w:rFonts w:ascii="Tahoma" w:eastAsia="Times New Roman" w:hAnsi="Tahoma" w:cs="Tahoma"/>
          <w:bCs/>
          <w:sz w:val="21"/>
          <w:szCs w:val="21"/>
          <w:lang w:eastAsia="es-CO"/>
        </w:rPr>
        <w:t xml:space="preserve">No se evidencia documento mediante el cual se notifique un responsable de la </w:t>
      </w:r>
      <w:r w:rsidR="007F330E" w:rsidRPr="00E22364">
        <w:rPr>
          <w:rFonts w:ascii="Tahoma" w:eastAsia="Times New Roman" w:hAnsi="Tahoma" w:cs="Tahoma"/>
          <w:bCs/>
          <w:sz w:val="21"/>
          <w:szCs w:val="21"/>
          <w:lang w:eastAsia="es-CO"/>
        </w:rPr>
        <w:t>publicación</w:t>
      </w:r>
      <w:r w:rsidRPr="00E22364">
        <w:rPr>
          <w:rFonts w:ascii="Tahoma" w:eastAsia="Times New Roman" w:hAnsi="Tahoma" w:cs="Tahoma"/>
          <w:bCs/>
          <w:sz w:val="21"/>
          <w:szCs w:val="21"/>
          <w:lang w:eastAsia="es-CO"/>
        </w:rPr>
        <w:t xml:space="preserve"> en el SECOP y su respectivo par.</w:t>
      </w:r>
    </w:p>
    <w:p w14:paraId="0F6A6A60" w14:textId="3A20D788"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7:</w:t>
      </w:r>
      <w:r w:rsidR="00710DDA" w:rsidRPr="00E22364">
        <w:rPr>
          <w:rFonts w:ascii="Tahoma" w:hAnsi="Tahoma" w:cs="Tahoma"/>
          <w:sz w:val="21"/>
          <w:szCs w:val="21"/>
        </w:rPr>
        <w:t xml:space="preserve"> A la fecha de la auditorí</w:t>
      </w:r>
      <w:r w:rsidRPr="00E22364">
        <w:rPr>
          <w:rFonts w:ascii="Tahoma" w:hAnsi="Tahoma" w:cs="Tahoma"/>
          <w:sz w:val="21"/>
          <w:szCs w:val="21"/>
        </w:rPr>
        <w:t>a</w:t>
      </w:r>
      <w:r w:rsidR="00710DDA" w:rsidRPr="00E22364">
        <w:rPr>
          <w:rFonts w:ascii="Tahoma" w:hAnsi="Tahoma" w:cs="Tahoma"/>
          <w:sz w:val="21"/>
          <w:szCs w:val="21"/>
        </w:rPr>
        <w:t>,</w:t>
      </w:r>
      <w:r w:rsidRPr="00E22364">
        <w:rPr>
          <w:rFonts w:ascii="Tahoma" w:hAnsi="Tahoma" w:cs="Tahoma"/>
          <w:sz w:val="21"/>
          <w:szCs w:val="21"/>
        </w:rPr>
        <w:t xml:space="preserve"> los Decretos de actualización del </w:t>
      </w:r>
      <w:r w:rsidR="00710DDA" w:rsidRPr="00E22364">
        <w:rPr>
          <w:rFonts w:ascii="Tahoma" w:hAnsi="Tahoma" w:cs="Tahoma"/>
          <w:sz w:val="21"/>
          <w:szCs w:val="21"/>
        </w:rPr>
        <w:t>M</w:t>
      </w:r>
      <w:r w:rsidRPr="00E22364">
        <w:rPr>
          <w:rFonts w:ascii="Tahoma" w:hAnsi="Tahoma" w:cs="Tahoma"/>
          <w:sz w:val="21"/>
          <w:szCs w:val="21"/>
        </w:rPr>
        <w:t xml:space="preserve">anual de </w:t>
      </w:r>
      <w:r w:rsidR="00710DDA" w:rsidRPr="00E22364">
        <w:rPr>
          <w:rFonts w:ascii="Tahoma" w:hAnsi="Tahoma" w:cs="Tahoma"/>
          <w:sz w:val="21"/>
          <w:szCs w:val="21"/>
        </w:rPr>
        <w:t>F</w:t>
      </w:r>
      <w:r w:rsidRPr="00E22364">
        <w:rPr>
          <w:rFonts w:ascii="Tahoma" w:hAnsi="Tahoma" w:cs="Tahoma"/>
          <w:sz w:val="21"/>
          <w:szCs w:val="21"/>
        </w:rPr>
        <w:t>unciones de las Secretarías de Obras Públicas, Salud, Despacho del Alcalde y Plan</w:t>
      </w:r>
      <w:r w:rsidR="00710DDA" w:rsidRPr="00E22364">
        <w:rPr>
          <w:rFonts w:ascii="Tahoma" w:hAnsi="Tahoma" w:cs="Tahoma"/>
          <w:sz w:val="21"/>
          <w:szCs w:val="21"/>
        </w:rPr>
        <w:t>eación no se encuentra en firme.</w:t>
      </w:r>
      <w:r w:rsidRPr="00E22364">
        <w:rPr>
          <w:rFonts w:ascii="Tahoma" w:hAnsi="Tahoma" w:cs="Tahoma"/>
          <w:sz w:val="21"/>
          <w:szCs w:val="21"/>
        </w:rPr>
        <w:t xml:space="preserve"> </w:t>
      </w:r>
      <w:r w:rsidR="00710DDA" w:rsidRPr="00E22364">
        <w:rPr>
          <w:rFonts w:ascii="Tahoma" w:hAnsi="Tahoma" w:cs="Tahoma"/>
          <w:sz w:val="21"/>
          <w:szCs w:val="21"/>
        </w:rPr>
        <w:t>P</w:t>
      </w:r>
      <w:r w:rsidRPr="00E22364">
        <w:rPr>
          <w:rFonts w:ascii="Tahoma" w:hAnsi="Tahoma" w:cs="Tahoma"/>
          <w:sz w:val="21"/>
          <w:szCs w:val="21"/>
        </w:rPr>
        <w:t>or</w:t>
      </w:r>
      <w:r w:rsidR="00710DDA" w:rsidRPr="00E22364">
        <w:rPr>
          <w:rFonts w:ascii="Tahoma" w:hAnsi="Tahoma" w:cs="Tahoma"/>
          <w:sz w:val="21"/>
          <w:szCs w:val="21"/>
        </w:rPr>
        <w:t xml:space="preserve"> lo</w:t>
      </w:r>
      <w:r w:rsidRPr="00E22364">
        <w:rPr>
          <w:rFonts w:ascii="Tahoma" w:hAnsi="Tahoma" w:cs="Tahoma"/>
          <w:sz w:val="21"/>
          <w:szCs w:val="21"/>
        </w:rPr>
        <w:t xml:space="preserve"> tanto, el hallazgo persiste.</w:t>
      </w:r>
    </w:p>
    <w:p w14:paraId="0D9E44DC" w14:textId="77777777" w:rsidR="007F330E" w:rsidRPr="00E22364" w:rsidRDefault="007F330E" w:rsidP="00E51E94">
      <w:pPr>
        <w:jc w:val="both"/>
        <w:rPr>
          <w:rFonts w:ascii="Tahoma" w:hAnsi="Tahoma" w:cs="Tahoma"/>
          <w:sz w:val="21"/>
          <w:szCs w:val="21"/>
        </w:rPr>
      </w:pPr>
    </w:p>
    <w:p w14:paraId="007F93DC" w14:textId="7D55DC67" w:rsidR="00E51E94" w:rsidRPr="00E22364" w:rsidRDefault="00E51E94" w:rsidP="00E51E94">
      <w:pPr>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 xml:space="preserve">HALLAZGO SUBSANADO: </w:t>
      </w:r>
      <w:r w:rsidRPr="00E22364">
        <w:rPr>
          <w:rFonts w:ascii="Tahoma" w:eastAsia="Times New Roman" w:hAnsi="Tahoma" w:cs="Tahoma"/>
          <w:bCs/>
          <w:sz w:val="21"/>
          <w:szCs w:val="21"/>
          <w:lang w:eastAsia="es-CO"/>
        </w:rPr>
        <w:t xml:space="preserve">Se evidencia Decreto No. 0296 de junio 2 de 2015 "Por medio del cual se ajusta el Manual Especifico de funciones y competencias laborales para los empleos de </w:t>
      </w:r>
      <w:r w:rsidRPr="00E22364">
        <w:rPr>
          <w:rFonts w:ascii="Tahoma" w:eastAsia="Times New Roman" w:hAnsi="Tahoma" w:cs="Tahoma"/>
          <w:bCs/>
          <w:sz w:val="21"/>
          <w:szCs w:val="21"/>
          <w:lang w:eastAsia="es-CO"/>
        </w:rPr>
        <w:lastRenderedPageBreak/>
        <w:t>la planta de cargos de la Administración Central Municipal". En el Art 1. Ajustar el Ma</w:t>
      </w:r>
      <w:r w:rsidR="00710DDA" w:rsidRPr="00E22364">
        <w:rPr>
          <w:rFonts w:ascii="Tahoma" w:eastAsia="Times New Roman" w:hAnsi="Tahoma" w:cs="Tahoma"/>
          <w:bCs/>
          <w:sz w:val="21"/>
          <w:szCs w:val="21"/>
          <w:lang w:eastAsia="es-CO"/>
        </w:rPr>
        <w:t>nual E</w:t>
      </w:r>
      <w:r w:rsidRPr="00E22364">
        <w:rPr>
          <w:rFonts w:ascii="Tahoma" w:eastAsia="Times New Roman" w:hAnsi="Tahoma" w:cs="Tahoma"/>
          <w:bCs/>
          <w:sz w:val="21"/>
          <w:szCs w:val="21"/>
          <w:lang w:eastAsia="es-CO"/>
        </w:rPr>
        <w:t xml:space="preserve">specífico de funciones y competencias laborales para los siguientes cargos, adscritos al Despacho del Alcalde. Art. 5. Ajustar el </w:t>
      </w:r>
      <w:r w:rsidR="00710DDA" w:rsidRPr="00E22364">
        <w:rPr>
          <w:rFonts w:ascii="Tahoma" w:eastAsia="Times New Roman" w:hAnsi="Tahoma" w:cs="Tahoma"/>
          <w:bCs/>
          <w:sz w:val="21"/>
          <w:szCs w:val="21"/>
          <w:lang w:eastAsia="es-CO"/>
        </w:rPr>
        <w:t>Manual Específico</w:t>
      </w:r>
      <w:r w:rsidRPr="00E22364">
        <w:rPr>
          <w:rFonts w:ascii="Tahoma" w:eastAsia="Times New Roman" w:hAnsi="Tahoma" w:cs="Tahoma"/>
          <w:bCs/>
          <w:sz w:val="21"/>
          <w:szCs w:val="21"/>
          <w:lang w:eastAsia="es-CO"/>
        </w:rPr>
        <w:t xml:space="preserve"> de funciones y competencias laborales para los siguientes cargos, adscritos a la Secretaria de Planeación del Municipio de Manizales.  Art. 9. Ajustar el </w:t>
      </w:r>
      <w:r w:rsidR="00710DDA" w:rsidRPr="00E22364">
        <w:rPr>
          <w:rFonts w:ascii="Tahoma" w:eastAsia="Times New Roman" w:hAnsi="Tahoma" w:cs="Tahoma"/>
          <w:bCs/>
          <w:sz w:val="21"/>
          <w:szCs w:val="21"/>
          <w:lang w:eastAsia="es-CO"/>
        </w:rPr>
        <w:t>Manual Específico</w:t>
      </w:r>
      <w:r w:rsidRPr="00E22364">
        <w:rPr>
          <w:rFonts w:ascii="Tahoma" w:eastAsia="Times New Roman" w:hAnsi="Tahoma" w:cs="Tahoma"/>
          <w:bCs/>
          <w:sz w:val="21"/>
          <w:szCs w:val="21"/>
          <w:lang w:eastAsia="es-CO"/>
        </w:rPr>
        <w:t xml:space="preserve"> de funciones y competencias laborales para los siguientes cargos, adscritos a la Secretaria de Obras Públicas Municipio de Manizales.   Art. 10. Ajustar el </w:t>
      </w:r>
      <w:r w:rsidR="00710DDA" w:rsidRPr="00E22364">
        <w:rPr>
          <w:rFonts w:ascii="Tahoma" w:eastAsia="Times New Roman" w:hAnsi="Tahoma" w:cs="Tahoma"/>
          <w:bCs/>
          <w:sz w:val="21"/>
          <w:szCs w:val="21"/>
          <w:lang w:eastAsia="es-CO"/>
        </w:rPr>
        <w:t>Manual Específico</w:t>
      </w:r>
      <w:r w:rsidRPr="00E22364">
        <w:rPr>
          <w:rFonts w:ascii="Tahoma" w:eastAsia="Times New Roman" w:hAnsi="Tahoma" w:cs="Tahoma"/>
          <w:bCs/>
          <w:sz w:val="21"/>
          <w:szCs w:val="21"/>
          <w:lang w:eastAsia="es-CO"/>
        </w:rPr>
        <w:t xml:space="preserve"> de funciones y competencias laborales para los siguientes </w:t>
      </w:r>
      <w:r w:rsidR="00710DDA" w:rsidRPr="00E22364">
        <w:rPr>
          <w:rFonts w:ascii="Tahoma" w:eastAsia="Times New Roman" w:hAnsi="Tahoma" w:cs="Tahoma"/>
          <w:bCs/>
          <w:sz w:val="21"/>
          <w:szCs w:val="21"/>
          <w:lang w:eastAsia="es-CO"/>
        </w:rPr>
        <w:t>cargos, adscritos a la Secretarí</w:t>
      </w:r>
      <w:r w:rsidRPr="00E22364">
        <w:rPr>
          <w:rFonts w:ascii="Tahoma" w:eastAsia="Times New Roman" w:hAnsi="Tahoma" w:cs="Tahoma"/>
          <w:bCs/>
          <w:sz w:val="21"/>
          <w:szCs w:val="21"/>
          <w:lang w:eastAsia="es-CO"/>
        </w:rPr>
        <w:t xml:space="preserve">a de Salud Pública Municipio de Manizales. </w:t>
      </w:r>
    </w:p>
    <w:p w14:paraId="0BC4701C" w14:textId="77777777" w:rsidR="007F330E" w:rsidRDefault="007F330E" w:rsidP="00E51E94">
      <w:pPr>
        <w:jc w:val="both"/>
        <w:rPr>
          <w:rFonts w:ascii="Tahoma" w:eastAsia="Times New Roman" w:hAnsi="Tahoma" w:cs="Tahoma"/>
          <w:bCs/>
          <w:sz w:val="21"/>
          <w:szCs w:val="21"/>
          <w:lang w:eastAsia="es-CO"/>
        </w:rPr>
      </w:pPr>
    </w:p>
    <w:p w14:paraId="39580E21" w14:textId="77777777"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8:</w:t>
      </w:r>
      <w:r w:rsidRPr="00E22364">
        <w:rPr>
          <w:rFonts w:ascii="Tahoma" w:hAnsi="Tahoma" w:cs="Tahoma"/>
          <w:sz w:val="21"/>
          <w:szCs w:val="21"/>
        </w:rPr>
        <w:t xml:space="preserve"> Se evidencia el cumplimiento del procedimiento "SOLICITAR PERMISOS Y COMPENSATORIOS" Código PSI-ATH-PR-009 VERSION 5.</w:t>
      </w:r>
    </w:p>
    <w:p w14:paraId="4416A5CF" w14:textId="77777777" w:rsidR="007F330E" w:rsidRPr="00E22364" w:rsidRDefault="007F330E" w:rsidP="00E51E94">
      <w:pPr>
        <w:jc w:val="both"/>
        <w:rPr>
          <w:rFonts w:ascii="Tahoma" w:hAnsi="Tahoma" w:cs="Tahoma"/>
          <w:sz w:val="21"/>
          <w:szCs w:val="21"/>
        </w:rPr>
      </w:pPr>
    </w:p>
    <w:p w14:paraId="0222CC1A"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 Se tomó como muestra aleatoria cinco (5) solicitudes de permisos y compensatorios, en donde se pudo evidenciar que tres (3) de ellos fueron tramitados utilizando el formato desactualizado, toda vez que en la actualidad el formato vigente corresponde al Código PSI-ATH-FR-03 Estado Vigente - Versión 2, el cual entró en vigencia a partir del 27 de febrero de 2014.</w:t>
      </w:r>
    </w:p>
    <w:p w14:paraId="33E3D642" w14:textId="77777777" w:rsidR="007F330E" w:rsidRPr="00E22364" w:rsidRDefault="007F330E" w:rsidP="00E51E94">
      <w:pPr>
        <w:jc w:val="both"/>
        <w:rPr>
          <w:rFonts w:ascii="Tahoma" w:hAnsi="Tahoma" w:cs="Tahoma"/>
          <w:sz w:val="21"/>
          <w:szCs w:val="21"/>
        </w:rPr>
      </w:pPr>
    </w:p>
    <w:p w14:paraId="0BFCC4A9"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 A continuación se cita los permisos tramitados en los formatos desactualizados:</w:t>
      </w:r>
    </w:p>
    <w:p w14:paraId="7B11383F"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 xml:space="preserve">NOMBRE DEL FUNCIONARIO </w:t>
      </w:r>
    </w:p>
    <w:p w14:paraId="394D2FEF" w14:textId="77777777" w:rsidR="007F330E" w:rsidRPr="00E22364" w:rsidRDefault="007F330E" w:rsidP="00E51E94">
      <w:pPr>
        <w:jc w:val="both"/>
        <w:rPr>
          <w:rFonts w:ascii="Tahoma" w:hAnsi="Tahoma" w:cs="Tahoma"/>
          <w:sz w:val="21"/>
          <w:szCs w:val="21"/>
        </w:rPr>
      </w:pPr>
    </w:p>
    <w:p w14:paraId="5EA7CA34"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FECHA SOLICITUD DE PERMISO Y COMPENSATORIOS</w:t>
      </w:r>
    </w:p>
    <w:p w14:paraId="6134B50B" w14:textId="77777777" w:rsidR="007F330E" w:rsidRPr="00E22364" w:rsidRDefault="007F330E" w:rsidP="00E51E94">
      <w:pPr>
        <w:jc w:val="both"/>
        <w:rPr>
          <w:rFonts w:ascii="Tahoma" w:hAnsi="Tahoma" w:cs="Tahoma"/>
          <w:sz w:val="21"/>
          <w:szCs w:val="21"/>
        </w:rPr>
      </w:pPr>
    </w:p>
    <w:p w14:paraId="66050B13" w14:textId="52976C93" w:rsidR="00E51E94" w:rsidRPr="00E22364" w:rsidRDefault="00E51E94" w:rsidP="00710DDA">
      <w:pPr>
        <w:ind w:left="2790" w:hanging="2790"/>
        <w:jc w:val="both"/>
        <w:rPr>
          <w:rFonts w:ascii="Tahoma" w:hAnsi="Tahoma" w:cs="Tahoma"/>
          <w:sz w:val="21"/>
          <w:szCs w:val="21"/>
        </w:rPr>
      </w:pPr>
      <w:r w:rsidRPr="00E22364">
        <w:rPr>
          <w:rFonts w:ascii="Tahoma" w:hAnsi="Tahoma" w:cs="Tahoma"/>
          <w:sz w:val="21"/>
          <w:szCs w:val="21"/>
        </w:rPr>
        <w:t xml:space="preserve">Gustavo Valencia </w:t>
      </w:r>
      <w:proofErr w:type="spellStart"/>
      <w:r w:rsidRPr="00E22364">
        <w:rPr>
          <w:rFonts w:ascii="Tahoma" w:hAnsi="Tahoma" w:cs="Tahoma"/>
          <w:sz w:val="21"/>
          <w:szCs w:val="21"/>
        </w:rPr>
        <w:t>Audor</w:t>
      </w:r>
      <w:proofErr w:type="spellEnd"/>
      <w:r w:rsidR="00710DDA" w:rsidRPr="00E22364">
        <w:rPr>
          <w:rFonts w:ascii="Tahoma" w:hAnsi="Tahoma" w:cs="Tahoma"/>
          <w:sz w:val="21"/>
          <w:szCs w:val="21"/>
        </w:rPr>
        <w:t>:</w:t>
      </w:r>
      <w:r w:rsidR="00710DDA" w:rsidRPr="00E22364">
        <w:rPr>
          <w:rFonts w:ascii="Tahoma" w:hAnsi="Tahoma" w:cs="Tahoma"/>
          <w:sz w:val="21"/>
          <w:szCs w:val="21"/>
        </w:rPr>
        <w:tab/>
      </w:r>
      <w:r w:rsidR="00710DDA" w:rsidRPr="00E22364">
        <w:rPr>
          <w:rFonts w:ascii="Tahoma" w:hAnsi="Tahoma" w:cs="Tahoma"/>
          <w:sz w:val="21"/>
          <w:szCs w:val="21"/>
        </w:rPr>
        <w:tab/>
      </w:r>
      <w:r w:rsidR="00710DDA" w:rsidRPr="00E22364">
        <w:rPr>
          <w:rFonts w:ascii="Tahoma" w:hAnsi="Tahoma" w:cs="Tahoma"/>
          <w:sz w:val="21"/>
          <w:szCs w:val="21"/>
        </w:rPr>
        <w:tab/>
      </w:r>
      <w:r w:rsidRPr="00E22364">
        <w:rPr>
          <w:rFonts w:ascii="Tahoma" w:hAnsi="Tahoma" w:cs="Tahoma"/>
          <w:sz w:val="21"/>
          <w:szCs w:val="21"/>
        </w:rPr>
        <w:t xml:space="preserve">octubre </w:t>
      </w:r>
      <w:r w:rsidR="00710DDA" w:rsidRPr="00E22364">
        <w:rPr>
          <w:rFonts w:ascii="Tahoma" w:hAnsi="Tahoma" w:cs="Tahoma"/>
          <w:sz w:val="21"/>
          <w:szCs w:val="21"/>
        </w:rPr>
        <w:t xml:space="preserve">10 </w:t>
      </w:r>
      <w:r w:rsidRPr="00E22364">
        <w:rPr>
          <w:rFonts w:ascii="Tahoma" w:hAnsi="Tahoma" w:cs="Tahoma"/>
          <w:sz w:val="21"/>
          <w:szCs w:val="21"/>
        </w:rPr>
        <w:t>de 2014</w:t>
      </w:r>
    </w:p>
    <w:p w14:paraId="6A86BE1A" w14:textId="162D16A7" w:rsidR="00E51E94" w:rsidRPr="00E22364" w:rsidRDefault="00E51E94" w:rsidP="00710DDA">
      <w:pPr>
        <w:ind w:left="2790" w:hanging="2790"/>
        <w:jc w:val="both"/>
        <w:rPr>
          <w:rFonts w:ascii="Tahoma" w:hAnsi="Tahoma" w:cs="Tahoma"/>
          <w:sz w:val="21"/>
          <w:szCs w:val="21"/>
        </w:rPr>
      </w:pPr>
      <w:r w:rsidRPr="00E22364">
        <w:rPr>
          <w:rFonts w:ascii="Tahoma" w:hAnsi="Tahoma" w:cs="Tahoma"/>
          <w:sz w:val="21"/>
          <w:szCs w:val="21"/>
        </w:rPr>
        <w:t xml:space="preserve">Hernán </w:t>
      </w:r>
      <w:proofErr w:type="spellStart"/>
      <w:r w:rsidRPr="00E22364">
        <w:rPr>
          <w:rFonts w:ascii="Tahoma" w:hAnsi="Tahoma" w:cs="Tahoma"/>
          <w:sz w:val="21"/>
          <w:szCs w:val="21"/>
        </w:rPr>
        <w:t>Yuleth</w:t>
      </w:r>
      <w:proofErr w:type="spellEnd"/>
      <w:r w:rsidRPr="00E22364">
        <w:rPr>
          <w:rFonts w:ascii="Tahoma" w:hAnsi="Tahoma" w:cs="Tahoma"/>
          <w:sz w:val="21"/>
          <w:szCs w:val="21"/>
        </w:rPr>
        <w:t xml:space="preserve"> Rivera Ramírez</w:t>
      </w:r>
      <w:r w:rsidR="00710DDA" w:rsidRPr="00E22364">
        <w:rPr>
          <w:rFonts w:ascii="Tahoma" w:hAnsi="Tahoma" w:cs="Tahoma"/>
          <w:sz w:val="21"/>
          <w:szCs w:val="21"/>
        </w:rPr>
        <w:t>:</w:t>
      </w:r>
      <w:r w:rsidRPr="00E22364">
        <w:rPr>
          <w:rFonts w:ascii="Tahoma" w:hAnsi="Tahoma" w:cs="Tahoma"/>
          <w:sz w:val="21"/>
          <w:szCs w:val="21"/>
        </w:rPr>
        <w:t xml:space="preserve"> </w:t>
      </w:r>
      <w:r w:rsidR="00710DDA" w:rsidRPr="00E22364">
        <w:rPr>
          <w:rFonts w:ascii="Tahoma" w:hAnsi="Tahoma" w:cs="Tahoma"/>
          <w:sz w:val="21"/>
          <w:szCs w:val="21"/>
        </w:rPr>
        <w:tab/>
      </w:r>
      <w:r w:rsidRPr="00E22364">
        <w:rPr>
          <w:rFonts w:ascii="Tahoma" w:hAnsi="Tahoma" w:cs="Tahoma"/>
          <w:sz w:val="21"/>
          <w:szCs w:val="21"/>
        </w:rPr>
        <w:t>octubre</w:t>
      </w:r>
      <w:r w:rsidR="00710DDA" w:rsidRPr="00E22364">
        <w:rPr>
          <w:rFonts w:ascii="Tahoma" w:hAnsi="Tahoma" w:cs="Tahoma"/>
          <w:sz w:val="21"/>
          <w:szCs w:val="21"/>
        </w:rPr>
        <w:t xml:space="preserve"> 14</w:t>
      </w:r>
      <w:r w:rsidRPr="00E22364">
        <w:rPr>
          <w:rFonts w:ascii="Tahoma" w:hAnsi="Tahoma" w:cs="Tahoma"/>
          <w:sz w:val="21"/>
          <w:szCs w:val="21"/>
        </w:rPr>
        <w:t xml:space="preserve"> de 2014</w:t>
      </w:r>
    </w:p>
    <w:p w14:paraId="4E37E25B" w14:textId="5ACAB093" w:rsidR="00E51E94" w:rsidRPr="00E22364" w:rsidRDefault="00E51E94" w:rsidP="00710DDA">
      <w:pPr>
        <w:ind w:left="2790" w:hanging="2790"/>
        <w:jc w:val="both"/>
        <w:rPr>
          <w:rFonts w:ascii="Tahoma" w:hAnsi="Tahoma" w:cs="Tahoma"/>
          <w:sz w:val="21"/>
          <w:szCs w:val="21"/>
        </w:rPr>
      </w:pPr>
      <w:r w:rsidRPr="00E22364">
        <w:rPr>
          <w:rFonts w:ascii="Tahoma" w:hAnsi="Tahoma" w:cs="Tahoma"/>
          <w:sz w:val="21"/>
          <w:szCs w:val="21"/>
        </w:rPr>
        <w:t>Ricardo Alberto Rincó</w:t>
      </w:r>
      <w:r w:rsidR="00710DDA" w:rsidRPr="00E22364">
        <w:rPr>
          <w:rFonts w:ascii="Tahoma" w:hAnsi="Tahoma" w:cs="Tahoma"/>
          <w:sz w:val="21"/>
          <w:szCs w:val="21"/>
        </w:rPr>
        <w:t xml:space="preserve">n Jiménez: </w:t>
      </w:r>
      <w:r w:rsidR="00710DDA" w:rsidRPr="00E22364">
        <w:rPr>
          <w:rFonts w:ascii="Tahoma" w:hAnsi="Tahoma" w:cs="Tahoma"/>
          <w:sz w:val="21"/>
          <w:szCs w:val="21"/>
        </w:rPr>
        <w:tab/>
      </w:r>
      <w:r w:rsidRPr="00E22364">
        <w:rPr>
          <w:rFonts w:ascii="Tahoma" w:hAnsi="Tahoma" w:cs="Tahoma"/>
          <w:sz w:val="21"/>
          <w:szCs w:val="21"/>
        </w:rPr>
        <w:t xml:space="preserve">octubre </w:t>
      </w:r>
      <w:r w:rsidR="00710DDA" w:rsidRPr="00E22364">
        <w:rPr>
          <w:rFonts w:ascii="Tahoma" w:hAnsi="Tahoma" w:cs="Tahoma"/>
          <w:sz w:val="21"/>
          <w:szCs w:val="21"/>
        </w:rPr>
        <w:t xml:space="preserve">16 </w:t>
      </w:r>
      <w:r w:rsidRPr="00E22364">
        <w:rPr>
          <w:rFonts w:ascii="Tahoma" w:hAnsi="Tahoma" w:cs="Tahoma"/>
          <w:sz w:val="21"/>
          <w:szCs w:val="21"/>
        </w:rPr>
        <w:t>de 2014</w:t>
      </w:r>
    </w:p>
    <w:p w14:paraId="787157E5" w14:textId="77777777" w:rsidR="00E22364" w:rsidRPr="00E22364" w:rsidRDefault="00E22364" w:rsidP="00E51E94">
      <w:pPr>
        <w:jc w:val="both"/>
        <w:rPr>
          <w:rFonts w:ascii="Tahoma" w:hAnsi="Tahoma" w:cs="Tahoma"/>
          <w:sz w:val="21"/>
          <w:szCs w:val="21"/>
        </w:rPr>
      </w:pPr>
    </w:p>
    <w:p w14:paraId="50F3A103"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 Dado que se evidenció trámites y autorizaciones de permisos y compensatorios, en formatos desactualizados, el hallazgo persiste.</w:t>
      </w:r>
    </w:p>
    <w:p w14:paraId="627867EC" w14:textId="77777777" w:rsidR="007F330E" w:rsidRPr="00E22364" w:rsidRDefault="007F330E" w:rsidP="00E51E94">
      <w:pPr>
        <w:jc w:val="both"/>
        <w:rPr>
          <w:rFonts w:ascii="Tahoma" w:hAnsi="Tahoma" w:cs="Tahoma"/>
          <w:sz w:val="21"/>
          <w:szCs w:val="21"/>
        </w:rPr>
      </w:pPr>
    </w:p>
    <w:p w14:paraId="2D74D5C5" w14:textId="1A0D25CE" w:rsidR="00E51E94" w:rsidRPr="00E22364" w:rsidRDefault="00E51E94" w:rsidP="00E51E94">
      <w:pPr>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 xml:space="preserve">HALLAZGO SUBSANADO: </w:t>
      </w:r>
      <w:r w:rsidRPr="00E22364">
        <w:rPr>
          <w:rFonts w:ascii="Tahoma" w:eastAsia="Times New Roman" w:hAnsi="Tahoma" w:cs="Tahoma"/>
          <w:bCs/>
          <w:sz w:val="21"/>
          <w:szCs w:val="21"/>
          <w:lang w:eastAsia="es-CO"/>
        </w:rPr>
        <w:t xml:space="preserve">Se pudo evidenciar correo </w:t>
      </w:r>
      <w:r w:rsidR="00710DDA" w:rsidRPr="00E22364">
        <w:rPr>
          <w:rFonts w:ascii="Tahoma" w:eastAsia="Times New Roman" w:hAnsi="Tahoma" w:cs="Tahoma"/>
          <w:bCs/>
          <w:sz w:val="21"/>
          <w:szCs w:val="21"/>
          <w:lang w:eastAsia="es-CO"/>
        </w:rPr>
        <w:t>electrónico</w:t>
      </w:r>
      <w:r w:rsidRPr="00E22364">
        <w:rPr>
          <w:rFonts w:ascii="Tahoma" w:eastAsia="Times New Roman" w:hAnsi="Tahoma" w:cs="Tahoma"/>
          <w:bCs/>
          <w:sz w:val="21"/>
          <w:szCs w:val="21"/>
          <w:lang w:eastAsia="es-CO"/>
        </w:rPr>
        <w:t xml:space="preserve"> de fecha 6 de febrero de 2015, por medio del cual el </w:t>
      </w:r>
      <w:r w:rsidR="00710DDA" w:rsidRPr="00E22364">
        <w:rPr>
          <w:rFonts w:ascii="Tahoma" w:eastAsia="Times New Roman" w:hAnsi="Tahoma" w:cs="Tahoma"/>
          <w:bCs/>
          <w:sz w:val="21"/>
          <w:szCs w:val="21"/>
          <w:lang w:eastAsia="es-CO"/>
        </w:rPr>
        <w:t>J</w:t>
      </w:r>
      <w:r w:rsidRPr="00E22364">
        <w:rPr>
          <w:rFonts w:ascii="Tahoma" w:eastAsia="Times New Roman" w:hAnsi="Tahoma" w:cs="Tahoma"/>
          <w:bCs/>
          <w:sz w:val="21"/>
          <w:szCs w:val="21"/>
          <w:lang w:eastAsia="es-CO"/>
        </w:rPr>
        <w:t xml:space="preserve">efe de </w:t>
      </w:r>
      <w:r w:rsidR="00710DDA" w:rsidRPr="00E22364">
        <w:rPr>
          <w:rFonts w:ascii="Tahoma" w:eastAsia="Times New Roman" w:hAnsi="Tahoma" w:cs="Tahoma"/>
          <w:bCs/>
          <w:sz w:val="21"/>
          <w:szCs w:val="21"/>
          <w:lang w:eastAsia="es-CO"/>
        </w:rPr>
        <w:t>P</w:t>
      </w:r>
      <w:r w:rsidRPr="00E22364">
        <w:rPr>
          <w:rFonts w:ascii="Tahoma" w:eastAsia="Times New Roman" w:hAnsi="Tahoma" w:cs="Tahoma"/>
          <w:bCs/>
          <w:sz w:val="21"/>
          <w:szCs w:val="21"/>
          <w:lang w:eastAsia="es-CO"/>
        </w:rPr>
        <w:t xml:space="preserve">royecto </w:t>
      </w:r>
      <w:r w:rsidR="00710DDA" w:rsidRPr="00E22364">
        <w:rPr>
          <w:rFonts w:ascii="Tahoma" w:eastAsia="Times New Roman" w:hAnsi="Tahoma" w:cs="Tahoma"/>
          <w:bCs/>
          <w:sz w:val="21"/>
          <w:szCs w:val="21"/>
          <w:lang w:eastAsia="es-CO"/>
        </w:rPr>
        <w:t xml:space="preserve">de la </w:t>
      </w:r>
      <w:r w:rsidRPr="00E22364">
        <w:rPr>
          <w:rFonts w:ascii="Tahoma" w:eastAsia="Times New Roman" w:hAnsi="Tahoma" w:cs="Tahoma"/>
          <w:bCs/>
          <w:sz w:val="21"/>
          <w:szCs w:val="21"/>
          <w:lang w:eastAsia="es-CO"/>
        </w:rPr>
        <w:t>Unidad de Gesti</w:t>
      </w:r>
      <w:r w:rsidR="00710DDA" w:rsidRPr="00E22364">
        <w:rPr>
          <w:rFonts w:ascii="Tahoma" w:eastAsia="Times New Roman" w:hAnsi="Tahoma" w:cs="Tahoma"/>
          <w:bCs/>
          <w:sz w:val="21"/>
          <w:szCs w:val="21"/>
          <w:lang w:eastAsia="es-CO"/>
        </w:rPr>
        <w:t>ó</w:t>
      </w:r>
      <w:r w:rsidRPr="00E22364">
        <w:rPr>
          <w:rFonts w:ascii="Tahoma" w:eastAsia="Times New Roman" w:hAnsi="Tahoma" w:cs="Tahoma"/>
          <w:bCs/>
          <w:sz w:val="21"/>
          <w:szCs w:val="21"/>
          <w:lang w:eastAsia="es-CO"/>
        </w:rPr>
        <w:t xml:space="preserve">n Humana informa de la </w:t>
      </w:r>
      <w:r w:rsidR="00710DDA" w:rsidRPr="00E22364">
        <w:rPr>
          <w:rFonts w:ascii="Tahoma" w:eastAsia="Times New Roman" w:hAnsi="Tahoma" w:cs="Tahoma"/>
          <w:bCs/>
          <w:sz w:val="21"/>
          <w:szCs w:val="21"/>
          <w:lang w:eastAsia="es-CO"/>
        </w:rPr>
        <w:t>utilización</w:t>
      </w:r>
      <w:r w:rsidRPr="00E22364">
        <w:rPr>
          <w:rFonts w:ascii="Tahoma" w:eastAsia="Times New Roman" w:hAnsi="Tahoma" w:cs="Tahoma"/>
          <w:bCs/>
          <w:sz w:val="21"/>
          <w:szCs w:val="21"/>
          <w:lang w:eastAsia="es-CO"/>
        </w:rPr>
        <w:t xml:space="preserve"> del formato </w:t>
      </w:r>
      <w:r w:rsidR="00710DDA" w:rsidRPr="00E22364">
        <w:rPr>
          <w:rFonts w:ascii="Tahoma" w:eastAsia="Times New Roman" w:hAnsi="Tahoma" w:cs="Tahoma"/>
          <w:bCs/>
          <w:sz w:val="21"/>
          <w:szCs w:val="21"/>
          <w:lang w:eastAsia="es-CO"/>
        </w:rPr>
        <w:t>Versión</w:t>
      </w:r>
      <w:r w:rsidRPr="00E22364">
        <w:rPr>
          <w:rFonts w:ascii="Tahoma" w:eastAsia="Times New Roman" w:hAnsi="Tahoma" w:cs="Tahoma"/>
          <w:bCs/>
          <w:sz w:val="21"/>
          <w:szCs w:val="21"/>
          <w:lang w:eastAsia="es-CO"/>
        </w:rPr>
        <w:t xml:space="preserve"> 2, Adicionalmente se </w:t>
      </w:r>
      <w:r w:rsidR="00710DDA" w:rsidRPr="00E22364">
        <w:rPr>
          <w:rFonts w:ascii="Tahoma" w:eastAsia="Times New Roman" w:hAnsi="Tahoma" w:cs="Tahoma"/>
          <w:bCs/>
          <w:sz w:val="21"/>
          <w:szCs w:val="21"/>
          <w:lang w:eastAsia="es-CO"/>
        </w:rPr>
        <w:t>tomó</w:t>
      </w:r>
      <w:r w:rsidRPr="00E22364">
        <w:rPr>
          <w:rFonts w:ascii="Tahoma" w:eastAsia="Times New Roman" w:hAnsi="Tahoma" w:cs="Tahoma"/>
          <w:bCs/>
          <w:sz w:val="21"/>
          <w:szCs w:val="21"/>
          <w:lang w:eastAsia="es-CO"/>
        </w:rPr>
        <w:t xml:space="preserve"> de manera aleatoria de la base de datos de compensatorios y permisos tres hojas de vidas de los funcionarios: Germán Alfonso </w:t>
      </w:r>
      <w:r w:rsidR="00710DDA" w:rsidRPr="00E22364">
        <w:rPr>
          <w:rFonts w:ascii="Tahoma" w:eastAsia="Times New Roman" w:hAnsi="Tahoma" w:cs="Tahoma"/>
          <w:bCs/>
          <w:sz w:val="21"/>
          <w:szCs w:val="21"/>
          <w:lang w:eastAsia="es-CO"/>
        </w:rPr>
        <w:t>Vásquez</w:t>
      </w:r>
      <w:r w:rsidRPr="00E22364">
        <w:rPr>
          <w:rFonts w:ascii="Tahoma" w:eastAsia="Times New Roman" w:hAnsi="Tahoma" w:cs="Tahoma"/>
          <w:bCs/>
          <w:sz w:val="21"/>
          <w:szCs w:val="21"/>
          <w:lang w:eastAsia="es-CO"/>
        </w:rPr>
        <w:t xml:space="preserve"> (9-02-2015, 05-03-2015, 28-04-2015, 15-11-2015, 26-05-2015), Mónica </w:t>
      </w:r>
      <w:r w:rsidR="00710DDA" w:rsidRPr="00E22364">
        <w:rPr>
          <w:rFonts w:ascii="Tahoma" w:eastAsia="Times New Roman" w:hAnsi="Tahoma" w:cs="Tahoma"/>
          <w:bCs/>
          <w:sz w:val="21"/>
          <w:szCs w:val="21"/>
          <w:lang w:eastAsia="es-CO"/>
        </w:rPr>
        <w:t>María</w:t>
      </w:r>
      <w:r w:rsidRPr="00E22364">
        <w:rPr>
          <w:rFonts w:ascii="Tahoma" w:eastAsia="Times New Roman" w:hAnsi="Tahoma" w:cs="Tahoma"/>
          <w:bCs/>
          <w:sz w:val="21"/>
          <w:szCs w:val="21"/>
          <w:lang w:eastAsia="es-CO"/>
        </w:rPr>
        <w:t xml:space="preserve"> Villada Grajales (25-09-2015) y Manuel Antonio Vargas </w:t>
      </w:r>
      <w:r w:rsidR="00C1774B" w:rsidRPr="00E22364">
        <w:rPr>
          <w:rFonts w:ascii="Tahoma" w:eastAsia="Times New Roman" w:hAnsi="Tahoma" w:cs="Tahoma"/>
          <w:bCs/>
          <w:sz w:val="21"/>
          <w:szCs w:val="21"/>
          <w:lang w:eastAsia="es-CO"/>
        </w:rPr>
        <w:t>Marín</w:t>
      </w:r>
      <w:r w:rsidRPr="00E22364">
        <w:rPr>
          <w:rFonts w:ascii="Tahoma" w:eastAsia="Times New Roman" w:hAnsi="Tahoma" w:cs="Tahoma"/>
          <w:bCs/>
          <w:sz w:val="21"/>
          <w:szCs w:val="21"/>
          <w:lang w:eastAsia="es-CO"/>
        </w:rPr>
        <w:t xml:space="preserve"> (20-04-2015, 25-06-2015, 12-08-2015, 1-09-2015, 19-10-2015), </w:t>
      </w:r>
      <w:r w:rsidR="00710DDA" w:rsidRPr="00E22364">
        <w:rPr>
          <w:rFonts w:ascii="Tahoma" w:eastAsia="Times New Roman" w:hAnsi="Tahoma" w:cs="Tahoma"/>
          <w:bCs/>
          <w:sz w:val="21"/>
          <w:szCs w:val="21"/>
          <w:lang w:eastAsia="es-CO"/>
        </w:rPr>
        <w:t>evidenciándose</w:t>
      </w:r>
      <w:r w:rsidRPr="00E22364">
        <w:rPr>
          <w:rFonts w:ascii="Tahoma" w:eastAsia="Times New Roman" w:hAnsi="Tahoma" w:cs="Tahoma"/>
          <w:bCs/>
          <w:sz w:val="21"/>
          <w:szCs w:val="21"/>
          <w:lang w:eastAsia="es-CO"/>
        </w:rPr>
        <w:t xml:space="preserve"> el formato </w:t>
      </w:r>
      <w:r w:rsidR="00710DDA" w:rsidRPr="00E22364">
        <w:rPr>
          <w:rFonts w:ascii="Tahoma" w:eastAsia="Times New Roman" w:hAnsi="Tahoma" w:cs="Tahoma"/>
          <w:bCs/>
          <w:sz w:val="21"/>
          <w:szCs w:val="21"/>
          <w:lang w:eastAsia="es-CO"/>
        </w:rPr>
        <w:t>versión</w:t>
      </w:r>
      <w:r w:rsidRPr="00E22364">
        <w:rPr>
          <w:rFonts w:ascii="Tahoma" w:eastAsia="Times New Roman" w:hAnsi="Tahoma" w:cs="Tahoma"/>
          <w:bCs/>
          <w:sz w:val="21"/>
          <w:szCs w:val="21"/>
          <w:lang w:eastAsia="es-CO"/>
        </w:rPr>
        <w:t xml:space="preserve"> 2 dentro de las respectivas hojas de vida.</w:t>
      </w:r>
    </w:p>
    <w:p w14:paraId="4037B89A" w14:textId="77777777" w:rsidR="007F330E" w:rsidRPr="00E22364" w:rsidRDefault="007F330E" w:rsidP="00E51E94">
      <w:pPr>
        <w:jc w:val="both"/>
        <w:rPr>
          <w:rFonts w:ascii="Tahoma" w:eastAsia="Times New Roman" w:hAnsi="Tahoma" w:cs="Tahoma"/>
          <w:bCs/>
          <w:sz w:val="21"/>
          <w:szCs w:val="21"/>
          <w:lang w:eastAsia="es-CO"/>
        </w:rPr>
      </w:pPr>
    </w:p>
    <w:p w14:paraId="7639ACB2" w14:textId="77777777"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9:</w:t>
      </w:r>
      <w:r w:rsidRPr="00E22364">
        <w:rPr>
          <w:rFonts w:ascii="Tahoma" w:hAnsi="Tahoma" w:cs="Tahoma"/>
          <w:sz w:val="21"/>
          <w:szCs w:val="21"/>
        </w:rPr>
        <w:t xml:space="preserve"> Se evidencia documento para aprobación del Plan Estratégico de Gestión del Talento Humano de la Alcaldía de Manizales. </w:t>
      </w:r>
    </w:p>
    <w:p w14:paraId="676E5139" w14:textId="77777777" w:rsidR="00710DDA" w:rsidRPr="00E22364" w:rsidRDefault="00710DDA" w:rsidP="00E51E94">
      <w:pPr>
        <w:jc w:val="both"/>
        <w:rPr>
          <w:rFonts w:ascii="Tahoma" w:hAnsi="Tahoma" w:cs="Tahoma"/>
          <w:sz w:val="21"/>
          <w:szCs w:val="21"/>
        </w:rPr>
      </w:pPr>
    </w:p>
    <w:p w14:paraId="1DA32978"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 A la fecha de la auditoria el Plan Estratégico de Gestión del Talento Humano de la Alcaldía de Manizales no ha sido firmado ni socializado, por tanto, el hallazgo persiste.</w:t>
      </w:r>
    </w:p>
    <w:p w14:paraId="70C08431" w14:textId="77777777" w:rsidR="007F330E" w:rsidRPr="00E22364" w:rsidRDefault="007F330E" w:rsidP="00E51E94">
      <w:pPr>
        <w:jc w:val="both"/>
        <w:rPr>
          <w:rFonts w:ascii="Tahoma" w:hAnsi="Tahoma" w:cs="Tahoma"/>
          <w:sz w:val="21"/>
          <w:szCs w:val="21"/>
        </w:rPr>
      </w:pPr>
    </w:p>
    <w:p w14:paraId="177A9D5D" w14:textId="4606E8D9" w:rsidR="00E51E94" w:rsidRPr="00E22364" w:rsidRDefault="00E51E94" w:rsidP="00E51E94">
      <w:pPr>
        <w:jc w:val="both"/>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lastRenderedPageBreak/>
        <w:t>PERSISTE EL HALLAZGO:</w:t>
      </w:r>
      <w:r w:rsidRPr="00E22364">
        <w:rPr>
          <w:rFonts w:ascii="Tahoma" w:eastAsia="Times New Roman" w:hAnsi="Tahoma" w:cs="Tahoma"/>
          <w:bCs/>
          <w:sz w:val="21"/>
          <w:szCs w:val="21"/>
          <w:lang w:eastAsia="es-CO"/>
        </w:rPr>
        <w:t xml:space="preserve"> A pesar que las actividades desarrolladas tendientes a subsanar el presente hallazgo se realizaron posterior a la fecha de vencimiento establecida dentro del presente plan de mejoramiento, El decreto por medio del cual se adopta el plan </w:t>
      </w:r>
      <w:r w:rsidR="00710DDA" w:rsidRPr="00E22364">
        <w:rPr>
          <w:rFonts w:ascii="Tahoma" w:eastAsia="Times New Roman" w:hAnsi="Tahoma" w:cs="Tahoma"/>
          <w:bCs/>
          <w:sz w:val="21"/>
          <w:szCs w:val="21"/>
          <w:lang w:eastAsia="es-CO"/>
        </w:rPr>
        <w:t>estratégico</w:t>
      </w:r>
      <w:r w:rsidRPr="00E22364">
        <w:rPr>
          <w:rFonts w:ascii="Tahoma" w:eastAsia="Times New Roman" w:hAnsi="Tahoma" w:cs="Tahoma"/>
          <w:bCs/>
          <w:sz w:val="21"/>
          <w:szCs w:val="21"/>
          <w:lang w:eastAsia="es-CO"/>
        </w:rPr>
        <w:t xml:space="preserve"> de </w:t>
      </w:r>
      <w:r w:rsidR="00710DDA" w:rsidRPr="00E22364">
        <w:rPr>
          <w:rFonts w:ascii="Tahoma" w:eastAsia="Times New Roman" w:hAnsi="Tahoma" w:cs="Tahoma"/>
          <w:bCs/>
          <w:sz w:val="21"/>
          <w:szCs w:val="21"/>
          <w:lang w:eastAsia="es-CO"/>
        </w:rPr>
        <w:t>gestión</w:t>
      </w:r>
      <w:r w:rsidRPr="00E22364">
        <w:rPr>
          <w:rFonts w:ascii="Tahoma" w:eastAsia="Times New Roman" w:hAnsi="Tahoma" w:cs="Tahoma"/>
          <w:bCs/>
          <w:sz w:val="21"/>
          <w:szCs w:val="21"/>
          <w:lang w:eastAsia="es-CO"/>
        </w:rPr>
        <w:t xml:space="preserve"> humano fue elaborad</w:t>
      </w:r>
      <w:r w:rsidR="00710DDA" w:rsidRPr="00E22364">
        <w:rPr>
          <w:rFonts w:ascii="Tahoma" w:eastAsia="Times New Roman" w:hAnsi="Tahoma" w:cs="Tahoma"/>
          <w:bCs/>
          <w:sz w:val="21"/>
          <w:szCs w:val="21"/>
          <w:lang w:eastAsia="es-CO"/>
        </w:rPr>
        <w:t>o y entregado a la Secretarí</w:t>
      </w:r>
      <w:r w:rsidRPr="00E22364">
        <w:rPr>
          <w:rFonts w:ascii="Tahoma" w:eastAsia="Times New Roman" w:hAnsi="Tahoma" w:cs="Tahoma"/>
          <w:bCs/>
          <w:sz w:val="21"/>
          <w:szCs w:val="21"/>
          <w:lang w:eastAsia="es-CO"/>
        </w:rPr>
        <w:t xml:space="preserve">a </w:t>
      </w:r>
      <w:r w:rsidR="00710DDA" w:rsidRPr="00E22364">
        <w:rPr>
          <w:rFonts w:ascii="Tahoma" w:eastAsia="Times New Roman" w:hAnsi="Tahoma" w:cs="Tahoma"/>
          <w:bCs/>
          <w:sz w:val="21"/>
          <w:szCs w:val="21"/>
          <w:lang w:eastAsia="es-CO"/>
        </w:rPr>
        <w:t>Jurídica</w:t>
      </w:r>
      <w:r w:rsidRPr="00E22364">
        <w:rPr>
          <w:rFonts w:ascii="Tahoma" w:eastAsia="Times New Roman" w:hAnsi="Tahoma" w:cs="Tahoma"/>
          <w:bCs/>
          <w:sz w:val="21"/>
          <w:szCs w:val="21"/>
          <w:lang w:eastAsia="es-CO"/>
        </w:rPr>
        <w:t xml:space="preserve"> para su respectiva </w:t>
      </w:r>
      <w:r w:rsidR="00710DDA" w:rsidRPr="00E22364">
        <w:rPr>
          <w:rFonts w:ascii="Tahoma" w:eastAsia="Times New Roman" w:hAnsi="Tahoma" w:cs="Tahoma"/>
          <w:bCs/>
          <w:sz w:val="21"/>
          <w:szCs w:val="21"/>
          <w:lang w:eastAsia="es-CO"/>
        </w:rPr>
        <w:t>revisión</w:t>
      </w:r>
      <w:r w:rsidRPr="00E22364">
        <w:rPr>
          <w:rFonts w:ascii="Tahoma" w:eastAsia="Times New Roman" w:hAnsi="Tahoma" w:cs="Tahoma"/>
          <w:bCs/>
          <w:sz w:val="21"/>
          <w:szCs w:val="21"/>
          <w:lang w:eastAsia="es-CO"/>
        </w:rPr>
        <w:t xml:space="preserve"> y </w:t>
      </w:r>
      <w:r w:rsidR="00710DDA" w:rsidRPr="00E22364">
        <w:rPr>
          <w:rFonts w:ascii="Tahoma" w:eastAsia="Times New Roman" w:hAnsi="Tahoma" w:cs="Tahoma"/>
          <w:bCs/>
          <w:sz w:val="21"/>
          <w:szCs w:val="21"/>
          <w:lang w:eastAsia="es-CO"/>
        </w:rPr>
        <w:t>aprobación</w:t>
      </w:r>
      <w:r w:rsidRPr="00E22364">
        <w:rPr>
          <w:rFonts w:ascii="Tahoma" w:eastAsia="Times New Roman" w:hAnsi="Tahoma" w:cs="Tahoma"/>
          <w:bCs/>
          <w:sz w:val="21"/>
          <w:szCs w:val="21"/>
          <w:lang w:eastAsia="es-CO"/>
        </w:rPr>
        <w:t xml:space="preserve"> el 18 de agosto de 2015, devuelto  para realizar </w:t>
      </w:r>
      <w:r w:rsidR="00710DDA" w:rsidRPr="00E22364">
        <w:rPr>
          <w:rFonts w:ascii="Tahoma" w:eastAsia="Times New Roman" w:hAnsi="Tahoma" w:cs="Tahoma"/>
          <w:bCs/>
          <w:sz w:val="21"/>
          <w:szCs w:val="21"/>
          <w:lang w:eastAsia="es-CO"/>
        </w:rPr>
        <w:t>corrección</w:t>
      </w:r>
      <w:r w:rsidRPr="00E22364">
        <w:rPr>
          <w:rFonts w:ascii="Tahoma" w:eastAsia="Times New Roman" w:hAnsi="Tahoma" w:cs="Tahoma"/>
          <w:bCs/>
          <w:sz w:val="21"/>
          <w:szCs w:val="21"/>
          <w:lang w:eastAsia="es-CO"/>
        </w:rPr>
        <w:t xml:space="preserve"> el 24 de agosto de 2015 y ent</w:t>
      </w:r>
      <w:r w:rsidR="00710DDA" w:rsidRPr="00E22364">
        <w:rPr>
          <w:rFonts w:ascii="Tahoma" w:eastAsia="Times New Roman" w:hAnsi="Tahoma" w:cs="Tahoma"/>
          <w:bCs/>
          <w:sz w:val="21"/>
          <w:szCs w:val="21"/>
          <w:lang w:eastAsia="es-CO"/>
        </w:rPr>
        <w:t>regado nuevamente a la Secretarí</w:t>
      </w:r>
      <w:r w:rsidRPr="00E22364">
        <w:rPr>
          <w:rFonts w:ascii="Tahoma" w:eastAsia="Times New Roman" w:hAnsi="Tahoma" w:cs="Tahoma"/>
          <w:bCs/>
          <w:sz w:val="21"/>
          <w:szCs w:val="21"/>
          <w:lang w:eastAsia="es-CO"/>
        </w:rPr>
        <w:t xml:space="preserve">a </w:t>
      </w:r>
      <w:r w:rsidR="00710DDA" w:rsidRPr="00E22364">
        <w:rPr>
          <w:rFonts w:ascii="Tahoma" w:eastAsia="Times New Roman" w:hAnsi="Tahoma" w:cs="Tahoma"/>
          <w:bCs/>
          <w:sz w:val="21"/>
          <w:szCs w:val="21"/>
          <w:lang w:eastAsia="es-CO"/>
        </w:rPr>
        <w:t>Jurídica</w:t>
      </w:r>
      <w:r w:rsidRPr="00E22364">
        <w:rPr>
          <w:rFonts w:ascii="Tahoma" w:eastAsia="Times New Roman" w:hAnsi="Tahoma" w:cs="Tahoma"/>
          <w:bCs/>
          <w:sz w:val="21"/>
          <w:szCs w:val="21"/>
          <w:lang w:eastAsia="es-CO"/>
        </w:rPr>
        <w:t xml:space="preserve"> con las respectivas correcciones el 21 de septiembre de 2015, El presente hallazgo persiste toda vez que no se evidencia el Decreto en Firme actualizado y socializado</w:t>
      </w:r>
      <w:r w:rsidRPr="00E22364">
        <w:rPr>
          <w:rFonts w:ascii="Tahoma" w:eastAsia="Times New Roman" w:hAnsi="Tahoma" w:cs="Tahoma"/>
          <w:b/>
          <w:bCs/>
          <w:sz w:val="21"/>
          <w:szCs w:val="21"/>
          <w:lang w:eastAsia="es-CO"/>
        </w:rPr>
        <w:t>.</w:t>
      </w:r>
    </w:p>
    <w:p w14:paraId="249C4197" w14:textId="77777777" w:rsidR="007F330E" w:rsidRPr="00E22364" w:rsidRDefault="007F330E" w:rsidP="00E51E94">
      <w:pPr>
        <w:jc w:val="both"/>
        <w:rPr>
          <w:rFonts w:ascii="Tahoma" w:hAnsi="Tahoma" w:cs="Tahoma"/>
          <w:b/>
          <w:bCs/>
          <w:sz w:val="21"/>
          <w:szCs w:val="21"/>
        </w:rPr>
      </w:pPr>
    </w:p>
    <w:p w14:paraId="55F3B82C" w14:textId="77777777"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10:</w:t>
      </w:r>
      <w:r w:rsidRPr="00E22364">
        <w:rPr>
          <w:rFonts w:ascii="Tahoma" w:hAnsi="Tahoma" w:cs="Tahoma"/>
          <w:sz w:val="21"/>
          <w:szCs w:val="21"/>
        </w:rPr>
        <w:t xml:space="preserve"> Durante el proceso de auditoría se evidencia que los Mapas de Riesgos de cada una de las Secretarías y Unidades de la Administración Central Municipal fueron ajustados a la metodología de la Guía No. 18 “Guía Administración del Riesgo” – Versión 2, del Departamento Administrativo de la Función Pública – DAFP, no obstante, los mismos no se encuentran cargados en el Sistema de Gestión Integral software ISOLUCION.  La misma situación ocurre con el Mapa de Riesgos perteneciente a la Secretaría de Servicios Administrativos.  Cabe precisar, que la responsabilidad de operar el Sistema de Gestión de Integral es de la Unidad de Gestión Administrativa - Secretaría de Servicios Administrativos.</w:t>
      </w:r>
    </w:p>
    <w:p w14:paraId="121FB4FC" w14:textId="77777777" w:rsidR="00710DDA" w:rsidRPr="00E22364" w:rsidRDefault="00710DDA" w:rsidP="00E51E94">
      <w:pPr>
        <w:jc w:val="both"/>
        <w:rPr>
          <w:rFonts w:ascii="Tahoma" w:eastAsia="Times New Roman" w:hAnsi="Tahoma" w:cs="Tahoma"/>
          <w:b/>
          <w:bCs/>
          <w:sz w:val="21"/>
          <w:szCs w:val="21"/>
          <w:lang w:eastAsia="es-CO"/>
        </w:rPr>
      </w:pPr>
    </w:p>
    <w:p w14:paraId="01ED6374" w14:textId="77777777" w:rsidR="00E51E94" w:rsidRPr="00E22364" w:rsidRDefault="00E51E94" w:rsidP="00E51E94">
      <w:pPr>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 xml:space="preserve">HALLAZGO SUBSANADO: </w:t>
      </w:r>
      <w:r w:rsidRPr="00E22364">
        <w:rPr>
          <w:rFonts w:ascii="Tahoma" w:eastAsia="Times New Roman" w:hAnsi="Tahoma" w:cs="Tahoma"/>
          <w:bCs/>
          <w:sz w:val="21"/>
          <w:szCs w:val="21"/>
          <w:lang w:eastAsia="es-CO"/>
        </w:rPr>
        <w:t>Se evidencia la plantilla del Mapa de Riesgos en el Sistema de Gestión Integral modificada y cargados los mapas de riesgos de todos los procesos.</w:t>
      </w:r>
    </w:p>
    <w:p w14:paraId="198D0604" w14:textId="77777777" w:rsidR="007F330E" w:rsidRPr="00E22364" w:rsidRDefault="007F330E" w:rsidP="00E51E94">
      <w:pPr>
        <w:jc w:val="both"/>
        <w:rPr>
          <w:rFonts w:ascii="Tahoma" w:eastAsia="Times New Roman" w:hAnsi="Tahoma" w:cs="Tahoma"/>
          <w:bCs/>
          <w:sz w:val="21"/>
          <w:szCs w:val="21"/>
          <w:lang w:eastAsia="es-CO"/>
        </w:rPr>
      </w:pPr>
    </w:p>
    <w:p w14:paraId="0B0D0919" w14:textId="77777777" w:rsidR="00E51E94" w:rsidRPr="00E22364" w:rsidRDefault="00E51E94" w:rsidP="00E51E94">
      <w:pPr>
        <w:jc w:val="both"/>
        <w:rPr>
          <w:rFonts w:ascii="Tahoma" w:hAnsi="Tahoma" w:cs="Tahoma"/>
          <w:sz w:val="21"/>
          <w:szCs w:val="21"/>
        </w:rPr>
      </w:pPr>
      <w:r w:rsidRPr="00E22364">
        <w:rPr>
          <w:rFonts w:ascii="Tahoma" w:hAnsi="Tahoma" w:cs="Tahoma"/>
          <w:b/>
          <w:bCs/>
          <w:sz w:val="21"/>
          <w:szCs w:val="21"/>
        </w:rPr>
        <w:t>HALLAZGO No. 11:</w:t>
      </w:r>
      <w:r w:rsidRPr="00E22364">
        <w:rPr>
          <w:rFonts w:ascii="Tahoma" w:hAnsi="Tahoma" w:cs="Tahoma"/>
          <w:sz w:val="21"/>
          <w:szCs w:val="21"/>
        </w:rPr>
        <w:t xml:space="preserve"> No se evidencia en el aplicativo de Calidad ISOLUCION la caracterización del servicio "Gestión de Servicios Sociales, Recreativos, Lúdicos, Deportivos y de Incentivos para funcionarios".</w:t>
      </w:r>
    </w:p>
    <w:p w14:paraId="7F3D3358" w14:textId="77777777" w:rsidR="00E22364" w:rsidRDefault="00E22364" w:rsidP="00E51E94">
      <w:pPr>
        <w:jc w:val="both"/>
        <w:rPr>
          <w:rFonts w:ascii="Tahoma" w:eastAsia="Times New Roman" w:hAnsi="Tahoma" w:cs="Tahoma"/>
          <w:b/>
          <w:bCs/>
          <w:sz w:val="21"/>
          <w:szCs w:val="21"/>
          <w:lang w:eastAsia="es-CO"/>
        </w:rPr>
      </w:pPr>
    </w:p>
    <w:p w14:paraId="0E22C128" w14:textId="2A0AEAC4" w:rsidR="00E51E94" w:rsidRPr="00E22364" w:rsidRDefault="00E51E94" w:rsidP="00E51E94">
      <w:pPr>
        <w:jc w:val="both"/>
        <w:rPr>
          <w:rFonts w:ascii="Tahoma" w:eastAsia="Times New Roman" w:hAnsi="Tahoma" w:cs="Tahoma"/>
          <w:bCs/>
          <w:sz w:val="21"/>
          <w:szCs w:val="21"/>
          <w:lang w:eastAsia="es-CO"/>
        </w:rPr>
      </w:pPr>
      <w:r w:rsidRPr="00E22364">
        <w:rPr>
          <w:rFonts w:ascii="Tahoma" w:eastAsia="Times New Roman" w:hAnsi="Tahoma" w:cs="Tahoma"/>
          <w:b/>
          <w:bCs/>
          <w:sz w:val="21"/>
          <w:szCs w:val="21"/>
          <w:lang w:eastAsia="es-CO"/>
        </w:rPr>
        <w:t xml:space="preserve">HALLAZGO SUBSANADO: </w:t>
      </w:r>
      <w:r w:rsidR="00710DDA" w:rsidRPr="00E22364">
        <w:rPr>
          <w:rFonts w:ascii="Tahoma" w:eastAsia="Times New Roman" w:hAnsi="Tahoma" w:cs="Tahoma"/>
          <w:bCs/>
          <w:sz w:val="21"/>
          <w:szCs w:val="21"/>
          <w:lang w:eastAsia="es-CO"/>
        </w:rPr>
        <w:t>Se evidenció</w:t>
      </w:r>
      <w:r w:rsidRPr="00E22364">
        <w:rPr>
          <w:rFonts w:ascii="Tahoma" w:eastAsia="Times New Roman" w:hAnsi="Tahoma" w:cs="Tahoma"/>
          <w:bCs/>
          <w:sz w:val="21"/>
          <w:szCs w:val="21"/>
          <w:lang w:eastAsia="es-CO"/>
        </w:rPr>
        <w:t xml:space="preserve"> dentro de ISOLUCION la Resolución en la que se encuentra </w:t>
      </w:r>
      <w:r w:rsidR="00710DDA" w:rsidRPr="00E22364">
        <w:rPr>
          <w:rFonts w:ascii="Tahoma" w:eastAsia="Times New Roman" w:hAnsi="Tahoma" w:cs="Tahoma"/>
          <w:bCs/>
          <w:sz w:val="21"/>
          <w:szCs w:val="21"/>
          <w:lang w:eastAsia="es-CO"/>
        </w:rPr>
        <w:t>contenido</w:t>
      </w:r>
      <w:r w:rsidRPr="00E22364">
        <w:rPr>
          <w:rFonts w:ascii="Tahoma" w:eastAsia="Times New Roman" w:hAnsi="Tahoma" w:cs="Tahoma"/>
          <w:bCs/>
          <w:sz w:val="21"/>
          <w:szCs w:val="21"/>
          <w:lang w:eastAsia="es-CO"/>
        </w:rPr>
        <w:t xml:space="preserve"> el Plan de Incentivos para los funcionarios de la </w:t>
      </w:r>
      <w:r w:rsidR="00710DDA" w:rsidRPr="00E22364">
        <w:rPr>
          <w:rFonts w:ascii="Tahoma" w:eastAsia="Times New Roman" w:hAnsi="Tahoma" w:cs="Tahoma"/>
          <w:bCs/>
          <w:sz w:val="21"/>
          <w:szCs w:val="21"/>
          <w:lang w:eastAsia="es-CO"/>
        </w:rPr>
        <w:t>Alcaldía</w:t>
      </w:r>
      <w:r w:rsidRPr="00E22364">
        <w:rPr>
          <w:rFonts w:ascii="Tahoma" w:eastAsia="Times New Roman" w:hAnsi="Tahoma" w:cs="Tahoma"/>
          <w:bCs/>
          <w:sz w:val="21"/>
          <w:szCs w:val="21"/>
          <w:lang w:eastAsia="es-CO"/>
        </w:rPr>
        <w:t xml:space="preserve"> de Manizales. La misma</w:t>
      </w:r>
      <w:r w:rsidR="00710DDA" w:rsidRPr="00E22364">
        <w:rPr>
          <w:rFonts w:ascii="Tahoma" w:eastAsia="Times New Roman" w:hAnsi="Tahoma" w:cs="Tahoma"/>
          <w:bCs/>
          <w:sz w:val="21"/>
          <w:szCs w:val="21"/>
          <w:lang w:eastAsia="es-CO"/>
        </w:rPr>
        <w:t>,</w:t>
      </w:r>
      <w:r w:rsidRPr="00E22364">
        <w:rPr>
          <w:rFonts w:ascii="Tahoma" w:eastAsia="Times New Roman" w:hAnsi="Tahoma" w:cs="Tahoma"/>
          <w:bCs/>
          <w:sz w:val="21"/>
          <w:szCs w:val="21"/>
          <w:lang w:eastAsia="es-CO"/>
        </w:rPr>
        <w:t xml:space="preserve"> no contiene firma ni </w:t>
      </w:r>
      <w:r w:rsidR="00710DDA" w:rsidRPr="00E22364">
        <w:rPr>
          <w:rFonts w:ascii="Tahoma" w:eastAsia="Times New Roman" w:hAnsi="Tahoma" w:cs="Tahoma"/>
          <w:bCs/>
          <w:sz w:val="21"/>
          <w:szCs w:val="21"/>
          <w:lang w:eastAsia="es-CO"/>
        </w:rPr>
        <w:t>número</w:t>
      </w:r>
      <w:r w:rsidRPr="00E22364">
        <w:rPr>
          <w:rFonts w:ascii="Tahoma" w:eastAsia="Times New Roman" w:hAnsi="Tahoma" w:cs="Tahoma"/>
          <w:bCs/>
          <w:sz w:val="21"/>
          <w:szCs w:val="21"/>
          <w:lang w:eastAsia="es-CO"/>
        </w:rPr>
        <w:t xml:space="preserve"> de </w:t>
      </w:r>
      <w:r w:rsidR="00710DDA" w:rsidRPr="00E22364">
        <w:rPr>
          <w:rFonts w:ascii="Tahoma" w:eastAsia="Times New Roman" w:hAnsi="Tahoma" w:cs="Tahoma"/>
          <w:bCs/>
          <w:sz w:val="21"/>
          <w:szCs w:val="21"/>
          <w:lang w:eastAsia="es-CO"/>
        </w:rPr>
        <w:t>resolución</w:t>
      </w:r>
      <w:r w:rsidRPr="00E22364">
        <w:rPr>
          <w:rFonts w:ascii="Tahoma" w:eastAsia="Times New Roman" w:hAnsi="Tahoma" w:cs="Tahoma"/>
          <w:bCs/>
          <w:sz w:val="21"/>
          <w:szCs w:val="21"/>
          <w:lang w:eastAsia="es-CO"/>
        </w:rPr>
        <w:t xml:space="preserve"> toda vez que es un documento de referencia interna.  </w:t>
      </w:r>
      <w:r w:rsidR="00710DDA" w:rsidRPr="00E22364">
        <w:rPr>
          <w:rFonts w:ascii="Tahoma" w:eastAsia="Times New Roman" w:hAnsi="Tahoma" w:cs="Tahoma"/>
          <w:bCs/>
          <w:sz w:val="21"/>
          <w:szCs w:val="21"/>
          <w:lang w:eastAsia="es-CO"/>
        </w:rPr>
        <w:t>Así</w:t>
      </w:r>
      <w:r w:rsidRPr="00E22364">
        <w:rPr>
          <w:rFonts w:ascii="Tahoma" w:eastAsia="Times New Roman" w:hAnsi="Tahoma" w:cs="Tahoma"/>
          <w:bCs/>
          <w:sz w:val="21"/>
          <w:szCs w:val="21"/>
          <w:lang w:eastAsia="es-CO"/>
        </w:rPr>
        <w:t xml:space="preserve"> mismo</w:t>
      </w:r>
      <w:r w:rsidR="00710DDA" w:rsidRPr="00E22364">
        <w:rPr>
          <w:rFonts w:ascii="Tahoma" w:eastAsia="Times New Roman" w:hAnsi="Tahoma" w:cs="Tahoma"/>
          <w:bCs/>
          <w:sz w:val="21"/>
          <w:szCs w:val="21"/>
          <w:lang w:eastAsia="es-CO"/>
        </w:rPr>
        <w:t>, se evidenció</w:t>
      </w:r>
      <w:r w:rsidRPr="00E22364">
        <w:rPr>
          <w:rFonts w:ascii="Tahoma" w:eastAsia="Times New Roman" w:hAnsi="Tahoma" w:cs="Tahoma"/>
          <w:bCs/>
          <w:sz w:val="21"/>
          <w:szCs w:val="21"/>
          <w:lang w:eastAsia="es-CO"/>
        </w:rPr>
        <w:t xml:space="preserve"> el cronograma en el cual se encuentran plasmadas las actividades de bienes a desarrollarse durante el presente año.</w:t>
      </w:r>
    </w:p>
    <w:p w14:paraId="607A7CDB" w14:textId="69E7B8AB" w:rsidR="00710DDA" w:rsidRPr="00E22364" w:rsidRDefault="00710DDA">
      <w:pPr>
        <w:rPr>
          <w:rFonts w:ascii="Tahoma" w:hAnsi="Tahoma" w:cs="Tahoma"/>
          <w:b/>
          <w:bCs/>
          <w:sz w:val="21"/>
          <w:szCs w:val="21"/>
        </w:rPr>
      </w:pPr>
    </w:p>
    <w:p w14:paraId="65CDD239" w14:textId="7FDD1BA5" w:rsidR="007F330E" w:rsidRPr="00E22364" w:rsidRDefault="00E51E94" w:rsidP="00E51E94">
      <w:pPr>
        <w:jc w:val="both"/>
        <w:rPr>
          <w:rFonts w:ascii="Tahoma" w:hAnsi="Tahoma" w:cs="Tahoma"/>
          <w:sz w:val="21"/>
          <w:szCs w:val="21"/>
        </w:rPr>
      </w:pPr>
      <w:r w:rsidRPr="00E22364">
        <w:rPr>
          <w:rFonts w:ascii="Tahoma" w:hAnsi="Tahoma" w:cs="Tahoma"/>
          <w:b/>
          <w:bCs/>
          <w:sz w:val="21"/>
          <w:szCs w:val="21"/>
        </w:rPr>
        <w:t>HALLAZGO No. 12:</w:t>
      </w:r>
      <w:r w:rsidRPr="00E22364">
        <w:rPr>
          <w:rFonts w:ascii="Tahoma" w:hAnsi="Tahoma" w:cs="Tahoma"/>
          <w:sz w:val="21"/>
          <w:szCs w:val="21"/>
        </w:rPr>
        <w:t xml:space="preserve"> Durante el proceso de auditoría de Control Interno, se evidencia que aún existen Historias Laborales a las cuales no se les ha realizado el proceso de actualización física con su hoja de ruta, conforme a los preceptuado en la Circular No. 004 de Junio 6 de 2003 emanada por el Departamento Administrativo de la Función Pública – DAFP Archivo General de la Nación.  </w:t>
      </w:r>
    </w:p>
    <w:p w14:paraId="3117EEE0" w14:textId="77777777" w:rsidR="007F330E" w:rsidRPr="00E22364" w:rsidRDefault="007F330E" w:rsidP="00E51E94">
      <w:pPr>
        <w:jc w:val="both"/>
        <w:rPr>
          <w:rFonts w:ascii="Tahoma" w:hAnsi="Tahoma" w:cs="Tahoma"/>
          <w:sz w:val="21"/>
          <w:szCs w:val="21"/>
        </w:rPr>
      </w:pPr>
    </w:p>
    <w:p w14:paraId="75F34D7A" w14:textId="24EE80AB" w:rsidR="00E51E94" w:rsidRPr="00E22364" w:rsidRDefault="00E51E94" w:rsidP="00E51E94">
      <w:pPr>
        <w:jc w:val="both"/>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 xml:space="preserve">PERSISTE EL HALLAZGO: </w:t>
      </w:r>
      <w:r w:rsidRPr="00E22364">
        <w:rPr>
          <w:rFonts w:ascii="Tahoma" w:eastAsia="Times New Roman" w:hAnsi="Tahoma" w:cs="Tahoma"/>
          <w:bCs/>
          <w:sz w:val="21"/>
          <w:szCs w:val="21"/>
          <w:lang w:eastAsia="es-CO"/>
        </w:rPr>
        <w:t xml:space="preserve">A la fecha de presente auditoria se han efectuado 378 hojas de control lo que equivale al 71% del total de las hojas de vida, y se han escaneado 213 hojas de vida lo que equivale a un 40%. Se allega </w:t>
      </w:r>
      <w:r w:rsidR="00710DDA" w:rsidRPr="00E22364">
        <w:rPr>
          <w:rFonts w:ascii="Tahoma" w:eastAsia="Times New Roman" w:hAnsi="Tahoma" w:cs="Tahoma"/>
          <w:bCs/>
          <w:sz w:val="21"/>
          <w:szCs w:val="21"/>
          <w:lang w:eastAsia="es-CO"/>
        </w:rPr>
        <w:t>certificación</w:t>
      </w:r>
      <w:r w:rsidRPr="00E22364">
        <w:rPr>
          <w:rFonts w:ascii="Tahoma" w:eastAsia="Times New Roman" w:hAnsi="Tahoma" w:cs="Tahoma"/>
          <w:bCs/>
          <w:sz w:val="21"/>
          <w:szCs w:val="21"/>
          <w:lang w:eastAsia="es-CO"/>
        </w:rPr>
        <w:t xml:space="preserve"> con dichas cifras firmada por el </w:t>
      </w:r>
      <w:r w:rsidR="00710DDA" w:rsidRPr="00E22364">
        <w:rPr>
          <w:rFonts w:ascii="Tahoma" w:eastAsia="Times New Roman" w:hAnsi="Tahoma" w:cs="Tahoma"/>
          <w:bCs/>
          <w:sz w:val="21"/>
          <w:szCs w:val="21"/>
          <w:lang w:eastAsia="es-CO"/>
        </w:rPr>
        <w:t>Líder</w:t>
      </w:r>
      <w:r w:rsidRPr="00E22364">
        <w:rPr>
          <w:rFonts w:ascii="Tahoma" w:eastAsia="Times New Roman" w:hAnsi="Tahoma" w:cs="Tahoma"/>
          <w:bCs/>
          <w:sz w:val="21"/>
          <w:szCs w:val="21"/>
          <w:lang w:eastAsia="es-CO"/>
        </w:rPr>
        <w:t xml:space="preserve"> de Proyecto de la Unidad de Gestión Humana.</w:t>
      </w:r>
    </w:p>
    <w:p w14:paraId="11F02E92" w14:textId="77777777" w:rsidR="00E51E94" w:rsidRPr="00E22364" w:rsidRDefault="00E51E94" w:rsidP="00E51E94">
      <w:pPr>
        <w:pStyle w:val="Encabezado"/>
        <w:tabs>
          <w:tab w:val="center" w:pos="426"/>
          <w:tab w:val="right" w:pos="8222"/>
        </w:tabs>
        <w:jc w:val="center"/>
        <w:rPr>
          <w:rFonts w:ascii="Tahoma" w:hAnsi="Tahoma" w:cs="Tahoma"/>
          <w:b/>
          <w:bCs/>
          <w:sz w:val="21"/>
          <w:szCs w:val="21"/>
          <w:lang w:val="es-CO"/>
        </w:rPr>
      </w:pPr>
    </w:p>
    <w:p w14:paraId="73BCD1BF" w14:textId="77777777" w:rsidR="00D53B4F" w:rsidRDefault="00D53B4F">
      <w:pPr>
        <w:rPr>
          <w:rFonts w:ascii="Tahoma" w:hAnsi="Tahoma" w:cs="Tahoma"/>
          <w:b/>
          <w:bCs/>
          <w:sz w:val="21"/>
          <w:szCs w:val="21"/>
        </w:rPr>
      </w:pPr>
      <w:r>
        <w:rPr>
          <w:rFonts w:ascii="Tahoma" w:hAnsi="Tahoma" w:cs="Tahoma"/>
          <w:b/>
          <w:bCs/>
          <w:sz w:val="21"/>
          <w:szCs w:val="21"/>
        </w:rPr>
        <w:br w:type="page"/>
      </w:r>
    </w:p>
    <w:p w14:paraId="46374412" w14:textId="1AA62A98" w:rsidR="00E51E94" w:rsidRPr="00E22364" w:rsidRDefault="00E51E94" w:rsidP="00E51E94">
      <w:pPr>
        <w:pStyle w:val="Encabezado"/>
        <w:tabs>
          <w:tab w:val="center" w:pos="426"/>
          <w:tab w:val="right" w:pos="8222"/>
        </w:tabs>
        <w:jc w:val="center"/>
        <w:rPr>
          <w:rFonts w:ascii="Tahoma" w:hAnsi="Tahoma" w:cs="Tahoma"/>
          <w:b/>
          <w:bCs/>
          <w:sz w:val="21"/>
          <w:szCs w:val="21"/>
        </w:rPr>
      </w:pPr>
      <w:r w:rsidRPr="00E22364">
        <w:rPr>
          <w:rFonts w:ascii="Tahoma" w:hAnsi="Tahoma" w:cs="Tahoma"/>
          <w:b/>
          <w:bCs/>
          <w:sz w:val="21"/>
          <w:szCs w:val="21"/>
        </w:rPr>
        <w:lastRenderedPageBreak/>
        <w:t xml:space="preserve">Evaluación cumplimiento Plan de Mejoramiento No. </w:t>
      </w:r>
      <w:r w:rsidRPr="00E22364">
        <w:rPr>
          <w:rFonts w:ascii="Tahoma" w:hAnsi="Tahoma" w:cs="Tahoma"/>
          <w:b/>
          <w:bCs/>
          <w:sz w:val="21"/>
          <w:szCs w:val="21"/>
          <w:lang w:val="es-CO"/>
        </w:rPr>
        <w:t>17</w:t>
      </w:r>
      <w:r w:rsidRPr="00E22364">
        <w:rPr>
          <w:rFonts w:ascii="Tahoma" w:hAnsi="Tahoma" w:cs="Tahoma"/>
          <w:b/>
          <w:bCs/>
          <w:sz w:val="21"/>
          <w:szCs w:val="21"/>
        </w:rPr>
        <w:t>-2014</w:t>
      </w:r>
    </w:p>
    <w:p w14:paraId="61030315" w14:textId="77777777" w:rsidR="007F330E" w:rsidRPr="00E22364" w:rsidRDefault="007F330E" w:rsidP="00E51E94">
      <w:pPr>
        <w:pStyle w:val="Encabezado"/>
        <w:tabs>
          <w:tab w:val="center" w:pos="426"/>
          <w:tab w:val="right" w:pos="8222"/>
        </w:tabs>
        <w:jc w:val="center"/>
        <w:rPr>
          <w:rFonts w:ascii="Tahoma" w:hAnsi="Tahoma" w:cs="Tahoma"/>
          <w:b/>
          <w:bCs/>
          <w:sz w:val="21"/>
          <w:szCs w:val="21"/>
          <w:lang w:val="es-CO"/>
        </w:rPr>
      </w:pPr>
    </w:p>
    <w:p w14:paraId="513B46BF" w14:textId="77777777" w:rsidR="00E51E94" w:rsidRPr="00E22364" w:rsidRDefault="00E51E94" w:rsidP="00E51E94">
      <w:pPr>
        <w:pStyle w:val="Encabezado"/>
        <w:tabs>
          <w:tab w:val="center" w:pos="709"/>
          <w:tab w:val="right" w:pos="8222"/>
        </w:tabs>
        <w:jc w:val="both"/>
        <w:rPr>
          <w:rFonts w:ascii="Tahoma" w:hAnsi="Tahoma" w:cs="Tahoma"/>
          <w:bCs/>
          <w:sz w:val="21"/>
          <w:szCs w:val="21"/>
        </w:rPr>
      </w:pPr>
      <w:r w:rsidRPr="00E22364">
        <w:rPr>
          <w:rFonts w:ascii="Tahoma" w:hAnsi="Tahoma" w:cs="Tahoma"/>
          <w:bCs/>
          <w:sz w:val="21"/>
          <w:szCs w:val="21"/>
        </w:rPr>
        <w:t>Se evaluó según criterio de la Contraloría General Municipal, el cumplimiento de cada acción planteada, otorgándole la siguiente valoración, según sea el caso y en términos porcentuales de acuerdo al grado de avance alcanzado y evidenciado, así:</w:t>
      </w:r>
    </w:p>
    <w:p w14:paraId="4B9A1665" w14:textId="77777777" w:rsidR="007F330E" w:rsidRPr="00E22364" w:rsidRDefault="007F330E" w:rsidP="00E51E94">
      <w:pPr>
        <w:pStyle w:val="Encabezado"/>
        <w:tabs>
          <w:tab w:val="center" w:pos="709"/>
          <w:tab w:val="right" w:pos="8222"/>
        </w:tabs>
        <w:jc w:val="both"/>
        <w:rPr>
          <w:rFonts w:ascii="Tahoma" w:hAnsi="Tahoma" w:cs="Tahoma"/>
          <w:bCs/>
          <w:sz w:val="21"/>
          <w:szCs w:val="21"/>
          <w:lang w:val="es-CO"/>
        </w:rPr>
      </w:pPr>
    </w:p>
    <w:p w14:paraId="6A15EFEA" w14:textId="77777777" w:rsidR="00E51E94" w:rsidRPr="00E22364" w:rsidRDefault="00E51E94" w:rsidP="0072133B">
      <w:pPr>
        <w:pStyle w:val="Encabezado"/>
        <w:tabs>
          <w:tab w:val="center" w:pos="426"/>
          <w:tab w:val="left" w:pos="810"/>
          <w:tab w:val="right" w:pos="8222"/>
        </w:tabs>
        <w:ind w:left="426"/>
        <w:jc w:val="both"/>
        <w:rPr>
          <w:rFonts w:ascii="Tahoma" w:hAnsi="Tahoma" w:cs="Tahoma"/>
          <w:bCs/>
          <w:sz w:val="21"/>
          <w:szCs w:val="21"/>
        </w:rPr>
      </w:pPr>
      <w:r w:rsidRPr="00E22364">
        <w:rPr>
          <w:rFonts w:ascii="Tahoma" w:hAnsi="Tahoma" w:cs="Tahoma"/>
          <w:b/>
          <w:bCs/>
          <w:sz w:val="21"/>
          <w:szCs w:val="21"/>
        </w:rPr>
        <w:t>0</w:t>
      </w:r>
      <w:r w:rsidRPr="00E22364">
        <w:rPr>
          <w:rFonts w:ascii="Tahoma" w:hAnsi="Tahoma" w:cs="Tahoma"/>
          <w:bCs/>
          <w:sz w:val="21"/>
          <w:szCs w:val="21"/>
        </w:rPr>
        <w:t>:</w:t>
      </w:r>
      <w:r w:rsidRPr="00E22364">
        <w:rPr>
          <w:rFonts w:ascii="Tahoma" w:hAnsi="Tahoma" w:cs="Tahoma"/>
          <w:bCs/>
          <w:sz w:val="21"/>
          <w:szCs w:val="21"/>
        </w:rPr>
        <w:tab/>
        <w:t>No cumple</w:t>
      </w:r>
    </w:p>
    <w:p w14:paraId="66A1DEBD" w14:textId="77777777" w:rsidR="00E51E94" w:rsidRPr="00E22364" w:rsidRDefault="00E51E94" w:rsidP="0072133B">
      <w:pPr>
        <w:pStyle w:val="Encabezado"/>
        <w:tabs>
          <w:tab w:val="left" w:pos="810"/>
          <w:tab w:val="right" w:pos="8222"/>
        </w:tabs>
        <w:ind w:left="426"/>
        <w:jc w:val="both"/>
        <w:rPr>
          <w:rFonts w:ascii="Tahoma" w:hAnsi="Tahoma" w:cs="Tahoma"/>
          <w:bCs/>
          <w:sz w:val="21"/>
          <w:szCs w:val="21"/>
        </w:rPr>
      </w:pPr>
      <w:r w:rsidRPr="00E22364">
        <w:rPr>
          <w:rFonts w:ascii="Tahoma" w:hAnsi="Tahoma" w:cs="Tahoma"/>
          <w:b/>
          <w:bCs/>
          <w:sz w:val="21"/>
          <w:szCs w:val="21"/>
        </w:rPr>
        <w:t>1</w:t>
      </w:r>
      <w:r w:rsidRPr="00E22364">
        <w:rPr>
          <w:rFonts w:ascii="Tahoma" w:hAnsi="Tahoma" w:cs="Tahoma"/>
          <w:bCs/>
          <w:sz w:val="21"/>
          <w:szCs w:val="21"/>
        </w:rPr>
        <w:t>:</w:t>
      </w:r>
      <w:r w:rsidRPr="00E22364">
        <w:rPr>
          <w:rFonts w:ascii="Tahoma" w:hAnsi="Tahoma" w:cs="Tahoma"/>
          <w:bCs/>
          <w:sz w:val="21"/>
          <w:szCs w:val="21"/>
        </w:rPr>
        <w:tab/>
        <w:t>Cumple Parcialmente</w:t>
      </w:r>
    </w:p>
    <w:p w14:paraId="6AEAE6BA" w14:textId="77777777" w:rsidR="00E51E94" w:rsidRPr="00E22364" w:rsidRDefault="00E51E94" w:rsidP="0072133B">
      <w:pPr>
        <w:pStyle w:val="Encabezado"/>
        <w:tabs>
          <w:tab w:val="left" w:pos="810"/>
          <w:tab w:val="right" w:pos="8222"/>
        </w:tabs>
        <w:ind w:left="426"/>
        <w:jc w:val="both"/>
        <w:rPr>
          <w:rFonts w:ascii="Tahoma" w:hAnsi="Tahoma" w:cs="Tahoma"/>
          <w:bCs/>
          <w:sz w:val="21"/>
          <w:szCs w:val="21"/>
          <w:lang w:val="es-CO"/>
        </w:rPr>
      </w:pPr>
      <w:r w:rsidRPr="00E22364">
        <w:rPr>
          <w:rFonts w:ascii="Tahoma" w:hAnsi="Tahoma" w:cs="Tahoma"/>
          <w:b/>
          <w:bCs/>
          <w:sz w:val="21"/>
          <w:szCs w:val="21"/>
        </w:rPr>
        <w:t>2</w:t>
      </w:r>
      <w:r w:rsidRPr="00E22364">
        <w:rPr>
          <w:rFonts w:ascii="Tahoma" w:hAnsi="Tahoma" w:cs="Tahoma"/>
          <w:bCs/>
          <w:sz w:val="21"/>
          <w:szCs w:val="21"/>
        </w:rPr>
        <w:t>:</w:t>
      </w:r>
      <w:r w:rsidRPr="00E22364">
        <w:rPr>
          <w:rFonts w:ascii="Tahoma" w:hAnsi="Tahoma" w:cs="Tahoma"/>
          <w:bCs/>
          <w:sz w:val="21"/>
          <w:szCs w:val="21"/>
        </w:rPr>
        <w:tab/>
        <w:t>Cumple totalmente</w:t>
      </w:r>
    </w:p>
    <w:p w14:paraId="50A26741" w14:textId="77777777" w:rsidR="00E51E94" w:rsidRPr="00E22364" w:rsidRDefault="00E51E94" w:rsidP="00E51E94">
      <w:pPr>
        <w:pStyle w:val="Encabezado"/>
        <w:tabs>
          <w:tab w:val="center" w:pos="709"/>
          <w:tab w:val="right" w:pos="8222"/>
        </w:tabs>
        <w:ind w:left="426"/>
        <w:jc w:val="both"/>
        <w:rPr>
          <w:rFonts w:ascii="Tahoma" w:hAnsi="Tahoma" w:cs="Tahoma"/>
          <w:bCs/>
          <w:sz w:val="21"/>
          <w:szCs w:val="21"/>
          <w:lang w:val="es-CO"/>
        </w:rPr>
      </w:pPr>
    </w:p>
    <w:p w14:paraId="016001DB" w14:textId="77777777" w:rsidR="00E51E94" w:rsidRPr="00E22364" w:rsidRDefault="00E51E94" w:rsidP="00E51E94">
      <w:pPr>
        <w:pStyle w:val="Encabezado"/>
        <w:tabs>
          <w:tab w:val="center" w:pos="709"/>
          <w:tab w:val="right" w:pos="8222"/>
        </w:tabs>
        <w:jc w:val="both"/>
        <w:rPr>
          <w:rFonts w:ascii="Tahoma" w:hAnsi="Tahoma" w:cs="Tahoma"/>
          <w:b/>
          <w:bCs/>
          <w:sz w:val="21"/>
          <w:szCs w:val="21"/>
        </w:rPr>
      </w:pPr>
      <w:r w:rsidRPr="00E22364">
        <w:rPr>
          <w:rFonts w:ascii="Tahoma" w:hAnsi="Tahoma" w:cs="Tahoma"/>
          <w:bCs/>
          <w:sz w:val="21"/>
          <w:szCs w:val="21"/>
        </w:rPr>
        <w:t xml:space="preserve">La evaluación arrojó el siguiente resultado: Cumplimiento del Plan de Mejoramiento equivalente a </w:t>
      </w:r>
      <w:r w:rsidRPr="00E22364">
        <w:rPr>
          <w:rFonts w:ascii="Tahoma" w:hAnsi="Tahoma" w:cs="Tahoma"/>
          <w:b/>
          <w:bCs/>
          <w:sz w:val="21"/>
          <w:szCs w:val="21"/>
          <w:lang w:val="es-CO"/>
        </w:rPr>
        <w:t>1</w:t>
      </w:r>
      <w:r w:rsidRPr="00E22364">
        <w:rPr>
          <w:rFonts w:ascii="Tahoma" w:hAnsi="Tahoma" w:cs="Tahoma"/>
          <w:bCs/>
          <w:sz w:val="21"/>
          <w:szCs w:val="21"/>
        </w:rPr>
        <w:t xml:space="preserve"> representado en un</w:t>
      </w:r>
      <w:r w:rsidRPr="00E22364">
        <w:rPr>
          <w:rFonts w:ascii="Tahoma" w:hAnsi="Tahoma" w:cs="Tahoma"/>
          <w:bCs/>
          <w:sz w:val="21"/>
          <w:szCs w:val="21"/>
          <w:lang w:val="es-CO"/>
        </w:rPr>
        <w:t xml:space="preserve"> </w:t>
      </w:r>
      <w:r w:rsidRPr="00E22364">
        <w:rPr>
          <w:rFonts w:ascii="Tahoma" w:hAnsi="Tahoma" w:cs="Tahoma"/>
          <w:b/>
          <w:bCs/>
          <w:sz w:val="21"/>
          <w:szCs w:val="21"/>
          <w:lang w:val="es-CO"/>
        </w:rPr>
        <w:t>80</w:t>
      </w:r>
      <w:r w:rsidRPr="00E22364">
        <w:rPr>
          <w:rFonts w:ascii="Tahoma" w:hAnsi="Tahoma" w:cs="Tahoma"/>
          <w:b/>
          <w:bCs/>
          <w:sz w:val="21"/>
          <w:szCs w:val="21"/>
        </w:rPr>
        <w:t>%.</w:t>
      </w:r>
    </w:p>
    <w:p w14:paraId="7159EB64" w14:textId="77777777" w:rsidR="007F330E" w:rsidRPr="00E22364" w:rsidRDefault="007F330E" w:rsidP="00E51E94">
      <w:pPr>
        <w:pStyle w:val="Encabezado"/>
        <w:tabs>
          <w:tab w:val="center" w:pos="709"/>
          <w:tab w:val="right" w:pos="8222"/>
        </w:tabs>
        <w:jc w:val="both"/>
        <w:rPr>
          <w:rFonts w:ascii="Tahoma" w:hAnsi="Tahoma" w:cs="Tahoma"/>
          <w:bCs/>
          <w:sz w:val="21"/>
          <w:szCs w:val="21"/>
          <w:u w:val="single"/>
          <w:lang w:val="es-CO"/>
        </w:rPr>
      </w:pPr>
    </w:p>
    <w:p w14:paraId="5B33EED9" w14:textId="22B25570" w:rsidR="00E51E94" w:rsidRPr="00E22364" w:rsidRDefault="00E51E94" w:rsidP="00E51E94">
      <w:pPr>
        <w:pStyle w:val="Encabezado"/>
        <w:tabs>
          <w:tab w:val="right" w:pos="8222"/>
        </w:tabs>
        <w:jc w:val="both"/>
        <w:rPr>
          <w:rFonts w:ascii="Tahoma" w:hAnsi="Tahoma" w:cs="Tahoma"/>
          <w:b/>
          <w:bCs/>
          <w:sz w:val="21"/>
          <w:szCs w:val="21"/>
        </w:rPr>
      </w:pPr>
      <w:r w:rsidRPr="00E22364">
        <w:rPr>
          <w:rFonts w:ascii="Tahoma" w:hAnsi="Tahoma" w:cs="Tahoma"/>
          <w:bCs/>
          <w:sz w:val="21"/>
          <w:szCs w:val="21"/>
        </w:rPr>
        <w:t>Igualmente</w:t>
      </w:r>
      <w:r w:rsidR="0072133B" w:rsidRPr="00E22364">
        <w:rPr>
          <w:rFonts w:ascii="Tahoma" w:hAnsi="Tahoma" w:cs="Tahoma"/>
          <w:bCs/>
          <w:sz w:val="21"/>
          <w:szCs w:val="21"/>
        </w:rPr>
        <w:t>,</w:t>
      </w:r>
      <w:r w:rsidRPr="00E22364">
        <w:rPr>
          <w:rFonts w:ascii="Tahoma" w:hAnsi="Tahoma" w:cs="Tahoma"/>
          <w:bCs/>
          <w:sz w:val="21"/>
          <w:szCs w:val="21"/>
        </w:rPr>
        <w:t xml:space="preserve"> se realizó evaluación de la eficiencia, eficacia y efectividad lograda por cada una de las acciones planteadas, las que debían subsanar la observación (debilidad) presentada en el proceso auditado.</w:t>
      </w:r>
      <w:r w:rsidRPr="00E22364">
        <w:rPr>
          <w:rFonts w:ascii="Tahoma" w:hAnsi="Tahoma" w:cs="Tahoma"/>
          <w:b/>
          <w:bCs/>
          <w:sz w:val="21"/>
          <w:szCs w:val="21"/>
        </w:rPr>
        <w:t xml:space="preserve"> </w:t>
      </w:r>
    </w:p>
    <w:p w14:paraId="21A85F34" w14:textId="77777777" w:rsidR="007F330E" w:rsidRPr="00E22364" w:rsidRDefault="007F330E" w:rsidP="00E51E94">
      <w:pPr>
        <w:pStyle w:val="Encabezado"/>
        <w:tabs>
          <w:tab w:val="right" w:pos="8222"/>
        </w:tabs>
        <w:jc w:val="both"/>
        <w:rPr>
          <w:rFonts w:ascii="Tahoma" w:hAnsi="Tahoma" w:cs="Tahoma"/>
          <w:b/>
          <w:bCs/>
          <w:sz w:val="21"/>
          <w:szCs w:val="21"/>
        </w:rPr>
      </w:pPr>
    </w:p>
    <w:p w14:paraId="725ECED3" w14:textId="77777777" w:rsidR="00E51E94" w:rsidRPr="00E22364" w:rsidRDefault="00E51E94" w:rsidP="00E51E94">
      <w:pPr>
        <w:pStyle w:val="Encabezado"/>
        <w:tabs>
          <w:tab w:val="right" w:pos="8222"/>
        </w:tabs>
        <w:jc w:val="both"/>
        <w:rPr>
          <w:rFonts w:ascii="Tahoma" w:hAnsi="Tahoma" w:cs="Tahoma"/>
          <w:b/>
          <w:bCs/>
          <w:sz w:val="21"/>
          <w:szCs w:val="21"/>
        </w:rPr>
      </w:pPr>
      <w:r w:rsidRPr="00E22364">
        <w:rPr>
          <w:rFonts w:ascii="Tahoma" w:hAnsi="Tahoma" w:cs="Tahoma"/>
          <w:b/>
          <w:bCs/>
          <w:sz w:val="21"/>
          <w:szCs w:val="21"/>
        </w:rPr>
        <w:t>Norma NTCGP1000-2009 define:</w:t>
      </w:r>
    </w:p>
    <w:p w14:paraId="53591BBE" w14:textId="77777777" w:rsidR="007F330E" w:rsidRPr="00E22364" w:rsidRDefault="007F330E" w:rsidP="00E51E94">
      <w:pPr>
        <w:pStyle w:val="Encabezado"/>
        <w:tabs>
          <w:tab w:val="right" w:pos="8222"/>
        </w:tabs>
        <w:jc w:val="both"/>
        <w:rPr>
          <w:rFonts w:ascii="Tahoma" w:hAnsi="Tahoma" w:cs="Tahoma"/>
          <w:b/>
          <w:bCs/>
          <w:sz w:val="21"/>
          <w:szCs w:val="21"/>
          <w:lang w:val="es-CO"/>
        </w:rPr>
      </w:pPr>
    </w:p>
    <w:p w14:paraId="3A3171B5"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
          <w:bCs/>
          <w:sz w:val="21"/>
          <w:szCs w:val="21"/>
          <w:u w:val="single"/>
        </w:rPr>
        <w:t>Eficiencia:</w:t>
      </w:r>
      <w:r w:rsidRPr="00E22364">
        <w:rPr>
          <w:rFonts w:ascii="Tahoma" w:hAnsi="Tahoma" w:cs="Tahoma"/>
          <w:b/>
          <w:bCs/>
          <w:sz w:val="21"/>
          <w:szCs w:val="21"/>
        </w:rPr>
        <w:t xml:space="preserve"> </w:t>
      </w:r>
      <w:r w:rsidRPr="00E22364">
        <w:rPr>
          <w:rFonts w:ascii="Tahoma" w:hAnsi="Tahoma" w:cs="Tahoma"/>
          <w:bCs/>
          <w:sz w:val="21"/>
          <w:szCs w:val="21"/>
        </w:rPr>
        <w:t>Relación entre el resultado alcanzado y los recursos utilizados.</w:t>
      </w:r>
    </w:p>
    <w:p w14:paraId="1C8A174D" w14:textId="77777777" w:rsidR="007F330E" w:rsidRPr="00E22364" w:rsidRDefault="007F330E" w:rsidP="00E51E94">
      <w:pPr>
        <w:pStyle w:val="Encabezado"/>
        <w:tabs>
          <w:tab w:val="right" w:pos="8222"/>
        </w:tabs>
        <w:jc w:val="both"/>
        <w:rPr>
          <w:rFonts w:ascii="Tahoma" w:hAnsi="Tahoma" w:cs="Tahoma"/>
          <w:bCs/>
          <w:sz w:val="21"/>
          <w:szCs w:val="21"/>
          <w:lang w:val="es-CO"/>
        </w:rPr>
      </w:pPr>
    </w:p>
    <w:p w14:paraId="15E40CBD"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
          <w:bCs/>
          <w:sz w:val="21"/>
          <w:szCs w:val="21"/>
          <w:u w:val="single"/>
        </w:rPr>
        <w:t>Eficacia:</w:t>
      </w:r>
      <w:r w:rsidRPr="00E22364">
        <w:rPr>
          <w:rFonts w:ascii="Tahoma" w:hAnsi="Tahoma" w:cs="Tahoma"/>
          <w:bCs/>
          <w:sz w:val="21"/>
          <w:szCs w:val="21"/>
        </w:rPr>
        <w:t xml:space="preserve"> Grado en el que se realizan las actividades planificadas y se alcanzan los resultados planificados.</w:t>
      </w:r>
    </w:p>
    <w:p w14:paraId="41DFE192" w14:textId="77777777" w:rsidR="0072133B" w:rsidRPr="00E22364" w:rsidRDefault="0072133B" w:rsidP="00E51E94">
      <w:pPr>
        <w:pStyle w:val="Encabezado"/>
        <w:tabs>
          <w:tab w:val="right" w:pos="8222"/>
        </w:tabs>
        <w:jc w:val="both"/>
        <w:rPr>
          <w:rFonts w:ascii="Tahoma" w:hAnsi="Tahoma" w:cs="Tahoma"/>
          <w:b/>
          <w:bCs/>
          <w:sz w:val="21"/>
          <w:szCs w:val="21"/>
          <w:u w:val="single"/>
        </w:rPr>
      </w:pPr>
    </w:p>
    <w:p w14:paraId="68C97C49"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
          <w:bCs/>
          <w:sz w:val="21"/>
          <w:szCs w:val="21"/>
          <w:u w:val="single"/>
        </w:rPr>
        <w:t>Efectividad:</w:t>
      </w:r>
      <w:r w:rsidRPr="00E22364">
        <w:rPr>
          <w:rFonts w:ascii="Tahoma" w:hAnsi="Tahoma" w:cs="Tahoma"/>
          <w:bCs/>
          <w:sz w:val="21"/>
          <w:szCs w:val="21"/>
        </w:rPr>
        <w:t xml:space="preserve"> Medida de impacto de la gestión tanto en el logro de los resultados planificados, como en el manejo de los recursos utilizados y disponibles.  (Según la ley 872/2003 corresponde a la medición del impacto).</w:t>
      </w:r>
    </w:p>
    <w:p w14:paraId="1163F9D0" w14:textId="77777777" w:rsidR="007F330E" w:rsidRPr="00E22364" w:rsidRDefault="007F330E" w:rsidP="00E51E94">
      <w:pPr>
        <w:pStyle w:val="Encabezado"/>
        <w:tabs>
          <w:tab w:val="right" w:pos="8222"/>
        </w:tabs>
        <w:jc w:val="both"/>
        <w:rPr>
          <w:rFonts w:ascii="Tahoma" w:hAnsi="Tahoma" w:cs="Tahoma"/>
          <w:bCs/>
          <w:sz w:val="21"/>
          <w:szCs w:val="21"/>
          <w:lang w:val="es-CO"/>
        </w:rPr>
      </w:pPr>
    </w:p>
    <w:p w14:paraId="14B1DD41"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Cs/>
          <w:sz w:val="21"/>
          <w:szCs w:val="21"/>
        </w:rPr>
        <w:t>Para el caso de la valoración de la eficiencia, eficacia y el impacto, se considera positivo cuando la acción se haya valorado en un porcentaje mayor al 80%, según evidencias.</w:t>
      </w:r>
    </w:p>
    <w:p w14:paraId="1A37110D" w14:textId="77777777" w:rsidR="007F330E" w:rsidRPr="00E22364" w:rsidRDefault="007F330E" w:rsidP="00E51E94">
      <w:pPr>
        <w:pStyle w:val="Encabezado"/>
        <w:tabs>
          <w:tab w:val="right" w:pos="8222"/>
        </w:tabs>
        <w:jc w:val="both"/>
        <w:rPr>
          <w:rFonts w:ascii="Tahoma" w:hAnsi="Tahoma" w:cs="Tahoma"/>
          <w:bCs/>
          <w:sz w:val="21"/>
          <w:szCs w:val="21"/>
        </w:rPr>
      </w:pPr>
    </w:p>
    <w:tbl>
      <w:tblPr>
        <w:tblW w:w="8593" w:type="dxa"/>
        <w:jc w:val="center"/>
        <w:tblInd w:w="55" w:type="dxa"/>
        <w:tblCellMar>
          <w:left w:w="70" w:type="dxa"/>
          <w:right w:w="70" w:type="dxa"/>
        </w:tblCellMar>
        <w:tblLook w:val="04A0" w:firstRow="1" w:lastRow="0" w:firstColumn="1" w:lastColumn="0" w:noHBand="0" w:noVBand="1"/>
      </w:tblPr>
      <w:tblGrid>
        <w:gridCol w:w="1051"/>
        <w:gridCol w:w="2399"/>
        <w:gridCol w:w="1990"/>
        <w:gridCol w:w="950"/>
        <w:gridCol w:w="1146"/>
        <w:gridCol w:w="1265"/>
      </w:tblGrid>
      <w:tr w:rsidR="00E51E94" w:rsidRPr="00E22364" w14:paraId="3CA9D50D" w14:textId="77777777" w:rsidTr="0072133B">
        <w:trPr>
          <w:trHeight w:val="248"/>
          <w:jc w:val="center"/>
        </w:trPr>
        <w:tc>
          <w:tcPr>
            <w:tcW w:w="8593" w:type="dxa"/>
            <w:gridSpan w:val="6"/>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0681CD33"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CONSOLIDADO SEGUIMIENTO AL PLAN DE MEJORAMIENTO No.17- 2014</w:t>
            </w:r>
          </w:p>
        </w:tc>
      </w:tr>
      <w:tr w:rsidR="00E51E94" w:rsidRPr="00E22364" w14:paraId="3A2C1B56" w14:textId="77777777" w:rsidTr="0072133B">
        <w:trPr>
          <w:trHeight w:val="108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5A5F1E0D"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No. Hallazgo</w:t>
            </w:r>
          </w:p>
        </w:tc>
        <w:tc>
          <w:tcPr>
            <w:tcW w:w="2399" w:type="dxa"/>
            <w:tcBorders>
              <w:top w:val="nil"/>
              <w:left w:val="nil"/>
              <w:bottom w:val="single" w:sz="8" w:space="0" w:color="auto"/>
              <w:right w:val="single" w:sz="8" w:space="0" w:color="auto"/>
            </w:tcBorders>
            <w:shd w:val="clear" w:color="000000" w:fill="B7DEE8"/>
            <w:vAlign w:val="center"/>
          </w:tcPr>
          <w:p w14:paraId="0E10B9C2"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Valoración - cumplimiento de acuerdo con la Contraloría Municipal</w:t>
            </w:r>
          </w:p>
        </w:tc>
        <w:tc>
          <w:tcPr>
            <w:tcW w:w="1990" w:type="dxa"/>
            <w:tcBorders>
              <w:top w:val="nil"/>
              <w:left w:val="nil"/>
              <w:bottom w:val="single" w:sz="8" w:space="0" w:color="auto"/>
              <w:right w:val="single" w:sz="8" w:space="0" w:color="auto"/>
            </w:tcBorders>
            <w:shd w:val="clear" w:color="000000" w:fill="B7DEE8"/>
            <w:vAlign w:val="center"/>
          </w:tcPr>
          <w:p w14:paraId="32B30392"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 Cumplimiento</w:t>
            </w:r>
          </w:p>
        </w:tc>
        <w:tc>
          <w:tcPr>
            <w:tcW w:w="935" w:type="dxa"/>
            <w:tcBorders>
              <w:top w:val="nil"/>
              <w:left w:val="nil"/>
              <w:bottom w:val="single" w:sz="8" w:space="0" w:color="auto"/>
              <w:right w:val="single" w:sz="8" w:space="0" w:color="auto"/>
            </w:tcBorders>
            <w:shd w:val="clear" w:color="000000" w:fill="B7DEE8"/>
            <w:vAlign w:val="center"/>
          </w:tcPr>
          <w:p w14:paraId="189CC571"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Eficacia</w:t>
            </w:r>
          </w:p>
        </w:tc>
        <w:tc>
          <w:tcPr>
            <w:tcW w:w="1124" w:type="dxa"/>
            <w:tcBorders>
              <w:top w:val="nil"/>
              <w:left w:val="nil"/>
              <w:bottom w:val="single" w:sz="8" w:space="0" w:color="auto"/>
              <w:right w:val="single" w:sz="8" w:space="0" w:color="auto"/>
            </w:tcBorders>
            <w:shd w:val="clear" w:color="000000" w:fill="B7DEE8"/>
            <w:vAlign w:val="center"/>
          </w:tcPr>
          <w:p w14:paraId="514F4BE1"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Eficiencia</w:t>
            </w:r>
          </w:p>
        </w:tc>
        <w:tc>
          <w:tcPr>
            <w:tcW w:w="1138" w:type="dxa"/>
            <w:tcBorders>
              <w:top w:val="nil"/>
              <w:left w:val="nil"/>
              <w:bottom w:val="single" w:sz="8" w:space="0" w:color="auto"/>
              <w:right w:val="single" w:sz="8" w:space="0" w:color="auto"/>
            </w:tcBorders>
            <w:shd w:val="clear" w:color="000000" w:fill="B7DEE8"/>
            <w:vAlign w:val="center"/>
          </w:tcPr>
          <w:p w14:paraId="6A1EC9AF"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Impacto</w:t>
            </w:r>
          </w:p>
        </w:tc>
      </w:tr>
      <w:tr w:rsidR="00E51E94" w:rsidRPr="00E22364" w14:paraId="597A3C1A" w14:textId="77777777" w:rsidTr="0072133B">
        <w:trPr>
          <w:trHeight w:val="164"/>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49218723"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w:t>
            </w:r>
          </w:p>
        </w:tc>
        <w:tc>
          <w:tcPr>
            <w:tcW w:w="2399" w:type="dxa"/>
            <w:tcBorders>
              <w:top w:val="nil"/>
              <w:left w:val="nil"/>
              <w:bottom w:val="single" w:sz="8" w:space="0" w:color="auto"/>
              <w:right w:val="single" w:sz="8" w:space="0" w:color="auto"/>
            </w:tcBorders>
            <w:shd w:val="clear" w:color="auto" w:fill="FFFF00"/>
            <w:vAlign w:val="center"/>
          </w:tcPr>
          <w:p w14:paraId="264A1BD7"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FF00"/>
            <w:vAlign w:val="center"/>
          </w:tcPr>
          <w:p w14:paraId="041ABD9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90%</w:t>
            </w:r>
          </w:p>
        </w:tc>
        <w:tc>
          <w:tcPr>
            <w:tcW w:w="935" w:type="dxa"/>
            <w:tcBorders>
              <w:top w:val="nil"/>
              <w:left w:val="nil"/>
              <w:bottom w:val="single" w:sz="8" w:space="0" w:color="auto"/>
              <w:right w:val="single" w:sz="8" w:space="0" w:color="auto"/>
            </w:tcBorders>
            <w:shd w:val="clear" w:color="auto" w:fill="FFFF00"/>
            <w:vAlign w:val="center"/>
          </w:tcPr>
          <w:p w14:paraId="10E7B2A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24" w:type="dxa"/>
            <w:tcBorders>
              <w:top w:val="nil"/>
              <w:left w:val="nil"/>
              <w:bottom w:val="single" w:sz="8" w:space="0" w:color="auto"/>
              <w:right w:val="single" w:sz="8" w:space="0" w:color="auto"/>
            </w:tcBorders>
            <w:shd w:val="clear" w:color="auto" w:fill="FFFF00"/>
            <w:vAlign w:val="center"/>
          </w:tcPr>
          <w:p w14:paraId="23BC987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38" w:type="dxa"/>
            <w:tcBorders>
              <w:top w:val="nil"/>
              <w:left w:val="nil"/>
              <w:bottom w:val="single" w:sz="8" w:space="0" w:color="auto"/>
              <w:right w:val="single" w:sz="8" w:space="0" w:color="auto"/>
            </w:tcBorders>
            <w:shd w:val="clear" w:color="auto" w:fill="FFFF00"/>
            <w:vAlign w:val="center"/>
          </w:tcPr>
          <w:p w14:paraId="1532D0A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03C03E95"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41609134"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2</w:t>
            </w:r>
          </w:p>
        </w:tc>
        <w:tc>
          <w:tcPr>
            <w:tcW w:w="2399" w:type="dxa"/>
            <w:tcBorders>
              <w:top w:val="nil"/>
              <w:left w:val="nil"/>
              <w:bottom w:val="single" w:sz="8" w:space="0" w:color="auto"/>
              <w:right w:val="single" w:sz="8" w:space="0" w:color="auto"/>
            </w:tcBorders>
            <w:shd w:val="clear" w:color="auto" w:fill="FF0000"/>
            <w:vAlign w:val="center"/>
          </w:tcPr>
          <w:p w14:paraId="30AF56FA"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51A87B8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75%</w:t>
            </w:r>
          </w:p>
        </w:tc>
        <w:tc>
          <w:tcPr>
            <w:tcW w:w="935" w:type="dxa"/>
            <w:tcBorders>
              <w:top w:val="nil"/>
              <w:left w:val="nil"/>
              <w:bottom w:val="single" w:sz="8" w:space="0" w:color="auto"/>
              <w:right w:val="single" w:sz="8" w:space="0" w:color="auto"/>
            </w:tcBorders>
            <w:shd w:val="clear" w:color="auto" w:fill="FF0000"/>
            <w:vAlign w:val="center"/>
          </w:tcPr>
          <w:p w14:paraId="4798BC0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4972DA7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5633293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45ED9BE5"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012D7E53"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3</w:t>
            </w:r>
          </w:p>
        </w:tc>
        <w:tc>
          <w:tcPr>
            <w:tcW w:w="2399" w:type="dxa"/>
            <w:tcBorders>
              <w:top w:val="nil"/>
              <w:left w:val="nil"/>
              <w:bottom w:val="single" w:sz="8" w:space="0" w:color="auto"/>
              <w:right w:val="single" w:sz="8" w:space="0" w:color="auto"/>
            </w:tcBorders>
            <w:shd w:val="clear" w:color="auto" w:fill="FF0000"/>
            <w:vAlign w:val="center"/>
          </w:tcPr>
          <w:p w14:paraId="4953DF5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31ACC8E1"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75%</w:t>
            </w:r>
          </w:p>
        </w:tc>
        <w:tc>
          <w:tcPr>
            <w:tcW w:w="935" w:type="dxa"/>
            <w:tcBorders>
              <w:top w:val="nil"/>
              <w:left w:val="nil"/>
              <w:bottom w:val="single" w:sz="8" w:space="0" w:color="auto"/>
              <w:right w:val="single" w:sz="8" w:space="0" w:color="auto"/>
            </w:tcBorders>
            <w:shd w:val="clear" w:color="auto" w:fill="FF0000"/>
            <w:vAlign w:val="center"/>
          </w:tcPr>
          <w:p w14:paraId="4CA339BA"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2CEA742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3977D9D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08D066D5"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47828B44"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4</w:t>
            </w:r>
          </w:p>
        </w:tc>
        <w:tc>
          <w:tcPr>
            <w:tcW w:w="2399" w:type="dxa"/>
            <w:tcBorders>
              <w:top w:val="nil"/>
              <w:left w:val="nil"/>
              <w:bottom w:val="single" w:sz="8" w:space="0" w:color="auto"/>
              <w:right w:val="single" w:sz="8" w:space="0" w:color="auto"/>
            </w:tcBorders>
            <w:shd w:val="clear" w:color="auto" w:fill="FF0000"/>
            <w:vAlign w:val="center"/>
          </w:tcPr>
          <w:p w14:paraId="762578D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1699680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75%</w:t>
            </w:r>
          </w:p>
        </w:tc>
        <w:tc>
          <w:tcPr>
            <w:tcW w:w="935" w:type="dxa"/>
            <w:tcBorders>
              <w:top w:val="nil"/>
              <w:left w:val="nil"/>
              <w:bottom w:val="single" w:sz="8" w:space="0" w:color="auto"/>
              <w:right w:val="single" w:sz="8" w:space="0" w:color="auto"/>
            </w:tcBorders>
            <w:shd w:val="clear" w:color="auto" w:fill="FF0000"/>
            <w:vAlign w:val="center"/>
          </w:tcPr>
          <w:p w14:paraId="1637EC7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7A7785F7"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565B54C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5F91B80F"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3E05BB9E"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5</w:t>
            </w:r>
          </w:p>
        </w:tc>
        <w:tc>
          <w:tcPr>
            <w:tcW w:w="2399" w:type="dxa"/>
            <w:tcBorders>
              <w:top w:val="nil"/>
              <w:left w:val="nil"/>
              <w:bottom w:val="single" w:sz="8" w:space="0" w:color="auto"/>
              <w:right w:val="single" w:sz="8" w:space="0" w:color="auto"/>
            </w:tcBorders>
            <w:shd w:val="clear" w:color="auto" w:fill="FF0000"/>
            <w:vAlign w:val="center"/>
          </w:tcPr>
          <w:p w14:paraId="7CFB65C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537B704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75%</w:t>
            </w:r>
          </w:p>
        </w:tc>
        <w:tc>
          <w:tcPr>
            <w:tcW w:w="935" w:type="dxa"/>
            <w:tcBorders>
              <w:top w:val="nil"/>
              <w:left w:val="nil"/>
              <w:bottom w:val="single" w:sz="8" w:space="0" w:color="auto"/>
              <w:right w:val="single" w:sz="8" w:space="0" w:color="auto"/>
            </w:tcBorders>
            <w:shd w:val="clear" w:color="auto" w:fill="FF0000"/>
            <w:vAlign w:val="center"/>
          </w:tcPr>
          <w:p w14:paraId="418F6BD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3628462F"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42194C5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27585B62"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744F0238"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6</w:t>
            </w:r>
          </w:p>
        </w:tc>
        <w:tc>
          <w:tcPr>
            <w:tcW w:w="2399" w:type="dxa"/>
            <w:tcBorders>
              <w:top w:val="nil"/>
              <w:left w:val="nil"/>
              <w:bottom w:val="single" w:sz="8" w:space="0" w:color="auto"/>
              <w:right w:val="single" w:sz="8" w:space="0" w:color="auto"/>
            </w:tcBorders>
            <w:shd w:val="clear" w:color="auto" w:fill="FF0000"/>
            <w:vAlign w:val="center"/>
          </w:tcPr>
          <w:p w14:paraId="16151854"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42531D44"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75%</w:t>
            </w:r>
          </w:p>
        </w:tc>
        <w:tc>
          <w:tcPr>
            <w:tcW w:w="935" w:type="dxa"/>
            <w:tcBorders>
              <w:top w:val="nil"/>
              <w:left w:val="nil"/>
              <w:bottom w:val="single" w:sz="8" w:space="0" w:color="auto"/>
              <w:right w:val="single" w:sz="8" w:space="0" w:color="auto"/>
            </w:tcBorders>
            <w:shd w:val="clear" w:color="auto" w:fill="FF0000"/>
            <w:vAlign w:val="center"/>
          </w:tcPr>
          <w:p w14:paraId="09968FE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701A3381"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3836BF5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3026B6A0"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03B6771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7</w:t>
            </w:r>
          </w:p>
        </w:tc>
        <w:tc>
          <w:tcPr>
            <w:tcW w:w="2399" w:type="dxa"/>
            <w:tcBorders>
              <w:top w:val="nil"/>
              <w:left w:val="nil"/>
              <w:bottom w:val="single" w:sz="8" w:space="0" w:color="auto"/>
              <w:right w:val="single" w:sz="8" w:space="0" w:color="auto"/>
            </w:tcBorders>
            <w:shd w:val="clear" w:color="auto" w:fill="00B050"/>
            <w:vAlign w:val="center"/>
          </w:tcPr>
          <w:p w14:paraId="0A03D247" w14:textId="3209F271" w:rsidR="00E51E94" w:rsidRPr="00E22364" w:rsidRDefault="009E137F" w:rsidP="001167CE">
            <w:pPr>
              <w:jc w:val="center"/>
              <w:rPr>
                <w:rFonts w:ascii="Tahoma" w:hAnsi="Tahoma" w:cs="Tahoma"/>
                <w:b/>
                <w:bCs/>
                <w:sz w:val="21"/>
                <w:szCs w:val="21"/>
              </w:rPr>
            </w:pPr>
            <w:r>
              <w:rPr>
                <w:rFonts w:ascii="Tahoma" w:hAnsi="Tahoma" w:cs="Tahoma"/>
                <w:b/>
                <w:bCs/>
                <w:sz w:val="21"/>
                <w:szCs w:val="21"/>
              </w:rPr>
              <w:t>2</w:t>
            </w:r>
          </w:p>
        </w:tc>
        <w:tc>
          <w:tcPr>
            <w:tcW w:w="1990" w:type="dxa"/>
            <w:tcBorders>
              <w:top w:val="nil"/>
              <w:left w:val="nil"/>
              <w:bottom w:val="single" w:sz="8" w:space="0" w:color="auto"/>
              <w:right w:val="single" w:sz="8" w:space="0" w:color="auto"/>
            </w:tcBorders>
            <w:shd w:val="clear" w:color="auto" w:fill="00B050"/>
            <w:vAlign w:val="center"/>
          </w:tcPr>
          <w:p w14:paraId="4FA6994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935" w:type="dxa"/>
            <w:tcBorders>
              <w:top w:val="nil"/>
              <w:left w:val="nil"/>
              <w:bottom w:val="single" w:sz="8" w:space="0" w:color="auto"/>
              <w:right w:val="single" w:sz="8" w:space="0" w:color="auto"/>
            </w:tcBorders>
            <w:shd w:val="clear" w:color="auto" w:fill="00B050"/>
            <w:vAlign w:val="center"/>
          </w:tcPr>
          <w:p w14:paraId="45521393"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24" w:type="dxa"/>
            <w:tcBorders>
              <w:top w:val="nil"/>
              <w:left w:val="nil"/>
              <w:bottom w:val="single" w:sz="8" w:space="0" w:color="auto"/>
              <w:right w:val="single" w:sz="8" w:space="0" w:color="auto"/>
            </w:tcBorders>
            <w:shd w:val="clear" w:color="auto" w:fill="00B050"/>
            <w:vAlign w:val="center"/>
          </w:tcPr>
          <w:p w14:paraId="78C5DABF"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38" w:type="dxa"/>
            <w:tcBorders>
              <w:top w:val="nil"/>
              <w:left w:val="nil"/>
              <w:bottom w:val="single" w:sz="8" w:space="0" w:color="auto"/>
              <w:right w:val="single" w:sz="8" w:space="0" w:color="auto"/>
            </w:tcBorders>
            <w:shd w:val="clear" w:color="auto" w:fill="00B050"/>
            <w:vAlign w:val="center"/>
          </w:tcPr>
          <w:p w14:paraId="5965C44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10E1E14D"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5838D6C4"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8</w:t>
            </w:r>
          </w:p>
        </w:tc>
        <w:tc>
          <w:tcPr>
            <w:tcW w:w="2399" w:type="dxa"/>
            <w:tcBorders>
              <w:top w:val="nil"/>
              <w:left w:val="nil"/>
              <w:bottom w:val="single" w:sz="8" w:space="0" w:color="auto"/>
              <w:right w:val="single" w:sz="8" w:space="0" w:color="auto"/>
            </w:tcBorders>
            <w:shd w:val="clear" w:color="auto" w:fill="00B050"/>
            <w:vAlign w:val="center"/>
          </w:tcPr>
          <w:p w14:paraId="1793F15A"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990" w:type="dxa"/>
            <w:tcBorders>
              <w:top w:val="nil"/>
              <w:left w:val="nil"/>
              <w:bottom w:val="single" w:sz="8" w:space="0" w:color="auto"/>
              <w:right w:val="single" w:sz="8" w:space="0" w:color="auto"/>
            </w:tcBorders>
            <w:shd w:val="clear" w:color="auto" w:fill="00B050"/>
            <w:vAlign w:val="center"/>
          </w:tcPr>
          <w:p w14:paraId="219EBC8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935" w:type="dxa"/>
            <w:tcBorders>
              <w:top w:val="nil"/>
              <w:left w:val="nil"/>
              <w:bottom w:val="single" w:sz="8" w:space="0" w:color="auto"/>
              <w:right w:val="single" w:sz="8" w:space="0" w:color="auto"/>
            </w:tcBorders>
            <w:shd w:val="clear" w:color="auto" w:fill="00B050"/>
            <w:vAlign w:val="center"/>
          </w:tcPr>
          <w:p w14:paraId="61B233D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24" w:type="dxa"/>
            <w:tcBorders>
              <w:top w:val="nil"/>
              <w:left w:val="nil"/>
              <w:bottom w:val="single" w:sz="8" w:space="0" w:color="auto"/>
              <w:right w:val="single" w:sz="8" w:space="0" w:color="auto"/>
            </w:tcBorders>
            <w:shd w:val="clear" w:color="auto" w:fill="00B050"/>
            <w:vAlign w:val="center"/>
          </w:tcPr>
          <w:p w14:paraId="0C7AD76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38" w:type="dxa"/>
            <w:tcBorders>
              <w:top w:val="nil"/>
              <w:left w:val="nil"/>
              <w:bottom w:val="single" w:sz="8" w:space="0" w:color="auto"/>
              <w:right w:val="single" w:sz="8" w:space="0" w:color="auto"/>
            </w:tcBorders>
            <w:shd w:val="clear" w:color="auto" w:fill="00B050"/>
            <w:vAlign w:val="center"/>
          </w:tcPr>
          <w:p w14:paraId="5FA67BA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07BDE310"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448D0C95"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lastRenderedPageBreak/>
              <w:t>9</w:t>
            </w:r>
          </w:p>
        </w:tc>
        <w:tc>
          <w:tcPr>
            <w:tcW w:w="2399" w:type="dxa"/>
            <w:tcBorders>
              <w:top w:val="nil"/>
              <w:left w:val="nil"/>
              <w:bottom w:val="single" w:sz="8" w:space="0" w:color="auto"/>
              <w:right w:val="single" w:sz="8" w:space="0" w:color="auto"/>
            </w:tcBorders>
            <w:shd w:val="clear" w:color="auto" w:fill="FF0000"/>
            <w:vAlign w:val="center"/>
          </w:tcPr>
          <w:p w14:paraId="72288026"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16C931B6"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30%</w:t>
            </w:r>
          </w:p>
        </w:tc>
        <w:tc>
          <w:tcPr>
            <w:tcW w:w="935" w:type="dxa"/>
            <w:tcBorders>
              <w:top w:val="nil"/>
              <w:left w:val="nil"/>
              <w:bottom w:val="single" w:sz="8" w:space="0" w:color="auto"/>
              <w:right w:val="single" w:sz="8" w:space="0" w:color="auto"/>
            </w:tcBorders>
            <w:shd w:val="clear" w:color="auto" w:fill="FF0000"/>
            <w:vAlign w:val="center"/>
          </w:tcPr>
          <w:p w14:paraId="3F84C8F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641F82C0"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27E7EEB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6B462760"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1ABC849A"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10</w:t>
            </w:r>
          </w:p>
        </w:tc>
        <w:tc>
          <w:tcPr>
            <w:tcW w:w="2399" w:type="dxa"/>
            <w:tcBorders>
              <w:top w:val="nil"/>
              <w:left w:val="nil"/>
              <w:bottom w:val="single" w:sz="8" w:space="0" w:color="auto"/>
              <w:right w:val="single" w:sz="8" w:space="0" w:color="auto"/>
            </w:tcBorders>
            <w:shd w:val="clear" w:color="auto" w:fill="00B050"/>
            <w:vAlign w:val="center"/>
          </w:tcPr>
          <w:p w14:paraId="4D37CCB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990" w:type="dxa"/>
            <w:tcBorders>
              <w:top w:val="nil"/>
              <w:left w:val="nil"/>
              <w:bottom w:val="single" w:sz="8" w:space="0" w:color="auto"/>
              <w:right w:val="single" w:sz="8" w:space="0" w:color="auto"/>
            </w:tcBorders>
            <w:shd w:val="clear" w:color="auto" w:fill="00B050"/>
            <w:vAlign w:val="center"/>
          </w:tcPr>
          <w:p w14:paraId="70B5F207"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935" w:type="dxa"/>
            <w:tcBorders>
              <w:top w:val="nil"/>
              <w:left w:val="nil"/>
              <w:bottom w:val="single" w:sz="8" w:space="0" w:color="auto"/>
              <w:right w:val="single" w:sz="8" w:space="0" w:color="auto"/>
            </w:tcBorders>
            <w:shd w:val="clear" w:color="auto" w:fill="00B050"/>
            <w:vAlign w:val="center"/>
          </w:tcPr>
          <w:p w14:paraId="0F12FD6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24" w:type="dxa"/>
            <w:tcBorders>
              <w:top w:val="nil"/>
              <w:left w:val="nil"/>
              <w:bottom w:val="single" w:sz="8" w:space="0" w:color="auto"/>
              <w:right w:val="single" w:sz="8" w:space="0" w:color="auto"/>
            </w:tcBorders>
            <w:shd w:val="clear" w:color="auto" w:fill="00B050"/>
            <w:vAlign w:val="center"/>
          </w:tcPr>
          <w:p w14:paraId="6690A38C"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38" w:type="dxa"/>
            <w:tcBorders>
              <w:top w:val="nil"/>
              <w:left w:val="nil"/>
              <w:bottom w:val="single" w:sz="8" w:space="0" w:color="auto"/>
              <w:right w:val="single" w:sz="8" w:space="0" w:color="auto"/>
            </w:tcBorders>
            <w:shd w:val="clear" w:color="auto" w:fill="00B050"/>
            <w:vAlign w:val="center"/>
          </w:tcPr>
          <w:p w14:paraId="55DF1C1B"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3D8774F7"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7D617978"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11</w:t>
            </w:r>
          </w:p>
        </w:tc>
        <w:tc>
          <w:tcPr>
            <w:tcW w:w="2399" w:type="dxa"/>
            <w:tcBorders>
              <w:top w:val="nil"/>
              <w:left w:val="nil"/>
              <w:bottom w:val="single" w:sz="8" w:space="0" w:color="auto"/>
              <w:right w:val="single" w:sz="8" w:space="0" w:color="auto"/>
            </w:tcBorders>
            <w:shd w:val="clear" w:color="auto" w:fill="00B050"/>
            <w:vAlign w:val="center"/>
          </w:tcPr>
          <w:p w14:paraId="1F7DEA81"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2</w:t>
            </w:r>
          </w:p>
        </w:tc>
        <w:tc>
          <w:tcPr>
            <w:tcW w:w="1990" w:type="dxa"/>
            <w:tcBorders>
              <w:top w:val="nil"/>
              <w:left w:val="nil"/>
              <w:bottom w:val="single" w:sz="8" w:space="0" w:color="auto"/>
              <w:right w:val="single" w:sz="8" w:space="0" w:color="auto"/>
            </w:tcBorders>
            <w:shd w:val="clear" w:color="auto" w:fill="00B050"/>
            <w:vAlign w:val="center"/>
          </w:tcPr>
          <w:p w14:paraId="3C9A1EB8"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100%</w:t>
            </w:r>
          </w:p>
        </w:tc>
        <w:tc>
          <w:tcPr>
            <w:tcW w:w="935" w:type="dxa"/>
            <w:tcBorders>
              <w:top w:val="nil"/>
              <w:left w:val="nil"/>
              <w:bottom w:val="single" w:sz="8" w:space="0" w:color="auto"/>
              <w:right w:val="single" w:sz="8" w:space="0" w:color="auto"/>
            </w:tcBorders>
            <w:shd w:val="clear" w:color="auto" w:fill="00B050"/>
            <w:vAlign w:val="center"/>
          </w:tcPr>
          <w:p w14:paraId="7F995A19"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24" w:type="dxa"/>
            <w:tcBorders>
              <w:top w:val="nil"/>
              <w:left w:val="nil"/>
              <w:bottom w:val="single" w:sz="8" w:space="0" w:color="auto"/>
              <w:right w:val="single" w:sz="8" w:space="0" w:color="auto"/>
            </w:tcBorders>
            <w:shd w:val="clear" w:color="auto" w:fill="00B050"/>
            <w:vAlign w:val="center"/>
          </w:tcPr>
          <w:p w14:paraId="39226872"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SI</w:t>
            </w:r>
          </w:p>
        </w:tc>
        <w:tc>
          <w:tcPr>
            <w:tcW w:w="1138" w:type="dxa"/>
            <w:tcBorders>
              <w:top w:val="nil"/>
              <w:left w:val="nil"/>
              <w:bottom w:val="single" w:sz="8" w:space="0" w:color="auto"/>
              <w:right w:val="single" w:sz="8" w:space="0" w:color="auto"/>
            </w:tcBorders>
            <w:shd w:val="clear" w:color="auto" w:fill="00B050"/>
            <w:vAlign w:val="center"/>
          </w:tcPr>
          <w:p w14:paraId="780D9E86"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POSITIVO</w:t>
            </w:r>
          </w:p>
        </w:tc>
      </w:tr>
      <w:tr w:rsidR="00E51E94" w:rsidRPr="00E22364" w14:paraId="2E22A305" w14:textId="77777777" w:rsidTr="0072133B">
        <w:trPr>
          <w:trHeight w:val="127"/>
          <w:jc w:val="center"/>
        </w:trPr>
        <w:tc>
          <w:tcPr>
            <w:tcW w:w="1007" w:type="dxa"/>
            <w:tcBorders>
              <w:top w:val="nil"/>
              <w:left w:val="single" w:sz="8" w:space="0" w:color="auto"/>
              <w:bottom w:val="single" w:sz="8" w:space="0" w:color="auto"/>
              <w:right w:val="single" w:sz="8" w:space="0" w:color="auto"/>
            </w:tcBorders>
            <w:shd w:val="clear" w:color="000000" w:fill="B7DEE8"/>
            <w:vAlign w:val="center"/>
          </w:tcPr>
          <w:p w14:paraId="109EEBFE"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12</w:t>
            </w:r>
          </w:p>
        </w:tc>
        <w:tc>
          <w:tcPr>
            <w:tcW w:w="2399" w:type="dxa"/>
            <w:tcBorders>
              <w:top w:val="nil"/>
              <w:left w:val="nil"/>
              <w:bottom w:val="single" w:sz="8" w:space="0" w:color="auto"/>
              <w:right w:val="single" w:sz="8" w:space="0" w:color="auto"/>
            </w:tcBorders>
            <w:shd w:val="clear" w:color="auto" w:fill="FF0000"/>
            <w:vAlign w:val="center"/>
          </w:tcPr>
          <w:p w14:paraId="3BD034F5"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1</w:t>
            </w:r>
          </w:p>
        </w:tc>
        <w:tc>
          <w:tcPr>
            <w:tcW w:w="1990" w:type="dxa"/>
            <w:tcBorders>
              <w:top w:val="nil"/>
              <w:left w:val="nil"/>
              <w:bottom w:val="single" w:sz="8" w:space="0" w:color="auto"/>
              <w:right w:val="single" w:sz="8" w:space="0" w:color="auto"/>
            </w:tcBorders>
            <w:shd w:val="clear" w:color="auto" w:fill="FF0000"/>
            <w:vAlign w:val="center"/>
          </w:tcPr>
          <w:p w14:paraId="3D8C71FF"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70%</w:t>
            </w:r>
          </w:p>
        </w:tc>
        <w:tc>
          <w:tcPr>
            <w:tcW w:w="935" w:type="dxa"/>
            <w:tcBorders>
              <w:top w:val="nil"/>
              <w:left w:val="nil"/>
              <w:bottom w:val="single" w:sz="8" w:space="0" w:color="auto"/>
              <w:right w:val="single" w:sz="8" w:space="0" w:color="auto"/>
            </w:tcBorders>
            <w:shd w:val="clear" w:color="auto" w:fill="FF0000"/>
            <w:vAlign w:val="center"/>
          </w:tcPr>
          <w:p w14:paraId="4FFE190E"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24" w:type="dxa"/>
            <w:tcBorders>
              <w:top w:val="nil"/>
              <w:left w:val="nil"/>
              <w:bottom w:val="single" w:sz="8" w:space="0" w:color="auto"/>
              <w:right w:val="single" w:sz="8" w:space="0" w:color="auto"/>
            </w:tcBorders>
            <w:shd w:val="clear" w:color="auto" w:fill="FF0000"/>
            <w:vAlign w:val="center"/>
          </w:tcPr>
          <w:p w14:paraId="62140A9F"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NO</w:t>
            </w:r>
          </w:p>
        </w:tc>
        <w:tc>
          <w:tcPr>
            <w:tcW w:w="1138" w:type="dxa"/>
            <w:tcBorders>
              <w:top w:val="nil"/>
              <w:left w:val="nil"/>
              <w:bottom w:val="single" w:sz="8" w:space="0" w:color="auto"/>
              <w:right w:val="single" w:sz="8" w:space="0" w:color="auto"/>
            </w:tcBorders>
            <w:shd w:val="clear" w:color="auto" w:fill="FF0000"/>
            <w:vAlign w:val="center"/>
          </w:tcPr>
          <w:p w14:paraId="35E85C1D" w14:textId="77777777" w:rsidR="00E51E94" w:rsidRPr="00E22364" w:rsidRDefault="00E51E94" w:rsidP="001167CE">
            <w:pPr>
              <w:jc w:val="center"/>
              <w:rPr>
                <w:rFonts w:ascii="Tahoma" w:hAnsi="Tahoma" w:cs="Tahoma"/>
                <w:b/>
                <w:bCs/>
                <w:sz w:val="21"/>
                <w:szCs w:val="21"/>
              </w:rPr>
            </w:pPr>
            <w:r w:rsidRPr="00E22364">
              <w:rPr>
                <w:rFonts w:ascii="Tahoma" w:hAnsi="Tahoma" w:cs="Tahoma"/>
                <w:b/>
                <w:bCs/>
                <w:sz w:val="21"/>
                <w:szCs w:val="21"/>
              </w:rPr>
              <w:t>NEGATIVO</w:t>
            </w:r>
          </w:p>
        </w:tc>
      </w:tr>
      <w:tr w:rsidR="00E51E94" w:rsidRPr="00E22364" w14:paraId="03F6DAC4" w14:textId="77777777" w:rsidTr="0072133B">
        <w:trPr>
          <w:trHeight w:val="148"/>
          <w:jc w:val="center"/>
        </w:trPr>
        <w:tc>
          <w:tcPr>
            <w:tcW w:w="1007" w:type="dxa"/>
            <w:tcBorders>
              <w:top w:val="nil"/>
              <w:left w:val="nil"/>
              <w:bottom w:val="nil"/>
              <w:right w:val="nil"/>
            </w:tcBorders>
            <w:shd w:val="clear" w:color="auto" w:fill="auto"/>
            <w:noWrap/>
            <w:vAlign w:val="bottom"/>
          </w:tcPr>
          <w:p w14:paraId="01D4D288"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2399" w:type="dxa"/>
            <w:tcBorders>
              <w:top w:val="nil"/>
              <w:left w:val="nil"/>
              <w:bottom w:val="nil"/>
              <w:right w:val="nil"/>
            </w:tcBorders>
            <w:shd w:val="clear" w:color="auto" w:fill="auto"/>
            <w:noWrap/>
            <w:vAlign w:val="bottom"/>
          </w:tcPr>
          <w:p w14:paraId="5C9D6B78"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990" w:type="dxa"/>
            <w:tcBorders>
              <w:top w:val="nil"/>
              <w:left w:val="single" w:sz="8" w:space="0" w:color="auto"/>
              <w:bottom w:val="single" w:sz="8" w:space="0" w:color="auto"/>
              <w:right w:val="single" w:sz="8" w:space="0" w:color="auto"/>
            </w:tcBorders>
            <w:shd w:val="clear" w:color="auto" w:fill="auto"/>
            <w:noWrap/>
            <w:vAlign w:val="center"/>
          </w:tcPr>
          <w:p w14:paraId="1E30C00D"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80%</w:t>
            </w:r>
          </w:p>
        </w:tc>
        <w:tc>
          <w:tcPr>
            <w:tcW w:w="935" w:type="dxa"/>
            <w:tcBorders>
              <w:top w:val="nil"/>
              <w:left w:val="nil"/>
              <w:bottom w:val="nil"/>
              <w:right w:val="nil"/>
            </w:tcBorders>
            <w:shd w:val="clear" w:color="auto" w:fill="auto"/>
            <w:noWrap/>
            <w:vAlign w:val="bottom"/>
          </w:tcPr>
          <w:p w14:paraId="4F447AF4"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124" w:type="dxa"/>
            <w:tcBorders>
              <w:top w:val="nil"/>
              <w:left w:val="nil"/>
              <w:bottom w:val="nil"/>
              <w:right w:val="nil"/>
            </w:tcBorders>
            <w:shd w:val="clear" w:color="auto" w:fill="auto"/>
            <w:noWrap/>
            <w:vAlign w:val="bottom"/>
          </w:tcPr>
          <w:p w14:paraId="112DC061" w14:textId="77777777" w:rsidR="00E51E94" w:rsidRPr="00E22364" w:rsidRDefault="00E51E94" w:rsidP="001167CE">
            <w:pPr>
              <w:tabs>
                <w:tab w:val="right" w:pos="8222"/>
              </w:tabs>
              <w:rPr>
                <w:rFonts w:ascii="Tahoma" w:eastAsia="Times New Roman" w:hAnsi="Tahoma" w:cs="Tahoma"/>
                <w:b/>
                <w:bCs/>
                <w:sz w:val="21"/>
                <w:szCs w:val="21"/>
                <w:lang w:eastAsia="es-CO"/>
              </w:rPr>
            </w:pPr>
          </w:p>
        </w:tc>
        <w:tc>
          <w:tcPr>
            <w:tcW w:w="1138" w:type="dxa"/>
            <w:tcBorders>
              <w:top w:val="nil"/>
              <w:left w:val="nil"/>
              <w:bottom w:val="nil"/>
              <w:right w:val="nil"/>
            </w:tcBorders>
            <w:shd w:val="clear" w:color="auto" w:fill="auto"/>
            <w:noWrap/>
            <w:vAlign w:val="bottom"/>
          </w:tcPr>
          <w:p w14:paraId="233A05A2" w14:textId="77777777" w:rsidR="00E51E94" w:rsidRPr="00E22364" w:rsidRDefault="00E51E94" w:rsidP="001167CE">
            <w:pPr>
              <w:tabs>
                <w:tab w:val="right" w:pos="8222"/>
              </w:tabs>
              <w:rPr>
                <w:rFonts w:ascii="Tahoma" w:eastAsia="Times New Roman" w:hAnsi="Tahoma" w:cs="Tahoma"/>
                <w:b/>
                <w:bCs/>
                <w:sz w:val="21"/>
                <w:szCs w:val="21"/>
                <w:lang w:eastAsia="es-CO"/>
              </w:rPr>
            </w:pPr>
          </w:p>
        </w:tc>
      </w:tr>
      <w:tr w:rsidR="00E51E94" w:rsidRPr="00E22364" w14:paraId="728C6849" w14:textId="77777777" w:rsidTr="0072133B">
        <w:trPr>
          <w:trHeight w:val="312"/>
          <w:jc w:val="center"/>
        </w:trPr>
        <w:tc>
          <w:tcPr>
            <w:tcW w:w="539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30334C8C"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RANGOS DE CALIFICACION</w:t>
            </w:r>
          </w:p>
        </w:tc>
        <w:tc>
          <w:tcPr>
            <w:tcW w:w="935" w:type="dxa"/>
            <w:tcBorders>
              <w:top w:val="single" w:sz="8" w:space="0" w:color="auto"/>
              <w:left w:val="nil"/>
              <w:bottom w:val="single" w:sz="8" w:space="0" w:color="auto"/>
              <w:right w:val="single" w:sz="8" w:space="0" w:color="auto"/>
            </w:tcBorders>
            <w:shd w:val="clear" w:color="000000" w:fill="FF0000"/>
            <w:noWrap/>
            <w:vAlign w:val="center"/>
            <w:hideMark/>
          </w:tcPr>
          <w:p w14:paraId="3B0C6B4E"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0</w:t>
            </w:r>
          </w:p>
        </w:tc>
        <w:tc>
          <w:tcPr>
            <w:tcW w:w="2262" w:type="dxa"/>
            <w:gridSpan w:val="2"/>
            <w:tcBorders>
              <w:top w:val="single" w:sz="8" w:space="0" w:color="auto"/>
              <w:left w:val="nil"/>
              <w:bottom w:val="single" w:sz="8" w:space="0" w:color="auto"/>
              <w:right w:val="single" w:sz="8" w:space="0" w:color="000000"/>
            </w:tcBorders>
            <w:shd w:val="clear" w:color="000000" w:fill="FF0000"/>
            <w:noWrap/>
            <w:vAlign w:val="center"/>
            <w:hideMark/>
          </w:tcPr>
          <w:p w14:paraId="667D5E02"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No Cumple</w:t>
            </w:r>
          </w:p>
        </w:tc>
      </w:tr>
      <w:tr w:rsidR="00E51E94" w:rsidRPr="00E22364" w14:paraId="1EC46E9C" w14:textId="77777777" w:rsidTr="0072133B">
        <w:trPr>
          <w:trHeight w:val="166"/>
          <w:jc w:val="center"/>
        </w:trPr>
        <w:tc>
          <w:tcPr>
            <w:tcW w:w="539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0F89B880"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SEGÚN LA CONTRALORIA</w:t>
            </w:r>
          </w:p>
        </w:tc>
        <w:tc>
          <w:tcPr>
            <w:tcW w:w="935" w:type="dxa"/>
            <w:tcBorders>
              <w:top w:val="nil"/>
              <w:left w:val="nil"/>
              <w:bottom w:val="single" w:sz="8" w:space="0" w:color="auto"/>
              <w:right w:val="single" w:sz="8" w:space="0" w:color="auto"/>
            </w:tcBorders>
            <w:shd w:val="clear" w:color="000000" w:fill="FFFF00"/>
            <w:noWrap/>
            <w:vAlign w:val="center"/>
            <w:hideMark/>
          </w:tcPr>
          <w:p w14:paraId="3177C345"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1</w:t>
            </w:r>
          </w:p>
        </w:tc>
        <w:tc>
          <w:tcPr>
            <w:tcW w:w="2262"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5A8AED74"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Cumple Parcialmente</w:t>
            </w:r>
          </w:p>
        </w:tc>
      </w:tr>
      <w:tr w:rsidR="00E51E94" w:rsidRPr="00E22364" w14:paraId="3C9144AF" w14:textId="77777777" w:rsidTr="0072133B">
        <w:trPr>
          <w:trHeight w:val="274"/>
          <w:jc w:val="center"/>
        </w:trPr>
        <w:tc>
          <w:tcPr>
            <w:tcW w:w="539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70D406A0"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GENERAL MUNICIPAL</w:t>
            </w:r>
          </w:p>
        </w:tc>
        <w:tc>
          <w:tcPr>
            <w:tcW w:w="935" w:type="dxa"/>
            <w:tcBorders>
              <w:top w:val="nil"/>
              <w:left w:val="nil"/>
              <w:bottom w:val="nil"/>
              <w:right w:val="single" w:sz="8" w:space="0" w:color="auto"/>
            </w:tcBorders>
            <w:shd w:val="clear" w:color="000000" w:fill="00B050"/>
            <w:noWrap/>
            <w:vAlign w:val="center"/>
            <w:hideMark/>
          </w:tcPr>
          <w:p w14:paraId="110F0B8F" w14:textId="77777777" w:rsidR="00E51E94" w:rsidRPr="00E22364" w:rsidRDefault="00E51E94" w:rsidP="001167CE">
            <w:pPr>
              <w:tabs>
                <w:tab w:val="right" w:pos="8222"/>
              </w:tabs>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2</w:t>
            </w:r>
          </w:p>
        </w:tc>
        <w:tc>
          <w:tcPr>
            <w:tcW w:w="2262"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093B21ED" w14:textId="77777777" w:rsidR="00E51E94" w:rsidRPr="00E22364" w:rsidRDefault="00E51E94" w:rsidP="001167CE">
            <w:pPr>
              <w:tabs>
                <w:tab w:val="right" w:pos="8222"/>
              </w:tabs>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Cumple Totalmente</w:t>
            </w:r>
          </w:p>
        </w:tc>
      </w:tr>
      <w:tr w:rsidR="00E51E94" w:rsidRPr="00E22364" w14:paraId="74567610" w14:textId="77777777" w:rsidTr="0072133B">
        <w:trPr>
          <w:trHeight w:val="187"/>
          <w:jc w:val="center"/>
        </w:trPr>
        <w:tc>
          <w:tcPr>
            <w:tcW w:w="5396" w:type="dxa"/>
            <w:gridSpan w:val="3"/>
            <w:tcBorders>
              <w:top w:val="single" w:sz="8" w:space="0" w:color="auto"/>
              <w:left w:val="single" w:sz="8" w:space="0" w:color="auto"/>
              <w:bottom w:val="single" w:sz="8" w:space="0" w:color="auto"/>
              <w:right w:val="single" w:sz="8" w:space="0" w:color="000000"/>
            </w:tcBorders>
            <w:shd w:val="clear" w:color="000000" w:fill="4BACC6"/>
            <w:noWrap/>
            <w:vAlign w:val="center"/>
            <w:hideMark/>
          </w:tcPr>
          <w:p w14:paraId="2C04C145"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RESULTADO</w:t>
            </w:r>
          </w:p>
        </w:tc>
        <w:tc>
          <w:tcPr>
            <w:tcW w:w="3197" w:type="dxa"/>
            <w:gridSpan w:val="3"/>
            <w:tcBorders>
              <w:top w:val="single" w:sz="8" w:space="0" w:color="auto"/>
              <w:left w:val="nil"/>
              <w:bottom w:val="single" w:sz="8" w:space="0" w:color="auto"/>
              <w:right w:val="single" w:sz="8" w:space="0" w:color="000000"/>
            </w:tcBorders>
            <w:shd w:val="clear" w:color="000000" w:fill="4BACC6"/>
            <w:noWrap/>
            <w:vAlign w:val="center"/>
            <w:hideMark/>
          </w:tcPr>
          <w:p w14:paraId="4D7749C9" w14:textId="77777777" w:rsidR="00E51E94" w:rsidRPr="00E22364" w:rsidRDefault="00E51E94" w:rsidP="001167CE">
            <w:pPr>
              <w:tabs>
                <w:tab w:val="right" w:pos="8222"/>
              </w:tabs>
              <w:jc w:val="center"/>
              <w:rPr>
                <w:rFonts w:ascii="Tahoma" w:eastAsia="Times New Roman" w:hAnsi="Tahoma" w:cs="Tahoma"/>
                <w:b/>
                <w:bCs/>
                <w:sz w:val="21"/>
                <w:szCs w:val="21"/>
                <w:lang w:eastAsia="es-CO"/>
              </w:rPr>
            </w:pPr>
            <w:r w:rsidRPr="00E22364">
              <w:rPr>
                <w:rFonts w:ascii="Tahoma" w:eastAsia="Times New Roman" w:hAnsi="Tahoma" w:cs="Tahoma"/>
                <w:b/>
                <w:bCs/>
                <w:sz w:val="21"/>
                <w:szCs w:val="21"/>
                <w:lang w:eastAsia="es-CO"/>
              </w:rPr>
              <w:t>1 y 80%</w:t>
            </w:r>
          </w:p>
        </w:tc>
      </w:tr>
    </w:tbl>
    <w:p w14:paraId="33FC400B" w14:textId="77777777" w:rsidR="00E51E94" w:rsidRPr="00E22364" w:rsidRDefault="00E51E94" w:rsidP="00E51E94">
      <w:pPr>
        <w:pStyle w:val="Encabezado"/>
        <w:tabs>
          <w:tab w:val="right" w:pos="8222"/>
        </w:tabs>
        <w:jc w:val="both"/>
        <w:rPr>
          <w:rFonts w:ascii="Tahoma" w:hAnsi="Tahoma" w:cs="Tahoma"/>
          <w:bCs/>
          <w:color w:val="FF0000"/>
          <w:sz w:val="21"/>
          <w:szCs w:val="21"/>
          <w:lang w:val="es-CO"/>
        </w:rPr>
      </w:pPr>
    </w:p>
    <w:p w14:paraId="6F31C5FA" w14:textId="77777777" w:rsidR="00E51E94" w:rsidRPr="00E22364" w:rsidRDefault="00E51E94" w:rsidP="00E51E94">
      <w:pPr>
        <w:pStyle w:val="Encabezado"/>
        <w:tabs>
          <w:tab w:val="right" w:pos="8222"/>
        </w:tabs>
        <w:jc w:val="both"/>
        <w:rPr>
          <w:rFonts w:ascii="Tahoma" w:hAnsi="Tahoma" w:cs="Tahoma"/>
          <w:bCs/>
          <w:color w:val="FF0000"/>
          <w:sz w:val="21"/>
          <w:szCs w:val="21"/>
        </w:rPr>
      </w:pPr>
      <w:r w:rsidRPr="00E22364">
        <w:rPr>
          <w:rFonts w:ascii="Tahoma" w:hAnsi="Tahoma" w:cs="Tahoma"/>
          <w:bCs/>
          <w:sz w:val="21"/>
          <w:szCs w:val="21"/>
        </w:rPr>
        <w:t xml:space="preserve">Se anexa matriz completa de seguimiento </w:t>
      </w:r>
      <w:r w:rsidRPr="00E22364">
        <w:rPr>
          <w:rFonts w:ascii="Tahoma" w:hAnsi="Tahoma" w:cs="Tahoma"/>
          <w:bCs/>
          <w:sz w:val="21"/>
          <w:szCs w:val="21"/>
          <w:lang w:val="es-CO"/>
        </w:rPr>
        <w:t xml:space="preserve">a los </w:t>
      </w:r>
      <w:r w:rsidRPr="00E22364">
        <w:rPr>
          <w:rFonts w:ascii="Tahoma" w:hAnsi="Tahoma" w:cs="Tahoma"/>
          <w:bCs/>
          <w:sz w:val="21"/>
          <w:szCs w:val="21"/>
        </w:rPr>
        <w:t xml:space="preserve"> plan</w:t>
      </w:r>
      <w:r w:rsidRPr="00E22364">
        <w:rPr>
          <w:rFonts w:ascii="Tahoma" w:hAnsi="Tahoma" w:cs="Tahoma"/>
          <w:bCs/>
          <w:sz w:val="21"/>
          <w:szCs w:val="21"/>
          <w:lang w:val="es-CO"/>
        </w:rPr>
        <w:t>es</w:t>
      </w:r>
      <w:r w:rsidRPr="00E22364">
        <w:rPr>
          <w:rFonts w:ascii="Tahoma" w:hAnsi="Tahoma" w:cs="Tahoma"/>
          <w:bCs/>
          <w:sz w:val="21"/>
          <w:szCs w:val="21"/>
        </w:rPr>
        <w:t xml:space="preserve"> de mejoramiento </w:t>
      </w:r>
      <w:r w:rsidRPr="00E22364">
        <w:rPr>
          <w:rFonts w:ascii="Tahoma" w:hAnsi="Tahoma" w:cs="Tahoma"/>
          <w:bCs/>
          <w:sz w:val="21"/>
          <w:szCs w:val="21"/>
          <w:lang w:val="es-CO"/>
        </w:rPr>
        <w:t xml:space="preserve">1-2015 y 17-2014 Cinco  </w:t>
      </w:r>
      <w:r w:rsidRPr="00E22364">
        <w:rPr>
          <w:rFonts w:ascii="Tahoma" w:hAnsi="Tahoma" w:cs="Tahoma"/>
          <w:bCs/>
          <w:sz w:val="21"/>
          <w:szCs w:val="21"/>
        </w:rPr>
        <w:t>(</w:t>
      </w:r>
      <w:r w:rsidRPr="00E22364">
        <w:rPr>
          <w:rFonts w:ascii="Tahoma" w:hAnsi="Tahoma" w:cs="Tahoma"/>
          <w:bCs/>
          <w:sz w:val="21"/>
          <w:szCs w:val="21"/>
          <w:lang w:val="es-CO"/>
        </w:rPr>
        <w:t>5</w:t>
      </w:r>
      <w:r w:rsidRPr="00E22364">
        <w:rPr>
          <w:rFonts w:ascii="Tahoma" w:hAnsi="Tahoma" w:cs="Tahoma"/>
          <w:bCs/>
          <w:sz w:val="21"/>
          <w:szCs w:val="21"/>
        </w:rPr>
        <w:t>) folio</w:t>
      </w:r>
      <w:r w:rsidRPr="00E22364">
        <w:rPr>
          <w:rFonts w:ascii="Tahoma" w:hAnsi="Tahoma" w:cs="Tahoma"/>
          <w:bCs/>
          <w:sz w:val="21"/>
          <w:szCs w:val="21"/>
          <w:lang w:val="es-CO"/>
        </w:rPr>
        <w:t>s</w:t>
      </w:r>
      <w:r w:rsidRPr="00E22364">
        <w:rPr>
          <w:rFonts w:ascii="Tahoma" w:hAnsi="Tahoma" w:cs="Tahoma"/>
          <w:bCs/>
          <w:color w:val="FF0000"/>
          <w:sz w:val="21"/>
          <w:szCs w:val="21"/>
        </w:rPr>
        <w:t>.</w:t>
      </w:r>
    </w:p>
    <w:p w14:paraId="4D95E960" w14:textId="77777777" w:rsidR="007F330E" w:rsidRPr="00E22364" w:rsidRDefault="007F330E" w:rsidP="00E51E94">
      <w:pPr>
        <w:pStyle w:val="Encabezado"/>
        <w:tabs>
          <w:tab w:val="right" w:pos="8222"/>
        </w:tabs>
        <w:jc w:val="both"/>
        <w:rPr>
          <w:rFonts w:ascii="Tahoma" w:hAnsi="Tahoma" w:cs="Tahoma"/>
          <w:bCs/>
          <w:color w:val="FF0000"/>
          <w:sz w:val="21"/>
          <w:szCs w:val="21"/>
        </w:rPr>
      </w:pPr>
    </w:p>
    <w:p w14:paraId="6384FBCF" w14:textId="77777777" w:rsidR="00E51E94" w:rsidRPr="00E22364" w:rsidRDefault="00E51E94" w:rsidP="00E51E94">
      <w:pPr>
        <w:ind w:right="53"/>
        <w:jc w:val="center"/>
        <w:rPr>
          <w:rFonts w:ascii="Tahoma" w:eastAsia="Times New Roman" w:hAnsi="Tahoma" w:cs="Tahoma"/>
          <w:b/>
          <w:sz w:val="21"/>
          <w:szCs w:val="21"/>
          <w:lang w:eastAsia="es-CO"/>
        </w:rPr>
      </w:pPr>
      <w:r w:rsidRPr="00E22364">
        <w:rPr>
          <w:rFonts w:ascii="Tahoma" w:eastAsia="Times New Roman" w:hAnsi="Tahoma" w:cs="Tahoma"/>
          <w:b/>
          <w:sz w:val="21"/>
          <w:szCs w:val="21"/>
          <w:lang w:eastAsia="es-CO"/>
        </w:rPr>
        <w:t>VERIFICACION HALLAZGOS TRANSVERSALES:</w:t>
      </w:r>
    </w:p>
    <w:p w14:paraId="7FBD14EE" w14:textId="77777777" w:rsidR="00E51E94" w:rsidRPr="00E22364" w:rsidRDefault="00E51E94" w:rsidP="00E51E94">
      <w:pPr>
        <w:ind w:right="53"/>
        <w:jc w:val="both"/>
        <w:rPr>
          <w:rFonts w:ascii="Tahoma" w:eastAsia="Times New Roman" w:hAnsi="Tahoma" w:cs="Tahoma"/>
          <w:b/>
          <w:color w:val="FF0000"/>
          <w:sz w:val="21"/>
          <w:szCs w:val="21"/>
          <w:lang w:eastAsia="es-CO"/>
        </w:rPr>
      </w:pPr>
    </w:p>
    <w:p w14:paraId="13D8DB69" w14:textId="57E29DB6" w:rsidR="00E51E94" w:rsidRPr="00D53B4F" w:rsidRDefault="00E51E94" w:rsidP="007F330E">
      <w:pPr>
        <w:pStyle w:val="Prrafodelista"/>
        <w:numPr>
          <w:ilvl w:val="0"/>
          <w:numId w:val="17"/>
        </w:numPr>
        <w:spacing w:after="0" w:line="240" w:lineRule="auto"/>
        <w:jc w:val="both"/>
        <w:rPr>
          <w:rFonts w:ascii="Tahoma" w:hAnsi="Tahoma" w:cs="Tahoma"/>
          <w:sz w:val="21"/>
          <w:szCs w:val="21"/>
        </w:rPr>
      </w:pPr>
      <w:r w:rsidRPr="00D53B4F">
        <w:rPr>
          <w:rFonts w:ascii="Tahoma" w:eastAsia="Times New Roman" w:hAnsi="Tahoma" w:cs="Tahoma"/>
          <w:b/>
          <w:sz w:val="21"/>
          <w:szCs w:val="21"/>
          <w:lang w:eastAsia="es-CO"/>
        </w:rPr>
        <w:t>SECRETARIA DE HACIENDA:</w:t>
      </w:r>
      <w:r w:rsidRPr="00D53B4F">
        <w:rPr>
          <w:rFonts w:ascii="Tahoma" w:eastAsia="Times New Roman" w:hAnsi="Tahoma" w:cs="Tahoma"/>
          <w:color w:val="FF0000"/>
          <w:sz w:val="21"/>
          <w:szCs w:val="21"/>
          <w:lang w:eastAsia="es-CO"/>
        </w:rPr>
        <w:t xml:space="preserve"> </w:t>
      </w:r>
      <w:r w:rsidRPr="00D53B4F">
        <w:rPr>
          <w:rFonts w:ascii="Tahoma" w:hAnsi="Tahoma" w:cs="Tahoma"/>
          <w:sz w:val="21"/>
          <w:szCs w:val="21"/>
        </w:rPr>
        <w:t xml:space="preserve">Se pudo constatar que a la fecha no se evidencia dentro del sistema la cartera clasificada por edades; ante lo cual y durante la reunión de cierre, el responsable de los procesos, de la Secretaria </w:t>
      </w:r>
      <w:r w:rsidR="0072133B" w:rsidRPr="00D53B4F">
        <w:rPr>
          <w:rFonts w:ascii="Tahoma" w:hAnsi="Tahoma" w:cs="Tahoma"/>
          <w:sz w:val="21"/>
          <w:szCs w:val="21"/>
        </w:rPr>
        <w:t xml:space="preserve"> </w:t>
      </w:r>
      <w:r w:rsidRPr="00D53B4F">
        <w:rPr>
          <w:rFonts w:ascii="Tahoma" w:hAnsi="Tahoma" w:cs="Tahoma"/>
          <w:sz w:val="21"/>
          <w:szCs w:val="21"/>
        </w:rPr>
        <w:t xml:space="preserve">de </w:t>
      </w:r>
      <w:r w:rsidR="0072133B" w:rsidRPr="00D53B4F">
        <w:rPr>
          <w:rFonts w:ascii="Tahoma" w:hAnsi="Tahoma" w:cs="Tahoma"/>
          <w:sz w:val="21"/>
          <w:szCs w:val="21"/>
        </w:rPr>
        <w:t xml:space="preserve"> </w:t>
      </w:r>
      <w:r w:rsidRPr="00D53B4F">
        <w:rPr>
          <w:rFonts w:ascii="Tahoma" w:hAnsi="Tahoma" w:cs="Tahoma"/>
          <w:sz w:val="21"/>
          <w:szCs w:val="21"/>
        </w:rPr>
        <w:t xml:space="preserve">Hacienda, aportó </w:t>
      </w:r>
      <w:r w:rsidR="0072133B" w:rsidRPr="00D53B4F">
        <w:rPr>
          <w:rFonts w:ascii="Tahoma" w:hAnsi="Tahoma" w:cs="Tahoma"/>
          <w:sz w:val="21"/>
          <w:szCs w:val="21"/>
        </w:rPr>
        <w:t xml:space="preserve"> </w:t>
      </w:r>
      <w:r w:rsidRPr="00D53B4F">
        <w:rPr>
          <w:rFonts w:ascii="Tahoma" w:hAnsi="Tahoma" w:cs="Tahoma"/>
          <w:sz w:val="21"/>
          <w:szCs w:val="21"/>
        </w:rPr>
        <w:t xml:space="preserve">evidencia </w:t>
      </w:r>
      <w:r w:rsidR="0072133B" w:rsidRPr="00D53B4F">
        <w:rPr>
          <w:rFonts w:ascii="Tahoma" w:hAnsi="Tahoma" w:cs="Tahoma"/>
          <w:sz w:val="21"/>
          <w:szCs w:val="21"/>
        </w:rPr>
        <w:t xml:space="preserve"> </w:t>
      </w:r>
      <w:r w:rsidRPr="00D53B4F">
        <w:rPr>
          <w:rFonts w:ascii="Tahoma" w:hAnsi="Tahoma" w:cs="Tahoma"/>
          <w:sz w:val="21"/>
          <w:szCs w:val="21"/>
        </w:rPr>
        <w:t>del</w:t>
      </w:r>
      <w:r w:rsidR="0072133B" w:rsidRPr="00D53B4F">
        <w:rPr>
          <w:rFonts w:ascii="Tahoma" w:hAnsi="Tahoma" w:cs="Tahoma"/>
          <w:sz w:val="21"/>
          <w:szCs w:val="21"/>
        </w:rPr>
        <w:t xml:space="preserve"> </w:t>
      </w:r>
      <w:r w:rsidRPr="00D53B4F">
        <w:rPr>
          <w:rFonts w:ascii="Tahoma" w:hAnsi="Tahoma" w:cs="Tahoma"/>
          <w:sz w:val="21"/>
          <w:szCs w:val="21"/>
        </w:rPr>
        <w:t xml:space="preserve"> oficio </w:t>
      </w:r>
      <w:r w:rsidR="0072133B" w:rsidRPr="00D53B4F">
        <w:rPr>
          <w:rFonts w:ascii="Tahoma" w:hAnsi="Tahoma" w:cs="Tahoma"/>
          <w:sz w:val="21"/>
          <w:szCs w:val="21"/>
        </w:rPr>
        <w:t xml:space="preserve"> </w:t>
      </w:r>
      <w:r w:rsidRPr="00D53B4F">
        <w:rPr>
          <w:rFonts w:ascii="Tahoma" w:hAnsi="Tahoma" w:cs="Tahoma"/>
          <w:sz w:val="21"/>
          <w:szCs w:val="21"/>
        </w:rPr>
        <w:t xml:space="preserve">(TGM-896 </w:t>
      </w:r>
      <w:r w:rsidR="0072133B" w:rsidRPr="00D53B4F">
        <w:rPr>
          <w:rFonts w:ascii="Tahoma" w:hAnsi="Tahoma" w:cs="Tahoma"/>
          <w:sz w:val="21"/>
          <w:szCs w:val="21"/>
        </w:rPr>
        <w:t xml:space="preserve"> </w:t>
      </w:r>
      <w:r w:rsidRPr="00D53B4F">
        <w:rPr>
          <w:rFonts w:ascii="Tahoma" w:hAnsi="Tahoma" w:cs="Tahoma"/>
          <w:sz w:val="21"/>
          <w:szCs w:val="21"/>
        </w:rPr>
        <w:t xml:space="preserve">del 29 de octubre de 2014 y TGM-1028 de 17 de diciembre de 2014), mediante el cual se solicita ejecución de actividades, cumplimiento plan de mejoramiento Unidad de Control Interno, el cual estableció la acción de mejora No.19 (clasificación de la cartera por edades y su reporte en el software de impuestos) remitidos a la Secretaria de Servicios Administrativos al líder del proyecto Unidad de Gestión Tecnológica, por ende, se considera desde la Unidad de Control Interno que la falta de </w:t>
      </w:r>
      <w:r w:rsidR="007F330E" w:rsidRPr="00D53B4F">
        <w:rPr>
          <w:rFonts w:ascii="Tahoma" w:hAnsi="Tahoma" w:cs="Tahoma"/>
          <w:sz w:val="21"/>
          <w:szCs w:val="21"/>
        </w:rPr>
        <w:t xml:space="preserve"> </w:t>
      </w:r>
      <w:r w:rsidRPr="00D53B4F">
        <w:rPr>
          <w:rFonts w:ascii="Tahoma" w:hAnsi="Tahoma" w:cs="Tahoma"/>
          <w:sz w:val="21"/>
          <w:szCs w:val="21"/>
        </w:rPr>
        <w:t xml:space="preserve">acciones </w:t>
      </w:r>
      <w:r w:rsidR="007F330E" w:rsidRPr="00D53B4F">
        <w:rPr>
          <w:rFonts w:ascii="Tahoma" w:hAnsi="Tahoma" w:cs="Tahoma"/>
          <w:sz w:val="21"/>
          <w:szCs w:val="21"/>
        </w:rPr>
        <w:t xml:space="preserve"> </w:t>
      </w:r>
      <w:r w:rsidRPr="00D53B4F">
        <w:rPr>
          <w:rFonts w:ascii="Tahoma" w:hAnsi="Tahoma" w:cs="Tahoma"/>
          <w:sz w:val="21"/>
          <w:szCs w:val="21"/>
        </w:rPr>
        <w:t xml:space="preserve">para el cumplimiento de </w:t>
      </w:r>
      <w:r w:rsidR="0072133B" w:rsidRPr="00D53B4F">
        <w:rPr>
          <w:rFonts w:ascii="Tahoma" w:hAnsi="Tahoma" w:cs="Tahoma"/>
          <w:sz w:val="21"/>
          <w:szCs w:val="21"/>
        </w:rPr>
        <w:t>é</w:t>
      </w:r>
      <w:r w:rsidRPr="00D53B4F">
        <w:rPr>
          <w:rFonts w:ascii="Tahoma" w:hAnsi="Tahoma" w:cs="Tahoma"/>
          <w:sz w:val="21"/>
          <w:szCs w:val="21"/>
        </w:rPr>
        <w:t xml:space="preserve">ste hallazgo es responsabilidad de la Unidad de Gestión Tecnológica, por tanto el hallazgo transversal quedara en cabeza de esta última. Situación que será reportada a la Secretaría de Servicios Administrativos la Alcaldía de Manizales. </w:t>
      </w:r>
    </w:p>
    <w:p w14:paraId="338F4FA1" w14:textId="77777777" w:rsidR="007F330E" w:rsidRPr="00E22364" w:rsidRDefault="007F330E" w:rsidP="007F330E">
      <w:pPr>
        <w:pStyle w:val="Prrafodelista"/>
        <w:spacing w:after="0" w:line="240" w:lineRule="auto"/>
        <w:ind w:left="720"/>
        <w:jc w:val="both"/>
        <w:rPr>
          <w:rFonts w:ascii="Tahoma" w:hAnsi="Tahoma" w:cs="Tahoma"/>
          <w:bCs/>
          <w:sz w:val="21"/>
          <w:szCs w:val="21"/>
        </w:rPr>
      </w:pPr>
    </w:p>
    <w:p w14:paraId="016602AC" w14:textId="77777777" w:rsidR="00E51E94" w:rsidRPr="00E22364" w:rsidRDefault="00E51E94" w:rsidP="00E51E94">
      <w:pPr>
        <w:ind w:right="53"/>
        <w:jc w:val="both"/>
        <w:rPr>
          <w:rFonts w:ascii="Tahoma" w:eastAsia="Times New Roman" w:hAnsi="Tahoma" w:cs="Tahoma"/>
          <w:sz w:val="21"/>
          <w:szCs w:val="21"/>
          <w:lang w:eastAsia="es-CO"/>
        </w:rPr>
      </w:pPr>
      <w:r w:rsidRPr="00E22364">
        <w:rPr>
          <w:rFonts w:ascii="Tahoma" w:eastAsia="Times New Roman" w:hAnsi="Tahoma" w:cs="Tahoma"/>
          <w:sz w:val="21"/>
          <w:szCs w:val="21"/>
          <w:lang w:eastAsia="es-CO"/>
        </w:rPr>
        <w:t>Una vez revisado por el grupo auditor el procedimiento que se lleva a cabo en la Unidad de Gestión Tecnológica, se pudo observar que en el software de impuestos no se evidencia la cartera desglosada por edades, a la fecha de la auditoria se están corriendo pruebas en la AS-400 de la cartera de Industria y Comercio.</w:t>
      </w:r>
    </w:p>
    <w:p w14:paraId="41812473" w14:textId="77777777" w:rsidR="00E51E94" w:rsidRPr="00E22364" w:rsidRDefault="00E51E94" w:rsidP="00E51E94">
      <w:pPr>
        <w:ind w:right="53"/>
        <w:jc w:val="both"/>
        <w:rPr>
          <w:rFonts w:ascii="Tahoma" w:eastAsia="Times New Roman" w:hAnsi="Tahoma" w:cs="Tahoma"/>
          <w:sz w:val="21"/>
          <w:szCs w:val="21"/>
          <w:lang w:eastAsia="es-CO"/>
        </w:rPr>
      </w:pPr>
    </w:p>
    <w:p w14:paraId="126030D0" w14:textId="77777777" w:rsidR="00E51E94" w:rsidRPr="00E22364" w:rsidRDefault="00E51E94" w:rsidP="00E51E94">
      <w:pPr>
        <w:ind w:right="53"/>
        <w:jc w:val="both"/>
        <w:rPr>
          <w:rFonts w:ascii="Tahoma" w:eastAsia="Times New Roman" w:hAnsi="Tahoma" w:cs="Tahoma"/>
          <w:sz w:val="21"/>
          <w:szCs w:val="21"/>
          <w:lang w:eastAsia="es-CO"/>
        </w:rPr>
      </w:pPr>
      <w:r w:rsidRPr="00E22364">
        <w:rPr>
          <w:rFonts w:ascii="Tahoma" w:eastAsia="Times New Roman" w:hAnsi="Tahoma" w:cs="Tahoma"/>
          <w:sz w:val="21"/>
          <w:szCs w:val="21"/>
          <w:lang w:eastAsia="es-CO"/>
        </w:rPr>
        <w:t>Por lo anteriormente expuesto la Unidad de Control Interno considera que el presente hallazgo quedara en cabeza de la Unidad Tecnológica.</w:t>
      </w:r>
    </w:p>
    <w:p w14:paraId="0F3D631F" w14:textId="77777777" w:rsidR="00E51E94" w:rsidRPr="00E22364" w:rsidRDefault="00E51E94" w:rsidP="00E51E94">
      <w:pPr>
        <w:pStyle w:val="Prrafodelista"/>
        <w:spacing w:after="0" w:line="240" w:lineRule="auto"/>
        <w:ind w:left="0"/>
        <w:jc w:val="both"/>
        <w:rPr>
          <w:rFonts w:ascii="Tahoma" w:hAnsi="Tahoma" w:cs="Tahoma"/>
          <w:bCs/>
          <w:sz w:val="21"/>
          <w:szCs w:val="21"/>
        </w:rPr>
      </w:pPr>
    </w:p>
    <w:p w14:paraId="411061A5" w14:textId="77777777" w:rsidR="00E51E94" w:rsidRPr="00E22364" w:rsidRDefault="00E51E94" w:rsidP="00E51E94">
      <w:pPr>
        <w:pStyle w:val="Prrafodelista"/>
        <w:spacing w:after="0" w:line="240" w:lineRule="auto"/>
        <w:ind w:left="0"/>
        <w:jc w:val="both"/>
        <w:rPr>
          <w:rFonts w:ascii="Tahoma" w:hAnsi="Tahoma" w:cs="Tahoma"/>
          <w:bCs/>
          <w:sz w:val="21"/>
          <w:szCs w:val="21"/>
        </w:rPr>
      </w:pPr>
      <w:r w:rsidRPr="00E22364">
        <w:rPr>
          <w:rFonts w:ascii="Tahoma" w:eastAsia="Times New Roman" w:hAnsi="Tahoma" w:cs="Tahoma"/>
          <w:b/>
          <w:bCs/>
          <w:sz w:val="21"/>
          <w:szCs w:val="21"/>
          <w:lang w:eastAsia="es-CO"/>
        </w:rPr>
        <w:t>NUEVO HALLAZGO:</w:t>
      </w:r>
      <w:r w:rsidRPr="00E22364">
        <w:rPr>
          <w:rFonts w:ascii="Tahoma" w:eastAsia="Times New Roman" w:hAnsi="Tahoma" w:cs="Tahoma"/>
          <w:bCs/>
          <w:sz w:val="21"/>
          <w:szCs w:val="21"/>
          <w:lang w:eastAsia="es-CO"/>
        </w:rPr>
        <w:t xml:space="preserve"> A la fecha de la presente auditoria a pesar de  haberse suscrito contrato No.1310040823  el cual tiene como alcance. “</w:t>
      </w:r>
      <w:r w:rsidRPr="00E22364">
        <w:rPr>
          <w:rFonts w:ascii="Tahoma" w:eastAsia="Times New Roman" w:hAnsi="Tahoma" w:cs="Tahoma"/>
          <w:bCs/>
          <w:i/>
          <w:sz w:val="21"/>
          <w:szCs w:val="21"/>
          <w:lang w:eastAsia="es-CO"/>
        </w:rPr>
        <w:t>Desglose de la deuda para registro de saldos pendientes, correspondientes a los años 2008, 2009, 2010,2011 y 2012 para los contribuyentes del Impuesto Predial e Industria y Comercio y determinar los diferentes tipos de contribuyentes para cada una de las vigencias desde el año 2008 al 2012”</w:t>
      </w:r>
      <w:r w:rsidRPr="00E22364">
        <w:rPr>
          <w:rFonts w:ascii="Tahoma" w:hAnsi="Tahoma" w:cs="Tahoma"/>
          <w:bCs/>
          <w:sz w:val="21"/>
          <w:szCs w:val="21"/>
        </w:rPr>
        <w:t>, no se encuentra la cartera por edades en el sistema.</w:t>
      </w:r>
    </w:p>
    <w:p w14:paraId="1BEEB25A" w14:textId="77777777" w:rsidR="007F330E" w:rsidRPr="00E22364" w:rsidRDefault="007F330E" w:rsidP="00E51E94">
      <w:pPr>
        <w:pStyle w:val="Prrafodelista"/>
        <w:spacing w:after="0" w:line="240" w:lineRule="auto"/>
        <w:ind w:left="0"/>
        <w:jc w:val="both"/>
        <w:rPr>
          <w:rFonts w:ascii="Tahoma" w:hAnsi="Tahoma" w:cs="Tahoma"/>
          <w:bCs/>
          <w:sz w:val="21"/>
          <w:szCs w:val="21"/>
        </w:rPr>
      </w:pPr>
    </w:p>
    <w:p w14:paraId="2C7ED86D" w14:textId="6211F160" w:rsidR="00E51E94" w:rsidRPr="00E22364" w:rsidRDefault="00E51E94" w:rsidP="0072133B">
      <w:pPr>
        <w:numPr>
          <w:ilvl w:val="0"/>
          <w:numId w:val="18"/>
        </w:numPr>
        <w:ind w:right="53"/>
        <w:jc w:val="both"/>
        <w:rPr>
          <w:rFonts w:ascii="Tahoma" w:eastAsia="Times New Roman" w:hAnsi="Tahoma" w:cs="Tahoma"/>
          <w:b/>
          <w:sz w:val="21"/>
          <w:szCs w:val="21"/>
          <w:lang w:eastAsia="es-CO"/>
        </w:rPr>
      </w:pPr>
      <w:r w:rsidRPr="00E22364">
        <w:rPr>
          <w:rFonts w:ascii="Tahoma" w:eastAsia="Times New Roman" w:hAnsi="Tahoma" w:cs="Tahoma"/>
          <w:b/>
          <w:sz w:val="21"/>
          <w:szCs w:val="21"/>
          <w:lang w:eastAsia="es-CO"/>
        </w:rPr>
        <w:lastRenderedPageBreak/>
        <w:t>SECRETARIA DE EDUCACION:</w:t>
      </w:r>
      <w:r w:rsidRPr="00E22364">
        <w:rPr>
          <w:rFonts w:ascii="Tahoma" w:eastAsia="Times New Roman" w:hAnsi="Tahoma" w:cs="Tahoma"/>
          <w:bCs/>
          <w:sz w:val="21"/>
          <w:szCs w:val="21"/>
          <w:lang w:eastAsia="es-CO"/>
        </w:rPr>
        <w:t xml:space="preserve"> A la fecha de la presente auditoria se </w:t>
      </w:r>
      <w:r w:rsidRPr="00E22364">
        <w:rPr>
          <w:rFonts w:ascii="Tahoma" w:eastAsia="Times New Roman" w:hAnsi="Tahoma" w:cs="Tahoma"/>
          <w:sz w:val="21"/>
          <w:szCs w:val="21"/>
          <w:lang w:eastAsia="es-CO"/>
        </w:rPr>
        <w:t xml:space="preserve">aportó evidencia del correo electrónico </w:t>
      </w:r>
      <w:r w:rsidR="0072133B" w:rsidRPr="00E22364">
        <w:rPr>
          <w:rFonts w:ascii="Tahoma" w:hAnsi="Tahoma" w:cs="Tahoma"/>
          <w:bCs/>
          <w:sz w:val="21"/>
          <w:szCs w:val="21"/>
        </w:rPr>
        <w:t>enviado por la Secretarí</w:t>
      </w:r>
      <w:r w:rsidRPr="00E22364">
        <w:rPr>
          <w:rFonts w:ascii="Tahoma" w:hAnsi="Tahoma" w:cs="Tahoma"/>
          <w:bCs/>
          <w:sz w:val="21"/>
          <w:szCs w:val="21"/>
        </w:rPr>
        <w:t xml:space="preserve">a de Educación el día 16 de enero de 2015 al Sistema de Gestión de Calidad </w:t>
      </w:r>
      <w:r w:rsidR="0072133B" w:rsidRPr="00E22364">
        <w:rPr>
          <w:rFonts w:ascii="Tahoma" w:eastAsia="Times New Roman" w:hAnsi="Tahoma" w:cs="Tahoma"/>
          <w:sz w:val="21"/>
          <w:szCs w:val="21"/>
          <w:lang w:eastAsia="es-CO"/>
        </w:rPr>
        <w:t>de la Secretarí</w:t>
      </w:r>
      <w:r w:rsidRPr="00E22364">
        <w:rPr>
          <w:rFonts w:ascii="Tahoma" w:eastAsia="Times New Roman" w:hAnsi="Tahoma" w:cs="Tahoma"/>
          <w:sz w:val="21"/>
          <w:szCs w:val="21"/>
          <w:lang w:eastAsia="es-CO"/>
        </w:rPr>
        <w:t xml:space="preserve">a de Servicios Administrativos </w:t>
      </w:r>
      <w:r w:rsidRPr="00E22364">
        <w:rPr>
          <w:rFonts w:ascii="Tahoma" w:hAnsi="Tahoma" w:cs="Tahoma"/>
          <w:bCs/>
          <w:sz w:val="21"/>
          <w:szCs w:val="21"/>
        </w:rPr>
        <w:t>cuyo objeto es el control y la actualización en el sistema de los siguientes formatos: Formato recargo Celadores, Reporte de horas extras ciclos, Reporte de horas extras jornada extendida, Reporte de horas extras docentes reemplazos, formato control actos administrativos</w:t>
      </w:r>
      <w:r w:rsidRPr="00E22364">
        <w:rPr>
          <w:rFonts w:ascii="Tahoma" w:eastAsia="Times New Roman" w:hAnsi="Tahoma" w:cs="Tahoma"/>
          <w:sz w:val="21"/>
          <w:szCs w:val="21"/>
          <w:lang w:eastAsia="es-CO"/>
        </w:rPr>
        <w:t>, por ende,  se considera desde la Unidad de Control Interno que la falta de acciones para el cumplimiento de este hallazgo  es responsabilidad de la Unidad de</w:t>
      </w:r>
      <w:r w:rsidR="0072133B" w:rsidRPr="00E22364">
        <w:rPr>
          <w:rFonts w:ascii="Tahoma" w:eastAsia="Times New Roman" w:hAnsi="Tahoma" w:cs="Tahoma"/>
          <w:sz w:val="21"/>
          <w:szCs w:val="21"/>
          <w:lang w:eastAsia="es-CO"/>
        </w:rPr>
        <w:t xml:space="preserve"> </w:t>
      </w:r>
      <w:r w:rsidRPr="00E22364">
        <w:rPr>
          <w:rFonts w:ascii="Tahoma" w:eastAsia="Times New Roman" w:hAnsi="Tahoma" w:cs="Tahoma"/>
          <w:sz w:val="21"/>
          <w:szCs w:val="21"/>
          <w:lang w:eastAsia="es-CO"/>
        </w:rPr>
        <w:t xml:space="preserve">Gestión de </w:t>
      </w:r>
      <w:r w:rsidR="0072133B" w:rsidRPr="00E22364">
        <w:rPr>
          <w:rFonts w:ascii="Tahoma" w:eastAsia="Times New Roman" w:hAnsi="Tahoma" w:cs="Tahoma"/>
          <w:sz w:val="21"/>
          <w:szCs w:val="21"/>
          <w:lang w:eastAsia="es-CO"/>
        </w:rPr>
        <w:t>Calidad</w:t>
      </w:r>
      <w:r w:rsidRPr="00E22364">
        <w:rPr>
          <w:rFonts w:ascii="Tahoma" w:eastAsia="Times New Roman" w:hAnsi="Tahoma" w:cs="Tahoma"/>
          <w:sz w:val="21"/>
          <w:szCs w:val="21"/>
          <w:lang w:eastAsia="es-CO"/>
        </w:rPr>
        <w:t>, por</w:t>
      </w:r>
      <w:r w:rsidR="0072133B" w:rsidRPr="00E22364">
        <w:rPr>
          <w:rFonts w:ascii="Tahoma" w:eastAsia="Times New Roman" w:hAnsi="Tahoma" w:cs="Tahoma"/>
          <w:sz w:val="21"/>
          <w:szCs w:val="21"/>
          <w:lang w:eastAsia="es-CO"/>
        </w:rPr>
        <w:t xml:space="preserve"> lo</w:t>
      </w:r>
      <w:r w:rsidRPr="00E22364">
        <w:rPr>
          <w:rFonts w:ascii="Tahoma" w:eastAsia="Times New Roman" w:hAnsi="Tahoma" w:cs="Tahoma"/>
          <w:sz w:val="21"/>
          <w:szCs w:val="21"/>
          <w:lang w:eastAsia="es-CO"/>
        </w:rPr>
        <w:t xml:space="preserve"> tanto el hallazgo transversal quedar</w:t>
      </w:r>
      <w:r w:rsidR="0072133B" w:rsidRPr="00E22364">
        <w:rPr>
          <w:rFonts w:ascii="Tahoma" w:eastAsia="Times New Roman" w:hAnsi="Tahoma" w:cs="Tahoma"/>
          <w:sz w:val="21"/>
          <w:szCs w:val="21"/>
          <w:lang w:eastAsia="es-CO"/>
        </w:rPr>
        <w:t>á</w:t>
      </w:r>
      <w:r w:rsidRPr="00E22364">
        <w:rPr>
          <w:rFonts w:ascii="Tahoma" w:eastAsia="Times New Roman" w:hAnsi="Tahoma" w:cs="Tahoma"/>
          <w:sz w:val="21"/>
          <w:szCs w:val="21"/>
          <w:lang w:eastAsia="es-CO"/>
        </w:rPr>
        <w:t xml:space="preserve"> en cabeza de esta última. Situación que será reportada a la Secretar</w:t>
      </w:r>
      <w:r w:rsidR="0072133B" w:rsidRPr="00E22364">
        <w:rPr>
          <w:rFonts w:ascii="Tahoma" w:eastAsia="Times New Roman" w:hAnsi="Tahoma" w:cs="Tahoma"/>
          <w:sz w:val="21"/>
          <w:szCs w:val="21"/>
          <w:lang w:eastAsia="es-CO"/>
        </w:rPr>
        <w:t>ía de Servicios Administrativos.</w:t>
      </w:r>
    </w:p>
    <w:p w14:paraId="2F3CD886" w14:textId="77777777" w:rsidR="007F330E" w:rsidRPr="00E22364" w:rsidRDefault="007F330E" w:rsidP="0072133B">
      <w:pPr>
        <w:ind w:left="720" w:right="53"/>
        <w:jc w:val="both"/>
        <w:rPr>
          <w:rFonts w:ascii="Tahoma" w:eastAsia="Times New Roman" w:hAnsi="Tahoma" w:cs="Tahoma"/>
          <w:b/>
          <w:sz w:val="21"/>
          <w:szCs w:val="21"/>
          <w:lang w:eastAsia="es-CO"/>
        </w:rPr>
      </w:pPr>
    </w:p>
    <w:p w14:paraId="19418D24" w14:textId="35DF609E" w:rsidR="00E51E94" w:rsidRPr="00E22364" w:rsidRDefault="0072133B" w:rsidP="00E51E94">
      <w:pPr>
        <w:ind w:left="720" w:right="53"/>
        <w:jc w:val="both"/>
        <w:rPr>
          <w:rFonts w:ascii="Tahoma" w:eastAsia="Times New Roman" w:hAnsi="Tahoma" w:cs="Tahoma"/>
          <w:color w:val="FF0000"/>
          <w:sz w:val="21"/>
          <w:szCs w:val="21"/>
          <w:lang w:eastAsia="es-CO"/>
        </w:rPr>
      </w:pPr>
      <w:r w:rsidRPr="00E22364">
        <w:rPr>
          <w:rFonts w:ascii="Tahoma" w:eastAsia="Times New Roman" w:hAnsi="Tahoma" w:cs="Tahoma"/>
          <w:sz w:val="21"/>
          <w:szCs w:val="21"/>
          <w:lang w:eastAsia="es-CO"/>
        </w:rPr>
        <w:t>Durante el proceso de auditorí</w:t>
      </w:r>
      <w:r w:rsidR="00E51E94" w:rsidRPr="00E22364">
        <w:rPr>
          <w:rFonts w:ascii="Tahoma" w:eastAsia="Times New Roman" w:hAnsi="Tahoma" w:cs="Tahoma"/>
          <w:sz w:val="21"/>
          <w:szCs w:val="21"/>
          <w:lang w:eastAsia="es-CO"/>
        </w:rPr>
        <w:t>a a la Secretar</w:t>
      </w:r>
      <w:r w:rsidRPr="00E22364">
        <w:rPr>
          <w:rFonts w:ascii="Tahoma" w:eastAsia="Times New Roman" w:hAnsi="Tahoma" w:cs="Tahoma"/>
          <w:sz w:val="21"/>
          <w:szCs w:val="21"/>
          <w:lang w:eastAsia="es-CO"/>
        </w:rPr>
        <w:t>í</w:t>
      </w:r>
      <w:r w:rsidR="00E51E94" w:rsidRPr="00E22364">
        <w:rPr>
          <w:rFonts w:ascii="Tahoma" w:eastAsia="Times New Roman" w:hAnsi="Tahoma" w:cs="Tahoma"/>
          <w:sz w:val="21"/>
          <w:szCs w:val="21"/>
          <w:lang w:eastAsia="es-CO"/>
        </w:rPr>
        <w:t>a de Servicios Administrativos, se pudo evidenciar en el Sistema de Gestión de Calidad ISOLUCION que los formatos anteriormente descritos se encuentran debidamente estandarizados y actualizados por la Oficina de Gestión de Calidad, por lo tanto el hallazgo en mención queda subsanado.</w:t>
      </w:r>
    </w:p>
    <w:p w14:paraId="14B4C178" w14:textId="77777777" w:rsidR="00E22364" w:rsidRPr="00E22364" w:rsidRDefault="00E22364" w:rsidP="00E51E94">
      <w:pPr>
        <w:pStyle w:val="Prrafodelista"/>
        <w:spacing w:after="0" w:line="240" w:lineRule="auto"/>
        <w:ind w:left="0"/>
        <w:jc w:val="both"/>
        <w:rPr>
          <w:rFonts w:ascii="Tahoma" w:hAnsi="Tahoma" w:cs="Tahoma"/>
          <w:bCs/>
          <w:sz w:val="21"/>
          <w:szCs w:val="21"/>
        </w:rPr>
      </w:pPr>
    </w:p>
    <w:p w14:paraId="0D038431" w14:textId="77777777" w:rsidR="00E51E94" w:rsidRPr="00E22364" w:rsidRDefault="00E51E94" w:rsidP="00E51E94">
      <w:pPr>
        <w:pStyle w:val="Encabezado"/>
        <w:tabs>
          <w:tab w:val="right" w:pos="8222"/>
        </w:tabs>
        <w:jc w:val="both"/>
        <w:rPr>
          <w:rFonts w:ascii="Tahoma" w:hAnsi="Tahoma" w:cs="Tahoma"/>
          <w:b/>
          <w:bCs/>
          <w:sz w:val="21"/>
          <w:szCs w:val="21"/>
        </w:rPr>
      </w:pPr>
      <w:r w:rsidRPr="00E22364">
        <w:rPr>
          <w:rFonts w:ascii="Tahoma" w:hAnsi="Tahoma" w:cs="Tahoma"/>
          <w:b/>
          <w:bCs/>
          <w:sz w:val="21"/>
          <w:szCs w:val="21"/>
        </w:rPr>
        <w:t>2.  AUDITORIA INTEGRAL OPERATIVA - INDICADORES:</w:t>
      </w:r>
    </w:p>
    <w:p w14:paraId="128E0B72" w14:textId="77777777" w:rsidR="007F330E" w:rsidRPr="00E22364" w:rsidRDefault="007F330E" w:rsidP="00E51E94">
      <w:pPr>
        <w:pStyle w:val="Encabezado"/>
        <w:tabs>
          <w:tab w:val="right" w:pos="8222"/>
        </w:tabs>
        <w:jc w:val="both"/>
        <w:rPr>
          <w:rFonts w:ascii="Tahoma" w:hAnsi="Tahoma" w:cs="Tahoma"/>
          <w:b/>
          <w:bCs/>
          <w:sz w:val="21"/>
          <w:szCs w:val="21"/>
        </w:rPr>
      </w:pPr>
    </w:p>
    <w:p w14:paraId="5AF3099E" w14:textId="77777777" w:rsidR="00E51E94" w:rsidRPr="00E22364" w:rsidRDefault="00E51E94" w:rsidP="00E51E94">
      <w:pPr>
        <w:pStyle w:val="Encabezado"/>
        <w:tabs>
          <w:tab w:val="right" w:pos="8222"/>
        </w:tabs>
        <w:jc w:val="both"/>
        <w:rPr>
          <w:rFonts w:ascii="Tahoma" w:hAnsi="Tahoma" w:cs="Tahoma"/>
          <w:bCs/>
          <w:sz w:val="21"/>
          <w:szCs w:val="21"/>
        </w:rPr>
      </w:pPr>
      <w:r w:rsidRPr="00E22364">
        <w:rPr>
          <w:rFonts w:ascii="Tahoma" w:hAnsi="Tahoma" w:cs="Tahoma"/>
          <w:bCs/>
          <w:sz w:val="21"/>
          <w:szCs w:val="21"/>
        </w:rPr>
        <w:t xml:space="preserve">Los indicadores a evaluar, corresponden a la tabla de indicadores establecida en el Aplicativo de Calidad ISOLUCION, la cual permite evidenciar el estado de avance en que se encontró cada indicador según el software de Calidad ISOLUCION, a la fecha de la presente auditoría.  </w:t>
      </w:r>
      <w:r w:rsidRPr="00E22364">
        <w:rPr>
          <w:rFonts w:ascii="Tahoma" w:hAnsi="Tahoma" w:cs="Tahoma"/>
          <w:b/>
          <w:sz w:val="21"/>
          <w:szCs w:val="21"/>
        </w:rPr>
        <w:t xml:space="preserve">              </w:t>
      </w:r>
    </w:p>
    <w:p w14:paraId="38C4DD9D" w14:textId="77777777" w:rsidR="00E51E94" w:rsidRPr="00E22364" w:rsidRDefault="00E51E94" w:rsidP="00E51E94">
      <w:pPr>
        <w:tabs>
          <w:tab w:val="right" w:pos="8222"/>
        </w:tabs>
        <w:jc w:val="both"/>
        <w:rPr>
          <w:rFonts w:ascii="Tahoma" w:hAnsi="Tahoma" w:cs="Tahoma"/>
          <w:b/>
          <w:sz w:val="21"/>
          <w:szCs w:val="21"/>
        </w:rPr>
      </w:pPr>
      <w:r w:rsidRPr="00E22364">
        <w:rPr>
          <w:rFonts w:ascii="Tahoma" w:hAnsi="Tahoma" w:cs="Tahoma"/>
          <w:b/>
          <w:sz w:val="21"/>
          <w:szCs w:val="21"/>
        </w:rPr>
        <w:t xml:space="preserve">Los criterios a evaluar son:    </w:t>
      </w:r>
    </w:p>
    <w:p w14:paraId="6E59C723" w14:textId="77777777" w:rsidR="007F330E" w:rsidRPr="00E22364" w:rsidRDefault="007F330E" w:rsidP="00E51E94">
      <w:pPr>
        <w:tabs>
          <w:tab w:val="right" w:pos="8222"/>
        </w:tabs>
        <w:jc w:val="both"/>
        <w:rPr>
          <w:rFonts w:ascii="Tahoma" w:hAnsi="Tahoma" w:cs="Tahoma"/>
          <w:b/>
          <w:sz w:val="21"/>
          <w:szCs w:val="21"/>
        </w:rPr>
      </w:pPr>
    </w:p>
    <w:p w14:paraId="737697D0" w14:textId="77777777" w:rsidR="00E51E94" w:rsidRPr="00E22364" w:rsidRDefault="00E51E94" w:rsidP="003B0FDA">
      <w:pPr>
        <w:numPr>
          <w:ilvl w:val="0"/>
          <w:numId w:val="5"/>
        </w:numPr>
        <w:ind w:left="426" w:hanging="567"/>
        <w:jc w:val="both"/>
        <w:rPr>
          <w:rFonts w:ascii="Tahoma" w:hAnsi="Tahoma" w:cs="Tahoma"/>
          <w:b/>
          <w:sz w:val="21"/>
          <w:szCs w:val="21"/>
        </w:rPr>
      </w:pPr>
      <w:r w:rsidRPr="00E22364">
        <w:rPr>
          <w:rFonts w:ascii="Tahoma" w:hAnsi="Tahoma" w:cs="Tahoma"/>
          <w:b/>
          <w:sz w:val="21"/>
          <w:szCs w:val="21"/>
        </w:rPr>
        <w:t xml:space="preserve">Oportunidad: </w:t>
      </w:r>
      <w:r w:rsidRPr="00E22364">
        <w:rPr>
          <w:rFonts w:ascii="Tahoma" w:hAnsi="Tahoma" w:cs="Tahoma"/>
          <w:sz w:val="21"/>
          <w:szCs w:val="21"/>
        </w:rPr>
        <w:t>En el cargue de la información en el Aplicativo de calidad ISOLUCION, que de acuerdo a las instrucciones del Señor Alcalde, la información relacionada con el seguimiento a indicadores del Plan de Desarrollo, deberá reportarse (los últimos cinco (5) días de cada mes) según Circular SPM 277 de fecha 02 de febrero de 2015.</w:t>
      </w:r>
      <w:r w:rsidRPr="00E22364">
        <w:rPr>
          <w:rFonts w:ascii="Tahoma" w:hAnsi="Tahoma" w:cs="Tahoma"/>
          <w:b/>
          <w:sz w:val="21"/>
          <w:szCs w:val="21"/>
        </w:rPr>
        <w:t xml:space="preserve"> </w:t>
      </w:r>
    </w:p>
    <w:p w14:paraId="27AB0737" w14:textId="77777777" w:rsidR="00E51E94" w:rsidRPr="00E22364" w:rsidRDefault="00E51E94" w:rsidP="00E51E94">
      <w:pPr>
        <w:ind w:left="426"/>
        <w:jc w:val="both"/>
        <w:rPr>
          <w:rFonts w:ascii="Tahoma" w:hAnsi="Tahoma" w:cs="Tahoma"/>
          <w:b/>
          <w:sz w:val="21"/>
          <w:szCs w:val="21"/>
        </w:rPr>
      </w:pPr>
    </w:p>
    <w:p w14:paraId="67409E2C" w14:textId="77777777" w:rsidR="00E51E94" w:rsidRPr="00E22364" w:rsidRDefault="00E51E94" w:rsidP="003B0FDA">
      <w:pPr>
        <w:numPr>
          <w:ilvl w:val="0"/>
          <w:numId w:val="5"/>
        </w:numPr>
        <w:ind w:left="426" w:hanging="567"/>
        <w:jc w:val="both"/>
        <w:rPr>
          <w:rFonts w:ascii="Tahoma" w:hAnsi="Tahoma" w:cs="Tahoma"/>
          <w:sz w:val="21"/>
          <w:szCs w:val="21"/>
        </w:rPr>
      </w:pPr>
      <w:r w:rsidRPr="00E22364">
        <w:rPr>
          <w:rFonts w:ascii="Tahoma" w:hAnsi="Tahoma" w:cs="Tahoma"/>
          <w:b/>
          <w:sz w:val="21"/>
          <w:szCs w:val="21"/>
        </w:rPr>
        <w:t xml:space="preserve">Fuente de la información en la ficha técnica: </w:t>
      </w:r>
      <w:r w:rsidRPr="00E22364">
        <w:rPr>
          <w:rFonts w:ascii="Tahoma" w:hAnsi="Tahoma" w:cs="Tahoma"/>
          <w:sz w:val="21"/>
          <w:szCs w:val="21"/>
        </w:rPr>
        <w:t xml:space="preserve">(veracidad de la fuente), evidencia de los datos consignados.    </w:t>
      </w:r>
    </w:p>
    <w:p w14:paraId="3500EBFB" w14:textId="77777777" w:rsidR="00E51E94" w:rsidRPr="00E22364" w:rsidRDefault="00E51E94" w:rsidP="00E51E94">
      <w:pPr>
        <w:tabs>
          <w:tab w:val="right" w:pos="8222"/>
        </w:tabs>
        <w:ind w:left="426" w:hanging="567"/>
        <w:jc w:val="both"/>
        <w:rPr>
          <w:rFonts w:ascii="Tahoma" w:hAnsi="Tahoma" w:cs="Tahoma"/>
          <w:sz w:val="21"/>
          <w:szCs w:val="21"/>
        </w:rPr>
      </w:pPr>
      <w:r w:rsidRPr="00E22364">
        <w:rPr>
          <w:rFonts w:ascii="Tahoma" w:hAnsi="Tahoma" w:cs="Tahoma"/>
          <w:sz w:val="21"/>
          <w:szCs w:val="21"/>
        </w:rPr>
        <w:t xml:space="preserve"> </w:t>
      </w:r>
    </w:p>
    <w:p w14:paraId="7F69C888" w14:textId="77777777" w:rsidR="00E51E94" w:rsidRPr="00E22364" w:rsidRDefault="00E51E94" w:rsidP="003B0FDA">
      <w:pPr>
        <w:numPr>
          <w:ilvl w:val="0"/>
          <w:numId w:val="5"/>
        </w:numPr>
        <w:ind w:left="426" w:hanging="567"/>
        <w:jc w:val="both"/>
        <w:rPr>
          <w:rFonts w:ascii="Tahoma" w:hAnsi="Tahoma" w:cs="Tahoma"/>
          <w:b/>
          <w:sz w:val="21"/>
          <w:szCs w:val="21"/>
        </w:rPr>
      </w:pPr>
      <w:r w:rsidRPr="00E22364">
        <w:rPr>
          <w:rFonts w:ascii="Tahoma" w:hAnsi="Tahoma" w:cs="Tahoma"/>
          <w:b/>
          <w:sz w:val="21"/>
          <w:szCs w:val="21"/>
        </w:rPr>
        <w:t xml:space="preserve">Porcentaje de cumplimiento: </w:t>
      </w:r>
      <w:r w:rsidRPr="00E22364">
        <w:rPr>
          <w:rFonts w:ascii="Tahoma" w:hAnsi="Tahoma" w:cs="Tahoma"/>
          <w:sz w:val="21"/>
          <w:szCs w:val="21"/>
        </w:rPr>
        <w:t xml:space="preserve">(avance – estado del semáforo), a la fecha de la auditoría, según se muestra en la siguiente tabla: </w:t>
      </w:r>
      <w:r w:rsidRPr="00E22364">
        <w:rPr>
          <w:rFonts w:ascii="Tahoma" w:hAnsi="Tahoma" w:cs="Tahoma"/>
          <w:b/>
          <w:sz w:val="21"/>
          <w:szCs w:val="21"/>
        </w:rPr>
        <w:t xml:space="preserve">   </w:t>
      </w:r>
    </w:p>
    <w:p w14:paraId="183F0D22" w14:textId="77777777" w:rsidR="00E51E94" w:rsidRPr="00E22364" w:rsidRDefault="00E51E94" w:rsidP="00E51E94">
      <w:pPr>
        <w:tabs>
          <w:tab w:val="right" w:pos="8222"/>
        </w:tabs>
        <w:ind w:left="1128"/>
        <w:jc w:val="both"/>
        <w:rPr>
          <w:rFonts w:ascii="Tahoma" w:hAnsi="Tahoma" w:cs="Tahoma"/>
          <w:b/>
          <w:sz w:val="21"/>
          <w:szCs w:val="21"/>
        </w:rPr>
      </w:pPr>
    </w:p>
    <w:p w14:paraId="45E79144" w14:textId="77777777" w:rsidR="00E51E94" w:rsidRPr="00E22364" w:rsidRDefault="00E51E94" w:rsidP="00E51E94">
      <w:pPr>
        <w:tabs>
          <w:tab w:val="right" w:pos="8222"/>
        </w:tabs>
        <w:jc w:val="center"/>
        <w:rPr>
          <w:rFonts w:ascii="Tahoma" w:hAnsi="Tahoma" w:cs="Tahoma"/>
          <w:b/>
          <w:sz w:val="21"/>
          <w:szCs w:val="21"/>
        </w:rPr>
      </w:pPr>
      <w:r w:rsidRPr="00E22364">
        <w:rPr>
          <w:rFonts w:ascii="Tahoma" w:hAnsi="Tahoma" w:cs="Tahoma"/>
          <w:b/>
          <w:sz w:val="21"/>
          <w:szCs w:val="21"/>
          <w:u w:val="single"/>
        </w:rPr>
        <w:t>APLICATIVO ISOLUCION</w:t>
      </w:r>
      <w:r w:rsidRPr="00E22364">
        <w:rPr>
          <w:rFonts w:ascii="Tahoma" w:hAnsi="Tahoma" w:cs="Tahoma"/>
          <w:b/>
          <w:sz w:val="21"/>
          <w:szCs w:val="21"/>
        </w:rPr>
        <w:t>.</w:t>
      </w:r>
    </w:p>
    <w:p w14:paraId="053988CC" w14:textId="77777777" w:rsidR="007F330E" w:rsidRPr="00E22364" w:rsidRDefault="007F330E" w:rsidP="00E51E94">
      <w:pPr>
        <w:tabs>
          <w:tab w:val="right" w:pos="8222"/>
        </w:tabs>
        <w:jc w:val="center"/>
        <w:rPr>
          <w:rFonts w:ascii="Tahoma" w:hAnsi="Tahoma" w:cs="Tahoma"/>
          <w:b/>
          <w:sz w:val="21"/>
          <w:szCs w:val="21"/>
        </w:rPr>
      </w:pPr>
    </w:p>
    <w:tbl>
      <w:tblPr>
        <w:tblW w:w="7241"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051"/>
      </w:tblGrid>
      <w:tr w:rsidR="00E51E94" w:rsidRPr="00E22364" w14:paraId="6581052D" w14:textId="77777777" w:rsidTr="001167CE">
        <w:trPr>
          <w:trHeight w:val="465"/>
          <w:jc w:val="center"/>
        </w:trPr>
        <w:tc>
          <w:tcPr>
            <w:tcW w:w="7241" w:type="dxa"/>
            <w:gridSpan w:val="2"/>
            <w:shd w:val="clear" w:color="auto" w:fill="E5B8B7"/>
          </w:tcPr>
          <w:p w14:paraId="5FBCB538" w14:textId="77777777" w:rsidR="00E51E94" w:rsidRPr="00E22364" w:rsidRDefault="00E51E94" w:rsidP="001167CE">
            <w:pPr>
              <w:pStyle w:val="Prrafodelista"/>
              <w:tabs>
                <w:tab w:val="right" w:pos="8222"/>
              </w:tabs>
              <w:spacing w:after="0" w:line="240" w:lineRule="auto"/>
              <w:ind w:left="0"/>
              <w:jc w:val="center"/>
              <w:rPr>
                <w:rFonts w:ascii="Tahoma" w:eastAsia="Times New Roman" w:hAnsi="Tahoma" w:cs="Tahoma"/>
                <w:b/>
                <w:sz w:val="21"/>
                <w:szCs w:val="21"/>
                <w:lang w:val="es-ES"/>
              </w:rPr>
            </w:pPr>
            <w:r w:rsidRPr="00E22364">
              <w:rPr>
                <w:rFonts w:ascii="Tahoma" w:eastAsia="Times New Roman" w:hAnsi="Tahoma" w:cs="Tahoma"/>
                <w:b/>
                <w:sz w:val="21"/>
                <w:szCs w:val="21"/>
                <w:lang w:val="es-ES"/>
              </w:rPr>
              <w:t>TABLA DE RANGOS PARA MEDIR AVANCE – SEMAFORO APLICATIVO DE CALIDAD ISOLUCION</w:t>
            </w:r>
          </w:p>
        </w:tc>
      </w:tr>
      <w:tr w:rsidR="00E51E94" w:rsidRPr="00E22364" w14:paraId="28A4FFBE" w14:textId="77777777" w:rsidTr="001167CE">
        <w:trPr>
          <w:trHeight w:val="4"/>
          <w:jc w:val="center"/>
        </w:trPr>
        <w:tc>
          <w:tcPr>
            <w:tcW w:w="3190" w:type="dxa"/>
            <w:shd w:val="clear" w:color="auto" w:fill="auto"/>
          </w:tcPr>
          <w:p w14:paraId="21B07567" w14:textId="77777777" w:rsidR="00E51E94" w:rsidRPr="00E22364" w:rsidRDefault="00E51E94" w:rsidP="001167CE">
            <w:pPr>
              <w:pStyle w:val="Prrafodelista"/>
              <w:tabs>
                <w:tab w:val="right" w:pos="8222"/>
              </w:tabs>
              <w:spacing w:after="0"/>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De 0 a 30%</w:t>
            </w:r>
          </w:p>
        </w:tc>
        <w:tc>
          <w:tcPr>
            <w:tcW w:w="4051" w:type="dxa"/>
            <w:shd w:val="clear" w:color="auto" w:fill="FF0000"/>
          </w:tcPr>
          <w:p w14:paraId="0994B308" w14:textId="77777777" w:rsidR="00E51E94" w:rsidRPr="00E22364" w:rsidRDefault="00E51E94" w:rsidP="001167CE">
            <w:pPr>
              <w:pStyle w:val="Prrafodelista"/>
              <w:tabs>
                <w:tab w:val="right" w:pos="8222"/>
              </w:tabs>
              <w:spacing w:after="0" w:line="240" w:lineRule="auto"/>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ROJO</w:t>
            </w:r>
          </w:p>
        </w:tc>
      </w:tr>
      <w:tr w:rsidR="00E51E94" w:rsidRPr="00E22364" w14:paraId="62A93031" w14:textId="77777777" w:rsidTr="001167CE">
        <w:trPr>
          <w:trHeight w:val="184"/>
          <w:jc w:val="center"/>
        </w:trPr>
        <w:tc>
          <w:tcPr>
            <w:tcW w:w="3190" w:type="dxa"/>
            <w:shd w:val="clear" w:color="auto" w:fill="auto"/>
          </w:tcPr>
          <w:p w14:paraId="5CF3DA96" w14:textId="77777777" w:rsidR="00E51E94" w:rsidRPr="00E22364" w:rsidRDefault="00E51E94" w:rsidP="001167CE">
            <w:pPr>
              <w:pStyle w:val="Prrafodelista"/>
              <w:tabs>
                <w:tab w:val="right" w:pos="8222"/>
              </w:tabs>
              <w:spacing w:after="0"/>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De 31 a 99%</w:t>
            </w:r>
          </w:p>
        </w:tc>
        <w:tc>
          <w:tcPr>
            <w:tcW w:w="4051" w:type="dxa"/>
            <w:shd w:val="clear" w:color="auto" w:fill="FFFF00"/>
          </w:tcPr>
          <w:p w14:paraId="1215A009" w14:textId="77777777" w:rsidR="00E51E94" w:rsidRPr="00E22364" w:rsidRDefault="00E51E94" w:rsidP="001167CE">
            <w:pPr>
              <w:pStyle w:val="Prrafodelista"/>
              <w:tabs>
                <w:tab w:val="right" w:pos="8222"/>
              </w:tabs>
              <w:spacing w:after="0" w:line="240" w:lineRule="auto"/>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AMARILLO</w:t>
            </w:r>
          </w:p>
        </w:tc>
      </w:tr>
      <w:tr w:rsidR="00E51E94" w:rsidRPr="00E22364" w14:paraId="5B93BCA8" w14:textId="77777777" w:rsidTr="001167CE">
        <w:trPr>
          <w:trHeight w:val="220"/>
          <w:jc w:val="center"/>
        </w:trPr>
        <w:tc>
          <w:tcPr>
            <w:tcW w:w="3190" w:type="dxa"/>
            <w:shd w:val="clear" w:color="auto" w:fill="auto"/>
          </w:tcPr>
          <w:p w14:paraId="0FAAA71D" w14:textId="77777777" w:rsidR="00E51E94" w:rsidRPr="00E22364" w:rsidRDefault="00E51E94" w:rsidP="001167CE">
            <w:pPr>
              <w:pStyle w:val="Prrafodelista"/>
              <w:tabs>
                <w:tab w:val="right" w:pos="8222"/>
              </w:tabs>
              <w:spacing w:after="0"/>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100%</w:t>
            </w:r>
          </w:p>
        </w:tc>
        <w:tc>
          <w:tcPr>
            <w:tcW w:w="4051" w:type="dxa"/>
            <w:shd w:val="clear" w:color="auto" w:fill="00B050"/>
          </w:tcPr>
          <w:p w14:paraId="20D9B8D0" w14:textId="77777777" w:rsidR="00E51E94" w:rsidRPr="00E22364" w:rsidRDefault="00E51E94" w:rsidP="001167CE">
            <w:pPr>
              <w:pStyle w:val="Prrafodelista"/>
              <w:tabs>
                <w:tab w:val="right" w:pos="8222"/>
              </w:tabs>
              <w:spacing w:after="0" w:line="240" w:lineRule="auto"/>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VERDE</w:t>
            </w:r>
          </w:p>
        </w:tc>
      </w:tr>
      <w:tr w:rsidR="00E51E94" w:rsidRPr="00E22364" w14:paraId="53A91E01" w14:textId="77777777" w:rsidTr="001167CE">
        <w:trPr>
          <w:trHeight w:val="313"/>
          <w:jc w:val="center"/>
        </w:trPr>
        <w:tc>
          <w:tcPr>
            <w:tcW w:w="3190" w:type="dxa"/>
            <w:shd w:val="clear" w:color="auto" w:fill="auto"/>
          </w:tcPr>
          <w:p w14:paraId="4DB9629B" w14:textId="77777777" w:rsidR="00E51E94" w:rsidRPr="00E22364" w:rsidRDefault="00E51E94" w:rsidP="001167CE">
            <w:pPr>
              <w:pStyle w:val="Prrafodelista"/>
              <w:tabs>
                <w:tab w:val="right" w:pos="8222"/>
              </w:tabs>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101% en adelante</w:t>
            </w:r>
          </w:p>
        </w:tc>
        <w:tc>
          <w:tcPr>
            <w:tcW w:w="4051" w:type="dxa"/>
            <w:shd w:val="clear" w:color="auto" w:fill="0070C0"/>
          </w:tcPr>
          <w:p w14:paraId="5C08AB86" w14:textId="77777777" w:rsidR="00E51E94" w:rsidRPr="00E22364" w:rsidRDefault="00E51E94" w:rsidP="001167CE">
            <w:pPr>
              <w:pStyle w:val="Prrafodelista"/>
              <w:tabs>
                <w:tab w:val="right" w:pos="8222"/>
              </w:tabs>
              <w:spacing w:line="240" w:lineRule="auto"/>
              <w:ind w:left="0"/>
              <w:rPr>
                <w:rFonts w:ascii="Tahoma" w:eastAsia="Times New Roman" w:hAnsi="Tahoma" w:cs="Tahoma"/>
                <w:b/>
                <w:sz w:val="21"/>
                <w:szCs w:val="21"/>
                <w:lang w:val="es-ES"/>
              </w:rPr>
            </w:pPr>
            <w:r w:rsidRPr="00E22364">
              <w:rPr>
                <w:rFonts w:ascii="Tahoma" w:eastAsia="Times New Roman" w:hAnsi="Tahoma" w:cs="Tahoma"/>
                <w:b/>
                <w:sz w:val="21"/>
                <w:szCs w:val="21"/>
                <w:lang w:val="es-ES"/>
              </w:rPr>
              <w:t>AZUL</w:t>
            </w:r>
          </w:p>
        </w:tc>
      </w:tr>
    </w:tbl>
    <w:p w14:paraId="3F19310A" w14:textId="756ECF37" w:rsidR="007F330E" w:rsidRPr="00E22364" w:rsidRDefault="007F330E">
      <w:pPr>
        <w:rPr>
          <w:rFonts w:ascii="Tahoma" w:hAnsi="Tahoma" w:cs="Tahoma"/>
          <w:sz w:val="21"/>
          <w:szCs w:val="21"/>
        </w:rPr>
      </w:pPr>
    </w:p>
    <w:p w14:paraId="48495B3F" w14:textId="11A697C6"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En desarrollo del proceso auditor se pudo verificar con los responsables de los Indicadores los siguientes criterios:  </w:t>
      </w:r>
    </w:p>
    <w:p w14:paraId="1FA82BD7" w14:textId="77777777" w:rsidR="007F330E" w:rsidRPr="00E22364" w:rsidRDefault="007F330E" w:rsidP="00E51E94">
      <w:pPr>
        <w:tabs>
          <w:tab w:val="right" w:pos="8222"/>
        </w:tabs>
        <w:jc w:val="both"/>
        <w:rPr>
          <w:rFonts w:ascii="Tahoma" w:hAnsi="Tahoma" w:cs="Tahoma"/>
          <w:sz w:val="21"/>
          <w:szCs w:val="21"/>
        </w:rPr>
      </w:pPr>
    </w:p>
    <w:p w14:paraId="413E53CF" w14:textId="77777777" w:rsidR="00E51E94" w:rsidRPr="00E22364" w:rsidRDefault="00E51E94" w:rsidP="003B0FDA">
      <w:pPr>
        <w:numPr>
          <w:ilvl w:val="0"/>
          <w:numId w:val="6"/>
        </w:numPr>
        <w:jc w:val="both"/>
        <w:rPr>
          <w:rFonts w:ascii="Tahoma" w:hAnsi="Tahoma" w:cs="Tahoma"/>
          <w:b/>
          <w:sz w:val="21"/>
          <w:szCs w:val="21"/>
        </w:rPr>
      </w:pPr>
      <w:r w:rsidRPr="00E22364">
        <w:rPr>
          <w:rFonts w:ascii="Tahoma" w:hAnsi="Tahoma" w:cs="Tahoma"/>
          <w:b/>
          <w:sz w:val="21"/>
          <w:szCs w:val="21"/>
        </w:rPr>
        <w:t xml:space="preserve">Oportunidad: </w:t>
      </w:r>
      <w:r w:rsidRPr="00E22364">
        <w:rPr>
          <w:rFonts w:ascii="Tahoma" w:hAnsi="Tahoma" w:cs="Tahoma"/>
          <w:sz w:val="21"/>
          <w:szCs w:val="21"/>
        </w:rPr>
        <w:t xml:space="preserve">No se evidenció oportunidad en el cargue de la información en el Aplicativo de Calidad ISOLUCION de los indicadores </w:t>
      </w:r>
      <w:r w:rsidRPr="00E22364">
        <w:rPr>
          <w:rFonts w:ascii="Tahoma" w:hAnsi="Tahoma" w:cs="Tahoma"/>
          <w:b/>
          <w:sz w:val="21"/>
          <w:szCs w:val="21"/>
        </w:rPr>
        <w:t>(SER25.)</w:t>
      </w:r>
      <w:r w:rsidRPr="00E22364">
        <w:rPr>
          <w:rFonts w:ascii="Tahoma" w:hAnsi="Tahoma" w:cs="Tahoma"/>
          <w:sz w:val="21"/>
          <w:szCs w:val="21"/>
        </w:rPr>
        <w:t xml:space="preserve"> durante el mes de Marzo y </w:t>
      </w:r>
      <w:r w:rsidRPr="00E22364">
        <w:rPr>
          <w:rFonts w:ascii="Tahoma" w:hAnsi="Tahoma" w:cs="Tahoma"/>
          <w:b/>
          <w:sz w:val="21"/>
          <w:szCs w:val="21"/>
        </w:rPr>
        <w:t>(SER22.)</w:t>
      </w:r>
      <w:r w:rsidRPr="00E22364">
        <w:rPr>
          <w:rFonts w:ascii="Tahoma" w:hAnsi="Tahoma" w:cs="Tahoma"/>
          <w:sz w:val="21"/>
          <w:szCs w:val="21"/>
        </w:rPr>
        <w:t xml:space="preserve"> durante el mes de mayo de 2015, toda vez, que el cargue se realiza dentro de los últimos cinco (5) días de cada mes y de acuerdo al Seguimiento que realiza la Oficina de Planeación Municipal respecto al cumplimiento en el reporte de los indicadores del Plan de Desarrollo 2012-2015 “Gobierno en la Calle”, durante estos meses no cumplieron con dicho objetivo.</w:t>
      </w:r>
    </w:p>
    <w:p w14:paraId="0F21F076" w14:textId="77777777" w:rsidR="00E51E94" w:rsidRPr="00E22364" w:rsidRDefault="00E51E94" w:rsidP="00E51E94">
      <w:pPr>
        <w:jc w:val="both"/>
        <w:rPr>
          <w:rFonts w:ascii="Tahoma" w:hAnsi="Tahoma" w:cs="Tahoma"/>
          <w:sz w:val="21"/>
          <w:szCs w:val="21"/>
        </w:rPr>
      </w:pPr>
    </w:p>
    <w:p w14:paraId="2412A48D" w14:textId="77777777" w:rsidR="00E51E94" w:rsidRPr="00E22364" w:rsidRDefault="00E51E94" w:rsidP="003B0FDA">
      <w:pPr>
        <w:numPr>
          <w:ilvl w:val="0"/>
          <w:numId w:val="6"/>
        </w:numPr>
        <w:jc w:val="both"/>
        <w:rPr>
          <w:rFonts w:ascii="Tahoma" w:hAnsi="Tahoma" w:cs="Tahoma"/>
          <w:sz w:val="21"/>
          <w:szCs w:val="21"/>
        </w:rPr>
      </w:pPr>
      <w:r w:rsidRPr="00E22364">
        <w:rPr>
          <w:rFonts w:ascii="Tahoma" w:hAnsi="Tahoma" w:cs="Tahoma"/>
          <w:b/>
          <w:sz w:val="21"/>
          <w:szCs w:val="21"/>
        </w:rPr>
        <w:t xml:space="preserve">Veracidad de la información: </w:t>
      </w:r>
      <w:r w:rsidRPr="00E22364">
        <w:rPr>
          <w:rFonts w:ascii="Tahoma" w:hAnsi="Tahoma" w:cs="Tahoma"/>
          <w:sz w:val="21"/>
          <w:szCs w:val="21"/>
        </w:rPr>
        <w:t xml:space="preserve">Se encontró evidencia documental de los datos cargados en el Aplicativo de Calidad ISOLUCION, de cada uno de los indicadores. </w:t>
      </w:r>
    </w:p>
    <w:p w14:paraId="65877CE4" w14:textId="77777777" w:rsidR="00E22364" w:rsidRPr="00E22364" w:rsidRDefault="00E22364" w:rsidP="0072133B">
      <w:pPr>
        <w:rPr>
          <w:rFonts w:ascii="Tahoma" w:hAnsi="Tahoma" w:cs="Tahoma"/>
          <w:sz w:val="21"/>
          <w:szCs w:val="21"/>
        </w:rPr>
      </w:pPr>
    </w:p>
    <w:p w14:paraId="72F2EF65" w14:textId="77777777" w:rsidR="00E51E94" w:rsidRPr="00E22364" w:rsidRDefault="00E51E94" w:rsidP="003B0FDA">
      <w:pPr>
        <w:numPr>
          <w:ilvl w:val="0"/>
          <w:numId w:val="6"/>
        </w:numPr>
        <w:jc w:val="both"/>
        <w:rPr>
          <w:rFonts w:ascii="Tahoma" w:hAnsi="Tahoma" w:cs="Tahoma"/>
          <w:sz w:val="21"/>
          <w:szCs w:val="21"/>
        </w:rPr>
      </w:pPr>
      <w:r w:rsidRPr="00E22364">
        <w:rPr>
          <w:rFonts w:ascii="Tahoma" w:hAnsi="Tahoma" w:cs="Tahoma"/>
          <w:sz w:val="21"/>
          <w:szCs w:val="21"/>
        </w:rPr>
        <w:t xml:space="preserve"> </w:t>
      </w:r>
      <w:r w:rsidRPr="00E22364">
        <w:rPr>
          <w:rFonts w:ascii="Tahoma" w:hAnsi="Tahoma" w:cs="Tahoma"/>
          <w:b/>
          <w:sz w:val="21"/>
          <w:szCs w:val="21"/>
        </w:rPr>
        <w:t>Avance</w:t>
      </w:r>
      <w:r w:rsidRPr="00E22364">
        <w:rPr>
          <w:rFonts w:ascii="Tahoma" w:hAnsi="Tahoma" w:cs="Tahoma"/>
          <w:sz w:val="21"/>
          <w:szCs w:val="21"/>
        </w:rPr>
        <w:t>: El análisis de los indicadores muestra en general un avance positivo, según reporte del período auditado correspondiente a Octubre de 2015.</w:t>
      </w:r>
    </w:p>
    <w:p w14:paraId="0E0B9F49" w14:textId="77777777" w:rsidR="00E51E94" w:rsidRPr="00AF6DAE" w:rsidRDefault="00E51E94" w:rsidP="0072133B">
      <w:pPr>
        <w:rPr>
          <w:rFonts w:ascii="Tahoma" w:hAnsi="Tahoma" w:cs="Tahoma"/>
          <w:b/>
          <w:color w:val="7030A0"/>
          <w:u w:val="single"/>
        </w:rPr>
      </w:pPr>
    </w:p>
    <w:tbl>
      <w:tblPr>
        <w:tblW w:w="5000" w:type="pct"/>
        <w:tblCellMar>
          <w:left w:w="70" w:type="dxa"/>
          <w:right w:w="70" w:type="dxa"/>
        </w:tblCellMar>
        <w:tblLook w:val="04A0" w:firstRow="1" w:lastRow="0" w:firstColumn="1" w:lastColumn="0" w:noHBand="0" w:noVBand="1"/>
      </w:tblPr>
      <w:tblGrid>
        <w:gridCol w:w="8982"/>
      </w:tblGrid>
      <w:tr w:rsidR="00E51E94" w:rsidRPr="0072133B" w14:paraId="00133509" w14:textId="77777777" w:rsidTr="001167CE">
        <w:trPr>
          <w:trHeight w:val="752"/>
        </w:trPr>
        <w:tc>
          <w:tcPr>
            <w:tcW w:w="5000" w:type="pct"/>
            <w:tcBorders>
              <w:top w:val="nil"/>
              <w:left w:val="nil"/>
              <w:bottom w:val="nil"/>
              <w:right w:val="nil"/>
            </w:tcBorders>
            <w:shd w:val="clear" w:color="auto" w:fill="auto"/>
            <w:noWrap/>
            <w:vAlign w:val="center"/>
          </w:tcPr>
          <w:p w14:paraId="6EEA72AE" w14:textId="77777777" w:rsidR="00E51E94" w:rsidRPr="0072133B" w:rsidRDefault="00E51E94" w:rsidP="001167CE">
            <w:pPr>
              <w:ind w:left="360"/>
              <w:jc w:val="center"/>
              <w:rPr>
                <w:rFonts w:ascii="Tahoma" w:eastAsia="Times New Roman" w:hAnsi="Tahoma" w:cs="Tahoma"/>
                <w:b/>
                <w:bCs/>
                <w:color w:val="000000"/>
                <w:lang w:eastAsia="es-CO"/>
              </w:rPr>
            </w:pPr>
            <w:r w:rsidRPr="0072133B">
              <w:rPr>
                <w:rFonts w:ascii="Tahoma" w:eastAsia="Times New Roman" w:hAnsi="Tahoma" w:cs="Tahoma"/>
                <w:b/>
                <w:bCs/>
                <w:color w:val="000000"/>
                <w:lang w:eastAsia="es-CO"/>
              </w:rPr>
              <w:t>ALCALDÍA DE MANIZALES</w:t>
            </w:r>
          </w:p>
          <w:p w14:paraId="333E8223" w14:textId="5FF53B6D" w:rsidR="007F330E" w:rsidRPr="0072133B" w:rsidRDefault="00E51E94" w:rsidP="0072133B">
            <w:pPr>
              <w:ind w:left="360"/>
              <w:jc w:val="center"/>
              <w:rPr>
                <w:rFonts w:ascii="Tahoma" w:eastAsia="Times New Roman" w:hAnsi="Tahoma" w:cs="Tahoma"/>
                <w:b/>
                <w:bCs/>
                <w:color w:val="000000"/>
                <w:lang w:eastAsia="es-CO"/>
              </w:rPr>
            </w:pPr>
            <w:r w:rsidRPr="0072133B">
              <w:rPr>
                <w:rFonts w:ascii="Tahoma" w:eastAsia="Times New Roman" w:hAnsi="Tahoma" w:cs="Tahoma"/>
                <w:b/>
                <w:bCs/>
                <w:color w:val="000000"/>
                <w:lang w:eastAsia="es-CO"/>
              </w:rPr>
              <w:t>PLAN DE DESARROLLO 2012 -</w:t>
            </w:r>
            <w:r w:rsidR="0072133B">
              <w:rPr>
                <w:rFonts w:ascii="Tahoma" w:eastAsia="Times New Roman" w:hAnsi="Tahoma" w:cs="Tahoma"/>
                <w:b/>
                <w:bCs/>
                <w:color w:val="000000"/>
                <w:lang w:eastAsia="es-CO"/>
              </w:rPr>
              <w:t xml:space="preserve"> 2015 "GOBIERNO EN LA CALLE"</w:t>
            </w:r>
          </w:p>
        </w:tc>
      </w:tr>
      <w:tr w:rsidR="00E51E94" w:rsidRPr="0072133B" w14:paraId="239DBEA7" w14:textId="77777777" w:rsidTr="001167CE">
        <w:trPr>
          <w:trHeight w:val="752"/>
        </w:trPr>
        <w:tc>
          <w:tcPr>
            <w:tcW w:w="5000" w:type="pct"/>
            <w:tcBorders>
              <w:top w:val="nil"/>
              <w:left w:val="nil"/>
              <w:bottom w:val="nil"/>
              <w:right w:val="nil"/>
            </w:tcBorders>
            <w:shd w:val="clear" w:color="auto" w:fill="auto"/>
            <w:noWrap/>
            <w:vAlign w:val="center"/>
          </w:tcPr>
          <w:tbl>
            <w:tblPr>
              <w:tblW w:w="8842" w:type="dxa"/>
              <w:tblCellMar>
                <w:left w:w="70" w:type="dxa"/>
                <w:right w:w="70" w:type="dxa"/>
              </w:tblCellMar>
              <w:tblLook w:val="04A0" w:firstRow="1" w:lastRow="0" w:firstColumn="1" w:lastColumn="0" w:noHBand="0" w:noVBand="1"/>
            </w:tblPr>
            <w:tblGrid>
              <w:gridCol w:w="1879"/>
              <w:gridCol w:w="1449"/>
              <w:gridCol w:w="1960"/>
              <w:gridCol w:w="771"/>
              <w:gridCol w:w="1747"/>
              <w:gridCol w:w="1036"/>
            </w:tblGrid>
            <w:tr w:rsidR="00E51E94" w:rsidRPr="0072133B" w14:paraId="0DD995E2" w14:textId="77777777" w:rsidTr="001167CE">
              <w:trPr>
                <w:trHeight w:val="420"/>
              </w:trPr>
              <w:tc>
                <w:tcPr>
                  <w:tcW w:w="187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BE65635" w14:textId="77777777" w:rsidR="00E51E94" w:rsidRPr="0072133B" w:rsidRDefault="00E51E94" w:rsidP="001167CE">
                  <w:pPr>
                    <w:jc w:val="center"/>
                    <w:rPr>
                      <w:rFonts w:ascii="Tahoma" w:eastAsia="Times New Roman" w:hAnsi="Tahoma" w:cs="Tahoma"/>
                      <w:b/>
                      <w:bCs/>
                      <w:color w:val="000000"/>
                      <w:sz w:val="18"/>
                      <w:szCs w:val="18"/>
                      <w:lang w:eastAsia="es-CO"/>
                    </w:rPr>
                  </w:pPr>
                  <w:r w:rsidRPr="0072133B">
                    <w:rPr>
                      <w:rFonts w:ascii="Tahoma" w:eastAsia="Times New Roman" w:hAnsi="Tahoma" w:cs="Tahoma"/>
                      <w:b/>
                      <w:bCs/>
                      <w:color w:val="000000"/>
                      <w:sz w:val="18"/>
                      <w:szCs w:val="18"/>
                      <w:lang w:eastAsia="es-CO"/>
                    </w:rPr>
                    <w:t>Programa</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863B72" w14:textId="77777777" w:rsidR="00E51E94" w:rsidRPr="0072133B" w:rsidRDefault="00E51E94" w:rsidP="001167CE">
                  <w:pPr>
                    <w:jc w:val="center"/>
                    <w:rPr>
                      <w:rFonts w:ascii="Tahoma" w:eastAsia="Times New Roman" w:hAnsi="Tahoma" w:cs="Tahoma"/>
                      <w:b/>
                      <w:bCs/>
                      <w:color w:val="000000"/>
                      <w:sz w:val="18"/>
                      <w:szCs w:val="18"/>
                      <w:lang w:eastAsia="es-CO"/>
                    </w:rPr>
                  </w:pPr>
                  <w:r w:rsidRPr="0072133B">
                    <w:rPr>
                      <w:rFonts w:ascii="Tahoma" w:eastAsia="Times New Roman" w:hAnsi="Tahoma" w:cs="Tahoma"/>
                      <w:b/>
                      <w:bCs/>
                      <w:color w:val="000000"/>
                      <w:sz w:val="18"/>
                      <w:szCs w:val="18"/>
                      <w:lang w:eastAsia="es-CO"/>
                    </w:rPr>
                    <w:t>Subprograma</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A36633" w14:textId="6A35AFAC" w:rsidR="00E51E94" w:rsidRPr="0072133B" w:rsidRDefault="00C1774B" w:rsidP="001167CE">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Descripció</w:t>
                  </w:r>
                  <w:r w:rsidR="00E51E94" w:rsidRPr="0072133B">
                    <w:rPr>
                      <w:rFonts w:ascii="Tahoma" w:eastAsia="Times New Roman" w:hAnsi="Tahoma" w:cs="Tahoma"/>
                      <w:b/>
                      <w:bCs/>
                      <w:color w:val="000000"/>
                      <w:sz w:val="18"/>
                      <w:szCs w:val="18"/>
                      <w:lang w:eastAsia="es-CO"/>
                    </w:rPr>
                    <w:t>n Meta Cuatrienio</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946794" w14:textId="77777777" w:rsidR="00E51E94" w:rsidRPr="0072133B" w:rsidRDefault="00E51E94" w:rsidP="001167CE">
                  <w:pPr>
                    <w:jc w:val="center"/>
                    <w:rPr>
                      <w:rFonts w:ascii="Tahoma" w:eastAsia="Times New Roman" w:hAnsi="Tahoma" w:cs="Tahoma"/>
                      <w:b/>
                      <w:bCs/>
                      <w:color w:val="000000"/>
                      <w:sz w:val="18"/>
                      <w:szCs w:val="18"/>
                      <w:lang w:eastAsia="es-CO"/>
                    </w:rPr>
                  </w:pPr>
                  <w:proofErr w:type="spellStart"/>
                  <w:r w:rsidRPr="0072133B">
                    <w:rPr>
                      <w:rFonts w:ascii="Tahoma" w:eastAsia="Times New Roman" w:hAnsi="Tahoma" w:cs="Tahoma"/>
                      <w:b/>
                      <w:bCs/>
                      <w:color w:val="000000"/>
                      <w:sz w:val="18"/>
                      <w:szCs w:val="18"/>
                      <w:lang w:eastAsia="es-CO"/>
                    </w:rPr>
                    <w:t>Cod</w:t>
                  </w:r>
                  <w:proofErr w:type="spellEnd"/>
                  <w:r w:rsidRPr="0072133B">
                    <w:rPr>
                      <w:rFonts w:ascii="Tahoma" w:eastAsia="Times New Roman" w:hAnsi="Tahoma" w:cs="Tahoma"/>
                      <w:b/>
                      <w:bCs/>
                      <w:color w:val="000000"/>
                      <w:sz w:val="18"/>
                      <w:szCs w:val="18"/>
                      <w:lang w:eastAsia="es-CO"/>
                    </w:rPr>
                    <w:t xml:space="preserve">. </w:t>
                  </w:r>
                  <w:proofErr w:type="spellStart"/>
                  <w:r w:rsidRPr="0072133B">
                    <w:rPr>
                      <w:rFonts w:ascii="Tahoma" w:eastAsia="Times New Roman" w:hAnsi="Tahoma" w:cs="Tahoma"/>
                      <w:b/>
                      <w:bCs/>
                      <w:color w:val="000000"/>
                      <w:sz w:val="18"/>
                      <w:szCs w:val="18"/>
                      <w:lang w:eastAsia="es-CO"/>
                    </w:rPr>
                    <w:t>Indic</w:t>
                  </w:r>
                  <w:proofErr w:type="spellEnd"/>
                </w:p>
              </w:tc>
              <w:tc>
                <w:tcPr>
                  <w:tcW w:w="1747"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566352" w14:textId="77777777" w:rsidR="00E51E94" w:rsidRPr="0072133B" w:rsidRDefault="00E51E94" w:rsidP="001167CE">
                  <w:pPr>
                    <w:jc w:val="center"/>
                    <w:rPr>
                      <w:rFonts w:ascii="Tahoma" w:eastAsia="Times New Roman" w:hAnsi="Tahoma" w:cs="Tahoma"/>
                      <w:b/>
                      <w:bCs/>
                      <w:color w:val="000000"/>
                      <w:sz w:val="18"/>
                      <w:szCs w:val="18"/>
                      <w:lang w:eastAsia="es-CO"/>
                    </w:rPr>
                  </w:pPr>
                  <w:r w:rsidRPr="0072133B">
                    <w:rPr>
                      <w:rFonts w:ascii="Tahoma" w:eastAsia="Times New Roman" w:hAnsi="Tahoma" w:cs="Tahoma"/>
                      <w:b/>
                      <w:bCs/>
                      <w:color w:val="000000"/>
                      <w:sz w:val="18"/>
                      <w:szCs w:val="18"/>
                      <w:lang w:eastAsia="es-CO"/>
                    </w:rPr>
                    <w:t>Nombre Indicador</w:t>
                  </w:r>
                </w:p>
              </w:tc>
              <w:tc>
                <w:tcPr>
                  <w:tcW w:w="1036"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5A2D105D" w14:textId="77777777" w:rsidR="00E51E94" w:rsidRPr="0072133B" w:rsidRDefault="00E51E94" w:rsidP="001167CE">
                  <w:pPr>
                    <w:jc w:val="center"/>
                    <w:rPr>
                      <w:rFonts w:ascii="Tahoma" w:eastAsia="Times New Roman" w:hAnsi="Tahoma" w:cs="Tahoma"/>
                      <w:b/>
                      <w:bCs/>
                      <w:color w:val="000000"/>
                      <w:sz w:val="18"/>
                      <w:szCs w:val="18"/>
                      <w:lang w:eastAsia="es-CO"/>
                    </w:rPr>
                  </w:pPr>
                  <w:r w:rsidRPr="0072133B">
                    <w:rPr>
                      <w:rFonts w:ascii="Tahoma" w:eastAsia="Times New Roman" w:hAnsi="Tahoma" w:cs="Tahoma"/>
                      <w:b/>
                      <w:bCs/>
                      <w:color w:val="000000"/>
                      <w:sz w:val="18"/>
                      <w:szCs w:val="18"/>
                      <w:lang w:eastAsia="es-CO"/>
                    </w:rPr>
                    <w:t>Valor esperado 2015</w:t>
                  </w:r>
                </w:p>
              </w:tc>
            </w:tr>
            <w:tr w:rsidR="00E51E94" w:rsidRPr="0072133B" w14:paraId="70C338BE" w14:textId="77777777" w:rsidTr="00E22364">
              <w:trPr>
                <w:trHeight w:val="359"/>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F57A743" w14:textId="77777777" w:rsidR="00E51E94" w:rsidRPr="0072133B" w:rsidRDefault="00E51E94" w:rsidP="001167CE">
                  <w:pPr>
                    <w:rPr>
                      <w:rFonts w:ascii="Tahoma" w:eastAsia="Times New Roman" w:hAnsi="Tahoma" w:cs="Tahoma"/>
                      <w:b/>
                      <w:bCs/>
                      <w:color w:val="000000"/>
                      <w:lang w:eastAsia="es-CO"/>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10B89CF8" w14:textId="77777777" w:rsidR="00E51E94" w:rsidRPr="0072133B" w:rsidRDefault="00E51E94" w:rsidP="001167CE">
                  <w:pPr>
                    <w:rPr>
                      <w:rFonts w:ascii="Tahoma" w:eastAsia="Times New Roman" w:hAnsi="Tahoma" w:cs="Tahoma"/>
                      <w:b/>
                      <w:bCs/>
                      <w:color w:val="00000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56A91AA" w14:textId="77777777" w:rsidR="00E51E94" w:rsidRPr="0072133B" w:rsidRDefault="00E51E94" w:rsidP="001167CE">
                  <w:pPr>
                    <w:rPr>
                      <w:rFonts w:ascii="Tahoma" w:eastAsia="Times New Roman" w:hAnsi="Tahoma" w:cs="Tahoma"/>
                      <w:b/>
                      <w:bCs/>
                      <w:color w:val="000000"/>
                      <w:lang w:eastAsia="es-CO"/>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3462E9BF" w14:textId="77777777" w:rsidR="00E51E94" w:rsidRPr="0072133B" w:rsidRDefault="00E51E94" w:rsidP="001167CE">
                  <w:pPr>
                    <w:rPr>
                      <w:rFonts w:ascii="Tahoma" w:eastAsia="Times New Roman" w:hAnsi="Tahoma" w:cs="Tahoma"/>
                      <w:b/>
                      <w:bCs/>
                      <w:color w:val="000000"/>
                      <w:lang w:eastAsia="es-CO"/>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14:paraId="51AE06B3" w14:textId="77777777" w:rsidR="00E51E94" w:rsidRPr="0072133B" w:rsidRDefault="00E51E94" w:rsidP="001167CE">
                  <w:pPr>
                    <w:rPr>
                      <w:rFonts w:ascii="Tahoma" w:eastAsia="Times New Roman" w:hAnsi="Tahoma" w:cs="Tahoma"/>
                      <w:b/>
                      <w:bCs/>
                      <w:color w:val="000000"/>
                      <w:lang w:eastAsia="es-CO"/>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C43D15A" w14:textId="77777777" w:rsidR="00E51E94" w:rsidRPr="0072133B" w:rsidRDefault="00E51E94" w:rsidP="001167CE">
                  <w:pPr>
                    <w:rPr>
                      <w:rFonts w:ascii="Tahoma" w:eastAsia="Times New Roman" w:hAnsi="Tahoma" w:cs="Tahoma"/>
                      <w:b/>
                      <w:bCs/>
                      <w:color w:val="000000"/>
                      <w:lang w:eastAsia="es-CO"/>
                    </w:rPr>
                  </w:pPr>
                </w:p>
              </w:tc>
            </w:tr>
            <w:tr w:rsidR="00E51E94" w:rsidRPr="0072133B" w14:paraId="109C2830" w14:textId="77777777" w:rsidTr="0072133B">
              <w:trPr>
                <w:trHeight w:val="728"/>
              </w:trPr>
              <w:tc>
                <w:tcPr>
                  <w:tcW w:w="8842"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14:paraId="0C64C311" w14:textId="77777777" w:rsidR="00E51E94" w:rsidRPr="0072133B" w:rsidRDefault="00E51E94" w:rsidP="001167CE">
                  <w:pPr>
                    <w:jc w:val="center"/>
                    <w:rPr>
                      <w:rFonts w:ascii="Tahoma" w:eastAsia="Times New Roman" w:hAnsi="Tahoma" w:cs="Tahoma"/>
                      <w:b/>
                      <w:bCs/>
                      <w:color w:val="FF0000"/>
                      <w:sz w:val="18"/>
                      <w:szCs w:val="18"/>
                      <w:lang w:eastAsia="es-CO"/>
                    </w:rPr>
                  </w:pPr>
                  <w:r w:rsidRPr="0072133B">
                    <w:rPr>
                      <w:rFonts w:ascii="Tahoma" w:eastAsia="Times New Roman" w:hAnsi="Tahoma" w:cs="Tahoma"/>
                      <w:b/>
                      <w:bCs/>
                      <w:color w:val="FF0000"/>
                      <w:sz w:val="18"/>
                      <w:szCs w:val="18"/>
                      <w:lang w:eastAsia="es-CO"/>
                    </w:rPr>
                    <w:t>1. ESTABLECER UN PROCESO DE GESTIÓN PÚBLICA EFICIENTE, ÁGIL Y TRANSPARENTE, FUNDAMENTADA EN LA GESTIÓN POR RESULTADOS, LA MODERNIZACIÓN DEL GOBIERNO Y EL MEJORAMIENTO CONTINUO</w:t>
                  </w:r>
                </w:p>
              </w:tc>
            </w:tr>
            <w:tr w:rsidR="00E51E94" w:rsidRPr="0072133B" w14:paraId="108FA21D" w14:textId="77777777" w:rsidTr="0072133B">
              <w:trPr>
                <w:trHeight w:val="414"/>
              </w:trPr>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14:paraId="51BE7814"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BUEN GOBIERNO</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16B6A"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Gobierno electrónico</w:t>
                  </w:r>
                </w:p>
              </w:tc>
              <w:tc>
                <w:tcPr>
                  <w:tcW w:w="1960" w:type="dxa"/>
                  <w:tcBorders>
                    <w:top w:val="nil"/>
                    <w:left w:val="nil"/>
                    <w:bottom w:val="single" w:sz="4" w:space="0" w:color="auto"/>
                    <w:right w:val="single" w:sz="4" w:space="0" w:color="auto"/>
                  </w:tcBorders>
                  <w:shd w:val="clear" w:color="auto" w:fill="auto"/>
                  <w:vAlign w:val="center"/>
                  <w:hideMark/>
                </w:tcPr>
                <w:p w14:paraId="1E527450"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Mantener el porcentaje de implementación de todas las fases del Gobierno en Línea al 100% ( 5 fases)</w:t>
                  </w:r>
                </w:p>
              </w:tc>
              <w:tc>
                <w:tcPr>
                  <w:tcW w:w="771" w:type="dxa"/>
                  <w:tcBorders>
                    <w:top w:val="nil"/>
                    <w:left w:val="nil"/>
                    <w:bottom w:val="single" w:sz="4" w:space="0" w:color="auto"/>
                    <w:right w:val="single" w:sz="4" w:space="0" w:color="auto"/>
                  </w:tcBorders>
                  <w:shd w:val="clear" w:color="auto" w:fill="auto"/>
                  <w:vAlign w:val="center"/>
                  <w:hideMark/>
                </w:tcPr>
                <w:p w14:paraId="5C44DA62"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SER01.</w:t>
                  </w:r>
                </w:p>
              </w:tc>
              <w:tc>
                <w:tcPr>
                  <w:tcW w:w="1747" w:type="dxa"/>
                  <w:tcBorders>
                    <w:top w:val="nil"/>
                    <w:left w:val="nil"/>
                    <w:bottom w:val="single" w:sz="4" w:space="0" w:color="auto"/>
                    <w:right w:val="single" w:sz="4" w:space="0" w:color="auto"/>
                  </w:tcBorders>
                  <w:shd w:val="clear" w:color="auto" w:fill="auto"/>
                  <w:vAlign w:val="center"/>
                  <w:hideMark/>
                </w:tcPr>
                <w:p w14:paraId="587AB9B7"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implementación de cada fase de Gobierno en Línea</w:t>
                  </w:r>
                </w:p>
              </w:tc>
              <w:tc>
                <w:tcPr>
                  <w:tcW w:w="1036" w:type="dxa"/>
                  <w:tcBorders>
                    <w:top w:val="nil"/>
                    <w:left w:val="nil"/>
                    <w:bottom w:val="single" w:sz="4" w:space="0" w:color="auto"/>
                    <w:right w:val="single" w:sz="4" w:space="0" w:color="auto"/>
                  </w:tcBorders>
                  <w:shd w:val="clear" w:color="000000" w:fill="D9D9D9"/>
                  <w:vAlign w:val="center"/>
                  <w:hideMark/>
                </w:tcPr>
                <w:p w14:paraId="773392B2"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543293EB" w14:textId="77777777" w:rsidTr="0072133B">
              <w:trPr>
                <w:trHeight w:val="1020"/>
              </w:trPr>
              <w:tc>
                <w:tcPr>
                  <w:tcW w:w="1879" w:type="dxa"/>
                  <w:vMerge/>
                  <w:tcBorders>
                    <w:top w:val="nil"/>
                    <w:left w:val="single" w:sz="4" w:space="0" w:color="auto"/>
                    <w:bottom w:val="single" w:sz="4" w:space="0" w:color="auto"/>
                    <w:right w:val="single" w:sz="4" w:space="0" w:color="auto"/>
                  </w:tcBorders>
                  <w:vAlign w:val="center"/>
                  <w:hideMark/>
                </w:tcPr>
                <w:p w14:paraId="714AF824"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auto"/>
                    <w:right w:val="single" w:sz="4" w:space="0" w:color="auto"/>
                  </w:tcBorders>
                  <w:vAlign w:val="center"/>
                  <w:hideMark/>
                </w:tcPr>
                <w:p w14:paraId="641E7377"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7F4075C4"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Alcanzar en un 40% el número de trámites y servicios (susceptibles de implementar) disponibles vía Web para el ciudadano (inicio, seguimiento y fin)</w:t>
                  </w:r>
                </w:p>
              </w:tc>
              <w:tc>
                <w:tcPr>
                  <w:tcW w:w="771" w:type="dxa"/>
                  <w:tcBorders>
                    <w:top w:val="nil"/>
                    <w:left w:val="nil"/>
                    <w:bottom w:val="single" w:sz="4" w:space="0" w:color="auto"/>
                    <w:right w:val="single" w:sz="4" w:space="0" w:color="auto"/>
                  </w:tcBorders>
                  <w:shd w:val="clear" w:color="auto" w:fill="auto"/>
                  <w:vAlign w:val="center"/>
                  <w:hideMark/>
                </w:tcPr>
                <w:p w14:paraId="66F2E2BA"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SER02.</w:t>
                  </w:r>
                </w:p>
              </w:tc>
              <w:tc>
                <w:tcPr>
                  <w:tcW w:w="1747" w:type="dxa"/>
                  <w:tcBorders>
                    <w:top w:val="nil"/>
                    <w:left w:val="nil"/>
                    <w:bottom w:val="single" w:sz="4" w:space="0" w:color="auto"/>
                    <w:right w:val="single" w:sz="4" w:space="0" w:color="auto"/>
                  </w:tcBorders>
                  <w:shd w:val="clear" w:color="auto" w:fill="auto"/>
                  <w:vAlign w:val="center"/>
                  <w:hideMark/>
                </w:tcPr>
                <w:p w14:paraId="0EF0E373"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trámites y servicios disponibles vía Web</w:t>
                  </w:r>
                </w:p>
              </w:tc>
              <w:tc>
                <w:tcPr>
                  <w:tcW w:w="1036" w:type="dxa"/>
                  <w:tcBorders>
                    <w:top w:val="nil"/>
                    <w:left w:val="nil"/>
                    <w:bottom w:val="single" w:sz="4" w:space="0" w:color="auto"/>
                    <w:right w:val="single" w:sz="4" w:space="0" w:color="auto"/>
                  </w:tcBorders>
                  <w:shd w:val="clear" w:color="000000" w:fill="D9D9D9"/>
                  <w:vAlign w:val="center"/>
                  <w:hideMark/>
                </w:tcPr>
                <w:p w14:paraId="4A525924"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40</w:t>
                  </w:r>
                </w:p>
              </w:tc>
            </w:tr>
            <w:tr w:rsidR="00E51E94" w:rsidRPr="0072133B" w14:paraId="64823E92" w14:textId="77777777" w:rsidTr="0072133B">
              <w:trPr>
                <w:trHeight w:val="765"/>
              </w:trPr>
              <w:tc>
                <w:tcPr>
                  <w:tcW w:w="1879" w:type="dxa"/>
                  <w:vMerge/>
                  <w:tcBorders>
                    <w:top w:val="nil"/>
                    <w:left w:val="single" w:sz="4" w:space="0" w:color="auto"/>
                    <w:bottom w:val="single" w:sz="4" w:space="0" w:color="auto"/>
                    <w:right w:val="single" w:sz="4" w:space="0" w:color="auto"/>
                  </w:tcBorders>
                  <w:vAlign w:val="center"/>
                  <w:hideMark/>
                </w:tcPr>
                <w:p w14:paraId="3361700B"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auto"/>
                    <w:right w:val="single" w:sz="4" w:space="0" w:color="auto"/>
                  </w:tcBorders>
                  <w:vAlign w:val="center"/>
                  <w:hideMark/>
                </w:tcPr>
                <w:p w14:paraId="3C142F63"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6D6AB730"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4) Aumentar el número de pagos del portal en 8.000 promedio anual</w:t>
                  </w:r>
                </w:p>
              </w:tc>
              <w:tc>
                <w:tcPr>
                  <w:tcW w:w="771" w:type="dxa"/>
                  <w:tcBorders>
                    <w:top w:val="nil"/>
                    <w:left w:val="nil"/>
                    <w:bottom w:val="single" w:sz="4" w:space="0" w:color="auto"/>
                    <w:right w:val="single" w:sz="4" w:space="0" w:color="auto"/>
                  </w:tcBorders>
                  <w:shd w:val="clear" w:color="auto" w:fill="auto"/>
                  <w:vAlign w:val="center"/>
                  <w:hideMark/>
                </w:tcPr>
                <w:p w14:paraId="32029E8E"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SER04.</w:t>
                  </w:r>
                </w:p>
              </w:tc>
              <w:tc>
                <w:tcPr>
                  <w:tcW w:w="1747" w:type="dxa"/>
                  <w:tcBorders>
                    <w:top w:val="nil"/>
                    <w:left w:val="nil"/>
                    <w:bottom w:val="single" w:sz="4" w:space="0" w:color="auto"/>
                    <w:right w:val="single" w:sz="4" w:space="0" w:color="auto"/>
                  </w:tcBorders>
                  <w:shd w:val="clear" w:color="auto" w:fill="auto"/>
                  <w:vAlign w:val="center"/>
                  <w:hideMark/>
                </w:tcPr>
                <w:p w14:paraId="298979A4"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Número de usos del portal</w:t>
                  </w:r>
                </w:p>
              </w:tc>
              <w:tc>
                <w:tcPr>
                  <w:tcW w:w="1036" w:type="dxa"/>
                  <w:tcBorders>
                    <w:top w:val="nil"/>
                    <w:left w:val="nil"/>
                    <w:bottom w:val="single" w:sz="4" w:space="0" w:color="auto"/>
                    <w:right w:val="single" w:sz="4" w:space="0" w:color="auto"/>
                  </w:tcBorders>
                  <w:shd w:val="clear" w:color="000000" w:fill="D9D9D9"/>
                  <w:vAlign w:val="center"/>
                  <w:hideMark/>
                </w:tcPr>
                <w:p w14:paraId="1A0C4A11"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16000</w:t>
                  </w:r>
                </w:p>
              </w:tc>
            </w:tr>
            <w:tr w:rsidR="00E51E94" w:rsidRPr="0072133B" w14:paraId="0CC72936" w14:textId="77777777" w:rsidTr="0072133B">
              <w:trPr>
                <w:trHeight w:val="1275"/>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73A7636B"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14:paraId="779DEDCA"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4A35"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5) Incluir al 100% las operaciones (consulta, impresión de factura, calificación del servicio, recomendación del sitio) disponibles en el portal, para los tributos municipales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956B"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SER05.</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5987EC42"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operaciones disponibles en el portal para los tributos municipales</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4E7F82BB"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56D68AE2" w14:textId="77777777" w:rsidTr="00E22364">
              <w:trPr>
                <w:trHeight w:val="102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F84B7F6"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31922CD0"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4FCDF63D"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6) Disponer de la información básica de los servicios del 70% de las entidades descentralizadas en la ventanilla única</w:t>
                  </w:r>
                </w:p>
              </w:tc>
              <w:tc>
                <w:tcPr>
                  <w:tcW w:w="771" w:type="dxa"/>
                  <w:tcBorders>
                    <w:top w:val="nil"/>
                    <w:left w:val="nil"/>
                    <w:bottom w:val="single" w:sz="4" w:space="0" w:color="auto"/>
                    <w:right w:val="single" w:sz="4" w:space="0" w:color="auto"/>
                  </w:tcBorders>
                  <w:shd w:val="clear" w:color="000000" w:fill="FFFFFF"/>
                  <w:vAlign w:val="center"/>
                  <w:hideMark/>
                </w:tcPr>
                <w:p w14:paraId="2B6C515C"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SER06.</w:t>
                  </w:r>
                </w:p>
              </w:tc>
              <w:tc>
                <w:tcPr>
                  <w:tcW w:w="1747" w:type="dxa"/>
                  <w:tcBorders>
                    <w:top w:val="nil"/>
                    <w:left w:val="nil"/>
                    <w:bottom w:val="single" w:sz="4" w:space="0" w:color="auto"/>
                    <w:right w:val="single" w:sz="4" w:space="0" w:color="auto"/>
                  </w:tcBorders>
                  <w:shd w:val="clear" w:color="000000" w:fill="FFFFFF"/>
                  <w:vAlign w:val="center"/>
                  <w:hideMark/>
                </w:tcPr>
                <w:p w14:paraId="757A1008"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entidades descentralizadas con información básica de servicios en la ventanilla única</w:t>
                  </w:r>
                </w:p>
              </w:tc>
              <w:tc>
                <w:tcPr>
                  <w:tcW w:w="1036" w:type="dxa"/>
                  <w:tcBorders>
                    <w:top w:val="nil"/>
                    <w:left w:val="nil"/>
                    <w:bottom w:val="single" w:sz="4" w:space="0" w:color="auto"/>
                    <w:right w:val="single" w:sz="4" w:space="0" w:color="auto"/>
                  </w:tcBorders>
                  <w:shd w:val="clear" w:color="000000" w:fill="D9D9D9"/>
                  <w:vAlign w:val="center"/>
                  <w:hideMark/>
                </w:tcPr>
                <w:p w14:paraId="66C60C66"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70</w:t>
                  </w:r>
                </w:p>
              </w:tc>
            </w:tr>
            <w:tr w:rsidR="00E22364" w:rsidRPr="0072133B" w14:paraId="2C30E65A" w14:textId="77777777" w:rsidTr="00E22364">
              <w:trPr>
                <w:trHeight w:val="153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7F9AD42B"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71CA6E2E"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BE96"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 Incorporar el 100% de las dependencias de la administración central Municipal al GED (Exceptuando la secretaria de educación que cuenta con un sistema implementado por el ministerio de educación</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985A4"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SER07.</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B5E0"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dependencias incorporadas al GED</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662F49"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2E3E7FF7" w14:textId="77777777" w:rsidTr="00E22364">
              <w:trPr>
                <w:trHeight w:val="102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B01D493"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44E8FD"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Información y comunicación para la transparencia y la participación ciudadana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2EAB06CE"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Implementar un sistema de información y Seguimiento para el 100% de la contratación del municipio</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7230DEF4"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SER08.</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57E639D7"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incorporación de los procesos de contratación al sistema de información y seguimiento</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3645C90B"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121714D5" w14:textId="77777777" w:rsidTr="0072133B">
              <w:trPr>
                <w:trHeight w:val="765"/>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2EBFFFD2"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16C5F402"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432EA69A"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Aumentar los puntos de servicio de PQRS (peticiones, quejas y reclamos)en el marco de la participación ciudadana</w:t>
                  </w:r>
                </w:p>
              </w:tc>
              <w:tc>
                <w:tcPr>
                  <w:tcW w:w="771" w:type="dxa"/>
                  <w:tcBorders>
                    <w:top w:val="nil"/>
                    <w:left w:val="nil"/>
                    <w:bottom w:val="single" w:sz="4" w:space="0" w:color="auto"/>
                    <w:right w:val="single" w:sz="4" w:space="0" w:color="auto"/>
                  </w:tcBorders>
                  <w:shd w:val="clear" w:color="auto" w:fill="auto"/>
                  <w:vAlign w:val="center"/>
                  <w:hideMark/>
                </w:tcPr>
                <w:p w14:paraId="6FBA2C6C"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SER09.</w:t>
                  </w:r>
                </w:p>
              </w:tc>
              <w:tc>
                <w:tcPr>
                  <w:tcW w:w="1747" w:type="dxa"/>
                  <w:tcBorders>
                    <w:top w:val="nil"/>
                    <w:left w:val="nil"/>
                    <w:bottom w:val="single" w:sz="4" w:space="0" w:color="auto"/>
                    <w:right w:val="single" w:sz="4" w:space="0" w:color="auto"/>
                  </w:tcBorders>
                  <w:shd w:val="clear" w:color="auto" w:fill="auto"/>
                  <w:vAlign w:val="center"/>
                  <w:hideMark/>
                </w:tcPr>
                <w:p w14:paraId="54471A34"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Número de puntos de servicio de PQR</w:t>
                  </w:r>
                </w:p>
              </w:tc>
              <w:tc>
                <w:tcPr>
                  <w:tcW w:w="1036" w:type="dxa"/>
                  <w:tcBorders>
                    <w:top w:val="nil"/>
                    <w:left w:val="nil"/>
                    <w:bottom w:val="single" w:sz="4" w:space="0" w:color="auto"/>
                    <w:right w:val="single" w:sz="4" w:space="0" w:color="auto"/>
                  </w:tcBorders>
                  <w:shd w:val="clear" w:color="000000" w:fill="D9D9D9"/>
                  <w:vAlign w:val="center"/>
                  <w:hideMark/>
                </w:tcPr>
                <w:p w14:paraId="46C5172E"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20</w:t>
                  </w:r>
                </w:p>
              </w:tc>
            </w:tr>
            <w:tr w:rsidR="00E51E94" w:rsidRPr="0072133B" w14:paraId="595C3AD1" w14:textId="77777777" w:rsidTr="0072133B">
              <w:trPr>
                <w:trHeight w:val="102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A86F00B"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45B3A678"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18062695"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Publicar el 100% de los Decretos, Acuerdos y circulares de la administración central municipal</w:t>
                  </w:r>
                </w:p>
              </w:tc>
              <w:tc>
                <w:tcPr>
                  <w:tcW w:w="771" w:type="dxa"/>
                  <w:tcBorders>
                    <w:top w:val="nil"/>
                    <w:left w:val="nil"/>
                    <w:bottom w:val="single" w:sz="4" w:space="0" w:color="auto"/>
                    <w:right w:val="single" w:sz="4" w:space="0" w:color="auto"/>
                  </w:tcBorders>
                  <w:shd w:val="clear" w:color="auto" w:fill="auto"/>
                  <w:vAlign w:val="center"/>
                  <w:hideMark/>
                </w:tcPr>
                <w:p w14:paraId="3F02E591"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SER10.</w:t>
                  </w:r>
                </w:p>
              </w:tc>
              <w:tc>
                <w:tcPr>
                  <w:tcW w:w="1747" w:type="dxa"/>
                  <w:tcBorders>
                    <w:top w:val="nil"/>
                    <w:left w:val="nil"/>
                    <w:bottom w:val="single" w:sz="4" w:space="0" w:color="auto"/>
                    <w:right w:val="single" w:sz="4" w:space="0" w:color="auto"/>
                  </w:tcBorders>
                  <w:shd w:val="clear" w:color="auto" w:fill="auto"/>
                  <w:vAlign w:val="center"/>
                  <w:hideMark/>
                </w:tcPr>
                <w:p w14:paraId="6D2DB16E"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Portal de los decretos, Acuerdos y circulares publicados vía WEB, actualizado</w:t>
                  </w:r>
                </w:p>
              </w:tc>
              <w:tc>
                <w:tcPr>
                  <w:tcW w:w="1036" w:type="dxa"/>
                  <w:tcBorders>
                    <w:top w:val="nil"/>
                    <w:left w:val="nil"/>
                    <w:bottom w:val="single" w:sz="4" w:space="0" w:color="auto"/>
                    <w:right w:val="single" w:sz="4" w:space="0" w:color="auto"/>
                  </w:tcBorders>
                  <w:shd w:val="clear" w:color="000000" w:fill="D9D9D9"/>
                  <w:vAlign w:val="center"/>
                  <w:hideMark/>
                </w:tcPr>
                <w:p w14:paraId="0CFCCD4A"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w:t>
                  </w:r>
                </w:p>
              </w:tc>
            </w:tr>
            <w:tr w:rsidR="00E51E94" w:rsidRPr="0072133B" w14:paraId="245016B9" w14:textId="77777777" w:rsidTr="00D53B4F">
              <w:trPr>
                <w:trHeight w:val="765"/>
              </w:trPr>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F13BE" w14:textId="77777777" w:rsidR="00E51E94"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FORTALECIMIENTO Y MODERNIZACIÓN INSTITUCIONAL</w:t>
                  </w:r>
                </w:p>
                <w:p w14:paraId="424940D6" w14:textId="77777777" w:rsidR="00E22364" w:rsidRPr="0072133B" w:rsidRDefault="00E22364" w:rsidP="00E22364">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93493"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Mejoramiento de infraestructura física y tecnológica</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0672B549"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Actualización del 100% de equipos informáticos de la administración central municipal</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14:paraId="79A168BD"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SER12.</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14:paraId="403C15D8" w14:textId="2CD419F5"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 xml:space="preserve">Porcentaje de actualización de equipos </w:t>
                  </w:r>
                  <w:r w:rsidR="00C1774B" w:rsidRPr="0072133B">
                    <w:rPr>
                      <w:rFonts w:ascii="Tahoma" w:eastAsia="Times New Roman" w:hAnsi="Tahoma" w:cs="Tahoma"/>
                      <w:sz w:val="18"/>
                      <w:szCs w:val="18"/>
                      <w:lang w:eastAsia="es-CO"/>
                    </w:rPr>
                    <w:t>informáticos</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5C1ECA9F"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5B2326BB" w14:textId="77777777" w:rsidTr="00D53B4F">
              <w:trPr>
                <w:trHeight w:val="1020"/>
              </w:trPr>
              <w:tc>
                <w:tcPr>
                  <w:tcW w:w="1879" w:type="dxa"/>
                  <w:vMerge/>
                  <w:tcBorders>
                    <w:top w:val="nil"/>
                    <w:left w:val="single" w:sz="4" w:space="0" w:color="auto"/>
                    <w:bottom w:val="single" w:sz="4" w:space="0" w:color="auto"/>
                    <w:right w:val="single" w:sz="4" w:space="0" w:color="auto"/>
                  </w:tcBorders>
                  <w:vAlign w:val="center"/>
                  <w:hideMark/>
                </w:tcPr>
                <w:p w14:paraId="2F846C55"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063CCA68"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D9CDE"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Actualización de soporte lógico al 100% de los equipos de informática y comunicaciones de la administración central municipal</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7ED7B"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SER13.</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E52B0" w14:textId="438EAF0D"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 xml:space="preserve">Porcentaje de estandarización del soporte </w:t>
                  </w:r>
                  <w:r w:rsidR="00C1774B" w:rsidRPr="0072133B">
                    <w:rPr>
                      <w:rFonts w:ascii="Tahoma" w:eastAsia="Times New Roman" w:hAnsi="Tahoma" w:cs="Tahoma"/>
                      <w:sz w:val="18"/>
                      <w:szCs w:val="18"/>
                      <w:lang w:eastAsia="es-CO"/>
                    </w:rPr>
                    <w:t>lógico</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06FCF5"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686E3457" w14:textId="77777777" w:rsidTr="00D53B4F">
              <w:trPr>
                <w:trHeight w:val="1020"/>
              </w:trPr>
              <w:tc>
                <w:tcPr>
                  <w:tcW w:w="1879" w:type="dxa"/>
                  <w:vMerge/>
                  <w:tcBorders>
                    <w:top w:val="nil"/>
                    <w:left w:val="single" w:sz="4" w:space="0" w:color="auto"/>
                    <w:bottom w:val="single" w:sz="4" w:space="0" w:color="auto"/>
                    <w:right w:val="single" w:sz="4" w:space="0" w:color="auto"/>
                  </w:tcBorders>
                  <w:vAlign w:val="center"/>
                  <w:hideMark/>
                </w:tcPr>
                <w:p w14:paraId="6E91CB11"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6A284408"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25C6E6A9"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Actualización del 100% en la infraestructura de redes y telecomunicaciones de las instalaciones de la administración central municipal</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14:paraId="5A8BAF9E"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SER14.</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14:paraId="3BDD3284"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obsolescencia en redes y telecomunicaciones</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2FE7BDEF"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0</w:t>
                  </w:r>
                </w:p>
              </w:tc>
            </w:tr>
            <w:tr w:rsidR="00E51E94" w:rsidRPr="0072133B" w14:paraId="7636267E" w14:textId="77777777" w:rsidTr="00E22364">
              <w:trPr>
                <w:trHeight w:val="765"/>
              </w:trPr>
              <w:tc>
                <w:tcPr>
                  <w:tcW w:w="1879" w:type="dxa"/>
                  <w:vMerge/>
                  <w:tcBorders>
                    <w:top w:val="nil"/>
                    <w:left w:val="single" w:sz="4" w:space="0" w:color="auto"/>
                    <w:bottom w:val="single" w:sz="4" w:space="0" w:color="auto"/>
                    <w:right w:val="single" w:sz="4" w:space="0" w:color="auto"/>
                  </w:tcBorders>
                  <w:vAlign w:val="center"/>
                  <w:hideMark/>
                </w:tcPr>
                <w:p w14:paraId="66DAE87C"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7715D90D"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000000" w:fill="FFFFFF"/>
                  <w:vAlign w:val="center"/>
                  <w:hideMark/>
                </w:tcPr>
                <w:p w14:paraId="1C34B92B" w14:textId="77777777" w:rsidR="00E51E94" w:rsidRPr="00E22364" w:rsidRDefault="00E51E94" w:rsidP="001167CE">
                  <w:pPr>
                    <w:rPr>
                      <w:rFonts w:ascii="Tahoma" w:eastAsia="Times New Roman" w:hAnsi="Tahoma" w:cs="Tahoma"/>
                      <w:color w:val="000000"/>
                      <w:sz w:val="16"/>
                      <w:szCs w:val="16"/>
                      <w:lang w:eastAsia="es-CO"/>
                    </w:rPr>
                  </w:pPr>
                  <w:r w:rsidRPr="00E22364">
                    <w:rPr>
                      <w:rFonts w:ascii="Tahoma" w:eastAsia="Times New Roman" w:hAnsi="Tahoma" w:cs="Tahoma"/>
                      <w:color w:val="000000"/>
                      <w:sz w:val="16"/>
                      <w:szCs w:val="16"/>
                      <w:lang w:eastAsia="es-CO"/>
                    </w:rPr>
                    <w:t>4) Incrementar al 70% la integración de usuarios institucionales a la red de la administración central municipal</w:t>
                  </w:r>
                </w:p>
              </w:tc>
              <w:tc>
                <w:tcPr>
                  <w:tcW w:w="771" w:type="dxa"/>
                  <w:tcBorders>
                    <w:top w:val="nil"/>
                    <w:left w:val="nil"/>
                    <w:bottom w:val="single" w:sz="4" w:space="0" w:color="auto"/>
                    <w:right w:val="single" w:sz="4" w:space="0" w:color="auto"/>
                  </w:tcBorders>
                  <w:shd w:val="clear" w:color="000000" w:fill="FFFFFF"/>
                  <w:vAlign w:val="center"/>
                  <w:hideMark/>
                </w:tcPr>
                <w:p w14:paraId="2DB05A40"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SER15.</w:t>
                  </w:r>
                </w:p>
              </w:tc>
              <w:tc>
                <w:tcPr>
                  <w:tcW w:w="1747" w:type="dxa"/>
                  <w:tcBorders>
                    <w:top w:val="nil"/>
                    <w:left w:val="nil"/>
                    <w:bottom w:val="single" w:sz="4" w:space="0" w:color="auto"/>
                    <w:right w:val="single" w:sz="4" w:space="0" w:color="auto"/>
                  </w:tcBorders>
                  <w:shd w:val="clear" w:color="000000" w:fill="FFFFFF"/>
                  <w:vAlign w:val="center"/>
                  <w:hideMark/>
                </w:tcPr>
                <w:p w14:paraId="6183027E"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integración (usuarios)</w:t>
                  </w:r>
                </w:p>
              </w:tc>
              <w:tc>
                <w:tcPr>
                  <w:tcW w:w="1036" w:type="dxa"/>
                  <w:tcBorders>
                    <w:top w:val="nil"/>
                    <w:left w:val="nil"/>
                    <w:bottom w:val="single" w:sz="4" w:space="0" w:color="auto"/>
                    <w:right w:val="single" w:sz="4" w:space="0" w:color="auto"/>
                  </w:tcBorders>
                  <w:shd w:val="clear" w:color="000000" w:fill="D9D9D9"/>
                  <w:vAlign w:val="center"/>
                  <w:hideMark/>
                </w:tcPr>
                <w:p w14:paraId="7A039348"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70</w:t>
                  </w:r>
                </w:p>
              </w:tc>
            </w:tr>
            <w:tr w:rsidR="00E22364" w:rsidRPr="0072133B" w14:paraId="7422EF02" w14:textId="77777777" w:rsidTr="00E22364">
              <w:trPr>
                <w:trHeight w:val="765"/>
              </w:trPr>
              <w:tc>
                <w:tcPr>
                  <w:tcW w:w="1879" w:type="dxa"/>
                  <w:vMerge/>
                  <w:tcBorders>
                    <w:top w:val="nil"/>
                    <w:left w:val="single" w:sz="4" w:space="0" w:color="auto"/>
                    <w:bottom w:val="single" w:sz="4" w:space="0" w:color="auto"/>
                    <w:right w:val="single" w:sz="4" w:space="0" w:color="auto"/>
                  </w:tcBorders>
                  <w:vAlign w:val="center"/>
                  <w:hideMark/>
                </w:tcPr>
                <w:p w14:paraId="166F9AD9"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52944009"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984DE"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5) Incrementar al 50% la elaboración de tablas de valoración documental</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B0C32"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SER16.</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FA1F3"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tablas elaboradas</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E49B35"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50</w:t>
                  </w:r>
                </w:p>
              </w:tc>
            </w:tr>
            <w:tr w:rsidR="00E51E94" w:rsidRPr="0072133B" w14:paraId="50B06CDD" w14:textId="77777777" w:rsidTr="00E22364">
              <w:trPr>
                <w:trHeight w:val="765"/>
              </w:trPr>
              <w:tc>
                <w:tcPr>
                  <w:tcW w:w="1879" w:type="dxa"/>
                  <w:vMerge/>
                  <w:tcBorders>
                    <w:top w:val="nil"/>
                    <w:left w:val="single" w:sz="4" w:space="0" w:color="auto"/>
                    <w:bottom w:val="single" w:sz="4" w:space="0" w:color="auto"/>
                    <w:right w:val="single" w:sz="4" w:space="0" w:color="auto"/>
                  </w:tcBorders>
                  <w:vAlign w:val="center"/>
                  <w:hideMark/>
                </w:tcPr>
                <w:p w14:paraId="7B3806C0"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7EAAA"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Integración y optimización de procesos.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0A2396D"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100% de los procesos del SGI (Sistema de Gestión Integral) mantenidos y modernizados</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2A81D0E2"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SER17.</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5137301D"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procesos del SGI mantenidos y modernizados</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4D3DA359"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52E68E2C" w14:textId="77777777" w:rsidTr="0072133B">
              <w:trPr>
                <w:trHeight w:val="765"/>
              </w:trPr>
              <w:tc>
                <w:tcPr>
                  <w:tcW w:w="1879" w:type="dxa"/>
                  <w:vMerge/>
                  <w:tcBorders>
                    <w:top w:val="nil"/>
                    <w:left w:val="single" w:sz="4" w:space="0" w:color="auto"/>
                    <w:bottom w:val="single" w:sz="4" w:space="0" w:color="auto"/>
                    <w:right w:val="single" w:sz="4" w:space="0" w:color="auto"/>
                  </w:tcBorders>
                  <w:vAlign w:val="center"/>
                  <w:hideMark/>
                </w:tcPr>
                <w:p w14:paraId="1B4D4AD4"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7F3C7A1C"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4E256EDF"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MECI implementado en el 100%</w:t>
                  </w:r>
                </w:p>
              </w:tc>
              <w:tc>
                <w:tcPr>
                  <w:tcW w:w="771" w:type="dxa"/>
                  <w:tcBorders>
                    <w:top w:val="nil"/>
                    <w:left w:val="nil"/>
                    <w:bottom w:val="single" w:sz="4" w:space="0" w:color="auto"/>
                    <w:right w:val="single" w:sz="4" w:space="0" w:color="auto"/>
                  </w:tcBorders>
                  <w:shd w:val="clear" w:color="auto" w:fill="auto"/>
                  <w:vAlign w:val="center"/>
                  <w:hideMark/>
                </w:tcPr>
                <w:p w14:paraId="0D1B2DAB"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SER18.</w:t>
                  </w:r>
                </w:p>
              </w:tc>
              <w:tc>
                <w:tcPr>
                  <w:tcW w:w="1747" w:type="dxa"/>
                  <w:tcBorders>
                    <w:top w:val="nil"/>
                    <w:left w:val="nil"/>
                    <w:bottom w:val="single" w:sz="4" w:space="0" w:color="auto"/>
                    <w:right w:val="single" w:sz="4" w:space="0" w:color="auto"/>
                  </w:tcBorders>
                  <w:shd w:val="clear" w:color="auto" w:fill="auto"/>
                  <w:vAlign w:val="center"/>
                  <w:hideMark/>
                </w:tcPr>
                <w:p w14:paraId="66B3A5A0"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implementación del MECI</w:t>
                  </w:r>
                </w:p>
              </w:tc>
              <w:tc>
                <w:tcPr>
                  <w:tcW w:w="1036" w:type="dxa"/>
                  <w:tcBorders>
                    <w:top w:val="nil"/>
                    <w:left w:val="nil"/>
                    <w:bottom w:val="single" w:sz="4" w:space="0" w:color="auto"/>
                    <w:right w:val="single" w:sz="4" w:space="0" w:color="auto"/>
                  </w:tcBorders>
                  <w:shd w:val="clear" w:color="000000" w:fill="D9D9D9"/>
                  <w:vAlign w:val="center"/>
                  <w:hideMark/>
                </w:tcPr>
                <w:p w14:paraId="14E5E749"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69CE2B2B" w14:textId="77777777" w:rsidTr="0072133B">
              <w:trPr>
                <w:trHeight w:val="1020"/>
              </w:trPr>
              <w:tc>
                <w:tcPr>
                  <w:tcW w:w="1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E8FFBA"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BIENESTAR LABORAL</w:t>
                  </w:r>
                </w:p>
              </w:tc>
              <w:tc>
                <w:tcPr>
                  <w:tcW w:w="1449" w:type="dxa"/>
                  <w:vMerge w:val="restart"/>
                  <w:tcBorders>
                    <w:top w:val="nil"/>
                    <w:left w:val="single" w:sz="4" w:space="0" w:color="auto"/>
                    <w:bottom w:val="single" w:sz="4" w:space="0" w:color="000000"/>
                    <w:right w:val="single" w:sz="4" w:space="0" w:color="auto"/>
                  </w:tcBorders>
                  <w:shd w:val="clear" w:color="auto" w:fill="auto"/>
                  <w:vAlign w:val="center"/>
                  <w:hideMark/>
                </w:tcPr>
                <w:p w14:paraId="12A7894B"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Programas sociales y de formación para los funcionarios y sus familias.</w:t>
                  </w:r>
                </w:p>
              </w:tc>
              <w:tc>
                <w:tcPr>
                  <w:tcW w:w="1960" w:type="dxa"/>
                  <w:tcBorders>
                    <w:top w:val="nil"/>
                    <w:left w:val="nil"/>
                    <w:bottom w:val="single" w:sz="4" w:space="0" w:color="auto"/>
                    <w:right w:val="single" w:sz="4" w:space="0" w:color="auto"/>
                  </w:tcBorders>
                  <w:shd w:val="clear" w:color="auto" w:fill="auto"/>
                  <w:vAlign w:val="center"/>
                  <w:hideMark/>
                </w:tcPr>
                <w:p w14:paraId="404ACC5A"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Cartilla Guía para la formulación del PIC (plan integral de capacitación) implementada al 100%</w:t>
                  </w:r>
                </w:p>
              </w:tc>
              <w:tc>
                <w:tcPr>
                  <w:tcW w:w="771" w:type="dxa"/>
                  <w:tcBorders>
                    <w:top w:val="nil"/>
                    <w:left w:val="nil"/>
                    <w:bottom w:val="single" w:sz="4" w:space="0" w:color="auto"/>
                    <w:right w:val="single" w:sz="4" w:space="0" w:color="auto"/>
                  </w:tcBorders>
                  <w:shd w:val="clear" w:color="auto" w:fill="auto"/>
                  <w:vAlign w:val="center"/>
                  <w:hideMark/>
                </w:tcPr>
                <w:p w14:paraId="108E64D3"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SER19.</w:t>
                  </w:r>
                </w:p>
              </w:tc>
              <w:tc>
                <w:tcPr>
                  <w:tcW w:w="1747" w:type="dxa"/>
                  <w:tcBorders>
                    <w:top w:val="nil"/>
                    <w:left w:val="nil"/>
                    <w:bottom w:val="single" w:sz="4" w:space="0" w:color="auto"/>
                    <w:right w:val="single" w:sz="4" w:space="0" w:color="auto"/>
                  </w:tcBorders>
                  <w:shd w:val="clear" w:color="auto" w:fill="auto"/>
                  <w:vAlign w:val="center"/>
                  <w:hideMark/>
                </w:tcPr>
                <w:p w14:paraId="41BEBB1C"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implementación de la cartilla “ Guía para la formulación del PIC(plan integral de capacitación)”</w:t>
                  </w:r>
                </w:p>
              </w:tc>
              <w:tc>
                <w:tcPr>
                  <w:tcW w:w="1036" w:type="dxa"/>
                  <w:tcBorders>
                    <w:top w:val="nil"/>
                    <w:left w:val="nil"/>
                    <w:bottom w:val="single" w:sz="4" w:space="0" w:color="auto"/>
                    <w:right w:val="single" w:sz="4" w:space="0" w:color="auto"/>
                  </w:tcBorders>
                  <w:shd w:val="clear" w:color="000000" w:fill="D9D9D9"/>
                  <w:vAlign w:val="center"/>
                  <w:hideMark/>
                </w:tcPr>
                <w:p w14:paraId="4D1CED73"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486BAFE7" w14:textId="77777777" w:rsidTr="001167CE">
              <w:trPr>
                <w:trHeight w:val="765"/>
              </w:trPr>
              <w:tc>
                <w:tcPr>
                  <w:tcW w:w="1879" w:type="dxa"/>
                  <w:vMerge/>
                  <w:tcBorders>
                    <w:top w:val="nil"/>
                    <w:left w:val="single" w:sz="4" w:space="0" w:color="auto"/>
                    <w:bottom w:val="single" w:sz="4" w:space="0" w:color="000000"/>
                    <w:right w:val="single" w:sz="4" w:space="0" w:color="auto"/>
                  </w:tcBorders>
                  <w:vAlign w:val="center"/>
                  <w:hideMark/>
                </w:tcPr>
                <w:p w14:paraId="255AFB05"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2E5CC5F6"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38232B5C"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Aumentar al 70% el porcentaje de funcionarios capacitados</w:t>
                  </w:r>
                </w:p>
              </w:tc>
              <w:tc>
                <w:tcPr>
                  <w:tcW w:w="771" w:type="dxa"/>
                  <w:tcBorders>
                    <w:top w:val="nil"/>
                    <w:left w:val="nil"/>
                    <w:bottom w:val="single" w:sz="4" w:space="0" w:color="auto"/>
                    <w:right w:val="single" w:sz="4" w:space="0" w:color="auto"/>
                  </w:tcBorders>
                  <w:shd w:val="clear" w:color="auto" w:fill="auto"/>
                  <w:vAlign w:val="center"/>
                  <w:hideMark/>
                </w:tcPr>
                <w:p w14:paraId="38433CB8"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SER20.</w:t>
                  </w:r>
                </w:p>
              </w:tc>
              <w:tc>
                <w:tcPr>
                  <w:tcW w:w="1747" w:type="dxa"/>
                  <w:tcBorders>
                    <w:top w:val="nil"/>
                    <w:left w:val="nil"/>
                    <w:bottom w:val="single" w:sz="4" w:space="0" w:color="auto"/>
                    <w:right w:val="single" w:sz="4" w:space="0" w:color="auto"/>
                  </w:tcBorders>
                  <w:shd w:val="clear" w:color="auto" w:fill="auto"/>
                  <w:vAlign w:val="center"/>
                  <w:hideMark/>
                </w:tcPr>
                <w:p w14:paraId="067D1F96"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funcionarios capacitados</w:t>
                  </w:r>
                </w:p>
              </w:tc>
              <w:tc>
                <w:tcPr>
                  <w:tcW w:w="1036" w:type="dxa"/>
                  <w:tcBorders>
                    <w:top w:val="nil"/>
                    <w:left w:val="nil"/>
                    <w:bottom w:val="single" w:sz="4" w:space="0" w:color="auto"/>
                    <w:right w:val="single" w:sz="4" w:space="0" w:color="auto"/>
                  </w:tcBorders>
                  <w:shd w:val="clear" w:color="000000" w:fill="D9D9D9"/>
                  <w:vAlign w:val="center"/>
                  <w:hideMark/>
                </w:tcPr>
                <w:p w14:paraId="09316E93"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70</w:t>
                  </w:r>
                </w:p>
              </w:tc>
            </w:tr>
            <w:tr w:rsidR="00E51E94" w:rsidRPr="0072133B" w14:paraId="335BA711" w14:textId="77777777" w:rsidTr="0072133B">
              <w:trPr>
                <w:trHeight w:val="765"/>
              </w:trPr>
              <w:tc>
                <w:tcPr>
                  <w:tcW w:w="1879" w:type="dxa"/>
                  <w:vMerge/>
                  <w:tcBorders>
                    <w:top w:val="nil"/>
                    <w:left w:val="single" w:sz="4" w:space="0" w:color="auto"/>
                    <w:bottom w:val="single" w:sz="4" w:space="0" w:color="000000"/>
                    <w:right w:val="single" w:sz="4" w:space="0" w:color="auto"/>
                  </w:tcBorders>
                  <w:vAlign w:val="center"/>
                  <w:hideMark/>
                </w:tcPr>
                <w:p w14:paraId="66481B17"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774429F4"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0D0A655D"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Retroalimentar el 70 % de las capacitaciones realizadas</w:t>
                  </w:r>
                </w:p>
              </w:tc>
              <w:tc>
                <w:tcPr>
                  <w:tcW w:w="771" w:type="dxa"/>
                  <w:tcBorders>
                    <w:top w:val="nil"/>
                    <w:left w:val="nil"/>
                    <w:bottom w:val="single" w:sz="4" w:space="0" w:color="auto"/>
                    <w:right w:val="single" w:sz="4" w:space="0" w:color="auto"/>
                  </w:tcBorders>
                  <w:shd w:val="clear" w:color="auto" w:fill="auto"/>
                  <w:vAlign w:val="center"/>
                  <w:hideMark/>
                </w:tcPr>
                <w:p w14:paraId="62DF4DAA"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SER21.</w:t>
                  </w:r>
                </w:p>
              </w:tc>
              <w:tc>
                <w:tcPr>
                  <w:tcW w:w="1747" w:type="dxa"/>
                  <w:tcBorders>
                    <w:top w:val="nil"/>
                    <w:left w:val="nil"/>
                    <w:bottom w:val="single" w:sz="4" w:space="0" w:color="auto"/>
                    <w:right w:val="single" w:sz="4" w:space="0" w:color="auto"/>
                  </w:tcBorders>
                  <w:shd w:val="clear" w:color="auto" w:fill="auto"/>
                  <w:vAlign w:val="center"/>
                  <w:hideMark/>
                </w:tcPr>
                <w:p w14:paraId="2BB36B65"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capacitaciones que son retroalimentadas a los interesados</w:t>
                  </w:r>
                </w:p>
              </w:tc>
              <w:tc>
                <w:tcPr>
                  <w:tcW w:w="1036" w:type="dxa"/>
                  <w:tcBorders>
                    <w:top w:val="nil"/>
                    <w:left w:val="nil"/>
                    <w:bottom w:val="single" w:sz="4" w:space="0" w:color="auto"/>
                    <w:right w:val="single" w:sz="4" w:space="0" w:color="auto"/>
                  </w:tcBorders>
                  <w:shd w:val="clear" w:color="000000" w:fill="D9D9D9"/>
                  <w:vAlign w:val="center"/>
                  <w:hideMark/>
                </w:tcPr>
                <w:p w14:paraId="1D2BC61A"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70</w:t>
                  </w:r>
                </w:p>
              </w:tc>
            </w:tr>
            <w:tr w:rsidR="00E51E94" w:rsidRPr="0072133B" w14:paraId="5A5CBAA5" w14:textId="77777777" w:rsidTr="00D53B4F">
              <w:trPr>
                <w:trHeight w:val="765"/>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5E2505ED"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14:paraId="4D612B44"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5A533" w14:textId="77777777" w:rsidR="00E51E94" w:rsidRPr="00D53B4F" w:rsidRDefault="00E51E94" w:rsidP="001167CE">
                  <w:pPr>
                    <w:rPr>
                      <w:rFonts w:ascii="Tahoma" w:eastAsia="Times New Roman" w:hAnsi="Tahoma" w:cs="Tahoma"/>
                      <w:color w:val="000000"/>
                      <w:sz w:val="16"/>
                      <w:szCs w:val="16"/>
                      <w:lang w:eastAsia="es-CO"/>
                    </w:rPr>
                  </w:pPr>
                  <w:r w:rsidRPr="00D53B4F">
                    <w:rPr>
                      <w:rFonts w:ascii="Tahoma" w:eastAsia="Times New Roman" w:hAnsi="Tahoma" w:cs="Tahoma"/>
                      <w:color w:val="000000"/>
                      <w:sz w:val="16"/>
                      <w:szCs w:val="16"/>
                      <w:lang w:eastAsia="es-CO"/>
                    </w:rPr>
                    <w:t>4) Aumentar al 20% el porcentaje de funcionarios capacitados que aumentaron su competencia</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52AB"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SER22.</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14:paraId="13F34C5B"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funcionarios capacitados que aumentaron su competencia</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77C4F7A0"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20</w:t>
                  </w:r>
                </w:p>
              </w:tc>
            </w:tr>
            <w:tr w:rsidR="00E51E94" w:rsidRPr="0072133B" w14:paraId="4ED8EED6" w14:textId="77777777" w:rsidTr="00D53B4F">
              <w:trPr>
                <w:trHeight w:val="1020"/>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32714002"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3DB14E11"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60CA4A3"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5) Establecer al 100% de los funcionarios con calificación media o baja los “PMI”</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DF7A"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SER23.</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1221"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Planes de Mejoramiento Individual “PMI” establecidos a funcionarios con calificación media o baja</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9A486B"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100</w:t>
                  </w:r>
                </w:p>
              </w:tc>
            </w:tr>
            <w:tr w:rsidR="00E51E94" w:rsidRPr="0072133B" w14:paraId="445840AF" w14:textId="77777777" w:rsidTr="00D53B4F">
              <w:trPr>
                <w:trHeight w:val="697"/>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734F69E5"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489E7472"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01E615CE"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6) Aumentar al 80% el porcentaje de funcionarios que participan en actividades de bienestar</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72DF31E3"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SER24.</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789B831"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Porcentaje de funcionarios que participan en actividades de bienestar</w:t>
                  </w:r>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796C21C3"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80</w:t>
                  </w:r>
                </w:p>
              </w:tc>
            </w:tr>
            <w:tr w:rsidR="00E51E94" w:rsidRPr="0072133B" w14:paraId="1420AC8C" w14:textId="77777777" w:rsidTr="00E22364">
              <w:trPr>
                <w:trHeight w:val="765"/>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08B64362"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single" w:sz="4" w:space="0" w:color="000000"/>
                    <w:left w:val="single" w:sz="4" w:space="0" w:color="auto"/>
                    <w:bottom w:val="single" w:sz="4" w:space="0" w:color="auto"/>
                    <w:right w:val="single" w:sz="4" w:space="0" w:color="auto"/>
                  </w:tcBorders>
                  <w:vAlign w:val="center"/>
                  <w:hideMark/>
                </w:tcPr>
                <w:p w14:paraId="5343B6DB"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67CAC87F"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7) 12 familias, por mes, participando en actividades de bienestar</w:t>
                  </w:r>
                </w:p>
              </w:tc>
              <w:tc>
                <w:tcPr>
                  <w:tcW w:w="771" w:type="dxa"/>
                  <w:tcBorders>
                    <w:top w:val="nil"/>
                    <w:left w:val="nil"/>
                    <w:bottom w:val="single" w:sz="4" w:space="0" w:color="auto"/>
                    <w:right w:val="single" w:sz="4" w:space="0" w:color="auto"/>
                  </w:tcBorders>
                  <w:shd w:val="clear" w:color="auto" w:fill="auto"/>
                  <w:vAlign w:val="center"/>
                  <w:hideMark/>
                </w:tcPr>
                <w:p w14:paraId="697AA147"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SER25.</w:t>
                  </w:r>
                </w:p>
              </w:tc>
              <w:tc>
                <w:tcPr>
                  <w:tcW w:w="1747" w:type="dxa"/>
                  <w:tcBorders>
                    <w:top w:val="nil"/>
                    <w:left w:val="nil"/>
                    <w:bottom w:val="single" w:sz="4" w:space="0" w:color="auto"/>
                    <w:right w:val="single" w:sz="4" w:space="0" w:color="auto"/>
                  </w:tcBorders>
                  <w:shd w:val="clear" w:color="auto" w:fill="auto"/>
                  <w:vAlign w:val="center"/>
                  <w:hideMark/>
                </w:tcPr>
                <w:p w14:paraId="208A0546"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Número de integrantes de las familias que participan en actividades de bienestar</w:t>
                  </w:r>
                </w:p>
              </w:tc>
              <w:tc>
                <w:tcPr>
                  <w:tcW w:w="1036" w:type="dxa"/>
                  <w:tcBorders>
                    <w:top w:val="nil"/>
                    <w:left w:val="nil"/>
                    <w:bottom w:val="single" w:sz="4" w:space="0" w:color="auto"/>
                    <w:right w:val="single" w:sz="4" w:space="0" w:color="auto"/>
                  </w:tcBorders>
                  <w:shd w:val="clear" w:color="000000" w:fill="D9D9D9"/>
                  <w:vAlign w:val="center"/>
                  <w:hideMark/>
                </w:tcPr>
                <w:p w14:paraId="69F91828"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144</w:t>
                  </w:r>
                </w:p>
              </w:tc>
            </w:tr>
            <w:tr w:rsidR="00E22364" w:rsidRPr="0072133B" w14:paraId="20F5BB2E" w14:textId="77777777" w:rsidTr="00E22364">
              <w:trPr>
                <w:trHeight w:val="683"/>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44882D8F"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48915B"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2. Salud ocupacional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11B1"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1) Reducir la accidentalidad laboral en un 40%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CB801"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SER26.</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BA5D9"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Casos por accidentalidad laboral</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266B79"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&lt;22</w:t>
                  </w:r>
                </w:p>
              </w:tc>
            </w:tr>
            <w:tr w:rsidR="00E51E94" w:rsidRPr="0072133B" w14:paraId="42C90697" w14:textId="77777777" w:rsidTr="00E22364">
              <w:trPr>
                <w:trHeight w:val="765"/>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0E1A8C5C"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2B876530"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441AC05"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 xml:space="preserve">2) Mantener como mínimo el número de </w:t>
                  </w:r>
                  <w:proofErr w:type="spellStart"/>
                  <w:r w:rsidRPr="0072133B">
                    <w:rPr>
                      <w:rFonts w:ascii="Tahoma" w:eastAsia="Times New Roman" w:hAnsi="Tahoma" w:cs="Tahoma"/>
                      <w:color w:val="000000"/>
                      <w:sz w:val="18"/>
                      <w:szCs w:val="18"/>
                      <w:lang w:eastAsia="es-CO"/>
                    </w:rPr>
                    <w:t>incidentalidad</w:t>
                  </w:r>
                  <w:proofErr w:type="spellEnd"/>
                  <w:r w:rsidRPr="0072133B">
                    <w:rPr>
                      <w:rFonts w:ascii="Tahoma" w:eastAsia="Times New Roman" w:hAnsi="Tahoma" w:cs="Tahoma"/>
                      <w:color w:val="000000"/>
                      <w:sz w:val="18"/>
                      <w:szCs w:val="18"/>
                      <w:lang w:eastAsia="es-CO"/>
                    </w:rPr>
                    <w:t xml:space="preserve"> anual reportado en el 2011</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6670FD87"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SER27.</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17BB0959"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 xml:space="preserve">Casos por </w:t>
                  </w:r>
                  <w:proofErr w:type="spellStart"/>
                  <w:r w:rsidRPr="0072133B">
                    <w:rPr>
                      <w:rFonts w:ascii="Tahoma" w:eastAsia="Times New Roman" w:hAnsi="Tahoma" w:cs="Tahoma"/>
                      <w:sz w:val="18"/>
                      <w:szCs w:val="18"/>
                      <w:lang w:eastAsia="es-CO"/>
                    </w:rPr>
                    <w:t>incidentalidad</w:t>
                  </w:r>
                  <w:proofErr w:type="spellEnd"/>
                </w:p>
              </w:tc>
              <w:tc>
                <w:tcPr>
                  <w:tcW w:w="1036" w:type="dxa"/>
                  <w:tcBorders>
                    <w:top w:val="single" w:sz="4" w:space="0" w:color="auto"/>
                    <w:left w:val="nil"/>
                    <w:bottom w:val="single" w:sz="4" w:space="0" w:color="auto"/>
                    <w:right w:val="single" w:sz="4" w:space="0" w:color="auto"/>
                  </w:tcBorders>
                  <w:shd w:val="clear" w:color="000000" w:fill="D9D9D9"/>
                  <w:vAlign w:val="center"/>
                  <w:hideMark/>
                </w:tcPr>
                <w:p w14:paraId="7D6264FC"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&lt;=2</w:t>
                  </w:r>
                </w:p>
              </w:tc>
            </w:tr>
            <w:tr w:rsidR="00E51E94" w:rsidRPr="0072133B" w14:paraId="5DC090B6" w14:textId="77777777" w:rsidTr="0072133B">
              <w:trPr>
                <w:trHeight w:val="765"/>
              </w:trPr>
              <w:tc>
                <w:tcPr>
                  <w:tcW w:w="1879" w:type="dxa"/>
                  <w:vMerge/>
                  <w:tcBorders>
                    <w:top w:val="single" w:sz="4" w:space="0" w:color="000000"/>
                    <w:left w:val="single" w:sz="4" w:space="0" w:color="auto"/>
                    <w:bottom w:val="single" w:sz="4" w:space="0" w:color="auto"/>
                    <w:right w:val="single" w:sz="4" w:space="0" w:color="auto"/>
                  </w:tcBorders>
                  <w:vAlign w:val="center"/>
                  <w:hideMark/>
                </w:tcPr>
                <w:p w14:paraId="350EB00A" w14:textId="77777777" w:rsidR="00E51E94" w:rsidRPr="0072133B" w:rsidRDefault="00E51E94" w:rsidP="001167CE">
                  <w:pPr>
                    <w:rPr>
                      <w:rFonts w:ascii="Tahoma" w:eastAsia="Times New Roman" w:hAnsi="Tahoma" w:cs="Tahoma"/>
                      <w:color w:val="000000"/>
                      <w:sz w:val="18"/>
                      <w:szCs w:val="18"/>
                      <w:lang w:eastAsia="es-CO"/>
                    </w:rPr>
                  </w:pPr>
                </w:p>
              </w:tc>
              <w:tc>
                <w:tcPr>
                  <w:tcW w:w="1449" w:type="dxa"/>
                  <w:vMerge/>
                  <w:tcBorders>
                    <w:top w:val="nil"/>
                    <w:left w:val="single" w:sz="4" w:space="0" w:color="auto"/>
                    <w:bottom w:val="single" w:sz="4" w:space="0" w:color="000000"/>
                    <w:right w:val="single" w:sz="4" w:space="0" w:color="auto"/>
                  </w:tcBorders>
                  <w:vAlign w:val="center"/>
                  <w:hideMark/>
                </w:tcPr>
                <w:p w14:paraId="0F8439AA" w14:textId="77777777" w:rsidR="00E51E94" w:rsidRPr="0072133B" w:rsidRDefault="00E51E94" w:rsidP="001167CE">
                  <w:pPr>
                    <w:rPr>
                      <w:rFonts w:ascii="Tahoma" w:eastAsia="Times New Roman" w:hAnsi="Tahoma" w:cs="Tahoma"/>
                      <w:color w:val="000000"/>
                      <w:sz w:val="18"/>
                      <w:szCs w:val="18"/>
                      <w:lang w:eastAsia="es-CO"/>
                    </w:rPr>
                  </w:pPr>
                </w:p>
              </w:tc>
              <w:tc>
                <w:tcPr>
                  <w:tcW w:w="1960" w:type="dxa"/>
                  <w:tcBorders>
                    <w:top w:val="nil"/>
                    <w:left w:val="nil"/>
                    <w:bottom w:val="single" w:sz="4" w:space="0" w:color="auto"/>
                    <w:right w:val="single" w:sz="4" w:space="0" w:color="auto"/>
                  </w:tcBorders>
                  <w:shd w:val="clear" w:color="auto" w:fill="auto"/>
                  <w:vAlign w:val="center"/>
                  <w:hideMark/>
                </w:tcPr>
                <w:p w14:paraId="5EA4F3EA" w14:textId="77777777" w:rsidR="00E51E94" w:rsidRPr="0072133B" w:rsidRDefault="00E51E94" w:rsidP="001167CE">
                  <w:pP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3) Reducir la enfermedad común en un 30%</w:t>
                  </w:r>
                </w:p>
              </w:tc>
              <w:tc>
                <w:tcPr>
                  <w:tcW w:w="771" w:type="dxa"/>
                  <w:tcBorders>
                    <w:top w:val="nil"/>
                    <w:left w:val="nil"/>
                    <w:bottom w:val="single" w:sz="4" w:space="0" w:color="auto"/>
                    <w:right w:val="single" w:sz="4" w:space="0" w:color="auto"/>
                  </w:tcBorders>
                  <w:shd w:val="clear" w:color="auto" w:fill="auto"/>
                  <w:vAlign w:val="center"/>
                  <w:hideMark/>
                </w:tcPr>
                <w:p w14:paraId="792E4AF2"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SER28.</w:t>
                  </w:r>
                </w:p>
              </w:tc>
              <w:tc>
                <w:tcPr>
                  <w:tcW w:w="1747" w:type="dxa"/>
                  <w:tcBorders>
                    <w:top w:val="nil"/>
                    <w:left w:val="nil"/>
                    <w:bottom w:val="single" w:sz="4" w:space="0" w:color="auto"/>
                    <w:right w:val="single" w:sz="4" w:space="0" w:color="auto"/>
                  </w:tcBorders>
                  <w:shd w:val="clear" w:color="auto" w:fill="auto"/>
                  <w:vAlign w:val="center"/>
                  <w:hideMark/>
                </w:tcPr>
                <w:p w14:paraId="7FFE182D" w14:textId="77777777" w:rsidR="00E51E94" w:rsidRPr="0072133B" w:rsidRDefault="00E51E94" w:rsidP="001167CE">
                  <w:pPr>
                    <w:jc w:val="center"/>
                    <w:rPr>
                      <w:rFonts w:ascii="Tahoma" w:eastAsia="Times New Roman" w:hAnsi="Tahoma" w:cs="Tahoma"/>
                      <w:sz w:val="18"/>
                      <w:szCs w:val="18"/>
                      <w:lang w:eastAsia="es-CO"/>
                    </w:rPr>
                  </w:pPr>
                  <w:r w:rsidRPr="0072133B">
                    <w:rPr>
                      <w:rFonts w:ascii="Tahoma" w:eastAsia="Times New Roman" w:hAnsi="Tahoma" w:cs="Tahoma"/>
                      <w:sz w:val="18"/>
                      <w:szCs w:val="18"/>
                      <w:lang w:eastAsia="es-CO"/>
                    </w:rPr>
                    <w:t>Casos por enfermedad común</w:t>
                  </w:r>
                </w:p>
              </w:tc>
              <w:tc>
                <w:tcPr>
                  <w:tcW w:w="1036" w:type="dxa"/>
                  <w:tcBorders>
                    <w:top w:val="nil"/>
                    <w:left w:val="nil"/>
                    <w:bottom w:val="single" w:sz="4" w:space="0" w:color="auto"/>
                    <w:right w:val="single" w:sz="4" w:space="0" w:color="auto"/>
                  </w:tcBorders>
                  <w:shd w:val="clear" w:color="000000" w:fill="D9D9D9"/>
                  <w:vAlign w:val="center"/>
                  <w:hideMark/>
                </w:tcPr>
                <w:p w14:paraId="51F276B3" w14:textId="77777777" w:rsidR="00E51E94" w:rsidRPr="0072133B" w:rsidRDefault="00E51E94" w:rsidP="001167CE">
                  <w:pPr>
                    <w:jc w:val="center"/>
                    <w:rPr>
                      <w:rFonts w:ascii="Tahoma" w:eastAsia="Times New Roman" w:hAnsi="Tahoma" w:cs="Tahoma"/>
                      <w:color w:val="000000"/>
                      <w:sz w:val="18"/>
                      <w:szCs w:val="18"/>
                      <w:lang w:eastAsia="es-CO"/>
                    </w:rPr>
                  </w:pPr>
                  <w:r w:rsidRPr="0072133B">
                    <w:rPr>
                      <w:rFonts w:ascii="Tahoma" w:eastAsia="Times New Roman" w:hAnsi="Tahoma" w:cs="Tahoma"/>
                      <w:color w:val="000000"/>
                      <w:sz w:val="18"/>
                      <w:szCs w:val="18"/>
                      <w:lang w:eastAsia="es-CO"/>
                    </w:rPr>
                    <w:t>&lt;261</w:t>
                  </w:r>
                </w:p>
              </w:tc>
            </w:tr>
          </w:tbl>
          <w:p w14:paraId="3F7C6E3C" w14:textId="77777777" w:rsidR="00E51E94" w:rsidRPr="0072133B" w:rsidRDefault="00E51E94" w:rsidP="001167CE">
            <w:pPr>
              <w:ind w:left="360"/>
              <w:jc w:val="center"/>
              <w:rPr>
                <w:rFonts w:ascii="Tahoma" w:eastAsia="Times New Roman" w:hAnsi="Tahoma" w:cs="Tahoma"/>
                <w:b/>
                <w:bCs/>
                <w:color w:val="000000"/>
                <w:lang w:eastAsia="es-CO"/>
              </w:rPr>
            </w:pPr>
          </w:p>
        </w:tc>
      </w:tr>
    </w:tbl>
    <w:p w14:paraId="75A7D1C0" w14:textId="77777777" w:rsidR="00E51E94" w:rsidRPr="00CF798D" w:rsidRDefault="00E51E94" w:rsidP="00E51E94">
      <w:pPr>
        <w:tabs>
          <w:tab w:val="right" w:pos="8222"/>
        </w:tabs>
        <w:rPr>
          <w:vanish/>
        </w:rPr>
      </w:pPr>
    </w:p>
    <w:p w14:paraId="42269EB9" w14:textId="77777777" w:rsidR="00E51E94" w:rsidRDefault="00E51E94" w:rsidP="00E51E94">
      <w:pPr>
        <w:tabs>
          <w:tab w:val="right" w:pos="8222"/>
        </w:tabs>
        <w:jc w:val="both"/>
        <w:rPr>
          <w:rFonts w:ascii="Tahoma" w:hAnsi="Tahoma" w:cs="Tahoma"/>
          <w:b/>
          <w:sz w:val="14"/>
          <w:szCs w:val="14"/>
        </w:rPr>
      </w:pPr>
      <w:r w:rsidRPr="00C27E0D">
        <w:rPr>
          <w:rFonts w:ascii="Tahoma" w:hAnsi="Tahoma" w:cs="Tahoma"/>
          <w:b/>
          <w:sz w:val="14"/>
          <w:szCs w:val="14"/>
        </w:rPr>
        <w:t xml:space="preserve"> *Fuente de información: Secretaría de Planeación Municipal</w:t>
      </w:r>
    </w:p>
    <w:p w14:paraId="5EA3EF4E" w14:textId="77777777" w:rsidR="00E51E94" w:rsidRPr="00DB577A" w:rsidRDefault="00E51E94" w:rsidP="00E51E94">
      <w:pPr>
        <w:tabs>
          <w:tab w:val="right" w:pos="8222"/>
        </w:tabs>
        <w:jc w:val="both"/>
        <w:rPr>
          <w:rFonts w:ascii="Tahoma" w:hAnsi="Tahoma" w:cs="Tahoma"/>
          <w:b/>
          <w:sz w:val="18"/>
          <w:szCs w:val="18"/>
        </w:rPr>
      </w:pPr>
    </w:p>
    <w:p w14:paraId="522063D8" w14:textId="77777777" w:rsidR="00E51E94" w:rsidRPr="00E22364" w:rsidRDefault="00E51E94" w:rsidP="00E51E94">
      <w:pPr>
        <w:tabs>
          <w:tab w:val="right" w:pos="8222"/>
        </w:tabs>
        <w:jc w:val="both"/>
        <w:rPr>
          <w:rFonts w:ascii="Tahoma" w:eastAsia="Times New Roman" w:hAnsi="Tahoma" w:cs="Tahoma"/>
          <w:sz w:val="21"/>
          <w:szCs w:val="21"/>
          <w:lang w:eastAsia="es-CO"/>
        </w:rPr>
      </w:pPr>
      <w:r w:rsidRPr="00E22364">
        <w:rPr>
          <w:rFonts w:ascii="Tahoma" w:eastAsia="Times New Roman" w:hAnsi="Tahoma" w:cs="Tahoma"/>
          <w:sz w:val="21"/>
          <w:szCs w:val="21"/>
          <w:lang w:eastAsia="es-CO"/>
        </w:rPr>
        <w:t>El cuadro anterior, refleja el valor esperado de los Indicadores para el año 2015 de la Secretaría de Servicios Administrativos, presentado por la Secretaría de Planeación Municipal.</w:t>
      </w:r>
    </w:p>
    <w:p w14:paraId="4DE3FAB6" w14:textId="77777777" w:rsidR="0072133B" w:rsidRPr="00E22364" w:rsidRDefault="0072133B" w:rsidP="00E51E94">
      <w:pPr>
        <w:tabs>
          <w:tab w:val="right" w:pos="8222"/>
        </w:tabs>
        <w:jc w:val="both"/>
        <w:rPr>
          <w:rFonts w:ascii="Tahoma" w:eastAsia="Times New Roman" w:hAnsi="Tahoma" w:cs="Tahoma"/>
          <w:sz w:val="21"/>
          <w:szCs w:val="21"/>
          <w:lang w:eastAsia="es-CO"/>
        </w:rPr>
      </w:pPr>
    </w:p>
    <w:p w14:paraId="6B4EF168" w14:textId="77777777" w:rsidR="0072133B" w:rsidRPr="00E22364" w:rsidRDefault="00E51E94" w:rsidP="00E51E94">
      <w:pPr>
        <w:pStyle w:val="Encabezado"/>
        <w:tabs>
          <w:tab w:val="center" w:pos="142"/>
          <w:tab w:val="left" w:pos="5670"/>
          <w:tab w:val="right" w:pos="8222"/>
        </w:tabs>
        <w:jc w:val="both"/>
        <w:rPr>
          <w:rFonts w:ascii="Tahoma" w:hAnsi="Tahoma" w:cs="Tahoma"/>
          <w:bCs/>
          <w:sz w:val="21"/>
          <w:szCs w:val="21"/>
        </w:rPr>
      </w:pPr>
      <w:r w:rsidRPr="00E22364">
        <w:rPr>
          <w:rFonts w:ascii="Tahoma" w:hAnsi="Tahoma" w:cs="Tahoma"/>
          <w:bCs/>
          <w:sz w:val="21"/>
          <w:szCs w:val="21"/>
        </w:rPr>
        <w:t xml:space="preserve">Los indicadores a evaluar, corresponden a la tabla de indicadores establecida en el aplicativo de Calidad  ISOLUCION, la cual permite evidenciar el estado de avance en que se encontraba cada indicador según el software, a la fecha de la presente auditoría. </w:t>
      </w:r>
    </w:p>
    <w:p w14:paraId="3FA32D83" w14:textId="4E900DA1" w:rsidR="00E51E94" w:rsidRPr="00DB577A" w:rsidRDefault="00E51E94" w:rsidP="00E51E94">
      <w:pPr>
        <w:pStyle w:val="Encabezado"/>
        <w:tabs>
          <w:tab w:val="center" w:pos="142"/>
          <w:tab w:val="left" w:pos="5670"/>
          <w:tab w:val="right" w:pos="8222"/>
        </w:tabs>
        <w:jc w:val="both"/>
        <w:rPr>
          <w:rFonts w:ascii="Tahoma" w:hAnsi="Tahoma" w:cs="Tahoma"/>
          <w:bCs/>
          <w:lang w:val="es-CO"/>
        </w:rPr>
      </w:pPr>
      <w:r w:rsidRPr="00DB577A">
        <w:rPr>
          <w:rFonts w:ascii="Tahoma" w:hAnsi="Tahoma" w:cs="Tahoma"/>
          <w:bCs/>
        </w:rPr>
        <w:t xml:space="preserve">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190"/>
        <w:gridCol w:w="1422"/>
        <w:gridCol w:w="939"/>
        <w:gridCol w:w="817"/>
        <w:gridCol w:w="1194"/>
        <w:gridCol w:w="543"/>
        <w:gridCol w:w="911"/>
        <w:gridCol w:w="916"/>
      </w:tblGrid>
      <w:tr w:rsidR="00E51E94" w:rsidRPr="002758C3" w14:paraId="47391786" w14:textId="77777777" w:rsidTr="001167CE">
        <w:trPr>
          <w:tblCellSpacing w:w="15" w:type="dxa"/>
        </w:trPr>
        <w:tc>
          <w:tcPr>
            <w:tcW w:w="0" w:type="auto"/>
            <w:gridSpan w:val="8"/>
            <w:shd w:val="clear" w:color="auto" w:fill="ECE1BB"/>
            <w:vAlign w:val="center"/>
            <w:hideMark/>
          </w:tcPr>
          <w:p w14:paraId="7215BE79" w14:textId="77777777" w:rsidR="00E51E94" w:rsidRPr="002758C3" w:rsidRDefault="00E51E94" w:rsidP="001167CE">
            <w:pPr>
              <w:jc w:val="center"/>
              <w:rPr>
                <w:rFonts w:ascii="Arial" w:eastAsia="Times New Roman" w:hAnsi="Arial" w:cs="Arial"/>
                <w:b/>
                <w:bCs/>
                <w:i/>
                <w:color w:val="887324"/>
                <w:sz w:val="17"/>
                <w:szCs w:val="17"/>
                <w:u w:val="single"/>
                <w:lang w:eastAsia="es-CO"/>
              </w:rPr>
            </w:pPr>
            <w:r>
              <w:rPr>
                <w:rFonts w:ascii="Arial" w:eastAsia="Times New Roman" w:hAnsi="Arial" w:cs="Arial"/>
                <w:b/>
                <w:bCs/>
                <w:i/>
                <w:sz w:val="17"/>
                <w:szCs w:val="17"/>
                <w:u w:val="single"/>
                <w:lang w:eastAsia="es-CO"/>
              </w:rPr>
              <w:t xml:space="preserve">SECRETARIA DE </w:t>
            </w:r>
            <w:r w:rsidRPr="002758C3">
              <w:rPr>
                <w:rFonts w:ascii="Arial" w:eastAsia="Times New Roman" w:hAnsi="Arial" w:cs="Arial"/>
                <w:b/>
                <w:bCs/>
                <w:i/>
                <w:sz w:val="17"/>
                <w:szCs w:val="17"/>
                <w:u w:val="single"/>
                <w:lang w:eastAsia="es-CO"/>
              </w:rPr>
              <w:t>SERVICIOS ADMINISTRATIVOS</w:t>
            </w:r>
            <w:r>
              <w:rPr>
                <w:rFonts w:ascii="Arial" w:eastAsia="Times New Roman" w:hAnsi="Arial" w:cs="Arial"/>
                <w:b/>
                <w:bCs/>
                <w:i/>
                <w:sz w:val="17"/>
                <w:szCs w:val="17"/>
                <w:u w:val="single"/>
                <w:lang w:eastAsia="es-CO"/>
              </w:rPr>
              <w:t xml:space="preserve"> – 20 NOVIEMBRE DE 2015.</w:t>
            </w:r>
          </w:p>
        </w:tc>
      </w:tr>
      <w:tr w:rsidR="00E51E94" w:rsidRPr="002758C3" w14:paraId="61702D27" w14:textId="77777777" w:rsidTr="001167CE">
        <w:trPr>
          <w:tblCellSpacing w:w="15" w:type="dxa"/>
        </w:trPr>
        <w:tc>
          <w:tcPr>
            <w:tcW w:w="0" w:type="auto"/>
            <w:shd w:val="clear" w:color="auto" w:fill="ECE1BB"/>
            <w:vAlign w:val="center"/>
            <w:hideMark/>
          </w:tcPr>
          <w:p w14:paraId="74485B59"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Indicador</w:t>
            </w:r>
          </w:p>
        </w:tc>
        <w:tc>
          <w:tcPr>
            <w:tcW w:w="0" w:type="auto"/>
            <w:shd w:val="clear" w:color="auto" w:fill="ECE1BB"/>
            <w:vAlign w:val="center"/>
            <w:hideMark/>
          </w:tcPr>
          <w:p w14:paraId="16E56636"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Semáforo</w:t>
            </w:r>
          </w:p>
        </w:tc>
        <w:tc>
          <w:tcPr>
            <w:tcW w:w="0" w:type="auto"/>
            <w:shd w:val="clear" w:color="auto" w:fill="ECE1BB"/>
            <w:vAlign w:val="center"/>
            <w:hideMark/>
          </w:tcPr>
          <w:p w14:paraId="798EE946"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Valor  Real</w:t>
            </w:r>
          </w:p>
        </w:tc>
        <w:tc>
          <w:tcPr>
            <w:tcW w:w="0" w:type="auto"/>
            <w:shd w:val="clear" w:color="auto" w:fill="ECE1BB"/>
            <w:vAlign w:val="center"/>
            <w:hideMark/>
          </w:tcPr>
          <w:p w14:paraId="7A982374"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Meta</w:t>
            </w:r>
          </w:p>
        </w:tc>
        <w:tc>
          <w:tcPr>
            <w:tcW w:w="0" w:type="auto"/>
            <w:shd w:val="clear" w:color="auto" w:fill="ECE1BB"/>
            <w:vAlign w:val="center"/>
            <w:hideMark/>
          </w:tcPr>
          <w:p w14:paraId="3995111A"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Cumplimiento</w:t>
            </w:r>
          </w:p>
        </w:tc>
        <w:tc>
          <w:tcPr>
            <w:tcW w:w="0" w:type="auto"/>
            <w:shd w:val="clear" w:color="auto" w:fill="ECE1BB"/>
            <w:vAlign w:val="center"/>
            <w:hideMark/>
          </w:tcPr>
          <w:p w14:paraId="26BDE4F1"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Peso</w:t>
            </w:r>
          </w:p>
        </w:tc>
        <w:tc>
          <w:tcPr>
            <w:tcW w:w="0" w:type="auto"/>
            <w:shd w:val="clear" w:color="auto" w:fill="ECE1BB"/>
            <w:vAlign w:val="center"/>
            <w:hideMark/>
          </w:tcPr>
          <w:p w14:paraId="5E04CADD"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Fecha</w:t>
            </w:r>
          </w:p>
        </w:tc>
        <w:tc>
          <w:tcPr>
            <w:tcW w:w="0" w:type="auto"/>
            <w:shd w:val="clear" w:color="auto" w:fill="ECE1BB"/>
            <w:vAlign w:val="center"/>
            <w:hideMark/>
          </w:tcPr>
          <w:p w14:paraId="78E76DE7" w14:textId="77777777" w:rsidR="00E51E94" w:rsidRPr="002758C3" w:rsidRDefault="00E51E94" w:rsidP="001167CE">
            <w:pPr>
              <w:jc w:val="center"/>
              <w:rPr>
                <w:rFonts w:ascii="Arial" w:eastAsia="Times New Roman" w:hAnsi="Arial" w:cs="Arial"/>
                <w:b/>
                <w:bCs/>
                <w:color w:val="333333"/>
                <w:sz w:val="17"/>
                <w:szCs w:val="17"/>
                <w:lang w:eastAsia="es-CO"/>
              </w:rPr>
            </w:pPr>
            <w:r w:rsidRPr="002758C3">
              <w:rPr>
                <w:rFonts w:ascii="Arial" w:eastAsia="Times New Roman" w:hAnsi="Arial" w:cs="Arial"/>
                <w:b/>
                <w:bCs/>
                <w:color w:val="333333"/>
                <w:sz w:val="17"/>
                <w:szCs w:val="17"/>
                <w:lang w:eastAsia="es-CO"/>
              </w:rPr>
              <w:t>Tendencia</w:t>
            </w:r>
          </w:p>
        </w:tc>
      </w:tr>
      <w:tr w:rsidR="00E51E94" w:rsidRPr="002758C3" w14:paraId="5E076B95" w14:textId="77777777" w:rsidTr="001167CE">
        <w:trPr>
          <w:tblCellSpacing w:w="15" w:type="dxa"/>
        </w:trPr>
        <w:tc>
          <w:tcPr>
            <w:tcW w:w="0" w:type="auto"/>
            <w:shd w:val="clear" w:color="auto" w:fill="E8EDF2"/>
            <w:vAlign w:val="center"/>
            <w:hideMark/>
          </w:tcPr>
          <w:p w14:paraId="27812323" w14:textId="77777777" w:rsidR="00E51E94" w:rsidRPr="002758C3" w:rsidRDefault="00830563" w:rsidP="001167CE">
            <w:pPr>
              <w:rPr>
                <w:rFonts w:ascii="Arial" w:eastAsia="Times New Roman" w:hAnsi="Arial" w:cs="Arial"/>
                <w:color w:val="333333"/>
                <w:sz w:val="17"/>
                <w:szCs w:val="17"/>
                <w:lang w:eastAsia="es-CO"/>
              </w:rPr>
            </w:pPr>
            <w:hyperlink r:id="rId9" w:history="1">
              <w:r w:rsidR="00E51E94" w:rsidRPr="002758C3">
                <w:rPr>
                  <w:rFonts w:ascii="Arial" w:eastAsia="Times New Roman" w:hAnsi="Arial" w:cs="Arial"/>
                  <w:color w:val="333333"/>
                  <w:sz w:val="17"/>
                  <w:szCs w:val="17"/>
                  <w:u w:val="single"/>
                  <w:lang w:eastAsia="es-CO"/>
                </w:rPr>
                <w:t>(SER01.) Porcentaje de implementación de cada fase de Gobierno en Línea</w:t>
              </w:r>
            </w:hyperlink>
          </w:p>
        </w:tc>
        <w:tc>
          <w:tcPr>
            <w:tcW w:w="0" w:type="auto"/>
            <w:shd w:val="clear" w:color="auto" w:fill="E8EDF2"/>
            <w:vAlign w:val="center"/>
            <w:hideMark/>
          </w:tcPr>
          <w:p w14:paraId="202DB3C2" w14:textId="24209E78"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5B4F558B" wp14:editId="293CFF73">
                  <wp:extent cx="864870" cy="288290"/>
                  <wp:effectExtent l="0" t="0" r="0" b="0"/>
                  <wp:docPr id="167" name="Imagen 167"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1455DC3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CEEE3E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3AAFE2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41E4C5B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00826D2E"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26A333D0" w14:textId="246384BF"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D91A811" wp14:editId="4910CBB4">
                  <wp:extent cx="139065" cy="119380"/>
                  <wp:effectExtent l="0" t="0" r="0" b="0"/>
                  <wp:docPr id="166" name="Imagen 166"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7F03D32A" w14:textId="77777777" w:rsidTr="001167CE">
        <w:trPr>
          <w:tblCellSpacing w:w="15" w:type="dxa"/>
        </w:trPr>
        <w:tc>
          <w:tcPr>
            <w:tcW w:w="0" w:type="auto"/>
            <w:shd w:val="clear" w:color="auto" w:fill="E8EDF2"/>
            <w:vAlign w:val="center"/>
            <w:hideMark/>
          </w:tcPr>
          <w:p w14:paraId="5DB7213C" w14:textId="77777777" w:rsidR="00E51E94" w:rsidRPr="002758C3" w:rsidRDefault="00830563" w:rsidP="001167CE">
            <w:pPr>
              <w:rPr>
                <w:rFonts w:ascii="Arial" w:eastAsia="Times New Roman" w:hAnsi="Arial" w:cs="Arial"/>
                <w:color w:val="333333"/>
                <w:sz w:val="17"/>
                <w:szCs w:val="17"/>
                <w:lang w:eastAsia="es-CO"/>
              </w:rPr>
            </w:pPr>
            <w:hyperlink r:id="rId12" w:history="1">
              <w:r w:rsidR="00E51E94" w:rsidRPr="002758C3">
                <w:rPr>
                  <w:rFonts w:ascii="Arial" w:eastAsia="Times New Roman" w:hAnsi="Arial" w:cs="Arial"/>
                  <w:color w:val="333333"/>
                  <w:sz w:val="17"/>
                  <w:szCs w:val="17"/>
                  <w:u w:val="single"/>
                  <w:lang w:eastAsia="es-CO"/>
                </w:rPr>
                <w:t>(SER02.) Porcentaje de trámites y servicios disponibles vía Web</w:t>
              </w:r>
            </w:hyperlink>
          </w:p>
        </w:tc>
        <w:tc>
          <w:tcPr>
            <w:tcW w:w="0" w:type="auto"/>
            <w:shd w:val="clear" w:color="auto" w:fill="E8EDF2"/>
            <w:vAlign w:val="center"/>
            <w:hideMark/>
          </w:tcPr>
          <w:p w14:paraId="5582E4D2" w14:textId="0626C67D"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27E93D3D" wp14:editId="5A5190A4">
                  <wp:extent cx="864870" cy="288290"/>
                  <wp:effectExtent l="0" t="0" r="0" b="0"/>
                  <wp:docPr id="165" name="Imagen 165" descr="Descripción: http://www.isolucion.com.co/isolucion3alcmanizales/BSC/imagenes/img_semaforoama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Descripción: http://www.isolucion.com.co/isolucion3alcmanizales/BSC/imagenes/img_semaforoamarill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199126F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37.50</w:t>
            </w:r>
          </w:p>
        </w:tc>
        <w:tc>
          <w:tcPr>
            <w:tcW w:w="0" w:type="auto"/>
            <w:shd w:val="clear" w:color="auto" w:fill="E8EDF2"/>
            <w:vAlign w:val="center"/>
            <w:hideMark/>
          </w:tcPr>
          <w:p w14:paraId="7090303C"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40.00</w:t>
            </w:r>
          </w:p>
        </w:tc>
        <w:tc>
          <w:tcPr>
            <w:tcW w:w="0" w:type="auto"/>
            <w:shd w:val="clear" w:color="auto" w:fill="E8EDF2"/>
            <w:vAlign w:val="center"/>
            <w:hideMark/>
          </w:tcPr>
          <w:p w14:paraId="6697669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93.75%</w:t>
            </w:r>
          </w:p>
        </w:tc>
        <w:tc>
          <w:tcPr>
            <w:tcW w:w="0" w:type="auto"/>
            <w:shd w:val="clear" w:color="auto" w:fill="E8EDF2"/>
            <w:vAlign w:val="center"/>
            <w:hideMark/>
          </w:tcPr>
          <w:p w14:paraId="5947347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1BB4F7B3"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088F5D88" w14:textId="23C4DBA8"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9DF1551" wp14:editId="4765B45B">
                  <wp:extent cx="139065" cy="119380"/>
                  <wp:effectExtent l="0" t="0" r="0" b="0"/>
                  <wp:docPr id="164" name="Imagen 164"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102B788B" w14:textId="77777777" w:rsidTr="001167CE">
        <w:trPr>
          <w:tblCellSpacing w:w="15" w:type="dxa"/>
        </w:trPr>
        <w:tc>
          <w:tcPr>
            <w:tcW w:w="0" w:type="auto"/>
            <w:shd w:val="clear" w:color="auto" w:fill="E8EDF2"/>
            <w:vAlign w:val="center"/>
            <w:hideMark/>
          </w:tcPr>
          <w:p w14:paraId="50C8EB44" w14:textId="77777777" w:rsidR="00E51E94" w:rsidRPr="002758C3" w:rsidRDefault="00830563" w:rsidP="001167CE">
            <w:pPr>
              <w:rPr>
                <w:rFonts w:ascii="Arial" w:eastAsia="Times New Roman" w:hAnsi="Arial" w:cs="Arial"/>
                <w:color w:val="333333"/>
                <w:sz w:val="17"/>
                <w:szCs w:val="17"/>
                <w:lang w:eastAsia="es-CO"/>
              </w:rPr>
            </w:pPr>
            <w:hyperlink r:id="rId14" w:history="1">
              <w:r w:rsidR="00E51E94" w:rsidRPr="002758C3">
                <w:rPr>
                  <w:rFonts w:ascii="Arial" w:eastAsia="Times New Roman" w:hAnsi="Arial" w:cs="Arial"/>
                  <w:color w:val="333333"/>
                  <w:sz w:val="17"/>
                  <w:szCs w:val="17"/>
                  <w:u w:val="single"/>
                  <w:lang w:eastAsia="es-CO"/>
                </w:rPr>
                <w:t>(SER04.) Número de usos del portal web</w:t>
              </w:r>
            </w:hyperlink>
          </w:p>
        </w:tc>
        <w:tc>
          <w:tcPr>
            <w:tcW w:w="0" w:type="auto"/>
            <w:shd w:val="clear" w:color="auto" w:fill="E8EDF2"/>
            <w:vAlign w:val="center"/>
            <w:hideMark/>
          </w:tcPr>
          <w:p w14:paraId="46F67707" w14:textId="1230DBE5"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E419B31" wp14:editId="3316F139">
                  <wp:extent cx="864870" cy="288290"/>
                  <wp:effectExtent l="0" t="0" r="0" b="0"/>
                  <wp:docPr id="163" name="Imagen 163" descr="Descripción: http://www.isolucion.com.co/isolucion3alcmanizales/BSC/imagenes/img_semaforoama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Descripción: http://www.isolucion.com.co/isolucion3alcmanizales/BSC/imagenes/img_semaforoamarill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784133E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5,684.00</w:t>
            </w:r>
          </w:p>
        </w:tc>
        <w:tc>
          <w:tcPr>
            <w:tcW w:w="0" w:type="auto"/>
            <w:shd w:val="clear" w:color="auto" w:fill="E8EDF2"/>
            <w:vAlign w:val="center"/>
            <w:hideMark/>
          </w:tcPr>
          <w:p w14:paraId="78707E5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16,000.00</w:t>
            </w:r>
          </w:p>
        </w:tc>
        <w:tc>
          <w:tcPr>
            <w:tcW w:w="0" w:type="auto"/>
            <w:shd w:val="clear" w:color="auto" w:fill="E8EDF2"/>
            <w:vAlign w:val="center"/>
            <w:hideMark/>
          </w:tcPr>
          <w:p w14:paraId="0EAB47E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35.53%</w:t>
            </w:r>
          </w:p>
        </w:tc>
        <w:tc>
          <w:tcPr>
            <w:tcW w:w="0" w:type="auto"/>
            <w:shd w:val="clear" w:color="auto" w:fill="E8EDF2"/>
            <w:vAlign w:val="center"/>
            <w:hideMark/>
          </w:tcPr>
          <w:p w14:paraId="5BF1B48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62A8139B"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65051CB7" w14:textId="060AD529"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5EB8DAD" wp14:editId="182607ED">
                  <wp:extent cx="139065" cy="119380"/>
                  <wp:effectExtent l="0" t="0" r="0" b="0"/>
                  <wp:docPr id="162" name="Imagen 162"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87F222C" w14:textId="77777777" w:rsidTr="001167CE">
        <w:trPr>
          <w:tblCellSpacing w:w="15" w:type="dxa"/>
        </w:trPr>
        <w:tc>
          <w:tcPr>
            <w:tcW w:w="0" w:type="auto"/>
            <w:shd w:val="clear" w:color="auto" w:fill="E8EDF2"/>
            <w:vAlign w:val="center"/>
            <w:hideMark/>
          </w:tcPr>
          <w:p w14:paraId="6EBC1AB9" w14:textId="77777777" w:rsidR="00E51E94" w:rsidRPr="002758C3" w:rsidRDefault="00830563" w:rsidP="001167CE">
            <w:pPr>
              <w:rPr>
                <w:rFonts w:ascii="Arial" w:eastAsia="Times New Roman" w:hAnsi="Arial" w:cs="Arial"/>
                <w:color w:val="333333"/>
                <w:sz w:val="17"/>
                <w:szCs w:val="17"/>
                <w:lang w:eastAsia="es-CO"/>
              </w:rPr>
            </w:pPr>
            <w:hyperlink r:id="rId15" w:history="1">
              <w:r w:rsidR="00E51E94" w:rsidRPr="002758C3">
                <w:rPr>
                  <w:rFonts w:ascii="Arial" w:eastAsia="Times New Roman" w:hAnsi="Arial" w:cs="Arial"/>
                  <w:color w:val="333333"/>
                  <w:sz w:val="17"/>
                  <w:szCs w:val="17"/>
                  <w:u w:val="single"/>
                  <w:lang w:eastAsia="es-CO"/>
                </w:rPr>
                <w:t>(SER05.) Porcentaje de operaciones disponibles en el portal para los tributos municipales</w:t>
              </w:r>
            </w:hyperlink>
          </w:p>
        </w:tc>
        <w:tc>
          <w:tcPr>
            <w:tcW w:w="0" w:type="auto"/>
            <w:shd w:val="clear" w:color="auto" w:fill="E8EDF2"/>
            <w:vAlign w:val="center"/>
            <w:hideMark/>
          </w:tcPr>
          <w:p w14:paraId="415A2E2F" w14:textId="34C5CB13"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8A70EBF" wp14:editId="75C57FD3">
                  <wp:extent cx="864870" cy="288290"/>
                  <wp:effectExtent l="0" t="0" r="0" b="0"/>
                  <wp:docPr id="161" name="Imagen 161"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3BAA8808"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1831754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C6CB42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1481F1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36DCECC0"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54735B37" w14:textId="6A34D728"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BED9A9D" wp14:editId="321EFF4C">
                  <wp:extent cx="139065" cy="119380"/>
                  <wp:effectExtent l="0" t="0" r="0" b="0"/>
                  <wp:docPr id="160" name="Imagen 160"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0CEC841A" w14:textId="77777777" w:rsidTr="001167CE">
        <w:trPr>
          <w:tblCellSpacing w:w="15" w:type="dxa"/>
        </w:trPr>
        <w:tc>
          <w:tcPr>
            <w:tcW w:w="0" w:type="auto"/>
            <w:shd w:val="clear" w:color="auto" w:fill="E8EDF2"/>
            <w:vAlign w:val="center"/>
            <w:hideMark/>
          </w:tcPr>
          <w:p w14:paraId="704EDFFA" w14:textId="77777777" w:rsidR="00E51E94" w:rsidRPr="002758C3" w:rsidRDefault="00830563" w:rsidP="001167CE">
            <w:pPr>
              <w:rPr>
                <w:rFonts w:ascii="Arial" w:eastAsia="Times New Roman" w:hAnsi="Arial" w:cs="Arial"/>
                <w:color w:val="333333"/>
                <w:sz w:val="17"/>
                <w:szCs w:val="17"/>
                <w:lang w:eastAsia="es-CO"/>
              </w:rPr>
            </w:pPr>
            <w:hyperlink r:id="rId16" w:history="1">
              <w:r w:rsidR="00E51E94" w:rsidRPr="002758C3">
                <w:rPr>
                  <w:rFonts w:ascii="Arial" w:eastAsia="Times New Roman" w:hAnsi="Arial" w:cs="Arial"/>
                  <w:color w:val="333333"/>
                  <w:sz w:val="17"/>
                  <w:szCs w:val="17"/>
                  <w:u w:val="single"/>
                  <w:lang w:eastAsia="es-CO"/>
                </w:rPr>
                <w:t>(SER06.) Porcentaje de información básica de servicios en Ventanilla Única</w:t>
              </w:r>
            </w:hyperlink>
          </w:p>
        </w:tc>
        <w:tc>
          <w:tcPr>
            <w:tcW w:w="0" w:type="auto"/>
            <w:shd w:val="clear" w:color="auto" w:fill="E8EDF2"/>
            <w:vAlign w:val="center"/>
            <w:hideMark/>
          </w:tcPr>
          <w:p w14:paraId="1CF36C8A" w14:textId="0F161B7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15516216" wp14:editId="33B703B6">
                  <wp:extent cx="854710" cy="228600"/>
                  <wp:effectExtent l="0" t="0" r="2540" b="0"/>
                  <wp:docPr id="159" name="Imagen 159"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4197A135"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162.50</w:t>
            </w:r>
          </w:p>
        </w:tc>
        <w:tc>
          <w:tcPr>
            <w:tcW w:w="0" w:type="auto"/>
            <w:shd w:val="clear" w:color="auto" w:fill="E8EDF2"/>
            <w:vAlign w:val="center"/>
            <w:hideMark/>
          </w:tcPr>
          <w:p w14:paraId="71103522"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70.00</w:t>
            </w:r>
          </w:p>
        </w:tc>
        <w:tc>
          <w:tcPr>
            <w:tcW w:w="0" w:type="auto"/>
            <w:shd w:val="clear" w:color="auto" w:fill="E8EDF2"/>
            <w:vAlign w:val="center"/>
            <w:hideMark/>
          </w:tcPr>
          <w:p w14:paraId="15D3531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232.14%</w:t>
            </w:r>
          </w:p>
        </w:tc>
        <w:tc>
          <w:tcPr>
            <w:tcW w:w="0" w:type="auto"/>
            <w:shd w:val="clear" w:color="auto" w:fill="E8EDF2"/>
            <w:vAlign w:val="center"/>
            <w:hideMark/>
          </w:tcPr>
          <w:p w14:paraId="6728397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0D3100A5"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2BF263D4" w14:textId="6FD76AB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E2CB2CB" wp14:editId="14BE9E9B">
                  <wp:extent cx="139065" cy="119380"/>
                  <wp:effectExtent l="0" t="0" r="0" b="0"/>
                  <wp:docPr id="158" name="Imagen 158"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0CFC840" w14:textId="77777777" w:rsidTr="001167CE">
        <w:trPr>
          <w:tblCellSpacing w:w="15" w:type="dxa"/>
        </w:trPr>
        <w:tc>
          <w:tcPr>
            <w:tcW w:w="0" w:type="auto"/>
            <w:shd w:val="clear" w:color="auto" w:fill="E8EDF2"/>
            <w:vAlign w:val="center"/>
            <w:hideMark/>
          </w:tcPr>
          <w:p w14:paraId="689482E1" w14:textId="77777777" w:rsidR="00E51E94" w:rsidRPr="002758C3" w:rsidRDefault="00830563" w:rsidP="001167CE">
            <w:pPr>
              <w:rPr>
                <w:rFonts w:ascii="Arial" w:eastAsia="Times New Roman" w:hAnsi="Arial" w:cs="Arial"/>
                <w:color w:val="333333"/>
                <w:sz w:val="17"/>
                <w:szCs w:val="17"/>
                <w:lang w:eastAsia="es-CO"/>
              </w:rPr>
            </w:pPr>
            <w:hyperlink r:id="rId18" w:history="1">
              <w:r w:rsidR="00E51E94" w:rsidRPr="002758C3">
                <w:rPr>
                  <w:rFonts w:ascii="Arial" w:eastAsia="Times New Roman" w:hAnsi="Arial" w:cs="Arial"/>
                  <w:color w:val="333333"/>
                  <w:sz w:val="17"/>
                  <w:szCs w:val="17"/>
                  <w:u w:val="single"/>
                  <w:lang w:eastAsia="es-CO"/>
                </w:rPr>
                <w:t>(SER07.) Porcentaje de dependencias incorporadas al GED</w:t>
              </w:r>
            </w:hyperlink>
          </w:p>
        </w:tc>
        <w:tc>
          <w:tcPr>
            <w:tcW w:w="0" w:type="auto"/>
            <w:shd w:val="clear" w:color="auto" w:fill="E8EDF2"/>
            <w:vAlign w:val="center"/>
            <w:hideMark/>
          </w:tcPr>
          <w:p w14:paraId="246DDCBD" w14:textId="5CCF1093"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3D3F68E" wp14:editId="2179E83C">
                  <wp:extent cx="854710" cy="228600"/>
                  <wp:effectExtent l="0" t="0" r="2540" b="0"/>
                  <wp:docPr id="157" name="Imagen 157"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25BA00D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94.12</w:t>
            </w:r>
          </w:p>
        </w:tc>
        <w:tc>
          <w:tcPr>
            <w:tcW w:w="0" w:type="auto"/>
            <w:shd w:val="clear" w:color="auto" w:fill="E8EDF2"/>
            <w:vAlign w:val="center"/>
            <w:hideMark/>
          </w:tcPr>
          <w:p w14:paraId="6BBE610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019D93E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94.12%</w:t>
            </w:r>
          </w:p>
        </w:tc>
        <w:tc>
          <w:tcPr>
            <w:tcW w:w="0" w:type="auto"/>
            <w:shd w:val="clear" w:color="auto" w:fill="E8EDF2"/>
            <w:vAlign w:val="center"/>
            <w:hideMark/>
          </w:tcPr>
          <w:p w14:paraId="1540B61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6E96D677"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2BAE8277" w14:textId="2B59A1B0"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5A67323" wp14:editId="062A99C4">
                  <wp:extent cx="139065" cy="119380"/>
                  <wp:effectExtent l="0" t="0" r="0" b="0"/>
                  <wp:docPr id="156" name="Imagen 156"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5DCD19A" w14:textId="77777777" w:rsidTr="001167CE">
        <w:trPr>
          <w:tblCellSpacing w:w="15" w:type="dxa"/>
        </w:trPr>
        <w:tc>
          <w:tcPr>
            <w:tcW w:w="0" w:type="auto"/>
            <w:shd w:val="clear" w:color="auto" w:fill="E8EDF2"/>
            <w:vAlign w:val="center"/>
            <w:hideMark/>
          </w:tcPr>
          <w:p w14:paraId="1E4221DC" w14:textId="77777777" w:rsidR="00E51E94" w:rsidRPr="002758C3" w:rsidRDefault="00830563" w:rsidP="001167CE">
            <w:pPr>
              <w:rPr>
                <w:rFonts w:ascii="Arial" w:eastAsia="Times New Roman" w:hAnsi="Arial" w:cs="Arial"/>
                <w:color w:val="333333"/>
                <w:sz w:val="17"/>
                <w:szCs w:val="17"/>
                <w:lang w:eastAsia="es-CO"/>
              </w:rPr>
            </w:pPr>
            <w:hyperlink r:id="rId19" w:history="1">
              <w:r w:rsidR="00E51E94" w:rsidRPr="002758C3">
                <w:rPr>
                  <w:rFonts w:ascii="Arial" w:eastAsia="Times New Roman" w:hAnsi="Arial" w:cs="Arial"/>
                  <w:color w:val="333333"/>
                  <w:sz w:val="17"/>
                  <w:szCs w:val="17"/>
                  <w:u w:val="single"/>
                  <w:lang w:eastAsia="es-CO"/>
                </w:rPr>
                <w:t>(SER08.) Porcentaje de incorporación de los procesos de contratación al sistema de información y seg</w:t>
              </w:r>
            </w:hyperlink>
            <w:r w:rsidR="00E51E94">
              <w:rPr>
                <w:rFonts w:ascii="Arial" w:eastAsia="Times New Roman" w:hAnsi="Arial" w:cs="Arial"/>
                <w:color w:val="333333"/>
                <w:sz w:val="17"/>
                <w:szCs w:val="17"/>
                <w:u w:val="single"/>
                <w:lang w:eastAsia="es-CO"/>
              </w:rPr>
              <w:t>uimiento</w:t>
            </w:r>
          </w:p>
        </w:tc>
        <w:tc>
          <w:tcPr>
            <w:tcW w:w="0" w:type="auto"/>
            <w:shd w:val="clear" w:color="auto" w:fill="E8EDF2"/>
            <w:vAlign w:val="center"/>
            <w:hideMark/>
          </w:tcPr>
          <w:p w14:paraId="6A19A9E5" w14:textId="3DA99C3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D9BDF7A" wp14:editId="2F5A7E3C">
                  <wp:extent cx="854710" cy="228600"/>
                  <wp:effectExtent l="0" t="0" r="2540" b="0"/>
                  <wp:docPr id="155" name="Imagen 155"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7597A02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54E758C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4A4579B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665B8738"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605F6774"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4710AD80" w14:textId="4828858C"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FD93C62" wp14:editId="304AFF15">
                  <wp:extent cx="139065" cy="119380"/>
                  <wp:effectExtent l="0" t="0" r="0" b="0"/>
                  <wp:docPr id="154" name="Imagen 154"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3C141FB1" w14:textId="77777777" w:rsidTr="001167CE">
        <w:trPr>
          <w:tblCellSpacing w:w="15" w:type="dxa"/>
        </w:trPr>
        <w:tc>
          <w:tcPr>
            <w:tcW w:w="0" w:type="auto"/>
            <w:shd w:val="clear" w:color="auto" w:fill="E8EDF2"/>
            <w:vAlign w:val="center"/>
            <w:hideMark/>
          </w:tcPr>
          <w:p w14:paraId="6361F36F" w14:textId="77777777" w:rsidR="00E51E94" w:rsidRPr="002758C3" w:rsidRDefault="00830563" w:rsidP="001167CE">
            <w:pPr>
              <w:rPr>
                <w:rFonts w:ascii="Arial" w:eastAsia="Times New Roman" w:hAnsi="Arial" w:cs="Arial"/>
                <w:color w:val="333333"/>
                <w:sz w:val="17"/>
                <w:szCs w:val="17"/>
                <w:lang w:eastAsia="es-CO"/>
              </w:rPr>
            </w:pPr>
            <w:hyperlink r:id="rId20" w:history="1">
              <w:r w:rsidR="00E51E94" w:rsidRPr="002758C3">
                <w:rPr>
                  <w:rFonts w:ascii="Arial" w:eastAsia="Times New Roman" w:hAnsi="Arial" w:cs="Arial"/>
                  <w:color w:val="333333"/>
                  <w:sz w:val="17"/>
                  <w:szCs w:val="17"/>
                  <w:u w:val="single"/>
                  <w:lang w:eastAsia="es-CO"/>
                </w:rPr>
                <w:t>(SER09.) Puntos de servicio de PQRS</w:t>
              </w:r>
            </w:hyperlink>
          </w:p>
        </w:tc>
        <w:tc>
          <w:tcPr>
            <w:tcW w:w="0" w:type="auto"/>
            <w:shd w:val="clear" w:color="auto" w:fill="E8EDF2"/>
            <w:vAlign w:val="center"/>
            <w:hideMark/>
          </w:tcPr>
          <w:p w14:paraId="3FC4D825" w14:textId="5E46F762"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BEE7F79" wp14:editId="723E621D">
                  <wp:extent cx="854710" cy="228600"/>
                  <wp:effectExtent l="0" t="0" r="2540" b="0"/>
                  <wp:docPr id="153" name="Imagen 153"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7DA4CFB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49.00</w:t>
            </w:r>
          </w:p>
        </w:tc>
        <w:tc>
          <w:tcPr>
            <w:tcW w:w="0" w:type="auto"/>
            <w:shd w:val="clear" w:color="auto" w:fill="E8EDF2"/>
            <w:vAlign w:val="center"/>
            <w:hideMark/>
          </w:tcPr>
          <w:p w14:paraId="36C19C3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20.00</w:t>
            </w:r>
          </w:p>
        </w:tc>
        <w:tc>
          <w:tcPr>
            <w:tcW w:w="0" w:type="auto"/>
            <w:shd w:val="clear" w:color="auto" w:fill="E8EDF2"/>
            <w:vAlign w:val="center"/>
            <w:hideMark/>
          </w:tcPr>
          <w:p w14:paraId="3C939445"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245.00%</w:t>
            </w:r>
          </w:p>
        </w:tc>
        <w:tc>
          <w:tcPr>
            <w:tcW w:w="0" w:type="auto"/>
            <w:shd w:val="clear" w:color="auto" w:fill="E8EDF2"/>
            <w:vAlign w:val="center"/>
            <w:hideMark/>
          </w:tcPr>
          <w:p w14:paraId="04ABF92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54831295"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436CB2CC" w14:textId="1330AC2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79D392D" wp14:editId="78BD59F3">
                  <wp:extent cx="139065" cy="119380"/>
                  <wp:effectExtent l="0" t="0" r="0" b="0"/>
                  <wp:docPr id="152" name="Imagen 152"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CBF2D31" w14:textId="77777777" w:rsidTr="001167CE">
        <w:trPr>
          <w:tblCellSpacing w:w="15" w:type="dxa"/>
        </w:trPr>
        <w:tc>
          <w:tcPr>
            <w:tcW w:w="0" w:type="auto"/>
            <w:shd w:val="clear" w:color="auto" w:fill="E8EDF2"/>
            <w:vAlign w:val="center"/>
            <w:hideMark/>
          </w:tcPr>
          <w:p w14:paraId="6B108C22" w14:textId="77777777" w:rsidR="00E51E94" w:rsidRPr="002758C3" w:rsidRDefault="00830563" w:rsidP="001167CE">
            <w:pPr>
              <w:rPr>
                <w:rFonts w:ascii="Arial" w:eastAsia="Times New Roman" w:hAnsi="Arial" w:cs="Arial"/>
                <w:color w:val="333333"/>
                <w:sz w:val="17"/>
                <w:szCs w:val="17"/>
                <w:lang w:eastAsia="es-CO"/>
              </w:rPr>
            </w:pPr>
            <w:hyperlink r:id="rId21" w:history="1">
              <w:r w:rsidR="00E51E94" w:rsidRPr="002758C3">
                <w:rPr>
                  <w:rFonts w:ascii="Arial" w:eastAsia="Times New Roman" w:hAnsi="Arial" w:cs="Arial"/>
                  <w:color w:val="333333"/>
                  <w:sz w:val="17"/>
                  <w:szCs w:val="17"/>
                  <w:u w:val="single"/>
                  <w:lang w:eastAsia="es-CO"/>
                </w:rPr>
                <w:t>(SER10.) Portal de los decretos, Acuerdos y circulares publicados vía WEB actualizado</w:t>
              </w:r>
            </w:hyperlink>
          </w:p>
        </w:tc>
        <w:tc>
          <w:tcPr>
            <w:tcW w:w="0" w:type="auto"/>
            <w:shd w:val="clear" w:color="auto" w:fill="E8EDF2"/>
            <w:vAlign w:val="center"/>
            <w:hideMark/>
          </w:tcPr>
          <w:p w14:paraId="74DCF573" w14:textId="2E483DB5"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5A71C56" wp14:editId="2849B241">
                  <wp:extent cx="864870" cy="288290"/>
                  <wp:effectExtent l="0" t="0" r="0" b="0"/>
                  <wp:docPr id="151" name="Imagen 151"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5BC13BC8"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w:t>
            </w:r>
          </w:p>
        </w:tc>
        <w:tc>
          <w:tcPr>
            <w:tcW w:w="0" w:type="auto"/>
            <w:shd w:val="clear" w:color="auto" w:fill="E8EDF2"/>
            <w:vAlign w:val="center"/>
            <w:hideMark/>
          </w:tcPr>
          <w:p w14:paraId="1F1F3D00"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w:t>
            </w:r>
          </w:p>
        </w:tc>
        <w:tc>
          <w:tcPr>
            <w:tcW w:w="0" w:type="auto"/>
            <w:shd w:val="clear" w:color="auto" w:fill="E8EDF2"/>
            <w:vAlign w:val="center"/>
            <w:hideMark/>
          </w:tcPr>
          <w:p w14:paraId="0C73FE92"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58F9EB2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06BEEEEB"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65E0663D" w14:textId="1AE65C1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6F6D06E" wp14:editId="6C087110">
                  <wp:extent cx="139065" cy="119380"/>
                  <wp:effectExtent l="0" t="0" r="0" b="0"/>
                  <wp:docPr id="150" name="Imagen 150"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0E06745D" w14:textId="77777777" w:rsidTr="001167CE">
        <w:trPr>
          <w:tblCellSpacing w:w="15" w:type="dxa"/>
        </w:trPr>
        <w:tc>
          <w:tcPr>
            <w:tcW w:w="0" w:type="auto"/>
            <w:shd w:val="clear" w:color="auto" w:fill="E8EDF2"/>
            <w:vAlign w:val="center"/>
            <w:hideMark/>
          </w:tcPr>
          <w:p w14:paraId="7D359461" w14:textId="77777777" w:rsidR="00E51E94" w:rsidRPr="002758C3" w:rsidRDefault="00830563" w:rsidP="001167CE">
            <w:pPr>
              <w:rPr>
                <w:rFonts w:ascii="Arial" w:eastAsia="Times New Roman" w:hAnsi="Arial" w:cs="Arial"/>
                <w:color w:val="333333"/>
                <w:sz w:val="17"/>
                <w:szCs w:val="17"/>
                <w:lang w:eastAsia="es-CO"/>
              </w:rPr>
            </w:pPr>
            <w:hyperlink r:id="rId22" w:history="1">
              <w:r w:rsidR="00E51E94" w:rsidRPr="002758C3">
                <w:rPr>
                  <w:rFonts w:ascii="Arial" w:eastAsia="Times New Roman" w:hAnsi="Arial" w:cs="Arial"/>
                  <w:color w:val="333333"/>
                  <w:sz w:val="17"/>
                  <w:szCs w:val="17"/>
                  <w:u w:val="single"/>
                  <w:lang w:eastAsia="es-CO"/>
                </w:rPr>
                <w:t>(SER12.) Porcentaje de actualización de equipos informáticos</w:t>
              </w:r>
            </w:hyperlink>
          </w:p>
        </w:tc>
        <w:tc>
          <w:tcPr>
            <w:tcW w:w="0" w:type="auto"/>
            <w:shd w:val="clear" w:color="auto" w:fill="E8EDF2"/>
            <w:vAlign w:val="center"/>
            <w:hideMark/>
          </w:tcPr>
          <w:p w14:paraId="0B8A3684" w14:textId="60537BD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25A6E6DA" wp14:editId="3BCA70BB">
                  <wp:extent cx="854710" cy="228600"/>
                  <wp:effectExtent l="0" t="0" r="2540" b="0"/>
                  <wp:docPr id="149" name="Imagen 149"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505A215F"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100.20</w:t>
            </w:r>
          </w:p>
        </w:tc>
        <w:tc>
          <w:tcPr>
            <w:tcW w:w="0" w:type="auto"/>
            <w:shd w:val="clear" w:color="auto" w:fill="E8EDF2"/>
            <w:vAlign w:val="center"/>
            <w:hideMark/>
          </w:tcPr>
          <w:p w14:paraId="2CBF14E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99292A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100.20%</w:t>
            </w:r>
          </w:p>
        </w:tc>
        <w:tc>
          <w:tcPr>
            <w:tcW w:w="0" w:type="auto"/>
            <w:shd w:val="clear" w:color="auto" w:fill="E8EDF2"/>
            <w:vAlign w:val="center"/>
            <w:hideMark/>
          </w:tcPr>
          <w:p w14:paraId="4710E03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6D77809D"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1C8DFBED" w14:textId="3BD00530"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EF2F956" wp14:editId="7020F7D1">
                  <wp:extent cx="139065" cy="119380"/>
                  <wp:effectExtent l="0" t="0" r="0" b="0"/>
                  <wp:docPr id="148" name="Imagen 148"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2BB1A9EE" w14:textId="77777777" w:rsidTr="001167CE">
        <w:trPr>
          <w:tblCellSpacing w:w="15" w:type="dxa"/>
        </w:trPr>
        <w:tc>
          <w:tcPr>
            <w:tcW w:w="0" w:type="auto"/>
            <w:shd w:val="clear" w:color="auto" w:fill="E8EDF2"/>
            <w:vAlign w:val="center"/>
            <w:hideMark/>
          </w:tcPr>
          <w:p w14:paraId="28AACF48" w14:textId="77777777" w:rsidR="00E51E94" w:rsidRPr="002758C3" w:rsidRDefault="00830563" w:rsidP="001167CE">
            <w:pPr>
              <w:rPr>
                <w:rFonts w:ascii="Arial" w:eastAsia="Times New Roman" w:hAnsi="Arial" w:cs="Arial"/>
                <w:color w:val="333333"/>
                <w:sz w:val="17"/>
                <w:szCs w:val="17"/>
                <w:lang w:eastAsia="es-CO"/>
              </w:rPr>
            </w:pPr>
            <w:hyperlink r:id="rId23" w:history="1">
              <w:r w:rsidR="00E51E94" w:rsidRPr="002758C3">
                <w:rPr>
                  <w:rFonts w:ascii="Arial" w:eastAsia="Times New Roman" w:hAnsi="Arial" w:cs="Arial"/>
                  <w:color w:val="333333"/>
                  <w:sz w:val="17"/>
                  <w:szCs w:val="17"/>
                  <w:u w:val="single"/>
                  <w:lang w:eastAsia="es-CO"/>
                </w:rPr>
                <w:t>(SER13.) Porcentaje de estandarización del soporte lógico</w:t>
              </w:r>
            </w:hyperlink>
          </w:p>
        </w:tc>
        <w:tc>
          <w:tcPr>
            <w:tcW w:w="0" w:type="auto"/>
            <w:shd w:val="clear" w:color="auto" w:fill="E8EDF2"/>
            <w:vAlign w:val="center"/>
            <w:hideMark/>
          </w:tcPr>
          <w:p w14:paraId="3BDEB92D" w14:textId="1DB430F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1A541E4E" wp14:editId="61AF509B">
                  <wp:extent cx="854710" cy="228600"/>
                  <wp:effectExtent l="0" t="0" r="2540" b="0"/>
                  <wp:docPr id="147" name="Imagen 147"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6A72B9C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109.78</w:t>
            </w:r>
          </w:p>
        </w:tc>
        <w:tc>
          <w:tcPr>
            <w:tcW w:w="0" w:type="auto"/>
            <w:shd w:val="clear" w:color="auto" w:fill="E8EDF2"/>
            <w:vAlign w:val="center"/>
            <w:hideMark/>
          </w:tcPr>
          <w:p w14:paraId="4E4DFD9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2106F5E2"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109.78%</w:t>
            </w:r>
          </w:p>
        </w:tc>
        <w:tc>
          <w:tcPr>
            <w:tcW w:w="0" w:type="auto"/>
            <w:shd w:val="clear" w:color="auto" w:fill="E8EDF2"/>
            <w:vAlign w:val="center"/>
            <w:hideMark/>
          </w:tcPr>
          <w:p w14:paraId="2313990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41E23E51"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1F7D79AD" w14:textId="7B4822EC"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281B4372" wp14:editId="76B43AFE">
                  <wp:extent cx="139065" cy="119380"/>
                  <wp:effectExtent l="0" t="0" r="0" b="0"/>
                  <wp:docPr id="146" name="Imagen 146"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0B77D24" w14:textId="77777777" w:rsidTr="001167CE">
        <w:trPr>
          <w:tblCellSpacing w:w="15" w:type="dxa"/>
        </w:trPr>
        <w:tc>
          <w:tcPr>
            <w:tcW w:w="0" w:type="auto"/>
            <w:shd w:val="clear" w:color="auto" w:fill="E8EDF2"/>
            <w:vAlign w:val="center"/>
            <w:hideMark/>
          </w:tcPr>
          <w:p w14:paraId="59D0DF42" w14:textId="77777777" w:rsidR="00E51E94" w:rsidRPr="002758C3" w:rsidRDefault="00830563" w:rsidP="001167CE">
            <w:pPr>
              <w:rPr>
                <w:rFonts w:ascii="Arial" w:eastAsia="Times New Roman" w:hAnsi="Arial" w:cs="Arial"/>
                <w:color w:val="333333"/>
                <w:sz w:val="17"/>
                <w:szCs w:val="17"/>
                <w:lang w:eastAsia="es-CO"/>
              </w:rPr>
            </w:pPr>
            <w:hyperlink r:id="rId24" w:history="1">
              <w:r w:rsidR="00E51E94" w:rsidRPr="002758C3">
                <w:rPr>
                  <w:rFonts w:ascii="Arial" w:eastAsia="Times New Roman" w:hAnsi="Arial" w:cs="Arial"/>
                  <w:color w:val="333333"/>
                  <w:sz w:val="17"/>
                  <w:szCs w:val="17"/>
                  <w:u w:val="single"/>
                  <w:lang w:eastAsia="es-CO"/>
                </w:rPr>
                <w:t>(SER14.) Porcentaje de obsolescencia de redes y telecomunicaciones</w:t>
              </w:r>
            </w:hyperlink>
          </w:p>
        </w:tc>
        <w:tc>
          <w:tcPr>
            <w:tcW w:w="0" w:type="auto"/>
            <w:shd w:val="clear" w:color="auto" w:fill="E8EDF2"/>
            <w:vAlign w:val="center"/>
            <w:hideMark/>
          </w:tcPr>
          <w:p w14:paraId="3D11D1FA" w14:textId="66E50355"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8F72D3A" wp14:editId="51CE000E">
                  <wp:extent cx="864870" cy="288290"/>
                  <wp:effectExtent l="0" t="0" r="0" b="0"/>
                  <wp:docPr id="145" name="Imagen 145"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6FB125F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0.00</w:t>
            </w:r>
          </w:p>
        </w:tc>
        <w:tc>
          <w:tcPr>
            <w:tcW w:w="0" w:type="auto"/>
            <w:shd w:val="clear" w:color="auto" w:fill="E8EDF2"/>
            <w:vAlign w:val="center"/>
            <w:hideMark/>
          </w:tcPr>
          <w:p w14:paraId="7A0AF6E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0.00</w:t>
            </w:r>
          </w:p>
        </w:tc>
        <w:tc>
          <w:tcPr>
            <w:tcW w:w="0" w:type="auto"/>
            <w:shd w:val="clear" w:color="auto" w:fill="E8EDF2"/>
            <w:vAlign w:val="center"/>
            <w:hideMark/>
          </w:tcPr>
          <w:p w14:paraId="11B0061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28E777E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52EFABF0"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4FA3F9EB" w14:textId="23465B7C"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D8EE87A" wp14:editId="54CBA358">
                  <wp:extent cx="139065" cy="119380"/>
                  <wp:effectExtent l="0" t="0" r="0" b="0"/>
                  <wp:docPr id="144" name="Imagen 144" descr="Descripción: http://www.isolucion.com.co/isolucion3alcmanizales/BSC/imagenes/Ico_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http://www.isolucion.com.co/isolucion3alcmanizales/BSC/imagenes/Ico_negativ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5F594784" w14:textId="77777777" w:rsidTr="001167CE">
        <w:trPr>
          <w:tblCellSpacing w:w="15" w:type="dxa"/>
        </w:trPr>
        <w:tc>
          <w:tcPr>
            <w:tcW w:w="0" w:type="auto"/>
            <w:shd w:val="clear" w:color="auto" w:fill="E8EDF2"/>
            <w:vAlign w:val="center"/>
            <w:hideMark/>
          </w:tcPr>
          <w:p w14:paraId="7A48C6EF" w14:textId="77777777" w:rsidR="00E51E94" w:rsidRPr="002758C3" w:rsidRDefault="00830563" w:rsidP="001167CE">
            <w:pPr>
              <w:rPr>
                <w:rFonts w:ascii="Arial" w:eastAsia="Times New Roman" w:hAnsi="Arial" w:cs="Arial"/>
                <w:color w:val="333333"/>
                <w:sz w:val="17"/>
                <w:szCs w:val="17"/>
                <w:lang w:eastAsia="es-CO"/>
              </w:rPr>
            </w:pPr>
            <w:hyperlink r:id="rId26" w:history="1">
              <w:r w:rsidR="00E51E94" w:rsidRPr="002758C3">
                <w:rPr>
                  <w:rFonts w:ascii="Arial" w:eastAsia="Times New Roman" w:hAnsi="Arial" w:cs="Arial"/>
                  <w:color w:val="333333"/>
                  <w:sz w:val="17"/>
                  <w:szCs w:val="17"/>
                  <w:u w:val="single"/>
                  <w:lang w:eastAsia="es-CO"/>
                </w:rPr>
                <w:t>(SER15.) Porcentaje de integración (usuarios) a la red institucional</w:t>
              </w:r>
            </w:hyperlink>
          </w:p>
        </w:tc>
        <w:tc>
          <w:tcPr>
            <w:tcW w:w="0" w:type="auto"/>
            <w:shd w:val="clear" w:color="auto" w:fill="E8EDF2"/>
            <w:vAlign w:val="center"/>
            <w:hideMark/>
          </w:tcPr>
          <w:p w14:paraId="5504BE80" w14:textId="3B2069DF"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E798B6D" wp14:editId="23317349">
                  <wp:extent cx="854710" cy="228600"/>
                  <wp:effectExtent l="0" t="0" r="2540" b="0"/>
                  <wp:docPr id="143" name="Imagen 143"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320D221F"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80.00</w:t>
            </w:r>
          </w:p>
        </w:tc>
        <w:tc>
          <w:tcPr>
            <w:tcW w:w="0" w:type="auto"/>
            <w:shd w:val="clear" w:color="auto" w:fill="E8EDF2"/>
            <w:vAlign w:val="center"/>
            <w:hideMark/>
          </w:tcPr>
          <w:p w14:paraId="3CE2CF2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70.00</w:t>
            </w:r>
          </w:p>
        </w:tc>
        <w:tc>
          <w:tcPr>
            <w:tcW w:w="0" w:type="auto"/>
            <w:shd w:val="clear" w:color="auto" w:fill="E8EDF2"/>
            <w:vAlign w:val="center"/>
            <w:hideMark/>
          </w:tcPr>
          <w:p w14:paraId="64313D5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114.29%</w:t>
            </w:r>
          </w:p>
        </w:tc>
        <w:tc>
          <w:tcPr>
            <w:tcW w:w="0" w:type="auto"/>
            <w:shd w:val="clear" w:color="auto" w:fill="E8EDF2"/>
            <w:vAlign w:val="center"/>
            <w:hideMark/>
          </w:tcPr>
          <w:p w14:paraId="500A30D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32001E24"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49911ED9" w14:textId="71D24E8A"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7E6BF38" wp14:editId="66554F5B">
                  <wp:extent cx="139065" cy="119380"/>
                  <wp:effectExtent l="0" t="0" r="0" b="0"/>
                  <wp:docPr id="142" name="Imagen 142"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4B9416E1" w14:textId="77777777" w:rsidTr="001167CE">
        <w:trPr>
          <w:tblCellSpacing w:w="15" w:type="dxa"/>
        </w:trPr>
        <w:tc>
          <w:tcPr>
            <w:tcW w:w="0" w:type="auto"/>
            <w:shd w:val="clear" w:color="auto" w:fill="E8EDF2"/>
            <w:vAlign w:val="center"/>
            <w:hideMark/>
          </w:tcPr>
          <w:p w14:paraId="7F19873D" w14:textId="77777777" w:rsidR="00E51E94" w:rsidRPr="002758C3" w:rsidRDefault="00830563" w:rsidP="001167CE">
            <w:pPr>
              <w:rPr>
                <w:rFonts w:ascii="Arial" w:eastAsia="Times New Roman" w:hAnsi="Arial" w:cs="Arial"/>
                <w:color w:val="333333"/>
                <w:sz w:val="17"/>
                <w:szCs w:val="17"/>
                <w:lang w:eastAsia="es-CO"/>
              </w:rPr>
            </w:pPr>
            <w:hyperlink r:id="rId27" w:history="1">
              <w:r w:rsidR="00E51E94" w:rsidRPr="002758C3">
                <w:rPr>
                  <w:rFonts w:ascii="Arial" w:eastAsia="Times New Roman" w:hAnsi="Arial" w:cs="Arial"/>
                  <w:color w:val="333333"/>
                  <w:sz w:val="17"/>
                  <w:szCs w:val="17"/>
                  <w:u w:val="single"/>
                  <w:lang w:eastAsia="es-CO"/>
                </w:rPr>
                <w:t>(SER16.) Porcentaje de tablas elaboradas</w:t>
              </w:r>
            </w:hyperlink>
          </w:p>
        </w:tc>
        <w:tc>
          <w:tcPr>
            <w:tcW w:w="0" w:type="auto"/>
            <w:shd w:val="clear" w:color="auto" w:fill="E8EDF2"/>
            <w:vAlign w:val="center"/>
            <w:hideMark/>
          </w:tcPr>
          <w:p w14:paraId="11662BC5" w14:textId="259D0078"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A42B376" wp14:editId="54719CE6">
                  <wp:extent cx="854710" cy="228600"/>
                  <wp:effectExtent l="0" t="0" r="2540" b="0"/>
                  <wp:docPr id="141" name="Imagen 141"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17A9DAB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76.92</w:t>
            </w:r>
          </w:p>
        </w:tc>
        <w:tc>
          <w:tcPr>
            <w:tcW w:w="0" w:type="auto"/>
            <w:shd w:val="clear" w:color="auto" w:fill="E8EDF2"/>
            <w:vAlign w:val="center"/>
            <w:hideMark/>
          </w:tcPr>
          <w:p w14:paraId="6A396B0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50.00</w:t>
            </w:r>
          </w:p>
        </w:tc>
        <w:tc>
          <w:tcPr>
            <w:tcW w:w="0" w:type="auto"/>
            <w:shd w:val="clear" w:color="auto" w:fill="E8EDF2"/>
            <w:vAlign w:val="center"/>
            <w:hideMark/>
          </w:tcPr>
          <w:p w14:paraId="37CB309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153.85%</w:t>
            </w:r>
          </w:p>
        </w:tc>
        <w:tc>
          <w:tcPr>
            <w:tcW w:w="0" w:type="auto"/>
            <w:shd w:val="clear" w:color="auto" w:fill="E8EDF2"/>
            <w:vAlign w:val="center"/>
            <w:hideMark/>
          </w:tcPr>
          <w:p w14:paraId="0913531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456865F6"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511C73D2" w14:textId="287770B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BEBBA30" wp14:editId="284CE199">
                  <wp:extent cx="139065" cy="119380"/>
                  <wp:effectExtent l="0" t="0" r="0" b="0"/>
                  <wp:docPr id="140" name="Imagen 140"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16C33B88" w14:textId="77777777" w:rsidTr="001167CE">
        <w:trPr>
          <w:tblCellSpacing w:w="15" w:type="dxa"/>
        </w:trPr>
        <w:tc>
          <w:tcPr>
            <w:tcW w:w="0" w:type="auto"/>
            <w:shd w:val="clear" w:color="auto" w:fill="E8EDF2"/>
            <w:vAlign w:val="center"/>
            <w:hideMark/>
          </w:tcPr>
          <w:p w14:paraId="0B3E9C8B" w14:textId="77777777" w:rsidR="00E51E94" w:rsidRPr="002758C3" w:rsidRDefault="00830563" w:rsidP="001167CE">
            <w:pPr>
              <w:rPr>
                <w:rFonts w:ascii="Arial" w:eastAsia="Times New Roman" w:hAnsi="Arial" w:cs="Arial"/>
                <w:color w:val="333333"/>
                <w:sz w:val="17"/>
                <w:szCs w:val="17"/>
                <w:lang w:eastAsia="es-CO"/>
              </w:rPr>
            </w:pPr>
            <w:hyperlink r:id="rId28" w:history="1">
              <w:r w:rsidR="00E51E94" w:rsidRPr="002758C3">
                <w:rPr>
                  <w:rFonts w:ascii="Arial" w:eastAsia="Times New Roman" w:hAnsi="Arial" w:cs="Arial"/>
                  <w:color w:val="333333"/>
                  <w:sz w:val="17"/>
                  <w:szCs w:val="17"/>
                  <w:u w:val="single"/>
                  <w:lang w:eastAsia="es-CO"/>
                </w:rPr>
                <w:t>(SER17.) Porcentaje de procesos del SGI mantenidos y modernizados</w:t>
              </w:r>
            </w:hyperlink>
          </w:p>
        </w:tc>
        <w:tc>
          <w:tcPr>
            <w:tcW w:w="0" w:type="auto"/>
            <w:shd w:val="clear" w:color="auto" w:fill="E8EDF2"/>
            <w:vAlign w:val="center"/>
            <w:hideMark/>
          </w:tcPr>
          <w:p w14:paraId="7C083C10" w14:textId="3C9962A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D52BB19" wp14:editId="3F4E5ED8">
                  <wp:extent cx="864870" cy="288290"/>
                  <wp:effectExtent l="0" t="0" r="0" b="0"/>
                  <wp:docPr id="139" name="Imagen 139"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62F51B2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701FDC9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115D9D5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4F6AC7D5"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4E81286B"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4BF87C3E" w14:textId="6062DF1D"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9E08B11" wp14:editId="77A3C253">
                  <wp:extent cx="139065" cy="119380"/>
                  <wp:effectExtent l="0" t="0" r="0" b="0"/>
                  <wp:docPr id="138" name="Imagen 138"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1DD12CED" w14:textId="77777777" w:rsidTr="001167CE">
        <w:trPr>
          <w:tblCellSpacing w:w="15" w:type="dxa"/>
        </w:trPr>
        <w:tc>
          <w:tcPr>
            <w:tcW w:w="0" w:type="auto"/>
            <w:shd w:val="clear" w:color="auto" w:fill="E8EDF2"/>
            <w:vAlign w:val="center"/>
            <w:hideMark/>
          </w:tcPr>
          <w:p w14:paraId="5ACF7E30" w14:textId="77777777" w:rsidR="00E51E94" w:rsidRPr="002758C3" w:rsidRDefault="00830563" w:rsidP="001167CE">
            <w:pPr>
              <w:rPr>
                <w:rFonts w:ascii="Arial" w:eastAsia="Times New Roman" w:hAnsi="Arial" w:cs="Arial"/>
                <w:color w:val="333333"/>
                <w:sz w:val="17"/>
                <w:szCs w:val="17"/>
                <w:lang w:eastAsia="es-CO"/>
              </w:rPr>
            </w:pPr>
            <w:hyperlink r:id="rId29" w:history="1">
              <w:r w:rsidR="00E51E94" w:rsidRPr="002758C3">
                <w:rPr>
                  <w:rFonts w:ascii="Arial" w:eastAsia="Times New Roman" w:hAnsi="Arial" w:cs="Arial"/>
                  <w:color w:val="333333"/>
                  <w:sz w:val="17"/>
                  <w:szCs w:val="17"/>
                  <w:u w:val="single"/>
                  <w:lang w:eastAsia="es-CO"/>
                </w:rPr>
                <w:t>(SER18.) Porcentaje de implementación del MECI</w:t>
              </w:r>
            </w:hyperlink>
          </w:p>
        </w:tc>
        <w:tc>
          <w:tcPr>
            <w:tcW w:w="0" w:type="auto"/>
            <w:shd w:val="clear" w:color="auto" w:fill="E8EDF2"/>
            <w:vAlign w:val="center"/>
            <w:hideMark/>
          </w:tcPr>
          <w:p w14:paraId="6528D09A" w14:textId="2B3FCCDE"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643F4FA" wp14:editId="471928D2">
                  <wp:extent cx="864870" cy="288290"/>
                  <wp:effectExtent l="0" t="0" r="0" b="0"/>
                  <wp:docPr id="137" name="Imagen 137"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69D783A0"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91.00</w:t>
            </w:r>
          </w:p>
        </w:tc>
        <w:tc>
          <w:tcPr>
            <w:tcW w:w="0" w:type="auto"/>
            <w:shd w:val="clear" w:color="auto" w:fill="E8EDF2"/>
            <w:vAlign w:val="center"/>
            <w:hideMark/>
          </w:tcPr>
          <w:p w14:paraId="0BE18F9C"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674EF82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91.00%</w:t>
            </w:r>
          </w:p>
        </w:tc>
        <w:tc>
          <w:tcPr>
            <w:tcW w:w="0" w:type="auto"/>
            <w:shd w:val="clear" w:color="auto" w:fill="E8EDF2"/>
            <w:vAlign w:val="center"/>
            <w:hideMark/>
          </w:tcPr>
          <w:p w14:paraId="5B93285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377F7D94"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310166CA" w14:textId="46129C34"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819E094" wp14:editId="24615BFC">
                  <wp:extent cx="139065" cy="119380"/>
                  <wp:effectExtent l="0" t="0" r="0" b="0"/>
                  <wp:docPr id="136" name="Imagen 136"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8F3CFC2" w14:textId="77777777" w:rsidTr="001167CE">
        <w:trPr>
          <w:tblCellSpacing w:w="15" w:type="dxa"/>
        </w:trPr>
        <w:tc>
          <w:tcPr>
            <w:tcW w:w="0" w:type="auto"/>
            <w:shd w:val="clear" w:color="auto" w:fill="E8EDF2"/>
            <w:vAlign w:val="center"/>
            <w:hideMark/>
          </w:tcPr>
          <w:p w14:paraId="7CB535E5" w14:textId="77777777" w:rsidR="00E51E94" w:rsidRPr="002758C3" w:rsidRDefault="00830563" w:rsidP="001167CE">
            <w:pPr>
              <w:rPr>
                <w:rFonts w:ascii="Arial" w:eastAsia="Times New Roman" w:hAnsi="Arial" w:cs="Arial"/>
                <w:color w:val="333333"/>
                <w:sz w:val="17"/>
                <w:szCs w:val="17"/>
                <w:lang w:eastAsia="es-CO"/>
              </w:rPr>
            </w:pPr>
            <w:hyperlink r:id="rId30" w:history="1">
              <w:r w:rsidR="00E51E94" w:rsidRPr="002758C3">
                <w:rPr>
                  <w:rFonts w:ascii="Arial" w:eastAsia="Times New Roman" w:hAnsi="Arial" w:cs="Arial"/>
                  <w:color w:val="333333"/>
                  <w:sz w:val="17"/>
                  <w:szCs w:val="17"/>
                  <w:u w:val="single"/>
                  <w:lang w:eastAsia="es-CO"/>
                </w:rPr>
                <w:t xml:space="preserve">(SER19.) Porcentaje de implementación de la cartilla “ Guía para la formulación del PIC </w:t>
              </w:r>
              <w:r w:rsidR="00E51E94" w:rsidRPr="00975D0A">
                <w:rPr>
                  <w:rFonts w:ascii="Arial" w:eastAsia="Times New Roman" w:hAnsi="Arial" w:cs="Arial"/>
                  <w:color w:val="333333"/>
                  <w:sz w:val="17"/>
                  <w:szCs w:val="17"/>
                  <w:u w:val="single"/>
                  <w:lang w:eastAsia="es-CO"/>
                </w:rPr>
                <w:t>(plan integral de capacitación)”</w:t>
              </w:r>
            </w:hyperlink>
          </w:p>
        </w:tc>
        <w:tc>
          <w:tcPr>
            <w:tcW w:w="0" w:type="auto"/>
            <w:shd w:val="clear" w:color="auto" w:fill="E8EDF2"/>
            <w:vAlign w:val="center"/>
            <w:hideMark/>
          </w:tcPr>
          <w:p w14:paraId="4EE17C11" w14:textId="487E6EE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3C96BBA" wp14:editId="05527C7D">
                  <wp:extent cx="864870" cy="288290"/>
                  <wp:effectExtent l="0" t="0" r="0" b="0"/>
                  <wp:docPr id="135" name="Imagen 135"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3B6164FA"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226BABA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17A40D0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0B951267"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70EF9DC1"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23/10/2015</w:t>
            </w:r>
          </w:p>
        </w:tc>
        <w:tc>
          <w:tcPr>
            <w:tcW w:w="0" w:type="auto"/>
            <w:shd w:val="clear" w:color="auto" w:fill="E8EDF2"/>
            <w:vAlign w:val="center"/>
            <w:hideMark/>
          </w:tcPr>
          <w:p w14:paraId="3383F8FD" w14:textId="2C0B05F0"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21368FDF" wp14:editId="6CB30D1D">
                  <wp:extent cx="139065" cy="119380"/>
                  <wp:effectExtent l="0" t="0" r="0" b="0"/>
                  <wp:docPr id="134" name="Imagen 134"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4A9F9584" w14:textId="77777777" w:rsidTr="001167CE">
        <w:trPr>
          <w:tblCellSpacing w:w="15" w:type="dxa"/>
        </w:trPr>
        <w:tc>
          <w:tcPr>
            <w:tcW w:w="0" w:type="auto"/>
            <w:shd w:val="clear" w:color="auto" w:fill="E8EDF2"/>
            <w:vAlign w:val="center"/>
            <w:hideMark/>
          </w:tcPr>
          <w:p w14:paraId="6C763B1D" w14:textId="77777777" w:rsidR="00E51E94" w:rsidRPr="002758C3" w:rsidRDefault="00830563" w:rsidP="001167CE">
            <w:pPr>
              <w:rPr>
                <w:rFonts w:ascii="Arial" w:eastAsia="Times New Roman" w:hAnsi="Arial" w:cs="Arial"/>
                <w:color w:val="333333"/>
                <w:sz w:val="17"/>
                <w:szCs w:val="17"/>
                <w:lang w:eastAsia="es-CO"/>
              </w:rPr>
            </w:pPr>
            <w:hyperlink r:id="rId31" w:history="1">
              <w:r w:rsidR="00E51E94" w:rsidRPr="002758C3">
                <w:rPr>
                  <w:rFonts w:ascii="Arial" w:eastAsia="Times New Roman" w:hAnsi="Arial" w:cs="Arial"/>
                  <w:color w:val="333333"/>
                  <w:sz w:val="17"/>
                  <w:szCs w:val="17"/>
                  <w:u w:val="single"/>
                  <w:lang w:eastAsia="es-CO"/>
                </w:rPr>
                <w:t>(SER20.) Porcentaje de funcionarios capacitados</w:t>
              </w:r>
            </w:hyperlink>
          </w:p>
        </w:tc>
        <w:tc>
          <w:tcPr>
            <w:tcW w:w="0" w:type="auto"/>
            <w:shd w:val="clear" w:color="auto" w:fill="E8EDF2"/>
            <w:vAlign w:val="center"/>
            <w:hideMark/>
          </w:tcPr>
          <w:p w14:paraId="0EC6A81F" w14:textId="64288356"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53A148F" wp14:editId="53BF1229">
                  <wp:extent cx="854710" cy="228600"/>
                  <wp:effectExtent l="0" t="0" r="2540" b="0"/>
                  <wp:docPr id="133" name="Imagen 133"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762C65F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80.69</w:t>
            </w:r>
          </w:p>
        </w:tc>
        <w:tc>
          <w:tcPr>
            <w:tcW w:w="0" w:type="auto"/>
            <w:shd w:val="clear" w:color="auto" w:fill="E8EDF2"/>
            <w:vAlign w:val="center"/>
            <w:hideMark/>
          </w:tcPr>
          <w:p w14:paraId="20513B48"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70.00</w:t>
            </w:r>
          </w:p>
        </w:tc>
        <w:tc>
          <w:tcPr>
            <w:tcW w:w="0" w:type="auto"/>
            <w:shd w:val="clear" w:color="auto" w:fill="E8EDF2"/>
            <w:vAlign w:val="center"/>
            <w:hideMark/>
          </w:tcPr>
          <w:p w14:paraId="675BFE9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115.27%</w:t>
            </w:r>
          </w:p>
        </w:tc>
        <w:tc>
          <w:tcPr>
            <w:tcW w:w="0" w:type="auto"/>
            <w:shd w:val="clear" w:color="auto" w:fill="E8EDF2"/>
            <w:vAlign w:val="center"/>
            <w:hideMark/>
          </w:tcPr>
          <w:p w14:paraId="4F43B57C"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739637D3"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23/10/2015</w:t>
            </w:r>
          </w:p>
        </w:tc>
        <w:tc>
          <w:tcPr>
            <w:tcW w:w="0" w:type="auto"/>
            <w:shd w:val="clear" w:color="auto" w:fill="E8EDF2"/>
            <w:vAlign w:val="center"/>
            <w:hideMark/>
          </w:tcPr>
          <w:p w14:paraId="64E89B6D" w14:textId="4462FB01"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03394C7" wp14:editId="4B59857D">
                  <wp:extent cx="139065" cy="119380"/>
                  <wp:effectExtent l="0" t="0" r="0" b="0"/>
                  <wp:docPr id="132" name="Imagen 132"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285393CB" w14:textId="77777777" w:rsidTr="001167CE">
        <w:trPr>
          <w:tblCellSpacing w:w="15" w:type="dxa"/>
        </w:trPr>
        <w:tc>
          <w:tcPr>
            <w:tcW w:w="0" w:type="auto"/>
            <w:shd w:val="clear" w:color="auto" w:fill="E8EDF2"/>
            <w:vAlign w:val="center"/>
            <w:hideMark/>
          </w:tcPr>
          <w:p w14:paraId="6737B886" w14:textId="77777777" w:rsidR="00E51E94" w:rsidRPr="002758C3" w:rsidRDefault="00830563" w:rsidP="001167CE">
            <w:pPr>
              <w:rPr>
                <w:rFonts w:ascii="Arial" w:eastAsia="Times New Roman" w:hAnsi="Arial" w:cs="Arial"/>
                <w:color w:val="333333"/>
                <w:sz w:val="17"/>
                <w:szCs w:val="17"/>
                <w:lang w:eastAsia="es-CO"/>
              </w:rPr>
            </w:pPr>
            <w:hyperlink r:id="rId32" w:history="1">
              <w:r w:rsidR="00E51E94" w:rsidRPr="002758C3">
                <w:rPr>
                  <w:rFonts w:ascii="Arial" w:eastAsia="Times New Roman" w:hAnsi="Arial" w:cs="Arial"/>
                  <w:color w:val="333333"/>
                  <w:sz w:val="17"/>
                  <w:szCs w:val="17"/>
                  <w:u w:val="single"/>
                  <w:lang w:eastAsia="es-CO"/>
                </w:rPr>
                <w:t>(SER21.) Porcentaje de capacitaciones que son retroalimentadas a los interesados</w:t>
              </w:r>
            </w:hyperlink>
          </w:p>
        </w:tc>
        <w:tc>
          <w:tcPr>
            <w:tcW w:w="0" w:type="auto"/>
            <w:shd w:val="clear" w:color="auto" w:fill="E8EDF2"/>
            <w:vAlign w:val="center"/>
            <w:hideMark/>
          </w:tcPr>
          <w:p w14:paraId="5FAEE922" w14:textId="22AF440B"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5DF8689" wp14:editId="2B421F15">
                  <wp:extent cx="854710" cy="228600"/>
                  <wp:effectExtent l="0" t="0" r="2540" b="0"/>
                  <wp:docPr id="131" name="Imagen 131"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5432B23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96.97</w:t>
            </w:r>
          </w:p>
        </w:tc>
        <w:tc>
          <w:tcPr>
            <w:tcW w:w="0" w:type="auto"/>
            <w:shd w:val="clear" w:color="auto" w:fill="E8EDF2"/>
            <w:vAlign w:val="center"/>
            <w:hideMark/>
          </w:tcPr>
          <w:p w14:paraId="37ECB5C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70.00</w:t>
            </w:r>
          </w:p>
        </w:tc>
        <w:tc>
          <w:tcPr>
            <w:tcW w:w="0" w:type="auto"/>
            <w:shd w:val="clear" w:color="auto" w:fill="E8EDF2"/>
            <w:vAlign w:val="center"/>
            <w:hideMark/>
          </w:tcPr>
          <w:p w14:paraId="0F06C1E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138.53%</w:t>
            </w:r>
          </w:p>
        </w:tc>
        <w:tc>
          <w:tcPr>
            <w:tcW w:w="0" w:type="auto"/>
            <w:shd w:val="clear" w:color="auto" w:fill="E8EDF2"/>
            <w:vAlign w:val="center"/>
            <w:hideMark/>
          </w:tcPr>
          <w:p w14:paraId="114890C2"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4.00%</w:t>
            </w:r>
          </w:p>
        </w:tc>
        <w:tc>
          <w:tcPr>
            <w:tcW w:w="0" w:type="auto"/>
            <w:shd w:val="clear" w:color="auto" w:fill="E8EDF2"/>
            <w:vAlign w:val="center"/>
            <w:hideMark/>
          </w:tcPr>
          <w:p w14:paraId="27E628E9"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23/10/2015</w:t>
            </w:r>
          </w:p>
        </w:tc>
        <w:tc>
          <w:tcPr>
            <w:tcW w:w="0" w:type="auto"/>
            <w:shd w:val="clear" w:color="auto" w:fill="E8EDF2"/>
            <w:vAlign w:val="center"/>
            <w:hideMark/>
          </w:tcPr>
          <w:p w14:paraId="43BC4298" w14:textId="79023A6C"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5B39135B" wp14:editId="38218543">
                  <wp:extent cx="139065" cy="119380"/>
                  <wp:effectExtent l="0" t="0" r="0" b="0"/>
                  <wp:docPr id="130" name="Imagen 130"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0104BBDF" w14:textId="77777777" w:rsidTr="001167CE">
        <w:trPr>
          <w:tblCellSpacing w:w="15" w:type="dxa"/>
        </w:trPr>
        <w:tc>
          <w:tcPr>
            <w:tcW w:w="0" w:type="auto"/>
            <w:shd w:val="clear" w:color="auto" w:fill="E8EDF2"/>
            <w:vAlign w:val="center"/>
            <w:hideMark/>
          </w:tcPr>
          <w:p w14:paraId="29598CAB" w14:textId="77777777" w:rsidR="00E51E94" w:rsidRPr="002758C3" w:rsidRDefault="00830563" w:rsidP="001167CE">
            <w:pPr>
              <w:rPr>
                <w:rFonts w:ascii="Arial" w:eastAsia="Times New Roman" w:hAnsi="Arial" w:cs="Arial"/>
                <w:color w:val="333333"/>
                <w:sz w:val="17"/>
                <w:szCs w:val="17"/>
                <w:lang w:eastAsia="es-CO"/>
              </w:rPr>
            </w:pPr>
            <w:hyperlink r:id="rId33" w:history="1">
              <w:r w:rsidR="00E51E94" w:rsidRPr="002758C3">
                <w:rPr>
                  <w:rFonts w:ascii="Arial" w:eastAsia="Times New Roman" w:hAnsi="Arial" w:cs="Arial"/>
                  <w:color w:val="333333"/>
                  <w:sz w:val="17"/>
                  <w:szCs w:val="17"/>
                  <w:u w:val="single"/>
                  <w:lang w:eastAsia="es-CO"/>
                </w:rPr>
                <w:t>(SER22.) Porcentaje de funcionarios capacitados que aumentaron su competencia</w:t>
              </w:r>
            </w:hyperlink>
          </w:p>
        </w:tc>
        <w:tc>
          <w:tcPr>
            <w:tcW w:w="0" w:type="auto"/>
            <w:shd w:val="clear" w:color="auto" w:fill="E8EDF2"/>
            <w:vAlign w:val="center"/>
            <w:hideMark/>
          </w:tcPr>
          <w:p w14:paraId="6B763F41" w14:textId="443C2880"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7A85EE1" wp14:editId="73B00EFE">
                  <wp:extent cx="854710" cy="228600"/>
                  <wp:effectExtent l="0" t="0" r="2540" b="0"/>
                  <wp:docPr id="129" name="Imagen 129"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3265973A"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28.70</w:t>
            </w:r>
          </w:p>
        </w:tc>
        <w:tc>
          <w:tcPr>
            <w:tcW w:w="0" w:type="auto"/>
            <w:shd w:val="clear" w:color="auto" w:fill="E8EDF2"/>
            <w:vAlign w:val="center"/>
            <w:hideMark/>
          </w:tcPr>
          <w:p w14:paraId="7E67543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20.00</w:t>
            </w:r>
          </w:p>
        </w:tc>
        <w:tc>
          <w:tcPr>
            <w:tcW w:w="0" w:type="auto"/>
            <w:shd w:val="clear" w:color="auto" w:fill="E8EDF2"/>
            <w:vAlign w:val="center"/>
            <w:hideMark/>
          </w:tcPr>
          <w:p w14:paraId="5D170BD6"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143.49%</w:t>
            </w:r>
          </w:p>
        </w:tc>
        <w:tc>
          <w:tcPr>
            <w:tcW w:w="0" w:type="auto"/>
            <w:shd w:val="clear" w:color="auto" w:fill="E8EDF2"/>
            <w:vAlign w:val="center"/>
            <w:hideMark/>
          </w:tcPr>
          <w:p w14:paraId="582DF79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7681514C"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23/10/2015</w:t>
            </w:r>
          </w:p>
        </w:tc>
        <w:tc>
          <w:tcPr>
            <w:tcW w:w="0" w:type="auto"/>
            <w:shd w:val="clear" w:color="auto" w:fill="E8EDF2"/>
            <w:vAlign w:val="center"/>
            <w:hideMark/>
          </w:tcPr>
          <w:p w14:paraId="5A18B5D6" w14:textId="65C9194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514CA8E4" wp14:editId="19E79EF0">
                  <wp:extent cx="139065" cy="119380"/>
                  <wp:effectExtent l="0" t="0" r="0" b="0"/>
                  <wp:docPr id="128" name="Imagen 128"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5E6EA5CE" w14:textId="77777777" w:rsidTr="001167CE">
        <w:trPr>
          <w:tblCellSpacing w:w="15" w:type="dxa"/>
        </w:trPr>
        <w:tc>
          <w:tcPr>
            <w:tcW w:w="0" w:type="auto"/>
            <w:shd w:val="clear" w:color="auto" w:fill="E8EDF2"/>
            <w:vAlign w:val="center"/>
            <w:hideMark/>
          </w:tcPr>
          <w:p w14:paraId="2DA8076B" w14:textId="77777777" w:rsidR="00E51E94" w:rsidRPr="002758C3" w:rsidRDefault="00830563" w:rsidP="001167CE">
            <w:pPr>
              <w:rPr>
                <w:rFonts w:ascii="Arial" w:eastAsia="Times New Roman" w:hAnsi="Arial" w:cs="Arial"/>
                <w:color w:val="333333"/>
                <w:sz w:val="17"/>
                <w:szCs w:val="17"/>
                <w:lang w:eastAsia="es-CO"/>
              </w:rPr>
            </w:pPr>
            <w:hyperlink r:id="rId34" w:history="1">
              <w:r w:rsidR="00E51E94" w:rsidRPr="002758C3">
                <w:rPr>
                  <w:rFonts w:ascii="Arial" w:eastAsia="Times New Roman" w:hAnsi="Arial" w:cs="Arial"/>
                  <w:color w:val="333333"/>
                  <w:sz w:val="17"/>
                  <w:szCs w:val="17"/>
                  <w:u w:val="single"/>
                  <w:lang w:eastAsia="es-CO"/>
                </w:rPr>
                <w:t>(SER23.) Porcentaje de Planes de Mejoramiento Individual “PMI” establecidos a funcionarios con c</w:t>
              </w:r>
            </w:hyperlink>
          </w:p>
        </w:tc>
        <w:tc>
          <w:tcPr>
            <w:tcW w:w="0" w:type="auto"/>
            <w:shd w:val="clear" w:color="auto" w:fill="E8EDF2"/>
            <w:vAlign w:val="center"/>
            <w:hideMark/>
          </w:tcPr>
          <w:p w14:paraId="22317090" w14:textId="304FD98E"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4F813CA" wp14:editId="6F051051">
                  <wp:extent cx="864870" cy="288290"/>
                  <wp:effectExtent l="0" t="0" r="0" b="0"/>
                  <wp:docPr id="127" name="Imagen 127" descr="Descripción: http://www.isolucion.com.co/isolucion3alcmanizales/BSC/imagenes/img_semafo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http://www.isolucion.com.co/isolucion3alcmanizales/BSC/imagenes/img_semaforover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p>
        </w:tc>
        <w:tc>
          <w:tcPr>
            <w:tcW w:w="0" w:type="auto"/>
            <w:shd w:val="clear" w:color="auto" w:fill="E8EDF2"/>
            <w:vAlign w:val="center"/>
            <w:hideMark/>
          </w:tcPr>
          <w:p w14:paraId="5DB7F760"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759A02C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3068F61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45B6995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09267508"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23646B21" w14:textId="60B42D8A"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C1BE182" wp14:editId="4E926186">
                  <wp:extent cx="139065" cy="119380"/>
                  <wp:effectExtent l="0" t="0" r="0" b="0"/>
                  <wp:docPr id="126" name="Imagen 126"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472B1A57" w14:textId="77777777" w:rsidTr="001167CE">
        <w:trPr>
          <w:tblCellSpacing w:w="15" w:type="dxa"/>
        </w:trPr>
        <w:tc>
          <w:tcPr>
            <w:tcW w:w="0" w:type="auto"/>
            <w:shd w:val="clear" w:color="auto" w:fill="E8EDF2"/>
            <w:vAlign w:val="center"/>
            <w:hideMark/>
          </w:tcPr>
          <w:p w14:paraId="55DBC15A" w14:textId="77777777" w:rsidR="00E51E94" w:rsidRPr="002758C3" w:rsidRDefault="00830563" w:rsidP="001167CE">
            <w:pPr>
              <w:rPr>
                <w:rFonts w:ascii="Arial" w:eastAsia="Times New Roman" w:hAnsi="Arial" w:cs="Arial"/>
                <w:color w:val="333333"/>
                <w:sz w:val="17"/>
                <w:szCs w:val="17"/>
                <w:lang w:eastAsia="es-CO"/>
              </w:rPr>
            </w:pPr>
            <w:hyperlink r:id="rId35" w:history="1">
              <w:r w:rsidR="00E51E94" w:rsidRPr="002758C3">
                <w:rPr>
                  <w:rFonts w:ascii="Arial" w:eastAsia="Times New Roman" w:hAnsi="Arial" w:cs="Arial"/>
                  <w:color w:val="333333"/>
                  <w:sz w:val="17"/>
                  <w:szCs w:val="17"/>
                  <w:u w:val="single"/>
                  <w:lang w:eastAsia="es-CO"/>
                </w:rPr>
                <w:t>(SER24.) Porcentaje de funcionarios que participan en actividades de bienestar</w:t>
              </w:r>
            </w:hyperlink>
          </w:p>
        </w:tc>
        <w:tc>
          <w:tcPr>
            <w:tcW w:w="0" w:type="auto"/>
            <w:shd w:val="clear" w:color="auto" w:fill="E8EDF2"/>
            <w:vAlign w:val="center"/>
            <w:hideMark/>
          </w:tcPr>
          <w:p w14:paraId="6A957AA6" w14:textId="63BABD01"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14A709C0" wp14:editId="45AEF35B">
                  <wp:extent cx="854710" cy="228600"/>
                  <wp:effectExtent l="0" t="0" r="2540" b="0"/>
                  <wp:docPr id="125" name="Imagen 125"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038F342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100.00</w:t>
            </w:r>
          </w:p>
        </w:tc>
        <w:tc>
          <w:tcPr>
            <w:tcW w:w="0" w:type="auto"/>
            <w:shd w:val="clear" w:color="auto" w:fill="E8EDF2"/>
            <w:vAlign w:val="center"/>
            <w:hideMark/>
          </w:tcPr>
          <w:p w14:paraId="27D0B40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80.00</w:t>
            </w:r>
          </w:p>
        </w:tc>
        <w:tc>
          <w:tcPr>
            <w:tcW w:w="0" w:type="auto"/>
            <w:shd w:val="clear" w:color="auto" w:fill="E8EDF2"/>
            <w:vAlign w:val="center"/>
            <w:hideMark/>
          </w:tcPr>
          <w:p w14:paraId="0C98488B"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125.00%</w:t>
            </w:r>
          </w:p>
        </w:tc>
        <w:tc>
          <w:tcPr>
            <w:tcW w:w="0" w:type="auto"/>
            <w:shd w:val="clear" w:color="auto" w:fill="E8EDF2"/>
            <w:vAlign w:val="center"/>
            <w:hideMark/>
          </w:tcPr>
          <w:p w14:paraId="4923AC9A"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78A15AF2"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612AEF4C" w14:textId="5519C667"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72DD633" wp14:editId="79BCA52E">
                  <wp:extent cx="139065" cy="119380"/>
                  <wp:effectExtent l="0" t="0" r="0" b="0"/>
                  <wp:docPr id="124" name="Imagen 124"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23701396" w14:textId="77777777" w:rsidTr="001167CE">
        <w:trPr>
          <w:tblCellSpacing w:w="15" w:type="dxa"/>
        </w:trPr>
        <w:tc>
          <w:tcPr>
            <w:tcW w:w="0" w:type="auto"/>
            <w:shd w:val="clear" w:color="auto" w:fill="E8EDF2"/>
            <w:vAlign w:val="center"/>
            <w:hideMark/>
          </w:tcPr>
          <w:p w14:paraId="5B9E4C60" w14:textId="77777777" w:rsidR="00E51E94" w:rsidRPr="002758C3" w:rsidRDefault="00830563" w:rsidP="001167CE">
            <w:pPr>
              <w:rPr>
                <w:rFonts w:ascii="Arial" w:eastAsia="Times New Roman" w:hAnsi="Arial" w:cs="Arial"/>
                <w:color w:val="333333"/>
                <w:sz w:val="17"/>
                <w:szCs w:val="17"/>
                <w:lang w:eastAsia="es-CO"/>
              </w:rPr>
            </w:pPr>
            <w:hyperlink r:id="rId36" w:history="1">
              <w:r w:rsidR="00E51E94" w:rsidRPr="002758C3">
                <w:rPr>
                  <w:rFonts w:ascii="Arial" w:eastAsia="Times New Roman" w:hAnsi="Arial" w:cs="Arial"/>
                  <w:color w:val="333333"/>
                  <w:sz w:val="17"/>
                  <w:szCs w:val="17"/>
                  <w:u w:val="single"/>
                  <w:lang w:eastAsia="es-CO"/>
                </w:rPr>
                <w:t>(SER25.) Número de integrantes de las familias que participan en actividades de bienestar</w:t>
              </w:r>
            </w:hyperlink>
          </w:p>
        </w:tc>
        <w:tc>
          <w:tcPr>
            <w:tcW w:w="0" w:type="auto"/>
            <w:shd w:val="clear" w:color="auto" w:fill="E8EDF2"/>
            <w:vAlign w:val="center"/>
            <w:hideMark/>
          </w:tcPr>
          <w:p w14:paraId="62E4F7BC" w14:textId="4CBEA53F"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47F5F5B" wp14:editId="1F4FA020">
                  <wp:extent cx="854710" cy="228600"/>
                  <wp:effectExtent l="0" t="0" r="2540" b="0"/>
                  <wp:docPr id="123" name="Imagen 123"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0500C09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134.00</w:t>
            </w:r>
          </w:p>
        </w:tc>
        <w:tc>
          <w:tcPr>
            <w:tcW w:w="0" w:type="auto"/>
            <w:shd w:val="clear" w:color="auto" w:fill="E8EDF2"/>
            <w:vAlign w:val="center"/>
            <w:hideMark/>
          </w:tcPr>
          <w:p w14:paraId="08EA0E4C"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144.00</w:t>
            </w:r>
          </w:p>
        </w:tc>
        <w:tc>
          <w:tcPr>
            <w:tcW w:w="0" w:type="auto"/>
            <w:shd w:val="clear" w:color="auto" w:fill="E8EDF2"/>
            <w:vAlign w:val="center"/>
            <w:hideMark/>
          </w:tcPr>
          <w:p w14:paraId="1633231F"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93.06%</w:t>
            </w:r>
          </w:p>
        </w:tc>
        <w:tc>
          <w:tcPr>
            <w:tcW w:w="0" w:type="auto"/>
            <w:shd w:val="clear" w:color="auto" w:fill="E8EDF2"/>
            <w:vAlign w:val="center"/>
            <w:hideMark/>
          </w:tcPr>
          <w:p w14:paraId="42D727DD"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53212DB0"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25/10/2015</w:t>
            </w:r>
          </w:p>
        </w:tc>
        <w:tc>
          <w:tcPr>
            <w:tcW w:w="0" w:type="auto"/>
            <w:shd w:val="clear" w:color="auto" w:fill="E8EDF2"/>
            <w:vAlign w:val="center"/>
            <w:hideMark/>
          </w:tcPr>
          <w:p w14:paraId="3AE2A210" w14:textId="70A87ADA"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57A176E" wp14:editId="68E9E94F">
                  <wp:extent cx="139065" cy="119380"/>
                  <wp:effectExtent l="0" t="0" r="0" b="0"/>
                  <wp:docPr id="122" name="Imagen 122" descr="Descripción: http://www.isolucion.com.co/isolucion3alcmanizales/BSC/imagenes/Ic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http://www.isolucion.com.co/isolucion3alcmanizales/BSC/imagenes/Ico_posit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6FA3FD81" w14:textId="77777777" w:rsidTr="001167CE">
        <w:trPr>
          <w:tblCellSpacing w:w="15" w:type="dxa"/>
        </w:trPr>
        <w:tc>
          <w:tcPr>
            <w:tcW w:w="0" w:type="auto"/>
            <w:shd w:val="clear" w:color="auto" w:fill="E8EDF2"/>
            <w:vAlign w:val="center"/>
            <w:hideMark/>
          </w:tcPr>
          <w:p w14:paraId="1DAC17D1" w14:textId="77777777" w:rsidR="00E51E94" w:rsidRPr="002758C3" w:rsidRDefault="00830563" w:rsidP="001167CE">
            <w:pPr>
              <w:rPr>
                <w:rFonts w:ascii="Arial" w:eastAsia="Times New Roman" w:hAnsi="Arial" w:cs="Arial"/>
                <w:color w:val="333333"/>
                <w:sz w:val="17"/>
                <w:szCs w:val="17"/>
                <w:lang w:eastAsia="es-CO"/>
              </w:rPr>
            </w:pPr>
            <w:hyperlink r:id="rId37" w:history="1">
              <w:r w:rsidR="00E51E94" w:rsidRPr="002758C3">
                <w:rPr>
                  <w:rFonts w:ascii="Arial" w:eastAsia="Times New Roman" w:hAnsi="Arial" w:cs="Arial"/>
                  <w:color w:val="333333"/>
                  <w:sz w:val="17"/>
                  <w:szCs w:val="17"/>
                  <w:u w:val="single"/>
                  <w:lang w:eastAsia="es-CO"/>
                </w:rPr>
                <w:t>(SER26.) Casos por accidentalidad laboral</w:t>
              </w:r>
            </w:hyperlink>
          </w:p>
        </w:tc>
        <w:tc>
          <w:tcPr>
            <w:tcW w:w="0" w:type="auto"/>
            <w:shd w:val="clear" w:color="auto" w:fill="E8EDF2"/>
            <w:vAlign w:val="center"/>
            <w:hideMark/>
          </w:tcPr>
          <w:p w14:paraId="6E1A7AD9" w14:textId="213BE0AB"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37E1839E" wp14:editId="45EC9C7A">
                  <wp:extent cx="854710" cy="228600"/>
                  <wp:effectExtent l="0" t="0" r="2540" b="0"/>
                  <wp:docPr id="121" name="Imagen 121"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08E7D37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6.00</w:t>
            </w:r>
          </w:p>
        </w:tc>
        <w:tc>
          <w:tcPr>
            <w:tcW w:w="0" w:type="auto"/>
            <w:shd w:val="clear" w:color="auto" w:fill="E8EDF2"/>
            <w:vAlign w:val="center"/>
            <w:hideMark/>
          </w:tcPr>
          <w:p w14:paraId="40A74C3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22.00</w:t>
            </w:r>
          </w:p>
        </w:tc>
        <w:tc>
          <w:tcPr>
            <w:tcW w:w="0" w:type="auto"/>
            <w:shd w:val="clear" w:color="auto" w:fill="E8EDF2"/>
            <w:vAlign w:val="center"/>
            <w:hideMark/>
          </w:tcPr>
          <w:p w14:paraId="6D240D0F"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172.73%</w:t>
            </w:r>
          </w:p>
        </w:tc>
        <w:tc>
          <w:tcPr>
            <w:tcW w:w="0" w:type="auto"/>
            <w:shd w:val="clear" w:color="auto" w:fill="E8EDF2"/>
            <w:vAlign w:val="center"/>
            <w:hideMark/>
          </w:tcPr>
          <w:p w14:paraId="1B15D6F0"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2FE36A9D"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24/10/2015</w:t>
            </w:r>
          </w:p>
        </w:tc>
        <w:tc>
          <w:tcPr>
            <w:tcW w:w="0" w:type="auto"/>
            <w:shd w:val="clear" w:color="auto" w:fill="E8EDF2"/>
            <w:vAlign w:val="center"/>
            <w:hideMark/>
          </w:tcPr>
          <w:p w14:paraId="427DD011" w14:textId="75739BF2"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61832820" wp14:editId="57871D15">
                  <wp:extent cx="139065" cy="119380"/>
                  <wp:effectExtent l="0" t="0" r="0" b="0"/>
                  <wp:docPr id="120" name="Imagen 120" descr="Descripción: http://www.isolucion.com.co/isolucion3alcmanizales/BSC/imagenes/Ico_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www.isolucion.com.co/isolucion3alcmanizales/BSC/imagenes/Ico_negativ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4EB2010F" w14:textId="77777777" w:rsidTr="001167CE">
        <w:trPr>
          <w:tblCellSpacing w:w="15" w:type="dxa"/>
        </w:trPr>
        <w:tc>
          <w:tcPr>
            <w:tcW w:w="0" w:type="auto"/>
            <w:shd w:val="clear" w:color="auto" w:fill="E8EDF2"/>
            <w:vAlign w:val="center"/>
            <w:hideMark/>
          </w:tcPr>
          <w:p w14:paraId="01413C32" w14:textId="77777777" w:rsidR="00E51E94" w:rsidRPr="002758C3" w:rsidRDefault="00830563" w:rsidP="001167CE">
            <w:pPr>
              <w:rPr>
                <w:rFonts w:ascii="Arial" w:eastAsia="Times New Roman" w:hAnsi="Arial" w:cs="Arial"/>
                <w:color w:val="333333"/>
                <w:sz w:val="17"/>
                <w:szCs w:val="17"/>
                <w:lang w:eastAsia="es-CO"/>
              </w:rPr>
            </w:pPr>
            <w:hyperlink r:id="rId38" w:history="1">
              <w:r w:rsidR="00E51E94" w:rsidRPr="002758C3">
                <w:rPr>
                  <w:rFonts w:ascii="Arial" w:eastAsia="Times New Roman" w:hAnsi="Arial" w:cs="Arial"/>
                  <w:color w:val="333333"/>
                  <w:sz w:val="17"/>
                  <w:szCs w:val="17"/>
                  <w:u w:val="single"/>
                  <w:lang w:eastAsia="es-CO"/>
                </w:rPr>
                <w:t xml:space="preserve">(SER27.) Casos por </w:t>
              </w:r>
              <w:proofErr w:type="spellStart"/>
              <w:r w:rsidR="00E51E94" w:rsidRPr="002758C3">
                <w:rPr>
                  <w:rFonts w:ascii="Arial" w:eastAsia="Times New Roman" w:hAnsi="Arial" w:cs="Arial"/>
                  <w:color w:val="333333"/>
                  <w:sz w:val="17"/>
                  <w:szCs w:val="17"/>
                  <w:u w:val="single"/>
                  <w:lang w:eastAsia="es-CO"/>
                </w:rPr>
                <w:t>incidentalidad</w:t>
              </w:r>
              <w:proofErr w:type="spellEnd"/>
            </w:hyperlink>
          </w:p>
        </w:tc>
        <w:tc>
          <w:tcPr>
            <w:tcW w:w="0" w:type="auto"/>
            <w:shd w:val="clear" w:color="auto" w:fill="E8EDF2"/>
            <w:vAlign w:val="center"/>
            <w:hideMark/>
          </w:tcPr>
          <w:p w14:paraId="3EAF0715" w14:textId="0C8DE4D4"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7FA74AC2" wp14:editId="6DAC783E">
                  <wp:extent cx="854710" cy="228600"/>
                  <wp:effectExtent l="0" t="0" r="2540" b="0"/>
                  <wp:docPr id="119" name="Imagen 119"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5BAF7DF4"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0.00</w:t>
            </w:r>
          </w:p>
        </w:tc>
        <w:tc>
          <w:tcPr>
            <w:tcW w:w="0" w:type="auto"/>
            <w:shd w:val="clear" w:color="auto" w:fill="E8EDF2"/>
            <w:vAlign w:val="center"/>
            <w:hideMark/>
          </w:tcPr>
          <w:p w14:paraId="767FF053"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2.00</w:t>
            </w:r>
          </w:p>
        </w:tc>
        <w:tc>
          <w:tcPr>
            <w:tcW w:w="0" w:type="auto"/>
            <w:shd w:val="clear" w:color="auto" w:fill="E8EDF2"/>
            <w:vAlign w:val="center"/>
            <w:hideMark/>
          </w:tcPr>
          <w:p w14:paraId="2533959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200.00%</w:t>
            </w:r>
          </w:p>
        </w:tc>
        <w:tc>
          <w:tcPr>
            <w:tcW w:w="0" w:type="auto"/>
            <w:shd w:val="clear" w:color="auto" w:fill="E8EDF2"/>
            <w:vAlign w:val="center"/>
            <w:hideMark/>
          </w:tcPr>
          <w:p w14:paraId="46FDA76E"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0C0CF2F1"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26/10/2015</w:t>
            </w:r>
          </w:p>
        </w:tc>
        <w:tc>
          <w:tcPr>
            <w:tcW w:w="0" w:type="auto"/>
            <w:shd w:val="clear" w:color="auto" w:fill="E8EDF2"/>
            <w:vAlign w:val="center"/>
            <w:hideMark/>
          </w:tcPr>
          <w:p w14:paraId="67D0C211" w14:textId="72EAAE7A"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4FEBED56" wp14:editId="7AFDBA8D">
                  <wp:extent cx="139065" cy="119380"/>
                  <wp:effectExtent l="0" t="0" r="0" b="0"/>
                  <wp:docPr id="118" name="Imagen 118" descr="Descripción: http://www.isolucion.com.co/isolucion3alcmanizales/BSC/imagenes/Ico_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isolucion.com.co/isolucion3alcmanizales/BSC/imagenes/Ico_negativ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04CD3429" w14:textId="77777777" w:rsidTr="001167CE">
        <w:trPr>
          <w:tblCellSpacing w:w="15" w:type="dxa"/>
        </w:trPr>
        <w:tc>
          <w:tcPr>
            <w:tcW w:w="0" w:type="auto"/>
            <w:shd w:val="clear" w:color="auto" w:fill="E8EDF2"/>
            <w:vAlign w:val="center"/>
            <w:hideMark/>
          </w:tcPr>
          <w:p w14:paraId="1DDF7218" w14:textId="77777777" w:rsidR="00E51E94" w:rsidRPr="002758C3" w:rsidRDefault="00830563" w:rsidP="001167CE">
            <w:pPr>
              <w:rPr>
                <w:rFonts w:ascii="Arial" w:eastAsia="Times New Roman" w:hAnsi="Arial" w:cs="Arial"/>
                <w:color w:val="333333"/>
                <w:sz w:val="17"/>
                <w:szCs w:val="17"/>
                <w:lang w:eastAsia="es-CO"/>
              </w:rPr>
            </w:pPr>
            <w:hyperlink r:id="rId39" w:history="1">
              <w:r w:rsidR="00E51E94" w:rsidRPr="002758C3">
                <w:rPr>
                  <w:rFonts w:ascii="Arial" w:eastAsia="Times New Roman" w:hAnsi="Arial" w:cs="Arial"/>
                  <w:color w:val="333333"/>
                  <w:sz w:val="17"/>
                  <w:szCs w:val="17"/>
                  <w:u w:val="single"/>
                  <w:lang w:eastAsia="es-CO"/>
                </w:rPr>
                <w:t>(SER28.) Casos por enfermedad común</w:t>
              </w:r>
            </w:hyperlink>
          </w:p>
        </w:tc>
        <w:tc>
          <w:tcPr>
            <w:tcW w:w="0" w:type="auto"/>
            <w:shd w:val="clear" w:color="auto" w:fill="E8EDF2"/>
            <w:vAlign w:val="center"/>
            <w:hideMark/>
          </w:tcPr>
          <w:p w14:paraId="2028CDCD" w14:textId="03DB354B"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28FCD5A2" wp14:editId="472C26D9">
                  <wp:extent cx="854710" cy="228600"/>
                  <wp:effectExtent l="0" t="0" r="2540" b="0"/>
                  <wp:docPr id="117" name="Imagen 117" descr="Descripción: http://www.isolucion.com.co/isolucion3alcmanizales/BSC/imagenes/img_semaforo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isolucion.com.co/isolucion3alcmanizales/BSC/imagenes/img_semaforoaz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4710" cy="228600"/>
                          </a:xfrm>
                          <a:prstGeom prst="rect">
                            <a:avLst/>
                          </a:prstGeom>
                          <a:noFill/>
                          <a:ln>
                            <a:noFill/>
                          </a:ln>
                        </pic:spPr>
                      </pic:pic>
                    </a:graphicData>
                  </a:graphic>
                </wp:inline>
              </w:drawing>
            </w:r>
          </w:p>
        </w:tc>
        <w:tc>
          <w:tcPr>
            <w:tcW w:w="0" w:type="auto"/>
            <w:shd w:val="clear" w:color="auto" w:fill="E8EDF2"/>
            <w:vAlign w:val="center"/>
            <w:hideMark/>
          </w:tcPr>
          <w:p w14:paraId="586BE519"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188.00</w:t>
            </w:r>
          </w:p>
        </w:tc>
        <w:tc>
          <w:tcPr>
            <w:tcW w:w="0" w:type="auto"/>
            <w:shd w:val="clear" w:color="auto" w:fill="E8EDF2"/>
            <w:vAlign w:val="center"/>
            <w:hideMark/>
          </w:tcPr>
          <w:p w14:paraId="3E40CFB1"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261.00</w:t>
            </w:r>
          </w:p>
        </w:tc>
        <w:tc>
          <w:tcPr>
            <w:tcW w:w="0" w:type="auto"/>
            <w:shd w:val="clear" w:color="auto" w:fill="E8EDF2"/>
            <w:vAlign w:val="center"/>
            <w:hideMark/>
          </w:tcPr>
          <w:p w14:paraId="576C8A72"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127.97%</w:t>
            </w:r>
          </w:p>
        </w:tc>
        <w:tc>
          <w:tcPr>
            <w:tcW w:w="0" w:type="auto"/>
            <w:shd w:val="clear" w:color="auto" w:fill="E8EDF2"/>
            <w:vAlign w:val="center"/>
            <w:hideMark/>
          </w:tcPr>
          <w:p w14:paraId="7A082CC0" w14:textId="77777777" w:rsidR="00E51E94" w:rsidRPr="002758C3" w:rsidRDefault="00E51E94" w:rsidP="001167CE">
            <w:pPr>
              <w:jc w:val="right"/>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3.00%</w:t>
            </w:r>
          </w:p>
        </w:tc>
        <w:tc>
          <w:tcPr>
            <w:tcW w:w="0" w:type="auto"/>
            <w:shd w:val="clear" w:color="auto" w:fill="E8EDF2"/>
            <w:vAlign w:val="center"/>
            <w:hideMark/>
          </w:tcPr>
          <w:p w14:paraId="26A9ACD3" w14:textId="77777777" w:rsidR="00E51E94" w:rsidRPr="002758C3" w:rsidRDefault="00E51E94" w:rsidP="001167CE">
            <w:pPr>
              <w:rPr>
                <w:rFonts w:ascii="Arial" w:eastAsia="Times New Roman" w:hAnsi="Arial" w:cs="Arial"/>
                <w:color w:val="333333"/>
                <w:sz w:val="17"/>
                <w:szCs w:val="17"/>
                <w:lang w:eastAsia="es-CO"/>
              </w:rPr>
            </w:pPr>
            <w:r w:rsidRPr="002758C3">
              <w:rPr>
                <w:rFonts w:ascii="Arial" w:eastAsia="Times New Roman" w:hAnsi="Arial" w:cs="Arial"/>
                <w:color w:val="333333"/>
                <w:sz w:val="17"/>
                <w:szCs w:val="17"/>
                <w:lang w:eastAsia="es-CO"/>
              </w:rPr>
              <w:t>23/10/2015</w:t>
            </w:r>
          </w:p>
        </w:tc>
        <w:tc>
          <w:tcPr>
            <w:tcW w:w="0" w:type="auto"/>
            <w:shd w:val="clear" w:color="auto" w:fill="E8EDF2"/>
            <w:vAlign w:val="center"/>
            <w:hideMark/>
          </w:tcPr>
          <w:p w14:paraId="5657E3DB" w14:textId="0FBE56D9" w:rsidR="00E51E94" w:rsidRPr="002758C3" w:rsidRDefault="00E51E94" w:rsidP="001167CE">
            <w:pPr>
              <w:rPr>
                <w:rFonts w:ascii="Arial" w:eastAsia="Times New Roman" w:hAnsi="Arial" w:cs="Arial"/>
                <w:color w:val="333333"/>
                <w:sz w:val="17"/>
                <w:szCs w:val="17"/>
                <w:lang w:eastAsia="es-CO"/>
              </w:rPr>
            </w:pPr>
            <w:r>
              <w:rPr>
                <w:rFonts w:ascii="Arial" w:eastAsia="Times New Roman" w:hAnsi="Arial" w:cs="Arial"/>
                <w:noProof/>
                <w:color w:val="333333"/>
                <w:sz w:val="17"/>
                <w:szCs w:val="17"/>
                <w:lang w:val="es-CO" w:eastAsia="es-CO"/>
              </w:rPr>
              <w:drawing>
                <wp:inline distT="0" distB="0" distL="0" distR="0" wp14:anchorId="069C7615" wp14:editId="174A12C2">
                  <wp:extent cx="139065" cy="119380"/>
                  <wp:effectExtent l="0" t="0" r="0" b="0"/>
                  <wp:docPr id="116" name="Imagen 116" descr="Descripción: http://www.isolucion.com.co/isolucion3alcmanizales/BSC/imagenes/Ico_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isolucion.com.co/isolucion3alcmanizales/BSC/imagenes/Ico_negativ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 cy="119380"/>
                          </a:xfrm>
                          <a:prstGeom prst="rect">
                            <a:avLst/>
                          </a:prstGeom>
                          <a:noFill/>
                          <a:ln>
                            <a:noFill/>
                          </a:ln>
                        </pic:spPr>
                      </pic:pic>
                    </a:graphicData>
                  </a:graphic>
                </wp:inline>
              </w:drawing>
            </w:r>
          </w:p>
        </w:tc>
      </w:tr>
      <w:tr w:rsidR="00E51E94" w:rsidRPr="002758C3" w14:paraId="4C93E50C" w14:textId="77777777" w:rsidTr="001167CE">
        <w:trPr>
          <w:tblCellSpacing w:w="15" w:type="dxa"/>
        </w:trPr>
        <w:tc>
          <w:tcPr>
            <w:tcW w:w="0" w:type="auto"/>
            <w:gridSpan w:val="8"/>
            <w:shd w:val="clear" w:color="auto" w:fill="E8EDF2"/>
            <w:vAlign w:val="center"/>
            <w:hideMark/>
          </w:tcPr>
          <w:p w14:paraId="4F56B613" w14:textId="77777777" w:rsidR="00E51E94" w:rsidRPr="002758C3" w:rsidRDefault="00E51E94" w:rsidP="001167CE">
            <w:pPr>
              <w:rPr>
                <w:rFonts w:ascii="Arial" w:eastAsia="Times New Roman" w:hAnsi="Arial" w:cs="Arial"/>
                <w:b/>
                <w:bCs/>
                <w:color w:val="333333"/>
                <w:sz w:val="17"/>
                <w:szCs w:val="17"/>
                <w:lang w:eastAsia="es-CO"/>
              </w:rPr>
            </w:pPr>
          </w:p>
        </w:tc>
      </w:tr>
    </w:tbl>
    <w:p w14:paraId="60C6D7A5" w14:textId="77777777" w:rsidR="00E51E94" w:rsidRPr="00A82EFF" w:rsidRDefault="00E51E94" w:rsidP="00E51E94">
      <w:pPr>
        <w:pStyle w:val="Encabezado"/>
        <w:tabs>
          <w:tab w:val="center" w:pos="142"/>
          <w:tab w:val="left" w:pos="5670"/>
          <w:tab w:val="right" w:pos="8222"/>
        </w:tabs>
        <w:jc w:val="both"/>
        <w:rPr>
          <w:rFonts w:ascii="Tahoma" w:hAnsi="Tahoma" w:cs="Tahoma"/>
          <w:bCs/>
          <w:color w:val="FF0000"/>
          <w:lang w:val="es-CO"/>
        </w:rPr>
      </w:pPr>
    </w:p>
    <w:p w14:paraId="6892D7A7" w14:textId="77777777" w:rsidR="00E22364" w:rsidRDefault="00E22364" w:rsidP="00E51E94">
      <w:pPr>
        <w:tabs>
          <w:tab w:val="right" w:pos="8222"/>
        </w:tabs>
        <w:jc w:val="both"/>
        <w:rPr>
          <w:rFonts w:ascii="Tahoma" w:hAnsi="Tahoma" w:cs="Tahoma"/>
        </w:rPr>
      </w:pPr>
    </w:p>
    <w:p w14:paraId="474BD06C" w14:textId="77777777"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Durante el proceso de auditoria se evidenciaron los siguientes avances para cada uno de los indicadores:  </w:t>
      </w:r>
    </w:p>
    <w:p w14:paraId="0694476B" w14:textId="77777777" w:rsidR="00E22364" w:rsidRPr="00E22364" w:rsidRDefault="00E22364" w:rsidP="00E51E94">
      <w:pPr>
        <w:tabs>
          <w:tab w:val="right" w:pos="8222"/>
        </w:tabs>
        <w:jc w:val="both"/>
        <w:rPr>
          <w:rFonts w:ascii="Tahoma" w:hAnsi="Tahoma" w:cs="Tahoma"/>
          <w:sz w:val="21"/>
          <w:szCs w:val="21"/>
        </w:rPr>
      </w:pPr>
    </w:p>
    <w:p w14:paraId="4287A643" w14:textId="77777777" w:rsidR="00E51E94" w:rsidRDefault="00830563" w:rsidP="00E51E94">
      <w:pPr>
        <w:tabs>
          <w:tab w:val="right" w:pos="8222"/>
        </w:tabs>
        <w:jc w:val="both"/>
        <w:rPr>
          <w:rFonts w:ascii="Tahoma" w:hAnsi="Tahoma" w:cs="Tahoma"/>
          <w:sz w:val="21"/>
          <w:szCs w:val="21"/>
        </w:rPr>
      </w:pPr>
      <w:hyperlink r:id="rId40" w:history="1">
        <w:r w:rsidR="00E51E94" w:rsidRPr="00E22364">
          <w:rPr>
            <w:rFonts w:ascii="Tahoma" w:hAnsi="Tahoma" w:cs="Tahoma"/>
            <w:b/>
            <w:sz w:val="21"/>
            <w:szCs w:val="21"/>
          </w:rPr>
          <w:t xml:space="preserve">(SER01.) </w:t>
        </w:r>
      </w:hyperlink>
      <w:r w:rsidR="00E51E94" w:rsidRPr="00E22364">
        <w:rPr>
          <w:rFonts w:ascii="Tahoma" w:hAnsi="Tahoma" w:cs="Tahoma"/>
          <w:b/>
          <w:sz w:val="21"/>
          <w:szCs w:val="21"/>
        </w:rPr>
        <w:t xml:space="preserve">Porcentaje de implementación de cada fase de Gobierno en Línea: </w:t>
      </w:r>
      <w:r w:rsidR="00E51E94" w:rsidRPr="00E22364">
        <w:rPr>
          <w:rFonts w:ascii="Tahoma" w:hAnsi="Tahoma" w:cs="Tahoma"/>
          <w:sz w:val="21"/>
          <w:szCs w:val="21"/>
        </w:rPr>
        <w:t xml:space="preserve">La meta de este indicador es “Mantener el porcentaje de implementación de todas las fases del Gobierno en Línea al 100%”.  A la fecha de la auditoría este indicador se encuentra en el 100% de cumplimiento. La evaluación de este indicador se realiza con base en el diagnóstico que realiza el Ministerio de Tecnologías de la Información y las Comunicaciones (MINTIC), el cual consiste en la planeación de unas actividades durante el año y las mismas son evaluadas al año siguiente.  Así las cosas, el día siete (07) de Octubre de 2015, se recibió el Diagnóstico correspondiente a las actividades planteadas en la vigencia 2014, el cual arrojó los siguientes resultados y en el que también se incluyó el avance sobre la meta para el año 2017. </w:t>
      </w:r>
    </w:p>
    <w:p w14:paraId="6467FF40" w14:textId="77777777" w:rsidR="00E22364" w:rsidRPr="00E22364" w:rsidRDefault="00E22364" w:rsidP="00E51E94">
      <w:pPr>
        <w:tabs>
          <w:tab w:val="right" w:pos="8222"/>
        </w:tabs>
        <w:jc w:val="both"/>
        <w:rPr>
          <w:rFonts w:ascii="Tahoma" w:hAnsi="Tahoma" w:cs="Tahoma"/>
          <w:sz w:val="21"/>
          <w:szCs w:val="21"/>
        </w:rPr>
      </w:pPr>
    </w:p>
    <w:p w14:paraId="690228D0"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1. Índice de Gobierno en línea para el año 2014:100% - Avance sobre la meta para el año 2017: 71%.</w:t>
      </w:r>
    </w:p>
    <w:p w14:paraId="12E4908D"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2. Elementos transversales para el año 2014: 100% - Avance sobre elementos transversales para el año 2017: 78%.</w:t>
      </w:r>
    </w:p>
    <w:p w14:paraId="658A34A8"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3. Información en línea para el año 2014: 100% - Avance sobre información en línea para el año 2017: 67%</w:t>
      </w:r>
    </w:p>
    <w:p w14:paraId="0212FD28"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4. Interacción en línea para el año 2014: 100% - Avance sobre interacción en línea para el año 2017: 78%.</w:t>
      </w:r>
    </w:p>
    <w:p w14:paraId="2D869F21"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5. Transacción en línea para el año 2014: 100% - Avance sobre transacción en línea para el año 2017: 82%</w:t>
      </w:r>
    </w:p>
    <w:p w14:paraId="2093864A" w14:textId="77777777" w:rsidR="00E51E94" w:rsidRPr="00E2236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lastRenderedPageBreak/>
        <w:t>6. Transformación en línea para el año 2014: 100% - Avance sobre transformación en línea para el año 2017: 52%</w:t>
      </w:r>
    </w:p>
    <w:p w14:paraId="5693926F" w14:textId="77777777" w:rsidR="00E51E94" w:rsidRDefault="00E51E94" w:rsidP="00E22364">
      <w:pPr>
        <w:tabs>
          <w:tab w:val="right" w:pos="8222"/>
        </w:tabs>
        <w:ind w:left="270" w:hanging="270"/>
        <w:jc w:val="both"/>
        <w:rPr>
          <w:rFonts w:ascii="Tahoma" w:hAnsi="Tahoma" w:cs="Tahoma"/>
          <w:sz w:val="21"/>
          <w:szCs w:val="21"/>
        </w:rPr>
      </w:pPr>
      <w:r w:rsidRPr="00E22364">
        <w:rPr>
          <w:rFonts w:ascii="Tahoma" w:hAnsi="Tahoma" w:cs="Tahoma"/>
          <w:sz w:val="21"/>
          <w:szCs w:val="21"/>
        </w:rPr>
        <w:t>7. Democracia en línea para el año 2004: 100% - Avance sobre democracia en línea para el año 2017: 71%.</w:t>
      </w:r>
    </w:p>
    <w:p w14:paraId="04B83570" w14:textId="77777777" w:rsidR="00E22364" w:rsidRPr="00E22364" w:rsidRDefault="00E22364" w:rsidP="00E22364">
      <w:pPr>
        <w:tabs>
          <w:tab w:val="right" w:pos="8222"/>
        </w:tabs>
        <w:ind w:left="270" w:hanging="270"/>
        <w:jc w:val="both"/>
        <w:rPr>
          <w:rFonts w:ascii="Tahoma" w:hAnsi="Tahoma" w:cs="Tahoma"/>
          <w:sz w:val="21"/>
          <w:szCs w:val="21"/>
        </w:rPr>
      </w:pPr>
    </w:p>
    <w:p w14:paraId="76658616"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Oficio de fecha 05 de octubre de 2015 del Ministerio de Tecnologías de la Información y las Comunicaciones (MINTIC), el cual informa sobre el resultado de avance de la Alcaldía de Manizales en la implementación de la Estrategia de Gobierno en Línea durante el año 2014 y así mismo el avance sobre la meta para el año 2017.</w:t>
      </w:r>
    </w:p>
    <w:p w14:paraId="29E6AE7B" w14:textId="77777777" w:rsidR="00E22364" w:rsidRPr="00E22364" w:rsidRDefault="00E22364" w:rsidP="00E51E94">
      <w:pPr>
        <w:tabs>
          <w:tab w:val="right" w:pos="8222"/>
        </w:tabs>
        <w:jc w:val="both"/>
        <w:rPr>
          <w:rFonts w:ascii="Tahoma" w:hAnsi="Tahoma" w:cs="Tahoma"/>
          <w:sz w:val="21"/>
          <w:szCs w:val="21"/>
        </w:rPr>
      </w:pPr>
    </w:p>
    <w:p w14:paraId="2FD5EB0F" w14:textId="11C05F48" w:rsidR="00E51E94" w:rsidRDefault="00830563" w:rsidP="00E51E94">
      <w:pPr>
        <w:tabs>
          <w:tab w:val="right" w:pos="8222"/>
        </w:tabs>
        <w:jc w:val="both"/>
        <w:rPr>
          <w:rFonts w:ascii="Tahoma" w:hAnsi="Tahoma" w:cs="Tahoma"/>
          <w:sz w:val="21"/>
          <w:szCs w:val="21"/>
        </w:rPr>
      </w:pPr>
      <w:hyperlink r:id="rId41" w:history="1">
        <w:r w:rsidR="00E51E94" w:rsidRPr="00E22364">
          <w:rPr>
            <w:rFonts w:ascii="Tahoma" w:hAnsi="Tahoma" w:cs="Tahoma"/>
            <w:b/>
            <w:sz w:val="21"/>
            <w:szCs w:val="21"/>
          </w:rPr>
          <w:t xml:space="preserve">(SER02.) </w:t>
        </w:r>
      </w:hyperlink>
      <w:r w:rsidR="00E51E94" w:rsidRPr="00E22364">
        <w:rPr>
          <w:rFonts w:ascii="Tahoma" w:hAnsi="Tahoma" w:cs="Tahoma"/>
          <w:b/>
          <w:sz w:val="21"/>
          <w:szCs w:val="21"/>
        </w:rPr>
        <w:t xml:space="preserve">Porcentaje de trámites y servicios disponibles vía Web: </w:t>
      </w:r>
      <w:r w:rsidR="00E51E94" w:rsidRPr="00E22364">
        <w:rPr>
          <w:rFonts w:ascii="Tahoma" w:hAnsi="Tahoma" w:cs="Tahoma"/>
          <w:sz w:val="21"/>
          <w:szCs w:val="21"/>
        </w:rPr>
        <w:t>La meta de este indicador es “Alcanzar en un 40% el número de trámites y servicios (susceptibles de implementar) disponibles vía Web para el ciudadano (inicio, seguimiento y fin)”.  A la fecha de la auditoría este indicador se encuentra en el 93,75% de cumplimiento, toda vez, que se encuentra pendiente de aprobación por parte del Comité de Gobierno en Línea, el trámite de Préstamo de Escenarios Deportivos.</w:t>
      </w:r>
    </w:p>
    <w:p w14:paraId="1C140248" w14:textId="77777777" w:rsidR="00E22364" w:rsidRPr="00E22364" w:rsidRDefault="00E22364" w:rsidP="00E51E94">
      <w:pPr>
        <w:tabs>
          <w:tab w:val="right" w:pos="8222"/>
        </w:tabs>
        <w:jc w:val="both"/>
        <w:rPr>
          <w:rFonts w:ascii="Tahoma" w:hAnsi="Tahoma" w:cs="Tahoma"/>
          <w:sz w:val="21"/>
          <w:szCs w:val="21"/>
        </w:rPr>
      </w:pPr>
    </w:p>
    <w:p w14:paraId="3CA77C09"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página Trámites Alcaldía de Manizales, donde se observa los trámites y servicios ofrecidos a la comunidad.</w:t>
      </w:r>
    </w:p>
    <w:p w14:paraId="46A855AE" w14:textId="77777777" w:rsidR="00E22364" w:rsidRDefault="00E22364" w:rsidP="00E51E94">
      <w:pPr>
        <w:tabs>
          <w:tab w:val="right" w:pos="8222"/>
        </w:tabs>
        <w:jc w:val="both"/>
        <w:rPr>
          <w:rFonts w:ascii="Tahoma" w:hAnsi="Tahoma" w:cs="Tahoma"/>
          <w:sz w:val="21"/>
          <w:szCs w:val="21"/>
        </w:rPr>
      </w:pPr>
    </w:p>
    <w:p w14:paraId="004E3A18" w14:textId="77777777" w:rsidR="00E51E94" w:rsidRDefault="00830563" w:rsidP="00E51E94">
      <w:pPr>
        <w:tabs>
          <w:tab w:val="right" w:pos="8222"/>
        </w:tabs>
        <w:jc w:val="both"/>
        <w:rPr>
          <w:rFonts w:ascii="Tahoma" w:hAnsi="Tahoma" w:cs="Tahoma"/>
          <w:sz w:val="21"/>
          <w:szCs w:val="21"/>
        </w:rPr>
      </w:pPr>
      <w:hyperlink r:id="rId42" w:history="1">
        <w:r w:rsidR="00E51E94" w:rsidRPr="00E22364">
          <w:rPr>
            <w:rFonts w:ascii="Tahoma" w:hAnsi="Tahoma" w:cs="Tahoma"/>
            <w:b/>
            <w:sz w:val="21"/>
            <w:szCs w:val="21"/>
          </w:rPr>
          <w:t xml:space="preserve">(SER04.) </w:t>
        </w:r>
      </w:hyperlink>
      <w:r w:rsidR="00E51E94" w:rsidRPr="00E22364">
        <w:rPr>
          <w:rFonts w:ascii="Tahoma" w:hAnsi="Tahoma" w:cs="Tahoma"/>
          <w:b/>
          <w:sz w:val="21"/>
          <w:szCs w:val="21"/>
        </w:rPr>
        <w:t xml:space="preserve">Número de usos del portal Web: </w:t>
      </w:r>
      <w:r w:rsidR="00E51E94" w:rsidRPr="00E22364">
        <w:rPr>
          <w:rFonts w:ascii="Tahoma" w:hAnsi="Tahoma" w:cs="Tahoma"/>
          <w:sz w:val="21"/>
          <w:szCs w:val="21"/>
        </w:rPr>
        <w:t xml:space="preserve">La meta de este indicador es “Aumentar el número de pagos del portal en 8.000 promedio anual”.  A la fecha de la auditoría este indicador se encuentra en el 35,53% de cumplimiento, toda vez, que con corte a octubre de 2015 el número de usos en el portal de pagos (Impuesto Predial, Industria y Comercio, Impuesto al Teléfono, Delineación Urbana y </w:t>
      </w:r>
      <w:proofErr w:type="spellStart"/>
      <w:r w:rsidR="00E51E94" w:rsidRPr="00E22364">
        <w:rPr>
          <w:rFonts w:ascii="Tahoma" w:hAnsi="Tahoma" w:cs="Tahoma"/>
          <w:sz w:val="21"/>
          <w:szCs w:val="21"/>
        </w:rPr>
        <w:t>Reteica</w:t>
      </w:r>
      <w:proofErr w:type="spellEnd"/>
      <w:r w:rsidR="00E51E94" w:rsidRPr="00E22364">
        <w:rPr>
          <w:rFonts w:ascii="Tahoma" w:hAnsi="Tahoma" w:cs="Tahoma"/>
          <w:sz w:val="21"/>
          <w:szCs w:val="21"/>
        </w:rPr>
        <w:t xml:space="preserve">)  fue de 5.684.  Lo anterior, debido a que desde el mes de Mayo y hasta Octubre del presente año, no estuvo disponible este portal por inconsistencias que se presentaban en el sistema.  El portal se volvió a activar a partir del 20 de octubre del año en curso para el pago del Impuesto Predial, pero se hace necesario comenzar a realizar campañas de difusión a través de diferentes medios, con el fin, de crear nuevamente la cultura de pago haciendo uso del portal web. </w:t>
      </w:r>
    </w:p>
    <w:p w14:paraId="553D42EC" w14:textId="77777777" w:rsidR="00E22364" w:rsidRPr="00E22364" w:rsidRDefault="00E22364" w:rsidP="00E51E94">
      <w:pPr>
        <w:tabs>
          <w:tab w:val="right" w:pos="8222"/>
        </w:tabs>
        <w:jc w:val="both"/>
        <w:rPr>
          <w:rFonts w:ascii="Tahoma" w:hAnsi="Tahoma" w:cs="Tahoma"/>
          <w:sz w:val="21"/>
          <w:szCs w:val="21"/>
        </w:rPr>
      </w:pPr>
    </w:p>
    <w:p w14:paraId="54174F82"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imagen del Centro Comercial Zona PAGOS, en la cual certifican el número de pagos que fueron realizados a la Alcaldía de Manizales.</w:t>
      </w:r>
    </w:p>
    <w:p w14:paraId="2A3D3B77" w14:textId="77777777" w:rsidR="00E22364" w:rsidRPr="00E22364" w:rsidRDefault="00E22364" w:rsidP="00E51E94">
      <w:pPr>
        <w:tabs>
          <w:tab w:val="right" w:pos="8222"/>
        </w:tabs>
        <w:jc w:val="both"/>
        <w:rPr>
          <w:rFonts w:ascii="Tahoma" w:hAnsi="Tahoma" w:cs="Tahoma"/>
          <w:sz w:val="21"/>
          <w:szCs w:val="21"/>
        </w:rPr>
      </w:pPr>
    </w:p>
    <w:p w14:paraId="1D520F30" w14:textId="77777777" w:rsidR="00E51E94" w:rsidRDefault="00830563" w:rsidP="00E51E94">
      <w:pPr>
        <w:tabs>
          <w:tab w:val="right" w:pos="8222"/>
        </w:tabs>
        <w:jc w:val="both"/>
        <w:rPr>
          <w:rFonts w:ascii="Tahoma" w:hAnsi="Tahoma" w:cs="Tahoma"/>
          <w:sz w:val="21"/>
          <w:szCs w:val="21"/>
        </w:rPr>
      </w:pPr>
      <w:hyperlink r:id="rId43" w:history="1">
        <w:r w:rsidR="00E51E94" w:rsidRPr="00E22364">
          <w:rPr>
            <w:rFonts w:ascii="Tahoma" w:hAnsi="Tahoma" w:cs="Tahoma"/>
            <w:b/>
            <w:sz w:val="21"/>
            <w:szCs w:val="21"/>
          </w:rPr>
          <w:t xml:space="preserve">(SER05.) </w:t>
        </w:r>
      </w:hyperlink>
      <w:r w:rsidR="00E51E94" w:rsidRPr="00E22364">
        <w:rPr>
          <w:rFonts w:ascii="Tahoma" w:hAnsi="Tahoma" w:cs="Tahoma"/>
          <w:b/>
          <w:sz w:val="21"/>
          <w:szCs w:val="21"/>
        </w:rPr>
        <w:t xml:space="preserve">Porcentaje de operaciones disponibles en el portal para los tributos Municipales: </w:t>
      </w:r>
      <w:r w:rsidR="00E51E94" w:rsidRPr="00E22364">
        <w:rPr>
          <w:rFonts w:ascii="Tahoma" w:hAnsi="Tahoma" w:cs="Tahoma"/>
          <w:sz w:val="21"/>
          <w:szCs w:val="21"/>
        </w:rPr>
        <w:t>La meta de este indicador es “Incluir al 100% las operaciones (consulta, impresión de factura, calificación del servicio, recomendación del sitio) disponibles en el portal para los tributos municipales”.   A la fecha de la auditoría este indicador se encuentra en el 100% de cumplimiento, toda vez, que su meta se logró desde el mes de Agosto del año 2013, con la creación de las cuatro (04) Etapas desarrolladas del portal de tributos: Análisis, Diseño, Programación y Puesta en Funcionamiento de dicho portal.</w:t>
      </w:r>
    </w:p>
    <w:p w14:paraId="0A1F1502" w14:textId="77777777" w:rsidR="00E22364" w:rsidRDefault="00E22364" w:rsidP="00E51E94">
      <w:pPr>
        <w:tabs>
          <w:tab w:val="right" w:pos="8222"/>
        </w:tabs>
        <w:jc w:val="both"/>
        <w:rPr>
          <w:rFonts w:ascii="Tahoma" w:hAnsi="Tahoma" w:cs="Tahoma"/>
          <w:sz w:val="21"/>
          <w:szCs w:val="21"/>
        </w:rPr>
      </w:pPr>
    </w:p>
    <w:p w14:paraId="701D67F2"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página del Portal de Pagos que fue implementada en la Alcaldía de Manizales. </w:t>
      </w:r>
    </w:p>
    <w:p w14:paraId="6B9C663C" w14:textId="77777777" w:rsidR="00E22364" w:rsidRDefault="00E22364" w:rsidP="00E51E94">
      <w:pPr>
        <w:tabs>
          <w:tab w:val="right" w:pos="8222"/>
        </w:tabs>
        <w:jc w:val="both"/>
        <w:rPr>
          <w:rFonts w:ascii="Tahoma" w:hAnsi="Tahoma" w:cs="Tahoma"/>
          <w:sz w:val="21"/>
          <w:szCs w:val="21"/>
        </w:rPr>
      </w:pPr>
    </w:p>
    <w:p w14:paraId="2BC9461B" w14:textId="77777777" w:rsidR="00D53B4F" w:rsidRPr="00E22364" w:rsidRDefault="00D53B4F" w:rsidP="00E51E94">
      <w:pPr>
        <w:tabs>
          <w:tab w:val="right" w:pos="8222"/>
        </w:tabs>
        <w:jc w:val="both"/>
        <w:rPr>
          <w:rFonts w:ascii="Tahoma" w:hAnsi="Tahoma" w:cs="Tahoma"/>
          <w:sz w:val="21"/>
          <w:szCs w:val="21"/>
        </w:rPr>
      </w:pPr>
    </w:p>
    <w:p w14:paraId="3329A201" w14:textId="77777777" w:rsidR="00E51E94" w:rsidRDefault="00830563" w:rsidP="00E51E94">
      <w:pPr>
        <w:tabs>
          <w:tab w:val="right" w:pos="8222"/>
        </w:tabs>
        <w:jc w:val="both"/>
        <w:rPr>
          <w:rFonts w:ascii="Tahoma" w:hAnsi="Tahoma" w:cs="Tahoma"/>
          <w:sz w:val="21"/>
          <w:szCs w:val="21"/>
        </w:rPr>
      </w:pPr>
      <w:hyperlink r:id="rId44" w:history="1">
        <w:r w:rsidR="00E51E94" w:rsidRPr="00E22364">
          <w:rPr>
            <w:rFonts w:ascii="Tahoma" w:hAnsi="Tahoma" w:cs="Tahoma"/>
            <w:b/>
            <w:sz w:val="21"/>
            <w:szCs w:val="21"/>
          </w:rPr>
          <w:t xml:space="preserve">(SER06.) </w:t>
        </w:r>
      </w:hyperlink>
      <w:r w:rsidR="00E51E94" w:rsidRPr="00E22364">
        <w:rPr>
          <w:rFonts w:ascii="Tahoma" w:hAnsi="Tahoma" w:cs="Tahoma"/>
          <w:b/>
          <w:sz w:val="21"/>
          <w:szCs w:val="21"/>
        </w:rPr>
        <w:t xml:space="preserve">Porcentaje de información básica de Servicios en Ventanilla Única: </w:t>
      </w:r>
      <w:r w:rsidR="00E51E94" w:rsidRPr="00E22364">
        <w:rPr>
          <w:rFonts w:ascii="Tahoma" w:hAnsi="Tahoma" w:cs="Tahoma"/>
          <w:sz w:val="21"/>
          <w:szCs w:val="21"/>
        </w:rPr>
        <w:t xml:space="preserve">La meta de este indicador es “Disponer de la información básica de los servicios del 70% de las Entidades Descentralizadas en la ventanilla única”.  A la fecha de la auditoría este indicador se encuentra en el 232,14% de cumplimiento.  Este indicador se encuentra superando la meta, toda vez, que se pudieron incluir trámites en la Ventanilla Única propios de las Entidades Descentralizadas, como por ejemplo: Trámites de Aguas de Manizales (duplicado de factura, consulta de saldos en mora), Trámites del </w:t>
      </w:r>
      <w:proofErr w:type="spellStart"/>
      <w:r w:rsidR="00E51E94" w:rsidRPr="00E22364">
        <w:rPr>
          <w:rFonts w:ascii="Tahoma" w:hAnsi="Tahoma" w:cs="Tahoma"/>
          <w:sz w:val="21"/>
          <w:szCs w:val="21"/>
        </w:rPr>
        <w:t>Invama</w:t>
      </w:r>
      <w:proofErr w:type="spellEnd"/>
      <w:r w:rsidR="00E51E94" w:rsidRPr="00E22364">
        <w:rPr>
          <w:rFonts w:ascii="Tahoma" w:hAnsi="Tahoma" w:cs="Tahoma"/>
          <w:sz w:val="21"/>
          <w:szCs w:val="21"/>
        </w:rPr>
        <w:t xml:space="preserve"> como: (expedición de paz y salvo, factura, consulta de saldo y levantamiento de gravamen); lo que permitió que con la oferta de estos servicios se lograra superar la meta planteada.</w:t>
      </w:r>
    </w:p>
    <w:p w14:paraId="6A0AF96A" w14:textId="77777777" w:rsidR="00E22364" w:rsidRPr="00E22364" w:rsidRDefault="00E22364" w:rsidP="00E51E94">
      <w:pPr>
        <w:tabs>
          <w:tab w:val="right" w:pos="8222"/>
        </w:tabs>
        <w:jc w:val="both"/>
        <w:rPr>
          <w:rFonts w:ascii="Tahoma" w:hAnsi="Tahoma" w:cs="Tahoma"/>
          <w:sz w:val="21"/>
          <w:szCs w:val="21"/>
        </w:rPr>
      </w:pPr>
    </w:p>
    <w:p w14:paraId="5F38DA33"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Para el mes de noviembre del presente año, se tienen programadas las ferias de difusión de trámites del Cable Aéreo, Aguas de Manizales y Lotería de Manizales.</w:t>
      </w:r>
    </w:p>
    <w:p w14:paraId="420F4DD2" w14:textId="77777777" w:rsidR="00E22364" w:rsidRPr="00E22364" w:rsidRDefault="00E22364" w:rsidP="00E51E94">
      <w:pPr>
        <w:tabs>
          <w:tab w:val="right" w:pos="8222"/>
        </w:tabs>
        <w:jc w:val="both"/>
        <w:rPr>
          <w:rFonts w:ascii="Tahoma" w:hAnsi="Tahoma" w:cs="Tahoma"/>
          <w:sz w:val="21"/>
          <w:szCs w:val="21"/>
        </w:rPr>
      </w:pPr>
    </w:p>
    <w:p w14:paraId="2317CE91"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volante y figura denominada </w:t>
      </w:r>
      <w:proofErr w:type="spellStart"/>
      <w:r w:rsidRPr="00E22364">
        <w:rPr>
          <w:rFonts w:ascii="Tahoma" w:hAnsi="Tahoma" w:cs="Tahoma"/>
          <w:sz w:val="21"/>
          <w:szCs w:val="21"/>
        </w:rPr>
        <w:t>Rompetráfico</w:t>
      </w:r>
      <w:proofErr w:type="spellEnd"/>
      <w:r w:rsidRPr="00E22364">
        <w:rPr>
          <w:rFonts w:ascii="Tahoma" w:hAnsi="Tahoma" w:cs="Tahoma"/>
          <w:sz w:val="21"/>
          <w:szCs w:val="21"/>
        </w:rPr>
        <w:t xml:space="preserve">, en la cual se informa sobre los servicios y trámites que ofrece la Ventanilla Única. </w:t>
      </w:r>
    </w:p>
    <w:p w14:paraId="602943DC" w14:textId="77777777" w:rsidR="00E22364" w:rsidRPr="00E22364" w:rsidRDefault="00E22364" w:rsidP="00E51E94">
      <w:pPr>
        <w:tabs>
          <w:tab w:val="right" w:pos="8222"/>
        </w:tabs>
        <w:jc w:val="both"/>
        <w:rPr>
          <w:rFonts w:ascii="Tahoma" w:hAnsi="Tahoma" w:cs="Tahoma"/>
          <w:sz w:val="21"/>
          <w:szCs w:val="21"/>
        </w:rPr>
      </w:pPr>
    </w:p>
    <w:p w14:paraId="00C9C5B3" w14:textId="34F97EED" w:rsidR="008D3D75" w:rsidRDefault="00830563" w:rsidP="00E51E94">
      <w:pPr>
        <w:tabs>
          <w:tab w:val="right" w:pos="8222"/>
        </w:tabs>
        <w:jc w:val="both"/>
        <w:rPr>
          <w:rFonts w:ascii="Tahoma" w:hAnsi="Tahoma" w:cs="Tahoma"/>
          <w:sz w:val="21"/>
          <w:szCs w:val="21"/>
        </w:rPr>
      </w:pPr>
      <w:hyperlink r:id="rId45" w:history="1">
        <w:r w:rsidR="00E51E94" w:rsidRPr="00E22364">
          <w:rPr>
            <w:rFonts w:ascii="Tahoma" w:hAnsi="Tahoma" w:cs="Tahoma"/>
            <w:b/>
            <w:sz w:val="21"/>
            <w:szCs w:val="21"/>
          </w:rPr>
          <w:t xml:space="preserve">(SER07.) </w:t>
        </w:r>
      </w:hyperlink>
      <w:r w:rsidR="00E51E94" w:rsidRPr="00E22364">
        <w:rPr>
          <w:rFonts w:ascii="Tahoma" w:hAnsi="Tahoma" w:cs="Tahoma"/>
          <w:b/>
          <w:sz w:val="21"/>
          <w:szCs w:val="21"/>
        </w:rPr>
        <w:t xml:space="preserve">Porcentaje de Dependencias incorporadas al GED: </w:t>
      </w:r>
      <w:r w:rsidR="00E51E94" w:rsidRPr="00E22364">
        <w:rPr>
          <w:rFonts w:ascii="Tahoma" w:hAnsi="Tahoma" w:cs="Tahoma"/>
          <w:sz w:val="21"/>
          <w:szCs w:val="21"/>
        </w:rPr>
        <w:t xml:space="preserve">La meta de este indicador es “Incorporar el 100% de las dependencias de la administración central Municipal al GED (Exceptuando la secretaria de educación que cuenta con un sistema implementado por el ministerio de educación”. A la fecha de </w:t>
      </w:r>
      <w:r w:rsidR="008D3D75">
        <w:rPr>
          <w:rFonts w:ascii="Tahoma" w:hAnsi="Tahoma" w:cs="Tahoma"/>
          <w:sz w:val="21"/>
          <w:szCs w:val="21"/>
        </w:rPr>
        <w:t xml:space="preserve"> </w:t>
      </w:r>
      <w:r w:rsidR="00E51E94" w:rsidRPr="00E22364">
        <w:rPr>
          <w:rFonts w:ascii="Tahoma" w:hAnsi="Tahoma" w:cs="Tahoma"/>
          <w:sz w:val="21"/>
          <w:szCs w:val="21"/>
        </w:rPr>
        <w:t>la auditoría este</w:t>
      </w:r>
      <w:r w:rsidR="008D3D75">
        <w:rPr>
          <w:rFonts w:ascii="Tahoma" w:hAnsi="Tahoma" w:cs="Tahoma"/>
          <w:sz w:val="21"/>
          <w:szCs w:val="21"/>
        </w:rPr>
        <w:t xml:space="preserve"> </w:t>
      </w:r>
      <w:r w:rsidR="00E51E94" w:rsidRPr="00E22364">
        <w:rPr>
          <w:rFonts w:ascii="Tahoma" w:hAnsi="Tahoma" w:cs="Tahoma"/>
          <w:sz w:val="21"/>
          <w:szCs w:val="21"/>
        </w:rPr>
        <w:t xml:space="preserve"> indicador se encuentra en el 94,12% </w:t>
      </w:r>
    </w:p>
    <w:p w14:paraId="635C43B3" w14:textId="57B21F25"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de cumplimiento, toda vez, que de las diez y siete (17) Secretarías y/o Dependencias de la Administración Central, diez y seis (16) ya se encuentran incluidas en el Sistema de Gestión Electrónica Documental (GED), con el fin, de que toda la correspondencia que llega a la Administración Municipal pueda manejarse a través de este Sistema.  Por lo anterior, la Secretaría Jurídica es la única que se encuentra pendiente de ser incorporada al GED. </w:t>
      </w:r>
    </w:p>
    <w:p w14:paraId="62870AE9" w14:textId="77777777" w:rsidR="008D3D75"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en la página web de la Alcaldía de Manizales, el Sistema de Información Trámites y Procesos. </w:t>
      </w:r>
    </w:p>
    <w:p w14:paraId="659E1E9D" w14:textId="71BA6B0D" w:rsidR="00E51E94" w:rsidRPr="00E22364" w:rsidRDefault="00E51E94" w:rsidP="00E51E94">
      <w:pPr>
        <w:tabs>
          <w:tab w:val="right" w:pos="8222"/>
        </w:tabs>
        <w:jc w:val="both"/>
        <w:rPr>
          <w:rFonts w:ascii="Tahoma" w:hAnsi="Tahoma" w:cs="Tahoma"/>
          <w:b/>
          <w:sz w:val="21"/>
          <w:szCs w:val="21"/>
        </w:rPr>
      </w:pPr>
      <w:r w:rsidRPr="00E22364">
        <w:rPr>
          <w:rFonts w:ascii="Tahoma" w:hAnsi="Tahoma" w:cs="Tahoma"/>
          <w:b/>
          <w:sz w:val="21"/>
          <w:szCs w:val="21"/>
        </w:rPr>
        <w:fldChar w:fldCharType="begin"/>
      </w:r>
      <w:r w:rsidRPr="00E22364">
        <w:rPr>
          <w:rFonts w:ascii="Tahoma" w:hAnsi="Tahoma" w:cs="Tahoma"/>
          <w:b/>
          <w:sz w:val="21"/>
          <w:szCs w:val="21"/>
        </w:rPr>
        <w:instrText xml:space="preserve"> HYPERLINK "http://www.isolucion.com.co/isolucion3alcmanizales/IndicadoresBase.asp?ind=571&amp;FechaIni=20141205&amp;FechaFin=20150605" </w:instrText>
      </w:r>
      <w:r w:rsidRPr="00E22364">
        <w:rPr>
          <w:rFonts w:ascii="Tahoma" w:hAnsi="Tahoma" w:cs="Tahoma"/>
          <w:b/>
          <w:sz w:val="21"/>
          <w:szCs w:val="21"/>
        </w:rPr>
        <w:fldChar w:fldCharType="separate"/>
      </w:r>
    </w:p>
    <w:p w14:paraId="7E095F26" w14:textId="77777777" w:rsidR="00E51E94" w:rsidRDefault="00E51E94" w:rsidP="00E51E94">
      <w:pPr>
        <w:tabs>
          <w:tab w:val="right" w:pos="8222"/>
        </w:tabs>
        <w:jc w:val="both"/>
        <w:rPr>
          <w:rFonts w:ascii="Tahoma" w:hAnsi="Tahoma" w:cs="Tahoma"/>
          <w:sz w:val="21"/>
          <w:szCs w:val="21"/>
        </w:rPr>
      </w:pPr>
      <w:r w:rsidRPr="00E22364">
        <w:rPr>
          <w:rFonts w:ascii="Tahoma" w:hAnsi="Tahoma" w:cs="Tahoma"/>
          <w:b/>
          <w:sz w:val="21"/>
          <w:szCs w:val="21"/>
        </w:rPr>
        <w:t xml:space="preserve">(SER08.) </w:t>
      </w:r>
      <w:r w:rsidRPr="00E22364">
        <w:rPr>
          <w:rFonts w:ascii="Tahoma" w:hAnsi="Tahoma" w:cs="Tahoma"/>
          <w:b/>
          <w:sz w:val="21"/>
          <w:szCs w:val="21"/>
        </w:rPr>
        <w:fldChar w:fldCharType="end"/>
      </w:r>
      <w:r w:rsidRPr="00E22364">
        <w:rPr>
          <w:rFonts w:ascii="Tahoma" w:hAnsi="Tahoma" w:cs="Tahoma"/>
          <w:b/>
          <w:sz w:val="21"/>
          <w:szCs w:val="21"/>
        </w:rPr>
        <w:t xml:space="preserve">Porcentaje de incorporación de los procesos de contratación al sistema de información y seguimiento: </w:t>
      </w:r>
      <w:r w:rsidRPr="00E22364">
        <w:rPr>
          <w:rFonts w:ascii="Tahoma" w:hAnsi="Tahoma" w:cs="Tahoma"/>
          <w:sz w:val="21"/>
          <w:szCs w:val="21"/>
        </w:rPr>
        <w:t>La meta de este indicador es “Implementar un sistema de información y seguimiento para el 100% de la contratación del municipio”.  A la fecha de la auditoría este indicador se encuentra en el 100% de cumplimiento, toda vez, que con corte a Octubre de 2015, se han llevado a cabo 198 procesos precontractuales en Urna de Cristal.  Es importante resaltar la POLÍTICA DE CONTRATACIÓN PÚBLICA - URNA DE CRISTAL - Modelo Nacional de Transparencia, con estadísticas sobre número de procesos y valor, publicación en la página web de la Alcaldía en tiempo real de los procesos precontractuales.  Acceso de los ciudadanos y veedores al proceso precontractual, como también la estandarización de pliegos de los procesos "obra pública y suministro de papelería y útiles de escritorio”.</w:t>
      </w:r>
    </w:p>
    <w:p w14:paraId="17A9CCD5" w14:textId="77777777" w:rsidR="008D3D75" w:rsidRPr="00E22364" w:rsidRDefault="008D3D75" w:rsidP="00E51E94">
      <w:pPr>
        <w:tabs>
          <w:tab w:val="right" w:pos="8222"/>
        </w:tabs>
        <w:jc w:val="both"/>
        <w:rPr>
          <w:rFonts w:ascii="Tahoma" w:hAnsi="Tahoma" w:cs="Tahoma"/>
          <w:b/>
          <w:sz w:val="21"/>
          <w:szCs w:val="21"/>
          <w:u w:val="single"/>
        </w:rPr>
      </w:pPr>
    </w:p>
    <w:p w14:paraId="48942725"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página web de la Urna de Cristal en Línea – Transparencia en la Contratación, la cual permite visualizar todos los procesos que se están llevando a cabo en el momento.</w:t>
      </w:r>
    </w:p>
    <w:p w14:paraId="6823CBA3" w14:textId="77777777" w:rsidR="008D3D75" w:rsidRPr="00E22364" w:rsidRDefault="008D3D75" w:rsidP="00E51E94">
      <w:pPr>
        <w:tabs>
          <w:tab w:val="right" w:pos="8222"/>
        </w:tabs>
        <w:jc w:val="both"/>
        <w:rPr>
          <w:rFonts w:ascii="Tahoma" w:hAnsi="Tahoma" w:cs="Tahoma"/>
          <w:sz w:val="21"/>
          <w:szCs w:val="21"/>
        </w:rPr>
      </w:pPr>
    </w:p>
    <w:p w14:paraId="76AE9752" w14:textId="234A6B26" w:rsidR="00E51E94" w:rsidRDefault="00830563" w:rsidP="00E51E94">
      <w:pPr>
        <w:tabs>
          <w:tab w:val="right" w:pos="8222"/>
        </w:tabs>
        <w:jc w:val="both"/>
        <w:rPr>
          <w:rFonts w:ascii="Tahoma" w:hAnsi="Tahoma" w:cs="Tahoma"/>
          <w:sz w:val="21"/>
          <w:szCs w:val="21"/>
        </w:rPr>
      </w:pPr>
      <w:hyperlink r:id="rId46" w:history="1">
        <w:r w:rsidR="00E51E94" w:rsidRPr="00E22364">
          <w:rPr>
            <w:rFonts w:ascii="Tahoma" w:hAnsi="Tahoma" w:cs="Tahoma"/>
            <w:b/>
            <w:sz w:val="21"/>
            <w:szCs w:val="21"/>
          </w:rPr>
          <w:t xml:space="preserve">(SER09.) </w:t>
        </w:r>
      </w:hyperlink>
      <w:r w:rsidR="00E51E94" w:rsidRPr="00E22364">
        <w:rPr>
          <w:rFonts w:ascii="Tahoma" w:hAnsi="Tahoma" w:cs="Tahoma"/>
          <w:b/>
          <w:sz w:val="21"/>
          <w:szCs w:val="21"/>
        </w:rPr>
        <w:t xml:space="preserve">Puntos de servicio de PQRS: </w:t>
      </w:r>
      <w:r w:rsidR="00E51E94" w:rsidRPr="00E22364">
        <w:rPr>
          <w:rFonts w:ascii="Tahoma" w:hAnsi="Tahoma" w:cs="Tahoma"/>
          <w:sz w:val="21"/>
          <w:szCs w:val="21"/>
        </w:rPr>
        <w:t xml:space="preserve">La meta de este indicador es “Aumentar los puntos de servicio de PQRS (peticiones, quejas y reclamos) en el marco de la participación ciudadana”.  A la fecha de la auditoría este indicador se encuentra en el 245% de cumplimiento, toda vez, que la meta proyectada para el año 2015 era establecer veinte (20) </w:t>
      </w:r>
      <w:r w:rsidR="00E51E94" w:rsidRPr="00E22364">
        <w:rPr>
          <w:rFonts w:ascii="Tahoma" w:hAnsi="Tahoma" w:cs="Tahoma"/>
          <w:sz w:val="21"/>
          <w:szCs w:val="21"/>
        </w:rPr>
        <w:lastRenderedPageBreak/>
        <w:t>puntos de servicio de PQRS y con corte a octubre del presente año se ha logrado introducir este servicio</w:t>
      </w:r>
      <w:r w:rsidR="008D3D75">
        <w:rPr>
          <w:rFonts w:ascii="Tahoma" w:hAnsi="Tahoma" w:cs="Tahoma"/>
          <w:sz w:val="21"/>
          <w:szCs w:val="21"/>
        </w:rPr>
        <w:t xml:space="preserve"> en los cuarenta y un (41) </w:t>
      </w:r>
      <w:proofErr w:type="spellStart"/>
      <w:r w:rsidR="008D3D75">
        <w:rPr>
          <w:rFonts w:ascii="Tahoma" w:hAnsi="Tahoma" w:cs="Tahoma"/>
          <w:sz w:val="21"/>
          <w:szCs w:val="21"/>
        </w:rPr>
        <w:t>Tecno</w:t>
      </w:r>
      <w:r w:rsidR="00E51E94" w:rsidRPr="00E22364">
        <w:rPr>
          <w:rFonts w:ascii="Tahoma" w:hAnsi="Tahoma" w:cs="Tahoma"/>
          <w:sz w:val="21"/>
          <w:szCs w:val="21"/>
        </w:rPr>
        <w:t>centros</w:t>
      </w:r>
      <w:proofErr w:type="spellEnd"/>
      <w:r w:rsidR="00E51E94" w:rsidRPr="00E22364">
        <w:rPr>
          <w:rFonts w:ascii="Tahoma" w:hAnsi="Tahoma" w:cs="Tahoma"/>
          <w:sz w:val="21"/>
          <w:szCs w:val="21"/>
        </w:rPr>
        <w:t xml:space="preserve"> que se encuentran ubicados en diferentes comunas y corregimientos y en los ocho (08) CISCOS situados en diferentes barrios del Municipio, para un total de 49 puntos establecidos.</w:t>
      </w:r>
    </w:p>
    <w:p w14:paraId="40481843" w14:textId="77777777" w:rsidR="008D3D75" w:rsidRPr="00E22364" w:rsidRDefault="008D3D75" w:rsidP="00E51E94">
      <w:pPr>
        <w:tabs>
          <w:tab w:val="right" w:pos="8222"/>
        </w:tabs>
        <w:jc w:val="both"/>
        <w:rPr>
          <w:rFonts w:ascii="Tahoma" w:hAnsi="Tahoma" w:cs="Tahoma"/>
          <w:b/>
          <w:sz w:val="21"/>
          <w:szCs w:val="21"/>
        </w:rPr>
      </w:pPr>
    </w:p>
    <w:p w14:paraId="22F01FAC"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lista de asistencia de fecha 02 de octubre de 2015, sobre Capacitación de Gobierno en Línea – PQRS Trámites en Línea, dirigida a los Administradores de los Telecentros.</w:t>
      </w:r>
    </w:p>
    <w:p w14:paraId="78FD50DD" w14:textId="77777777" w:rsidR="008D3D75" w:rsidRPr="00E22364" w:rsidRDefault="008D3D75" w:rsidP="00E51E94">
      <w:pPr>
        <w:tabs>
          <w:tab w:val="right" w:pos="8222"/>
        </w:tabs>
        <w:jc w:val="both"/>
        <w:rPr>
          <w:rFonts w:ascii="Tahoma" w:hAnsi="Tahoma" w:cs="Tahoma"/>
          <w:sz w:val="21"/>
          <w:szCs w:val="21"/>
        </w:rPr>
      </w:pPr>
    </w:p>
    <w:p w14:paraId="70FBDF20" w14:textId="77777777" w:rsidR="00E51E94" w:rsidRDefault="00830563" w:rsidP="00E51E94">
      <w:pPr>
        <w:tabs>
          <w:tab w:val="right" w:pos="8222"/>
        </w:tabs>
        <w:jc w:val="both"/>
        <w:rPr>
          <w:rFonts w:ascii="Tahoma" w:hAnsi="Tahoma" w:cs="Tahoma"/>
          <w:sz w:val="21"/>
          <w:szCs w:val="21"/>
        </w:rPr>
      </w:pPr>
      <w:hyperlink r:id="rId47" w:history="1">
        <w:r w:rsidR="00E51E94" w:rsidRPr="00E22364">
          <w:rPr>
            <w:rFonts w:ascii="Tahoma" w:hAnsi="Tahoma" w:cs="Tahoma"/>
            <w:b/>
            <w:sz w:val="21"/>
            <w:szCs w:val="21"/>
          </w:rPr>
          <w:t xml:space="preserve">(SER10.) </w:t>
        </w:r>
      </w:hyperlink>
      <w:r w:rsidR="00E51E94" w:rsidRPr="00E22364">
        <w:rPr>
          <w:rFonts w:ascii="Tahoma" w:hAnsi="Tahoma" w:cs="Tahoma"/>
          <w:b/>
          <w:sz w:val="21"/>
          <w:szCs w:val="21"/>
        </w:rPr>
        <w:t xml:space="preserve">Portal de los Decretos, Acuerdos y Circulares publicados vía Web actualizado: </w:t>
      </w:r>
      <w:r w:rsidR="00E51E94" w:rsidRPr="00E22364">
        <w:rPr>
          <w:rFonts w:ascii="Tahoma" w:hAnsi="Tahoma" w:cs="Tahoma"/>
          <w:sz w:val="21"/>
          <w:szCs w:val="21"/>
        </w:rPr>
        <w:t>La meta de este indicador es “Publicar el 100% de los Decretos, Acuerdos y Circulares de la Administración Central Municipal”.  A la fecha de la auditoría este indicador se encuentra cumplido en un 100%, toda vez, que se creó el Portal de Decretos, Acuerdos, Resoluciones y Circulares que son publicados constantemente en la página web de la Administración Municipal y los cuales son reportados por la Secretaría Jurídica del Municipio.</w:t>
      </w:r>
    </w:p>
    <w:p w14:paraId="29143A1A" w14:textId="77777777" w:rsidR="008D3D75" w:rsidRPr="00E22364" w:rsidRDefault="008D3D75" w:rsidP="00E51E94">
      <w:pPr>
        <w:tabs>
          <w:tab w:val="right" w:pos="8222"/>
        </w:tabs>
        <w:jc w:val="both"/>
        <w:rPr>
          <w:rFonts w:ascii="Tahoma" w:hAnsi="Tahoma" w:cs="Tahoma"/>
          <w:sz w:val="21"/>
          <w:szCs w:val="21"/>
        </w:rPr>
      </w:pPr>
    </w:p>
    <w:p w14:paraId="09ABC012"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en la página web de la Alcaldía de Manizales la publicación de los Decretos, Resoluciones, Acuerdos y Circulares. </w:t>
      </w:r>
    </w:p>
    <w:p w14:paraId="141F5B79" w14:textId="77777777" w:rsidR="008D3D75" w:rsidRPr="00E22364" w:rsidRDefault="008D3D75" w:rsidP="00E51E94">
      <w:pPr>
        <w:tabs>
          <w:tab w:val="right" w:pos="8222"/>
        </w:tabs>
        <w:jc w:val="both"/>
        <w:rPr>
          <w:rFonts w:ascii="Tahoma" w:hAnsi="Tahoma" w:cs="Tahoma"/>
          <w:sz w:val="21"/>
          <w:szCs w:val="21"/>
        </w:rPr>
      </w:pPr>
    </w:p>
    <w:p w14:paraId="1CF4262B" w14:textId="77777777" w:rsidR="00E51E94" w:rsidRDefault="00830563" w:rsidP="00E51E94">
      <w:pPr>
        <w:tabs>
          <w:tab w:val="right" w:pos="8222"/>
        </w:tabs>
        <w:jc w:val="both"/>
        <w:rPr>
          <w:rFonts w:ascii="Tahoma" w:hAnsi="Tahoma" w:cs="Tahoma"/>
          <w:sz w:val="21"/>
          <w:szCs w:val="21"/>
        </w:rPr>
      </w:pPr>
      <w:hyperlink r:id="rId48" w:history="1">
        <w:r w:rsidR="00E51E94" w:rsidRPr="00E22364">
          <w:rPr>
            <w:rFonts w:ascii="Tahoma" w:hAnsi="Tahoma" w:cs="Tahoma"/>
            <w:b/>
            <w:sz w:val="21"/>
            <w:szCs w:val="21"/>
          </w:rPr>
          <w:t xml:space="preserve">(SER12.) </w:t>
        </w:r>
      </w:hyperlink>
      <w:r w:rsidR="00E51E94" w:rsidRPr="00E22364">
        <w:rPr>
          <w:rFonts w:ascii="Tahoma" w:hAnsi="Tahoma" w:cs="Tahoma"/>
          <w:b/>
          <w:sz w:val="21"/>
          <w:szCs w:val="21"/>
        </w:rPr>
        <w:t xml:space="preserve">Porcentaje de actualización de equipos informáticos: </w:t>
      </w:r>
      <w:r w:rsidR="00E51E94" w:rsidRPr="00E22364">
        <w:rPr>
          <w:rFonts w:ascii="Tahoma" w:hAnsi="Tahoma" w:cs="Tahoma"/>
          <w:sz w:val="21"/>
          <w:szCs w:val="21"/>
        </w:rPr>
        <w:t xml:space="preserve">La meta de este indicador es “Actualización del 100% de equipos informáticos de la Administración Central Municipal”.  A la fecha de la auditoría este indicador se encuentra cumplido en un 100,20%, toda vez, que de los quinientos uno (501) equipos de cómputo existentes de la Administración Central Municipal, fueron reemplazados quinientos dos (502) equipos actualizados, lo que permitió que el indicador superara la meta planteada. </w:t>
      </w:r>
    </w:p>
    <w:p w14:paraId="1204F3F2" w14:textId="77777777" w:rsidR="008D3D75" w:rsidRPr="00E22364" w:rsidRDefault="008D3D75" w:rsidP="00E51E94">
      <w:pPr>
        <w:tabs>
          <w:tab w:val="right" w:pos="8222"/>
        </w:tabs>
        <w:jc w:val="both"/>
        <w:rPr>
          <w:rFonts w:ascii="Tahoma" w:hAnsi="Tahoma" w:cs="Tahoma"/>
          <w:b/>
          <w:sz w:val="21"/>
          <w:szCs w:val="21"/>
          <w:u w:val="single"/>
        </w:rPr>
      </w:pPr>
    </w:p>
    <w:p w14:paraId="5D68F8DD" w14:textId="77777777" w:rsidR="00E51E94" w:rsidRDefault="00E51E94" w:rsidP="00E51E94">
      <w:pPr>
        <w:tabs>
          <w:tab w:val="right" w:pos="8222"/>
        </w:tabs>
        <w:jc w:val="both"/>
        <w:rPr>
          <w:rFonts w:ascii="Tahoma" w:hAnsi="Tahoma" w:cs="Tahoma"/>
          <w:b/>
          <w:i/>
          <w:sz w:val="21"/>
          <w:szCs w:val="21"/>
        </w:rPr>
      </w:pPr>
      <w:r w:rsidRPr="00E22364">
        <w:rPr>
          <w:rFonts w:ascii="Tahoma" w:hAnsi="Tahoma" w:cs="Tahoma"/>
          <w:sz w:val="21"/>
          <w:szCs w:val="21"/>
        </w:rPr>
        <w:t xml:space="preserve">Se evidencia Contrato Nro. 1508280587 suscrito entre el Municipio de Manizales y el Representante Legal de MICROINF Y CIA LTDA, cuyo objeto es la </w:t>
      </w:r>
      <w:r w:rsidRPr="00E22364">
        <w:rPr>
          <w:rFonts w:ascii="Tahoma" w:hAnsi="Tahoma" w:cs="Tahoma"/>
          <w:b/>
          <w:i/>
          <w:sz w:val="21"/>
          <w:szCs w:val="21"/>
        </w:rPr>
        <w:t>“Adquisición de infraestructura informática para la Administración Municipal”.</w:t>
      </w:r>
    </w:p>
    <w:p w14:paraId="630F4D39" w14:textId="77777777" w:rsidR="008D3D75" w:rsidRPr="00E22364" w:rsidRDefault="008D3D75" w:rsidP="00E51E94">
      <w:pPr>
        <w:tabs>
          <w:tab w:val="right" w:pos="8222"/>
        </w:tabs>
        <w:jc w:val="both"/>
        <w:rPr>
          <w:rFonts w:ascii="Tahoma" w:hAnsi="Tahoma" w:cs="Tahoma"/>
          <w:b/>
          <w:i/>
          <w:sz w:val="21"/>
          <w:szCs w:val="21"/>
        </w:rPr>
      </w:pPr>
    </w:p>
    <w:p w14:paraId="1F202DCC" w14:textId="77777777" w:rsidR="00E51E94" w:rsidRDefault="00830563" w:rsidP="00E51E94">
      <w:pPr>
        <w:tabs>
          <w:tab w:val="right" w:pos="8222"/>
        </w:tabs>
        <w:jc w:val="both"/>
        <w:rPr>
          <w:rFonts w:ascii="Tahoma" w:hAnsi="Tahoma" w:cs="Tahoma"/>
          <w:sz w:val="21"/>
          <w:szCs w:val="21"/>
        </w:rPr>
      </w:pPr>
      <w:hyperlink r:id="rId49" w:history="1">
        <w:r w:rsidR="00E51E94" w:rsidRPr="00E22364">
          <w:rPr>
            <w:rFonts w:ascii="Tahoma" w:hAnsi="Tahoma" w:cs="Tahoma"/>
            <w:b/>
            <w:sz w:val="21"/>
            <w:szCs w:val="21"/>
          </w:rPr>
          <w:t xml:space="preserve">(SER13.) </w:t>
        </w:r>
      </w:hyperlink>
      <w:r w:rsidR="00E51E94" w:rsidRPr="00E22364">
        <w:rPr>
          <w:rFonts w:ascii="Tahoma" w:hAnsi="Tahoma" w:cs="Tahoma"/>
          <w:b/>
          <w:sz w:val="21"/>
          <w:szCs w:val="21"/>
        </w:rPr>
        <w:t xml:space="preserve">Porcentaje de estandarización del soporte lógico: </w:t>
      </w:r>
      <w:r w:rsidR="00E51E94" w:rsidRPr="00E22364">
        <w:rPr>
          <w:rFonts w:ascii="Tahoma" w:hAnsi="Tahoma" w:cs="Tahoma"/>
          <w:sz w:val="21"/>
          <w:szCs w:val="21"/>
        </w:rPr>
        <w:t>La meta de este indicador es “Actualización de soporte lógico al 100% de los equipos de informática y comunicaciones de la administración central municipal”.  A la fecha de la auditoría este indicador se encuentra en el 109,78% de cumplimiento, toda vez, que se han adquirido quinientos cincuenta (550) Licencias de Office, teniendo en cuenta, que el total de equipos de cómputo existentes de la Administración Central Municipal son quinientos uno (501), lo que significa que se lograron comprar cuarenta y nueve (49) más, superando la meta establecida.</w:t>
      </w:r>
    </w:p>
    <w:p w14:paraId="5D127A64" w14:textId="77777777" w:rsidR="008D3D75" w:rsidRPr="00E22364" w:rsidRDefault="008D3D75" w:rsidP="00E51E94">
      <w:pPr>
        <w:tabs>
          <w:tab w:val="right" w:pos="8222"/>
        </w:tabs>
        <w:jc w:val="both"/>
        <w:rPr>
          <w:rFonts w:ascii="Tahoma" w:hAnsi="Tahoma" w:cs="Tahoma"/>
          <w:sz w:val="21"/>
          <w:szCs w:val="21"/>
        </w:rPr>
      </w:pPr>
    </w:p>
    <w:p w14:paraId="3089BA16" w14:textId="77777777" w:rsidR="00E51E94" w:rsidRDefault="00E51E94" w:rsidP="00E51E94">
      <w:pPr>
        <w:tabs>
          <w:tab w:val="right" w:pos="8222"/>
        </w:tabs>
        <w:jc w:val="both"/>
        <w:rPr>
          <w:rFonts w:ascii="Tahoma" w:hAnsi="Tahoma" w:cs="Tahoma"/>
          <w:b/>
          <w:i/>
          <w:sz w:val="21"/>
          <w:szCs w:val="21"/>
        </w:rPr>
      </w:pPr>
      <w:r w:rsidRPr="00E22364">
        <w:rPr>
          <w:rFonts w:ascii="Tahoma" w:hAnsi="Tahoma" w:cs="Tahoma"/>
          <w:sz w:val="21"/>
          <w:szCs w:val="21"/>
        </w:rPr>
        <w:t xml:space="preserve">Se evidencia Contrato Nro. 1508280587 suscrito entre el Municipio de Manizales y el Representante Legal de MICROINF Y CIA LTDA, cuyo objeto es la </w:t>
      </w:r>
      <w:r w:rsidRPr="00E22364">
        <w:rPr>
          <w:rFonts w:ascii="Tahoma" w:hAnsi="Tahoma" w:cs="Tahoma"/>
          <w:b/>
          <w:i/>
          <w:sz w:val="21"/>
          <w:szCs w:val="21"/>
        </w:rPr>
        <w:t>“Adquisición de infraestructura informática para la Administración Municipal”.</w:t>
      </w:r>
    </w:p>
    <w:p w14:paraId="28EE43BE" w14:textId="77777777" w:rsidR="008D3D75" w:rsidRPr="00E22364" w:rsidRDefault="008D3D75" w:rsidP="00E51E94">
      <w:pPr>
        <w:tabs>
          <w:tab w:val="right" w:pos="8222"/>
        </w:tabs>
        <w:jc w:val="both"/>
        <w:rPr>
          <w:rFonts w:ascii="Tahoma" w:hAnsi="Tahoma" w:cs="Tahoma"/>
          <w:b/>
          <w:i/>
          <w:sz w:val="21"/>
          <w:szCs w:val="21"/>
        </w:rPr>
      </w:pPr>
    </w:p>
    <w:p w14:paraId="2EB4A2B4" w14:textId="77777777" w:rsidR="00E51E94" w:rsidRDefault="00830563" w:rsidP="00E51E94">
      <w:pPr>
        <w:tabs>
          <w:tab w:val="right" w:pos="8222"/>
        </w:tabs>
        <w:jc w:val="both"/>
        <w:rPr>
          <w:rFonts w:ascii="Tahoma" w:hAnsi="Tahoma" w:cs="Tahoma"/>
          <w:sz w:val="21"/>
          <w:szCs w:val="21"/>
        </w:rPr>
      </w:pPr>
      <w:hyperlink r:id="rId50" w:history="1">
        <w:r w:rsidR="00E51E94" w:rsidRPr="00E22364">
          <w:rPr>
            <w:rFonts w:ascii="Tahoma" w:hAnsi="Tahoma" w:cs="Tahoma"/>
            <w:b/>
            <w:sz w:val="21"/>
            <w:szCs w:val="21"/>
          </w:rPr>
          <w:t xml:space="preserve">(SER14.) </w:t>
        </w:r>
      </w:hyperlink>
      <w:r w:rsidR="00E51E94" w:rsidRPr="00E22364">
        <w:rPr>
          <w:rFonts w:ascii="Tahoma" w:hAnsi="Tahoma" w:cs="Tahoma"/>
          <w:b/>
          <w:sz w:val="21"/>
          <w:szCs w:val="21"/>
        </w:rPr>
        <w:t xml:space="preserve">Porcentaje de obsolescencia de redes y telecomunicaciones: </w:t>
      </w:r>
      <w:r w:rsidR="00E51E94" w:rsidRPr="00E22364">
        <w:rPr>
          <w:rFonts w:ascii="Tahoma" w:hAnsi="Tahoma" w:cs="Tahoma"/>
          <w:sz w:val="21"/>
          <w:szCs w:val="21"/>
        </w:rPr>
        <w:t xml:space="preserve">La meta de este indicador es “Actualización del 100% en la infraestructura de redes y telecomunicaciones de las instalaciones de la Administración Central Municipal”.  A la fecha de la auditoría este indicador se encuentra en el 100% de cumplimiento.  </w:t>
      </w:r>
    </w:p>
    <w:p w14:paraId="57A99BB3" w14:textId="77777777" w:rsidR="008D3D75" w:rsidRPr="00E22364" w:rsidRDefault="008D3D75" w:rsidP="00E51E94">
      <w:pPr>
        <w:tabs>
          <w:tab w:val="right" w:pos="8222"/>
        </w:tabs>
        <w:jc w:val="both"/>
        <w:rPr>
          <w:rFonts w:ascii="Tahoma" w:hAnsi="Tahoma" w:cs="Tahoma"/>
          <w:sz w:val="21"/>
          <w:szCs w:val="21"/>
        </w:rPr>
      </w:pPr>
    </w:p>
    <w:p w14:paraId="62D29C85"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lastRenderedPageBreak/>
        <w:t xml:space="preserve">Es importante mencionar, que este indicador es de tendencia negativa, lo que significa, que su valor real debe permanecer siempre en cero (0), toda vez, que no deben existir redes y telecomunicaciones, </w:t>
      </w:r>
      <w:proofErr w:type="spellStart"/>
      <w:r w:rsidRPr="00E22364">
        <w:rPr>
          <w:rFonts w:ascii="Tahoma" w:hAnsi="Tahoma" w:cs="Tahoma"/>
          <w:sz w:val="21"/>
          <w:szCs w:val="21"/>
        </w:rPr>
        <w:t>switches</w:t>
      </w:r>
      <w:proofErr w:type="spellEnd"/>
      <w:r w:rsidRPr="00E22364">
        <w:rPr>
          <w:rFonts w:ascii="Tahoma" w:hAnsi="Tahoma" w:cs="Tahoma"/>
          <w:sz w:val="21"/>
          <w:szCs w:val="21"/>
        </w:rPr>
        <w:t xml:space="preserve"> y cableado estructurado obsoleto, en la Administración Central Municipal.  </w:t>
      </w:r>
    </w:p>
    <w:p w14:paraId="20C70D67" w14:textId="77777777" w:rsidR="008D3D75" w:rsidRPr="00E22364" w:rsidRDefault="008D3D75" w:rsidP="00E51E94">
      <w:pPr>
        <w:tabs>
          <w:tab w:val="right" w:pos="8222"/>
        </w:tabs>
        <w:jc w:val="both"/>
        <w:rPr>
          <w:rFonts w:ascii="Tahoma" w:hAnsi="Tahoma" w:cs="Tahoma"/>
          <w:sz w:val="21"/>
          <w:szCs w:val="21"/>
        </w:rPr>
      </w:pPr>
    </w:p>
    <w:p w14:paraId="44CB7EF2"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registro fotográfico de los cambios realizados en la Secretaría Jurídica.</w:t>
      </w:r>
    </w:p>
    <w:p w14:paraId="0F59E710" w14:textId="77777777" w:rsidR="008D3D75" w:rsidRPr="00E22364" w:rsidRDefault="008D3D75" w:rsidP="00E51E94">
      <w:pPr>
        <w:tabs>
          <w:tab w:val="right" w:pos="8222"/>
        </w:tabs>
        <w:jc w:val="both"/>
        <w:rPr>
          <w:rFonts w:ascii="Tahoma" w:hAnsi="Tahoma" w:cs="Tahoma"/>
          <w:sz w:val="21"/>
          <w:szCs w:val="21"/>
        </w:rPr>
      </w:pPr>
    </w:p>
    <w:p w14:paraId="4DD1E194" w14:textId="77777777" w:rsidR="00E51E94" w:rsidRDefault="00830563" w:rsidP="00E51E94">
      <w:pPr>
        <w:tabs>
          <w:tab w:val="right" w:pos="8222"/>
        </w:tabs>
        <w:jc w:val="both"/>
        <w:rPr>
          <w:rFonts w:ascii="Tahoma" w:hAnsi="Tahoma" w:cs="Tahoma"/>
          <w:b/>
          <w:sz w:val="21"/>
          <w:szCs w:val="21"/>
        </w:rPr>
      </w:pPr>
      <w:hyperlink r:id="rId51" w:history="1">
        <w:r w:rsidR="00E51E94" w:rsidRPr="00E22364">
          <w:rPr>
            <w:rFonts w:ascii="Tahoma" w:hAnsi="Tahoma" w:cs="Tahoma"/>
            <w:b/>
            <w:sz w:val="21"/>
            <w:szCs w:val="21"/>
          </w:rPr>
          <w:t xml:space="preserve">(SER15.) </w:t>
        </w:r>
      </w:hyperlink>
      <w:r w:rsidR="00E51E94" w:rsidRPr="00E22364">
        <w:rPr>
          <w:rFonts w:ascii="Tahoma" w:hAnsi="Tahoma" w:cs="Tahoma"/>
          <w:b/>
          <w:sz w:val="21"/>
          <w:szCs w:val="21"/>
        </w:rPr>
        <w:t xml:space="preserve">Porcentaje de integración (usuarios) a la red Institucional: </w:t>
      </w:r>
      <w:r w:rsidR="00E51E94" w:rsidRPr="00E22364">
        <w:rPr>
          <w:rFonts w:ascii="Tahoma" w:hAnsi="Tahoma" w:cs="Tahoma"/>
          <w:sz w:val="21"/>
          <w:szCs w:val="21"/>
        </w:rPr>
        <w:t>La meta de este indicador es “Incrementar al 70% la integración de usuarios institucionales a la red de la Administración Central Municipal”.  A la fecha de la auditoría este indicador se encuentra en el 114,29% de cumplimiento, toda vez, que se ha venido prestando con normalidad el Servicio de Internet en las veinte (20) sedes externas de la Administración Municipal, como son las Inspecciones, Comisarías, Albergue Animal, Unidad de Protección a la Vida (UPV), Bomberos y CISCOS.</w:t>
      </w:r>
      <w:r w:rsidR="00E51E94" w:rsidRPr="00E22364">
        <w:rPr>
          <w:rFonts w:ascii="Tahoma" w:hAnsi="Tahoma" w:cs="Tahoma"/>
          <w:b/>
          <w:sz w:val="21"/>
          <w:szCs w:val="21"/>
        </w:rPr>
        <w:t xml:space="preserve">  </w:t>
      </w:r>
    </w:p>
    <w:p w14:paraId="3BE31D49" w14:textId="77777777" w:rsidR="008D3D75" w:rsidRPr="00E22364" w:rsidRDefault="008D3D75" w:rsidP="00E51E94">
      <w:pPr>
        <w:tabs>
          <w:tab w:val="right" w:pos="8222"/>
        </w:tabs>
        <w:jc w:val="both"/>
        <w:rPr>
          <w:rFonts w:ascii="Tahoma" w:hAnsi="Tahoma" w:cs="Tahoma"/>
          <w:b/>
          <w:sz w:val="21"/>
          <w:szCs w:val="21"/>
        </w:rPr>
      </w:pPr>
    </w:p>
    <w:p w14:paraId="07C7D88A"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Contrato Nro. 1506040407 suscrito entre en el Municipio de Manizales y la empresa INTERLANS S.A.S. cuyo objeto es </w:t>
      </w:r>
      <w:r w:rsidRPr="00E22364">
        <w:rPr>
          <w:rFonts w:ascii="Tahoma" w:hAnsi="Tahoma" w:cs="Tahoma"/>
          <w:b/>
          <w:i/>
          <w:sz w:val="21"/>
          <w:szCs w:val="21"/>
        </w:rPr>
        <w:t>“Brindar servicio de internet a la Administración Central Municipal (Sedes Externas)”</w:t>
      </w:r>
      <w:r w:rsidRPr="00E22364">
        <w:rPr>
          <w:rFonts w:ascii="Tahoma" w:hAnsi="Tahoma" w:cs="Tahoma"/>
          <w:sz w:val="21"/>
          <w:szCs w:val="21"/>
        </w:rPr>
        <w:t>.</w:t>
      </w:r>
    </w:p>
    <w:p w14:paraId="12E751B7" w14:textId="77777777" w:rsidR="008D3D75" w:rsidRPr="00E22364" w:rsidRDefault="008D3D75" w:rsidP="00E51E94">
      <w:pPr>
        <w:tabs>
          <w:tab w:val="right" w:pos="8222"/>
        </w:tabs>
        <w:jc w:val="both"/>
        <w:rPr>
          <w:rFonts w:ascii="Tahoma" w:hAnsi="Tahoma" w:cs="Tahoma"/>
          <w:sz w:val="21"/>
          <w:szCs w:val="21"/>
        </w:rPr>
      </w:pPr>
    </w:p>
    <w:p w14:paraId="18CADD95"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Listado de Dependencias de la Alcaldía de Manizales, donde se encuentra funcionando el servicio de internet.</w:t>
      </w:r>
    </w:p>
    <w:p w14:paraId="4F3684F0" w14:textId="77777777" w:rsidR="008D3D75" w:rsidRPr="00E22364" w:rsidRDefault="008D3D75" w:rsidP="00E51E94">
      <w:pPr>
        <w:tabs>
          <w:tab w:val="right" w:pos="8222"/>
        </w:tabs>
        <w:jc w:val="both"/>
        <w:rPr>
          <w:rFonts w:ascii="Tahoma" w:hAnsi="Tahoma" w:cs="Tahoma"/>
          <w:sz w:val="21"/>
          <w:szCs w:val="21"/>
        </w:rPr>
      </w:pPr>
    </w:p>
    <w:p w14:paraId="39A3607D" w14:textId="77777777" w:rsidR="00E51E94" w:rsidRDefault="00830563" w:rsidP="00E51E94">
      <w:pPr>
        <w:tabs>
          <w:tab w:val="right" w:pos="8222"/>
        </w:tabs>
        <w:jc w:val="both"/>
        <w:rPr>
          <w:rFonts w:ascii="Tahoma" w:hAnsi="Tahoma" w:cs="Tahoma"/>
          <w:sz w:val="21"/>
          <w:szCs w:val="21"/>
        </w:rPr>
      </w:pPr>
      <w:hyperlink r:id="rId52" w:history="1">
        <w:r w:rsidR="00E51E94" w:rsidRPr="00E22364">
          <w:rPr>
            <w:rFonts w:ascii="Tahoma" w:hAnsi="Tahoma" w:cs="Tahoma"/>
            <w:b/>
            <w:sz w:val="21"/>
            <w:szCs w:val="21"/>
          </w:rPr>
          <w:t xml:space="preserve">(SER16.) </w:t>
        </w:r>
      </w:hyperlink>
      <w:r w:rsidR="00E51E94" w:rsidRPr="00E22364">
        <w:rPr>
          <w:rFonts w:ascii="Tahoma" w:hAnsi="Tahoma" w:cs="Tahoma"/>
          <w:b/>
          <w:sz w:val="21"/>
          <w:szCs w:val="21"/>
        </w:rPr>
        <w:t xml:space="preserve">Porcentaje de tablas elaboradas: </w:t>
      </w:r>
      <w:r w:rsidR="00E51E94" w:rsidRPr="00E22364">
        <w:rPr>
          <w:rFonts w:ascii="Tahoma" w:hAnsi="Tahoma" w:cs="Tahoma"/>
          <w:sz w:val="21"/>
          <w:szCs w:val="21"/>
        </w:rPr>
        <w:t xml:space="preserve">La meta de este indicador es “Incrementar al 50% la elaboración de tablas de valoración documental”.  A la fecha de la auditoría este indicador se encuentra en el 153,85% de cumplimiento.  </w:t>
      </w:r>
    </w:p>
    <w:p w14:paraId="2A16D7F0" w14:textId="77777777" w:rsidR="008D3D75" w:rsidRPr="00E22364" w:rsidRDefault="008D3D75" w:rsidP="00E51E94">
      <w:pPr>
        <w:tabs>
          <w:tab w:val="right" w:pos="8222"/>
        </w:tabs>
        <w:jc w:val="both"/>
        <w:rPr>
          <w:rFonts w:ascii="Tahoma" w:hAnsi="Tahoma" w:cs="Tahoma"/>
          <w:sz w:val="21"/>
          <w:szCs w:val="21"/>
        </w:rPr>
      </w:pPr>
    </w:p>
    <w:p w14:paraId="4BB98090"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Cada Secretaría y/o Dependencia debe contener una Tabla de Valoración Documental y con corte a Octubre del presente año se han implementado diez (10) de estas Tablas, lo que arroja un cumplimiento del 76,92% de valor real con respecto a la meta trazada del 50% para el año 2015.</w:t>
      </w:r>
    </w:p>
    <w:p w14:paraId="7996D283" w14:textId="77777777" w:rsidR="008D3D75" w:rsidRPr="00E22364" w:rsidRDefault="008D3D75" w:rsidP="00E51E94">
      <w:pPr>
        <w:tabs>
          <w:tab w:val="right" w:pos="8222"/>
        </w:tabs>
        <w:jc w:val="both"/>
        <w:rPr>
          <w:rFonts w:ascii="Tahoma" w:hAnsi="Tahoma" w:cs="Tahoma"/>
          <w:sz w:val="21"/>
          <w:szCs w:val="21"/>
        </w:rPr>
      </w:pPr>
    </w:p>
    <w:p w14:paraId="2685F665"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Durante el mes de octubre se presentó y aprobó ante el Comité de Archivo la Tabla de Valoración Documental de la Secretaría de Planeación Municipal.</w:t>
      </w:r>
    </w:p>
    <w:p w14:paraId="4966DEB0" w14:textId="77777777" w:rsidR="008D3D75" w:rsidRPr="00E22364" w:rsidRDefault="008D3D75" w:rsidP="00E51E94">
      <w:pPr>
        <w:tabs>
          <w:tab w:val="right" w:pos="8222"/>
        </w:tabs>
        <w:jc w:val="both"/>
        <w:rPr>
          <w:rFonts w:ascii="Tahoma" w:hAnsi="Tahoma" w:cs="Tahoma"/>
          <w:sz w:val="21"/>
          <w:szCs w:val="21"/>
        </w:rPr>
      </w:pPr>
    </w:p>
    <w:p w14:paraId="7C4A519C"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Tabla de Valoración Documental correspondiente a la Oficina de Control Disciplinario Interno, son su respectiva serie o contenido de la documentación.</w:t>
      </w:r>
    </w:p>
    <w:p w14:paraId="0A79F13D" w14:textId="77777777" w:rsidR="008D3D75" w:rsidRPr="00E22364" w:rsidRDefault="008D3D75" w:rsidP="00E51E94">
      <w:pPr>
        <w:tabs>
          <w:tab w:val="right" w:pos="8222"/>
        </w:tabs>
        <w:jc w:val="both"/>
        <w:rPr>
          <w:rFonts w:ascii="Tahoma" w:hAnsi="Tahoma" w:cs="Tahoma"/>
          <w:sz w:val="21"/>
          <w:szCs w:val="21"/>
        </w:rPr>
      </w:pPr>
    </w:p>
    <w:p w14:paraId="4A29D478" w14:textId="77777777" w:rsidR="00E51E94" w:rsidRDefault="00830563" w:rsidP="00E51E94">
      <w:pPr>
        <w:tabs>
          <w:tab w:val="right" w:pos="8222"/>
        </w:tabs>
        <w:jc w:val="both"/>
        <w:rPr>
          <w:rFonts w:ascii="Tahoma" w:hAnsi="Tahoma" w:cs="Tahoma"/>
          <w:sz w:val="21"/>
          <w:szCs w:val="21"/>
        </w:rPr>
      </w:pPr>
      <w:hyperlink r:id="rId53" w:history="1">
        <w:r w:rsidR="00E51E94" w:rsidRPr="00E22364">
          <w:rPr>
            <w:rFonts w:ascii="Tahoma" w:hAnsi="Tahoma" w:cs="Tahoma"/>
            <w:b/>
            <w:sz w:val="21"/>
            <w:szCs w:val="21"/>
          </w:rPr>
          <w:t xml:space="preserve">(SER17.) </w:t>
        </w:r>
      </w:hyperlink>
      <w:r w:rsidR="00E51E94" w:rsidRPr="00E22364">
        <w:rPr>
          <w:rFonts w:ascii="Tahoma" w:hAnsi="Tahoma" w:cs="Tahoma"/>
          <w:b/>
          <w:sz w:val="21"/>
          <w:szCs w:val="21"/>
        </w:rPr>
        <w:t xml:space="preserve">Porcentaje de procesos del SGI mantenidos y modernizados: </w:t>
      </w:r>
      <w:r w:rsidR="00E51E94" w:rsidRPr="00E22364">
        <w:rPr>
          <w:rFonts w:ascii="Tahoma" w:hAnsi="Tahoma" w:cs="Tahoma"/>
          <w:sz w:val="21"/>
          <w:szCs w:val="21"/>
        </w:rPr>
        <w:t xml:space="preserve">La meta de este indicador es “100% de los procesos del SGI (Sistema de Gestión Integral) mantenidos y modernizados”.  A la fecha de la auditoría este indicador se encuentra en el 100% de cumplimiento, toda vez, que corte a octubre del presente año se lograron identificar, actualizar, modernizar y certificar trece (13) </w:t>
      </w:r>
      <w:proofErr w:type="spellStart"/>
      <w:r w:rsidR="00E51E94" w:rsidRPr="00E22364">
        <w:rPr>
          <w:rFonts w:ascii="Tahoma" w:hAnsi="Tahoma" w:cs="Tahoma"/>
          <w:sz w:val="21"/>
          <w:szCs w:val="21"/>
        </w:rPr>
        <w:t>Macroprocesos</w:t>
      </w:r>
      <w:proofErr w:type="spellEnd"/>
      <w:r w:rsidR="00E51E94" w:rsidRPr="00E22364">
        <w:rPr>
          <w:rFonts w:ascii="Tahoma" w:hAnsi="Tahoma" w:cs="Tahoma"/>
          <w:sz w:val="21"/>
          <w:szCs w:val="21"/>
        </w:rPr>
        <w:t xml:space="preserve">.  La meta de este indicador se logró desde el año 2013 con la Reestructuración del Mapa de Procesos, según información suministrada por el responsable del cargue de los indicadores. </w:t>
      </w:r>
    </w:p>
    <w:p w14:paraId="032868D6" w14:textId="77777777" w:rsidR="008D3D75" w:rsidRPr="00E22364" w:rsidRDefault="008D3D75" w:rsidP="00E51E94">
      <w:pPr>
        <w:tabs>
          <w:tab w:val="right" w:pos="8222"/>
        </w:tabs>
        <w:jc w:val="both"/>
        <w:rPr>
          <w:rFonts w:ascii="Tahoma" w:hAnsi="Tahoma" w:cs="Tahoma"/>
          <w:sz w:val="21"/>
          <w:szCs w:val="21"/>
        </w:rPr>
      </w:pPr>
    </w:p>
    <w:p w14:paraId="41C8D0BE"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lastRenderedPageBreak/>
        <w:t xml:space="preserve">Durante el mes de octubre de 2015, se realizó auditoría interna de calidad a los siguientes procesos: </w:t>
      </w:r>
    </w:p>
    <w:p w14:paraId="404A8BA5" w14:textId="77777777" w:rsidR="008D3D75" w:rsidRPr="00E22364" w:rsidRDefault="008D3D75" w:rsidP="00E51E94">
      <w:pPr>
        <w:tabs>
          <w:tab w:val="right" w:pos="8222"/>
        </w:tabs>
        <w:jc w:val="both"/>
        <w:rPr>
          <w:rFonts w:ascii="Tahoma" w:hAnsi="Tahoma" w:cs="Tahoma"/>
          <w:sz w:val="21"/>
          <w:szCs w:val="21"/>
        </w:rPr>
      </w:pPr>
    </w:p>
    <w:p w14:paraId="4FFCD7FF" w14:textId="77777777"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 Gestión de la Calidad Educativa. </w:t>
      </w:r>
    </w:p>
    <w:p w14:paraId="31F73CB6" w14:textId="77777777"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 Gestión de la Cobertura Educativa. </w:t>
      </w:r>
    </w:p>
    <w:p w14:paraId="74E0DB3F" w14:textId="77777777"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 Gestión del Talento Humano del Sector Educativo. </w:t>
      </w:r>
    </w:p>
    <w:p w14:paraId="7147E483" w14:textId="77777777" w:rsidR="00E51E94" w:rsidRPr="00E22364" w:rsidRDefault="00E51E94" w:rsidP="00E51E94">
      <w:pPr>
        <w:tabs>
          <w:tab w:val="right" w:pos="8222"/>
        </w:tabs>
        <w:jc w:val="both"/>
        <w:rPr>
          <w:rFonts w:ascii="Tahoma" w:hAnsi="Tahoma" w:cs="Tahoma"/>
          <w:b/>
          <w:sz w:val="21"/>
          <w:szCs w:val="21"/>
        </w:rPr>
      </w:pPr>
      <w:r w:rsidRPr="00E22364">
        <w:rPr>
          <w:rFonts w:ascii="Tahoma" w:hAnsi="Tahoma" w:cs="Tahoma"/>
          <w:sz w:val="21"/>
          <w:szCs w:val="21"/>
        </w:rPr>
        <w:t>* Atención al Ciudadano del Sector Educativo</w:t>
      </w:r>
      <w:r w:rsidRPr="00E22364">
        <w:rPr>
          <w:rFonts w:ascii="Tahoma" w:hAnsi="Tahoma" w:cs="Tahoma"/>
          <w:b/>
          <w:sz w:val="21"/>
          <w:szCs w:val="21"/>
        </w:rPr>
        <w:t xml:space="preserve">. </w:t>
      </w:r>
    </w:p>
    <w:p w14:paraId="6E1673B1"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en el Sistema de Gestión Integral el Enfoque por Procesos de la Alcaldía de Manizales.</w:t>
      </w:r>
    </w:p>
    <w:p w14:paraId="06DC11BD" w14:textId="77777777" w:rsidR="008D3D75" w:rsidRPr="00E22364" w:rsidRDefault="008D3D75" w:rsidP="00E51E94">
      <w:pPr>
        <w:tabs>
          <w:tab w:val="right" w:pos="8222"/>
        </w:tabs>
        <w:jc w:val="both"/>
        <w:rPr>
          <w:rFonts w:ascii="Tahoma" w:hAnsi="Tahoma" w:cs="Tahoma"/>
          <w:sz w:val="21"/>
          <w:szCs w:val="21"/>
        </w:rPr>
      </w:pPr>
    </w:p>
    <w:p w14:paraId="6E61421D" w14:textId="77777777" w:rsidR="00E51E94" w:rsidRPr="00E22364" w:rsidRDefault="00830563" w:rsidP="00E51E94">
      <w:pPr>
        <w:tabs>
          <w:tab w:val="right" w:pos="8222"/>
        </w:tabs>
        <w:jc w:val="both"/>
        <w:rPr>
          <w:rFonts w:ascii="Tahoma" w:hAnsi="Tahoma" w:cs="Tahoma"/>
          <w:sz w:val="21"/>
          <w:szCs w:val="21"/>
        </w:rPr>
      </w:pPr>
      <w:hyperlink r:id="rId54" w:history="1">
        <w:r w:rsidR="00E51E94" w:rsidRPr="00E22364">
          <w:rPr>
            <w:rFonts w:ascii="Tahoma" w:hAnsi="Tahoma" w:cs="Tahoma"/>
            <w:b/>
            <w:sz w:val="21"/>
            <w:szCs w:val="21"/>
          </w:rPr>
          <w:t xml:space="preserve">(SER18.) </w:t>
        </w:r>
      </w:hyperlink>
      <w:r w:rsidR="00E51E94" w:rsidRPr="00E22364">
        <w:rPr>
          <w:rFonts w:ascii="Tahoma" w:hAnsi="Tahoma" w:cs="Tahoma"/>
          <w:b/>
          <w:sz w:val="21"/>
          <w:szCs w:val="21"/>
        </w:rPr>
        <w:t xml:space="preserve">Porcentaje de implementación del MECI: </w:t>
      </w:r>
      <w:r w:rsidR="00E51E94" w:rsidRPr="00E22364">
        <w:rPr>
          <w:rFonts w:ascii="Tahoma" w:hAnsi="Tahoma" w:cs="Tahoma"/>
          <w:sz w:val="21"/>
          <w:szCs w:val="21"/>
        </w:rPr>
        <w:t xml:space="preserve">La meta de este indicador es “MECI implementado en el 100%”.   A la fecha de la auditoría este indicador se encuentra en el 91% de cumplimiento, toda vez, que con corte al mes de octubre del presente año, se realizaron las siguientes actividades de acuerdo al Plan de Acción del Modelo Estándar de Control Interno - MECI : </w:t>
      </w:r>
    </w:p>
    <w:p w14:paraId="194DA1BC" w14:textId="77777777" w:rsidR="008D3D75" w:rsidRDefault="008D3D75" w:rsidP="00E51E94">
      <w:pPr>
        <w:tabs>
          <w:tab w:val="right" w:pos="8222"/>
        </w:tabs>
        <w:jc w:val="both"/>
        <w:rPr>
          <w:rFonts w:ascii="Tahoma" w:hAnsi="Tahoma" w:cs="Tahoma"/>
          <w:sz w:val="21"/>
          <w:szCs w:val="21"/>
        </w:rPr>
      </w:pPr>
    </w:p>
    <w:p w14:paraId="24323345" w14:textId="5A468310" w:rsidR="00E51E94" w:rsidRPr="00E22364" w:rsidRDefault="00E51E94" w:rsidP="008D3D75">
      <w:pPr>
        <w:tabs>
          <w:tab w:val="right" w:pos="8222"/>
        </w:tabs>
        <w:ind w:left="270" w:hanging="270"/>
        <w:jc w:val="both"/>
        <w:rPr>
          <w:rFonts w:ascii="Tahoma" w:hAnsi="Tahoma" w:cs="Tahoma"/>
          <w:sz w:val="21"/>
          <w:szCs w:val="21"/>
        </w:rPr>
      </w:pPr>
      <w:r w:rsidRPr="00E22364">
        <w:rPr>
          <w:rFonts w:ascii="Tahoma" w:hAnsi="Tahoma" w:cs="Tahoma"/>
          <w:sz w:val="21"/>
          <w:szCs w:val="21"/>
        </w:rPr>
        <w:t xml:space="preserve">* </w:t>
      </w:r>
      <w:r w:rsidR="008D3D75">
        <w:rPr>
          <w:rFonts w:ascii="Tahoma" w:hAnsi="Tahoma" w:cs="Tahoma"/>
          <w:sz w:val="21"/>
          <w:szCs w:val="21"/>
        </w:rPr>
        <w:tab/>
      </w:r>
      <w:r w:rsidRPr="00E22364">
        <w:rPr>
          <w:rFonts w:ascii="Tahoma" w:hAnsi="Tahoma" w:cs="Tahoma"/>
          <w:sz w:val="21"/>
          <w:szCs w:val="21"/>
        </w:rPr>
        <w:t xml:space="preserve">Actualización de los Manuales de Funciones. </w:t>
      </w:r>
    </w:p>
    <w:p w14:paraId="34E5A4BA" w14:textId="5E1ED5C0" w:rsidR="00E51E94" w:rsidRPr="00E22364" w:rsidRDefault="00E51E94" w:rsidP="008D3D75">
      <w:pPr>
        <w:tabs>
          <w:tab w:val="right" w:pos="8222"/>
        </w:tabs>
        <w:ind w:left="270" w:hanging="270"/>
        <w:jc w:val="both"/>
        <w:rPr>
          <w:rFonts w:ascii="Tahoma" w:hAnsi="Tahoma" w:cs="Tahoma"/>
          <w:sz w:val="21"/>
          <w:szCs w:val="21"/>
        </w:rPr>
      </w:pPr>
      <w:r w:rsidRPr="00E22364">
        <w:rPr>
          <w:rFonts w:ascii="Tahoma" w:hAnsi="Tahoma" w:cs="Tahoma"/>
          <w:sz w:val="21"/>
          <w:szCs w:val="21"/>
        </w:rPr>
        <w:t xml:space="preserve">* </w:t>
      </w:r>
      <w:r w:rsidR="008D3D75">
        <w:rPr>
          <w:rFonts w:ascii="Tahoma" w:hAnsi="Tahoma" w:cs="Tahoma"/>
          <w:sz w:val="21"/>
          <w:szCs w:val="21"/>
        </w:rPr>
        <w:tab/>
      </w:r>
      <w:r w:rsidRPr="00E22364">
        <w:rPr>
          <w:rFonts w:ascii="Tahoma" w:hAnsi="Tahoma" w:cs="Tahoma"/>
          <w:sz w:val="21"/>
          <w:szCs w:val="21"/>
        </w:rPr>
        <w:t xml:space="preserve">Actualización del procedimiento Proveer Cargos Vacantes. </w:t>
      </w:r>
    </w:p>
    <w:p w14:paraId="68ED320F" w14:textId="5FFB17E4" w:rsidR="00E51E94" w:rsidRPr="00E22364" w:rsidRDefault="00E51E94" w:rsidP="008D3D75">
      <w:pPr>
        <w:tabs>
          <w:tab w:val="right" w:pos="8222"/>
        </w:tabs>
        <w:ind w:left="270" w:hanging="270"/>
        <w:jc w:val="both"/>
        <w:rPr>
          <w:rFonts w:ascii="Tahoma" w:hAnsi="Tahoma" w:cs="Tahoma"/>
          <w:sz w:val="21"/>
          <w:szCs w:val="21"/>
        </w:rPr>
      </w:pPr>
      <w:r w:rsidRPr="00E22364">
        <w:rPr>
          <w:rFonts w:ascii="Tahoma" w:hAnsi="Tahoma" w:cs="Tahoma"/>
          <w:sz w:val="21"/>
          <w:szCs w:val="21"/>
        </w:rPr>
        <w:t xml:space="preserve">* </w:t>
      </w:r>
      <w:r w:rsidR="008D3D75">
        <w:rPr>
          <w:rFonts w:ascii="Tahoma" w:hAnsi="Tahoma" w:cs="Tahoma"/>
          <w:sz w:val="21"/>
          <w:szCs w:val="21"/>
        </w:rPr>
        <w:tab/>
      </w:r>
      <w:r w:rsidRPr="00E22364">
        <w:rPr>
          <w:rFonts w:ascii="Tahoma" w:hAnsi="Tahoma" w:cs="Tahoma"/>
          <w:sz w:val="21"/>
          <w:szCs w:val="21"/>
        </w:rPr>
        <w:t xml:space="preserve">Realización de campañas de sensibilización a través de Boletines Informativos. </w:t>
      </w:r>
    </w:p>
    <w:p w14:paraId="6EA65605" w14:textId="3ED06A4F" w:rsidR="00E51E94" w:rsidRDefault="00E51E94" w:rsidP="008D3D75">
      <w:pPr>
        <w:tabs>
          <w:tab w:val="right" w:pos="8222"/>
        </w:tabs>
        <w:ind w:left="270" w:hanging="270"/>
        <w:jc w:val="both"/>
        <w:rPr>
          <w:rFonts w:ascii="Tahoma" w:hAnsi="Tahoma" w:cs="Tahoma"/>
          <w:sz w:val="21"/>
          <w:szCs w:val="21"/>
        </w:rPr>
      </w:pPr>
      <w:r w:rsidRPr="00E22364">
        <w:rPr>
          <w:rFonts w:ascii="Tahoma" w:hAnsi="Tahoma" w:cs="Tahoma"/>
          <w:sz w:val="21"/>
          <w:szCs w:val="21"/>
        </w:rPr>
        <w:t xml:space="preserve">* </w:t>
      </w:r>
      <w:r w:rsidR="008D3D75">
        <w:rPr>
          <w:rFonts w:ascii="Tahoma" w:hAnsi="Tahoma" w:cs="Tahoma"/>
          <w:sz w:val="21"/>
          <w:szCs w:val="21"/>
        </w:rPr>
        <w:tab/>
      </w:r>
      <w:r w:rsidRPr="00E22364">
        <w:rPr>
          <w:rFonts w:ascii="Tahoma" w:hAnsi="Tahoma" w:cs="Tahoma"/>
          <w:sz w:val="21"/>
          <w:szCs w:val="21"/>
        </w:rPr>
        <w:t>Socializar las actualizaciones realizadas a los formatos y procedimientos en el Sistema de Gestión Integral.</w:t>
      </w:r>
    </w:p>
    <w:p w14:paraId="5242731A" w14:textId="77777777" w:rsidR="008D3D75" w:rsidRPr="00E22364" w:rsidRDefault="008D3D75" w:rsidP="00E51E94">
      <w:pPr>
        <w:tabs>
          <w:tab w:val="right" w:pos="8222"/>
        </w:tabs>
        <w:jc w:val="both"/>
        <w:rPr>
          <w:rFonts w:ascii="Tahoma" w:hAnsi="Tahoma" w:cs="Tahoma"/>
          <w:sz w:val="21"/>
          <w:szCs w:val="21"/>
        </w:rPr>
      </w:pPr>
    </w:p>
    <w:p w14:paraId="7E3EDF38"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El Plan de Acción del Modelo Estándar de Control Interno (MECI) para el año 2015, ya fue cumplido en su totalidad.  Durante el mes de diciembre del año 2015 y enero del año 2016, serán revisados los componentes y elementos, con el fin de establecer el Plan de Acción del MECI  para el próximo año.</w:t>
      </w:r>
    </w:p>
    <w:p w14:paraId="5C8B226D" w14:textId="77777777" w:rsidR="008D3D75" w:rsidRPr="00E22364" w:rsidRDefault="008D3D75" w:rsidP="00E51E94">
      <w:pPr>
        <w:tabs>
          <w:tab w:val="right" w:pos="8222"/>
        </w:tabs>
        <w:jc w:val="both"/>
        <w:rPr>
          <w:rFonts w:ascii="Tahoma" w:hAnsi="Tahoma" w:cs="Tahoma"/>
          <w:sz w:val="21"/>
          <w:szCs w:val="21"/>
        </w:rPr>
      </w:pPr>
    </w:p>
    <w:p w14:paraId="4D066CA4"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Plan de Acción del año 2015 del Modelo Estándar de Control Interno – MEI – 2014. </w:t>
      </w:r>
    </w:p>
    <w:p w14:paraId="60B4A59C" w14:textId="77777777" w:rsidR="008D3D75" w:rsidRPr="00E22364" w:rsidRDefault="008D3D75" w:rsidP="00E51E94">
      <w:pPr>
        <w:tabs>
          <w:tab w:val="right" w:pos="8222"/>
        </w:tabs>
        <w:jc w:val="both"/>
        <w:rPr>
          <w:rFonts w:ascii="Tahoma" w:hAnsi="Tahoma" w:cs="Tahoma"/>
          <w:sz w:val="21"/>
          <w:szCs w:val="21"/>
        </w:rPr>
      </w:pPr>
    </w:p>
    <w:p w14:paraId="0A82AED1" w14:textId="77777777" w:rsidR="00E51E94" w:rsidRDefault="00830563" w:rsidP="00E51E94">
      <w:pPr>
        <w:tabs>
          <w:tab w:val="right" w:pos="8222"/>
        </w:tabs>
        <w:jc w:val="both"/>
        <w:rPr>
          <w:rFonts w:ascii="Tahoma" w:hAnsi="Tahoma" w:cs="Tahoma"/>
          <w:sz w:val="21"/>
          <w:szCs w:val="21"/>
        </w:rPr>
      </w:pPr>
      <w:hyperlink r:id="rId55" w:history="1">
        <w:r w:rsidR="00E51E94" w:rsidRPr="00E22364">
          <w:rPr>
            <w:rFonts w:ascii="Tahoma" w:hAnsi="Tahoma" w:cs="Tahoma"/>
            <w:b/>
            <w:sz w:val="21"/>
            <w:szCs w:val="21"/>
          </w:rPr>
          <w:t xml:space="preserve">(SER19.) </w:t>
        </w:r>
      </w:hyperlink>
      <w:r w:rsidR="00E51E94" w:rsidRPr="00E22364">
        <w:rPr>
          <w:rFonts w:ascii="Tahoma" w:hAnsi="Tahoma" w:cs="Tahoma"/>
          <w:b/>
          <w:sz w:val="21"/>
          <w:szCs w:val="21"/>
        </w:rPr>
        <w:t xml:space="preserve">Porcentaje de implementación de la cartilla “Guía para la formulación del PIC (Plan Integral de Capacitación): </w:t>
      </w:r>
      <w:r w:rsidR="00E51E94" w:rsidRPr="00E22364">
        <w:rPr>
          <w:rFonts w:ascii="Tahoma" w:hAnsi="Tahoma" w:cs="Tahoma"/>
          <w:sz w:val="21"/>
          <w:szCs w:val="21"/>
        </w:rPr>
        <w:t>La meta de este indicador es “Cartilla Guía para la formulación del PIC (Plan Integral de Capacitación) implementada al 100%”.  Este indicador se encuentra cumplido en un 100% desde el año 2013; a la fecha de la auditoría el Plan Institucional de Capacitación (PIC), se ha venido ejecutando de acuerdo a las necesidades detectadas y presentadas por los funcionarios de la Administración en el diagnóstico realizado a principios del año 2015.</w:t>
      </w:r>
    </w:p>
    <w:p w14:paraId="0D422EBC" w14:textId="77777777" w:rsidR="008D3D75" w:rsidRPr="00E22364" w:rsidRDefault="008D3D75" w:rsidP="00E51E94">
      <w:pPr>
        <w:tabs>
          <w:tab w:val="right" w:pos="8222"/>
        </w:tabs>
        <w:jc w:val="both"/>
        <w:rPr>
          <w:rFonts w:ascii="Tahoma" w:hAnsi="Tahoma" w:cs="Tahoma"/>
          <w:sz w:val="21"/>
          <w:szCs w:val="21"/>
        </w:rPr>
      </w:pPr>
    </w:p>
    <w:p w14:paraId="5279363B" w14:textId="77777777" w:rsidR="00E51E94" w:rsidRDefault="00E51E94" w:rsidP="00E51E94">
      <w:pPr>
        <w:tabs>
          <w:tab w:val="right" w:pos="8222"/>
        </w:tabs>
        <w:jc w:val="both"/>
        <w:rPr>
          <w:rFonts w:ascii="Tahoma" w:hAnsi="Tahoma" w:cs="Tahoma"/>
          <w:i/>
          <w:sz w:val="21"/>
          <w:szCs w:val="21"/>
        </w:rPr>
      </w:pPr>
      <w:r w:rsidRPr="00E22364">
        <w:rPr>
          <w:rFonts w:ascii="Tahoma" w:hAnsi="Tahoma" w:cs="Tahoma"/>
          <w:sz w:val="21"/>
          <w:szCs w:val="21"/>
        </w:rPr>
        <w:t xml:space="preserve">Se evidencia Decreto Nro. 0328 de fecha 18 de julio de 2013, </w:t>
      </w:r>
      <w:r w:rsidRPr="00E22364">
        <w:rPr>
          <w:rFonts w:ascii="Tahoma" w:hAnsi="Tahoma" w:cs="Tahoma"/>
          <w:i/>
          <w:sz w:val="21"/>
          <w:szCs w:val="21"/>
        </w:rPr>
        <w:t>“Por el cual se adopta el Plan Institucional de Capacitación – P.I.C. – para los servidores públicos de la Alcaldía de Manizales”.</w:t>
      </w:r>
    </w:p>
    <w:p w14:paraId="3F07ACB3" w14:textId="77777777" w:rsidR="008D3D75" w:rsidRPr="00E22364" w:rsidRDefault="008D3D75" w:rsidP="00E51E94">
      <w:pPr>
        <w:tabs>
          <w:tab w:val="right" w:pos="8222"/>
        </w:tabs>
        <w:jc w:val="both"/>
        <w:rPr>
          <w:rFonts w:ascii="Tahoma" w:hAnsi="Tahoma" w:cs="Tahoma"/>
          <w:i/>
          <w:sz w:val="21"/>
          <w:szCs w:val="21"/>
        </w:rPr>
      </w:pPr>
    </w:p>
    <w:p w14:paraId="0F225904" w14:textId="77777777" w:rsidR="00E51E94" w:rsidRDefault="00830563" w:rsidP="00E51E94">
      <w:pPr>
        <w:tabs>
          <w:tab w:val="right" w:pos="8222"/>
        </w:tabs>
        <w:jc w:val="both"/>
        <w:rPr>
          <w:rFonts w:ascii="Tahoma" w:hAnsi="Tahoma" w:cs="Tahoma"/>
          <w:sz w:val="21"/>
          <w:szCs w:val="21"/>
        </w:rPr>
      </w:pPr>
      <w:hyperlink r:id="rId56" w:history="1">
        <w:r w:rsidR="00E51E94" w:rsidRPr="00E22364">
          <w:rPr>
            <w:rFonts w:ascii="Tahoma" w:hAnsi="Tahoma" w:cs="Tahoma"/>
            <w:b/>
            <w:sz w:val="21"/>
            <w:szCs w:val="21"/>
          </w:rPr>
          <w:t xml:space="preserve">(SER20.) </w:t>
        </w:r>
      </w:hyperlink>
      <w:r w:rsidR="00E51E94" w:rsidRPr="00E22364">
        <w:rPr>
          <w:rFonts w:ascii="Tahoma" w:hAnsi="Tahoma" w:cs="Tahoma"/>
          <w:b/>
          <w:sz w:val="21"/>
          <w:szCs w:val="21"/>
        </w:rPr>
        <w:t xml:space="preserve">Porcentaje de funcionarios capacitados: </w:t>
      </w:r>
      <w:r w:rsidR="00E51E94" w:rsidRPr="00E22364">
        <w:rPr>
          <w:rFonts w:ascii="Tahoma" w:hAnsi="Tahoma" w:cs="Tahoma"/>
          <w:sz w:val="21"/>
          <w:szCs w:val="21"/>
        </w:rPr>
        <w:t xml:space="preserve">La meta de este indicador es “Aumentar al 70% el porcentaje de funcionarios capacitados”.  A la fecha de la auditoría este indicador se encuentra en el 115,27% de cumplimiento, toda vez, que del total de funcionarios con posibilidad de capacitación de la Administración Municipal que corresponde a ochocientos </w:t>
      </w:r>
      <w:r w:rsidR="00E51E94" w:rsidRPr="00E22364">
        <w:rPr>
          <w:rFonts w:ascii="Tahoma" w:hAnsi="Tahoma" w:cs="Tahoma"/>
          <w:sz w:val="21"/>
          <w:szCs w:val="21"/>
        </w:rPr>
        <w:lastRenderedPageBreak/>
        <w:t>setenta y cinco (875), se han capacitado con corte a octubre de 2015 setecientos seis (706) funcionarios, lo que arroja un cumplimiento del 80,69% de valor real con respecto a la meta trazada del 70% para el año 2015.</w:t>
      </w:r>
    </w:p>
    <w:p w14:paraId="24793708" w14:textId="77777777" w:rsidR="008D3D75" w:rsidRPr="00E22364" w:rsidRDefault="008D3D75" w:rsidP="00E51E94">
      <w:pPr>
        <w:tabs>
          <w:tab w:val="right" w:pos="8222"/>
        </w:tabs>
        <w:jc w:val="both"/>
        <w:rPr>
          <w:rFonts w:ascii="Tahoma" w:hAnsi="Tahoma" w:cs="Tahoma"/>
          <w:sz w:val="21"/>
          <w:szCs w:val="21"/>
        </w:rPr>
      </w:pPr>
    </w:p>
    <w:p w14:paraId="33BDB14A"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Es importante mencionar, que de los 875 funcionarios, 515 pertenecen a la Administración Central y 360 a Entidades Descentralizadas.</w:t>
      </w:r>
    </w:p>
    <w:p w14:paraId="5940E5E0" w14:textId="77777777" w:rsidR="008D3D75" w:rsidRPr="00E22364" w:rsidRDefault="008D3D75" w:rsidP="00E51E94">
      <w:pPr>
        <w:tabs>
          <w:tab w:val="right" w:pos="8222"/>
        </w:tabs>
        <w:jc w:val="both"/>
        <w:rPr>
          <w:rFonts w:ascii="Tahoma" w:hAnsi="Tahoma" w:cs="Tahoma"/>
          <w:sz w:val="21"/>
          <w:szCs w:val="21"/>
        </w:rPr>
      </w:pPr>
    </w:p>
    <w:p w14:paraId="0F473EA0" w14:textId="77777777" w:rsidR="00E51E94" w:rsidRDefault="00E51E94" w:rsidP="00E51E94">
      <w:pPr>
        <w:tabs>
          <w:tab w:val="right" w:pos="8222"/>
        </w:tabs>
        <w:jc w:val="both"/>
        <w:rPr>
          <w:rFonts w:ascii="Tahoma" w:hAnsi="Tahoma" w:cs="Tahoma"/>
          <w:i/>
          <w:sz w:val="21"/>
          <w:szCs w:val="21"/>
        </w:rPr>
      </w:pPr>
      <w:r w:rsidRPr="00E22364">
        <w:rPr>
          <w:rFonts w:ascii="Tahoma" w:hAnsi="Tahoma" w:cs="Tahoma"/>
          <w:sz w:val="21"/>
          <w:szCs w:val="21"/>
        </w:rPr>
        <w:t>Se evidencia Resolución Nro. 0759 de fecha 20 de mayo de 2015</w:t>
      </w:r>
      <w:r w:rsidRPr="00E22364">
        <w:rPr>
          <w:rFonts w:ascii="Tahoma" w:hAnsi="Tahoma" w:cs="Tahoma"/>
          <w:i/>
          <w:sz w:val="21"/>
          <w:szCs w:val="21"/>
        </w:rPr>
        <w:t xml:space="preserve">, “Por medio de la cual de hace un reconocimiento a funcionaria, para asistir al Curso de Formación en Biología Transpersonal y Respiración </w:t>
      </w:r>
      <w:proofErr w:type="spellStart"/>
      <w:r w:rsidRPr="00E22364">
        <w:rPr>
          <w:rFonts w:ascii="Tahoma" w:hAnsi="Tahoma" w:cs="Tahoma"/>
          <w:i/>
          <w:sz w:val="21"/>
          <w:szCs w:val="21"/>
        </w:rPr>
        <w:t>Holotrópica</w:t>
      </w:r>
      <w:proofErr w:type="spellEnd"/>
      <w:r w:rsidRPr="00E22364">
        <w:rPr>
          <w:rFonts w:ascii="Tahoma" w:hAnsi="Tahoma" w:cs="Tahoma"/>
          <w:i/>
          <w:sz w:val="21"/>
          <w:szCs w:val="21"/>
        </w:rPr>
        <w:t>”.</w:t>
      </w:r>
    </w:p>
    <w:p w14:paraId="29BFB684" w14:textId="77777777" w:rsidR="008D3D75" w:rsidRPr="00E22364" w:rsidRDefault="008D3D75" w:rsidP="00E51E94">
      <w:pPr>
        <w:tabs>
          <w:tab w:val="right" w:pos="8222"/>
        </w:tabs>
        <w:jc w:val="both"/>
        <w:rPr>
          <w:rFonts w:ascii="Tahoma" w:hAnsi="Tahoma" w:cs="Tahoma"/>
          <w:i/>
          <w:sz w:val="21"/>
          <w:szCs w:val="21"/>
        </w:rPr>
      </w:pPr>
    </w:p>
    <w:p w14:paraId="3B3A3254" w14:textId="77777777" w:rsidR="00E51E94" w:rsidRDefault="00E51E94" w:rsidP="00E51E94">
      <w:pPr>
        <w:tabs>
          <w:tab w:val="right" w:pos="8222"/>
        </w:tabs>
        <w:jc w:val="both"/>
        <w:rPr>
          <w:rFonts w:ascii="Tahoma" w:hAnsi="Tahoma" w:cs="Tahoma"/>
          <w:i/>
          <w:sz w:val="21"/>
          <w:szCs w:val="21"/>
        </w:rPr>
      </w:pPr>
      <w:r w:rsidRPr="00E22364">
        <w:rPr>
          <w:rFonts w:ascii="Tahoma" w:hAnsi="Tahoma" w:cs="Tahoma"/>
          <w:sz w:val="21"/>
          <w:szCs w:val="21"/>
        </w:rPr>
        <w:t>Se evidencia Resolución Nro. 0151 de fecha 09 de febrero de 2015</w:t>
      </w:r>
      <w:r w:rsidRPr="00E22364">
        <w:rPr>
          <w:rFonts w:ascii="Tahoma" w:hAnsi="Tahoma" w:cs="Tahoma"/>
          <w:i/>
          <w:sz w:val="21"/>
          <w:szCs w:val="21"/>
        </w:rPr>
        <w:t xml:space="preserve">, “Por medio de la cual de hace un reconocimiento a varios funcionarios, para realizar el Diplomado en Gestión </w:t>
      </w:r>
      <w:proofErr w:type="spellStart"/>
      <w:r w:rsidRPr="00E22364">
        <w:rPr>
          <w:rFonts w:ascii="Tahoma" w:hAnsi="Tahoma" w:cs="Tahoma"/>
          <w:i/>
          <w:sz w:val="21"/>
          <w:szCs w:val="21"/>
        </w:rPr>
        <w:t>Valuatoria</w:t>
      </w:r>
      <w:proofErr w:type="spellEnd"/>
      <w:r w:rsidRPr="00E22364">
        <w:rPr>
          <w:rFonts w:ascii="Tahoma" w:hAnsi="Tahoma" w:cs="Tahoma"/>
          <w:i/>
          <w:sz w:val="21"/>
          <w:szCs w:val="21"/>
        </w:rPr>
        <w:t xml:space="preserve"> de Inmuebles ofrecido por la Universidad Autónoma”.</w:t>
      </w:r>
    </w:p>
    <w:p w14:paraId="33ED37D9" w14:textId="77777777" w:rsidR="008D3D75" w:rsidRPr="00E22364" w:rsidRDefault="008D3D75" w:rsidP="00E51E94">
      <w:pPr>
        <w:tabs>
          <w:tab w:val="right" w:pos="8222"/>
        </w:tabs>
        <w:jc w:val="both"/>
        <w:rPr>
          <w:rFonts w:ascii="Tahoma" w:hAnsi="Tahoma" w:cs="Tahoma"/>
          <w:i/>
          <w:sz w:val="21"/>
          <w:szCs w:val="21"/>
        </w:rPr>
      </w:pPr>
    </w:p>
    <w:p w14:paraId="42A98ED1" w14:textId="77777777" w:rsidR="00E51E94" w:rsidRDefault="00830563" w:rsidP="00E51E94">
      <w:pPr>
        <w:tabs>
          <w:tab w:val="right" w:pos="8222"/>
        </w:tabs>
        <w:jc w:val="both"/>
        <w:rPr>
          <w:rFonts w:ascii="Tahoma" w:hAnsi="Tahoma" w:cs="Tahoma"/>
          <w:sz w:val="21"/>
          <w:szCs w:val="21"/>
        </w:rPr>
      </w:pPr>
      <w:hyperlink r:id="rId57" w:history="1">
        <w:r w:rsidR="00E51E94" w:rsidRPr="00E22364">
          <w:rPr>
            <w:rFonts w:ascii="Tahoma" w:hAnsi="Tahoma" w:cs="Tahoma"/>
            <w:b/>
            <w:sz w:val="21"/>
            <w:szCs w:val="21"/>
          </w:rPr>
          <w:t xml:space="preserve">(SER21.) </w:t>
        </w:r>
      </w:hyperlink>
      <w:r w:rsidR="00E51E94" w:rsidRPr="00E22364">
        <w:rPr>
          <w:rFonts w:ascii="Tahoma" w:hAnsi="Tahoma" w:cs="Tahoma"/>
          <w:b/>
          <w:sz w:val="21"/>
          <w:szCs w:val="21"/>
        </w:rPr>
        <w:t xml:space="preserve">Porcentaje de capacitaciones que son retroalimentadas a los interesados: </w:t>
      </w:r>
      <w:r w:rsidR="00E51E94" w:rsidRPr="00E22364">
        <w:rPr>
          <w:rFonts w:ascii="Tahoma" w:hAnsi="Tahoma" w:cs="Tahoma"/>
          <w:sz w:val="21"/>
          <w:szCs w:val="21"/>
        </w:rPr>
        <w:t>La meta de este indicador es “Retroalimentar el 70% de las capacitaciones realizadas”.  A la fecha de la auditoría este indicador se encuentra en el 138,53% de cumplimiento, toda vez, que del total de capacitaciones realizadas correspondiente a treinta y tres (33) con corte a octubre del presente año, se han realizado treinta y dos (32) retroalimentaciones, lo que arroja un cumplimiento del 96,97% de valor real con respecto a la meta trazada del 70% para el año 2015.</w:t>
      </w:r>
    </w:p>
    <w:p w14:paraId="2E84431E" w14:textId="77777777" w:rsidR="008D3D75" w:rsidRPr="00E22364" w:rsidRDefault="008D3D75" w:rsidP="00E51E94">
      <w:pPr>
        <w:tabs>
          <w:tab w:val="right" w:pos="8222"/>
        </w:tabs>
        <w:jc w:val="both"/>
        <w:rPr>
          <w:rFonts w:ascii="Tahoma" w:hAnsi="Tahoma" w:cs="Tahoma"/>
          <w:sz w:val="21"/>
          <w:szCs w:val="21"/>
        </w:rPr>
      </w:pPr>
    </w:p>
    <w:p w14:paraId="7DD8BAA5"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Durante el mes de Octubre del presente año se realizó una retroalimentación en el área Financiera.</w:t>
      </w:r>
    </w:p>
    <w:p w14:paraId="230FB416" w14:textId="77777777" w:rsidR="008D3D75" w:rsidRPr="00E22364" w:rsidRDefault="008D3D75" w:rsidP="00E51E94">
      <w:pPr>
        <w:tabs>
          <w:tab w:val="right" w:pos="8222"/>
        </w:tabs>
        <w:jc w:val="both"/>
        <w:rPr>
          <w:rFonts w:ascii="Tahoma" w:hAnsi="Tahoma" w:cs="Tahoma"/>
          <w:sz w:val="21"/>
          <w:szCs w:val="21"/>
        </w:rPr>
      </w:pPr>
    </w:p>
    <w:p w14:paraId="7E7D3A28"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Acta de Reunión de fecha 13 de mayo de 2015, cuyo asunto es la Retroalimentación de los conocimientos adquiridos en el módulo de formación de Respiración </w:t>
      </w:r>
      <w:proofErr w:type="spellStart"/>
      <w:r w:rsidRPr="00E22364">
        <w:rPr>
          <w:rFonts w:ascii="Tahoma" w:hAnsi="Tahoma" w:cs="Tahoma"/>
          <w:sz w:val="21"/>
          <w:szCs w:val="21"/>
        </w:rPr>
        <w:t>Holotrópica</w:t>
      </w:r>
      <w:proofErr w:type="spellEnd"/>
      <w:r w:rsidRPr="00E22364">
        <w:rPr>
          <w:rFonts w:ascii="Tahoma" w:hAnsi="Tahoma" w:cs="Tahoma"/>
          <w:sz w:val="21"/>
          <w:szCs w:val="21"/>
        </w:rPr>
        <w:t xml:space="preserve"> – “La Aventura del Autodescubrimiento”. </w:t>
      </w:r>
    </w:p>
    <w:p w14:paraId="2C7C6FD5" w14:textId="77777777" w:rsidR="008D3D75" w:rsidRPr="00E22364" w:rsidRDefault="008D3D75" w:rsidP="00E51E94">
      <w:pPr>
        <w:tabs>
          <w:tab w:val="right" w:pos="8222"/>
        </w:tabs>
        <w:jc w:val="both"/>
        <w:rPr>
          <w:rFonts w:ascii="Tahoma" w:hAnsi="Tahoma" w:cs="Tahoma"/>
          <w:sz w:val="21"/>
          <w:szCs w:val="21"/>
        </w:rPr>
      </w:pPr>
    </w:p>
    <w:p w14:paraId="252D183A"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Lista de asistencia de fecha 03 de septiembre de 2015, cuyo asunto es la Retroalimentación de los conocimientos adquiridos en el Diplomado de Gestión </w:t>
      </w:r>
      <w:proofErr w:type="spellStart"/>
      <w:r w:rsidRPr="00E22364">
        <w:rPr>
          <w:rFonts w:ascii="Tahoma" w:hAnsi="Tahoma" w:cs="Tahoma"/>
          <w:sz w:val="21"/>
          <w:szCs w:val="21"/>
        </w:rPr>
        <w:t>Valuatoria</w:t>
      </w:r>
      <w:proofErr w:type="spellEnd"/>
      <w:r w:rsidRPr="00E22364">
        <w:rPr>
          <w:rFonts w:ascii="Tahoma" w:hAnsi="Tahoma" w:cs="Tahoma"/>
          <w:sz w:val="21"/>
          <w:szCs w:val="21"/>
        </w:rPr>
        <w:t xml:space="preserve"> de Inmuebles.</w:t>
      </w:r>
    </w:p>
    <w:p w14:paraId="3CDB0EED" w14:textId="77777777" w:rsidR="008D3D75" w:rsidRPr="00E22364" w:rsidRDefault="008D3D75" w:rsidP="00E51E94">
      <w:pPr>
        <w:tabs>
          <w:tab w:val="right" w:pos="8222"/>
        </w:tabs>
        <w:jc w:val="both"/>
        <w:rPr>
          <w:rFonts w:ascii="Tahoma" w:hAnsi="Tahoma" w:cs="Tahoma"/>
          <w:sz w:val="21"/>
          <w:szCs w:val="21"/>
        </w:rPr>
      </w:pPr>
    </w:p>
    <w:p w14:paraId="4E07411C" w14:textId="77777777" w:rsidR="00E51E94" w:rsidRDefault="00830563" w:rsidP="00E51E94">
      <w:pPr>
        <w:tabs>
          <w:tab w:val="right" w:pos="8222"/>
        </w:tabs>
        <w:jc w:val="both"/>
        <w:rPr>
          <w:rFonts w:ascii="Tahoma" w:hAnsi="Tahoma" w:cs="Tahoma"/>
          <w:sz w:val="21"/>
          <w:szCs w:val="21"/>
        </w:rPr>
      </w:pPr>
      <w:hyperlink r:id="rId58" w:history="1">
        <w:r w:rsidR="00E51E94" w:rsidRPr="00E22364">
          <w:rPr>
            <w:rFonts w:ascii="Tahoma" w:hAnsi="Tahoma" w:cs="Tahoma"/>
            <w:b/>
            <w:sz w:val="21"/>
            <w:szCs w:val="21"/>
          </w:rPr>
          <w:t xml:space="preserve">(SER22.) </w:t>
        </w:r>
      </w:hyperlink>
      <w:r w:rsidR="00E51E94" w:rsidRPr="00E22364">
        <w:rPr>
          <w:rFonts w:ascii="Tahoma" w:hAnsi="Tahoma" w:cs="Tahoma"/>
          <w:b/>
          <w:sz w:val="21"/>
          <w:szCs w:val="21"/>
        </w:rPr>
        <w:t xml:space="preserve">Porcentaje de funcionarios capacitados que aumentaron su competencia: </w:t>
      </w:r>
      <w:r w:rsidR="00E51E94" w:rsidRPr="00E22364">
        <w:rPr>
          <w:rFonts w:ascii="Tahoma" w:hAnsi="Tahoma" w:cs="Tahoma"/>
          <w:sz w:val="21"/>
          <w:szCs w:val="21"/>
        </w:rPr>
        <w:t>La meta de este indicador es “Aumentar al 20% el porcentaje de funcionarios capacitados que aumentaron su competencia durante el año”.  A la fecha de la auditoría este indicador se encuentra en el 143,49% de cumplimiento, toda vez, que de los cuatrocientos cincuenta y tres (453) funcionarios antiguos evaluados, ciento treinta (130) funcionarios superaron su competencia por medio de los diferentes procesos de capacitación programados, lo que contribuyó a mejorar la Evaluación del Desempeño en el período 2014 – 2015, lo que arroja un cumplimiento del 28,70% de valor real con respecto a la meta trazada del 20% para el año 2015.</w:t>
      </w:r>
    </w:p>
    <w:p w14:paraId="3AD87E0D" w14:textId="77777777" w:rsidR="008D3D75" w:rsidRDefault="008D3D75" w:rsidP="00E51E94">
      <w:pPr>
        <w:tabs>
          <w:tab w:val="right" w:pos="8222"/>
        </w:tabs>
        <w:jc w:val="both"/>
        <w:rPr>
          <w:rFonts w:ascii="Tahoma" w:hAnsi="Tahoma" w:cs="Tahoma"/>
          <w:sz w:val="21"/>
          <w:szCs w:val="21"/>
        </w:rPr>
      </w:pPr>
    </w:p>
    <w:p w14:paraId="63933E5E" w14:textId="77777777" w:rsidR="00D53B4F" w:rsidRPr="00E22364" w:rsidRDefault="00D53B4F" w:rsidP="00E51E94">
      <w:pPr>
        <w:tabs>
          <w:tab w:val="right" w:pos="8222"/>
        </w:tabs>
        <w:jc w:val="both"/>
        <w:rPr>
          <w:rFonts w:ascii="Tahoma" w:hAnsi="Tahoma" w:cs="Tahoma"/>
          <w:sz w:val="21"/>
          <w:szCs w:val="21"/>
        </w:rPr>
      </w:pPr>
    </w:p>
    <w:p w14:paraId="0759B96D" w14:textId="77777777" w:rsidR="00E51E94" w:rsidRDefault="00830563" w:rsidP="00E51E94">
      <w:pPr>
        <w:tabs>
          <w:tab w:val="right" w:pos="8222"/>
        </w:tabs>
        <w:jc w:val="both"/>
        <w:rPr>
          <w:rFonts w:ascii="Tahoma" w:hAnsi="Tahoma" w:cs="Tahoma"/>
          <w:sz w:val="21"/>
          <w:szCs w:val="21"/>
        </w:rPr>
      </w:pPr>
      <w:hyperlink r:id="rId59" w:history="1">
        <w:r w:rsidR="00E51E94" w:rsidRPr="00E22364">
          <w:rPr>
            <w:rFonts w:ascii="Tahoma" w:hAnsi="Tahoma" w:cs="Tahoma"/>
            <w:b/>
            <w:sz w:val="21"/>
            <w:szCs w:val="21"/>
          </w:rPr>
          <w:t xml:space="preserve">(SER23.) </w:t>
        </w:r>
      </w:hyperlink>
      <w:r w:rsidR="00E51E94" w:rsidRPr="00E22364">
        <w:rPr>
          <w:rFonts w:ascii="Tahoma" w:hAnsi="Tahoma" w:cs="Tahoma"/>
          <w:b/>
          <w:sz w:val="21"/>
          <w:szCs w:val="21"/>
        </w:rPr>
        <w:t xml:space="preserve">Porcentaje de Planes de Mejoramiento Individual “PMI” establecidos a funcionarios con calificación media o baja:   </w:t>
      </w:r>
      <w:r w:rsidR="00E51E94" w:rsidRPr="00E22364">
        <w:rPr>
          <w:rFonts w:ascii="Tahoma" w:hAnsi="Tahoma" w:cs="Tahoma"/>
          <w:sz w:val="21"/>
          <w:szCs w:val="21"/>
        </w:rPr>
        <w:t>La meta de este indicador es “Establecer al 100% de los funcionarios con calificación media o baja los “PMI”.   A la fecha de la auditoría este indicador se encuentra en el 100% de cumplimiento, toda vez, que catorce (14) funcionarios obtuvieron calificación media o baja de acuerdo a los resultados de la Evaluación del Desempeño 2014-2015; así mismo, fueron elaborados en su totalidad catorce (14) Planes de Mejoramiento Individual.</w:t>
      </w:r>
    </w:p>
    <w:p w14:paraId="1E689E67" w14:textId="77777777" w:rsidR="008D3D75" w:rsidRPr="00E22364" w:rsidRDefault="008D3D75" w:rsidP="00E51E94">
      <w:pPr>
        <w:tabs>
          <w:tab w:val="right" w:pos="8222"/>
        </w:tabs>
        <w:jc w:val="both"/>
        <w:rPr>
          <w:rFonts w:ascii="Tahoma" w:hAnsi="Tahoma" w:cs="Tahoma"/>
          <w:sz w:val="21"/>
          <w:szCs w:val="21"/>
        </w:rPr>
      </w:pPr>
    </w:p>
    <w:p w14:paraId="182B2D71" w14:textId="1BBEF40D" w:rsidR="00E51E94" w:rsidRPr="00E22364" w:rsidRDefault="00830563" w:rsidP="00E51E94">
      <w:pPr>
        <w:tabs>
          <w:tab w:val="right" w:pos="8222"/>
        </w:tabs>
        <w:jc w:val="both"/>
        <w:rPr>
          <w:rFonts w:ascii="Tahoma" w:hAnsi="Tahoma" w:cs="Tahoma"/>
          <w:sz w:val="21"/>
          <w:szCs w:val="21"/>
        </w:rPr>
      </w:pPr>
      <w:hyperlink r:id="rId60" w:history="1">
        <w:r w:rsidR="00E51E94" w:rsidRPr="00E22364">
          <w:rPr>
            <w:rFonts w:ascii="Tahoma" w:hAnsi="Tahoma" w:cs="Tahoma"/>
            <w:b/>
            <w:sz w:val="21"/>
            <w:szCs w:val="21"/>
          </w:rPr>
          <w:t xml:space="preserve">(SER24.) </w:t>
        </w:r>
      </w:hyperlink>
      <w:r w:rsidR="00E51E94" w:rsidRPr="00E22364">
        <w:rPr>
          <w:rFonts w:ascii="Tahoma" w:hAnsi="Tahoma" w:cs="Tahoma"/>
          <w:b/>
          <w:sz w:val="21"/>
          <w:szCs w:val="21"/>
        </w:rPr>
        <w:t>Porcentaje de funcionarios que participan en actividades de bienestar</w:t>
      </w:r>
      <w:r w:rsidR="00C1774B" w:rsidRPr="00E22364">
        <w:rPr>
          <w:rFonts w:ascii="Tahoma" w:hAnsi="Tahoma" w:cs="Tahoma"/>
          <w:b/>
          <w:sz w:val="21"/>
          <w:szCs w:val="21"/>
        </w:rPr>
        <w:t>: La</w:t>
      </w:r>
      <w:r w:rsidR="00E51E94" w:rsidRPr="00E22364">
        <w:rPr>
          <w:rFonts w:ascii="Tahoma" w:hAnsi="Tahoma" w:cs="Tahoma"/>
          <w:sz w:val="21"/>
          <w:szCs w:val="21"/>
        </w:rPr>
        <w:t xml:space="preserve"> meta de este indicador es “Aumentar al 80% el porcentaje de funcionarios que participan en actividades de bienestar”.  A la fecha de la auditoría este indicador se encuentra en el 125% de cumplimiento, toda vez, que se ha estado desarrollando el Programa Anual de Bienestar para todos los funcionarios de la Alcaldía de Manizales; entre estas actividades tenemos: Entrega de torta con motivo de la celebración de los cumpleaños, beneficiando 49 funcionarios en el mes de Octubre, Inscripción para el servicio de Gimnasio, Celebración de años de Servicio a 31 funcionarios de la Alcaldía que cumplieron 15, 20, 25 y 30 años, Celebración del Día de la Mujer, Día de la Secretaria, Día de la madre, Día del Padre, Día del Servidor Público.</w:t>
      </w:r>
    </w:p>
    <w:p w14:paraId="4B7B0D49"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Es importante mencionar, que el número total de funcionarios de la Administración corresponde a quinientos cincuenta y uno (551), de los cuales quinientos quince (515) pertenecen a la planta de la Administración Central Municipal y treinta y seis (36) a la planta de administrativos del SGP de la Secretaría de Educación.</w:t>
      </w:r>
    </w:p>
    <w:p w14:paraId="2E919B8D" w14:textId="77777777" w:rsidR="008D3D75" w:rsidRPr="00E22364" w:rsidRDefault="008D3D75" w:rsidP="00E51E94">
      <w:pPr>
        <w:tabs>
          <w:tab w:val="right" w:pos="8222"/>
        </w:tabs>
        <w:jc w:val="both"/>
        <w:rPr>
          <w:rFonts w:ascii="Tahoma" w:hAnsi="Tahoma" w:cs="Tahoma"/>
          <w:sz w:val="21"/>
          <w:szCs w:val="21"/>
        </w:rPr>
      </w:pPr>
    </w:p>
    <w:p w14:paraId="4AB97D10"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registro fotográfico de la Celebración de Años de Servicio, a 31 funcionarios de la Alcaldía que cumplieron 15, 20, 25 y 30 años.</w:t>
      </w:r>
    </w:p>
    <w:p w14:paraId="23094AAA" w14:textId="77777777" w:rsidR="008D3D75" w:rsidRPr="00E22364" w:rsidRDefault="008D3D75" w:rsidP="00E51E94">
      <w:pPr>
        <w:tabs>
          <w:tab w:val="right" w:pos="8222"/>
        </w:tabs>
        <w:jc w:val="both"/>
        <w:rPr>
          <w:rFonts w:ascii="Tahoma" w:hAnsi="Tahoma" w:cs="Tahoma"/>
          <w:sz w:val="21"/>
          <w:szCs w:val="21"/>
        </w:rPr>
      </w:pPr>
    </w:p>
    <w:p w14:paraId="48FFBCF5" w14:textId="77777777" w:rsidR="00E51E94" w:rsidRDefault="00830563" w:rsidP="00E51E94">
      <w:pPr>
        <w:tabs>
          <w:tab w:val="right" w:pos="8222"/>
        </w:tabs>
        <w:jc w:val="both"/>
        <w:rPr>
          <w:rFonts w:ascii="Tahoma" w:hAnsi="Tahoma" w:cs="Tahoma"/>
          <w:sz w:val="21"/>
          <w:szCs w:val="21"/>
        </w:rPr>
      </w:pPr>
      <w:hyperlink r:id="rId61" w:history="1">
        <w:r w:rsidR="00E51E94" w:rsidRPr="00E22364">
          <w:rPr>
            <w:rFonts w:ascii="Tahoma" w:hAnsi="Tahoma" w:cs="Tahoma"/>
            <w:b/>
            <w:sz w:val="21"/>
            <w:szCs w:val="21"/>
          </w:rPr>
          <w:t xml:space="preserve">(SER25.) </w:t>
        </w:r>
      </w:hyperlink>
      <w:r w:rsidR="00E51E94" w:rsidRPr="00E22364">
        <w:rPr>
          <w:rFonts w:ascii="Tahoma" w:hAnsi="Tahoma" w:cs="Tahoma"/>
          <w:b/>
          <w:sz w:val="21"/>
          <w:szCs w:val="21"/>
        </w:rPr>
        <w:t xml:space="preserve">Número de integrantes de las familias que participan en actividades de bienestar: </w:t>
      </w:r>
      <w:r w:rsidR="00E51E94" w:rsidRPr="00E22364">
        <w:rPr>
          <w:rFonts w:ascii="Tahoma" w:hAnsi="Tahoma" w:cs="Tahoma"/>
          <w:sz w:val="21"/>
          <w:szCs w:val="21"/>
        </w:rPr>
        <w:t>La meta de este indicador es “12 familias por mes, participando en actividades de bienestar”.  A la fecha de la auditoría este indicador se encuentra en el 93,06% de cumplimiento.  Es importante mencionar, que este indicador se aumentó debido a las actividades que se llevaron a cabo con los niños, como lo fue durante el mes de Octubre del presente año, que se celebró el día de los niños con una participación total de ciento cincuenta (150), de los cuales setenta y uno (71) niños corresponden a participación de nuevas familias, logrando así, un total de 134 familias participantes en actividades de bienestar con respecto a la meta trazada de 144 para el año 2015.</w:t>
      </w:r>
    </w:p>
    <w:p w14:paraId="36821873" w14:textId="77777777" w:rsidR="008D3D75" w:rsidRPr="00E22364" w:rsidRDefault="008D3D75" w:rsidP="00E51E94">
      <w:pPr>
        <w:tabs>
          <w:tab w:val="right" w:pos="8222"/>
        </w:tabs>
        <w:jc w:val="both"/>
        <w:rPr>
          <w:rFonts w:ascii="Tahoma" w:hAnsi="Tahoma" w:cs="Tahoma"/>
          <w:sz w:val="21"/>
          <w:szCs w:val="21"/>
        </w:rPr>
      </w:pPr>
    </w:p>
    <w:p w14:paraId="1600DD4C"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registro fotográfico de las Jornadas Complementarias (actividades deportivas, artísticas y académicas) llevadas a cabo en el Colegio Mayor de Nuestra Señora durante el mes de abril, para los hijos de los empleados de la Alcaldía de Manizales.</w:t>
      </w:r>
    </w:p>
    <w:p w14:paraId="37F0D290" w14:textId="77777777" w:rsidR="008D3D75" w:rsidRPr="00E22364" w:rsidRDefault="008D3D75" w:rsidP="00E51E94">
      <w:pPr>
        <w:tabs>
          <w:tab w:val="right" w:pos="8222"/>
        </w:tabs>
        <w:jc w:val="both"/>
        <w:rPr>
          <w:rFonts w:ascii="Tahoma" w:hAnsi="Tahoma" w:cs="Tahoma"/>
          <w:sz w:val="21"/>
          <w:szCs w:val="21"/>
        </w:rPr>
      </w:pPr>
    </w:p>
    <w:p w14:paraId="3A365B5E" w14:textId="77777777" w:rsidR="00E51E94" w:rsidRDefault="00830563" w:rsidP="00E51E94">
      <w:pPr>
        <w:tabs>
          <w:tab w:val="right" w:pos="8222"/>
        </w:tabs>
        <w:jc w:val="both"/>
        <w:rPr>
          <w:rFonts w:ascii="Tahoma" w:hAnsi="Tahoma" w:cs="Tahoma"/>
          <w:sz w:val="21"/>
          <w:szCs w:val="21"/>
        </w:rPr>
      </w:pPr>
      <w:hyperlink r:id="rId62" w:history="1">
        <w:r w:rsidR="00E51E94" w:rsidRPr="00E22364">
          <w:rPr>
            <w:rFonts w:ascii="Tahoma" w:hAnsi="Tahoma" w:cs="Tahoma"/>
            <w:b/>
            <w:sz w:val="21"/>
            <w:szCs w:val="21"/>
          </w:rPr>
          <w:t xml:space="preserve">(SER26.) </w:t>
        </w:r>
      </w:hyperlink>
      <w:r w:rsidR="00E51E94" w:rsidRPr="00E22364">
        <w:rPr>
          <w:rFonts w:ascii="Tahoma" w:hAnsi="Tahoma" w:cs="Tahoma"/>
          <w:b/>
          <w:sz w:val="21"/>
          <w:szCs w:val="21"/>
        </w:rPr>
        <w:t xml:space="preserve">Casos por accidentalidad laboral: </w:t>
      </w:r>
      <w:r w:rsidR="00E51E94" w:rsidRPr="00E22364">
        <w:rPr>
          <w:rFonts w:ascii="Tahoma" w:hAnsi="Tahoma" w:cs="Tahoma"/>
          <w:sz w:val="21"/>
          <w:szCs w:val="21"/>
        </w:rPr>
        <w:t>La meta de este indicador es “Reducir la accidentalidad laboral en un 40%”.  Este indicador es de tendencia negativa, a la fecha de la auditoría se encuentra en el 172,73% de cumplimiento, toda vez, que de los veintidós (22) casos por accidentalidad laboral presentados en la vigencia 2014, seis (6) se han reportado durante lo corrido del año 2015 en funcionarios que se encuentran en el Centro Administrativo Municipal (CAM), teniendo en cuenta, que no se están reportando los accidentes laborales de funcionarios que pertenecen a la planta temporal.</w:t>
      </w:r>
    </w:p>
    <w:p w14:paraId="2CCAAF89" w14:textId="77777777" w:rsidR="008D3D75" w:rsidRPr="00E22364" w:rsidRDefault="008D3D75" w:rsidP="00E51E94">
      <w:pPr>
        <w:tabs>
          <w:tab w:val="right" w:pos="8222"/>
        </w:tabs>
        <w:jc w:val="both"/>
        <w:rPr>
          <w:rFonts w:ascii="Tahoma" w:hAnsi="Tahoma" w:cs="Tahoma"/>
          <w:sz w:val="21"/>
          <w:szCs w:val="21"/>
        </w:rPr>
      </w:pPr>
    </w:p>
    <w:p w14:paraId="525BE5D0"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Acta de Reunión de fecha 26 de noviembre de 2015 del Comité de Investigación de Incidentes y Accidentes de Trabajo, en la cual se analizaron las causas de algunos accidentes laborales. </w:t>
      </w:r>
    </w:p>
    <w:p w14:paraId="76BCF0B6" w14:textId="77777777" w:rsidR="008D3D75" w:rsidRPr="00E22364" w:rsidRDefault="008D3D75" w:rsidP="00E51E94">
      <w:pPr>
        <w:tabs>
          <w:tab w:val="right" w:pos="8222"/>
        </w:tabs>
        <w:jc w:val="both"/>
        <w:rPr>
          <w:rFonts w:ascii="Tahoma" w:hAnsi="Tahoma" w:cs="Tahoma"/>
          <w:sz w:val="21"/>
          <w:szCs w:val="21"/>
        </w:rPr>
      </w:pPr>
    </w:p>
    <w:p w14:paraId="2A8C2D0A" w14:textId="77777777" w:rsidR="00E51E94" w:rsidRPr="00E22364" w:rsidRDefault="00830563" w:rsidP="00E51E94">
      <w:pPr>
        <w:tabs>
          <w:tab w:val="right" w:pos="8222"/>
        </w:tabs>
        <w:jc w:val="both"/>
        <w:rPr>
          <w:rFonts w:ascii="Tahoma" w:hAnsi="Tahoma" w:cs="Tahoma"/>
          <w:sz w:val="21"/>
          <w:szCs w:val="21"/>
        </w:rPr>
      </w:pPr>
      <w:hyperlink r:id="rId63" w:history="1">
        <w:r w:rsidR="00E51E94" w:rsidRPr="00E22364">
          <w:rPr>
            <w:rFonts w:ascii="Tahoma" w:hAnsi="Tahoma" w:cs="Tahoma"/>
            <w:b/>
            <w:sz w:val="21"/>
            <w:szCs w:val="21"/>
          </w:rPr>
          <w:t xml:space="preserve">(SER27.) </w:t>
        </w:r>
      </w:hyperlink>
      <w:r w:rsidR="00E51E94" w:rsidRPr="00E22364">
        <w:rPr>
          <w:rFonts w:ascii="Tahoma" w:hAnsi="Tahoma" w:cs="Tahoma"/>
          <w:b/>
          <w:sz w:val="21"/>
          <w:szCs w:val="21"/>
        </w:rPr>
        <w:t xml:space="preserve">Casos por </w:t>
      </w:r>
      <w:proofErr w:type="spellStart"/>
      <w:r w:rsidR="00E51E94" w:rsidRPr="00E22364">
        <w:rPr>
          <w:rFonts w:ascii="Tahoma" w:hAnsi="Tahoma" w:cs="Tahoma"/>
          <w:b/>
          <w:sz w:val="21"/>
          <w:szCs w:val="21"/>
        </w:rPr>
        <w:t>incidentalidad</w:t>
      </w:r>
      <w:proofErr w:type="spellEnd"/>
      <w:r w:rsidR="00E51E94" w:rsidRPr="00E22364">
        <w:rPr>
          <w:rFonts w:ascii="Tahoma" w:hAnsi="Tahoma" w:cs="Tahoma"/>
          <w:b/>
          <w:sz w:val="21"/>
          <w:szCs w:val="21"/>
        </w:rPr>
        <w:t xml:space="preserve">: </w:t>
      </w:r>
      <w:r w:rsidR="00E51E94" w:rsidRPr="00E22364">
        <w:rPr>
          <w:rFonts w:ascii="Tahoma" w:hAnsi="Tahoma" w:cs="Tahoma"/>
          <w:sz w:val="21"/>
          <w:szCs w:val="21"/>
        </w:rPr>
        <w:t xml:space="preserve">La meta de este indicador es “Mantener como mínimo el número de </w:t>
      </w:r>
      <w:proofErr w:type="spellStart"/>
      <w:r w:rsidR="00E51E94" w:rsidRPr="00E22364">
        <w:rPr>
          <w:rFonts w:ascii="Tahoma" w:hAnsi="Tahoma" w:cs="Tahoma"/>
          <w:sz w:val="21"/>
          <w:szCs w:val="21"/>
        </w:rPr>
        <w:t>incidentalidad</w:t>
      </w:r>
      <w:proofErr w:type="spellEnd"/>
      <w:r w:rsidR="00E51E94" w:rsidRPr="00E22364">
        <w:rPr>
          <w:rFonts w:ascii="Tahoma" w:hAnsi="Tahoma" w:cs="Tahoma"/>
          <w:sz w:val="21"/>
          <w:szCs w:val="21"/>
        </w:rPr>
        <w:t xml:space="preserve"> anual reportado en el 2011”.  Este indicador es de tendencia negativa, a la fecha de la auditoría se encuentra en el 200% de cumplimiento, toda vez, que durante lo corrido del año 2015, no se han reportado casos por </w:t>
      </w:r>
      <w:proofErr w:type="spellStart"/>
      <w:r w:rsidR="00E51E94" w:rsidRPr="00E22364">
        <w:rPr>
          <w:rFonts w:ascii="Tahoma" w:hAnsi="Tahoma" w:cs="Tahoma"/>
          <w:sz w:val="21"/>
          <w:szCs w:val="21"/>
        </w:rPr>
        <w:t>incidentalidad</w:t>
      </w:r>
      <w:proofErr w:type="spellEnd"/>
      <w:r w:rsidR="00E51E94" w:rsidRPr="00E22364">
        <w:rPr>
          <w:rFonts w:ascii="Tahoma" w:hAnsi="Tahoma" w:cs="Tahoma"/>
          <w:sz w:val="21"/>
          <w:szCs w:val="21"/>
        </w:rPr>
        <w:t xml:space="preserve"> a la Oficina de Salud Ocupacional.  </w:t>
      </w:r>
    </w:p>
    <w:p w14:paraId="5EA88F41" w14:textId="77777777" w:rsidR="00E51E94" w:rsidRDefault="00E51E94" w:rsidP="00E51E94">
      <w:pPr>
        <w:tabs>
          <w:tab w:val="right" w:pos="8222"/>
        </w:tabs>
        <w:jc w:val="both"/>
        <w:rPr>
          <w:rFonts w:ascii="Tahoma" w:hAnsi="Tahoma" w:cs="Tahoma"/>
          <w:sz w:val="21"/>
          <w:szCs w:val="21"/>
        </w:rPr>
      </w:pPr>
      <w:r w:rsidRPr="00E22364">
        <w:rPr>
          <w:rFonts w:ascii="Tahoma" w:hAnsi="Tahoma" w:cs="Tahoma"/>
          <w:sz w:val="21"/>
          <w:szCs w:val="21"/>
        </w:rPr>
        <w:t xml:space="preserve">Se evidencia Acta de Reunión de fecha 26 de noviembre de 2015 del Comité de Investigación de Incidentes y Accidentes de Trabajo, en la cual se analizaron las causas de algunos accidentes laborales. </w:t>
      </w:r>
    </w:p>
    <w:p w14:paraId="3FD706DF" w14:textId="77777777" w:rsidR="008D3D75" w:rsidRPr="00E22364" w:rsidRDefault="008D3D75" w:rsidP="00E51E94">
      <w:pPr>
        <w:tabs>
          <w:tab w:val="right" w:pos="8222"/>
        </w:tabs>
        <w:jc w:val="both"/>
        <w:rPr>
          <w:rFonts w:ascii="Tahoma" w:hAnsi="Tahoma" w:cs="Tahoma"/>
          <w:sz w:val="21"/>
          <w:szCs w:val="21"/>
        </w:rPr>
      </w:pPr>
    </w:p>
    <w:p w14:paraId="038C9A6B" w14:textId="77777777" w:rsidR="00E51E94" w:rsidRDefault="00830563" w:rsidP="00E51E94">
      <w:pPr>
        <w:tabs>
          <w:tab w:val="right" w:pos="8222"/>
        </w:tabs>
        <w:jc w:val="both"/>
        <w:rPr>
          <w:rFonts w:ascii="Tahoma" w:hAnsi="Tahoma" w:cs="Tahoma"/>
          <w:sz w:val="21"/>
          <w:szCs w:val="21"/>
        </w:rPr>
      </w:pPr>
      <w:hyperlink r:id="rId64" w:history="1">
        <w:r w:rsidR="00E51E94" w:rsidRPr="00E22364">
          <w:rPr>
            <w:rFonts w:ascii="Tahoma" w:hAnsi="Tahoma" w:cs="Tahoma"/>
            <w:b/>
            <w:sz w:val="21"/>
            <w:szCs w:val="21"/>
          </w:rPr>
          <w:t xml:space="preserve">(SER28.) </w:t>
        </w:r>
      </w:hyperlink>
      <w:r w:rsidR="00E51E94" w:rsidRPr="00E22364">
        <w:rPr>
          <w:rFonts w:ascii="Tahoma" w:hAnsi="Tahoma" w:cs="Tahoma"/>
          <w:b/>
          <w:sz w:val="21"/>
          <w:szCs w:val="21"/>
        </w:rPr>
        <w:t xml:space="preserve">Casos por enfermedad común: </w:t>
      </w:r>
      <w:r w:rsidR="00E51E94" w:rsidRPr="00E22364">
        <w:rPr>
          <w:rFonts w:ascii="Tahoma" w:hAnsi="Tahoma" w:cs="Tahoma"/>
          <w:sz w:val="21"/>
          <w:szCs w:val="21"/>
        </w:rPr>
        <w:t xml:space="preserve">La meta de este indicador es “Reducir la enfermedad común en un 30%”. Este indicador es de tendencia negativa, a la fecha de la auditoría se encuentra en el 127,97% de cumplimiento, toda vez, que con corte a octubre del presente año se han reportado ciento ochenta y ocho (188) incapacidades por casos de enfermedad común frente a una proyección para el año 2015 de doscientos sesenta y uno (261), lo que significan 1.653 días de incapacidad. </w:t>
      </w:r>
    </w:p>
    <w:p w14:paraId="372F624B" w14:textId="77777777" w:rsidR="008D3D75" w:rsidRPr="00E22364" w:rsidRDefault="008D3D75" w:rsidP="00E51E94">
      <w:pPr>
        <w:tabs>
          <w:tab w:val="right" w:pos="8222"/>
        </w:tabs>
        <w:jc w:val="both"/>
        <w:rPr>
          <w:rFonts w:ascii="Tahoma" w:hAnsi="Tahoma" w:cs="Tahoma"/>
          <w:sz w:val="21"/>
          <w:szCs w:val="21"/>
        </w:rPr>
      </w:pPr>
    </w:p>
    <w:p w14:paraId="440C9A44" w14:textId="77777777" w:rsidR="00E51E94" w:rsidRPr="00E22364" w:rsidRDefault="00E51E94" w:rsidP="00E51E94">
      <w:pPr>
        <w:tabs>
          <w:tab w:val="right" w:pos="8222"/>
        </w:tabs>
        <w:jc w:val="both"/>
        <w:rPr>
          <w:rFonts w:ascii="Tahoma" w:hAnsi="Tahoma" w:cs="Tahoma"/>
          <w:sz w:val="21"/>
          <w:szCs w:val="21"/>
        </w:rPr>
      </w:pPr>
      <w:r w:rsidRPr="00E22364">
        <w:rPr>
          <w:rFonts w:ascii="Tahoma" w:hAnsi="Tahoma" w:cs="Tahoma"/>
          <w:sz w:val="21"/>
          <w:szCs w:val="21"/>
        </w:rPr>
        <w:t>Se evidencia Reporte de Ausentismo 2015 con corte al mes de Octubre, correspondiente al personal de la Alcaldía de Manizales.</w:t>
      </w:r>
    </w:p>
    <w:p w14:paraId="328700AA" w14:textId="77777777" w:rsidR="00E51E94" w:rsidRPr="00E22364" w:rsidRDefault="00E51E94" w:rsidP="00E51E94">
      <w:pPr>
        <w:jc w:val="both"/>
        <w:rPr>
          <w:rFonts w:ascii="Tahoma" w:hAnsi="Tahoma" w:cs="Tahoma"/>
          <w:sz w:val="21"/>
          <w:szCs w:val="21"/>
        </w:rPr>
      </w:pPr>
    </w:p>
    <w:p w14:paraId="00314B0F" w14:textId="77777777" w:rsidR="00E51E94" w:rsidRPr="00E22364" w:rsidRDefault="00E51E94" w:rsidP="00E51E94">
      <w:pPr>
        <w:jc w:val="both"/>
        <w:rPr>
          <w:rFonts w:ascii="Tahoma" w:hAnsi="Tahoma" w:cs="Tahoma"/>
          <w:sz w:val="21"/>
          <w:szCs w:val="21"/>
        </w:rPr>
      </w:pPr>
      <w:r w:rsidRPr="00E22364">
        <w:rPr>
          <w:rFonts w:ascii="Tahoma" w:hAnsi="Tahoma" w:cs="Tahoma"/>
          <w:sz w:val="21"/>
          <w:szCs w:val="21"/>
        </w:rPr>
        <w:t>Por lo anteriormente expuesto, se concluye que los Indicadores de la Secretaria de Servicios Administrativos cumplen con solo dos (02) de los criterios evaluados a Octubre 31 de 2015, como lo es Fuente de la Información y Avance de Cumplimiento.</w:t>
      </w:r>
    </w:p>
    <w:p w14:paraId="7E1934FE" w14:textId="77777777" w:rsidR="00E51E94" w:rsidRPr="00E22364" w:rsidRDefault="00E51E94" w:rsidP="00E51E94">
      <w:pPr>
        <w:rPr>
          <w:rFonts w:ascii="Tahoma" w:hAnsi="Tahoma" w:cs="Tahoma"/>
          <w:b/>
          <w:sz w:val="21"/>
          <w:szCs w:val="21"/>
        </w:rPr>
      </w:pPr>
    </w:p>
    <w:p w14:paraId="2812FD78" w14:textId="77777777" w:rsidR="00E51E94" w:rsidRPr="00E22364" w:rsidRDefault="00E51E94" w:rsidP="00E51E94">
      <w:pPr>
        <w:jc w:val="center"/>
        <w:rPr>
          <w:rFonts w:ascii="Tahoma" w:hAnsi="Tahoma" w:cs="Tahoma"/>
          <w:b/>
          <w:sz w:val="21"/>
          <w:szCs w:val="21"/>
        </w:rPr>
      </w:pPr>
      <w:r w:rsidRPr="00E22364">
        <w:rPr>
          <w:rFonts w:ascii="Tahoma" w:hAnsi="Tahoma" w:cs="Tahoma"/>
          <w:b/>
          <w:sz w:val="21"/>
          <w:szCs w:val="21"/>
        </w:rPr>
        <w:t>NUEVO HALLAZGO EN INDICADORES</w:t>
      </w:r>
    </w:p>
    <w:p w14:paraId="2FDAA373" w14:textId="77777777" w:rsidR="008D3D75" w:rsidRPr="00E22364" w:rsidRDefault="008D3D75" w:rsidP="00E51E94">
      <w:pPr>
        <w:jc w:val="both"/>
        <w:rPr>
          <w:rFonts w:ascii="Tahoma" w:hAnsi="Tahoma" w:cs="Tahoma"/>
          <w:sz w:val="21"/>
          <w:szCs w:val="21"/>
        </w:rPr>
      </w:pPr>
    </w:p>
    <w:p w14:paraId="7867EB6E" w14:textId="77777777" w:rsidR="00E51E94" w:rsidRPr="00E22364" w:rsidRDefault="00E51E94" w:rsidP="00E51E94">
      <w:pPr>
        <w:jc w:val="both"/>
        <w:rPr>
          <w:rFonts w:ascii="Tahoma" w:hAnsi="Tahoma" w:cs="Tahoma"/>
          <w:sz w:val="21"/>
          <w:szCs w:val="21"/>
        </w:rPr>
      </w:pPr>
      <w:r w:rsidRPr="00E22364">
        <w:rPr>
          <w:rFonts w:ascii="Tahoma" w:hAnsi="Tahoma" w:cs="Tahoma"/>
          <w:b/>
          <w:sz w:val="21"/>
          <w:szCs w:val="21"/>
        </w:rPr>
        <w:t>HALLAZGO Nro. 1:</w:t>
      </w:r>
      <w:r w:rsidRPr="00E22364">
        <w:rPr>
          <w:rFonts w:ascii="Tahoma" w:hAnsi="Tahoma" w:cs="Tahoma"/>
          <w:sz w:val="21"/>
          <w:szCs w:val="21"/>
        </w:rPr>
        <w:t xml:space="preserve"> No se evidencia Oportunidad en el cargue de la información en el Aplicativo de Calidad ISOLUCION de los indicadores </w:t>
      </w:r>
      <w:r w:rsidRPr="00E22364">
        <w:rPr>
          <w:rFonts w:ascii="Tahoma" w:hAnsi="Tahoma" w:cs="Tahoma"/>
          <w:b/>
          <w:sz w:val="21"/>
          <w:szCs w:val="21"/>
        </w:rPr>
        <w:t>(SER25.)</w:t>
      </w:r>
      <w:r w:rsidRPr="00E22364">
        <w:rPr>
          <w:rFonts w:ascii="Tahoma" w:hAnsi="Tahoma" w:cs="Tahoma"/>
          <w:sz w:val="21"/>
          <w:szCs w:val="21"/>
        </w:rPr>
        <w:t xml:space="preserve"> durante el mes de Marzo y </w:t>
      </w:r>
      <w:r w:rsidRPr="00E22364">
        <w:rPr>
          <w:rFonts w:ascii="Tahoma" w:hAnsi="Tahoma" w:cs="Tahoma"/>
          <w:b/>
          <w:sz w:val="21"/>
          <w:szCs w:val="21"/>
        </w:rPr>
        <w:t>(SER22.)</w:t>
      </w:r>
      <w:r w:rsidRPr="00E22364">
        <w:rPr>
          <w:rFonts w:ascii="Tahoma" w:hAnsi="Tahoma" w:cs="Tahoma"/>
          <w:sz w:val="21"/>
          <w:szCs w:val="21"/>
        </w:rPr>
        <w:t xml:space="preserve"> durante el mes de Mayo de 2015, de la Secretaría de Servicios Administrativos; incumpliendo con ello lo estipulado en la Circular SPM 277 de fecha 02 de febrero de 2015. </w:t>
      </w:r>
    </w:p>
    <w:p w14:paraId="45BFC74F" w14:textId="77777777" w:rsidR="00E51E94" w:rsidRPr="00E22364" w:rsidRDefault="00E51E94" w:rsidP="00E51E94">
      <w:pPr>
        <w:jc w:val="both"/>
        <w:rPr>
          <w:rFonts w:ascii="Tahoma" w:hAnsi="Tahoma" w:cs="Tahoma"/>
          <w:b/>
          <w:sz w:val="21"/>
          <w:szCs w:val="21"/>
        </w:rPr>
      </w:pPr>
    </w:p>
    <w:p w14:paraId="6DB805D2" w14:textId="77777777" w:rsidR="00E51E94" w:rsidRPr="00E22364" w:rsidRDefault="00E51E94" w:rsidP="00E51E94">
      <w:pPr>
        <w:tabs>
          <w:tab w:val="right" w:pos="8222"/>
        </w:tabs>
        <w:jc w:val="center"/>
        <w:rPr>
          <w:rFonts w:ascii="Tahoma" w:hAnsi="Tahoma" w:cs="Tahoma"/>
          <w:b/>
          <w:sz w:val="21"/>
          <w:szCs w:val="21"/>
        </w:rPr>
      </w:pPr>
      <w:r w:rsidRPr="00E22364">
        <w:rPr>
          <w:rFonts w:ascii="Tahoma" w:hAnsi="Tahoma" w:cs="Tahoma"/>
          <w:b/>
          <w:sz w:val="21"/>
          <w:szCs w:val="21"/>
        </w:rPr>
        <w:t>RECOMENDACION PARA EL HALLAZGO EN INDICADORES</w:t>
      </w:r>
    </w:p>
    <w:p w14:paraId="47C44DB0" w14:textId="77777777" w:rsidR="00E51E94" w:rsidRPr="00E22364" w:rsidRDefault="00E51E94" w:rsidP="00E51E94">
      <w:pPr>
        <w:tabs>
          <w:tab w:val="right" w:pos="8222"/>
        </w:tabs>
        <w:jc w:val="both"/>
        <w:rPr>
          <w:rFonts w:ascii="Tahoma" w:hAnsi="Tahoma" w:cs="Tahoma"/>
          <w:sz w:val="21"/>
          <w:szCs w:val="21"/>
        </w:rPr>
      </w:pPr>
    </w:p>
    <w:p w14:paraId="50E53147" w14:textId="77777777" w:rsidR="00E51E94" w:rsidRPr="00E22364" w:rsidRDefault="00E51E94" w:rsidP="00E51E94">
      <w:pPr>
        <w:jc w:val="both"/>
        <w:rPr>
          <w:rFonts w:ascii="Tahoma" w:hAnsi="Tahoma" w:cs="Tahoma"/>
          <w:sz w:val="21"/>
          <w:szCs w:val="21"/>
        </w:rPr>
      </w:pPr>
      <w:r w:rsidRPr="00E22364">
        <w:rPr>
          <w:rFonts w:ascii="Tahoma" w:hAnsi="Tahoma" w:cs="Tahoma"/>
          <w:b/>
          <w:sz w:val="21"/>
          <w:szCs w:val="21"/>
        </w:rPr>
        <w:t>HALLAZGO Nro.1</w:t>
      </w:r>
      <w:r w:rsidRPr="00E22364">
        <w:rPr>
          <w:rFonts w:ascii="Tahoma" w:hAnsi="Tahoma" w:cs="Tahoma"/>
          <w:sz w:val="21"/>
          <w:szCs w:val="21"/>
        </w:rPr>
        <w:t>: Se debe dar estricta aplicación a la Circular SPM 277 de fecha 02 de febrero de 2015, toda vez que es un lineamiento dado por el Señor Alcalde, así como también lo establecido en el Manual de Indicadores de la Alcaldía de Manizales respecto a su formulación y Análisis de Datos.</w:t>
      </w:r>
    </w:p>
    <w:p w14:paraId="03A0508E" w14:textId="77777777" w:rsidR="00E51E94" w:rsidRPr="00E22364" w:rsidRDefault="00E51E94" w:rsidP="00E51E94">
      <w:pPr>
        <w:tabs>
          <w:tab w:val="right" w:pos="8222"/>
        </w:tabs>
        <w:jc w:val="both"/>
        <w:rPr>
          <w:rFonts w:ascii="Tahoma" w:hAnsi="Tahoma" w:cs="Tahoma"/>
          <w:sz w:val="21"/>
          <w:szCs w:val="21"/>
        </w:rPr>
      </w:pPr>
    </w:p>
    <w:p w14:paraId="19FF4F44" w14:textId="77777777" w:rsidR="00D53B4F" w:rsidRDefault="00D53B4F">
      <w:pPr>
        <w:rPr>
          <w:rFonts w:ascii="Tahoma" w:hAnsi="Tahoma" w:cs="Tahoma"/>
          <w:b/>
          <w:sz w:val="21"/>
          <w:szCs w:val="21"/>
        </w:rPr>
      </w:pPr>
      <w:r>
        <w:rPr>
          <w:rFonts w:ascii="Tahoma" w:hAnsi="Tahoma" w:cs="Tahoma"/>
          <w:b/>
          <w:sz w:val="21"/>
          <w:szCs w:val="21"/>
        </w:rPr>
        <w:br w:type="page"/>
      </w:r>
    </w:p>
    <w:p w14:paraId="383F104F" w14:textId="22CC7DB5" w:rsidR="00E51E94" w:rsidRDefault="008D3D75" w:rsidP="00E51E94">
      <w:pPr>
        <w:jc w:val="center"/>
        <w:rPr>
          <w:rFonts w:ascii="Tahoma" w:hAnsi="Tahoma" w:cs="Tahoma"/>
          <w:b/>
          <w:sz w:val="21"/>
          <w:szCs w:val="21"/>
        </w:rPr>
      </w:pPr>
      <w:r>
        <w:rPr>
          <w:rFonts w:ascii="Tahoma" w:hAnsi="Tahoma" w:cs="Tahoma"/>
          <w:b/>
          <w:sz w:val="21"/>
          <w:szCs w:val="21"/>
        </w:rPr>
        <w:lastRenderedPageBreak/>
        <w:t>OBSERVACIONES</w:t>
      </w:r>
    </w:p>
    <w:p w14:paraId="44ACDC34" w14:textId="77777777" w:rsidR="008D3D75" w:rsidRPr="00E22364" w:rsidRDefault="008D3D75" w:rsidP="00E51E94">
      <w:pPr>
        <w:jc w:val="center"/>
        <w:rPr>
          <w:rFonts w:ascii="Tahoma" w:hAnsi="Tahoma" w:cs="Tahoma"/>
          <w:b/>
          <w:sz w:val="21"/>
          <w:szCs w:val="21"/>
        </w:rPr>
      </w:pPr>
    </w:p>
    <w:p w14:paraId="66616D6E" w14:textId="77777777" w:rsidR="00E51E94" w:rsidRDefault="00E51E94" w:rsidP="00E51E94">
      <w:pPr>
        <w:jc w:val="both"/>
        <w:rPr>
          <w:rFonts w:ascii="Tahoma" w:hAnsi="Tahoma" w:cs="Tahoma"/>
          <w:sz w:val="21"/>
          <w:szCs w:val="21"/>
        </w:rPr>
      </w:pPr>
      <w:r w:rsidRPr="00E22364">
        <w:rPr>
          <w:rFonts w:ascii="Tahoma" w:hAnsi="Tahoma" w:cs="Tahoma"/>
          <w:sz w:val="21"/>
          <w:szCs w:val="21"/>
        </w:rPr>
        <w:t xml:space="preserve">Para la próxima vigencia se debe formular los siguientes indicadores teniendo  en cuenta, el comportamiento histórico de los resultados obtenidos, con el fin, de realizar la formulación basada en la confiabilidad de la información, calidad, oportunidad y utilidad de la misma, además de la relevancia y pertinencia de los resultados.  </w:t>
      </w:r>
    </w:p>
    <w:p w14:paraId="36887E60" w14:textId="77777777" w:rsidR="008D3D75" w:rsidRPr="00E22364" w:rsidRDefault="008D3D75" w:rsidP="00E51E94">
      <w:pPr>
        <w:jc w:val="both"/>
        <w:rPr>
          <w:rFonts w:ascii="Tahoma" w:hAnsi="Tahoma" w:cs="Tahoma"/>
          <w:sz w:val="21"/>
          <w:szCs w:val="21"/>
        </w:rPr>
      </w:pPr>
    </w:p>
    <w:p w14:paraId="42B000C8" w14:textId="77777777" w:rsidR="00E51E94" w:rsidRDefault="00E51E94" w:rsidP="00E51E94">
      <w:pPr>
        <w:jc w:val="both"/>
        <w:rPr>
          <w:rFonts w:ascii="Tahoma" w:hAnsi="Tahoma" w:cs="Tahoma"/>
          <w:sz w:val="21"/>
          <w:szCs w:val="21"/>
        </w:rPr>
      </w:pPr>
      <w:r w:rsidRPr="00E22364">
        <w:rPr>
          <w:rFonts w:ascii="Tahoma" w:hAnsi="Tahoma" w:cs="Tahoma"/>
          <w:b/>
          <w:sz w:val="21"/>
          <w:szCs w:val="21"/>
        </w:rPr>
        <w:t xml:space="preserve">(SER05.) Porcentaje de operaciones disponibles en el portal para los tributos municipales: </w:t>
      </w:r>
      <w:r w:rsidRPr="00E22364">
        <w:rPr>
          <w:rFonts w:ascii="Tahoma" w:hAnsi="Tahoma" w:cs="Tahoma"/>
          <w:sz w:val="21"/>
          <w:szCs w:val="21"/>
        </w:rPr>
        <w:t xml:space="preserve">La meta de este indicador es “Incluir al 100% las operaciones (consulta, impresión de factura, calificación del servicio, recomendación del sitio) disponibles en el portal para los tributos municipales”.  Este indicador cumplió la meta desde el mes de agosto del año 2013, con la creación de cuatro (4) etapas implementadas en el portal de pagos como son: Análisis, Diseño, Programación y Puesta en funcionamiento del portal.  Al tenerse cumplida la meta, el indicador ya no genera ningún impacto, por esta razón, se considera que debe ser replanteado y que se enfoque en términos de evaluación de efectividad de los servicios que ofrece el portal de tributos implementado en la Alcaldía de Manizales. </w:t>
      </w:r>
    </w:p>
    <w:p w14:paraId="1309E77D" w14:textId="77777777" w:rsidR="008D3D75" w:rsidRPr="00E22364" w:rsidRDefault="008D3D75" w:rsidP="00E51E94">
      <w:pPr>
        <w:jc w:val="both"/>
        <w:rPr>
          <w:rFonts w:ascii="Tahoma" w:hAnsi="Tahoma" w:cs="Tahoma"/>
          <w:sz w:val="21"/>
          <w:szCs w:val="21"/>
        </w:rPr>
      </w:pPr>
    </w:p>
    <w:p w14:paraId="751AE11A" w14:textId="72909441" w:rsidR="00E51E94" w:rsidRDefault="00E51E94" w:rsidP="00E51E94">
      <w:pPr>
        <w:jc w:val="both"/>
        <w:rPr>
          <w:rFonts w:ascii="Tahoma" w:hAnsi="Tahoma" w:cs="Tahoma"/>
          <w:sz w:val="21"/>
          <w:szCs w:val="21"/>
        </w:rPr>
      </w:pPr>
      <w:r w:rsidRPr="00E22364">
        <w:rPr>
          <w:rFonts w:ascii="Tahoma" w:hAnsi="Tahoma" w:cs="Tahoma"/>
          <w:b/>
          <w:sz w:val="21"/>
          <w:szCs w:val="21"/>
        </w:rPr>
        <w:t xml:space="preserve">(SER19.) Porcentaje de implementación de la cartilla “Guía para la formulación del PIC (Plan Integral de Capacitación): </w:t>
      </w:r>
      <w:r w:rsidRPr="00E22364">
        <w:rPr>
          <w:rFonts w:ascii="Tahoma" w:hAnsi="Tahoma" w:cs="Tahoma"/>
          <w:sz w:val="21"/>
          <w:szCs w:val="21"/>
        </w:rPr>
        <w:t>La meta de este indicador es “Cartilla Guía para la formulación del PIC (plan integral de capacitación) implementada al 100%”.  El Plan Integral de Capacitación se desarrolla cada cuatro años y una vez realizado, el indicador ya cumple con su objetivo, razón por la cual, se considera que debe ser replanteado y formulado de manera que se pueda realizar seguimiento al desarrollo de las actividades planteadas dentro del Plan Integral de Capacitación, lo que generaría un impacto más significativo a la hora de medir el avance y el cumplimiento del indicador.</w:t>
      </w:r>
    </w:p>
    <w:p w14:paraId="7E026592" w14:textId="77777777" w:rsidR="008D3D75" w:rsidRPr="00E22364" w:rsidRDefault="008D3D75" w:rsidP="00E51E94">
      <w:pPr>
        <w:jc w:val="both"/>
        <w:rPr>
          <w:rFonts w:ascii="Tahoma" w:hAnsi="Tahoma" w:cs="Tahoma"/>
          <w:sz w:val="21"/>
          <w:szCs w:val="21"/>
        </w:rPr>
      </w:pPr>
    </w:p>
    <w:p w14:paraId="233AAA98" w14:textId="77777777" w:rsidR="00E51E94" w:rsidRDefault="00E51E94" w:rsidP="00E51E94">
      <w:pPr>
        <w:jc w:val="both"/>
        <w:rPr>
          <w:rFonts w:ascii="Tahoma" w:hAnsi="Tahoma" w:cs="Tahoma"/>
          <w:sz w:val="21"/>
          <w:szCs w:val="21"/>
        </w:rPr>
      </w:pPr>
      <w:r w:rsidRPr="00E22364">
        <w:rPr>
          <w:rFonts w:ascii="Tahoma" w:hAnsi="Tahoma" w:cs="Tahoma"/>
          <w:b/>
          <w:sz w:val="21"/>
          <w:szCs w:val="21"/>
        </w:rPr>
        <w:t xml:space="preserve">(SER26.) Casos por accidentalidad laboral: </w:t>
      </w:r>
      <w:r w:rsidRPr="00E22364">
        <w:rPr>
          <w:rFonts w:ascii="Tahoma" w:hAnsi="Tahoma" w:cs="Tahoma"/>
          <w:sz w:val="21"/>
          <w:szCs w:val="21"/>
        </w:rPr>
        <w:t>La meta de este indicador es “Reducir la accidentalidad laboral en un 40%”.  Si bien es cierto, durante lo corrido del año 2015 han ocurrido seis (6) accidentes laborales que corresponden a personal de carrera administrativa, se recomienda, que debe ser replanteada su formulación respecto a su línea base, toda vez, que allí no se tiene en cuenta la planta temporal y varios de ellos desarrollan sus actividades fuera del Centro Administrativo Municipal (CAM), los cuales se encuentran expuestos diariamente a accidentes laborales.</w:t>
      </w:r>
    </w:p>
    <w:p w14:paraId="3CFF96F6" w14:textId="77777777" w:rsidR="008D3D75" w:rsidRPr="00E22364" w:rsidRDefault="008D3D75" w:rsidP="00E51E94">
      <w:pPr>
        <w:jc w:val="both"/>
        <w:rPr>
          <w:rFonts w:ascii="Tahoma" w:hAnsi="Tahoma" w:cs="Tahoma"/>
          <w:sz w:val="21"/>
          <w:szCs w:val="21"/>
        </w:rPr>
      </w:pPr>
    </w:p>
    <w:p w14:paraId="1CAF3E58" w14:textId="77777777" w:rsidR="00E51E94" w:rsidRDefault="00E51E94" w:rsidP="00E51E94">
      <w:pPr>
        <w:jc w:val="both"/>
        <w:rPr>
          <w:rFonts w:ascii="Tahoma" w:hAnsi="Tahoma" w:cs="Tahoma"/>
          <w:sz w:val="21"/>
          <w:szCs w:val="21"/>
        </w:rPr>
      </w:pPr>
      <w:r w:rsidRPr="00E22364">
        <w:rPr>
          <w:rFonts w:ascii="Tahoma" w:hAnsi="Tahoma" w:cs="Tahoma"/>
          <w:b/>
          <w:sz w:val="21"/>
          <w:szCs w:val="21"/>
        </w:rPr>
        <w:t xml:space="preserve">(SER27.) Casos por </w:t>
      </w:r>
      <w:proofErr w:type="spellStart"/>
      <w:r w:rsidRPr="00E22364">
        <w:rPr>
          <w:rFonts w:ascii="Tahoma" w:hAnsi="Tahoma" w:cs="Tahoma"/>
          <w:b/>
          <w:sz w:val="21"/>
          <w:szCs w:val="21"/>
        </w:rPr>
        <w:t>incidentalidad</w:t>
      </w:r>
      <w:proofErr w:type="spellEnd"/>
      <w:r w:rsidRPr="00E22364">
        <w:rPr>
          <w:rFonts w:ascii="Tahoma" w:hAnsi="Tahoma" w:cs="Tahoma"/>
          <w:b/>
          <w:sz w:val="21"/>
          <w:szCs w:val="21"/>
        </w:rPr>
        <w:t xml:space="preserve">: </w:t>
      </w:r>
      <w:r w:rsidRPr="00E22364">
        <w:rPr>
          <w:rFonts w:ascii="Tahoma" w:hAnsi="Tahoma" w:cs="Tahoma"/>
          <w:sz w:val="21"/>
          <w:szCs w:val="21"/>
        </w:rPr>
        <w:t xml:space="preserve">La meta de este indicador es “Mantener como mínimo el número de </w:t>
      </w:r>
      <w:proofErr w:type="spellStart"/>
      <w:r w:rsidRPr="00E22364">
        <w:rPr>
          <w:rFonts w:ascii="Tahoma" w:hAnsi="Tahoma" w:cs="Tahoma"/>
          <w:sz w:val="21"/>
          <w:szCs w:val="21"/>
        </w:rPr>
        <w:t>incidentalidad</w:t>
      </w:r>
      <w:proofErr w:type="spellEnd"/>
      <w:r w:rsidRPr="00E22364">
        <w:rPr>
          <w:rFonts w:ascii="Tahoma" w:hAnsi="Tahoma" w:cs="Tahoma"/>
          <w:sz w:val="21"/>
          <w:szCs w:val="21"/>
        </w:rPr>
        <w:t xml:space="preserve"> anual reportado en el 2011”. Este indicador debe ser replanteado desde la construcción de la ficha técnica respecto a su tendencia, ya que como está formulado se encuentra con tendencia negativa y por el contrario debe ser de tendencia positiva, toda vez, que debe aumentarse el número de informantes a la Oficina de Salud Ocupacional sobre los posibles riesgos de accidentalidad y como se encuentra planteado, significa que solo dos (02) personas  por año  informan sobre los casos de </w:t>
      </w:r>
      <w:proofErr w:type="spellStart"/>
      <w:r w:rsidRPr="00E22364">
        <w:rPr>
          <w:rFonts w:ascii="Tahoma" w:hAnsi="Tahoma" w:cs="Tahoma"/>
          <w:sz w:val="21"/>
          <w:szCs w:val="21"/>
        </w:rPr>
        <w:t>incidentalidad</w:t>
      </w:r>
      <w:proofErr w:type="spellEnd"/>
      <w:r w:rsidRPr="00E22364">
        <w:rPr>
          <w:rFonts w:ascii="Tahoma" w:hAnsi="Tahoma" w:cs="Tahoma"/>
          <w:sz w:val="21"/>
          <w:szCs w:val="21"/>
        </w:rPr>
        <w:t>.</w:t>
      </w:r>
    </w:p>
    <w:p w14:paraId="344F3E0C" w14:textId="77777777" w:rsidR="008D3D75" w:rsidRDefault="008D3D75" w:rsidP="00E51E94">
      <w:pPr>
        <w:jc w:val="both"/>
        <w:rPr>
          <w:rFonts w:ascii="Tahoma" w:hAnsi="Tahoma" w:cs="Tahoma"/>
          <w:sz w:val="21"/>
          <w:szCs w:val="21"/>
        </w:rPr>
      </w:pPr>
    </w:p>
    <w:p w14:paraId="0B60F4DA" w14:textId="77777777" w:rsidR="00FF14E3" w:rsidRDefault="00FF14E3" w:rsidP="00E51E94">
      <w:pPr>
        <w:jc w:val="both"/>
        <w:rPr>
          <w:rFonts w:ascii="Tahoma" w:hAnsi="Tahoma" w:cs="Tahoma"/>
          <w:sz w:val="21"/>
          <w:szCs w:val="21"/>
        </w:rPr>
      </w:pPr>
    </w:p>
    <w:p w14:paraId="219E07EB" w14:textId="77777777" w:rsidR="00FF14E3" w:rsidRDefault="00FF14E3" w:rsidP="00E51E94">
      <w:pPr>
        <w:jc w:val="both"/>
        <w:rPr>
          <w:rFonts w:ascii="Tahoma" w:hAnsi="Tahoma" w:cs="Tahoma"/>
          <w:sz w:val="21"/>
          <w:szCs w:val="21"/>
        </w:rPr>
      </w:pPr>
    </w:p>
    <w:p w14:paraId="46A2891A" w14:textId="77777777" w:rsidR="00FF14E3" w:rsidRPr="00E22364" w:rsidRDefault="00FF14E3" w:rsidP="00E51E94">
      <w:pPr>
        <w:jc w:val="both"/>
        <w:rPr>
          <w:rFonts w:ascii="Tahoma" w:hAnsi="Tahoma" w:cs="Tahoma"/>
          <w:sz w:val="21"/>
          <w:szCs w:val="21"/>
        </w:rPr>
      </w:pPr>
    </w:p>
    <w:p w14:paraId="09F7877F" w14:textId="77777777" w:rsidR="00E51E94" w:rsidRPr="00E22364" w:rsidRDefault="00E51E94" w:rsidP="00E51E94">
      <w:pPr>
        <w:tabs>
          <w:tab w:val="center" w:pos="-142"/>
          <w:tab w:val="center" w:pos="567"/>
          <w:tab w:val="right" w:pos="8222"/>
        </w:tabs>
        <w:suppressAutoHyphens/>
        <w:jc w:val="both"/>
        <w:rPr>
          <w:rFonts w:ascii="Tahoma" w:eastAsia="Batang" w:hAnsi="Tahoma" w:cs="Tahoma"/>
          <w:b/>
          <w:bCs/>
          <w:sz w:val="21"/>
          <w:szCs w:val="21"/>
          <w:lang w:val="es-ES" w:eastAsia="ar-SA"/>
        </w:rPr>
      </w:pPr>
      <w:r w:rsidRPr="00E22364">
        <w:rPr>
          <w:rFonts w:ascii="Tahoma" w:eastAsia="Batang" w:hAnsi="Tahoma" w:cs="Tahoma"/>
          <w:b/>
          <w:bCs/>
          <w:sz w:val="21"/>
          <w:szCs w:val="21"/>
          <w:lang w:val="es-ES" w:eastAsia="ar-SA"/>
        </w:rPr>
        <w:lastRenderedPageBreak/>
        <w:t xml:space="preserve">3. AUDITORIA INTEGRAL OPERATIVA: CONTRATACION: </w:t>
      </w:r>
      <w:r w:rsidRPr="00E22364">
        <w:rPr>
          <w:rFonts w:ascii="Tahoma" w:eastAsia="Batang" w:hAnsi="Tahoma" w:cs="Tahoma"/>
          <w:sz w:val="21"/>
          <w:szCs w:val="21"/>
          <w:lang w:val="es-ES" w:eastAsia="ar-SA"/>
        </w:rPr>
        <w:t xml:space="preserve">Se evaluó el   cumplimiento de requisitos de legalidad. </w:t>
      </w:r>
    </w:p>
    <w:p w14:paraId="7815B839" w14:textId="77777777" w:rsidR="00E51E94" w:rsidRPr="00E22364" w:rsidRDefault="00E51E94" w:rsidP="00E51E94">
      <w:pPr>
        <w:tabs>
          <w:tab w:val="right" w:pos="8222"/>
        </w:tabs>
        <w:suppressAutoHyphens/>
        <w:autoSpaceDE w:val="0"/>
        <w:autoSpaceDN w:val="0"/>
        <w:adjustRightInd w:val="0"/>
        <w:rPr>
          <w:rFonts w:ascii="Tahoma" w:eastAsia="Batang" w:hAnsi="Tahoma" w:cs="Tahoma"/>
          <w:color w:val="FF0000"/>
          <w:sz w:val="21"/>
          <w:szCs w:val="21"/>
          <w:lang w:val="es-ES" w:eastAsia="ar-SA"/>
        </w:rPr>
      </w:pPr>
    </w:p>
    <w:p w14:paraId="74495F89" w14:textId="77777777" w:rsidR="00E51E94" w:rsidRPr="00E22364" w:rsidRDefault="00E51E94" w:rsidP="00E51E94">
      <w:pPr>
        <w:tabs>
          <w:tab w:val="right" w:pos="8222"/>
        </w:tabs>
        <w:suppressAutoHyphens/>
        <w:jc w:val="both"/>
        <w:rPr>
          <w:rFonts w:ascii="Tahoma" w:eastAsia="Batang" w:hAnsi="Tahoma" w:cs="Tahoma"/>
          <w:color w:val="FF0000"/>
          <w:sz w:val="21"/>
          <w:szCs w:val="21"/>
          <w:lang w:val="es-ES" w:eastAsia="ar-SA"/>
        </w:rPr>
      </w:pPr>
      <w:r w:rsidRPr="00E22364">
        <w:rPr>
          <w:rFonts w:ascii="Tahoma" w:eastAsia="Batang" w:hAnsi="Tahoma" w:cs="Tahoma"/>
          <w:sz w:val="21"/>
          <w:szCs w:val="21"/>
          <w:lang w:val="es-ES" w:eastAsia="ar-SA"/>
        </w:rPr>
        <w:t>La Secretaría de Servicios Administrativos del Municipio de Manizales, suscribió un total de Setenta y Tres (73) contratos celebrados dentro de la presente vigencia hasta el momento de la auditoria, diecisiete (17) contratos bajo la modalidad de Contratación Directa; cuarenta y siete (47) de Mínima Cuantía (MIC),Cinco (5) de  Selección abreviada de menor cuantía y cuatro (4) de selección abreviada a través de Subasta Inversa; tomándose como muestra aleatoria un total de catorce (14) de los procesos contractuales como papeles de trabajo para realizar la respectiva revisión legal y documental así: tres (3) bajo la modalidad de Contratación Directa, cinco (5) de Mínima Cuantía (MIC), Dos (2) de Selección abreviada de menor cuantía y cuatro (4) de Selección Abreviada a través de Subasta Inversa.</w:t>
      </w:r>
    </w:p>
    <w:p w14:paraId="3DE2FC23" w14:textId="77777777" w:rsidR="00E51E94" w:rsidRPr="00E22364" w:rsidRDefault="00E51E94" w:rsidP="00E51E94">
      <w:pPr>
        <w:tabs>
          <w:tab w:val="right" w:pos="8222"/>
        </w:tabs>
        <w:suppressAutoHyphens/>
        <w:jc w:val="both"/>
        <w:rPr>
          <w:rFonts w:ascii="Tahoma" w:eastAsia="Batang" w:hAnsi="Tahoma" w:cs="Tahoma"/>
          <w:color w:val="FF0000"/>
          <w:sz w:val="21"/>
          <w:szCs w:val="21"/>
          <w:lang w:val="es-ES" w:eastAsia="ar-SA"/>
        </w:rPr>
      </w:pPr>
    </w:p>
    <w:p w14:paraId="47EF9DCF" w14:textId="77777777" w:rsidR="00E51E94" w:rsidRPr="00E22364" w:rsidRDefault="00E51E94" w:rsidP="00E51E94">
      <w:pPr>
        <w:pStyle w:val="Encabezado"/>
        <w:tabs>
          <w:tab w:val="center" w:pos="426"/>
        </w:tabs>
        <w:jc w:val="both"/>
        <w:rPr>
          <w:rFonts w:ascii="Tahoma" w:eastAsia="Batang" w:hAnsi="Tahoma" w:cs="Tahoma"/>
          <w:bCs/>
          <w:sz w:val="21"/>
          <w:szCs w:val="21"/>
          <w:lang w:val="es-ES" w:eastAsia="ar-SA"/>
        </w:rPr>
      </w:pPr>
      <w:r w:rsidRPr="00E22364">
        <w:rPr>
          <w:rFonts w:ascii="Tahoma" w:eastAsia="Batang" w:hAnsi="Tahoma" w:cs="Tahoma"/>
          <w:b/>
          <w:sz w:val="21"/>
          <w:szCs w:val="21"/>
          <w:lang w:val="es-ES" w:eastAsia="ar-SA"/>
        </w:rPr>
        <w:t>DESCRIPCIÓN DE LOS PROCESOS AUDITADOS:</w:t>
      </w:r>
      <w:r w:rsidRPr="00E22364">
        <w:rPr>
          <w:rFonts w:ascii="Tahoma" w:eastAsia="Batang" w:hAnsi="Tahoma" w:cs="Tahoma"/>
          <w:bCs/>
          <w:sz w:val="21"/>
          <w:szCs w:val="21"/>
          <w:lang w:val="es-ES" w:eastAsia="ar-SA"/>
        </w:rPr>
        <w:t xml:space="preserve"> A continuación se presenta una relación completa y detalla de cada  uno de los procesos contractuales en particular de los que fueron seleccionados para realizarles su respectiva revisión.</w:t>
      </w:r>
    </w:p>
    <w:p w14:paraId="4E85F8E6" w14:textId="77777777" w:rsidR="00E51E94" w:rsidRPr="00F05ECA" w:rsidRDefault="00E51E94" w:rsidP="00E51E94">
      <w:pPr>
        <w:tabs>
          <w:tab w:val="center" w:pos="426"/>
          <w:tab w:val="center" w:pos="4252"/>
          <w:tab w:val="right" w:pos="8504"/>
        </w:tabs>
        <w:suppressAutoHyphens/>
        <w:ind w:left="360"/>
        <w:jc w:val="both"/>
        <w:rPr>
          <w:rFonts w:ascii="Tahoma" w:eastAsia="Batang" w:hAnsi="Tahoma" w:cs="Tahoma"/>
          <w:bCs/>
          <w:lang w:val="es-ES" w:eastAsia="ar-SA"/>
        </w:rPr>
      </w:pPr>
    </w:p>
    <w:tbl>
      <w:tblPr>
        <w:tblW w:w="8188" w:type="dxa"/>
        <w:jc w:val="center"/>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8188"/>
      </w:tblGrid>
      <w:tr w:rsidR="00E51E94" w:rsidRPr="008F4D1D" w14:paraId="1A63116C" w14:textId="77777777" w:rsidTr="001167CE">
        <w:trPr>
          <w:trHeight w:val="264"/>
          <w:jc w:val="center"/>
        </w:trPr>
        <w:tc>
          <w:tcPr>
            <w:tcW w:w="8188" w:type="dxa"/>
            <w:shd w:val="clear" w:color="auto" w:fill="B2A1C7"/>
          </w:tcPr>
          <w:p w14:paraId="16A03021" w14:textId="77777777" w:rsidR="00E51E94" w:rsidRPr="008F4D1D" w:rsidRDefault="00E51E94" w:rsidP="001167CE">
            <w:pPr>
              <w:tabs>
                <w:tab w:val="right" w:pos="8222"/>
              </w:tabs>
              <w:suppressAutoHyphens/>
              <w:jc w:val="center"/>
              <w:rPr>
                <w:rFonts w:eastAsia="Times New Roman" w:cs="Tahoma"/>
                <w:b/>
                <w:bCs/>
                <w:color w:val="000000"/>
                <w:sz w:val="16"/>
                <w:szCs w:val="16"/>
                <w:lang w:val="es-ES" w:eastAsia="es-CO"/>
              </w:rPr>
            </w:pPr>
            <w:r w:rsidRPr="008F4D1D">
              <w:rPr>
                <w:rFonts w:eastAsia="Times New Roman" w:cs="Tahoma"/>
                <w:b/>
                <w:bCs/>
                <w:color w:val="000000"/>
                <w:sz w:val="16"/>
                <w:szCs w:val="16"/>
                <w:lang w:val="es-ES" w:eastAsia="es-CO"/>
              </w:rPr>
              <w:t xml:space="preserve">CONTRATOS AUDITADOS 2015 SECRETARIA DE </w:t>
            </w:r>
            <w:r>
              <w:rPr>
                <w:rFonts w:eastAsia="Times New Roman" w:cs="Tahoma"/>
                <w:b/>
                <w:bCs/>
                <w:color w:val="000000"/>
                <w:sz w:val="16"/>
                <w:szCs w:val="16"/>
                <w:lang w:val="es-ES" w:eastAsia="es-CO"/>
              </w:rPr>
              <w:t>SERVICIOS ADMINISTRATIVOS</w:t>
            </w:r>
          </w:p>
        </w:tc>
      </w:tr>
    </w:tbl>
    <w:p w14:paraId="65A00EE2" w14:textId="77777777" w:rsidR="00E51E94" w:rsidRPr="008F4D1D" w:rsidRDefault="00E51E94" w:rsidP="00E51E94">
      <w:pPr>
        <w:tabs>
          <w:tab w:val="right" w:pos="8222"/>
        </w:tabs>
        <w:suppressAutoHyphens/>
        <w:rPr>
          <w:rFonts w:eastAsia="Batang"/>
          <w:vanish/>
          <w:sz w:val="16"/>
          <w:szCs w:val="16"/>
          <w:lang w:val="es-ES" w:eastAsia="ar-SA"/>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134"/>
        <w:gridCol w:w="1276"/>
        <w:gridCol w:w="1417"/>
        <w:gridCol w:w="1134"/>
        <w:gridCol w:w="1134"/>
      </w:tblGrid>
      <w:tr w:rsidR="00E51E94" w:rsidRPr="008F4D1D" w14:paraId="593E561C" w14:textId="77777777" w:rsidTr="001167CE">
        <w:trPr>
          <w:trHeight w:val="76"/>
          <w:jc w:val="center"/>
        </w:trPr>
        <w:tc>
          <w:tcPr>
            <w:tcW w:w="1101" w:type="dxa"/>
            <w:shd w:val="clear" w:color="auto" w:fill="auto"/>
          </w:tcPr>
          <w:p w14:paraId="4867EC36"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MODALIDAD DE CONTRATO</w:t>
            </w:r>
          </w:p>
        </w:tc>
        <w:tc>
          <w:tcPr>
            <w:tcW w:w="992" w:type="dxa"/>
            <w:shd w:val="clear" w:color="auto" w:fill="auto"/>
          </w:tcPr>
          <w:p w14:paraId="55DDB3F9"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CLASE DE CONTRATO</w:t>
            </w:r>
          </w:p>
        </w:tc>
        <w:tc>
          <w:tcPr>
            <w:tcW w:w="1134" w:type="dxa"/>
            <w:shd w:val="clear" w:color="auto" w:fill="auto"/>
          </w:tcPr>
          <w:p w14:paraId="354E47ED"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NUMERO DE CONTRATO</w:t>
            </w:r>
          </w:p>
        </w:tc>
        <w:tc>
          <w:tcPr>
            <w:tcW w:w="1276" w:type="dxa"/>
          </w:tcPr>
          <w:p w14:paraId="172A1B3A"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NOMBRE DEL CONTRATISTA</w:t>
            </w:r>
          </w:p>
        </w:tc>
        <w:tc>
          <w:tcPr>
            <w:tcW w:w="1417" w:type="dxa"/>
            <w:shd w:val="clear" w:color="auto" w:fill="auto"/>
          </w:tcPr>
          <w:p w14:paraId="45634887"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OBJETO DEL CONTRATO</w:t>
            </w:r>
          </w:p>
        </w:tc>
        <w:tc>
          <w:tcPr>
            <w:tcW w:w="1134" w:type="dxa"/>
            <w:shd w:val="clear" w:color="auto" w:fill="auto"/>
          </w:tcPr>
          <w:p w14:paraId="0CE22F53"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ESTADO ACTUAL DEL CONTRATO</w:t>
            </w:r>
          </w:p>
        </w:tc>
        <w:tc>
          <w:tcPr>
            <w:tcW w:w="1134" w:type="dxa"/>
            <w:shd w:val="clear" w:color="auto" w:fill="auto"/>
          </w:tcPr>
          <w:p w14:paraId="5C3E332E"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sidRPr="008F4D1D">
              <w:rPr>
                <w:rFonts w:eastAsia="Times New Roman" w:cs="Tahoma"/>
                <w:b/>
                <w:color w:val="000000"/>
                <w:sz w:val="16"/>
                <w:szCs w:val="16"/>
                <w:lang w:val="es-ES" w:eastAsia="es-CO"/>
              </w:rPr>
              <w:t>VALOR DEL CONTRATO</w:t>
            </w:r>
          </w:p>
        </w:tc>
      </w:tr>
      <w:tr w:rsidR="00E51E94" w:rsidRPr="008F4D1D" w14:paraId="208BD7DB" w14:textId="77777777" w:rsidTr="001167CE">
        <w:trPr>
          <w:trHeight w:val="76"/>
          <w:jc w:val="center"/>
        </w:trPr>
        <w:tc>
          <w:tcPr>
            <w:tcW w:w="1101" w:type="dxa"/>
            <w:shd w:val="clear" w:color="auto" w:fill="auto"/>
          </w:tcPr>
          <w:p w14:paraId="477A4750"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Contratación Directa</w:t>
            </w:r>
          </w:p>
        </w:tc>
        <w:tc>
          <w:tcPr>
            <w:tcW w:w="992" w:type="dxa"/>
            <w:shd w:val="clear" w:color="auto" w:fill="auto"/>
          </w:tcPr>
          <w:p w14:paraId="390EAB6B"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Prestación de Servicios</w:t>
            </w:r>
          </w:p>
        </w:tc>
        <w:tc>
          <w:tcPr>
            <w:tcW w:w="1134" w:type="dxa"/>
            <w:shd w:val="clear" w:color="auto" w:fill="auto"/>
          </w:tcPr>
          <w:p w14:paraId="02D2FC2B"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1506190439</w:t>
            </w:r>
          </w:p>
        </w:tc>
        <w:tc>
          <w:tcPr>
            <w:tcW w:w="1276" w:type="dxa"/>
          </w:tcPr>
          <w:p w14:paraId="7320BE5B"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JORGE HERNAN GUTIERREZ ARBELAEZ</w:t>
            </w:r>
          </w:p>
        </w:tc>
        <w:tc>
          <w:tcPr>
            <w:tcW w:w="1417" w:type="dxa"/>
            <w:shd w:val="clear" w:color="auto" w:fill="auto"/>
          </w:tcPr>
          <w:p w14:paraId="4A33A6DE" w14:textId="77777777" w:rsidR="00E51E94" w:rsidRPr="008F4D1D" w:rsidRDefault="00E51E94" w:rsidP="001167CE">
            <w:pPr>
              <w:suppressAutoHyphens/>
              <w:jc w:val="both"/>
              <w:rPr>
                <w:rFonts w:eastAsia="Times New Roman"/>
                <w:color w:val="000000"/>
                <w:sz w:val="16"/>
                <w:szCs w:val="16"/>
                <w:lang w:val="es-ES" w:eastAsia="es-CO"/>
              </w:rPr>
            </w:pPr>
            <w:r>
              <w:rPr>
                <w:rFonts w:eastAsia="Times New Roman"/>
                <w:color w:val="000000"/>
                <w:sz w:val="16"/>
                <w:szCs w:val="16"/>
                <w:lang w:val="es-ES" w:eastAsia="es-CO"/>
              </w:rPr>
              <w:t>Prestación del servicio como Abogado para apoyar la gestión en la Secretaria Jurídica de la Alcaldía de Manizales.</w:t>
            </w:r>
          </w:p>
        </w:tc>
        <w:tc>
          <w:tcPr>
            <w:tcW w:w="1134" w:type="dxa"/>
            <w:shd w:val="clear" w:color="auto" w:fill="auto"/>
          </w:tcPr>
          <w:p w14:paraId="3A955C2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Liquidado</w:t>
            </w:r>
          </w:p>
        </w:tc>
        <w:tc>
          <w:tcPr>
            <w:tcW w:w="1134" w:type="dxa"/>
            <w:shd w:val="clear" w:color="auto" w:fill="auto"/>
          </w:tcPr>
          <w:p w14:paraId="0EFD254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20.400.000</w:t>
            </w:r>
          </w:p>
        </w:tc>
      </w:tr>
      <w:tr w:rsidR="00E51E94" w:rsidRPr="008F4D1D" w14:paraId="1D65A5C5" w14:textId="77777777" w:rsidTr="001167CE">
        <w:trPr>
          <w:trHeight w:val="76"/>
          <w:jc w:val="center"/>
        </w:trPr>
        <w:tc>
          <w:tcPr>
            <w:tcW w:w="1101" w:type="dxa"/>
            <w:shd w:val="clear" w:color="auto" w:fill="auto"/>
          </w:tcPr>
          <w:p w14:paraId="2FE4B5D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Contratación Directa</w:t>
            </w:r>
          </w:p>
        </w:tc>
        <w:tc>
          <w:tcPr>
            <w:tcW w:w="992" w:type="dxa"/>
            <w:shd w:val="clear" w:color="auto" w:fill="auto"/>
          </w:tcPr>
          <w:p w14:paraId="7420C54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 xml:space="preserve">Prestación de Servicios </w:t>
            </w:r>
          </w:p>
        </w:tc>
        <w:tc>
          <w:tcPr>
            <w:tcW w:w="1134" w:type="dxa"/>
            <w:shd w:val="clear" w:color="auto" w:fill="auto"/>
          </w:tcPr>
          <w:p w14:paraId="283E3720"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1506230448</w:t>
            </w:r>
          </w:p>
        </w:tc>
        <w:tc>
          <w:tcPr>
            <w:tcW w:w="1276" w:type="dxa"/>
          </w:tcPr>
          <w:p w14:paraId="75D58EC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TECNOLOGIA Y SOFTWARE S.A.</w:t>
            </w:r>
          </w:p>
        </w:tc>
        <w:tc>
          <w:tcPr>
            <w:tcW w:w="1417" w:type="dxa"/>
            <w:shd w:val="clear" w:color="auto" w:fill="auto"/>
          </w:tcPr>
          <w:p w14:paraId="1CD3656D" w14:textId="77777777" w:rsidR="00E51E94" w:rsidRPr="00714C47" w:rsidRDefault="00E51E94" w:rsidP="001167CE">
            <w:pPr>
              <w:jc w:val="both"/>
              <w:rPr>
                <w:rFonts w:eastAsia="Times New Roman"/>
                <w:color w:val="000000"/>
                <w:sz w:val="16"/>
                <w:szCs w:val="16"/>
                <w:lang w:eastAsia="es-CO"/>
              </w:rPr>
            </w:pPr>
            <w:r>
              <w:rPr>
                <w:rFonts w:eastAsia="Times New Roman"/>
                <w:color w:val="000000"/>
                <w:sz w:val="16"/>
                <w:szCs w:val="16"/>
                <w:lang w:val="es-ES" w:eastAsia="es-CO"/>
              </w:rPr>
              <w:t xml:space="preserve">Servicio soporte de Software de nómina Antares Gobierno de la Administración Central Municipal. </w:t>
            </w:r>
          </w:p>
        </w:tc>
        <w:tc>
          <w:tcPr>
            <w:tcW w:w="1134" w:type="dxa"/>
            <w:shd w:val="clear" w:color="auto" w:fill="auto"/>
          </w:tcPr>
          <w:p w14:paraId="74E6C71C"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Ejecución</w:t>
            </w:r>
          </w:p>
        </w:tc>
        <w:tc>
          <w:tcPr>
            <w:tcW w:w="1134" w:type="dxa"/>
            <w:shd w:val="clear" w:color="auto" w:fill="auto"/>
          </w:tcPr>
          <w:p w14:paraId="54716612"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31.256.873</w:t>
            </w:r>
          </w:p>
        </w:tc>
      </w:tr>
      <w:tr w:rsidR="00E51E94" w:rsidRPr="008F4D1D" w14:paraId="071424B4" w14:textId="77777777" w:rsidTr="001167CE">
        <w:trPr>
          <w:trHeight w:val="76"/>
          <w:jc w:val="center"/>
        </w:trPr>
        <w:tc>
          <w:tcPr>
            <w:tcW w:w="1101" w:type="dxa"/>
            <w:shd w:val="clear" w:color="auto" w:fill="auto"/>
          </w:tcPr>
          <w:p w14:paraId="5F953940"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Mínima Cuantía (MIC)</w:t>
            </w:r>
          </w:p>
        </w:tc>
        <w:tc>
          <w:tcPr>
            <w:tcW w:w="992" w:type="dxa"/>
            <w:shd w:val="clear" w:color="auto" w:fill="auto"/>
          </w:tcPr>
          <w:p w14:paraId="7AC23F69"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Suministro</w:t>
            </w:r>
          </w:p>
        </w:tc>
        <w:tc>
          <w:tcPr>
            <w:tcW w:w="1134" w:type="dxa"/>
            <w:shd w:val="clear" w:color="auto" w:fill="auto"/>
          </w:tcPr>
          <w:p w14:paraId="0907A652"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1503310258</w:t>
            </w:r>
          </w:p>
        </w:tc>
        <w:tc>
          <w:tcPr>
            <w:tcW w:w="1276" w:type="dxa"/>
          </w:tcPr>
          <w:p w14:paraId="05843EFB" w14:textId="77777777" w:rsidR="00E51E94" w:rsidRPr="00A86D30" w:rsidRDefault="00E51E94" w:rsidP="001167CE">
            <w:pPr>
              <w:tabs>
                <w:tab w:val="right" w:pos="8222"/>
              </w:tabs>
              <w:suppressAutoHyphens/>
              <w:jc w:val="both"/>
              <w:rPr>
                <w:rFonts w:eastAsia="Times New Roman"/>
                <w:sz w:val="16"/>
                <w:szCs w:val="16"/>
                <w:lang w:val="es-ES" w:eastAsia="es-CO"/>
              </w:rPr>
            </w:pPr>
            <w:r>
              <w:rPr>
                <w:rFonts w:eastAsia="Times New Roman"/>
                <w:sz w:val="16"/>
                <w:szCs w:val="16"/>
                <w:lang w:val="es-ES" w:eastAsia="es-CO"/>
              </w:rPr>
              <w:t xml:space="preserve">CASA LOPEZ S.A. </w:t>
            </w:r>
          </w:p>
        </w:tc>
        <w:tc>
          <w:tcPr>
            <w:tcW w:w="1417" w:type="dxa"/>
            <w:shd w:val="clear" w:color="auto" w:fill="auto"/>
          </w:tcPr>
          <w:p w14:paraId="3D70D696" w14:textId="77777777" w:rsidR="00E51E94" w:rsidRPr="008F4D1D" w:rsidRDefault="00E51E94" w:rsidP="001167CE">
            <w:pPr>
              <w:suppressAutoHyphens/>
              <w:jc w:val="both"/>
              <w:rPr>
                <w:rFonts w:eastAsia="Times New Roman"/>
                <w:color w:val="000000"/>
                <w:sz w:val="16"/>
                <w:szCs w:val="16"/>
                <w:lang w:val="es-ES" w:eastAsia="es-CO"/>
              </w:rPr>
            </w:pPr>
            <w:r>
              <w:rPr>
                <w:rFonts w:eastAsia="Times New Roman"/>
                <w:color w:val="000000"/>
                <w:sz w:val="16"/>
                <w:szCs w:val="16"/>
                <w:lang w:val="es-ES" w:eastAsia="es-CO"/>
              </w:rPr>
              <w:t>Suministro de llantas, incluido montaje, alineación  y balanceo para camionetas, automóviles y motocicletas.</w:t>
            </w:r>
          </w:p>
        </w:tc>
        <w:tc>
          <w:tcPr>
            <w:tcW w:w="1134" w:type="dxa"/>
            <w:shd w:val="clear" w:color="auto" w:fill="auto"/>
          </w:tcPr>
          <w:p w14:paraId="2CE50332"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Ejecución</w:t>
            </w:r>
          </w:p>
        </w:tc>
        <w:tc>
          <w:tcPr>
            <w:tcW w:w="1134" w:type="dxa"/>
            <w:shd w:val="clear" w:color="auto" w:fill="auto"/>
          </w:tcPr>
          <w:p w14:paraId="68B872AC"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34.740.430</w:t>
            </w:r>
          </w:p>
        </w:tc>
      </w:tr>
      <w:tr w:rsidR="00E51E94" w:rsidRPr="008F4D1D" w14:paraId="0212CE8D" w14:textId="77777777" w:rsidTr="001167CE">
        <w:trPr>
          <w:trHeight w:val="1612"/>
          <w:jc w:val="center"/>
        </w:trPr>
        <w:tc>
          <w:tcPr>
            <w:tcW w:w="1101" w:type="dxa"/>
            <w:shd w:val="clear" w:color="auto" w:fill="auto"/>
          </w:tcPr>
          <w:p w14:paraId="2AD0B64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Subasta Inversa</w:t>
            </w:r>
          </w:p>
        </w:tc>
        <w:tc>
          <w:tcPr>
            <w:tcW w:w="992" w:type="dxa"/>
            <w:shd w:val="clear" w:color="auto" w:fill="auto"/>
          </w:tcPr>
          <w:p w14:paraId="23EE888F" w14:textId="77777777" w:rsidR="00E51E94"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Suministros</w:t>
            </w:r>
          </w:p>
          <w:p w14:paraId="10F98E99"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p>
        </w:tc>
        <w:tc>
          <w:tcPr>
            <w:tcW w:w="1134" w:type="dxa"/>
            <w:shd w:val="clear" w:color="auto" w:fill="auto"/>
          </w:tcPr>
          <w:p w14:paraId="50E04358"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1507090544</w:t>
            </w:r>
          </w:p>
        </w:tc>
        <w:tc>
          <w:tcPr>
            <w:tcW w:w="1276" w:type="dxa"/>
          </w:tcPr>
          <w:p w14:paraId="468476E9"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MOLANO LONDOÑO E HIJOS LTDA</w:t>
            </w:r>
          </w:p>
        </w:tc>
        <w:tc>
          <w:tcPr>
            <w:tcW w:w="1417" w:type="dxa"/>
            <w:shd w:val="clear" w:color="auto" w:fill="auto"/>
          </w:tcPr>
          <w:p w14:paraId="62D2B0B8" w14:textId="77777777" w:rsidR="00E51E94" w:rsidRPr="00D95273" w:rsidRDefault="00E51E94" w:rsidP="001167CE">
            <w:pPr>
              <w:jc w:val="both"/>
              <w:rPr>
                <w:rFonts w:eastAsia="Times New Roman"/>
                <w:color w:val="000000"/>
                <w:sz w:val="16"/>
                <w:szCs w:val="16"/>
                <w:lang w:eastAsia="es-CO"/>
              </w:rPr>
            </w:pPr>
            <w:r>
              <w:rPr>
                <w:rFonts w:eastAsia="Times New Roman"/>
                <w:color w:val="000000"/>
                <w:sz w:val="16"/>
                <w:szCs w:val="16"/>
                <w:lang w:val="es-ES" w:eastAsia="es-CO"/>
              </w:rPr>
              <w:t>Suministros de papelería en general y útiles de escritorio para las dependencias de la Administración Central Municipal.</w:t>
            </w:r>
          </w:p>
        </w:tc>
        <w:tc>
          <w:tcPr>
            <w:tcW w:w="1134" w:type="dxa"/>
            <w:shd w:val="clear" w:color="auto" w:fill="auto"/>
          </w:tcPr>
          <w:p w14:paraId="47D26826"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Ejecución</w:t>
            </w:r>
          </w:p>
        </w:tc>
        <w:tc>
          <w:tcPr>
            <w:tcW w:w="1134" w:type="dxa"/>
            <w:shd w:val="clear" w:color="auto" w:fill="auto"/>
          </w:tcPr>
          <w:p w14:paraId="6DF24375"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76.747.731</w:t>
            </w:r>
          </w:p>
        </w:tc>
      </w:tr>
      <w:tr w:rsidR="00E51E94" w:rsidRPr="008F4D1D" w14:paraId="611FD9D4" w14:textId="77777777" w:rsidTr="001167CE">
        <w:trPr>
          <w:trHeight w:val="1342"/>
          <w:jc w:val="center"/>
        </w:trPr>
        <w:tc>
          <w:tcPr>
            <w:tcW w:w="1101" w:type="dxa"/>
            <w:shd w:val="clear" w:color="auto" w:fill="auto"/>
          </w:tcPr>
          <w:p w14:paraId="268AB20B"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lastRenderedPageBreak/>
              <w:t>Mínima cuantía (MIC)</w:t>
            </w:r>
          </w:p>
        </w:tc>
        <w:tc>
          <w:tcPr>
            <w:tcW w:w="992" w:type="dxa"/>
            <w:shd w:val="clear" w:color="auto" w:fill="auto"/>
          </w:tcPr>
          <w:p w14:paraId="31DD1A0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Compraventa</w:t>
            </w:r>
          </w:p>
        </w:tc>
        <w:tc>
          <w:tcPr>
            <w:tcW w:w="1134" w:type="dxa"/>
            <w:shd w:val="clear" w:color="auto" w:fill="auto"/>
          </w:tcPr>
          <w:p w14:paraId="0A3C5AB5"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1509230618</w:t>
            </w:r>
          </w:p>
        </w:tc>
        <w:tc>
          <w:tcPr>
            <w:tcW w:w="1276" w:type="dxa"/>
          </w:tcPr>
          <w:p w14:paraId="48709544"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METALES Y CONCEPTOS S.A. METALCON S.A.</w:t>
            </w:r>
          </w:p>
        </w:tc>
        <w:tc>
          <w:tcPr>
            <w:tcW w:w="1417" w:type="dxa"/>
            <w:shd w:val="clear" w:color="auto" w:fill="auto"/>
          </w:tcPr>
          <w:p w14:paraId="221B1E6F" w14:textId="77777777" w:rsidR="00E51E94" w:rsidRPr="009F5358" w:rsidRDefault="00E51E94" w:rsidP="001167CE">
            <w:pPr>
              <w:jc w:val="both"/>
              <w:rPr>
                <w:rFonts w:eastAsia="Times New Roman"/>
                <w:color w:val="000000"/>
                <w:sz w:val="16"/>
                <w:szCs w:val="16"/>
                <w:lang w:eastAsia="es-CO"/>
              </w:rPr>
            </w:pPr>
            <w:r>
              <w:rPr>
                <w:rFonts w:eastAsia="Times New Roman"/>
                <w:color w:val="000000"/>
                <w:sz w:val="16"/>
                <w:szCs w:val="16"/>
                <w:lang w:eastAsia="es-CO"/>
              </w:rPr>
              <w:t xml:space="preserve">Adquisición (Elaboración de urnas </w:t>
            </w:r>
            <w:proofErr w:type="spellStart"/>
            <w:r>
              <w:rPr>
                <w:rFonts w:eastAsia="Times New Roman"/>
                <w:color w:val="000000"/>
                <w:sz w:val="16"/>
                <w:szCs w:val="16"/>
                <w:lang w:eastAsia="es-CO"/>
              </w:rPr>
              <w:t>triclaves</w:t>
            </w:r>
            <w:proofErr w:type="spellEnd"/>
            <w:r>
              <w:rPr>
                <w:rFonts w:eastAsia="Times New Roman"/>
                <w:color w:val="000000"/>
                <w:sz w:val="16"/>
                <w:szCs w:val="16"/>
                <w:lang w:eastAsia="es-CO"/>
              </w:rPr>
              <w:t xml:space="preserve"> para la Administración Central Municipal (Proceso Electoral del 25 de Octubre)</w:t>
            </w:r>
          </w:p>
        </w:tc>
        <w:tc>
          <w:tcPr>
            <w:tcW w:w="1134" w:type="dxa"/>
            <w:shd w:val="clear" w:color="auto" w:fill="auto"/>
          </w:tcPr>
          <w:p w14:paraId="056B3BC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Liquidado</w:t>
            </w:r>
          </w:p>
        </w:tc>
        <w:tc>
          <w:tcPr>
            <w:tcW w:w="1134" w:type="dxa"/>
            <w:shd w:val="clear" w:color="auto" w:fill="auto"/>
          </w:tcPr>
          <w:p w14:paraId="7DE1F924"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$29.417.600</w:t>
            </w:r>
          </w:p>
        </w:tc>
      </w:tr>
      <w:tr w:rsidR="00E51E94" w:rsidRPr="008F4D1D" w14:paraId="372A15D8" w14:textId="77777777" w:rsidTr="001167CE">
        <w:trPr>
          <w:trHeight w:val="76"/>
          <w:jc w:val="center"/>
        </w:trPr>
        <w:tc>
          <w:tcPr>
            <w:tcW w:w="1101" w:type="dxa"/>
            <w:shd w:val="clear" w:color="auto" w:fill="auto"/>
          </w:tcPr>
          <w:p w14:paraId="1DF48EAE" w14:textId="77777777" w:rsidR="00E51E94" w:rsidRPr="00773CA8" w:rsidRDefault="00E51E94" w:rsidP="001167CE">
            <w:pPr>
              <w:tabs>
                <w:tab w:val="right" w:pos="8222"/>
              </w:tabs>
              <w:suppressAutoHyphens/>
              <w:jc w:val="both"/>
              <w:rPr>
                <w:rFonts w:eastAsia="Times New Roman"/>
                <w:color w:val="FF0000"/>
                <w:sz w:val="16"/>
                <w:szCs w:val="16"/>
                <w:lang w:val="es-ES" w:eastAsia="es-CO"/>
              </w:rPr>
            </w:pPr>
            <w:r>
              <w:rPr>
                <w:rFonts w:eastAsia="Times New Roman"/>
                <w:color w:val="000000"/>
                <w:sz w:val="16"/>
                <w:szCs w:val="16"/>
                <w:lang w:val="es-ES" w:eastAsia="es-CO"/>
              </w:rPr>
              <w:t>Mínima cuantía (MIC)</w:t>
            </w:r>
          </w:p>
        </w:tc>
        <w:tc>
          <w:tcPr>
            <w:tcW w:w="992" w:type="dxa"/>
            <w:shd w:val="clear" w:color="auto" w:fill="auto"/>
          </w:tcPr>
          <w:p w14:paraId="4A127BE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 xml:space="preserve">Suministros </w:t>
            </w:r>
          </w:p>
        </w:tc>
        <w:tc>
          <w:tcPr>
            <w:tcW w:w="1134" w:type="dxa"/>
            <w:shd w:val="clear" w:color="auto" w:fill="auto"/>
          </w:tcPr>
          <w:p w14:paraId="422947A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3310E6">
              <w:rPr>
                <w:rFonts w:eastAsia="Times New Roman"/>
                <w:color w:val="000000"/>
                <w:sz w:val="16"/>
                <w:szCs w:val="16"/>
                <w:lang w:val="es-ES" w:eastAsia="es-CO"/>
              </w:rPr>
              <w:t>15</w:t>
            </w:r>
            <w:r>
              <w:rPr>
                <w:rFonts w:eastAsia="Times New Roman"/>
                <w:color w:val="000000"/>
                <w:sz w:val="16"/>
                <w:szCs w:val="16"/>
                <w:lang w:val="es-ES" w:eastAsia="es-CO"/>
              </w:rPr>
              <w:t>03250244</w:t>
            </w:r>
          </w:p>
        </w:tc>
        <w:tc>
          <w:tcPr>
            <w:tcW w:w="1276" w:type="dxa"/>
          </w:tcPr>
          <w:p w14:paraId="44AFBF78"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Ferretería CONSTRUVILLA</w:t>
            </w:r>
          </w:p>
        </w:tc>
        <w:tc>
          <w:tcPr>
            <w:tcW w:w="1417" w:type="dxa"/>
            <w:shd w:val="clear" w:color="auto" w:fill="auto"/>
          </w:tcPr>
          <w:p w14:paraId="25512F98"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Suministros de elementos y material de ferretería para el mantenimiento de las redes hidráulicas, de acueducto, alcantarillado y aguas lluvias de las diferentes sedes de la Administración Central Municipal.</w:t>
            </w:r>
          </w:p>
        </w:tc>
        <w:tc>
          <w:tcPr>
            <w:tcW w:w="1134" w:type="dxa"/>
            <w:shd w:val="clear" w:color="auto" w:fill="auto"/>
          </w:tcPr>
          <w:p w14:paraId="369B9B42" w14:textId="77777777" w:rsidR="00E51E94" w:rsidRPr="008F4D1D"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Ejecución</w:t>
            </w:r>
          </w:p>
        </w:tc>
        <w:tc>
          <w:tcPr>
            <w:tcW w:w="1134" w:type="dxa"/>
            <w:shd w:val="clear" w:color="auto" w:fill="auto"/>
          </w:tcPr>
          <w:p w14:paraId="0A9FFFEE"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38.000.000</w:t>
            </w:r>
          </w:p>
        </w:tc>
      </w:tr>
      <w:tr w:rsidR="00E51E94" w:rsidRPr="008F4D1D" w14:paraId="00EE4CF6" w14:textId="77777777" w:rsidTr="001167CE">
        <w:trPr>
          <w:trHeight w:val="76"/>
          <w:jc w:val="center"/>
        </w:trPr>
        <w:tc>
          <w:tcPr>
            <w:tcW w:w="1101" w:type="dxa"/>
            <w:shd w:val="clear" w:color="auto" w:fill="auto"/>
          </w:tcPr>
          <w:p w14:paraId="6494C4C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Menor Cuantía</w:t>
            </w:r>
          </w:p>
        </w:tc>
        <w:tc>
          <w:tcPr>
            <w:tcW w:w="992" w:type="dxa"/>
            <w:shd w:val="clear" w:color="auto" w:fill="auto"/>
          </w:tcPr>
          <w:p w14:paraId="3A4DE0CF"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 xml:space="preserve">Suministro </w:t>
            </w:r>
          </w:p>
        </w:tc>
        <w:tc>
          <w:tcPr>
            <w:tcW w:w="1134" w:type="dxa"/>
            <w:shd w:val="clear" w:color="auto" w:fill="auto"/>
          </w:tcPr>
          <w:p w14:paraId="58B628DC"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1504300330</w:t>
            </w:r>
          </w:p>
        </w:tc>
        <w:tc>
          <w:tcPr>
            <w:tcW w:w="1276" w:type="dxa"/>
          </w:tcPr>
          <w:p w14:paraId="5F4A5A95"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MPC Y ASOCIADOS SAS</w:t>
            </w:r>
          </w:p>
        </w:tc>
        <w:tc>
          <w:tcPr>
            <w:tcW w:w="1417" w:type="dxa"/>
            <w:shd w:val="clear" w:color="auto" w:fill="auto"/>
          </w:tcPr>
          <w:p w14:paraId="4281FE17"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Pr>
                <w:rFonts w:eastAsia="Times New Roman"/>
                <w:color w:val="000000"/>
                <w:sz w:val="16"/>
                <w:szCs w:val="16"/>
                <w:lang w:val="es-ES" w:eastAsia="es-CO"/>
              </w:rPr>
              <w:t xml:space="preserve">Suministro e instalación de elementos y material eléctrico para el mantenimiento de la red de iluminación de las diferentes sedes de la Administración Central Municipal  </w:t>
            </w:r>
          </w:p>
        </w:tc>
        <w:tc>
          <w:tcPr>
            <w:tcW w:w="1134" w:type="dxa"/>
            <w:shd w:val="clear" w:color="auto" w:fill="auto"/>
          </w:tcPr>
          <w:p w14:paraId="0FFD8AC8" w14:textId="77777777" w:rsidR="00E51E94" w:rsidRPr="008F4D1D" w:rsidRDefault="00E51E94" w:rsidP="001167CE">
            <w:pPr>
              <w:tabs>
                <w:tab w:val="right" w:pos="8222"/>
              </w:tabs>
              <w:suppressAutoHyphens/>
              <w:jc w:val="center"/>
              <w:rPr>
                <w:rFonts w:eastAsia="Times New Roman"/>
                <w:color w:val="000000"/>
                <w:sz w:val="16"/>
                <w:szCs w:val="16"/>
                <w:lang w:val="es-ES" w:eastAsia="es-CO"/>
              </w:rPr>
            </w:pPr>
            <w:r w:rsidRPr="008F4D1D">
              <w:rPr>
                <w:rFonts w:eastAsia="Times New Roman"/>
                <w:color w:val="000000"/>
                <w:sz w:val="16"/>
                <w:szCs w:val="16"/>
                <w:lang w:val="es-ES" w:eastAsia="es-CO"/>
              </w:rPr>
              <w:t>Ejecución</w:t>
            </w:r>
          </w:p>
        </w:tc>
        <w:tc>
          <w:tcPr>
            <w:tcW w:w="1134" w:type="dxa"/>
            <w:shd w:val="clear" w:color="auto" w:fill="auto"/>
          </w:tcPr>
          <w:p w14:paraId="0CC1C6A5" w14:textId="77777777" w:rsidR="00E51E94" w:rsidRPr="008F4D1D" w:rsidRDefault="00E51E94" w:rsidP="001167CE">
            <w:pPr>
              <w:tabs>
                <w:tab w:val="right" w:pos="8222"/>
              </w:tabs>
              <w:suppressAutoHyphens/>
              <w:jc w:val="both"/>
              <w:rPr>
                <w:rFonts w:eastAsia="Times New Roman"/>
                <w:color w:val="000000"/>
                <w:sz w:val="16"/>
                <w:szCs w:val="16"/>
                <w:lang w:val="es-ES" w:eastAsia="es-CO"/>
              </w:rPr>
            </w:pPr>
            <w:r w:rsidRPr="008F4D1D">
              <w:rPr>
                <w:rFonts w:eastAsia="Times New Roman"/>
                <w:color w:val="000000"/>
                <w:sz w:val="16"/>
                <w:szCs w:val="16"/>
                <w:lang w:val="es-ES" w:eastAsia="es-CO"/>
              </w:rPr>
              <w:t>$</w:t>
            </w:r>
            <w:r>
              <w:rPr>
                <w:rFonts w:eastAsia="Times New Roman"/>
                <w:color w:val="000000"/>
                <w:sz w:val="16"/>
                <w:szCs w:val="16"/>
                <w:lang w:val="es-ES" w:eastAsia="es-CO"/>
              </w:rPr>
              <w:t>52.000.000</w:t>
            </w:r>
          </w:p>
        </w:tc>
      </w:tr>
      <w:tr w:rsidR="00E51E94" w:rsidRPr="008F4D1D" w14:paraId="36EF0284" w14:textId="77777777" w:rsidTr="001167CE">
        <w:trPr>
          <w:trHeight w:val="76"/>
          <w:jc w:val="center"/>
        </w:trPr>
        <w:tc>
          <w:tcPr>
            <w:tcW w:w="1101" w:type="dxa"/>
            <w:shd w:val="clear" w:color="auto" w:fill="auto"/>
          </w:tcPr>
          <w:p w14:paraId="510B2281" w14:textId="77777777" w:rsidR="00E51E94" w:rsidRPr="008F4D1D" w:rsidRDefault="00E51E94" w:rsidP="001167CE">
            <w:pPr>
              <w:tabs>
                <w:tab w:val="right" w:pos="8222"/>
              </w:tabs>
              <w:suppressAutoHyphens/>
              <w:jc w:val="center"/>
              <w:rPr>
                <w:rFonts w:eastAsia="Times New Roman" w:cs="Tahoma"/>
                <w:b/>
                <w:color w:val="000000"/>
                <w:sz w:val="16"/>
                <w:szCs w:val="16"/>
                <w:lang w:val="es-ES" w:eastAsia="es-CO"/>
              </w:rPr>
            </w:pPr>
            <w:r>
              <w:rPr>
                <w:rFonts w:eastAsia="Times New Roman"/>
                <w:color w:val="000000"/>
                <w:sz w:val="16"/>
                <w:szCs w:val="16"/>
                <w:lang w:val="es-ES" w:eastAsia="es-CO"/>
              </w:rPr>
              <w:t>Mínima cuantía (MIC)</w:t>
            </w:r>
          </w:p>
        </w:tc>
        <w:tc>
          <w:tcPr>
            <w:tcW w:w="992" w:type="dxa"/>
            <w:shd w:val="clear" w:color="auto" w:fill="auto"/>
          </w:tcPr>
          <w:p w14:paraId="33377DFD"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 xml:space="preserve">Prestación de Servicios </w:t>
            </w:r>
          </w:p>
        </w:tc>
        <w:tc>
          <w:tcPr>
            <w:tcW w:w="1134" w:type="dxa"/>
            <w:shd w:val="clear" w:color="auto" w:fill="auto"/>
          </w:tcPr>
          <w:p w14:paraId="72E93104"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1505200378</w:t>
            </w:r>
          </w:p>
        </w:tc>
        <w:tc>
          <w:tcPr>
            <w:tcW w:w="1276" w:type="dxa"/>
          </w:tcPr>
          <w:p w14:paraId="770A6C0C"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COORPORACION PARA LA GERENCIA SOCIAL CORCADE</w:t>
            </w:r>
          </w:p>
        </w:tc>
        <w:tc>
          <w:tcPr>
            <w:tcW w:w="1417" w:type="dxa"/>
            <w:shd w:val="clear" w:color="auto" w:fill="auto"/>
          </w:tcPr>
          <w:p w14:paraId="65E00377" w14:textId="77777777" w:rsidR="00E51E94" w:rsidRPr="001F0001" w:rsidRDefault="00E51E94" w:rsidP="001167CE">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Apoyo a la realización de los torneos internos deportivos y culturales para los funcionarios de la Administración central Municipal</w:t>
            </w:r>
          </w:p>
        </w:tc>
        <w:tc>
          <w:tcPr>
            <w:tcW w:w="1134" w:type="dxa"/>
            <w:shd w:val="clear" w:color="auto" w:fill="auto"/>
          </w:tcPr>
          <w:p w14:paraId="5DF1D6DA"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sz w:val="16"/>
                <w:szCs w:val="16"/>
                <w:lang w:val="es-ES" w:eastAsia="es-CO"/>
              </w:rPr>
              <w:t>Terminado</w:t>
            </w:r>
          </w:p>
        </w:tc>
        <w:tc>
          <w:tcPr>
            <w:tcW w:w="1134" w:type="dxa"/>
            <w:shd w:val="clear" w:color="auto" w:fill="auto"/>
          </w:tcPr>
          <w:p w14:paraId="21CC553E"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sidRPr="008F4D1D">
              <w:rPr>
                <w:rFonts w:eastAsia="Times New Roman" w:cs="Tahoma"/>
                <w:color w:val="000000"/>
                <w:sz w:val="16"/>
                <w:szCs w:val="16"/>
                <w:lang w:val="es-ES" w:eastAsia="es-CO"/>
              </w:rPr>
              <w:t>$</w:t>
            </w:r>
            <w:r>
              <w:rPr>
                <w:rFonts w:eastAsia="Times New Roman" w:cs="Tahoma"/>
                <w:color w:val="000000"/>
                <w:sz w:val="16"/>
                <w:szCs w:val="16"/>
                <w:lang w:val="es-ES" w:eastAsia="es-CO"/>
              </w:rPr>
              <w:t>15.300.000</w:t>
            </w:r>
          </w:p>
        </w:tc>
      </w:tr>
      <w:tr w:rsidR="00E51E94" w:rsidRPr="008F4D1D" w14:paraId="2CBACFCD" w14:textId="77777777" w:rsidTr="001167CE">
        <w:trPr>
          <w:trHeight w:val="76"/>
          <w:jc w:val="center"/>
        </w:trPr>
        <w:tc>
          <w:tcPr>
            <w:tcW w:w="1101" w:type="dxa"/>
            <w:shd w:val="clear" w:color="auto" w:fill="auto"/>
          </w:tcPr>
          <w:p w14:paraId="0A405760"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Mínima cuantía (MIC)</w:t>
            </w:r>
          </w:p>
        </w:tc>
        <w:tc>
          <w:tcPr>
            <w:tcW w:w="992" w:type="dxa"/>
            <w:shd w:val="clear" w:color="auto" w:fill="auto"/>
          </w:tcPr>
          <w:p w14:paraId="6164B40C"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Prestación de Servicios</w:t>
            </w:r>
          </w:p>
        </w:tc>
        <w:tc>
          <w:tcPr>
            <w:tcW w:w="1134" w:type="dxa"/>
            <w:shd w:val="clear" w:color="auto" w:fill="auto"/>
          </w:tcPr>
          <w:p w14:paraId="6F5C16B5" w14:textId="77777777" w:rsidR="00E51E94" w:rsidRPr="003310E6"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1504100277</w:t>
            </w:r>
          </w:p>
        </w:tc>
        <w:tc>
          <w:tcPr>
            <w:tcW w:w="1276" w:type="dxa"/>
          </w:tcPr>
          <w:p w14:paraId="3AE0229A"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CONSORCIO EFORCES -ITOSOFTWARE</w:t>
            </w:r>
          </w:p>
        </w:tc>
        <w:tc>
          <w:tcPr>
            <w:tcW w:w="1417" w:type="dxa"/>
            <w:shd w:val="clear" w:color="auto" w:fill="auto"/>
          </w:tcPr>
          <w:p w14:paraId="439C49BC" w14:textId="4702C222" w:rsidR="00E51E94" w:rsidRPr="00360F3D" w:rsidRDefault="00E51E94" w:rsidP="00FF14E3">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 xml:space="preserve">Suscripción al servicio de correo </w:t>
            </w:r>
            <w:r w:rsidR="00FF14E3">
              <w:rPr>
                <w:rFonts w:eastAsia="Times New Roman" w:cs="Tahoma"/>
                <w:color w:val="000000"/>
                <w:sz w:val="16"/>
                <w:szCs w:val="16"/>
                <w:lang w:val="es-ES" w:eastAsia="es-CO"/>
              </w:rPr>
              <w:t>e</w:t>
            </w:r>
            <w:r>
              <w:rPr>
                <w:rFonts w:eastAsia="Times New Roman" w:cs="Tahoma"/>
                <w:color w:val="000000"/>
                <w:sz w:val="16"/>
                <w:szCs w:val="16"/>
                <w:lang w:val="es-ES" w:eastAsia="es-CO"/>
              </w:rPr>
              <w:t>lectrón</w:t>
            </w:r>
            <w:r w:rsidR="00FF14E3">
              <w:rPr>
                <w:rFonts w:eastAsia="Times New Roman" w:cs="Tahoma"/>
                <w:color w:val="000000"/>
                <w:sz w:val="16"/>
                <w:szCs w:val="16"/>
                <w:lang w:val="es-ES" w:eastAsia="es-CO"/>
              </w:rPr>
              <w:t>.</w:t>
            </w:r>
            <w:r>
              <w:rPr>
                <w:rFonts w:eastAsia="Times New Roman" w:cs="Tahoma"/>
                <w:color w:val="000000"/>
                <w:sz w:val="16"/>
                <w:szCs w:val="16"/>
                <w:lang w:val="es-ES" w:eastAsia="es-CO"/>
              </w:rPr>
              <w:t xml:space="preserve"> con herramientas de colaboración en la nube</w:t>
            </w:r>
          </w:p>
        </w:tc>
        <w:tc>
          <w:tcPr>
            <w:tcW w:w="1134" w:type="dxa"/>
            <w:shd w:val="clear" w:color="auto" w:fill="auto"/>
          </w:tcPr>
          <w:p w14:paraId="5DC57854"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Terminado</w:t>
            </w:r>
          </w:p>
        </w:tc>
        <w:tc>
          <w:tcPr>
            <w:tcW w:w="1134" w:type="dxa"/>
            <w:shd w:val="clear" w:color="auto" w:fill="auto"/>
          </w:tcPr>
          <w:p w14:paraId="7BA60FD8"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$19.999.995</w:t>
            </w:r>
          </w:p>
        </w:tc>
      </w:tr>
      <w:tr w:rsidR="00E51E94" w:rsidRPr="008F4D1D" w14:paraId="082B50A7" w14:textId="77777777" w:rsidTr="001167CE">
        <w:trPr>
          <w:trHeight w:val="76"/>
          <w:jc w:val="center"/>
        </w:trPr>
        <w:tc>
          <w:tcPr>
            <w:tcW w:w="1101" w:type="dxa"/>
            <w:shd w:val="clear" w:color="auto" w:fill="auto"/>
          </w:tcPr>
          <w:p w14:paraId="15C2A864"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 xml:space="preserve">Subasta Inversa </w:t>
            </w:r>
          </w:p>
        </w:tc>
        <w:tc>
          <w:tcPr>
            <w:tcW w:w="992" w:type="dxa"/>
            <w:shd w:val="clear" w:color="auto" w:fill="auto"/>
          </w:tcPr>
          <w:p w14:paraId="67C2D1A7"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Suministro</w:t>
            </w:r>
          </w:p>
        </w:tc>
        <w:tc>
          <w:tcPr>
            <w:tcW w:w="1134" w:type="dxa"/>
            <w:shd w:val="clear" w:color="auto" w:fill="auto"/>
          </w:tcPr>
          <w:p w14:paraId="37F1DEE4" w14:textId="77777777" w:rsidR="00E51E94" w:rsidRPr="003310E6"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1505260389</w:t>
            </w:r>
          </w:p>
        </w:tc>
        <w:tc>
          <w:tcPr>
            <w:tcW w:w="1276" w:type="dxa"/>
          </w:tcPr>
          <w:p w14:paraId="5500A7E5"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GTI- ALBERTO ALVAREZ LOPEZ</w:t>
            </w:r>
          </w:p>
        </w:tc>
        <w:tc>
          <w:tcPr>
            <w:tcW w:w="1417" w:type="dxa"/>
            <w:shd w:val="clear" w:color="auto" w:fill="auto"/>
          </w:tcPr>
          <w:p w14:paraId="1535D895" w14:textId="2166958E" w:rsidR="00E51E94" w:rsidRPr="00FF14E3" w:rsidRDefault="00E51E94" w:rsidP="001167CE">
            <w:pPr>
              <w:suppressAutoHyphens/>
              <w:jc w:val="both"/>
              <w:rPr>
                <w:rFonts w:eastAsia="Times New Roman" w:cs="Tahoma"/>
                <w:color w:val="000000"/>
                <w:sz w:val="16"/>
                <w:szCs w:val="16"/>
                <w:lang w:val="es-ES" w:eastAsia="es-CO"/>
              </w:rPr>
            </w:pPr>
            <w:r w:rsidRPr="00FF14E3">
              <w:rPr>
                <w:rFonts w:eastAsia="Times New Roman" w:cs="Tahoma"/>
                <w:color w:val="000000"/>
                <w:sz w:val="16"/>
                <w:szCs w:val="16"/>
                <w:lang w:val="es-ES" w:eastAsia="es-CO"/>
              </w:rPr>
              <w:t>Suscripción al</w:t>
            </w:r>
            <w:r w:rsidR="00FF14E3">
              <w:rPr>
                <w:rFonts w:eastAsia="Times New Roman" w:cs="Tahoma"/>
                <w:color w:val="000000"/>
                <w:sz w:val="16"/>
                <w:szCs w:val="16"/>
                <w:lang w:val="es-ES" w:eastAsia="es-CO"/>
              </w:rPr>
              <w:t xml:space="preserve"> servicio de correo electrón. </w:t>
            </w:r>
            <w:r w:rsidRPr="00FF14E3">
              <w:rPr>
                <w:rFonts w:eastAsia="Times New Roman" w:cs="Tahoma"/>
                <w:color w:val="000000"/>
                <w:sz w:val="16"/>
                <w:szCs w:val="16"/>
                <w:lang w:val="es-ES" w:eastAsia="es-CO"/>
              </w:rPr>
              <w:t>institucional y herramientas de colaboración en la nube</w:t>
            </w:r>
          </w:p>
        </w:tc>
        <w:tc>
          <w:tcPr>
            <w:tcW w:w="1134" w:type="dxa"/>
            <w:shd w:val="clear" w:color="auto" w:fill="auto"/>
          </w:tcPr>
          <w:p w14:paraId="4DC27E2E"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Liquidado</w:t>
            </w:r>
          </w:p>
        </w:tc>
        <w:tc>
          <w:tcPr>
            <w:tcW w:w="1134" w:type="dxa"/>
            <w:shd w:val="clear" w:color="auto" w:fill="auto"/>
          </w:tcPr>
          <w:p w14:paraId="396F9170"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$71.322.308</w:t>
            </w:r>
          </w:p>
        </w:tc>
      </w:tr>
      <w:tr w:rsidR="00E51E94" w:rsidRPr="008F4D1D" w14:paraId="321FDC6E" w14:textId="77777777" w:rsidTr="001167CE">
        <w:trPr>
          <w:trHeight w:val="76"/>
          <w:jc w:val="center"/>
        </w:trPr>
        <w:tc>
          <w:tcPr>
            <w:tcW w:w="1101" w:type="dxa"/>
            <w:shd w:val="clear" w:color="auto" w:fill="auto"/>
          </w:tcPr>
          <w:p w14:paraId="00C1DDC7"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lastRenderedPageBreak/>
              <w:t>Subasta Inversa</w:t>
            </w:r>
          </w:p>
        </w:tc>
        <w:tc>
          <w:tcPr>
            <w:tcW w:w="992" w:type="dxa"/>
            <w:shd w:val="clear" w:color="auto" w:fill="auto"/>
          </w:tcPr>
          <w:p w14:paraId="2865DD3B"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Compraventa</w:t>
            </w:r>
          </w:p>
        </w:tc>
        <w:tc>
          <w:tcPr>
            <w:tcW w:w="1134" w:type="dxa"/>
            <w:shd w:val="clear" w:color="auto" w:fill="auto"/>
          </w:tcPr>
          <w:p w14:paraId="66E4F447" w14:textId="77777777" w:rsidR="00E51E94" w:rsidRPr="003310E6"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1511040651</w:t>
            </w:r>
          </w:p>
        </w:tc>
        <w:tc>
          <w:tcPr>
            <w:tcW w:w="1276" w:type="dxa"/>
          </w:tcPr>
          <w:p w14:paraId="787C36F2"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INFORTEC GIRALDO RICAUTE FEDERICO GUILLERMO</w:t>
            </w:r>
          </w:p>
        </w:tc>
        <w:tc>
          <w:tcPr>
            <w:tcW w:w="1417" w:type="dxa"/>
            <w:shd w:val="clear" w:color="auto" w:fill="auto"/>
          </w:tcPr>
          <w:p w14:paraId="5054E0C4" w14:textId="77777777" w:rsidR="00E51E94" w:rsidRPr="00360F3D" w:rsidRDefault="00E51E94" w:rsidP="001167CE">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Adquisición de infraestructura tecnológica para la administración Municipal</w:t>
            </w:r>
          </w:p>
        </w:tc>
        <w:tc>
          <w:tcPr>
            <w:tcW w:w="1134" w:type="dxa"/>
            <w:shd w:val="clear" w:color="auto" w:fill="auto"/>
          </w:tcPr>
          <w:p w14:paraId="633FACF9"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Terminado</w:t>
            </w:r>
          </w:p>
        </w:tc>
        <w:tc>
          <w:tcPr>
            <w:tcW w:w="1134" w:type="dxa"/>
            <w:shd w:val="clear" w:color="auto" w:fill="auto"/>
          </w:tcPr>
          <w:p w14:paraId="1CDBAA45" w14:textId="77777777" w:rsidR="00E51E94" w:rsidRPr="008F4D1D" w:rsidRDefault="00E51E94" w:rsidP="001167CE">
            <w:pPr>
              <w:tabs>
                <w:tab w:val="right" w:pos="8222"/>
              </w:tabs>
              <w:suppressAutoHyphens/>
              <w:jc w:val="center"/>
              <w:rPr>
                <w:rFonts w:eastAsia="Times New Roman" w:cs="Tahoma"/>
                <w:color w:val="000000"/>
                <w:sz w:val="16"/>
                <w:szCs w:val="16"/>
                <w:lang w:val="es-ES" w:eastAsia="es-CO"/>
              </w:rPr>
            </w:pPr>
          </w:p>
        </w:tc>
      </w:tr>
      <w:tr w:rsidR="00E51E94" w:rsidRPr="008F4D1D" w14:paraId="6A2D4D2F" w14:textId="77777777" w:rsidTr="001167CE">
        <w:trPr>
          <w:trHeight w:val="76"/>
          <w:jc w:val="center"/>
        </w:trPr>
        <w:tc>
          <w:tcPr>
            <w:tcW w:w="1101" w:type="dxa"/>
            <w:shd w:val="clear" w:color="auto" w:fill="auto"/>
          </w:tcPr>
          <w:p w14:paraId="0B5826C1"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Subasta Inversa</w:t>
            </w:r>
          </w:p>
        </w:tc>
        <w:tc>
          <w:tcPr>
            <w:tcW w:w="992" w:type="dxa"/>
            <w:shd w:val="clear" w:color="auto" w:fill="auto"/>
          </w:tcPr>
          <w:p w14:paraId="4FD375D5"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Compraventa</w:t>
            </w:r>
          </w:p>
        </w:tc>
        <w:tc>
          <w:tcPr>
            <w:tcW w:w="1134" w:type="dxa"/>
            <w:shd w:val="clear" w:color="auto" w:fill="auto"/>
          </w:tcPr>
          <w:p w14:paraId="7E5C3D4C" w14:textId="77777777" w:rsidR="00E51E94" w:rsidRPr="00660317"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olor w:val="000000"/>
                <w:sz w:val="16"/>
                <w:szCs w:val="16"/>
                <w:lang w:val="es-ES" w:eastAsia="es-CO"/>
              </w:rPr>
              <w:t>1511170665</w:t>
            </w:r>
          </w:p>
        </w:tc>
        <w:tc>
          <w:tcPr>
            <w:tcW w:w="1276" w:type="dxa"/>
          </w:tcPr>
          <w:p w14:paraId="33A89368" w14:textId="77777777" w:rsidR="00E51E94" w:rsidRPr="00660317"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DARSOLUCIONES SAS</w:t>
            </w:r>
          </w:p>
        </w:tc>
        <w:tc>
          <w:tcPr>
            <w:tcW w:w="1417" w:type="dxa"/>
            <w:shd w:val="clear" w:color="auto" w:fill="auto"/>
          </w:tcPr>
          <w:p w14:paraId="652BCDED" w14:textId="77777777" w:rsidR="00E51E94" w:rsidRPr="00660317" w:rsidRDefault="00E51E94" w:rsidP="001167CE">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Adquisición de Infraestructura Tecnológica para la Administración Municipal</w:t>
            </w:r>
          </w:p>
        </w:tc>
        <w:tc>
          <w:tcPr>
            <w:tcW w:w="1134" w:type="dxa"/>
            <w:shd w:val="clear" w:color="auto" w:fill="auto"/>
          </w:tcPr>
          <w:p w14:paraId="5C87F26F"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Terminado</w:t>
            </w:r>
          </w:p>
        </w:tc>
        <w:tc>
          <w:tcPr>
            <w:tcW w:w="1134" w:type="dxa"/>
            <w:shd w:val="clear" w:color="auto" w:fill="auto"/>
          </w:tcPr>
          <w:p w14:paraId="666C7765"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$301.000.000</w:t>
            </w:r>
          </w:p>
        </w:tc>
      </w:tr>
      <w:tr w:rsidR="00E51E94" w:rsidRPr="008F4D1D" w14:paraId="10C3466C" w14:textId="77777777" w:rsidTr="001167CE">
        <w:trPr>
          <w:trHeight w:val="76"/>
          <w:jc w:val="center"/>
        </w:trPr>
        <w:tc>
          <w:tcPr>
            <w:tcW w:w="1101" w:type="dxa"/>
            <w:shd w:val="clear" w:color="auto" w:fill="auto"/>
          </w:tcPr>
          <w:p w14:paraId="66F6E8B3"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Convenio de Cooperación Institucional</w:t>
            </w:r>
          </w:p>
        </w:tc>
        <w:tc>
          <w:tcPr>
            <w:tcW w:w="992" w:type="dxa"/>
            <w:shd w:val="clear" w:color="auto" w:fill="auto"/>
          </w:tcPr>
          <w:p w14:paraId="294A190F"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 xml:space="preserve">Prestación de Servicios </w:t>
            </w:r>
          </w:p>
        </w:tc>
        <w:tc>
          <w:tcPr>
            <w:tcW w:w="1134" w:type="dxa"/>
            <w:shd w:val="clear" w:color="auto" w:fill="auto"/>
          </w:tcPr>
          <w:p w14:paraId="1AB01BDC" w14:textId="77777777" w:rsidR="00E51E94" w:rsidRPr="00660317"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1502250122</w:t>
            </w:r>
          </w:p>
        </w:tc>
        <w:tc>
          <w:tcPr>
            <w:tcW w:w="1276" w:type="dxa"/>
          </w:tcPr>
          <w:p w14:paraId="71297E5E" w14:textId="77777777" w:rsidR="00E51E94" w:rsidRPr="00660317"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UNIVERSIDAD AUTONOMA DE MANIZALES</w:t>
            </w:r>
          </w:p>
        </w:tc>
        <w:tc>
          <w:tcPr>
            <w:tcW w:w="1417" w:type="dxa"/>
            <w:shd w:val="clear" w:color="auto" w:fill="auto"/>
          </w:tcPr>
          <w:p w14:paraId="5FE1C5DF" w14:textId="77777777" w:rsidR="00E51E94" w:rsidRPr="00660317" w:rsidRDefault="00E51E94" w:rsidP="001167CE">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 xml:space="preserve">Establecer las bases de cooperación y apoyo entre el municipio y la </w:t>
            </w:r>
            <w:proofErr w:type="spellStart"/>
            <w:r>
              <w:rPr>
                <w:rFonts w:eastAsia="Times New Roman" w:cs="Tahoma"/>
                <w:color w:val="000000"/>
                <w:sz w:val="16"/>
                <w:szCs w:val="16"/>
                <w:lang w:val="es-ES" w:eastAsia="es-CO"/>
              </w:rPr>
              <w:t>uam</w:t>
            </w:r>
            <w:proofErr w:type="spellEnd"/>
            <w:r>
              <w:rPr>
                <w:rFonts w:eastAsia="Times New Roman" w:cs="Tahoma"/>
                <w:color w:val="000000"/>
                <w:sz w:val="16"/>
                <w:szCs w:val="16"/>
                <w:lang w:val="es-ES" w:eastAsia="es-CO"/>
              </w:rPr>
              <w:t>, con el fin de optimizar sus propios recursos humanos, tecnológicos y materiales para conseguir los objetivos que se han trazado, en especial el derecho constitucional a la educación se materialice cada vez más entre las personas que hacen parte de la población vulnerable de la ciudad y para acompañar el aseguramiento de una función pública efectiva atreves de la formación permanente de los servidores públicos del Municipio de Manizales.</w:t>
            </w:r>
          </w:p>
        </w:tc>
        <w:tc>
          <w:tcPr>
            <w:tcW w:w="1134" w:type="dxa"/>
            <w:shd w:val="clear" w:color="auto" w:fill="auto"/>
          </w:tcPr>
          <w:p w14:paraId="7370E13D"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Ejecución cinco (5) años</w:t>
            </w:r>
          </w:p>
        </w:tc>
        <w:tc>
          <w:tcPr>
            <w:tcW w:w="1134" w:type="dxa"/>
            <w:shd w:val="clear" w:color="auto" w:fill="auto"/>
          </w:tcPr>
          <w:p w14:paraId="4C7DCA36"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$ 0</w:t>
            </w:r>
          </w:p>
        </w:tc>
      </w:tr>
      <w:tr w:rsidR="00E51E94" w:rsidRPr="008F4D1D" w14:paraId="66D5C82F" w14:textId="77777777" w:rsidTr="001167CE">
        <w:trPr>
          <w:trHeight w:val="76"/>
          <w:jc w:val="center"/>
        </w:trPr>
        <w:tc>
          <w:tcPr>
            <w:tcW w:w="1101" w:type="dxa"/>
            <w:shd w:val="clear" w:color="auto" w:fill="auto"/>
          </w:tcPr>
          <w:p w14:paraId="2E7157AE" w14:textId="77777777" w:rsidR="00E51E94" w:rsidRDefault="00E51E94" w:rsidP="001167CE">
            <w:pPr>
              <w:tabs>
                <w:tab w:val="right" w:pos="8222"/>
              </w:tabs>
              <w:suppressAutoHyphens/>
              <w:jc w:val="center"/>
              <w:rPr>
                <w:rFonts w:eastAsia="Times New Roman"/>
                <w:color w:val="000000"/>
                <w:sz w:val="16"/>
                <w:szCs w:val="16"/>
                <w:lang w:val="es-ES" w:eastAsia="es-CO"/>
              </w:rPr>
            </w:pPr>
            <w:r>
              <w:rPr>
                <w:rFonts w:eastAsia="Times New Roman"/>
                <w:color w:val="000000"/>
                <w:sz w:val="16"/>
                <w:szCs w:val="16"/>
                <w:lang w:val="es-ES" w:eastAsia="es-CO"/>
              </w:rPr>
              <w:t>Menor Cuantía (MC)</w:t>
            </w:r>
          </w:p>
        </w:tc>
        <w:tc>
          <w:tcPr>
            <w:tcW w:w="992" w:type="dxa"/>
            <w:shd w:val="clear" w:color="auto" w:fill="auto"/>
          </w:tcPr>
          <w:p w14:paraId="4D3D7BC3"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Suministro</w:t>
            </w:r>
          </w:p>
        </w:tc>
        <w:tc>
          <w:tcPr>
            <w:tcW w:w="1134" w:type="dxa"/>
            <w:shd w:val="clear" w:color="auto" w:fill="auto"/>
          </w:tcPr>
          <w:p w14:paraId="4AC1C19B"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1507060534</w:t>
            </w:r>
          </w:p>
        </w:tc>
        <w:tc>
          <w:tcPr>
            <w:tcW w:w="1276" w:type="dxa"/>
          </w:tcPr>
          <w:p w14:paraId="062D2204"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FUNDACION MISION VERDE</w:t>
            </w:r>
          </w:p>
        </w:tc>
        <w:tc>
          <w:tcPr>
            <w:tcW w:w="1417" w:type="dxa"/>
            <w:shd w:val="clear" w:color="auto" w:fill="auto"/>
          </w:tcPr>
          <w:p w14:paraId="0C7EAA9B" w14:textId="77777777" w:rsidR="00E51E94" w:rsidRDefault="00E51E94" w:rsidP="001167CE">
            <w:pPr>
              <w:suppressAutoHyphens/>
              <w:jc w:val="both"/>
              <w:rPr>
                <w:rFonts w:eastAsia="Times New Roman" w:cs="Tahoma"/>
                <w:color w:val="000000"/>
                <w:sz w:val="16"/>
                <w:szCs w:val="16"/>
                <w:lang w:val="es-ES" w:eastAsia="es-CO"/>
              </w:rPr>
            </w:pPr>
            <w:r>
              <w:rPr>
                <w:rFonts w:eastAsia="Times New Roman" w:cs="Tahoma"/>
                <w:color w:val="000000"/>
                <w:sz w:val="16"/>
                <w:szCs w:val="16"/>
                <w:lang w:val="es-ES" w:eastAsia="es-CO"/>
              </w:rPr>
              <w:t>Suministro del servicio restaurante para las diferentes dependencias de la administración municipal incluyendo el servicio de meseros y logística cuando se requiera.</w:t>
            </w:r>
          </w:p>
        </w:tc>
        <w:tc>
          <w:tcPr>
            <w:tcW w:w="1134" w:type="dxa"/>
            <w:shd w:val="clear" w:color="auto" w:fill="auto"/>
          </w:tcPr>
          <w:p w14:paraId="7263A3CB"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Ejecución</w:t>
            </w:r>
          </w:p>
        </w:tc>
        <w:tc>
          <w:tcPr>
            <w:tcW w:w="1134" w:type="dxa"/>
            <w:shd w:val="clear" w:color="auto" w:fill="auto"/>
          </w:tcPr>
          <w:p w14:paraId="738F9861" w14:textId="77777777" w:rsidR="00E51E94" w:rsidRDefault="00E51E94" w:rsidP="001167CE">
            <w:pPr>
              <w:tabs>
                <w:tab w:val="right" w:pos="8222"/>
              </w:tabs>
              <w:suppressAutoHyphens/>
              <w:jc w:val="center"/>
              <w:rPr>
                <w:rFonts w:eastAsia="Times New Roman" w:cs="Tahoma"/>
                <w:color w:val="000000"/>
                <w:sz w:val="16"/>
                <w:szCs w:val="16"/>
                <w:lang w:val="es-ES" w:eastAsia="es-CO"/>
              </w:rPr>
            </w:pPr>
            <w:r>
              <w:rPr>
                <w:rFonts w:eastAsia="Times New Roman" w:cs="Tahoma"/>
                <w:color w:val="000000"/>
                <w:sz w:val="16"/>
                <w:szCs w:val="16"/>
                <w:lang w:val="es-ES" w:eastAsia="es-CO"/>
              </w:rPr>
              <w:t>$110.491.300</w:t>
            </w:r>
          </w:p>
        </w:tc>
      </w:tr>
    </w:tbl>
    <w:p w14:paraId="326D9229" w14:textId="77777777" w:rsidR="00E51E94" w:rsidRPr="008D3D75" w:rsidRDefault="00E51E94" w:rsidP="00E51E94">
      <w:pPr>
        <w:tabs>
          <w:tab w:val="right" w:pos="8222"/>
        </w:tabs>
        <w:suppressAutoHyphens/>
        <w:jc w:val="both"/>
        <w:rPr>
          <w:rFonts w:eastAsia="Times New Roman"/>
          <w:b/>
          <w:color w:val="000000"/>
          <w:sz w:val="16"/>
          <w:szCs w:val="16"/>
          <w:lang w:val="es-ES" w:eastAsia="es-CO"/>
        </w:rPr>
      </w:pPr>
      <w:r w:rsidRPr="008D3D75">
        <w:rPr>
          <w:rFonts w:eastAsia="Times New Roman"/>
          <w:b/>
          <w:color w:val="000000"/>
          <w:sz w:val="16"/>
          <w:szCs w:val="16"/>
          <w:lang w:val="es-ES" w:eastAsia="es-CO"/>
        </w:rPr>
        <w:t>*Fuente: Archivo suministrado por la Secretaria de Servicios Administrativos.</w:t>
      </w:r>
    </w:p>
    <w:p w14:paraId="2AB7E6F3" w14:textId="103C3A62" w:rsidR="00E51E94" w:rsidRPr="008F4D1D" w:rsidRDefault="00E51E94" w:rsidP="00E51E94">
      <w:pPr>
        <w:tabs>
          <w:tab w:val="right" w:pos="8222"/>
        </w:tabs>
        <w:suppressAutoHyphens/>
        <w:jc w:val="both"/>
        <w:rPr>
          <w:rFonts w:ascii="Tahoma" w:eastAsia="Times New Roman" w:hAnsi="Tahoma" w:cs="Tahoma"/>
          <w:color w:val="000000"/>
          <w:lang w:val="es-ES" w:eastAsia="es-CO"/>
        </w:rPr>
      </w:pPr>
      <w:r>
        <w:rPr>
          <w:rFonts w:eastAsia="Times New Roman"/>
          <w:color w:val="000000"/>
          <w:lang w:val="es-ES" w:eastAsia="es-CO"/>
        </w:rPr>
        <w:t xml:space="preserve">             </w:t>
      </w:r>
    </w:p>
    <w:p w14:paraId="6C23BA5D" w14:textId="77777777" w:rsidR="00E51E94" w:rsidRPr="008D3D75" w:rsidRDefault="00E51E94" w:rsidP="00E51E94">
      <w:pPr>
        <w:tabs>
          <w:tab w:val="right" w:pos="8222"/>
        </w:tabs>
        <w:suppressAutoHyphens/>
        <w:jc w:val="both"/>
        <w:rPr>
          <w:rFonts w:ascii="Tahoma" w:eastAsia="Times New Roman" w:hAnsi="Tahoma" w:cs="Tahoma"/>
          <w:color w:val="000000"/>
          <w:sz w:val="21"/>
          <w:szCs w:val="21"/>
          <w:lang w:val="es-ES" w:eastAsia="es-CO"/>
        </w:rPr>
      </w:pPr>
      <w:r w:rsidRPr="008D3D75">
        <w:rPr>
          <w:rFonts w:ascii="Tahoma" w:eastAsia="Times New Roman" w:hAnsi="Tahoma" w:cs="Tahoma"/>
          <w:color w:val="000000"/>
          <w:sz w:val="21"/>
          <w:szCs w:val="21"/>
          <w:lang w:val="es-ES" w:eastAsia="es-CO"/>
        </w:rPr>
        <w:lastRenderedPageBreak/>
        <w:t>El seguimiento al cumplimiento del objeto contractual de la muestra tomada para la revisión se asignó así:</w:t>
      </w:r>
    </w:p>
    <w:p w14:paraId="31B16391" w14:textId="77777777" w:rsidR="00E51E94" w:rsidRPr="008F4D1D" w:rsidRDefault="00E51E94" w:rsidP="00E51E94">
      <w:pPr>
        <w:tabs>
          <w:tab w:val="right" w:pos="8222"/>
        </w:tabs>
        <w:suppressAutoHyphens/>
        <w:jc w:val="both"/>
        <w:rPr>
          <w:rFonts w:ascii="Tahoma" w:eastAsia="Times New Roman" w:hAnsi="Tahoma" w:cs="Tahoma"/>
          <w:color w:val="000000"/>
          <w:lang w:val="es-ES" w:eastAsia="es-C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359"/>
      </w:tblGrid>
      <w:tr w:rsidR="00E51E94" w:rsidRPr="008D3D75" w14:paraId="2EF8A51C" w14:textId="77777777" w:rsidTr="008D3D75">
        <w:tc>
          <w:tcPr>
            <w:tcW w:w="3481" w:type="dxa"/>
            <w:shd w:val="clear" w:color="auto" w:fill="D9D9D9" w:themeFill="background1" w:themeFillShade="D9"/>
            <w:vAlign w:val="center"/>
          </w:tcPr>
          <w:p w14:paraId="7D458D29" w14:textId="77777777" w:rsidR="00E51E94" w:rsidRPr="008D3D75" w:rsidRDefault="00E51E94" w:rsidP="008D3D75">
            <w:pPr>
              <w:tabs>
                <w:tab w:val="right" w:pos="8222"/>
              </w:tabs>
              <w:suppressAutoHyphens/>
              <w:jc w:val="center"/>
              <w:rPr>
                <w:rFonts w:ascii="Tahoma" w:eastAsia="Times New Roman" w:hAnsi="Tahoma" w:cs="Tahoma"/>
                <w:b/>
                <w:color w:val="000000"/>
                <w:sz w:val="20"/>
                <w:szCs w:val="20"/>
                <w:lang w:val="es-ES" w:eastAsia="es-CO"/>
              </w:rPr>
            </w:pPr>
            <w:r w:rsidRPr="008D3D75">
              <w:rPr>
                <w:rFonts w:ascii="Tahoma" w:eastAsia="Times New Roman" w:hAnsi="Tahoma" w:cs="Tahoma"/>
                <w:b/>
                <w:color w:val="000000"/>
                <w:sz w:val="20"/>
                <w:szCs w:val="20"/>
                <w:lang w:val="es-ES" w:eastAsia="es-CO"/>
              </w:rPr>
              <w:t>FUNCIONARIOS</w:t>
            </w:r>
          </w:p>
        </w:tc>
        <w:tc>
          <w:tcPr>
            <w:tcW w:w="3359" w:type="dxa"/>
            <w:shd w:val="clear" w:color="auto" w:fill="D9D9D9" w:themeFill="background1" w:themeFillShade="D9"/>
            <w:vAlign w:val="center"/>
          </w:tcPr>
          <w:p w14:paraId="704555C7" w14:textId="77777777" w:rsidR="00E51E94" w:rsidRPr="008D3D75" w:rsidRDefault="00E51E94" w:rsidP="008D3D75">
            <w:pPr>
              <w:tabs>
                <w:tab w:val="right" w:pos="8222"/>
              </w:tabs>
              <w:suppressAutoHyphens/>
              <w:jc w:val="center"/>
              <w:rPr>
                <w:rFonts w:ascii="Tahoma" w:eastAsia="Times New Roman" w:hAnsi="Tahoma" w:cs="Tahoma"/>
                <w:b/>
                <w:color w:val="000000"/>
                <w:sz w:val="20"/>
                <w:szCs w:val="20"/>
                <w:lang w:val="es-ES" w:eastAsia="es-CO"/>
              </w:rPr>
            </w:pPr>
            <w:r w:rsidRPr="008D3D75">
              <w:rPr>
                <w:rFonts w:ascii="Tahoma" w:eastAsia="Times New Roman" w:hAnsi="Tahoma" w:cs="Tahoma"/>
                <w:b/>
                <w:color w:val="000000"/>
                <w:sz w:val="20"/>
                <w:szCs w:val="20"/>
                <w:lang w:val="es-ES" w:eastAsia="es-CO"/>
              </w:rPr>
              <w:t>NUMERO DE CONTRATOS ASIGNADOS</w:t>
            </w:r>
          </w:p>
        </w:tc>
      </w:tr>
      <w:tr w:rsidR="00E51E94" w:rsidRPr="008D3D75" w14:paraId="67FB380A" w14:textId="77777777" w:rsidTr="008D3D75">
        <w:tc>
          <w:tcPr>
            <w:tcW w:w="3481" w:type="dxa"/>
            <w:shd w:val="clear" w:color="auto" w:fill="auto"/>
          </w:tcPr>
          <w:p w14:paraId="13E2F9B8"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proofErr w:type="spellStart"/>
            <w:r w:rsidRPr="008D3D75">
              <w:rPr>
                <w:rFonts w:ascii="Tahoma" w:eastAsia="Times New Roman" w:hAnsi="Tahoma" w:cs="Tahoma"/>
                <w:color w:val="000000"/>
                <w:sz w:val="20"/>
                <w:szCs w:val="20"/>
                <w:lang w:val="es-ES" w:eastAsia="es-CO"/>
              </w:rPr>
              <w:t>Asmed</w:t>
            </w:r>
            <w:proofErr w:type="spellEnd"/>
            <w:r w:rsidRPr="008D3D75">
              <w:rPr>
                <w:rFonts w:ascii="Tahoma" w:eastAsia="Times New Roman" w:hAnsi="Tahoma" w:cs="Tahoma"/>
                <w:color w:val="000000"/>
                <w:sz w:val="20"/>
                <w:szCs w:val="20"/>
                <w:lang w:val="es-ES" w:eastAsia="es-CO"/>
              </w:rPr>
              <w:t xml:space="preserve"> Heredia Ramírez</w:t>
            </w:r>
          </w:p>
        </w:tc>
        <w:tc>
          <w:tcPr>
            <w:tcW w:w="3359" w:type="dxa"/>
            <w:shd w:val="clear" w:color="auto" w:fill="auto"/>
          </w:tcPr>
          <w:p w14:paraId="0592B375"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1</w:t>
            </w:r>
          </w:p>
        </w:tc>
      </w:tr>
      <w:tr w:rsidR="00E51E94" w:rsidRPr="008D3D75" w14:paraId="41C4E4E6" w14:textId="77777777" w:rsidTr="008D3D75">
        <w:tc>
          <w:tcPr>
            <w:tcW w:w="3481" w:type="dxa"/>
            <w:shd w:val="clear" w:color="auto" w:fill="auto"/>
          </w:tcPr>
          <w:p w14:paraId="2BA1BBBD"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 xml:space="preserve">María </w:t>
            </w:r>
            <w:proofErr w:type="spellStart"/>
            <w:r w:rsidRPr="008D3D75">
              <w:rPr>
                <w:rFonts w:ascii="Tahoma" w:eastAsia="Times New Roman" w:hAnsi="Tahoma" w:cs="Tahoma"/>
                <w:color w:val="000000"/>
                <w:sz w:val="20"/>
                <w:szCs w:val="20"/>
                <w:lang w:val="es-ES" w:eastAsia="es-CO"/>
              </w:rPr>
              <w:t>Dulfay</w:t>
            </w:r>
            <w:proofErr w:type="spellEnd"/>
            <w:r w:rsidRPr="008D3D75">
              <w:rPr>
                <w:rFonts w:ascii="Tahoma" w:eastAsia="Times New Roman" w:hAnsi="Tahoma" w:cs="Tahoma"/>
                <w:color w:val="000000"/>
                <w:sz w:val="20"/>
                <w:szCs w:val="20"/>
                <w:lang w:val="es-ES" w:eastAsia="es-CO"/>
              </w:rPr>
              <w:t xml:space="preserve"> Giraldo Granada</w:t>
            </w:r>
          </w:p>
        </w:tc>
        <w:tc>
          <w:tcPr>
            <w:tcW w:w="3359" w:type="dxa"/>
            <w:shd w:val="clear" w:color="auto" w:fill="auto"/>
          </w:tcPr>
          <w:p w14:paraId="76AC0EE9"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1</w:t>
            </w:r>
          </w:p>
        </w:tc>
      </w:tr>
      <w:tr w:rsidR="00E51E94" w:rsidRPr="008D3D75" w14:paraId="1859EC36" w14:textId="77777777" w:rsidTr="008D3D75">
        <w:tc>
          <w:tcPr>
            <w:tcW w:w="3481" w:type="dxa"/>
            <w:shd w:val="clear" w:color="auto" w:fill="auto"/>
          </w:tcPr>
          <w:p w14:paraId="398E26BE"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 xml:space="preserve">Jairo Hoyos Londoño </w:t>
            </w:r>
          </w:p>
        </w:tc>
        <w:tc>
          <w:tcPr>
            <w:tcW w:w="3359" w:type="dxa"/>
            <w:shd w:val="clear" w:color="auto" w:fill="auto"/>
          </w:tcPr>
          <w:p w14:paraId="1D71230A"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3</w:t>
            </w:r>
          </w:p>
        </w:tc>
      </w:tr>
      <w:tr w:rsidR="00E51E94" w:rsidRPr="008D3D75" w14:paraId="304173D3" w14:textId="77777777" w:rsidTr="008D3D75">
        <w:tc>
          <w:tcPr>
            <w:tcW w:w="3481" w:type="dxa"/>
            <w:shd w:val="clear" w:color="auto" w:fill="auto"/>
          </w:tcPr>
          <w:p w14:paraId="4CC78239"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Danilo Martínez Cardona</w:t>
            </w:r>
          </w:p>
        </w:tc>
        <w:tc>
          <w:tcPr>
            <w:tcW w:w="3359" w:type="dxa"/>
            <w:shd w:val="clear" w:color="auto" w:fill="auto"/>
          </w:tcPr>
          <w:p w14:paraId="1CDB9DCD"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2</w:t>
            </w:r>
          </w:p>
        </w:tc>
      </w:tr>
      <w:tr w:rsidR="00E51E94" w:rsidRPr="008D3D75" w14:paraId="01A2A94F" w14:textId="77777777" w:rsidTr="008D3D75">
        <w:tc>
          <w:tcPr>
            <w:tcW w:w="3481" w:type="dxa"/>
            <w:shd w:val="clear" w:color="auto" w:fill="auto"/>
          </w:tcPr>
          <w:p w14:paraId="5A0541E3"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 xml:space="preserve">Alexandra Ríos Villa </w:t>
            </w:r>
          </w:p>
        </w:tc>
        <w:tc>
          <w:tcPr>
            <w:tcW w:w="3359" w:type="dxa"/>
            <w:shd w:val="clear" w:color="auto" w:fill="auto"/>
          </w:tcPr>
          <w:p w14:paraId="16BD924F"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1</w:t>
            </w:r>
          </w:p>
        </w:tc>
      </w:tr>
      <w:tr w:rsidR="00E51E94" w:rsidRPr="008D3D75" w14:paraId="4144AD20" w14:textId="77777777" w:rsidTr="008D3D75">
        <w:tc>
          <w:tcPr>
            <w:tcW w:w="3481" w:type="dxa"/>
            <w:shd w:val="clear" w:color="auto" w:fill="auto"/>
          </w:tcPr>
          <w:p w14:paraId="5845EF8C"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 xml:space="preserve">Julián </w:t>
            </w:r>
            <w:proofErr w:type="spellStart"/>
            <w:r w:rsidRPr="008D3D75">
              <w:rPr>
                <w:rFonts w:ascii="Tahoma" w:eastAsia="Times New Roman" w:hAnsi="Tahoma" w:cs="Tahoma"/>
                <w:color w:val="000000"/>
                <w:sz w:val="20"/>
                <w:szCs w:val="20"/>
                <w:lang w:val="es-ES" w:eastAsia="es-CO"/>
              </w:rPr>
              <w:t>Sanínt</w:t>
            </w:r>
            <w:proofErr w:type="spellEnd"/>
            <w:r w:rsidRPr="008D3D75">
              <w:rPr>
                <w:rFonts w:ascii="Tahoma" w:eastAsia="Times New Roman" w:hAnsi="Tahoma" w:cs="Tahoma"/>
                <w:color w:val="000000"/>
                <w:sz w:val="20"/>
                <w:szCs w:val="20"/>
                <w:lang w:val="es-ES" w:eastAsia="es-CO"/>
              </w:rPr>
              <w:t xml:space="preserve"> Castro</w:t>
            </w:r>
          </w:p>
        </w:tc>
        <w:tc>
          <w:tcPr>
            <w:tcW w:w="3359" w:type="dxa"/>
            <w:shd w:val="clear" w:color="auto" w:fill="auto"/>
          </w:tcPr>
          <w:p w14:paraId="0E03C261"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4</w:t>
            </w:r>
          </w:p>
        </w:tc>
      </w:tr>
      <w:tr w:rsidR="00E51E94" w:rsidRPr="008D3D75" w14:paraId="51F0AB39" w14:textId="77777777" w:rsidTr="008D3D75">
        <w:tc>
          <w:tcPr>
            <w:tcW w:w="3481" w:type="dxa"/>
            <w:shd w:val="clear" w:color="auto" w:fill="auto"/>
          </w:tcPr>
          <w:p w14:paraId="02B26CB6" w14:textId="77777777" w:rsidR="00E51E94" w:rsidRPr="008D3D75" w:rsidRDefault="00E51E94" w:rsidP="001167CE">
            <w:pPr>
              <w:tabs>
                <w:tab w:val="right" w:pos="8222"/>
              </w:tabs>
              <w:suppressAutoHyphens/>
              <w:jc w:val="both"/>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 xml:space="preserve">Claudia Villegas </w:t>
            </w:r>
            <w:proofErr w:type="spellStart"/>
            <w:r w:rsidRPr="008D3D75">
              <w:rPr>
                <w:rFonts w:ascii="Tahoma" w:eastAsia="Times New Roman" w:hAnsi="Tahoma" w:cs="Tahoma"/>
                <w:color w:val="000000"/>
                <w:sz w:val="20"/>
                <w:szCs w:val="20"/>
                <w:lang w:val="es-ES" w:eastAsia="es-CO"/>
              </w:rPr>
              <w:t>Hauss</w:t>
            </w:r>
            <w:proofErr w:type="spellEnd"/>
          </w:p>
        </w:tc>
        <w:tc>
          <w:tcPr>
            <w:tcW w:w="3359" w:type="dxa"/>
            <w:shd w:val="clear" w:color="auto" w:fill="auto"/>
          </w:tcPr>
          <w:p w14:paraId="12012B8E" w14:textId="77777777" w:rsidR="00E51E94" w:rsidRPr="008D3D75" w:rsidRDefault="00E51E94" w:rsidP="001167CE">
            <w:pPr>
              <w:tabs>
                <w:tab w:val="right" w:pos="8222"/>
              </w:tabs>
              <w:suppressAutoHyphens/>
              <w:jc w:val="center"/>
              <w:rPr>
                <w:rFonts w:ascii="Tahoma" w:eastAsia="Times New Roman" w:hAnsi="Tahoma" w:cs="Tahoma"/>
                <w:color w:val="000000"/>
                <w:sz w:val="20"/>
                <w:szCs w:val="20"/>
                <w:lang w:val="es-ES" w:eastAsia="es-CO"/>
              </w:rPr>
            </w:pPr>
            <w:r w:rsidRPr="008D3D75">
              <w:rPr>
                <w:rFonts w:ascii="Tahoma" w:eastAsia="Times New Roman" w:hAnsi="Tahoma" w:cs="Tahoma"/>
                <w:color w:val="000000"/>
                <w:sz w:val="20"/>
                <w:szCs w:val="20"/>
                <w:lang w:val="es-ES" w:eastAsia="es-CO"/>
              </w:rPr>
              <w:t>2</w:t>
            </w:r>
          </w:p>
        </w:tc>
      </w:tr>
      <w:tr w:rsidR="00E51E94" w:rsidRPr="008D3D75" w14:paraId="552178C7" w14:textId="77777777" w:rsidTr="008D3D75">
        <w:tc>
          <w:tcPr>
            <w:tcW w:w="3481" w:type="dxa"/>
            <w:shd w:val="clear" w:color="auto" w:fill="D9D9D9" w:themeFill="background1" w:themeFillShade="D9"/>
          </w:tcPr>
          <w:p w14:paraId="18E582E0" w14:textId="77777777" w:rsidR="00E51E94" w:rsidRPr="008D3D75" w:rsidRDefault="00E51E94" w:rsidP="008D3D75">
            <w:pPr>
              <w:tabs>
                <w:tab w:val="right" w:pos="8222"/>
              </w:tabs>
              <w:suppressAutoHyphens/>
              <w:jc w:val="center"/>
              <w:rPr>
                <w:rFonts w:ascii="Tahoma" w:eastAsia="Times New Roman" w:hAnsi="Tahoma" w:cs="Tahoma"/>
                <w:b/>
                <w:color w:val="000000"/>
                <w:sz w:val="20"/>
                <w:szCs w:val="20"/>
                <w:lang w:val="es-ES" w:eastAsia="es-CO"/>
              </w:rPr>
            </w:pPr>
            <w:r w:rsidRPr="008D3D75">
              <w:rPr>
                <w:rFonts w:ascii="Tahoma" w:eastAsia="Times New Roman" w:hAnsi="Tahoma" w:cs="Tahoma"/>
                <w:b/>
                <w:color w:val="000000"/>
                <w:sz w:val="20"/>
                <w:szCs w:val="20"/>
                <w:lang w:val="es-ES" w:eastAsia="es-CO"/>
              </w:rPr>
              <w:t>TOTAL</w:t>
            </w:r>
          </w:p>
        </w:tc>
        <w:tc>
          <w:tcPr>
            <w:tcW w:w="3359" w:type="dxa"/>
            <w:shd w:val="clear" w:color="auto" w:fill="D9D9D9" w:themeFill="background1" w:themeFillShade="D9"/>
          </w:tcPr>
          <w:p w14:paraId="37DA84B2" w14:textId="77777777" w:rsidR="00E51E94" w:rsidRPr="008D3D75" w:rsidRDefault="00E51E94" w:rsidP="008D3D75">
            <w:pPr>
              <w:tabs>
                <w:tab w:val="right" w:pos="8222"/>
              </w:tabs>
              <w:suppressAutoHyphens/>
              <w:jc w:val="center"/>
              <w:rPr>
                <w:rFonts w:ascii="Tahoma" w:eastAsia="Times New Roman" w:hAnsi="Tahoma" w:cs="Tahoma"/>
                <w:b/>
                <w:color w:val="000000"/>
                <w:sz w:val="20"/>
                <w:szCs w:val="20"/>
                <w:lang w:val="es-ES" w:eastAsia="es-CO"/>
              </w:rPr>
            </w:pPr>
            <w:r w:rsidRPr="008D3D75">
              <w:rPr>
                <w:rFonts w:ascii="Tahoma" w:eastAsia="Times New Roman" w:hAnsi="Tahoma" w:cs="Tahoma"/>
                <w:b/>
                <w:color w:val="000000"/>
                <w:sz w:val="20"/>
                <w:szCs w:val="20"/>
                <w:lang w:val="es-ES" w:eastAsia="es-CO"/>
              </w:rPr>
              <w:t>14</w:t>
            </w:r>
          </w:p>
        </w:tc>
      </w:tr>
    </w:tbl>
    <w:p w14:paraId="677A75AC" w14:textId="77777777" w:rsidR="00E51E94" w:rsidRPr="008F4D1D" w:rsidRDefault="00E51E94" w:rsidP="00E51E94">
      <w:pPr>
        <w:tabs>
          <w:tab w:val="right" w:pos="8222"/>
        </w:tabs>
        <w:suppressAutoHyphens/>
        <w:jc w:val="both"/>
        <w:rPr>
          <w:rFonts w:ascii="Tahoma" w:eastAsia="Times New Roman" w:hAnsi="Tahoma" w:cs="Tahoma"/>
          <w:color w:val="FF0000"/>
          <w:lang w:val="es-ES" w:eastAsia="es-CO"/>
        </w:rPr>
      </w:pPr>
    </w:p>
    <w:p w14:paraId="60013375" w14:textId="4949401B" w:rsidR="00E51E94" w:rsidRDefault="00E51E94" w:rsidP="008D3D75">
      <w:pPr>
        <w:tabs>
          <w:tab w:val="right" w:pos="8222"/>
        </w:tabs>
        <w:suppressAutoHyphens/>
        <w:jc w:val="center"/>
        <w:rPr>
          <w:rFonts w:eastAsia="Times New Roman"/>
          <w:color w:val="000000"/>
          <w:lang w:val="es-ES" w:eastAsia="es-CO"/>
        </w:rPr>
      </w:pPr>
      <w:r>
        <w:rPr>
          <w:noProof/>
          <w:lang w:val="es-CO" w:eastAsia="es-CO"/>
        </w:rPr>
        <w:drawing>
          <wp:inline distT="0" distB="0" distL="0" distR="0" wp14:anchorId="3B6AA905" wp14:editId="7D9B48EA">
            <wp:extent cx="4572000" cy="2743200"/>
            <wp:effectExtent l="0" t="0" r="0" b="0"/>
            <wp:docPr id="115" name="Gráfico 1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91FEDEA" w14:textId="77777777" w:rsidR="00E51E94" w:rsidRPr="008F4D1D" w:rsidRDefault="00E51E94" w:rsidP="00E51E94">
      <w:pPr>
        <w:tabs>
          <w:tab w:val="right" w:pos="8222"/>
        </w:tabs>
        <w:suppressAutoHyphens/>
        <w:jc w:val="both"/>
        <w:rPr>
          <w:rFonts w:ascii="Tahoma" w:eastAsia="Batang" w:hAnsi="Tahoma" w:cs="Tahoma"/>
          <w:lang w:val="es-ES" w:eastAsia="ar-SA"/>
        </w:rPr>
      </w:pPr>
    </w:p>
    <w:p w14:paraId="48F6FEC0" w14:textId="77777777" w:rsidR="00E51E94" w:rsidRPr="008D3D75" w:rsidRDefault="00E51E94" w:rsidP="00E51E94">
      <w:pPr>
        <w:tabs>
          <w:tab w:val="right" w:pos="8222"/>
        </w:tabs>
        <w:suppressAutoHyphens/>
        <w:jc w:val="both"/>
        <w:rPr>
          <w:rFonts w:ascii="Tahoma" w:eastAsia="Times New Roman" w:hAnsi="Tahoma" w:cs="Tahoma"/>
          <w:color w:val="000000"/>
          <w:sz w:val="21"/>
          <w:szCs w:val="21"/>
          <w:lang w:val="es-ES" w:eastAsia="es-CO"/>
        </w:rPr>
      </w:pPr>
      <w:r w:rsidRPr="008D3D75">
        <w:rPr>
          <w:rFonts w:ascii="Tahoma" w:eastAsia="Times New Roman" w:hAnsi="Tahoma" w:cs="Tahoma"/>
          <w:color w:val="000000"/>
          <w:sz w:val="21"/>
          <w:szCs w:val="21"/>
          <w:lang w:val="es-ES" w:eastAsia="es-CO"/>
        </w:rPr>
        <w:t xml:space="preserve">Después de realizar un estudio a los contratos </w:t>
      </w:r>
      <w:r w:rsidRPr="008D3D75">
        <w:rPr>
          <w:rFonts w:ascii="Tahoma" w:eastAsia="Times New Roman" w:hAnsi="Tahoma" w:cs="Tahoma"/>
          <w:b/>
          <w:color w:val="000000"/>
          <w:sz w:val="21"/>
          <w:szCs w:val="21"/>
          <w:lang w:val="es-ES" w:eastAsia="es-CO"/>
        </w:rPr>
        <w:t xml:space="preserve">1502250122, 1503250244, 1504100277, 1504300330, 1503310258, 1505260389, 1505200378, 1509230618, 1500230448, 1506190439, 1511040651, 1507090544 y 1507060534 </w:t>
      </w:r>
      <w:r w:rsidRPr="008D3D75">
        <w:rPr>
          <w:rFonts w:ascii="Tahoma" w:eastAsia="Times New Roman" w:hAnsi="Tahoma" w:cs="Tahoma"/>
          <w:color w:val="000000"/>
          <w:sz w:val="21"/>
          <w:szCs w:val="21"/>
          <w:lang w:val="es-ES" w:eastAsia="es-CO"/>
        </w:rPr>
        <w:t xml:space="preserve">suscritos desde enero  2015 hasta el momento de la auditoria, correspondientes a la </w:t>
      </w:r>
      <w:r w:rsidRPr="008D3D75">
        <w:rPr>
          <w:rFonts w:ascii="Tahoma" w:eastAsia="Times New Roman" w:hAnsi="Tahoma" w:cs="Tahoma"/>
          <w:b/>
          <w:color w:val="000000"/>
          <w:sz w:val="21"/>
          <w:szCs w:val="21"/>
          <w:lang w:val="es-ES" w:eastAsia="es-CO"/>
        </w:rPr>
        <w:t>Secretaria de</w:t>
      </w:r>
      <w:r w:rsidRPr="008D3D75">
        <w:rPr>
          <w:rFonts w:ascii="Tahoma" w:eastAsia="Times New Roman" w:hAnsi="Tahoma" w:cs="Tahoma"/>
          <w:color w:val="000000"/>
          <w:sz w:val="21"/>
          <w:szCs w:val="21"/>
          <w:lang w:val="es-ES" w:eastAsia="es-CO"/>
        </w:rPr>
        <w:t xml:space="preserve"> </w:t>
      </w:r>
      <w:r w:rsidRPr="008D3D75">
        <w:rPr>
          <w:rFonts w:ascii="Tahoma" w:eastAsia="Times New Roman" w:hAnsi="Tahoma" w:cs="Tahoma"/>
          <w:b/>
          <w:color w:val="000000"/>
          <w:sz w:val="21"/>
          <w:szCs w:val="21"/>
          <w:lang w:val="es-ES" w:eastAsia="es-CO"/>
        </w:rPr>
        <w:t>Servicios Administrativos del Municipio</w:t>
      </w:r>
      <w:r w:rsidRPr="008D3D75">
        <w:rPr>
          <w:rFonts w:ascii="Tahoma" w:eastAsia="Times New Roman" w:hAnsi="Tahoma" w:cs="Tahoma"/>
          <w:color w:val="000000"/>
          <w:sz w:val="21"/>
          <w:szCs w:val="21"/>
          <w:lang w:val="es-ES" w:eastAsia="es-CO"/>
        </w:rPr>
        <w:t xml:space="preserve">, se pudo verificar que la contratación se realizó conforme a las normas legales vigentes relacionadas con esta materia. </w:t>
      </w:r>
    </w:p>
    <w:p w14:paraId="4697F64C" w14:textId="77777777" w:rsidR="00E51E94" w:rsidRPr="008D3D75" w:rsidRDefault="00E51E94" w:rsidP="00E51E94">
      <w:pPr>
        <w:tabs>
          <w:tab w:val="right" w:pos="8222"/>
        </w:tabs>
        <w:suppressAutoHyphens/>
        <w:jc w:val="both"/>
        <w:rPr>
          <w:rFonts w:ascii="Tahoma" w:eastAsia="Times New Roman" w:hAnsi="Tahoma" w:cs="Tahoma"/>
          <w:color w:val="000000"/>
          <w:sz w:val="21"/>
          <w:szCs w:val="21"/>
          <w:lang w:val="es-ES" w:eastAsia="es-CO"/>
        </w:rPr>
      </w:pPr>
    </w:p>
    <w:p w14:paraId="4ED0A6B0" w14:textId="77777777" w:rsidR="00E51E94" w:rsidRPr="008D3D75" w:rsidRDefault="00E51E94" w:rsidP="00E51E94">
      <w:pPr>
        <w:tabs>
          <w:tab w:val="right" w:pos="8222"/>
        </w:tabs>
        <w:suppressAutoHyphens/>
        <w:jc w:val="both"/>
        <w:rPr>
          <w:rFonts w:ascii="Tahoma" w:eastAsia="Times New Roman" w:hAnsi="Tahoma" w:cs="Tahoma"/>
          <w:color w:val="000000"/>
          <w:sz w:val="21"/>
          <w:szCs w:val="21"/>
          <w:lang w:val="es-ES" w:eastAsia="es-CO"/>
        </w:rPr>
      </w:pPr>
      <w:r w:rsidRPr="008D3D75">
        <w:rPr>
          <w:rFonts w:ascii="Tahoma" w:eastAsia="Times New Roman" w:hAnsi="Tahoma" w:cs="Tahoma"/>
          <w:color w:val="000000"/>
          <w:sz w:val="21"/>
          <w:szCs w:val="21"/>
          <w:lang w:val="es-ES" w:eastAsia="es-CO"/>
        </w:rPr>
        <w:t>Para tal efecto fueron utilizadas las siguientes herramientas: Listas de Chequeo, verificación en el Sistema Electrónico de Contratación Pública SECOP y la normatividad vigente.</w:t>
      </w:r>
    </w:p>
    <w:p w14:paraId="3597890D" w14:textId="77777777" w:rsidR="00E51E94" w:rsidRPr="008D3D75" w:rsidRDefault="00E51E94" w:rsidP="00E51E94">
      <w:pPr>
        <w:tabs>
          <w:tab w:val="right" w:pos="8222"/>
        </w:tabs>
        <w:suppressAutoHyphens/>
        <w:rPr>
          <w:rFonts w:ascii="Tahoma" w:eastAsia="Times New Roman" w:hAnsi="Tahoma" w:cs="Tahoma"/>
          <w:b/>
          <w:sz w:val="21"/>
          <w:szCs w:val="21"/>
          <w:lang w:val="es-ES" w:eastAsia="es-CO"/>
        </w:rPr>
      </w:pPr>
    </w:p>
    <w:p w14:paraId="24070E89" w14:textId="77777777" w:rsidR="00FF14E3" w:rsidRDefault="00FF14E3">
      <w:pPr>
        <w:rPr>
          <w:rFonts w:ascii="Tahoma" w:eastAsia="Batang" w:hAnsi="Tahoma" w:cs="Tahoma"/>
          <w:b/>
          <w:bCs/>
          <w:sz w:val="21"/>
          <w:szCs w:val="21"/>
          <w:lang w:val="es-ES" w:eastAsia="ar-SA"/>
        </w:rPr>
      </w:pPr>
      <w:r>
        <w:rPr>
          <w:rFonts w:ascii="Tahoma" w:eastAsia="Batang" w:hAnsi="Tahoma" w:cs="Tahoma"/>
          <w:b/>
          <w:bCs/>
          <w:sz w:val="21"/>
          <w:szCs w:val="21"/>
          <w:lang w:val="es-ES" w:eastAsia="ar-SA"/>
        </w:rPr>
        <w:br w:type="page"/>
      </w:r>
    </w:p>
    <w:p w14:paraId="11718CC5" w14:textId="77842832" w:rsidR="00E51E94" w:rsidRPr="008D3D75" w:rsidRDefault="00E51E94" w:rsidP="00E51E94">
      <w:pPr>
        <w:tabs>
          <w:tab w:val="center" w:pos="426"/>
          <w:tab w:val="center" w:pos="4252"/>
          <w:tab w:val="right" w:pos="8504"/>
        </w:tabs>
        <w:suppressAutoHyphens/>
        <w:jc w:val="center"/>
        <w:rPr>
          <w:rFonts w:ascii="Tahoma" w:eastAsia="Batang" w:hAnsi="Tahoma" w:cs="Tahoma"/>
          <w:b/>
          <w:bCs/>
          <w:sz w:val="21"/>
          <w:szCs w:val="21"/>
          <w:lang w:val="es-ES" w:eastAsia="ar-SA"/>
        </w:rPr>
      </w:pPr>
      <w:r w:rsidRPr="008D3D75">
        <w:rPr>
          <w:rFonts w:ascii="Tahoma" w:eastAsia="Batang" w:hAnsi="Tahoma" w:cs="Tahoma"/>
          <w:b/>
          <w:bCs/>
          <w:sz w:val="21"/>
          <w:szCs w:val="21"/>
          <w:lang w:val="es-ES" w:eastAsia="ar-SA"/>
        </w:rPr>
        <w:lastRenderedPageBreak/>
        <w:t>NUEVOS HALLAZGOS EN CONTRATACION</w:t>
      </w:r>
    </w:p>
    <w:p w14:paraId="4C321B43"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394CADEF" w14:textId="77777777" w:rsidR="00E51E94" w:rsidRPr="008D3D75" w:rsidRDefault="00E51E94" w:rsidP="00E51E94">
      <w:pPr>
        <w:tabs>
          <w:tab w:val="center" w:pos="426"/>
          <w:tab w:val="center" w:pos="1418"/>
          <w:tab w:val="right" w:pos="8504"/>
        </w:tabs>
        <w:suppressAutoHyphens/>
        <w:jc w:val="both"/>
        <w:rPr>
          <w:rFonts w:ascii="Tahoma" w:eastAsia="Batang" w:hAnsi="Tahoma" w:cs="Tahoma"/>
          <w:b/>
          <w:bCs/>
          <w:sz w:val="21"/>
          <w:szCs w:val="21"/>
          <w:lang w:val="es-ES" w:eastAsia="ar-SA"/>
        </w:rPr>
      </w:pPr>
      <w:r w:rsidRPr="008D3D75">
        <w:rPr>
          <w:rFonts w:ascii="Tahoma" w:eastAsia="Batang" w:hAnsi="Tahoma" w:cs="Tahoma"/>
          <w:b/>
          <w:bCs/>
          <w:sz w:val="21"/>
          <w:szCs w:val="21"/>
          <w:lang w:val="es-ES" w:eastAsia="ar-SA"/>
        </w:rPr>
        <w:t>HALLAZGO 1: Publicación extemporánea en el SECOP.</w:t>
      </w:r>
    </w:p>
    <w:p w14:paraId="4DB9866F" w14:textId="77777777" w:rsidR="00E51E94" w:rsidRPr="008D3D75" w:rsidRDefault="00E51E94" w:rsidP="00E51E94">
      <w:pPr>
        <w:tabs>
          <w:tab w:val="center" w:pos="426"/>
          <w:tab w:val="center" w:pos="1418"/>
          <w:tab w:val="right" w:pos="8504"/>
        </w:tabs>
        <w:suppressAutoHyphens/>
        <w:ind w:left="1440"/>
        <w:jc w:val="both"/>
        <w:rPr>
          <w:rFonts w:ascii="Tahoma" w:eastAsia="Batang" w:hAnsi="Tahoma" w:cs="Tahoma"/>
          <w:bCs/>
          <w:sz w:val="21"/>
          <w:szCs w:val="21"/>
          <w:u w:val="single"/>
          <w:lang w:val="es-ES" w:eastAsia="ar-SA"/>
        </w:rPr>
      </w:pPr>
    </w:p>
    <w:p w14:paraId="61673DA5" w14:textId="77777777" w:rsidR="00E51E94" w:rsidRPr="008D3D75" w:rsidRDefault="00E51E94" w:rsidP="003B0FDA">
      <w:pPr>
        <w:numPr>
          <w:ilvl w:val="0"/>
          <w:numId w:val="11"/>
        </w:numPr>
        <w:tabs>
          <w:tab w:val="center" w:pos="426"/>
          <w:tab w:val="right" w:pos="8504"/>
        </w:tabs>
        <w:suppressAutoHyphens/>
        <w:ind w:left="426" w:hanging="426"/>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Se observa Publicación extemporánea de los siguientes contratos en la página de Colombia compra eficiente.</w:t>
      </w:r>
    </w:p>
    <w:p w14:paraId="50B4BD4E" w14:textId="77777777" w:rsidR="00E51E94" w:rsidRPr="00096CB8" w:rsidRDefault="00E51E94" w:rsidP="00E51E94">
      <w:pPr>
        <w:tabs>
          <w:tab w:val="center" w:pos="426"/>
          <w:tab w:val="right" w:pos="8504"/>
        </w:tabs>
        <w:suppressAutoHyphens/>
        <w:jc w:val="both"/>
        <w:rPr>
          <w:rFonts w:ascii="Tahoma" w:eastAsia="Batang" w:hAnsi="Tahoma" w:cs="Tahoma"/>
          <w:bCs/>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78"/>
        <w:gridCol w:w="1929"/>
        <w:gridCol w:w="2313"/>
      </w:tblGrid>
      <w:tr w:rsidR="00E51E94" w:rsidRPr="00096CB8" w14:paraId="620D6E81" w14:textId="77777777" w:rsidTr="008D3D75">
        <w:trPr>
          <w:trHeight w:val="395"/>
        </w:trPr>
        <w:tc>
          <w:tcPr>
            <w:tcW w:w="2534" w:type="dxa"/>
            <w:shd w:val="clear" w:color="auto" w:fill="D9D9D9" w:themeFill="background1" w:themeFillShade="D9"/>
            <w:vAlign w:val="center"/>
          </w:tcPr>
          <w:p w14:paraId="40CF356C"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
                <w:bCs/>
                <w:sz w:val="16"/>
                <w:szCs w:val="16"/>
                <w:lang w:val="es-ES" w:eastAsia="ar-SA"/>
              </w:rPr>
            </w:pPr>
            <w:r w:rsidRPr="00096CB8">
              <w:rPr>
                <w:rFonts w:ascii="Tahoma" w:eastAsia="Batang" w:hAnsi="Tahoma" w:cs="Tahoma"/>
                <w:b/>
                <w:bCs/>
                <w:sz w:val="16"/>
                <w:szCs w:val="16"/>
                <w:lang w:val="es-ES" w:eastAsia="ar-SA"/>
              </w:rPr>
              <w:t>Contrato No.</w:t>
            </w:r>
          </w:p>
        </w:tc>
        <w:tc>
          <w:tcPr>
            <w:tcW w:w="2278" w:type="dxa"/>
            <w:shd w:val="clear" w:color="auto" w:fill="D9D9D9" w:themeFill="background1" w:themeFillShade="D9"/>
            <w:vAlign w:val="center"/>
          </w:tcPr>
          <w:p w14:paraId="68415323"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
                <w:bCs/>
                <w:sz w:val="16"/>
                <w:szCs w:val="16"/>
                <w:lang w:val="es-ES" w:eastAsia="ar-SA"/>
              </w:rPr>
            </w:pPr>
            <w:r w:rsidRPr="00096CB8">
              <w:rPr>
                <w:rFonts w:ascii="Tahoma" w:eastAsia="Batang" w:hAnsi="Tahoma" w:cs="Tahoma"/>
                <w:b/>
                <w:bCs/>
                <w:sz w:val="16"/>
                <w:szCs w:val="16"/>
                <w:lang w:val="es-ES" w:eastAsia="ar-SA"/>
              </w:rPr>
              <w:t>Fecha de creación</w:t>
            </w:r>
          </w:p>
        </w:tc>
        <w:tc>
          <w:tcPr>
            <w:tcW w:w="1929" w:type="dxa"/>
            <w:shd w:val="clear" w:color="auto" w:fill="D9D9D9" w:themeFill="background1" w:themeFillShade="D9"/>
            <w:vAlign w:val="center"/>
          </w:tcPr>
          <w:p w14:paraId="2D1F5CED"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
                <w:bCs/>
                <w:sz w:val="16"/>
                <w:szCs w:val="16"/>
                <w:lang w:val="es-ES" w:eastAsia="ar-SA"/>
              </w:rPr>
            </w:pPr>
            <w:r w:rsidRPr="00096CB8">
              <w:rPr>
                <w:rFonts w:ascii="Tahoma" w:eastAsia="Batang" w:hAnsi="Tahoma" w:cs="Tahoma"/>
                <w:b/>
                <w:bCs/>
                <w:sz w:val="16"/>
                <w:szCs w:val="16"/>
                <w:lang w:val="es-ES" w:eastAsia="ar-SA"/>
              </w:rPr>
              <w:t>Fecha de publicación</w:t>
            </w:r>
          </w:p>
        </w:tc>
        <w:tc>
          <w:tcPr>
            <w:tcW w:w="2313" w:type="dxa"/>
            <w:shd w:val="clear" w:color="auto" w:fill="D9D9D9" w:themeFill="background1" w:themeFillShade="D9"/>
            <w:vAlign w:val="center"/>
          </w:tcPr>
          <w:p w14:paraId="273CC990"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Cs/>
                <w:lang w:val="es-ES" w:eastAsia="ar-SA"/>
              </w:rPr>
            </w:pPr>
            <w:r w:rsidRPr="00096CB8">
              <w:rPr>
                <w:rFonts w:ascii="Tahoma" w:eastAsia="Batang" w:hAnsi="Tahoma" w:cs="Tahoma"/>
                <w:b/>
                <w:bCs/>
                <w:sz w:val="16"/>
                <w:szCs w:val="16"/>
                <w:lang w:val="es-ES" w:eastAsia="ar-SA"/>
              </w:rPr>
              <w:t>Documentos</w:t>
            </w:r>
          </w:p>
        </w:tc>
      </w:tr>
      <w:tr w:rsidR="00E51E94" w:rsidRPr="006A1126" w14:paraId="271DFFEA" w14:textId="77777777" w:rsidTr="008D3D75">
        <w:tc>
          <w:tcPr>
            <w:tcW w:w="2534" w:type="dxa"/>
            <w:shd w:val="clear" w:color="auto" w:fill="auto"/>
            <w:vAlign w:val="center"/>
          </w:tcPr>
          <w:p w14:paraId="385538DC"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N°1504300330</w:t>
            </w:r>
          </w:p>
        </w:tc>
        <w:tc>
          <w:tcPr>
            <w:tcW w:w="2278" w:type="dxa"/>
            <w:shd w:val="clear" w:color="auto" w:fill="auto"/>
            <w:vAlign w:val="center"/>
          </w:tcPr>
          <w:p w14:paraId="38731C46"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30 de abril de 2015</w:t>
            </w:r>
          </w:p>
        </w:tc>
        <w:tc>
          <w:tcPr>
            <w:tcW w:w="1929" w:type="dxa"/>
            <w:shd w:val="clear" w:color="auto" w:fill="auto"/>
            <w:vAlign w:val="center"/>
          </w:tcPr>
          <w:p w14:paraId="331086CB"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14 de mayo de 2015</w:t>
            </w:r>
          </w:p>
        </w:tc>
        <w:tc>
          <w:tcPr>
            <w:tcW w:w="2313" w:type="dxa"/>
            <w:shd w:val="clear" w:color="auto" w:fill="auto"/>
            <w:vAlign w:val="center"/>
          </w:tcPr>
          <w:p w14:paraId="1C0FD9AA"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Contrato</w:t>
            </w:r>
          </w:p>
        </w:tc>
      </w:tr>
      <w:tr w:rsidR="00E51E94" w:rsidRPr="006A1126" w14:paraId="1A2DFC74" w14:textId="77777777" w:rsidTr="008D3D75">
        <w:tc>
          <w:tcPr>
            <w:tcW w:w="2534" w:type="dxa"/>
            <w:shd w:val="clear" w:color="auto" w:fill="auto"/>
            <w:vAlign w:val="center"/>
          </w:tcPr>
          <w:p w14:paraId="44EF6D7A"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N°</w:t>
            </w:r>
            <w:r w:rsidRPr="006A1126">
              <w:rPr>
                <w:rFonts w:ascii="Tahoma" w:eastAsia="Batang" w:hAnsi="Tahoma" w:cs="Tahoma"/>
                <w:sz w:val="20"/>
                <w:szCs w:val="20"/>
                <w:lang w:val="es-ES" w:eastAsia="ar-SA"/>
              </w:rPr>
              <w:t xml:space="preserve"> 1509230618</w:t>
            </w:r>
          </w:p>
        </w:tc>
        <w:tc>
          <w:tcPr>
            <w:tcW w:w="2278" w:type="dxa"/>
            <w:shd w:val="clear" w:color="auto" w:fill="auto"/>
            <w:vAlign w:val="center"/>
          </w:tcPr>
          <w:p w14:paraId="3047C760"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9 de noviembre de 2015</w:t>
            </w:r>
          </w:p>
        </w:tc>
        <w:tc>
          <w:tcPr>
            <w:tcW w:w="1929" w:type="dxa"/>
            <w:shd w:val="clear" w:color="auto" w:fill="auto"/>
            <w:vAlign w:val="center"/>
          </w:tcPr>
          <w:p w14:paraId="4CB8707C"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17 de noviembre de 2015</w:t>
            </w:r>
          </w:p>
        </w:tc>
        <w:tc>
          <w:tcPr>
            <w:tcW w:w="2313" w:type="dxa"/>
            <w:shd w:val="clear" w:color="auto" w:fill="auto"/>
            <w:vAlign w:val="center"/>
          </w:tcPr>
          <w:p w14:paraId="5AC0313E" w14:textId="7F5B675C"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Acta Final</w:t>
            </w:r>
          </w:p>
        </w:tc>
      </w:tr>
      <w:tr w:rsidR="00E51E94" w:rsidRPr="006A1126" w14:paraId="4AC2AC17" w14:textId="77777777" w:rsidTr="008D3D75">
        <w:tc>
          <w:tcPr>
            <w:tcW w:w="2534" w:type="dxa"/>
            <w:shd w:val="clear" w:color="auto" w:fill="auto"/>
            <w:vAlign w:val="center"/>
          </w:tcPr>
          <w:p w14:paraId="713ABB50"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N°1511040651</w:t>
            </w:r>
          </w:p>
        </w:tc>
        <w:tc>
          <w:tcPr>
            <w:tcW w:w="2278" w:type="dxa"/>
            <w:shd w:val="clear" w:color="auto" w:fill="auto"/>
            <w:vAlign w:val="center"/>
          </w:tcPr>
          <w:p w14:paraId="7530EFB5"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2 de diciembre de 2015</w:t>
            </w:r>
          </w:p>
        </w:tc>
        <w:tc>
          <w:tcPr>
            <w:tcW w:w="1929" w:type="dxa"/>
            <w:shd w:val="clear" w:color="auto" w:fill="auto"/>
            <w:vAlign w:val="center"/>
          </w:tcPr>
          <w:p w14:paraId="7168F880"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10 de diciembre de 2015</w:t>
            </w:r>
          </w:p>
        </w:tc>
        <w:tc>
          <w:tcPr>
            <w:tcW w:w="2313" w:type="dxa"/>
            <w:shd w:val="clear" w:color="auto" w:fill="auto"/>
            <w:vAlign w:val="center"/>
          </w:tcPr>
          <w:p w14:paraId="6312292E" w14:textId="77777777" w:rsidR="00E51E94" w:rsidRPr="006A1126"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6A1126">
              <w:rPr>
                <w:rFonts w:ascii="Tahoma" w:eastAsia="Batang" w:hAnsi="Tahoma" w:cs="Tahoma"/>
                <w:bCs/>
                <w:sz w:val="20"/>
                <w:szCs w:val="20"/>
                <w:lang w:val="es-ES" w:eastAsia="ar-SA"/>
              </w:rPr>
              <w:t>Acta final</w:t>
            </w:r>
          </w:p>
        </w:tc>
      </w:tr>
    </w:tbl>
    <w:p w14:paraId="70993DB0" w14:textId="77777777" w:rsidR="008D3D75" w:rsidRDefault="008D3D75" w:rsidP="00E51E94">
      <w:pPr>
        <w:tabs>
          <w:tab w:val="center" w:pos="426"/>
          <w:tab w:val="center" w:pos="4252"/>
          <w:tab w:val="right" w:pos="8504"/>
        </w:tabs>
        <w:suppressAutoHyphens/>
        <w:jc w:val="both"/>
        <w:rPr>
          <w:rFonts w:ascii="Tahoma" w:eastAsia="Batang" w:hAnsi="Tahoma" w:cs="Tahoma"/>
          <w:bCs/>
          <w:lang w:val="es-ES" w:eastAsia="ar-SA"/>
        </w:rPr>
      </w:pPr>
    </w:p>
    <w:p w14:paraId="1DF4371E" w14:textId="41E08026" w:rsidR="00E51E94"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Analizado lo anterior</w:t>
      </w:r>
      <w:r w:rsidR="008D3D75" w:rsidRPr="008D3D75">
        <w:rPr>
          <w:rFonts w:ascii="Tahoma" w:eastAsia="Batang" w:hAnsi="Tahoma" w:cs="Tahoma"/>
          <w:bCs/>
          <w:sz w:val="21"/>
          <w:szCs w:val="21"/>
          <w:lang w:val="es-ES" w:eastAsia="ar-SA"/>
        </w:rPr>
        <w:t>,</w:t>
      </w:r>
      <w:r w:rsidRPr="008D3D75">
        <w:rPr>
          <w:rFonts w:ascii="Tahoma" w:eastAsia="Batang" w:hAnsi="Tahoma" w:cs="Tahoma"/>
          <w:bCs/>
          <w:sz w:val="21"/>
          <w:szCs w:val="21"/>
          <w:lang w:val="es-ES" w:eastAsia="ar-SA"/>
        </w:rPr>
        <w:t xml:space="preserve"> se observó que las publicaciones en este portal no se realizan en los términos que estipula el Decreto  1510  de 2013 en su artículo 19 el cual consagra:</w:t>
      </w:r>
    </w:p>
    <w:p w14:paraId="3DC567B9" w14:textId="77777777" w:rsidR="00FF14E3" w:rsidRPr="008D3D75" w:rsidRDefault="00FF14E3"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3CF34C78"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 xml:space="preserve">Artículo  19. </w:t>
      </w:r>
      <w:r w:rsidRPr="008D3D75">
        <w:rPr>
          <w:rFonts w:ascii="Tahoma" w:eastAsia="Batang" w:hAnsi="Tahoma" w:cs="Tahoma"/>
          <w:b/>
          <w:bCs/>
          <w:sz w:val="21"/>
          <w:szCs w:val="21"/>
          <w:u w:val="single"/>
          <w:lang w:val="es-ES" w:eastAsia="ar-SA"/>
        </w:rPr>
        <w:t xml:space="preserve">Publicidad en el </w:t>
      </w:r>
      <w:proofErr w:type="spellStart"/>
      <w:r w:rsidRPr="008D3D75">
        <w:rPr>
          <w:rFonts w:ascii="Tahoma" w:eastAsia="Batang" w:hAnsi="Tahoma" w:cs="Tahoma"/>
          <w:b/>
          <w:bCs/>
          <w:sz w:val="21"/>
          <w:szCs w:val="21"/>
          <w:u w:val="single"/>
          <w:lang w:val="es-ES" w:eastAsia="ar-SA"/>
        </w:rPr>
        <w:t>Secop</w:t>
      </w:r>
      <w:proofErr w:type="spellEnd"/>
      <w:r w:rsidRPr="008D3D75">
        <w:rPr>
          <w:rFonts w:ascii="Tahoma" w:eastAsia="Batang" w:hAnsi="Tahoma" w:cs="Tahoma"/>
          <w:b/>
          <w:bCs/>
          <w:sz w:val="21"/>
          <w:szCs w:val="21"/>
          <w:u w:val="single"/>
          <w:lang w:val="es-ES" w:eastAsia="ar-SA"/>
        </w:rPr>
        <w:t xml:space="preserve">. La Entidad Estatal está obligada a publicar en el </w:t>
      </w:r>
      <w:proofErr w:type="spellStart"/>
      <w:r w:rsidRPr="008D3D75">
        <w:rPr>
          <w:rFonts w:ascii="Tahoma" w:eastAsia="Batang" w:hAnsi="Tahoma" w:cs="Tahoma"/>
          <w:b/>
          <w:bCs/>
          <w:sz w:val="21"/>
          <w:szCs w:val="21"/>
          <w:u w:val="single"/>
          <w:lang w:val="es-ES" w:eastAsia="ar-SA"/>
        </w:rPr>
        <w:t>Secop</w:t>
      </w:r>
      <w:proofErr w:type="spellEnd"/>
      <w:r w:rsidRPr="008D3D75">
        <w:rPr>
          <w:rFonts w:ascii="Tahoma" w:eastAsia="Batang" w:hAnsi="Tahoma" w:cs="Tahoma"/>
          <w:b/>
          <w:bCs/>
          <w:sz w:val="21"/>
          <w:szCs w:val="21"/>
          <w:u w:val="single"/>
          <w:lang w:val="es-ES" w:eastAsia="ar-SA"/>
        </w:rPr>
        <w:t xml:space="preserve"> los Documentos del Proceso y los actos administrativos del Proceso de Contratación, dentro de los tres (3) días siguientes a su expedición.</w:t>
      </w:r>
      <w:r w:rsidRPr="008D3D75">
        <w:rPr>
          <w:rFonts w:ascii="Tahoma" w:eastAsia="Batang" w:hAnsi="Tahoma" w:cs="Tahoma"/>
          <w:bCs/>
          <w:sz w:val="21"/>
          <w:szCs w:val="21"/>
          <w:lang w:val="es-ES" w:eastAsia="ar-SA"/>
        </w:rPr>
        <w:t xml:space="preserve"> La oferta que debe ser publicada es la del adjudicatario del Proceso de Contratación. Los documentos de las operaciones que se realicen en bolsa de productos no tienen que ser publicados en el </w:t>
      </w:r>
      <w:proofErr w:type="spellStart"/>
      <w:r w:rsidRPr="008D3D75">
        <w:rPr>
          <w:rFonts w:ascii="Tahoma" w:eastAsia="Batang" w:hAnsi="Tahoma" w:cs="Tahoma"/>
          <w:bCs/>
          <w:sz w:val="21"/>
          <w:szCs w:val="21"/>
          <w:lang w:val="es-ES" w:eastAsia="ar-SA"/>
        </w:rPr>
        <w:t>Secop</w:t>
      </w:r>
      <w:proofErr w:type="spellEnd"/>
      <w:r w:rsidRPr="008D3D75">
        <w:rPr>
          <w:rFonts w:ascii="Tahoma" w:eastAsia="Batang" w:hAnsi="Tahoma" w:cs="Tahoma"/>
          <w:bCs/>
          <w:sz w:val="21"/>
          <w:szCs w:val="21"/>
          <w:lang w:val="es-ES" w:eastAsia="ar-SA"/>
        </w:rPr>
        <w:t>. Negrillas y subrayado fuera del texto original.</w:t>
      </w:r>
    </w:p>
    <w:p w14:paraId="5CC977E0"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3808B5E0" w14:textId="77777777" w:rsidR="00E51E94" w:rsidRPr="008D3D75" w:rsidRDefault="00E51E94" w:rsidP="00E51E94">
      <w:pPr>
        <w:tabs>
          <w:tab w:val="center" w:pos="426"/>
          <w:tab w:val="center" w:pos="1418"/>
          <w:tab w:val="right" w:pos="8504"/>
        </w:tabs>
        <w:suppressAutoHyphens/>
        <w:jc w:val="both"/>
        <w:rPr>
          <w:rFonts w:ascii="Tahoma" w:eastAsia="Batang" w:hAnsi="Tahoma" w:cs="Tahoma"/>
          <w:b/>
          <w:bCs/>
          <w:sz w:val="21"/>
          <w:szCs w:val="21"/>
          <w:lang w:val="es-ES" w:eastAsia="ar-SA"/>
        </w:rPr>
      </w:pPr>
      <w:r w:rsidRPr="008D3D75">
        <w:rPr>
          <w:rFonts w:ascii="Tahoma" w:eastAsia="Batang" w:hAnsi="Tahoma" w:cs="Tahoma"/>
          <w:b/>
          <w:bCs/>
          <w:sz w:val="21"/>
          <w:szCs w:val="21"/>
          <w:lang w:val="es-ES" w:eastAsia="ar-SA"/>
        </w:rPr>
        <w:t>HALLAZGO 2: Omisión de Publicación en el SECOP.</w:t>
      </w:r>
    </w:p>
    <w:p w14:paraId="413622A0" w14:textId="77777777" w:rsidR="00E51E94" w:rsidRPr="008D3D75" w:rsidRDefault="00E51E94" w:rsidP="00E51E94">
      <w:pPr>
        <w:tabs>
          <w:tab w:val="center" w:pos="426"/>
          <w:tab w:val="center" w:pos="1418"/>
          <w:tab w:val="right" w:pos="8504"/>
        </w:tabs>
        <w:suppressAutoHyphens/>
        <w:ind w:left="1440"/>
        <w:jc w:val="both"/>
        <w:rPr>
          <w:rFonts w:ascii="Tahoma" w:eastAsia="Batang" w:hAnsi="Tahoma" w:cs="Tahoma"/>
          <w:bCs/>
          <w:sz w:val="21"/>
          <w:szCs w:val="21"/>
          <w:u w:val="single"/>
          <w:lang w:val="es-ES" w:eastAsia="ar-SA"/>
        </w:rPr>
      </w:pPr>
    </w:p>
    <w:p w14:paraId="54DB1C34" w14:textId="77777777" w:rsidR="00E51E94" w:rsidRPr="008D3D75" w:rsidRDefault="00E51E94" w:rsidP="00E51E94">
      <w:pPr>
        <w:tabs>
          <w:tab w:val="center" w:pos="426"/>
          <w:tab w:val="right" w:pos="8504"/>
        </w:tabs>
        <w:suppressAutoHyphens/>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 xml:space="preserve"> Se observa omisión de publicación de documentos dentro de los siguientes contratos: </w:t>
      </w:r>
    </w:p>
    <w:p w14:paraId="74D5ED0D" w14:textId="77777777" w:rsidR="00E51E94" w:rsidRPr="00096CB8" w:rsidRDefault="00E51E94" w:rsidP="00E51E94">
      <w:pPr>
        <w:tabs>
          <w:tab w:val="center" w:pos="426"/>
          <w:tab w:val="right" w:pos="8504"/>
        </w:tabs>
        <w:suppressAutoHyphens/>
        <w:jc w:val="both"/>
        <w:rPr>
          <w:rFonts w:ascii="Tahoma" w:eastAsia="Batang" w:hAnsi="Tahoma" w:cs="Tahoma"/>
          <w:bCs/>
          <w:lang w:val="es-ES" w:eastAsia="ar-SA"/>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794"/>
      </w:tblGrid>
      <w:tr w:rsidR="00E51E94" w:rsidRPr="00096CB8" w14:paraId="563BD3E6" w14:textId="77777777" w:rsidTr="008D3D75">
        <w:trPr>
          <w:trHeight w:val="413"/>
        </w:trPr>
        <w:tc>
          <w:tcPr>
            <w:tcW w:w="2534" w:type="dxa"/>
            <w:shd w:val="clear" w:color="auto" w:fill="D9D9D9" w:themeFill="background1" w:themeFillShade="D9"/>
            <w:vAlign w:val="center"/>
          </w:tcPr>
          <w:p w14:paraId="4DF3F6B8"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
                <w:bCs/>
                <w:sz w:val="16"/>
                <w:szCs w:val="16"/>
                <w:lang w:val="es-ES" w:eastAsia="ar-SA"/>
              </w:rPr>
            </w:pPr>
            <w:r w:rsidRPr="00096CB8">
              <w:rPr>
                <w:rFonts w:ascii="Tahoma" w:eastAsia="Batang" w:hAnsi="Tahoma" w:cs="Tahoma"/>
                <w:b/>
                <w:bCs/>
                <w:sz w:val="16"/>
                <w:szCs w:val="16"/>
                <w:lang w:val="es-ES" w:eastAsia="ar-SA"/>
              </w:rPr>
              <w:t>Contrato No.</w:t>
            </w:r>
          </w:p>
        </w:tc>
        <w:tc>
          <w:tcPr>
            <w:tcW w:w="4794" w:type="dxa"/>
            <w:shd w:val="clear" w:color="auto" w:fill="D9D9D9" w:themeFill="background1" w:themeFillShade="D9"/>
            <w:vAlign w:val="center"/>
          </w:tcPr>
          <w:p w14:paraId="234CD95F" w14:textId="77777777" w:rsidR="00E51E94" w:rsidRPr="00096CB8" w:rsidRDefault="00E51E94" w:rsidP="008D3D75">
            <w:pPr>
              <w:tabs>
                <w:tab w:val="center" w:pos="426"/>
                <w:tab w:val="center" w:pos="4252"/>
                <w:tab w:val="right" w:pos="8504"/>
              </w:tabs>
              <w:suppressAutoHyphens/>
              <w:jc w:val="center"/>
              <w:rPr>
                <w:rFonts w:ascii="Tahoma" w:eastAsia="Batang" w:hAnsi="Tahoma" w:cs="Tahoma"/>
                <w:bCs/>
                <w:lang w:val="es-ES" w:eastAsia="ar-SA"/>
              </w:rPr>
            </w:pPr>
            <w:r w:rsidRPr="00096CB8">
              <w:rPr>
                <w:rFonts w:ascii="Tahoma" w:eastAsia="Batang" w:hAnsi="Tahoma" w:cs="Tahoma"/>
                <w:b/>
                <w:bCs/>
                <w:sz w:val="16"/>
                <w:szCs w:val="16"/>
                <w:lang w:val="es-ES" w:eastAsia="ar-SA"/>
              </w:rPr>
              <w:t>Documentos</w:t>
            </w:r>
          </w:p>
        </w:tc>
      </w:tr>
      <w:tr w:rsidR="00E51E94" w:rsidRPr="00096CB8" w14:paraId="001714E5" w14:textId="77777777" w:rsidTr="008D3D75">
        <w:tc>
          <w:tcPr>
            <w:tcW w:w="2534" w:type="dxa"/>
            <w:shd w:val="clear" w:color="auto" w:fill="auto"/>
            <w:vAlign w:val="center"/>
          </w:tcPr>
          <w:p w14:paraId="503CF5D8" w14:textId="77777777"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bCs/>
                <w:sz w:val="20"/>
                <w:szCs w:val="20"/>
                <w:lang w:val="es-ES" w:eastAsia="ar-SA"/>
              </w:rPr>
              <w:t>N° 1504100277</w:t>
            </w:r>
          </w:p>
        </w:tc>
        <w:tc>
          <w:tcPr>
            <w:tcW w:w="4794" w:type="dxa"/>
            <w:shd w:val="clear" w:color="auto" w:fill="auto"/>
            <w:vAlign w:val="center"/>
          </w:tcPr>
          <w:p w14:paraId="4DB050C3" w14:textId="77777777"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bCs/>
                <w:sz w:val="20"/>
                <w:szCs w:val="20"/>
                <w:lang w:val="es-ES" w:eastAsia="ar-SA"/>
              </w:rPr>
              <w:t>Acta de liquidación del (29 de mayo de 2015)</w:t>
            </w:r>
          </w:p>
        </w:tc>
      </w:tr>
      <w:tr w:rsidR="00E51E94" w:rsidRPr="00096CB8" w14:paraId="48494158" w14:textId="77777777" w:rsidTr="008D3D75">
        <w:tc>
          <w:tcPr>
            <w:tcW w:w="2534" w:type="dxa"/>
            <w:shd w:val="clear" w:color="auto" w:fill="auto"/>
            <w:vAlign w:val="center"/>
          </w:tcPr>
          <w:p w14:paraId="108956AF" w14:textId="77777777"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bCs/>
                <w:sz w:val="20"/>
                <w:szCs w:val="20"/>
                <w:lang w:val="es-ES" w:eastAsia="ar-SA"/>
              </w:rPr>
              <w:t>N°1506190439</w:t>
            </w:r>
          </w:p>
        </w:tc>
        <w:tc>
          <w:tcPr>
            <w:tcW w:w="4794" w:type="dxa"/>
            <w:shd w:val="clear" w:color="auto" w:fill="auto"/>
            <w:vAlign w:val="center"/>
          </w:tcPr>
          <w:p w14:paraId="7FCF219B" w14:textId="77777777"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bCs/>
                <w:sz w:val="20"/>
                <w:szCs w:val="20"/>
                <w:lang w:val="es-ES" w:eastAsia="ar-SA"/>
              </w:rPr>
              <w:t>Acta de liquidación del (31 de agosto de 2015)</w:t>
            </w:r>
          </w:p>
        </w:tc>
      </w:tr>
      <w:tr w:rsidR="00E51E94" w:rsidRPr="00096CB8" w14:paraId="7B879730" w14:textId="77777777" w:rsidTr="008D3D75">
        <w:tc>
          <w:tcPr>
            <w:tcW w:w="2534" w:type="dxa"/>
            <w:shd w:val="clear" w:color="auto" w:fill="auto"/>
            <w:vAlign w:val="center"/>
          </w:tcPr>
          <w:p w14:paraId="3D5CB558" w14:textId="77777777"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sz w:val="20"/>
                <w:szCs w:val="20"/>
                <w:lang w:val="es-ES" w:eastAsia="ar-SA"/>
              </w:rPr>
              <w:t>N°1507060534</w:t>
            </w:r>
          </w:p>
        </w:tc>
        <w:tc>
          <w:tcPr>
            <w:tcW w:w="4794" w:type="dxa"/>
            <w:shd w:val="clear" w:color="auto" w:fill="auto"/>
            <w:vAlign w:val="center"/>
          </w:tcPr>
          <w:p w14:paraId="28A5CBC9" w14:textId="301AD5EE" w:rsidR="00E51E94" w:rsidRPr="00922F5B" w:rsidRDefault="00E51E94" w:rsidP="008D3D75">
            <w:pPr>
              <w:tabs>
                <w:tab w:val="center" w:pos="426"/>
                <w:tab w:val="center" w:pos="4252"/>
                <w:tab w:val="right" w:pos="8504"/>
              </w:tabs>
              <w:suppressAutoHyphens/>
              <w:jc w:val="center"/>
              <w:rPr>
                <w:rFonts w:ascii="Tahoma" w:eastAsia="Batang" w:hAnsi="Tahoma" w:cs="Tahoma"/>
                <w:bCs/>
                <w:sz w:val="20"/>
                <w:szCs w:val="20"/>
                <w:lang w:val="es-ES" w:eastAsia="ar-SA"/>
              </w:rPr>
            </w:pPr>
            <w:r w:rsidRPr="00922F5B">
              <w:rPr>
                <w:rFonts w:ascii="Tahoma" w:eastAsia="Batang" w:hAnsi="Tahoma" w:cs="Tahoma"/>
                <w:bCs/>
                <w:sz w:val="20"/>
                <w:szCs w:val="20"/>
                <w:lang w:val="es-ES" w:eastAsia="ar-SA"/>
              </w:rPr>
              <w:t>Adición (21 de Octubre de 2015)</w:t>
            </w:r>
          </w:p>
        </w:tc>
      </w:tr>
    </w:tbl>
    <w:p w14:paraId="1BBFFCFB" w14:textId="77777777" w:rsidR="00E51E94" w:rsidRDefault="00E51E94" w:rsidP="00E51E94">
      <w:pPr>
        <w:tabs>
          <w:tab w:val="center" w:pos="426"/>
          <w:tab w:val="center" w:pos="4252"/>
          <w:tab w:val="right" w:pos="8504"/>
        </w:tabs>
        <w:suppressAutoHyphens/>
        <w:jc w:val="both"/>
        <w:rPr>
          <w:rFonts w:ascii="Tahoma" w:eastAsia="Batang" w:hAnsi="Tahoma" w:cs="Tahoma"/>
          <w:bCs/>
          <w:lang w:val="es-ES" w:eastAsia="ar-SA"/>
        </w:rPr>
      </w:pPr>
    </w:p>
    <w:p w14:paraId="2F58FC48"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Situación que genera incumplimiento a lo preceptuado por el decreto 1510 de 2013 en sus artículos 19 y 20 este último artículo establece que los estudios y documentos previos deben permanecer a disposición del público durante el desarrollo del Proceso de Contratación todo ello orientado a cumplir fielmente el principio de publicidad y trasparencia contractual.</w:t>
      </w:r>
    </w:p>
    <w:p w14:paraId="03D31A7F"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54AC206D"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r w:rsidRPr="008D3D75">
        <w:rPr>
          <w:rFonts w:ascii="Tahoma" w:eastAsia="Batang" w:hAnsi="Tahoma" w:cs="Tahoma"/>
          <w:bCs/>
          <w:sz w:val="21"/>
          <w:szCs w:val="21"/>
          <w:lang w:val="es-ES" w:eastAsia="ar-SA"/>
        </w:rPr>
        <w:t>Artículo 20 del decreto 1510 del 17 de julio de 2013 que los  estudios y documentos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w:t>
      </w:r>
    </w:p>
    <w:p w14:paraId="6A64C877"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376B7963" w14:textId="77777777" w:rsidR="00E51E94" w:rsidRPr="008D3D75" w:rsidRDefault="00E51E94" w:rsidP="00E51E94">
      <w:pPr>
        <w:autoSpaceDE w:val="0"/>
        <w:autoSpaceDN w:val="0"/>
        <w:adjustRightInd w:val="0"/>
        <w:jc w:val="both"/>
        <w:rPr>
          <w:rFonts w:ascii="Tahoma" w:eastAsia="Times New Roman" w:hAnsi="Tahoma" w:cs="Tahoma"/>
          <w:color w:val="000000"/>
          <w:sz w:val="21"/>
          <w:szCs w:val="21"/>
          <w:lang w:val="es-ES" w:eastAsia="es-CO"/>
        </w:rPr>
      </w:pPr>
      <w:r w:rsidRPr="008D3D75">
        <w:rPr>
          <w:rFonts w:ascii="Tahoma" w:hAnsi="Tahoma" w:cs="Tahoma"/>
          <w:b/>
          <w:bCs/>
          <w:sz w:val="21"/>
          <w:szCs w:val="21"/>
          <w:lang w:eastAsia="ar-SA"/>
        </w:rPr>
        <w:t>HALLAZGO N°3. FALTA DE CLARIDAD DENTRO DE LA MINUTA CONTRACTUAL:</w:t>
      </w:r>
      <w:r w:rsidRPr="008D3D75">
        <w:rPr>
          <w:rFonts w:ascii="Tahoma" w:hAnsi="Tahoma" w:cs="Tahoma"/>
          <w:sz w:val="21"/>
          <w:szCs w:val="21"/>
          <w:lang w:eastAsia="ar-SA"/>
        </w:rPr>
        <w:t xml:space="preserve"> </w:t>
      </w:r>
      <w:r w:rsidRPr="008D3D75">
        <w:rPr>
          <w:rFonts w:ascii="Tahoma" w:eastAsia="Times New Roman" w:hAnsi="Tahoma" w:cs="Tahoma"/>
          <w:sz w:val="21"/>
          <w:szCs w:val="21"/>
          <w:lang w:eastAsia="es-CO"/>
        </w:rPr>
        <w:t xml:space="preserve">En el proceso de revisión de los documentos que conforman las carpetas contractuales </w:t>
      </w:r>
      <w:r w:rsidRPr="008D3D75">
        <w:rPr>
          <w:rFonts w:ascii="Tahoma" w:eastAsia="Times New Roman" w:hAnsi="Tahoma" w:cs="Tahoma"/>
          <w:b/>
          <w:sz w:val="21"/>
          <w:szCs w:val="21"/>
          <w:lang w:eastAsia="es-CO"/>
        </w:rPr>
        <w:t xml:space="preserve">N°1503250244, 1506230448, 1507090544, 1507060534 </w:t>
      </w:r>
      <w:r w:rsidRPr="008D3D75">
        <w:rPr>
          <w:rFonts w:ascii="Tahoma" w:eastAsia="Times New Roman" w:hAnsi="Tahoma" w:cs="Tahoma"/>
          <w:sz w:val="21"/>
          <w:szCs w:val="21"/>
          <w:lang w:eastAsia="es-CO"/>
        </w:rPr>
        <w:t xml:space="preserve">se observó que dentro del contrato no se especifica, ni se determina la periodicidad con que se deben presentar los informes de supervisión e interventoría, lo anterior  busca garantizar que se está realizando el debido seguimiento y control durante la ejecución del contrato, </w:t>
      </w:r>
      <w:r w:rsidRPr="008D3D75">
        <w:rPr>
          <w:rFonts w:ascii="Tahoma" w:eastAsia="Times New Roman" w:hAnsi="Tahoma" w:cs="Tahoma"/>
          <w:color w:val="000000"/>
          <w:sz w:val="21"/>
          <w:szCs w:val="21"/>
          <w:lang w:val="es-ES" w:eastAsia="es-CO"/>
        </w:rPr>
        <w:t>garantizando así la observancia  a lo que estipula el Decreto Municipal 045 de 2007,  ley 1474 de 2011 Estatuto Anticorrupción y lo pactado dentro del contrato</w:t>
      </w:r>
      <w:r w:rsidRPr="008D3D75">
        <w:rPr>
          <w:rFonts w:ascii="Tahoma" w:eastAsia="Arial" w:hAnsi="Tahoma" w:cs="Tahoma"/>
          <w:b/>
          <w:bCs/>
          <w:color w:val="000000"/>
          <w:sz w:val="21"/>
          <w:szCs w:val="21"/>
          <w:lang w:val="es-ES" w:eastAsia="ar-SA"/>
        </w:rPr>
        <w:t>.</w:t>
      </w:r>
    </w:p>
    <w:p w14:paraId="311CA3FB"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32CBA5EE" w14:textId="77777777" w:rsidR="00E51E94" w:rsidRPr="008D3D75" w:rsidRDefault="00E51E94" w:rsidP="00E51E94">
      <w:pPr>
        <w:autoSpaceDE w:val="0"/>
        <w:autoSpaceDN w:val="0"/>
        <w:adjustRightInd w:val="0"/>
        <w:jc w:val="both"/>
        <w:rPr>
          <w:rFonts w:ascii="Tahoma" w:eastAsia="Times New Roman" w:hAnsi="Tahoma" w:cs="Tahoma"/>
          <w:color w:val="000000"/>
          <w:sz w:val="21"/>
          <w:szCs w:val="21"/>
          <w:lang w:val="es-ES" w:eastAsia="es-CO"/>
        </w:rPr>
      </w:pPr>
      <w:r w:rsidRPr="008D3D75">
        <w:rPr>
          <w:rFonts w:ascii="Tahoma" w:eastAsia="Arial" w:hAnsi="Tahoma" w:cs="Tahoma"/>
          <w:b/>
          <w:bCs/>
          <w:color w:val="000000"/>
          <w:sz w:val="21"/>
          <w:szCs w:val="21"/>
          <w:lang w:val="es-ES" w:eastAsia="ar-SA"/>
        </w:rPr>
        <w:t>HALLAZGO No.4</w:t>
      </w:r>
      <w:proofErr w:type="gramStart"/>
      <w:r w:rsidRPr="008D3D75">
        <w:rPr>
          <w:rFonts w:ascii="Tahoma" w:eastAsia="Arial" w:hAnsi="Tahoma" w:cs="Tahoma"/>
          <w:b/>
          <w:bCs/>
          <w:color w:val="000000"/>
          <w:sz w:val="21"/>
          <w:szCs w:val="21"/>
          <w:lang w:val="es-ES" w:eastAsia="ar-SA"/>
        </w:rPr>
        <w:t>:.</w:t>
      </w:r>
      <w:proofErr w:type="gramEnd"/>
      <w:r w:rsidRPr="008D3D75">
        <w:rPr>
          <w:rFonts w:ascii="Tahoma" w:eastAsia="Arial" w:hAnsi="Tahoma" w:cs="Tahoma"/>
          <w:sz w:val="21"/>
          <w:szCs w:val="21"/>
          <w:lang w:val="es-ES" w:eastAsia="ar-SA"/>
        </w:rPr>
        <w:t xml:space="preserve"> </w:t>
      </w:r>
      <w:r w:rsidRPr="008D3D75">
        <w:rPr>
          <w:rFonts w:ascii="Tahoma" w:eastAsia="Times New Roman" w:hAnsi="Tahoma" w:cs="Tahoma"/>
          <w:color w:val="000000"/>
          <w:sz w:val="21"/>
          <w:szCs w:val="21"/>
          <w:lang w:val="es-ES" w:eastAsia="es-CO"/>
        </w:rPr>
        <w:t xml:space="preserve">En el proceso de revisión de los documentos que conforman la carpeta contractual </w:t>
      </w:r>
      <w:r w:rsidRPr="008D3D75">
        <w:rPr>
          <w:rFonts w:ascii="Tahoma" w:eastAsia="Times New Roman" w:hAnsi="Tahoma" w:cs="Tahoma"/>
          <w:b/>
          <w:color w:val="000000"/>
          <w:sz w:val="21"/>
          <w:szCs w:val="21"/>
          <w:lang w:val="es-ES" w:eastAsia="es-CO"/>
        </w:rPr>
        <w:t>N°1504100277</w:t>
      </w:r>
      <w:r w:rsidRPr="008D3D75">
        <w:rPr>
          <w:rFonts w:ascii="Tahoma" w:eastAsia="Times New Roman" w:hAnsi="Tahoma" w:cs="Tahoma"/>
          <w:color w:val="000000"/>
          <w:sz w:val="21"/>
          <w:szCs w:val="21"/>
          <w:lang w:val="es-ES" w:eastAsia="es-CO"/>
        </w:rPr>
        <w:t>, se pudo evidenciar que en el SECOP, se encuentra publicado un otro si sin fecha de Suscripción y en el expediente reposa con fecha del 17 de abril de 2015, es de recordar que la información publicada en el SECOP, deberá ser coherente y fidedigna con la que reposa en el proceso contractual.</w:t>
      </w:r>
    </w:p>
    <w:p w14:paraId="7112CA57" w14:textId="77777777" w:rsidR="008D3D75" w:rsidRDefault="008D3D75" w:rsidP="00E51E94">
      <w:pPr>
        <w:contextualSpacing/>
        <w:jc w:val="both"/>
        <w:rPr>
          <w:rFonts w:ascii="Tahoma" w:hAnsi="Tahoma" w:cs="Tahoma"/>
          <w:b/>
          <w:bCs/>
          <w:sz w:val="21"/>
          <w:szCs w:val="21"/>
          <w:lang w:eastAsia="ar-SA"/>
        </w:rPr>
      </w:pPr>
    </w:p>
    <w:p w14:paraId="05FFF166" w14:textId="6146B052" w:rsidR="00E51E94" w:rsidRPr="008D3D75" w:rsidRDefault="00E51E94" w:rsidP="00E51E94">
      <w:pPr>
        <w:contextualSpacing/>
        <w:jc w:val="both"/>
        <w:rPr>
          <w:rFonts w:ascii="Tahoma" w:eastAsia="Times New Roman" w:hAnsi="Tahoma" w:cs="Tahoma"/>
          <w:sz w:val="21"/>
          <w:szCs w:val="21"/>
          <w:lang w:eastAsia="es-CO"/>
        </w:rPr>
      </w:pPr>
      <w:r w:rsidRPr="008D3D75">
        <w:rPr>
          <w:rFonts w:ascii="Tahoma" w:hAnsi="Tahoma" w:cs="Tahoma"/>
          <w:b/>
          <w:bCs/>
          <w:sz w:val="21"/>
          <w:szCs w:val="21"/>
          <w:lang w:eastAsia="ar-SA"/>
        </w:rPr>
        <w:t>HALLAZGO N°5. INCUMPLIMIENTO DE LA CIRCULAR 016 DEL 24 DE NOVIEMBRE DE 2014:</w:t>
      </w:r>
      <w:r w:rsidRPr="008D3D75">
        <w:rPr>
          <w:rFonts w:ascii="Tahoma" w:hAnsi="Tahoma" w:cs="Tahoma"/>
          <w:sz w:val="21"/>
          <w:szCs w:val="21"/>
          <w:lang w:eastAsia="ar-SA"/>
        </w:rPr>
        <w:t xml:space="preserve"> </w:t>
      </w:r>
      <w:r w:rsidRPr="008D3D75">
        <w:rPr>
          <w:rFonts w:ascii="Tahoma" w:eastAsia="Times New Roman" w:hAnsi="Tahoma" w:cs="Tahoma"/>
          <w:sz w:val="21"/>
          <w:szCs w:val="21"/>
          <w:lang w:eastAsia="es-CO"/>
        </w:rPr>
        <w:t>En el proceso de revisión de los documentos que conforman las carpetas contractuales números</w:t>
      </w:r>
      <w:r w:rsidRPr="008D3D75">
        <w:rPr>
          <w:rFonts w:ascii="Tahoma" w:eastAsia="Times New Roman" w:hAnsi="Tahoma" w:cs="Tahoma"/>
          <w:b/>
          <w:sz w:val="21"/>
          <w:szCs w:val="21"/>
          <w:lang w:eastAsia="es-CO"/>
        </w:rPr>
        <w:t xml:space="preserve"> 1503250244,</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1504100277, 1504300330,</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1505260389,</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1509230618,</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1506230448,</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1506190439,</w:t>
      </w:r>
      <w:r w:rsidR="008D3D75">
        <w:rPr>
          <w:rFonts w:ascii="Tahoma" w:eastAsia="Times New Roman" w:hAnsi="Tahoma" w:cs="Tahoma"/>
          <w:b/>
          <w:sz w:val="21"/>
          <w:szCs w:val="21"/>
          <w:lang w:eastAsia="es-CO"/>
        </w:rPr>
        <w:t xml:space="preserve"> </w:t>
      </w:r>
      <w:r w:rsidRPr="008D3D75">
        <w:rPr>
          <w:rFonts w:ascii="Tahoma" w:eastAsia="Times New Roman" w:hAnsi="Tahoma" w:cs="Tahoma"/>
          <w:b/>
          <w:sz w:val="21"/>
          <w:szCs w:val="21"/>
          <w:lang w:eastAsia="es-CO"/>
        </w:rPr>
        <w:t xml:space="preserve">1507060534 </w:t>
      </w:r>
      <w:r w:rsidRPr="008D3D75">
        <w:rPr>
          <w:rFonts w:ascii="Tahoma" w:eastAsia="Times New Roman" w:hAnsi="Tahoma" w:cs="Tahoma"/>
          <w:sz w:val="21"/>
          <w:szCs w:val="21"/>
          <w:lang w:eastAsia="es-CO"/>
        </w:rPr>
        <w:t xml:space="preserve">se observó  que las actas de inicio fueron enviadas a la Secretaria Jurídica, con posterioridad a los tres días de la creación del documento  omitiendo lo establecido en la circular antes mencionada. </w:t>
      </w:r>
    </w:p>
    <w:p w14:paraId="46DC7BD2" w14:textId="77777777" w:rsidR="00E51E94" w:rsidRPr="008D3D75" w:rsidRDefault="00E51E94" w:rsidP="00E51E94">
      <w:pPr>
        <w:contextualSpacing/>
        <w:jc w:val="both"/>
        <w:rPr>
          <w:rFonts w:ascii="Tahoma" w:eastAsia="Times New Roman" w:hAnsi="Tahoma" w:cs="Tahoma"/>
          <w:sz w:val="21"/>
          <w:szCs w:val="21"/>
          <w:lang w:eastAsia="es-CO"/>
        </w:rPr>
      </w:pPr>
    </w:p>
    <w:p w14:paraId="1386EFBF" w14:textId="77777777" w:rsidR="00E51E94" w:rsidRPr="008D3D75" w:rsidRDefault="00E51E94" w:rsidP="00E51E94">
      <w:pPr>
        <w:contextualSpacing/>
        <w:jc w:val="both"/>
        <w:rPr>
          <w:rFonts w:ascii="Tahoma" w:hAnsi="Tahoma" w:cs="Tahoma"/>
          <w:b/>
          <w:bCs/>
          <w:sz w:val="21"/>
          <w:szCs w:val="21"/>
          <w:lang w:eastAsia="ar-SA"/>
        </w:rPr>
      </w:pPr>
      <w:r w:rsidRPr="008D3D75">
        <w:rPr>
          <w:rFonts w:ascii="Tahoma" w:hAnsi="Tahoma" w:cs="Tahoma"/>
          <w:b/>
          <w:bCs/>
          <w:sz w:val="21"/>
          <w:szCs w:val="21"/>
          <w:lang w:eastAsia="ar-SA"/>
        </w:rPr>
        <w:t xml:space="preserve">HALLAZGO N°6. AUSENCIA DE FECHA EN ADENDAS: </w:t>
      </w:r>
      <w:r w:rsidRPr="008D3D75">
        <w:rPr>
          <w:rFonts w:ascii="Tahoma" w:hAnsi="Tahoma" w:cs="Tahoma"/>
          <w:bCs/>
          <w:sz w:val="21"/>
          <w:szCs w:val="21"/>
          <w:lang w:eastAsia="ar-SA"/>
        </w:rPr>
        <w:t>dentro de la revisión del contrato</w:t>
      </w:r>
      <w:r w:rsidRPr="008D3D75">
        <w:rPr>
          <w:rFonts w:ascii="Tahoma" w:hAnsi="Tahoma" w:cs="Tahoma"/>
          <w:b/>
          <w:bCs/>
          <w:sz w:val="21"/>
          <w:szCs w:val="21"/>
          <w:lang w:eastAsia="ar-SA"/>
        </w:rPr>
        <w:t xml:space="preserve"> N°1503310258,</w:t>
      </w:r>
      <w:r w:rsidRPr="008D3D75">
        <w:rPr>
          <w:rFonts w:ascii="Tahoma" w:hAnsi="Tahoma" w:cs="Tahoma"/>
          <w:bCs/>
          <w:sz w:val="21"/>
          <w:szCs w:val="21"/>
          <w:lang w:eastAsia="ar-SA"/>
        </w:rPr>
        <w:t xml:space="preserve"> se pudo observar que la  adenda N° 2 no se establece la fecha en que fue suscrito el documento.</w:t>
      </w:r>
    </w:p>
    <w:p w14:paraId="3AA83EAA" w14:textId="77777777" w:rsidR="00E51E94" w:rsidRPr="008D3D75" w:rsidRDefault="00E51E94" w:rsidP="00E51E94">
      <w:pPr>
        <w:contextualSpacing/>
        <w:jc w:val="both"/>
        <w:rPr>
          <w:rFonts w:ascii="Tahoma" w:eastAsia="Times New Roman" w:hAnsi="Tahoma" w:cs="Tahoma"/>
          <w:sz w:val="21"/>
          <w:szCs w:val="21"/>
          <w:lang w:eastAsia="es-CO"/>
        </w:rPr>
      </w:pPr>
    </w:p>
    <w:p w14:paraId="2DBC5A34" w14:textId="0FBD8F98" w:rsidR="00E51E94" w:rsidRPr="008D3D75" w:rsidRDefault="00E51E94" w:rsidP="008D3D75">
      <w:pPr>
        <w:tabs>
          <w:tab w:val="center" w:pos="426"/>
          <w:tab w:val="center" w:pos="4252"/>
          <w:tab w:val="right" w:pos="8504"/>
        </w:tabs>
        <w:suppressAutoHyphens/>
        <w:jc w:val="center"/>
        <w:rPr>
          <w:rFonts w:ascii="Tahoma" w:eastAsia="Batang" w:hAnsi="Tahoma" w:cs="Tahoma"/>
          <w:b/>
          <w:bCs/>
          <w:sz w:val="21"/>
          <w:szCs w:val="21"/>
          <w:lang w:eastAsia="ar-SA"/>
        </w:rPr>
      </w:pPr>
      <w:r w:rsidRPr="008D3D75">
        <w:rPr>
          <w:rFonts w:ascii="Tahoma" w:eastAsia="Batang" w:hAnsi="Tahoma" w:cs="Tahoma"/>
          <w:b/>
          <w:bCs/>
          <w:sz w:val="21"/>
          <w:szCs w:val="21"/>
          <w:lang w:eastAsia="ar-SA"/>
        </w:rPr>
        <w:t>RECOMENDACIONES PAR</w:t>
      </w:r>
      <w:r w:rsidR="008D3D75">
        <w:rPr>
          <w:rFonts w:ascii="Tahoma" w:eastAsia="Batang" w:hAnsi="Tahoma" w:cs="Tahoma"/>
          <w:b/>
          <w:bCs/>
          <w:sz w:val="21"/>
          <w:szCs w:val="21"/>
          <w:lang w:eastAsia="ar-SA"/>
        </w:rPr>
        <w:t>A LOS HALLAZGOS EN CONTRATACION</w:t>
      </w:r>
    </w:p>
    <w:p w14:paraId="2DDD5409" w14:textId="77777777" w:rsidR="00E51E94" w:rsidRPr="008D3D75" w:rsidRDefault="00E51E94" w:rsidP="00E51E94">
      <w:pPr>
        <w:tabs>
          <w:tab w:val="center" w:pos="426"/>
          <w:tab w:val="center" w:pos="4252"/>
          <w:tab w:val="right" w:pos="8504"/>
        </w:tabs>
        <w:suppressAutoHyphens/>
        <w:jc w:val="both"/>
        <w:rPr>
          <w:rFonts w:ascii="Tahoma" w:eastAsia="Batang" w:hAnsi="Tahoma" w:cs="Tahoma"/>
          <w:bCs/>
          <w:sz w:val="21"/>
          <w:szCs w:val="21"/>
          <w:lang w:val="es-ES" w:eastAsia="ar-SA"/>
        </w:rPr>
      </w:pPr>
    </w:p>
    <w:p w14:paraId="1EED9A43" w14:textId="77777777" w:rsidR="00E51E94" w:rsidRPr="008D3D75" w:rsidRDefault="00E51E94" w:rsidP="00E51E94">
      <w:pPr>
        <w:tabs>
          <w:tab w:val="right" w:pos="8222"/>
        </w:tabs>
        <w:suppressAutoHyphens/>
        <w:jc w:val="both"/>
        <w:rPr>
          <w:rFonts w:ascii="Tahoma" w:eastAsia="Times New Roman" w:hAnsi="Tahoma" w:cs="Tahoma"/>
          <w:sz w:val="21"/>
          <w:szCs w:val="21"/>
          <w:lang w:val="es-ES" w:eastAsia="es-CO"/>
        </w:rPr>
      </w:pPr>
      <w:r w:rsidRPr="008D3D75">
        <w:rPr>
          <w:rFonts w:ascii="Tahoma" w:eastAsia="Batang" w:hAnsi="Tahoma" w:cs="Tahoma"/>
          <w:b/>
          <w:bCs/>
          <w:sz w:val="21"/>
          <w:szCs w:val="21"/>
          <w:lang w:val="es-ES" w:eastAsia="ar-SA"/>
        </w:rPr>
        <w:t>HALLAZGO 1:</w:t>
      </w:r>
      <w:r w:rsidRPr="008D3D75">
        <w:rPr>
          <w:rFonts w:ascii="Tahoma" w:eastAsia="Times New Roman" w:hAnsi="Tahoma" w:cs="Tahoma"/>
          <w:sz w:val="21"/>
          <w:szCs w:val="21"/>
          <w:lang w:val="es-ES" w:eastAsia="es-CO"/>
        </w:rPr>
        <w:t xml:space="preserve"> En lo atinente a la publicación extemporánea de la publicación en la página del SECOP de algunos contratos y documentos como los contratos y actas finales i, es preciso que se diseñen estrategias con el fin de establecer lineamientos eficaces que permitan que las publicaciones se realicen de forma oportuna dentro de los términos establecidos por el SECOP y de acuerdo a los lineamientos establecidos en la Circular SJ. No. 0856 “</w:t>
      </w:r>
      <w:r w:rsidRPr="008D3D75">
        <w:rPr>
          <w:rFonts w:ascii="Tahoma" w:eastAsia="Times New Roman" w:hAnsi="Tahoma" w:cs="Tahoma"/>
          <w:b/>
          <w:sz w:val="21"/>
          <w:szCs w:val="21"/>
          <w:lang w:val="es-ES" w:eastAsia="es-CO"/>
        </w:rPr>
        <w:t xml:space="preserve">publicación en el SECOP” </w:t>
      </w:r>
      <w:r w:rsidRPr="008D3D75">
        <w:rPr>
          <w:rFonts w:ascii="Tahoma" w:eastAsia="Times New Roman" w:hAnsi="Tahoma" w:cs="Tahoma"/>
          <w:sz w:val="21"/>
          <w:szCs w:val="21"/>
          <w:lang w:val="es-ES" w:eastAsia="es-CO"/>
        </w:rPr>
        <w:t>expedida por la Secretaria Jurídica de la Alcaldía de Manizales.</w:t>
      </w:r>
    </w:p>
    <w:p w14:paraId="1C43D0A3" w14:textId="77777777" w:rsidR="00E51E94" w:rsidRPr="008D3D75" w:rsidRDefault="00E51E94" w:rsidP="00E51E94">
      <w:pPr>
        <w:tabs>
          <w:tab w:val="center" w:pos="426"/>
          <w:tab w:val="center" w:pos="4252"/>
          <w:tab w:val="right" w:pos="8504"/>
        </w:tabs>
        <w:suppressAutoHyphens/>
        <w:jc w:val="both"/>
        <w:rPr>
          <w:rFonts w:ascii="Tahoma" w:eastAsia="Batang" w:hAnsi="Tahoma" w:cs="Tahoma"/>
          <w:b/>
          <w:bCs/>
          <w:sz w:val="21"/>
          <w:szCs w:val="21"/>
          <w:lang w:val="es-ES" w:eastAsia="ar-SA"/>
        </w:rPr>
      </w:pPr>
      <w:r w:rsidRPr="008D3D75">
        <w:rPr>
          <w:rFonts w:ascii="Tahoma" w:eastAsia="Batang" w:hAnsi="Tahoma" w:cs="Tahoma"/>
          <w:b/>
          <w:bCs/>
          <w:sz w:val="21"/>
          <w:szCs w:val="21"/>
          <w:lang w:val="es-ES" w:eastAsia="ar-SA"/>
        </w:rPr>
        <w:t xml:space="preserve"> </w:t>
      </w:r>
    </w:p>
    <w:p w14:paraId="70A7BDF3" w14:textId="77777777" w:rsidR="00E51E94" w:rsidRDefault="00E51E94" w:rsidP="00E51E94">
      <w:pPr>
        <w:pStyle w:val="Encabezado"/>
        <w:tabs>
          <w:tab w:val="center" w:pos="426"/>
        </w:tabs>
        <w:jc w:val="both"/>
        <w:rPr>
          <w:rFonts w:ascii="Tahoma" w:hAnsi="Tahoma" w:cs="Tahoma"/>
          <w:bCs/>
          <w:sz w:val="21"/>
          <w:szCs w:val="21"/>
          <w:lang w:val="es-CO"/>
        </w:rPr>
      </w:pPr>
      <w:r w:rsidRPr="008D3D75">
        <w:rPr>
          <w:rFonts w:ascii="Tahoma" w:eastAsia="Batang" w:hAnsi="Tahoma" w:cs="Tahoma"/>
          <w:b/>
          <w:bCs/>
          <w:sz w:val="21"/>
          <w:szCs w:val="21"/>
          <w:lang w:val="es-ES" w:eastAsia="ar-SA"/>
        </w:rPr>
        <w:t>HALLAZGO 2:</w:t>
      </w:r>
      <w:r w:rsidRPr="008D3D75">
        <w:rPr>
          <w:rFonts w:ascii="Tahoma" w:hAnsi="Tahoma" w:cs="Tahoma"/>
          <w:bCs/>
          <w:sz w:val="21"/>
          <w:szCs w:val="21"/>
        </w:rPr>
        <w:t xml:space="preserve"> </w:t>
      </w:r>
      <w:r w:rsidRPr="008D3D75">
        <w:rPr>
          <w:rFonts w:ascii="Tahoma" w:hAnsi="Tahoma" w:cs="Tahoma"/>
          <w:bCs/>
          <w:sz w:val="21"/>
          <w:szCs w:val="21"/>
          <w:lang w:val="es-CO"/>
        </w:rPr>
        <w:t>E</w:t>
      </w:r>
      <w:r w:rsidRPr="008D3D75">
        <w:rPr>
          <w:rFonts w:ascii="Tahoma" w:hAnsi="Tahoma" w:cs="Tahoma"/>
          <w:bCs/>
          <w:sz w:val="21"/>
          <w:szCs w:val="21"/>
        </w:rPr>
        <w:t xml:space="preserve">l responsable del proceso, </w:t>
      </w:r>
      <w:r w:rsidRPr="008D3D75">
        <w:rPr>
          <w:rFonts w:ascii="Tahoma" w:hAnsi="Tahoma" w:cs="Tahoma"/>
          <w:bCs/>
          <w:sz w:val="21"/>
          <w:szCs w:val="21"/>
          <w:lang w:val="es-CO"/>
        </w:rPr>
        <w:t xml:space="preserve">debe </w:t>
      </w:r>
      <w:proofErr w:type="spellStart"/>
      <w:r w:rsidRPr="008D3D75">
        <w:rPr>
          <w:rFonts w:ascii="Tahoma" w:hAnsi="Tahoma" w:cs="Tahoma"/>
          <w:bCs/>
          <w:sz w:val="21"/>
          <w:szCs w:val="21"/>
        </w:rPr>
        <w:t>diseñ</w:t>
      </w:r>
      <w:r w:rsidRPr="008D3D75">
        <w:rPr>
          <w:rFonts w:ascii="Tahoma" w:hAnsi="Tahoma" w:cs="Tahoma"/>
          <w:bCs/>
          <w:sz w:val="21"/>
          <w:szCs w:val="21"/>
          <w:lang w:val="es-CO"/>
        </w:rPr>
        <w:t>ar</w:t>
      </w:r>
      <w:proofErr w:type="spellEnd"/>
      <w:r w:rsidRPr="008D3D75">
        <w:rPr>
          <w:rFonts w:ascii="Tahoma" w:hAnsi="Tahoma" w:cs="Tahoma"/>
          <w:bCs/>
          <w:sz w:val="21"/>
          <w:szCs w:val="21"/>
        </w:rPr>
        <w:t xml:space="preserve"> e </w:t>
      </w:r>
      <w:proofErr w:type="spellStart"/>
      <w:r w:rsidRPr="008D3D75">
        <w:rPr>
          <w:rFonts w:ascii="Tahoma" w:hAnsi="Tahoma" w:cs="Tahoma"/>
          <w:bCs/>
          <w:sz w:val="21"/>
          <w:szCs w:val="21"/>
        </w:rPr>
        <w:t>implement</w:t>
      </w:r>
      <w:r w:rsidRPr="008D3D75">
        <w:rPr>
          <w:rFonts w:ascii="Tahoma" w:hAnsi="Tahoma" w:cs="Tahoma"/>
          <w:bCs/>
          <w:sz w:val="21"/>
          <w:szCs w:val="21"/>
          <w:lang w:val="es-CO"/>
        </w:rPr>
        <w:t>ar</w:t>
      </w:r>
      <w:proofErr w:type="spellEnd"/>
      <w:r w:rsidRPr="008D3D75">
        <w:rPr>
          <w:rFonts w:ascii="Tahoma" w:hAnsi="Tahoma" w:cs="Tahoma"/>
          <w:bCs/>
          <w:sz w:val="21"/>
          <w:szCs w:val="21"/>
        </w:rPr>
        <w:t xml:space="preserve"> medidas o herramientas necesarias  con el fin de establecer lineamientos eficaces que permitan que las publicaciones se realicen de forma oportuna y que además se publiquen todos los documentos que establece la ley</w:t>
      </w:r>
      <w:r w:rsidRPr="008D3D75">
        <w:rPr>
          <w:rFonts w:ascii="Tahoma" w:hAnsi="Tahoma" w:cs="Tahoma"/>
          <w:bCs/>
          <w:sz w:val="21"/>
          <w:szCs w:val="21"/>
          <w:lang w:val="es-CO"/>
        </w:rPr>
        <w:t xml:space="preserve">, además se debe dar estricto cumplimiento a la </w:t>
      </w:r>
      <w:r w:rsidRPr="008D3D75">
        <w:rPr>
          <w:rFonts w:ascii="Tahoma" w:eastAsia="Times New Roman" w:hAnsi="Tahoma" w:cs="Tahoma"/>
          <w:sz w:val="21"/>
          <w:szCs w:val="21"/>
          <w:lang w:val="es-ES" w:eastAsia="es-CO"/>
        </w:rPr>
        <w:t>Circular  No. 0856 “</w:t>
      </w:r>
      <w:r w:rsidRPr="008D3D75">
        <w:rPr>
          <w:rFonts w:ascii="Tahoma" w:eastAsia="Times New Roman" w:hAnsi="Tahoma" w:cs="Tahoma"/>
          <w:b/>
          <w:sz w:val="21"/>
          <w:szCs w:val="21"/>
          <w:lang w:val="es-ES" w:eastAsia="es-CO"/>
        </w:rPr>
        <w:t xml:space="preserve">publicación en el SECOP” </w:t>
      </w:r>
      <w:r w:rsidRPr="008D3D75">
        <w:rPr>
          <w:rFonts w:ascii="Tahoma" w:eastAsia="Times New Roman" w:hAnsi="Tahoma" w:cs="Tahoma"/>
          <w:sz w:val="21"/>
          <w:szCs w:val="21"/>
          <w:lang w:val="es-ES" w:eastAsia="es-CO"/>
        </w:rPr>
        <w:t>expedida por la Secretaria Jurídica de la Alcaldía de Manizales</w:t>
      </w:r>
      <w:r w:rsidRPr="008D3D75">
        <w:rPr>
          <w:rFonts w:ascii="Tahoma" w:hAnsi="Tahoma" w:cs="Tahoma"/>
          <w:bCs/>
          <w:sz w:val="21"/>
          <w:szCs w:val="21"/>
          <w:lang w:val="es-CO"/>
        </w:rPr>
        <w:t>.</w:t>
      </w:r>
    </w:p>
    <w:p w14:paraId="763A6F31" w14:textId="77777777" w:rsidR="008D3D75" w:rsidRPr="008D3D75" w:rsidRDefault="008D3D75" w:rsidP="00E51E94">
      <w:pPr>
        <w:pStyle w:val="Encabezado"/>
        <w:tabs>
          <w:tab w:val="center" w:pos="426"/>
        </w:tabs>
        <w:jc w:val="both"/>
        <w:rPr>
          <w:rFonts w:ascii="Tahoma" w:hAnsi="Tahoma" w:cs="Tahoma"/>
          <w:bCs/>
          <w:sz w:val="21"/>
          <w:szCs w:val="21"/>
          <w:lang w:val="es-CO"/>
        </w:rPr>
      </w:pPr>
    </w:p>
    <w:p w14:paraId="6E2F1114" w14:textId="77777777" w:rsidR="00E51E94" w:rsidRPr="008D3D75" w:rsidRDefault="00E51E94" w:rsidP="00E51E94">
      <w:pPr>
        <w:autoSpaceDE w:val="0"/>
        <w:autoSpaceDN w:val="0"/>
        <w:adjustRightInd w:val="0"/>
        <w:jc w:val="both"/>
        <w:rPr>
          <w:rFonts w:ascii="Tahoma" w:hAnsi="Tahoma" w:cs="Tahoma"/>
          <w:bCs/>
          <w:sz w:val="21"/>
          <w:szCs w:val="21"/>
          <w:lang w:eastAsia="ar-SA"/>
        </w:rPr>
      </w:pPr>
      <w:r w:rsidRPr="008D3D75">
        <w:rPr>
          <w:rFonts w:ascii="Tahoma" w:eastAsia="Batang" w:hAnsi="Tahoma" w:cs="Tahoma"/>
          <w:b/>
          <w:bCs/>
          <w:sz w:val="21"/>
          <w:szCs w:val="21"/>
          <w:lang w:val="es-ES" w:eastAsia="ar-SA"/>
        </w:rPr>
        <w:t xml:space="preserve"> HALLAZGO 3: </w:t>
      </w:r>
      <w:r w:rsidRPr="008D3D75">
        <w:rPr>
          <w:rFonts w:ascii="Tahoma" w:hAnsi="Tahoma" w:cs="Tahoma"/>
          <w:bCs/>
          <w:sz w:val="21"/>
          <w:szCs w:val="21"/>
          <w:lang w:eastAsia="ar-SA"/>
        </w:rPr>
        <w:t xml:space="preserve">Establecer taxativamente en el clausulado de las minutas contractuales, la periodicidad con que deben presentarse los informes o actas de supervisión e interventoría, con el fin de garantizar la responsabilidad que le asiste al responsable del seguimiento y control  durante la ejecución del contrato, lo anterior de conformidad como lo establece la Ley </w:t>
      </w:r>
      <w:r w:rsidRPr="008D3D75">
        <w:rPr>
          <w:rFonts w:ascii="Tahoma" w:hAnsi="Tahoma" w:cs="Tahoma"/>
          <w:bCs/>
          <w:sz w:val="21"/>
          <w:szCs w:val="21"/>
          <w:lang w:eastAsia="ar-SA"/>
        </w:rPr>
        <w:lastRenderedPageBreak/>
        <w:t>1474 del 2011 Articulo 84 y parágrafos del Estatuto Anticorrupción y Decreto 045 del 2007 Manual de los procedimientos para las interventorías de los contratos que se celebre la Administración Central del Municipio de Manizales.</w:t>
      </w:r>
    </w:p>
    <w:p w14:paraId="1EAF2B92" w14:textId="77777777" w:rsidR="00E51E94" w:rsidRPr="008D3D75" w:rsidRDefault="00E51E94" w:rsidP="00E51E94">
      <w:pPr>
        <w:tabs>
          <w:tab w:val="center" w:pos="426"/>
          <w:tab w:val="center" w:pos="4252"/>
          <w:tab w:val="right" w:pos="8504"/>
        </w:tabs>
        <w:suppressAutoHyphens/>
        <w:jc w:val="both"/>
        <w:rPr>
          <w:rFonts w:ascii="Tahoma" w:eastAsia="Batang" w:hAnsi="Tahoma" w:cs="Tahoma"/>
          <w:b/>
          <w:bCs/>
          <w:sz w:val="21"/>
          <w:szCs w:val="21"/>
          <w:lang w:eastAsia="ar-SA"/>
        </w:rPr>
      </w:pPr>
    </w:p>
    <w:p w14:paraId="41274AE5" w14:textId="77777777" w:rsidR="00E51E94" w:rsidRPr="008D3D75" w:rsidRDefault="00E51E94" w:rsidP="00E51E94">
      <w:pPr>
        <w:autoSpaceDE w:val="0"/>
        <w:autoSpaceDN w:val="0"/>
        <w:adjustRightInd w:val="0"/>
        <w:jc w:val="both"/>
        <w:rPr>
          <w:rFonts w:ascii="Tahoma" w:eastAsia="Times New Roman" w:hAnsi="Tahoma" w:cs="Tahoma"/>
          <w:sz w:val="21"/>
          <w:szCs w:val="21"/>
          <w:lang w:eastAsia="es-CO"/>
        </w:rPr>
      </w:pPr>
      <w:r w:rsidRPr="008D3D75">
        <w:rPr>
          <w:rFonts w:ascii="Tahoma" w:eastAsia="Batang" w:hAnsi="Tahoma" w:cs="Tahoma"/>
          <w:b/>
          <w:bCs/>
          <w:sz w:val="21"/>
          <w:szCs w:val="21"/>
          <w:lang w:val="es-ES" w:eastAsia="ar-SA"/>
        </w:rPr>
        <w:t>HALLAZGO 5:</w:t>
      </w:r>
      <w:r w:rsidRPr="008D3D75">
        <w:rPr>
          <w:rFonts w:ascii="Tahoma" w:eastAsia="Times New Roman" w:hAnsi="Tahoma" w:cs="Tahoma"/>
          <w:sz w:val="21"/>
          <w:szCs w:val="21"/>
          <w:lang w:val="es-ES" w:eastAsia="es-CO"/>
        </w:rPr>
        <w:t xml:space="preserve"> Dar cumplimiento a todos los lineamientos establecidos por la Secretaria Jurídica de la Alcaldía de Manizales, en especial a la </w:t>
      </w:r>
      <w:r w:rsidRPr="008D3D75">
        <w:rPr>
          <w:rFonts w:ascii="Tahoma" w:hAnsi="Tahoma" w:cs="Tahoma"/>
          <w:bCs/>
          <w:sz w:val="21"/>
          <w:szCs w:val="21"/>
          <w:lang w:eastAsia="ar-SA"/>
        </w:rPr>
        <w:t>Circular 016 del 24 de noviembre de 2014, la que expresa que todo documento expedido de un contrato estatal debe allegarse dentro de los tres (3) días siguientes de su creación.</w:t>
      </w:r>
    </w:p>
    <w:p w14:paraId="1B70F847" w14:textId="77777777" w:rsidR="00E51E94" w:rsidRPr="008D3D75" w:rsidRDefault="00E51E94" w:rsidP="00E51E94">
      <w:pPr>
        <w:tabs>
          <w:tab w:val="center" w:pos="426"/>
          <w:tab w:val="center" w:pos="4252"/>
          <w:tab w:val="right" w:pos="8504"/>
        </w:tabs>
        <w:suppressAutoHyphens/>
        <w:jc w:val="both"/>
        <w:rPr>
          <w:rFonts w:ascii="Tahoma" w:eastAsia="Batang" w:hAnsi="Tahoma" w:cs="Tahoma"/>
          <w:b/>
          <w:bCs/>
          <w:sz w:val="21"/>
          <w:szCs w:val="21"/>
          <w:lang w:eastAsia="ar-SA"/>
        </w:rPr>
      </w:pPr>
    </w:p>
    <w:p w14:paraId="57F18166" w14:textId="77777777" w:rsidR="00E51E94" w:rsidRPr="008D3D75" w:rsidRDefault="00E51E94" w:rsidP="00E51E94">
      <w:pPr>
        <w:autoSpaceDE w:val="0"/>
        <w:autoSpaceDN w:val="0"/>
        <w:adjustRightInd w:val="0"/>
        <w:jc w:val="both"/>
        <w:rPr>
          <w:rFonts w:ascii="Tahoma" w:eastAsia="Arial" w:hAnsi="Tahoma" w:cs="Tahoma"/>
          <w:sz w:val="21"/>
          <w:szCs w:val="21"/>
          <w:lang w:val="es-ES" w:eastAsia="ar-SA"/>
        </w:rPr>
      </w:pPr>
      <w:r w:rsidRPr="008D3D75">
        <w:rPr>
          <w:rFonts w:ascii="Tahoma" w:eastAsia="Batang" w:hAnsi="Tahoma" w:cs="Tahoma"/>
          <w:b/>
          <w:bCs/>
          <w:sz w:val="21"/>
          <w:szCs w:val="21"/>
          <w:lang w:val="es-ES" w:eastAsia="ar-SA"/>
        </w:rPr>
        <w:t xml:space="preserve"> HALLAZGO 6 y 4: </w:t>
      </w:r>
      <w:r w:rsidRPr="008D3D75">
        <w:rPr>
          <w:rFonts w:ascii="Tahoma" w:eastAsia="Arial" w:hAnsi="Tahoma" w:cs="Tahoma"/>
          <w:sz w:val="21"/>
          <w:szCs w:val="21"/>
          <w:lang w:val="es-ES" w:eastAsia="ar-SA"/>
        </w:rPr>
        <w:t xml:space="preserve">Crear mecanismos de control y monitoreo eficientes y efectivos que garanticen que todos los documentos que hacen parte de las diferentes etapas del proceso contractual contengan su respectiva fecha de creación, con el fin de darles validez y efectos jurídicos. Garantizando así el cumplimiento de los  principios de planeación, economía, transparencia, responsabilidad y selección objetiva que se requiere para esta clase de contratos. </w:t>
      </w:r>
    </w:p>
    <w:p w14:paraId="66FE1C70" w14:textId="77777777" w:rsidR="00E51E94" w:rsidRPr="008D3D75" w:rsidRDefault="00E51E94" w:rsidP="00E51E94">
      <w:pPr>
        <w:tabs>
          <w:tab w:val="center" w:pos="426"/>
          <w:tab w:val="center" w:pos="4252"/>
          <w:tab w:val="right" w:pos="8504"/>
        </w:tabs>
        <w:suppressAutoHyphens/>
        <w:jc w:val="both"/>
        <w:rPr>
          <w:rFonts w:ascii="Tahoma" w:eastAsia="Batang" w:hAnsi="Tahoma" w:cs="Tahoma"/>
          <w:b/>
          <w:bCs/>
          <w:sz w:val="21"/>
          <w:szCs w:val="21"/>
          <w:lang w:val="es-ES" w:eastAsia="ar-SA"/>
        </w:rPr>
      </w:pPr>
    </w:p>
    <w:p w14:paraId="3D95F497" w14:textId="77777777" w:rsidR="00E51E94" w:rsidRDefault="00E51E94" w:rsidP="00E51E94">
      <w:pPr>
        <w:tabs>
          <w:tab w:val="right" w:pos="8222"/>
        </w:tabs>
        <w:suppressAutoHyphens/>
        <w:jc w:val="center"/>
        <w:rPr>
          <w:rFonts w:ascii="Tahoma" w:eastAsia="Times New Roman" w:hAnsi="Tahoma" w:cs="Tahoma"/>
          <w:b/>
          <w:sz w:val="21"/>
          <w:szCs w:val="21"/>
          <w:lang w:val="es-ES" w:eastAsia="es-CO"/>
        </w:rPr>
      </w:pPr>
      <w:r w:rsidRPr="008D3D75">
        <w:rPr>
          <w:rFonts w:ascii="Tahoma" w:eastAsia="Times New Roman" w:hAnsi="Tahoma" w:cs="Tahoma"/>
          <w:b/>
          <w:sz w:val="21"/>
          <w:szCs w:val="21"/>
          <w:lang w:val="es-ES" w:eastAsia="es-CO"/>
        </w:rPr>
        <w:t xml:space="preserve">OBSERVACIONES </w:t>
      </w:r>
    </w:p>
    <w:p w14:paraId="592908C2" w14:textId="77777777" w:rsidR="00FF14E3" w:rsidRPr="008D3D75" w:rsidRDefault="00FF14E3" w:rsidP="00E51E94">
      <w:pPr>
        <w:tabs>
          <w:tab w:val="right" w:pos="8222"/>
        </w:tabs>
        <w:suppressAutoHyphens/>
        <w:jc w:val="center"/>
        <w:rPr>
          <w:rFonts w:ascii="Tahoma" w:eastAsia="Times New Roman" w:hAnsi="Tahoma" w:cs="Tahoma"/>
          <w:b/>
          <w:sz w:val="21"/>
          <w:szCs w:val="21"/>
          <w:lang w:val="es-ES" w:eastAsia="es-CO"/>
        </w:rPr>
      </w:pPr>
    </w:p>
    <w:p w14:paraId="57608053" w14:textId="77777777" w:rsidR="00E51E94" w:rsidRPr="00FF14E3" w:rsidRDefault="00E51E94" w:rsidP="00FF14E3">
      <w:pPr>
        <w:tabs>
          <w:tab w:val="center" w:pos="426"/>
        </w:tabs>
        <w:suppressAutoHyphens/>
        <w:contextualSpacing/>
        <w:jc w:val="both"/>
        <w:rPr>
          <w:rFonts w:ascii="Tahoma" w:eastAsia="Batang" w:hAnsi="Tahoma" w:cs="Tahoma"/>
          <w:sz w:val="21"/>
          <w:szCs w:val="21"/>
          <w:lang w:val="es-ES" w:eastAsia="ar-SA"/>
        </w:rPr>
      </w:pPr>
      <w:r w:rsidRPr="00FF14E3">
        <w:rPr>
          <w:rFonts w:ascii="Tahoma" w:eastAsia="Batang" w:hAnsi="Tahoma" w:cs="Tahoma"/>
          <w:sz w:val="21"/>
          <w:szCs w:val="21"/>
          <w:lang w:val="es-ES" w:eastAsia="ar-SA"/>
        </w:rPr>
        <w:t>Se hace necesario recordar que se debe dar estricto cumplimiento a lo establecido en el Articulo 8 del Decreto 0103 de 2015, el cual establece que deben publicarse los informes de supervisión o de interventor que prueben la ejecución del contrato.</w:t>
      </w:r>
    </w:p>
    <w:p w14:paraId="4EB0B422" w14:textId="77777777" w:rsidR="008D3D75" w:rsidRDefault="00E51E94" w:rsidP="008D3D75">
      <w:pPr>
        <w:pStyle w:val="Prrafodelista"/>
        <w:ind w:left="0"/>
        <w:contextualSpacing/>
        <w:jc w:val="both"/>
        <w:rPr>
          <w:rFonts w:ascii="Tahoma" w:hAnsi="Tahoma" w:cs="Tahoma"/>
          <w:b/>
          <w:color w:val="FF0000"/>
          <w:sz w:val="21"/>
          <w:szCs w:val="21"/>
          <w:lang w:val="es-ES"/>
        </w:rPr>
      </w:pPr>
      <w:r w:rsidRPr="008D3D75">
        <w:rPr>
          <w:rFonts w:ascii="Tahoma" w:hAnsi="Tahoma" w:cs="Tahoma"/>
          <w:b/>
          <w:color w:val="FF0000"/>
          <w:sz w:val="21"/>
          <w:szCs w:val="21"/>
          <w:lang w:val="es-ES"/>
        </w:rPr>
        <w:t xml:space="preserve"> </w:t>
      </w:r>
    </w:p>
    <w:p w14:paraId="36661075" w14:textId="6BFB4E65" w:rsidR="00E51E94" w:rsidRPr="008D3D75" w:rsidRDefault="00E51E94" w:rsidP="008D3D75">
      <w:pPr>
        <w:pStyle w:val="Prrafodelista"/>
        <w:ind w:left="0"/>
        <w:contextualSpacing/>
        <w:jc w:val="both"/>
        <w:rPr>
          <w:rFonts w:ascii="Tahoma" w:hAnsi="Tahoma" w:cs="Tahoma"/>
          <w:sz w:val="21"/>
          <w:szCs w:val="21"/>
        </w:rPr>
      </w:pPr>
      <w:r w:rsidRPr="008D3D75">
        <w:rPr>
          <w:rFonts w:ascii="Tahoma" w:hAnsi="Tahoma" w:cs="Tahoma"/>
          <w:b/>
          <w:sz w:val="21"/>
          <w:szCs w:val="21"/>
        </w:rPr>
        <w:t xml:space="preserve">4. AUDITORIA INTEGRAL OPERATIVA: GESTION PRESUPUESTAL. </w:t>
      </w:r>
    </w:p>
    <w:p w14:paraId="7790EC6A" w14:textId="77777777" w:rsidR="00E51E94" w:rsidRPr="008D3D75" w:rsidRDefault="00E51E94" w:rsidP="00E51E94">
      <w:pPr>
        <w:pStyle w:val="Default"/>
        <w:jc w:val="both"/>
        <w:rPr>
          <w:rFonts w:ascii="Tahoma" w:hAnsi="Tahoma" w:cs="Tahoma"/>
          <w:color w:val="auto"/>
          <w:sz w:val="21"/>
          <w:szCs w:val="21"/>
        </w:rPr>
      </w:pPr>
      <w:r w:rsidRPr="008D3D75">
        <w:rPr>
          <w:rFonts w:ascii="Tahoma" w:hAnsi="Tahoma" w:cs="Tahoma"/>
          <w:color w:val="auto"/>
          <w:sz w:val="21"/>
          <w:szCs w:val="21"/>
        </w:rPr>
        <w:t>Se evidencia que a la fecha de la Auditoria, se había realizado el cierre presupuestal con corte al 31 de octubre de 2015.</w:t>
      </w:r>
    </w:p>
    <w:p w14:paraId="0DCA90A1" w14:textId="77777777" w:rsidR="00E51E94" w:rsidRPr="008D3D75" w:rsidRDefault="00E51E94" w:rsidP="00E51E94">
      <w:pPr>
        <w:jc w:val="both"/>
        <w:rPr>
          <w:rFonts w:ascii="Tahoma" w:hAnsi="Tahoma" w:cs="Tahoma"/>
          <w:sz w:val="21"/>
          <w:szCs w:val="21"/>
        </w:rPr>
      </w:pPr>
    </w:p>
    <w:p w14:paraId="2F1B162E" w14:textId="77777777" w:rsidR="00E51E94" w:rsidRPr="008D3D75" w:rsidRDefault="00E51E94" w:rsidP="00E51E94">
      <w:pPr>
        <w:jc w:val="both"/>
        <w:rPr>
          <w:rFonts w:ascii="Tahoma" w:hAnsi="Tahoma" w:cs="Tahoma"/>
          <w:sz w:val="21"/>
          <w:szCs w:val="21"/>
        </w:rPr>
      </w:pPr>
      <w:r w:rsidRPr="008D3D75">
        <w:rPr>
          <w:rFonts w:ascii="Tahoma" w:hAnsi="Tahoma" w:cs="Tahoma"/>
          <w:sz w:val="21"/>
          <w:szCs w:val="21"/>
        </w:rPr>
        <w:t>La Secretaría de Servicios Administrativos cuenta con un Presupuesto de Rentas de Fuentes Especiales por valor de Quinientos Treinta y Cuatro Millones Ciento Cincuenta y Tres Mil Doscientos Cuarenta y Cuatro pesos ($</w:t>
      </w:r>
      <w:r w:rsidRPr="008D3D75">
        <w:rPr>
          <w:rFonts w:ascii="Tahoma" w:eastAsia="Times New Roman" w:hAnsi="Tahoma" w:cs="Tahoma"/>
          <w:color w:val="000000"/>
          <w:sz w:val="21"/>
          <w:szCs w:val="21"/>
          <w:lang w:eastAsia="es-CO"/>
        </w:rPr>
        <w:t>534.153.244</w:t>
      </w:r>
      <w:r w:rsidRPr="008D3D75">
        <w:rPr>
          <w:rFonts w:ascii="Tahoma" w:hAnsi="Tahoma" w:cs="Tahoma"/>
          <w:sz w:val="21"/>
          <w:szCs w:val="21"/>
        </w:rPr>
        <w:t>) para la vigencia 2015, de los cuales a octubre 31 de 2015 se ha recaudado un 94%.</w:t>
      </w:r>
    </w:p>
    <w:p w14:paraId="3D2EA433" w14:textId="77777777" w:rsidR="00E51E94" w:rsidRPr="008D3D75" w:rsidRDefault="00E51E94" w:rsidP="00E51E94">
      <w:pPr>
        <w:jc w:val="both"/>
        <w:rPr>
          <w:rFonts w:ascii="Arial" w:hAnsi="Arial" w:cs="Arial"/>
          <w:sz w:val="12"/>
          <w:szCs w:val="1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538"/>
        <w:gridCol w:w="1440"/>
        <w:gridCol w:w="1980"/>
        <w:gridCol w:w="1663"/>
        <w:gridCol w:w="1405"/>
      </w:tblGrid>
      <w:tr w:rsidR="00E51E94" w:rsidRPr="008D3D75" w14:paraId="4F89421D" w14:textId="77777777" w:rsidTr="001167CE">
        <w:tc>
          <w:tcPr>
            <w:tcW w:w="9026" w:type="dxa"/>
            <w:gridSpan w:val="5"/>
            <w:shd w:val="clear" w:color="auto" w:fill="E6EED5"/>
          </w:tcPr>
          <w:p w14:paraId="415E08ED" w14:textId="77777777" w:rsidR="00E51E94" w:rsidRPr="008D3D75" w:rsidRDefault="00E51E94" w:rsidP="001167CE">
            <w:pPr>
              <w:jc w:val="center"/>
              <w:rPr>
                <w:rFonts w:ascii="Arial" w:hAnsi="Arial" w:cs="Arial"/>
                <w:b/>
                <w:bCs/>
                <w:sz w:val="16"/>
                <w:szCs w:val="16"/>
              </w:rPr>
            </w:pPr>
            <w:r w:rsidRPr="008D3D75">
              <w:rPr>
                <w:rFonts w:ascii="Arial" w:eastAsia="Times New Roman" w:hAnsi="Arial" w:cs="Arial"/>
                <w:b/>
                <w:bCs/>
                <w:sz w:val="16"/>
                <w:szCs w:val="16"/>
              </w:rPr>
              <w:t>DISTRIBUCION Y EJECUCION DEL PRESUPUESTO DE FUENTES ESPECIALES DE LA SECRETARIA DE SERVICIOS ADMINISTRATIVOS – OCTUBRE 31 DE 2015</w:t>
            </w:r>
          </w:p>
        </w:tc>
      </w:tr>
      <w:tr w:rsidR="00E51E94" w:rsidRPr="008D3D75" w14:paraId="099B94CF" w14:textId="77777777" w:rsidTr="00FF14E3">
        <w:tc>
          <w:tcPr>
            <w:tcW w:w="2538" w:type="dxa"/>
            <w:shd w:val="clear" w:color="auto" w:fill="CDDDAC"/>
          </w:tcPr>
          <w:p w14:paraId="5FBA4074" w14:textId="77777777" w:rsidR="00E51E94" w:rsidRPr="008D3D75" w:rsidRDefault="00E51E94" w:rsidP="001167CE">
            <w:pPr>
              <w:jc w:val="center"/>
              <w:rPr>
                <w:rFonts w:ascii="Arial" w:eastAsia="Times New Roman" w:hAnsi="Arial" w:cs="Arial"/>
                <w:b/>
                <w:bCs/>
                <w:sz w:val="16"/>
                <w:szCs w:val="16"/>
              </w:rPr>
            </w:pPr>
            <w:r w:rsidRPr="008D3D75">
              <w:rPr>
                <w:rFonts w:ascii="Arial" w:eastAsia="Times New Roman" w:hAnsi="Arial" w:cs="Arial"/>
                <w:b/>
                <w:bCs/>
                <w:sz w:val="16"/>
                <w:szCs w:val="16"/>
              </w:rPr>
              <w:t>DENOMINACION</w:t>
            </w:r>
          </w:p>
        </w:tc>
        <w:tc>
          <w:tcPr>
            <w:tcW w:w="1440" w:type="dxa"/>
            <w:shd w:val="clear" w:color="auto" w:fill="CDDDAC"/>
          </w:tcPr>
          <w:p w14:paraId="07478DE4" w14:textId="77777777" w:rsidR="00E51E94" w:rsidRPr="008D3D75" w:rsidRDefault="00E51E94" w:rsidP="001167CE">
            <w:pPr>
              <w:jc w:val="center"/>
              <w:rPr>
                <w:rFonts w:ascii="Arial" w:hAnsi="Arial" w:cs="Arial"/>
                <w:b/>
                <w:sz w:val="16"/>
                <w:szCs w:val="16"/>
              </w:rPr>
            </w:pPr>
            <w:r w:rsidRPr="008D3D75">
              <w:rPr>
                <w:rFonts w:ascii="Arial" w:hAnsi="Arial" w:cs="Arial"/>
                <w:b/>
                <w:sz w:val="16"/>
                <w:szCs w:val="16"/>
              </w:rPr>
              <w:t>PRESUPUESTO DEFINITIVO</w:t>
            </w:r>
          </w:p>
        </w:tc>
        <w:tc>
          <w:tcPr>
            <w:tcW w:w="1980" w:type="dxa"/>
            <w:shd w:val="clear" w:color="auto" w:fill="CDDDAC"/>
          </w:tcPr>
          <w:p w14:paraId="5F1B1EF2" w14:textId="77777777" w:rsidR="00E51E94" w:rsidRPr="008D3D75" w:rsidRDefault="00E51E94" w:rsidP="001167CE">
            <w:pPr>
              <w:jc w:val="center"/>
              <w:rPr>
                <w:rFonts w:ascii="Arial" w:hAnsi="Arial" w:cs="Arial"/>
                <w:b/>
                <w:sz w:val="16"/>
                <w:szCs w:val="16"/>
              </w:rPr>
            </w:pPr>
            <w:r w:rsidRPr="008D3D75">
              <w:rPr>
                <w:rFonts w:ascii="Arial" w:eastAsia="Times New Roman" w:hAnsi="Arial" w:cs="Arial"/>
                <w:b/>
                <w:color w:val="000000"/>
                <w:sz w:val="16"/>
                <w:szCs w:val="16"/>
                <w:lang w:eastAsia="es-CO"/>
              </w:rPr>
              <w:t xml:space="preserve">% PARTICIPACION </w:t>
            </w:r>
          </w:p>
        </w:tc>
        <w:tc>
          <w:tcPr>
            <w:tcW w:w="1663" w:type="dxa"/>
            <w:shd w:val="clear" w:color="auto" w:fill="CDDDAC"/>
          </w:tcPr>
          <w:p w14:paraId="2E7F0FD1" w14:textId="77777777" w:rsidR="00E51E94" w:rsidRPr="008D3D75" w:rsidRDefault="00E51E94" w:rsidP="001167CE">
            <w:pPr>
              <w:jc w:val="center"/>
              <w:rPr>
                <w:rFonts w:ascii="Arial" w:hAnsi="Arial" w:cs="Arial"/>
                <w:b/>
                <w:sz w:val="16"/>
                <w:szCs w:val="16"/>
              </w:rPr>
            </w:pPr>
            <w:r w:rsidRPr="008D3D75">
              <w:rPr>
                <w:rFonts w:ascii="Arial" w:eastAsia="Times New Roman" w:hAnsi="Arial" w:cs="Arial"/>
                <w:b/>
                <w:color w:val="000000"/>
                <w:sz w:val="16"/>
                <w:szCs w:val="16"/>
                <w:lang w:eastAsia="es-CO"/>
              </w:rPr>
              <w:t>TOTAL EJECUCION RENTAS</w:t>
            </w:r>
          </w:p>
        </w:tc>
        <w:tc>
          <w:tcPr>
            <w:tcW w:w="1405" w:type="dxa"/>
            <w:shd w:val="clear" w:color="auto" w:fill="CDDDAC"/>
          </w:tcPr>
          <w:p w14:paraId="5B8E9FF6" w14:textId="77777777" w:rsidR="00E51E94" w:rsidRPr="008D3D75" w:rsidRDefault="00E51E94" w:rsidP="001167CE">
            <w:pPr>
              <w:jc w:val="center"/>
              <w:rPr>
                <w:rFonts w:ascii="Arial" w:hAnsi="Arial" w:cs="Arial"/>
                <w:b/>
                <w:sz w:val="16"/>
                <w:szCs w:val="16"/>
              </w:rPr>
            </w:pPr>
            <w:r w:rsidRPr="008D3D75">
              <w:rPr>
                <w:rFonts w:ascii="Arial" w:eastAsia="Times New Roman" w:hAnsi="Arial" w:cs="Arial"/>
                <w:b/>
                <w:color w:val="000000"/>
                <w:sz w:val="16"/>
                <w:szCs w:val="16"/>
                <w:lang w:eastAsia="es-CO"/>
              </w:rPr>
              <w:t>% EJECUCION</w:t>
            </w:r>
          </w:p>
        </w:tc>
      </w:tr>
      <w:tr w:rsidR="00E51E94" w:rsidRPr="008D3D75" w14:paraId="569C7E41" w14:textId="77777777" w:rsidTr="00FF14E3">
        <w:tc>
          <w:tcPr>
            <w:tcW w:w="2538" w:type="dxa"/>
            <w:shd w:val="clear" w:color="auto" w:fill="E6EED5"/>
          </w:tcPr>
          <w:p w14:paraId="30A88704"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Multas de Control Disciplinario</w:t>
            </w:r>
          </w:p>
        </w:tc>
        <w:tc>
          <w:tcPr>
            <w:tcW w:w="1440" w:type="dxa"/>
            <w:shd w:val="clear" w:color="auto" w:fill="E6EED5"/>
          </w:tcPr>
          <w:p w14:paraId="4C5078AC"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w:t>
            </w:r>
            <w:r w:rsidRPr="008D3D75">
              <w:rPr>
                <w:sz w:val="16"/>
                <w:szCs w:val="16"/>
              </w:rPr>
              <w:t>1.552.500</w:t>
            </w:r>
          </w:p>
        </w:tc>
        <w:tc>
          <w:tcPr>
            <w:tcW w:w="1980" w:type="dxa"/>
            <w:shd w:val="clear" w:color="auto" w:fill="E6EED5"/>
          </w:tcPr>
          <w:p w14:paraId="46323E9E"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0,29%</w:t>
            </w:r>
          </w:p>
        </w:tc>
        <w:tc>
          <w:tcPr>
            <w:tcW w:w="1663" w:type="dxa"/>
            <w:shd w:val="clear" w:color="auto" w:fill="E6EED5"/>
          </w:tcPr>
          <w:p w14:paraId="10990EF7"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$44.076.342</w:t>
            </w:r>
          </w:p>
        </w:tc>
        <w:tc>
          <w:tcPr>
            <w:tcW w:w="1405" w:type="dxa"/>
            <w:shd w:val="clear" w:color="auto" w:fill="E6EED5"/>
          </w:tcPr>
          <w:p w14:paraId="5ADFCBDB"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2839%</w:t>
            </w:r>
          </w:p>
        </w:tc>
      </w:tr>
      <w:tr w:rsidR="00E51E94" w:rsidRPr="008D3D75" w14:paraId="2F053524" w14:textId="77777777" w:rsidTr="00FF14E3">
        <w:tc>
          <w:tcPr>
            <w:tcW w:w="2538" w:type="dxa"/>
            <w:shd w:val="clear" w:color="auto" w:fill="CDDDAC"/>
          </w:tcPr>
          <w:p w14:paraId="4CA45A74"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Aportes Entidades-ICAM</w:t>
            </w:r>
          </w:p>
        </w:tc>
        <w:tc>
          <w:tcPr>
            <w:tcW w:w="1440" w:type="dxa"/>
            <w:shd w:val="clear" w:color="auto" w:fill="CDDDAC"/>
          </w:tcPr>
          <w:p w14:paraId="582F01FC"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$421.941.756</w:t>
            </w:r>
          </w:p>
        </w:tc>
        <w:tc>
          <w:tcPr>
            <w:tcW w:w="1980" w:type="dxa"/>
            <w:shd w:val="clear" w:color="auto" w:fill="CDDDAC"/>
          </w:tcPr>
          <w:p w14:paraId="1E6C0554"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79%</w:t>
            </w:r>
          </w:p>
        </w:tc>
        <w:tc>
          <w:tcPr>
            <w:tcW w:w="1663" w:type="dxa"/>
            <w:shd w:val="clear" w:color="auto" w:fill="CDDDAC"/>
          </w:tcPr>
          <w:p w14:paraId="311526C2"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$363.713.307</w:t>
            </w:r>
          </w:p>
        </w:tc>
        <w:tc>
          <w:tcPr>
            <w:tcW w:w="1405" w:type="dxa"/>
            <w:shd w:val="clear" w:color="auto" w:fill="CDDDAC"/>
          </w:tcPr>
          <w:p w14:paraId="137C9FA5"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86%</w:t>
            </w:r>
          </w:p>
        </w:tc>
      </w:tr>
      <w:tr w:rsidR="00E51E94" w:rsidRPr="008D3D75" w14:paraId="1EA46652" w14:textId="77777777" w:rsidTr="00FF14E3">
        <w:tc>
          <w:tcPr>
            <w:tcW w:w="2538" w:type="dxa"/>
            <w:shd w:val="clear" w:color="auto" w:fill="E6EED5"/>
          </w:tcPr>
          <w:p w14:paraId="75D46264"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Aportes Entidades-Salud Ocupacional</w:t>
            </w:r>
          </w:p>
        </w:tc>
        <w:tc>
          <w:tcPr>
            <w:tcW w:w="1440" w:type="dxa"/>
            <w:shd w:val="clear" w:color="auto" w:fill="E6EED5"/>
          </w:tcPr>
          <w:p w14:paraId="6FCF9EFF"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$32.527.751</w:t>
            </w:r>
          </w:p>
        </w:tc>
        <w:tc>
          <w:tcPr>
            <w:tcW w:w="1980" w:type="dxa"/>
            <w:shd w:val="clear" w:color="auto" w:fill="E6EED5"/>
          </w:tcPr>
          <w:p w14:paraId="0B138278"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6%</w:t>
            </w:r>
          </w:p>
        </w:tc>
        <w:tc>
          <w:tcPr>
            <w:tcW w:w="1663" w:type="dxa"/>
            <w:shd w:val="clear" w:color="auto" w:fill="E6EED5"/>
          </w:tcPr>
          <w:p w14:paraId="0680E361"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$33.503.584</w:t>
            </w:r>
          </w:p>
        </w:tc>
        <w:tc>
          <w:tcPr>
            <w:tcW w:w="1405" w:type="dxa"/>
            <w:shd w:val="clear" w:color="auto" w:fill="E6EED5"/>
          </w:tcPr>
          <w:p w14:paraId="199FB30B"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103%</w:t>
            </w:r>
          </w:p>
        </w:tc>
      </w:tr>
      <w:tr w:rsidR="00E51E94" w:rsidRPr="008D3D75" w14:paraId="4372501C" w14:textId="77777777" w:rsidTr="00FF14E3">
        <w:tc>
          <w:tcPr>
            <w:tcW w:w="2538" w:type="dxa"/>
            <w:shd w:val="clear" w:color="auto" w:fill="CDDDAC"/>
          </w:tcPr>
          <w:p w14:paraId="23F6098B"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 xml:space="preserve">Rec. </w:t>
            </w:r>
            <w:proofErr w:type="spellStart"/>
            <w:r w:rsidRPr="008D3D75">
              <w:rPr>
                <w:rFonts w:ascii="Arial" w:hAnsi="Arial" w:cs="Arial"/>
                <w:b/>
                <w:bCs/>
                <w:sz w:val="16"/>
                <w:szCs w:val="16"/>
              </w:rPr>
              <w:t>Bal</w:t>
            </w:r>
            <w:proofErr w:type="spellEnd"/>
            <w:r w:rsidRPr="008D3D75">
              <w:rPr>
                <w:rFonts w:ascii="Arial" w:hAnsi="Arial" w:cs="Arial"/>
                <w:b/>
                <w:bCs/>
                <w:sz w:val="16"/>
                <w:szCs w:val="16"/>
              </w:rPr>
              <w:t>. Multas de Control Disciplinario</w:t>
            </w:r>
          </w:p>
        </w:tc>
        <w:tc>
          <w:tcPr>
            <w:tcW w:w="1440" w:type="dxa"/>
            <w:shd w:val="clear" w:color="auto" w:fill="CDDDAC"/>
          </w:tcPr>
          <w:p w14:paraId="30D8E45A"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$1.825.374</w:t>
            </w:r>
          </w:p>
        </w:tc>
        <w:tc>
          <w:tcPr>
            <w:tcW w:w="1980" w:type="dxa"/>
            <w:shd w:val="clear" w:color="auto" w:fill="CDDDAC"/>
          </w:tcPr>
          <w:p w14:paraId="0BBD15C8"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0,34%</w:t>
            </w:r>
          </w:p>
        </w:tc>
        <w:tc>
          <w:tcPr>
            <w:tcW w:w="1663" w:type="dxa"/>
            <w:shd w:val="clear" w:color="auto" w:fill="CDDDAC"/>
          </w:tcPr>
          <w:p w14:paraId="6FF95F43"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$1.825.374</w:t>
            </w:r>
          </w:p>
        </w:tc>
        <w:tc>
          <w:tcPr>
            <w:tcW w:w="1405" w:type="dxa"/>
            <w:shd w:val="clear" w:color="auto" w:fill="CDDDAC"/>
          </w:tcPr>
          <w:p w14:paraId="4CC883BA"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100%</w:t>
            </w:r>
          </w:p>
        </w:tc>
      </w:tr>
      <w:tr w:rsidR="00E51E94" w:rsidRPr="008D3D75" w14:paraId="2CFEAA2E" w14:textId="77777777" w:rsidTr="00FF14E3">
        <w:tc>
          <w:tcPr>
            <w:tcW w:w="2538" w:type="dxa"/>
            <w:shd w:val="clear" w:color="auto" w:fill="E6EED5"/>
          </w:tcPr>
          <w:p w14:paraId="13781E56"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 xml:space="preserve">Rec. </w:t>
            </w:r>
            <w:proofErr w:type="spellStart"/>
            <w:r w:rsidRPr="008D3D75">
              <w:rPr>
                <w:rFonts w:ascii="Arial" w:hAnsi="Arial" w:cs="Arial"/>
                <w:b/>
                <w:bCs/>
                <w:sz w:val="16"/>
                <w:szCs w:val="16"/>
              </w:rPr>
              <w:t>Bal</w:t>
            </w:r>
            <w:proofErr w:type="spellEnd"/>
            <w:r w:rsidRPr="008D3D75">
              <w:rPr>
                <w:rFonts w:ascii="Arial" w:hAnsi="Arial" w:cs="Arial"/>
                <w:b/>
                <w:bCs/>
                <w:sz w:val="16"/>
                <w:szCs w:val="16"/>
              </w:rPr>
              <w:t>. Aportes Entidades-ICAM</w:t>
            </w:r>
          </w:p>
        </w:tc>
        <w:tc>
          <w:tcPr>
            <w:tcW w:w="1440" w:type="dxa"/>
            <w:shd w:val="clear" w:color="auto" w:fill="E6EED5"/>
          </w:tcPr>
          <w:p w14:paraId="02308CC2"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$70.000.000</w:t>
            </w:r>
          </w:p>
        </w:tc>
        <w:tc>
          <w:tcPr>
            <w:tcW w:w="1980" w:type="dxa"/>
            <w:shd w:val="clear" w:color="auto" w:fill="E6EED5"/>
          </w:tcPr>
          <w:p w14:paraId="1B9494D8"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13%</w:t>
            </w:r>
          </w:p>
        </w:tc>
        <w:tc>
          <w:tcPr>
            <w:tcW w:w="1663" w:type="dxa"/>
            <w:shd w:val="clear" w:color="auto" w:fill="E6EED5"/>
          </w:tcPr>
          <w:p w14:paraId="2E1ED5F3"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$51.925.035</w:t>
            </w:r>
          </w:p>
        </w:tc>
        <w:tc>
          <w:tcPr>
            <w:tcW w:w="1405" w:type="dxa"/>
            <w:shd w:val="clear" w:color="auto" w:fill="E6EED5"/>
          </w:tcPr>
          <w:p w14:paraId="70028D96"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74%</w:t>
            </w:r>
          </w:p>
        </w:tc>
      </w:tr>
      <w:tr w:rsidR="00E51E94" w:rsidRPr="008D3D75" w14:paraId="26E1E104" w14:textId="77777777" w:rsidTr="00FF14E3">
        <w:tc>
          <w:tcPr>
            <w:tcW w:w="2538" w:type="dxa"/>
            <w:shd w:val="clear" w:color="auto" w:fill="CDDDAC"/>
          </w:tcPr>
          <w:p w14:paraId="40D375C3"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 xml:space="preserve">Rec. </w:t>
            </w:r>
            <w:proofErr w:type="spellStart"/>
            <w:r w:rsidRPr="008D3D75">
              <w:rPr>
                <w:rFonts w:ascii="Arial" w:hAnsi="Arial" w:cs="Arial"/>
                <w:b/>
                <w:bCs/>
                <w:sz w:val="16"/>
                <w:szCs w:val="16"/>
              </w:rPr>
              <w:t>Bal</w:t>
            </w:r>
            <w:proofErr w:type="spellEnd"/>
            <w:r w:rsidRPr="008D3D75">
              <w:rPr>
                <w:rFonts w:ascii="Arial" w:hAnsi="Arial" w:cs="Arial"/>
                <w:b/>
                <w:bCs/>
                <w:sz w:val="16"/>
                <w:szCs w:val="16"/>
              </w:rPr>
              <w:t>. Aportes Entidades - Salud Ocupacional</w:t>
            </w:r>
          </w:p>
        </w:tc>
        <w:tc>
          <w:tcPr>
            <w:tcW w:w="1440" w:type="dxa"/>
            <w:shd w:val="clear" w:color="auto" w:fill="CDDDAC"/>
          </w:tcPr>
          <w:p w14:paraId="0B598585"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$6.305.863</w:t>
            </w:r>
          </w:p>
        </w:tc>
        <w:tc>
          <w:tcPr>
            <w:tcW w:w="1980" w:type="dxa"/>
            <w:shd w:val="clear" w:color="auto" w:fill="CDDDAC"/>
          </w:tcPr>
          <w:p w14:paraId="04640454"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1,18%</w:t>
            </w:r>
          </w:p>
        </w:tc>
        <w:tc>
          <w:tcPr>
            <w:tcW w:w="1663" w:type="dxa"/>
            <w:shd w:val="clear" w:color="auto" w:fill="CDDDAC"/>
          </w:tcPr>
          <w:p w14:paraId="0C06C929"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$6.305.863</w:t>
            </w:r>
          </w:p>
        </w:tc>
        <w:tc>
          <w:tcPr>
            <w:tcW w:w="1405" w:type="dxa"/>
            <w:shd w:val="clear" w:color="auto" w:fill="CDDDAC"/>
          </w:tcPr>
          <w:p w14:paraId="7B5FD7AC" w14:textId="77777777" w:rsidR="00E51E94" w:rsidRPr="008D3D75" w:rsidRDefault="00E51E94" w:rsidP="001167CE">
            <w:pPr>
              <w:jc w:val="center"/>
              <w:rPr>
                <w:rFonts w:ascii="Arial" w:hAnsi="Arial" w:cs="Arial"/>
                <w:sz w:val="16"/>
                <w:szCs w:val="16"/>
              </w:rPr>
            </w:pPr>
            <w:r w:rsidRPr="008D3D75">
              <w:rPr>
                <w:rFonts w:ascii="Arial" w:hAnsi="Arial" w:cs="Arial"/>
                <w:sz w:val="16"/>
                <w:szCs w:val="16"/>
              </w:rPr>
              <w:t>100%</w:t>
            </w:r>
          </w:p>
        </w:tc>
      </w:tr>
      <w:tr w:rsidR="00E51E94" w:rsidRPr="008D3D75" w14:paraId="2834CAF8" w14:textId="77777777" w:rsidTr="00FF14E3">
        <w:tc>
          <w:tcPr>
            <w:tcW w:w="2538" w:type="dxa"/>
            <w:shd w:val="clear" w:color="auto" w:fill="E6EED5"/>
          </w:tcPr>
          <w:p w14:paraId="42820FC6" w14:textId="77777777" w:rsidR="00E51E94" w:rsidRPr="008D3D75" w:rsidRDefault="00E51E94" w:rsidP="001167CE">
            <w:pPr>
              <w:jc w:val="both"/>
              <w:rPr>
                <w:rFonts w:ascii="Arial" w:hAnsi="Arial" w:cs="Arial"/>
                <w:b/>
                <w:bCs/>
                <w:sz w:val="16"/>
                <w:szCs w:val="16"/>
              </w:rPr>
            </w:pPr>
            <w:r w:rsidRPr="008D3D75">
              <w:rPr>
                <w:rFonts w:ascii="Arial" w:hAnsi="Arial" w:cs="Arial"/>
                <w:b/>
                <w:bCs/>
                <w:sz w:val="16"/>
                <w:szCs w:val="16"/>
              </w:rPr>
              <w:t>TOTAL PRESUPUESTO DE RENTAS ESPECIALES</w:t>
            </w:r>
          </w:p>
        </w:tc>
        <w:tc>
          <w:tcPr>
            <w:tcW w:w="1440" w:type="dxa"/>
            <w:shd w:val="clear" w:color="auto" w:fill="E6EED5"/>
          </w:tcPr>
          <w:p w14:paraId="12A3F70C" w14:textId="77777777" w:rsidR="00E51E94" w:rsidRPr="008D3D75" w:rsidRDefault="00E51E94" w:rsidP="001167CE">
            <w:pPr>
              <w:jc w:val="center"/>
              <w:rPr>
                <w:rFonts w:ascii="Arial" w:hAnsi="Arial" w:cs="Arial"/>
                <w:b/>
                <w:sz w:val="16"/>
                <w:szCs w:val="16"/>
              </w:rPr>
            </w:pPr>
          </w:p>
          <w:p w14:paraId="37495237" w14:textId="77777777" w:rsidR="00E51E94" w:rsidRPr="008D3D75" w:rsidRDefault="00E51E94" w:rsidP="001167CE">
            <w:pPr>
              <w:jc w:val="center"/>
              <w:rPr>
                <w:rFonts w:ascii="Arial" w:hAnsi="Arial" w:cs="Arial"/>
                <w:b/>
                <w:sz w:val="16"/>
                <w:szCs w:val="16"/>
              </w:rPr>
            </w:pPr>
            <w:r w:rsidRPr="008D3D75">
              <w:rPr>
                <w:rFonts w:ascii="Arial" w:hAnsi="Arial" w:cs="Arial"/>
                <w:b/>
                <w:sz w:val="16"/>
                <w:szCs w:val="16"/>
              </w:rPr>
              <w:t>$534.153.244</w:t>
            </w:r>
          </w:p>
        </w:tc>
        <w:tc>
          <w:tcPr>
            <w:tcW w:w="1980" w:type="dxa"/>
            <w:shd w:val="clear" w:color="auto" w:fill="E6EED5"/>
          </w:tcPr>
          <w:p w14:paraId="12E3CD11" w14:textId="77777777" w:rsidR="00E51E94" w:rsidRPr="008D3D75" w:rsidRDefault="00E51E94" w:rsidP="001167CE">
            <w:pPr>
              <w:jc w:val="center"/>
              <w:rPr>
                <w:rFonts w:ascii="Arial" w:hAnsi="Arial" w:cs="Arial"/>
                <w:b/>
                <w:sz w:val="16"/>
                <w:szCs w:val="16"/>
              </w:rPr>
            </w:pPr>
          </w:p>
          <w:p w14:paraId="483ECAC9" w14:textId="77777777" w:rsidR="00E51E94" w:rsidRPr="008D3D75" w:rsidRDefault="00E51E94" w:rsidP="001167CE">
            <w:pPr>
              <w:jc w:val="center"/>
              <w:rPr>
                <w:rFonts w:ascii="Arial" w:hAnsi="Arial" w:cs="Arial"/>
                <w:b/>
                <w:sz w:val="16"/>
                <w:szCs w:val="16"/>
              </w:rPr>
            </w:pPr>
            <w:r w:rsidRPr="008D3D75">
              <w:rPr>
                <w:rFonts w:ascii="Arial" w:hAnsi="Arial" w:cs="Arial"/>
                <w:b/>
                <w:sz w:val="16"/>
                <w:szCs w:val="16"/>
              </w:rPr>
              <w:t>100%</w:t>
            </w:r>
          </w:p>
        </w:tc>
        <w:tc>
          <w:tcPr>
            <w:tcW w:w="1663" w:type="dxa"/>
            <w:shd w:val="clear" w:color="auto" w:fill="E6EED5"/>
          </w:tcPr>
          <w:p w14:paraId="2BF6510B" w14:textId="77777777" w:rsidR="00E51E94" w:rsidRPr="008D3D75" w:rsidRDefault="00E51E94" w:rsidP="001167CE">
            <w:pPr>
              <w:jc w:val="center"/>
              <w:rPr>
                <w:rFonts w:ascii="Arial" w:hAnsi="Arial" w:cs="Arial"/>
                <w:b/>
                <w:sz w:val="16"/>
                <w:szCs w:val="16"/>
              </w:rPr>
            </w:pPr>
          </w:p>
          <w:p w14:paraId="238FEC8A" w14:textId="77777777" w:rsidR="00E51E94" w:rsidRPr="008D3D75" w:rsidRDefault="00E51E94" w:rsidP="001167CE">
            <w:pPr>
              <w:jc w:val="center"/>
              <w:rPr>
                <w:rFonts w:ascii="Arial" w:hAnsi="Arial" w:cs="Arial"/>
                <w:b/>
                <w:sz w:val="16"/>
                <w:szCs w:val="16"/>
              </w:rPr>
            </w:pPr>
            <w:r w:rsidRPr="008D3D75">
              <w:rPr>
                <w:rFonts w:ascii="Arial" w:hAnsi="Arial" w:cs="Arial"/>
                <w:b/>
                <w:sz w:val="16"/>
                <w:szCs w:val="16"/>
              </w:rPr>
              <w:t>$501.349.505</w:t>
            </w:r>
          </w:p>
        </w:tc>
        <w:tc>
          <w:tcPr>
            <w:tcW w:w="1405" w:type="dxa"/>
            <w:shd w:val="clear" w:color="auto" w:fill="E6EED5"/>
          </w:tcPr>
          <w:p w14:paraId="63721FEE" w14:textId="77777777" w:rsidR="00E51E94" w:rsidRPr="008D3D75" w:rsidRDefault="00E51E94" w:rsidP="001167CE">
            <w:pPr>
              <w:jc w:val="center"/>
              <w:rPr>
                <w:rFonts w:ascii="Arial" w:hAnsi="Arial" w:cs="Arial"/>
                <w:b/>
                <w:sz w:val="16"/>
                <w:szCs w:val="16"/>
              </w:rPr>
            </w:pPr>
          </w:p>
          <w:p w14:paraId="2C3FD756" w14:textId="77777777" w:rsidR="00E51E94" w:rsidRPr="008D3D75" w:rsidRDefault="00E51E94" w:rsidP="001167CE">
            <w:pPr>
              <w:jc w:val="center"/>
              <w:rPr>
                <w:rFonts w:ascii="Arial" w:hAnsi="Arial" w:cs="Arial"/>
                <w:b/>
                <w:sz w:val="16"/>
                <w:szCs w:val="16"/>
              </w:rPr>
            </w:pPr>
            <w:r w:rsidRPr="008D3D75">
              <w:rPr>
                <w:rFonts w:ascii="Arial" w:hAnsi="Arial" w:cs="Arial"/>
                <w:b/>
                <w:sz w:val="16"/>
                <w:szCs w:val="16"/>
              </w:rPr>
              <w:t>94%</w:t>
            </w:r>
          </w:p>
        </w:tc>
      </w:tr>
    </w:tbl>
    <w:p w14:paraId="0C5B65F0" w14:textId="77777777" w:rsidR="00E51E94" w:rsidRPr="008D3D75" w:rsidRDefault="00E51E94" w:rsidP="00E51E94">
      <w:pPr>
        <w:jc w:val="both"/>
        <w:rPr>
          <w:rFonts w:ascii="Arial" w:hAnsi="Arial" w:cs="Arial"/>
          <w:sz w:val="12"/>
          <w:szCs w:val="12"/>
        </w:rPr>
      </w:pPr>
    </w:p>
    <w:p w14:paraId="2962537F" w14:textId="5D75E824" w:rsidR="00E51E94" w:rsidRPr="001057A2" w:rsidRDefault="00E51E94" w:rsidP="008D3D75">
      <w:pPr>
        <w:jc w:val="center"/>
        <w:rPr>
          <w:rFonts w:ascii="Arial" w:hAnsi="Arial" w:cs="Arial"/>
          <w:b/>
        </w:rPr>
      </w:pPr>
      <w:r>
        <w:rPr>
          <w:rFonts w:ascii="Arial" w:hAnsi="Arial" w:cs="Arial"/>
          <w:noProof/>
          <w:lang w:val="es-CO" w:eastAsia="es-CO"/>
        </w:rPr>
        <w:lastRenderedPageBreak/>
        <w:drawing>
          <wp:inline distT="0" distB="0" distL="0" distR="0" wp14:anchorId="05E2F0CC" wp14:editId="1BA8AC25">
            <wp:extent cx="3150704" cy="2156791"/>
            <wp:effectExtent l="0" t="0" r="12065" b="15240"/>
            <wp:docPr id="114" name="Gráfico 1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0C5FF4D" w14:textId="77777777" w:rsidR="008D3D75" w:rsidRDefault="008D3D75" w:rsidP="00E51E94">
      <w:pPr>
        <w:jc w:val="center"/>
        <w:rPr>
          <w:rFonts w:ascii="Arial" w:hAnsi="Arial" w:cs="Arial"/>
          <w:b/>
        </w:rPr>
      </w:pPr>
    </w:p>
    <w:p w14:paraId="3C2A0887" w14:textId="77777777" w:rsidR="00E51E94" w:rsidRDefault="00E51E94" w:rsidP="00E51E94">
      <w:pPr>
        <w:jc w:val="center"/>
        <w:rPr>
          <w:rFonts w:ascii="Tahoma" w:hAnsi="Tahoma" w:cs="Tahoma"/>
          <w:b/>
          <w:sz w:val="21"/>
          <w:szCs w:val="21"/>
        </w:rPr>
      </w:pPr>
      <w:r w:rsidRPr="005F5560">
        <w:rPr>
          <w:rFonts w:ascii="Tahoma" w:hAnsi="Tahoma" w:cs="Tahoma"/>
          <w:b/>
          <w:sz w:val="21"/>
          <w:szCs w:val="21"/>
        </w:rPr>
        <w:t>EJECUCION PRESUPUESTO RENTAS FUENTES ESPECIALES</w:t>
      </w:r>
    </w:p>
    <w:p w14:paraId="583AD45E" w14:textId="77777777" w:rsidR="005F5560" w:rsidRPr="005F5560" w:rsidRDefault="005F5560" w:rsidP="00E51E94">
      <w:pPr>
        <w:jc w:val="center"/>
        <w:rPr>
          <w:rFonts w:ascii="Tahoma" w:hAnsi="Tahoma" w:cs="Tahoma"/>
          <w:b/>
          <w:sz w:val="21"/>
          <w:szCs w:val="21"/>
        </w:rPr>
      </w:pPr>
    </w:p>
    <w:p w14:paraId="3395F145" w14:textId="274D9FDC" w:rsidR="00E51E94" w:rsidRDefault="00E51E94" w:rsidP="005F5560">
      <w:pPr>
        <w:jc w:val="center"/>
        <w:rPr>
          <w:rFonts w:ascii="Arial" w:hAnsi="Arial" w:cs="Arial"/>
        </w:rPr>
      </w:pPr>
      <w:r>
        <w:rPr>
          <w:rFonts w:ascii="Arial" w:hAnsi="Arial" w:cs="Arial"/>
          <w:noProof/>
          <w:lang w:val="es-CO" w:eastAsia="es-CO"/>
        </w:rPr>
        <w:drawing>
          <wp:inline distT="0" distB="0" distL="0" distR="0" wp14:anchorId="6E3C7CA0" wp14:editId="3ACCA74C">
            <wp:extent cx="5744818" cy="3369365"/>
            <wp:effectExtent l="0" t="0" r="27940" b="21590"/>
            <wp:docPr id="113" name="Gráfico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3F1F81B" w14:textId="77777777" w:rsidR="005F5560" w:rsidRDefault="005F5560" w:rsidP="00E51E94">
      <w:pPr>
        <w:jc w:val="both"/>
        <w:rPr>
          <w:rFonts w:ascii="Arial" w:hAnsi="Arial" w:cs="Arial"/>
        </w:rPr>
      </w:pPr>
    </w:p>
    <w:p w14:paraId="1A55AFD2" w14:textId="77777777" w:rsidR="00E51E94" w:rsidRPr="005F5560" w:rsidRDefault="00E51E94" w:rsidP="00E51E94">
      <w:pPr>
        <w:jc w:val="both"/>
        <w:rPr>
          <w:rFonts w:ascii="Tahoma" w:hAnsi="Tahoma" w:cs="Tahoma"/>
          <w:sz w:val="21"/>
          <w:szCs w:val="21"/>
        </w:rPr>
      </w:pPr>
      <w:r w:rsidRPr="005F5560">
        <w:rPr>
          <w:rFonts w:ascii="Tahoma" w:hAnsi="Tahoma" w:cs="Tahoma"/>
          <w:sz w:val="21"/>
          <w:szCs w:val="21"/>
        </w:rPr>
        <w:t>La Secretaría de Servicios Administrativos cuenta con un Presupuesto asignado de Gastos Generales por valor de Treinta y Tres mil Novecientos Sesenta y Ocho millones Ochocientos Tres Mil Doscientos Ochenta pesos ($33.968.803.280), de los cuales se ha ejecutado a 31 de octubre de 2015 el valor de Veintisiete Mil Treinta y Dos Millones Tres Mil Doscientos Sesenta y Siete pesos ($27.032.003.267), que corresponde a un porcentaje de ejecución del 80%.</w:t>
      </w:r>
    </w:p>
    <w:p w14:paraId="6446D744" w14:textId="77777777" w:rsidR="00E51E94" w:rsidRPr="005F5560" w:rsidRDefault="00E51E94" w:rsidP="00E51E94">
      <w:pPr>
        <w:jc w:val="both"/>
        <w:rPr>
          <w:rFonts w:ascii="Tahoma" w:hAnsi="Tahoma" w:cs="Tahoma"/>
          <w:sz w:val="21"/>
          <w:szCs w:val="21"/>
        </w:rPr>
      </w:pPr>
    </w:p>
    <w:p w14:paraId="0CBD2C97" w14:textId="77777777" w:rsidR="00E51E94" w:rsidRDefault="00E51E94" w:rsidP="00E51E94">
      <w:pPr>
        <w:jc w:val="center"/>
        <w:rPr>
          <w:rFonts w:ascii="Tahoma" w:hAnsi="Tahoma" w:cs="Tahoma"/>
          <w:b/>
          <w:sz w:val="21"/>
          <w:szCs w:val="21"/>
        </w:rPr>
      </w:pPr>
      <w:r w:rsidRPr="005F5560">
        <w:rPr>
          <w:rFonts w:ascii="Tahoma" w:hAnsi="Tahoma" w:cs="Tahoma"/>
          <w:b/>
          <w:sz w:val="21"/>
          <w:szCs w:val="21"/>
        </w:rPr>
        <w:lastRenderedPageBreak/>
        <w:t>ANALISIS DE PRESUPUESTO POR DENOMINACION –SECRETARIA DE SERVICIOS ADMINISTRATIVOS OCTUBRE 31 DE 2015</w:t>
      </w:r>
    </w:p>
    <w:p w14:paraId="34770215" w14:textId="77777777" w:rsidR="005F5560" w:rsidRPr="005F5560" w:rsidRDefault="005F5560" w:rsidP="00E51E94">
      <w:pPr>
        <w:jc w:val="center"/>
        <w:rPr>
          <w:rFonts w:ascii="Tahoma" w:hAnsi="Tahoma" w:cs="Tahoma"/>
          <w:b/>
          <w:sz w:val="21"/>
          <w:szCs w:val="21"/>
        </w:rPr>
      </w:pPr>
    </w:p>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109"/>
        <w:gridCol w:w="1996"/>
        <w:gridCol w:w="1820"/>
        <w:gridCol w:w="1996"/>
        <w:gridCol w:w="1401"/>
      </w:tblGrid>
      <w:tr w:rsidR="00E51E94" w14:paraId="0FA23158" w14:textId="77777777" w:rsidTr="005F5560">
        <w:tc>
          <w:tcPr>
            <w:tcW w:w="2109"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14:paraId="50644B03"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sz w:val="20"/>
                <w:szCs w:val="20"/>
              </w:rPr>
              <w:t>DENOMINACION</w:t>
            </w:r>
          </w:p>
        </w:tc>
        <w:tc>
          <w:tcPr>
            <w:tcW w:w="1996"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14:paraId="329E87BC"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sz w:val="20"/>
                <w:szCs w:val="20"/>
              </w:rPr>
              <w:t>PRESUPUESTO DEFINITIVO</w:t>
            </w:r>
          </w:p>
        </w:tc>
        <w:tc>
          <w:tcPr>
            <w:tcW w:w="1820"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14:paraId="06CA0261"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color w:val="000000"/>
                <w:sz w:val="20"/>
                <w:szCs w:val="20"/>
                <w:lang w:eastAsia="es-CO"/>
              </w:rPr>
              <w:t>% PARTICIPACION TOTAL</w:t>
            </w:r>
          </w:p>
        </w:tc>
        <w:tc>
          <w:tcPr>
            <w:tcW w:w="1996"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14:paraId="0EC9F6DE"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color w:val="000000"/>
                <w:sz w:val="20"/>
                <w:szCs w:val="20"/>
                <w:lang w:eastAsia="es-CO"/>
              </w:rPr>
              <w:t>TOTAL COMPROMISOS</w:t>
            </w:r>
          </w:p>
        </w:tc>
        <w:tc>
          <w:tcPr>
            <w:tcW w:w="1401"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14:paraId="75105BE4"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color w:val="000000"/>
                <w:sz w:val="20"/>
                <w:szCs w:val="20"/>
                <w:lang w:eastAsia="es-CO"/>
              </w:rPr>
              <w:t>% EJECUCION</w:t>
            </w:r>
          </w:p>
        </w:tc>
      </w:tr>
      <w:tr w:rsidR="00E51E94" w14:paraId="0AF86405" w14:textId="77777777" w:rsidTr="005F5560">
        <w:tc>
          <w:tcPr>
            <w:tcW w:w="2109"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C4BA5A7"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sz w:val="20"/>
                <w:szCs w:val="20"/>
              </w:rPr>
              <w:t>Funcionamiento</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D1EE9B5" w14:textId="77777777" w:rsidR="00E51E94" w:rsidRPr="00AA0607" w:rsidRDefault="00E51E94" w:rsidP="005F5560">
            <w:pPr>
              <w:jc w:val="center"/>
              <w:rPr>
                <w:rFonts w:ascii="Arial" w:eastAsia="Times New Roman" w:hAnsi="Arial" w:cs="Arial"/>
                <w:sz w:val="20"/>
                <w:szCs w:val="20"/>
              </w:rPr>
            </w:pPr>
            <w:r w:rsidRPr="00AA0607">
              <w:rPr>
                <w:rFonts w:ascii="Arial" w:eastAsia="Times New Roman" w:hAnsi="Arial" w:cs="Arial"/>
                <w:sz w:val="20"/>
                <w:szCs w:val="20"/>
              </w:rPr>
              <w:t>$32.114.650.036</w:t>
            </w:r>
          </w:p>
        </w:tc>
        <w:tc>
          <w:tcPr>
            <w:tcW w:w="182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5F8B021"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95%</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089A0A1"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$25.773.430.815,2</w:t>
            </w:r>
          </w:p>
        </w:tc>
        <w:tc>
          <w:tcPr>
            <w:tcW w:w="1401"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AE414A2"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80%</w:t>
            </w:r>
          </w:p>
        </w:tc>
      </w:tr>
      <w:tr w:rsidR="00E51E94" w14:paraId="181EEC25" w14:textId="77777777" w:rsidTr="005F5560">
        <w:tc>
          <w:tcPr>
            <w:tcW w:w="2109"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621CD22"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sz w:val="20"/>
                <w:szCs w:val="20"/>
              </w:rPr>
              <w:t>Inversión</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9C78FD6" w14:textId="77777777" w:rsidR="00E51E94" w:rsidRPr="00AA0607" w:rsidRDefault="00E51E94" w:rsidP="005F5560">
            <w:pPr>
              <w:jc w:val="center"/>
              <w:rPr>
                <w:rFonts w:ascii="Arial" w:eastAsia="Times New Roman" w:hAnsi="Arial" w:cs="Arial"/>
                <w:sz w:val="20"/>
                <w:szCs w:val="20"/>
              </w:rPr>
            </w:pPr>
            <w:r w:rsidRPr="00AA0607">
              <w:rPr>
                <w:rFonts w:ascii="Arial" w:eastAsia="Times New Roman" w:hAnsi="Arial" w:cs="Arial"/>
                <w:sz w:val="20"/>
                <w:szCs w:val="20"/>
              </w:rPr>
              <w:t>$1.854.153.244</w:t>
            </w:r>
          </w:p>
        </w:tc>
        <w:tc>
          <w:tcPr>
            <w:tcW w:w="182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7E5A93B"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5%</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09A27E1"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$1.258.572.452</w:t>
            </w:r>
          </w:p>
        </w:tc>
        <w:tc>
          <w:tcPr>
            <w:tcW w:w="1401"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4F8CEB6" w14:textId="77777777" w:rsidR="00E51E94" w:rsidRPr="00AA0607" w:rsidRDefault="00E51E94" w:rsidP="005F5560">
            <w:pPr>
              <w:jc w:val="center"/>
              <w:rPr>
                <w:rFonts w:ascii="Arial" w:eastAsia="Times New Roman" w:hAnsi="Arial" w:cs="Arial"/>
                <w:color w:val="000000"/>
                <w:sz w:val="20"/>
                <w:szCs w:val="20"/>
                <w:lang w:eastAsia="es-CO"/>
              </w:rPr>
            </w:pPr>
            <w:r w:rsidRPr="00AA0607">
              <w:rPr>
                <w:rFonts w:ascii="Arial" w:eastAsia="Times New Roman" w:hAnsi="Arial" w:cs="Arial"/>
                <w:color w:val="000000"/>
                <w:sz w:val="20"/>
                <w:szCs w:val="20"/>
                <w:lang w:eastAsia="es-CO"/>
              </w:rPr>
              <w:t>68%</w:t>
            </w:r>
          </w:p>
        </w:tc>
      </w:tr>
      <w:tr w:rsidR="00E51E94" w14:paraId="25A132D4" w14:textId="77777777" w:rsidTr="005F5560">
        <w:tc>
          <w:tcPr>
            <w:tcW w:w="2109"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555FA9D" w14:textId="77777777" w:rsidR="00E51E94" w:rsidRPr="00AA0607" w:rsidRDefault="00E51E94" w:rsidP="005F5560">
            <w:pPr>
              <w:jc w:val="center"/>
              <w:rPr>
                <w:rFonts w:ascii="Arial" w:eastAsia="Times New Roman" w:hAnsi="Arial" w:cs="Arial"/>
                <w:b/>
                <w:bCs/>
                <w:sz w:val="20"/>
                <w:szCs w:val="20"/>
              </w:rPr>
            </w:pPr>
            <w:r w:rsidRPr="00AA0607">
              <w:rPr>
                <w:rFonts w:ascii="Arial" w:eastAsia="Times New Roman" w:hAnsi="Arial" w:cs="Arial"/>
                <w:b/>
                <w:bCs/>
                <w:sz w:val="20"/>
                <w:szCs w:val="20"/>
              </w:rPr>
              <w:t>TOTAL PRESUPUESTO GENERAL DE GASTOS</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E7C5B8F" w14:textId="77777777" w:rsidR="00E51E94" w:rsidRPr="00AA0607" w:rsidRDefault="00E51E94" w:rsidP="005F5560">
            <w:pPr>
              <w:jc w:val="center"/>
              <w:rPr>
                <w:rFonts w:ascii="Arial" w:eastAsia="Times New Roman" w:hAnsi="Arial" w:cs="Arial"/>
                <w:b/>
                <w:sz w:val="20"/>
                <w:szCs w:val="20"/>
              </w:rPr>
            </w:pPr>
            <w:r w:rsidRPr="00AA0607">
              <w:rPr>
                <w:rFonts w:ascii="Arial" w:eastAsia="Times New Roman" w:hAnsi="Arial" w:cs="Arial"/>
                <w:b/>
                <w:sz w:val="20"/>
                <w:szCs w:val="20"/>
              </w:rPr>
              <w:t>$33.968.803.280</w:t>
            </w:r>
          </w:p>
        </w:tc>
        <w:tc>
          <w:tcPr>
            <w:tcW w:w="182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3D166D4" w14:textId="77777777" w:rsidR="00E51E94" w:rsidRPr="00AA0607" w:rsidRDefault="00E51E94" w:rsidP="005F5560">
            <w:pPr>
              <w:jc w:val="center"/>
              <w:rPr>
                <w:rFonts w:ascii="Arial" w:eastAsia="Times New Roman" w:hAnsi="Arial" w:cs="Arial"/>
                <w:b/>
                <w:color w:val="000000"/>
                <w:sz w:val="20"/>
                <w:szCs w:val="20"/>
                <w:lang w:eastAsia="es-CO"/>
              </w:rPr>
            </w:pPr>
            <w:r w:rsidRPr="00AA0607">
              <w:rPr>
                <w:rFonts w:ascii="Arial" w:eastAsia="Times New Roman" w:hAnsi="Arial" w:cs="Arial"/>
                <w:b/>
                <w:color w:val="000000"/>
                <w:sz w:val="20"/>
                <w:szCs w:val="20"/>
                <w:lang w:eastAsia="es-CO"/>
              </w:rPr>
              <w:t>100%</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3627975" w14:textId="77777777" w:rsidR="00E51E94" w:rsidRPr="00AA0607" w:rsidRDefault="00E51E94" w:rsidP="005F5560">
            <w:pPr>
              <w:jc w:val="center"/>
              <w:rPr>
                <w:rFonts w:ascii="Arial" w:eastAsia="Times New Roman" w:hAnsi="Arial" w:cs="Arial"/>
                <w:b/>
                <w:color w:val="000000"/>
                <w:sz w:val="20"/>
                <w:szCs w:val="20"/>
                <w:lang w:eastAsia="es-CO"/>
              </w:rPr>
            </w:pPr>
            <w:r w:rsidRPr="00AA0607">
              <w:rPr>
                <w:rFonts w:ascii="Arial" w:eastAsia="Times New Roman" w:hAnsi="Arial" w:cs="Arial"/>
                <w:b/>
                <w:sz w:val="20"/>
                <w:szCs w:val="20"/>
              </w:rPr>
              <w:t>$27.032.003.267,2</w:t>
            </w:r>
          </w:p>
        </w:tc>
        <w:tc>
          <w:tcPr>
            <w:tcW w:w="1401"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3DA37F3" w14:textId="77777777" w:rsidR="00E51E94" w:rsidRPr="00AA0607" w:rsidRDefault="00E51E94" w:rsidP="005F5560">
            <w:pPr>
              <w:jc w:val="center"/>
              <w:rPr>
                <w:rFonts w:ascii="Arial" w:eastAsia="Times New Roman" w:hAnsi="Arial" w:cs="Arial"/>
                <w:b/>
                <w:color w:val="000000"/>
                <w:sz w:val="20"/>
                <w:szCs w:val="20"/>
                <w:lang w:eastAsia="es-CO"/>
              </w:rPr>
            </w:pPr>
            <w:r w:rsidRPr="00AA0607">
              <w:rPr>
                <w:rFonts w:ascii="Arial" w:eastAsia="Times New Roman" w:hAnsi="Arial" w:cs="Arial"/>
                <w:b/>
                <w:color w:val="000000"/>
                <w:sz w:val="20"/>
                <w:szCs w:val="20"/>
                <w:lang w:eastAsia="es-CO"/>
              </w:rPr>
              <w:t>80%</w:t>
            </w:r>
          </w:p>
        </w:tc>
      </w:tr>
    </w:tbl>
    <w:p w14:paraId="3427C8C8" w14:textId="77777777" w:rsidR="00E51E94" w:rsidRDefault="00E51E94" w:rsidP="00E51E94">
      <w:pPr>
        <w:jc w:val="both"/>
        <w:rPr>
          <w:rFonts w:ascii="Tahoma" w:hAnsi="Tahoma" w:cs="Tahoma"/>
        </w:rPr>
      </w:pPr>
    </w:p>
    <w:p w14:paraId="754E6B5B" w14:textId="1BF9A68D" w:rsidR="00E51E94" w:rsidRDefault="00E51E94" w:rsidP="005F5560">
      <w:pPr>
        <w:jc w:val="center"/>
        <w:rPr>
          <w:rFonts w:ascii="Tahoma" w:hAnsi="Tahoma" w:cs="Tahoma"/>
        </w:rPr>
      </w:pPr>
      <w:r>
        <w:rPr>
          <w:rFonts w:ascii="Tahoma" w:hAnsi="Tahoma" w:cs="Tahoma"/>
          <w:noProof/>
          <w:lang w:val="es-CO" w:eastAsia="es-CO"/>
        </w:rPr>
        <w:drawing>
          <wp:inline distT="0" distB="0" distL="0" distR="0" wp14:anchorId="21860102" wp14:editId="748D8873">
            <wp:extent cx="5536095" cy="3806687"/>
            <wp:effectExtent l="0" t="0" r="26670" b="22860"/>
            <wp:docPr id="112" name="Gráfico 1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C7985EE" w14:textId="77777777" w:rsidR="00E51E94" w:rsidRDefault="00E51E94" w:rsidP="00E51E94">
      <w:pPr>
        <w:jc w:val="both"/>
        <w:rPr>
          <w:rFonts w:ascii="Arial" w:eastAsia="Times New Roman" w:hAnsi="Arial" w:cs="Arial"/>
        </w:rPr>
      </w:pPr>
    </w:p>
    <w:p w14:paraId="697D911B" w14:textId="77777777" w:rsidR="00FF14E3" w:rsidRDefault="00FF14E3">
      <w:pPr>
        <w:rPr>
          <w:rFonts w:ascii="Arial" w:eastAsia="Times New Roman" w:hAnsi="Arial" w:cs="Arial"/>
          <w:b/>
          <w:sz w:val="21"/>
          <w:szCs w:val="21"/>
        </w:rPr>
      </w:pPr>
      <w:r>
        <w:rPr>
          <w:rFonts w:ascii="Arial" w:eastAsia="Times New Roman" w:hAnsi="Arial" w:cs="Arial"/>
          <w:b/>
          <w:sz w:val="21"/>
          <w:szCs w:val="21"/>
        </w:rPr>
        <w:br w:type="page"/>
      </w:r>
    </w:p>
    <w:p w14:paraId="40DE8F1F" w14:textId="74B89D75" w:rsidR="00E51E94" w:rsidRPr="005F5560" w:rsidRDefault="00E51E94" w:rsidP="005F5560">
      <w:pPr>
        <w:jc w:val="center"/>
        <w:rPr>
          <w:rFonts w:ascii="Arial" w:eastAsia="Times New Roman" w:hAnsi="Arial" w:cs="Arial"/>
          <w:b/>
          <w:sz w:val="21"/>
          <w:szCs w:val="21"/>
        </w:rPr>
      </w:pPr>
      <w:r w:rsidRPr="005F5560">
        <w:rPr>
          <w:rFonts w:ascii="Arial" w:eastAsia="Times New Roman" w:hAnsi="Arial" w:cs="Arial"/>
          <w:b/>
          <w:sz w:val="21"/>
          <w:szCs w:val="21"/>
        </w:rPr>
        <w:lastRenderedPageBreak/>
        <w:t>EJECUCION PRESUPUESTAL POR DENOMINACION – OCTUBRE 31 DE 2015</w:t>
      </w:r>
    </w:p>
    <w:p w14:paraId="70192692" w14:textId="77777777" w:rsidR="005F5560" w:rsidRPr="00BC5411" w:rsidRDefault="005F5560" w:rsidP="00E51E94">
      <w:pPr>
        <w:jc w:val="center"/>
        <w:rPr>
          <w:rFonts w:ascii="Arial" w:eastAsia="Times New Roman" w:hAnsi="Arial" w:cs="Arial"/>
          <w:b/>
        </w:rPr>
      </w:pPr>
    </w:p>
    <w:p w14:paraId="352578D8" w14:textId="73FD853D" w:rsidR="00E51E94" w:rsidRPr="001057A2" w:rsidRDefault="00E51E94" w:rsidP="005F5560">
      <w:pPr>
        <w:jc w:val="center"/>
        <w:rPr>
          <w:rFonts w:ascii="Arial" w:eastAsia="Times New Roman" w:hAnsi="Arial" w:cs="Arial"/>
        </w:rPr>
      </w:pPr>
      <w:r>
        <w:rPr>
          <w:rFonts w:ascii="Arial" w:eastAsia="Times New Roman" w:hAnsi="Arial" w:cs="Arial"/>
          <w:noProof/>
          <w:lang w:val="es-CO" w:eastAsia="es-CO"/>
        </w:rPr>
        <w:drawing>
          <wp:inline distT="0" distB="0" distL="0" distR="0" wp14:anchorId="2CE17F5F" wp14:editId="699ABB87">
            <wp:extent cx="5138530" cy="3091070"/>
            <wp:effectExtent l="0" t="0" r="24130" b="14605"/>
            <wp:docPr id="111" name="Gráfico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24DF6C6" w14:textId="77777777" w:rsidR="005F5560" w:rsidRDefault="005F5560" w:rsidP="00E51E94">
      <w:pPr>
        <w:jc w:val="both"/>
        <w:rPr>
          <w:rFonts w:ascii="Arial" w:hAnsi="Arial" w:cs="Arial"/>
        </w:rPr>
      </w:pPr>
    </w:p>
    <w:p w14:paraId="7999D57A" w14:textId="77777777" w:rsidR="00E51E94" w:rsidRPr="005F5560" w:rsidRDefault="00E51E94" w:rsidP="00E51E94">
      <w:pPr>
        <w:jc w:val="both"/>
        <w:rPr>
          <w:rFonts w:ascii="Tahoma" w:hAnsi="Tahoma" w:cs="Tahoma"/>
          <w:sz w:val="21"/>
          <w:szCs w:val="21"/>
        </w:rPr>
      </w:pPr>
      <w:r w:rsidRPr="005F5560">
        <w:rPr>
          <w:rFonts w:ascii="Tahoma" w:hAnsi="Tahoma" w:cs="Tahoma"/>
          <w:sz w:val="21"/>
          <w:szCs w:val="21"/>
        </w:rPr>
        <w:t>La Secretaría de Servicios Administrativos cuenta con un Presupuesto asignado de Gastos – Funcionamiento por valor de Treinta y Dos mil Ciento Catorce millones Seiscientos Cincuenta Mil Treinta y seis pesos ($32.114.650.036), de los cuales se ha ejecutado a 31 de octubre de 2015 el valor de Veinticinco Mil Setecientos Setenta y Tres Millones Cuatrocientos treinta  Mil Ochocientos Quince  pesos con veinte centavos ($25.773.430.815,20), que corresponde a un porcentaje de ejecución del 80%.</w:t>
      </w:r>
    </w:p>
    <w:p w14:paraId="4BBA21FA" w14:textId="77777777" w:rsidR="005F5560" w:rsidRPr="00AF6A3A" w:rsidRDefault="005F5560" w:rsidP="00E51E94">
      <w:pPr>
        <w:jc w:val="both"/>
        <w:rPr>
          <w:rFonts w:ascii="Tahoma" w:hAnsi="Tahoma" w:cs="Tahoma"/>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951"/>
        <w:gridCol w:w="1985"/>
        <w:gridCol w:w="1701"/>
        <w:gridCol w:w="1984"/>
        <w:gridCol w:w="1367"/>
      </w:tblGrid>
      <w:tr w:rsidR="00E51E94" w:rsidRPr="005F5560" w14:paraId="0D4EF86F" w14:textId="77777777" w:rsidTr="001167CE">
        <w:tc>
          <w:tcPr>
            <w:tcW w:w="8988" w:type="dxa"/>
            <w:gridSpan w:val="5"/>
            <w:shd w:val="clear" w:color="auto" w:fill="D3DFEE"/>
          </w:tcPr>
          <w:p w14:paraId="1D9F8F73"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DISTRIBUCION Y EJECUCION DEL PRESUPUESTO DE GASTOS DE FUNCIONAMIENTO DE LA SECRETARIA DE SERVICIOS ADMINISTRATIVOS – OCTUBRE 31 DE 2015</w:t>
            </w:r>
          </w:p>
        </w:tc>
      </w:tr>
      <w:tr w:rsidR="00E51E94" w:rsidRPr="005F5560" w14:paraId="381F1E50" w14:textId="77777777" w:rsidTr="001167CE">
        <w:tc>
          <w:tcPr>
            <w:tcW w:w="1951" w:type="dxa"/>
            <w:shd w:val="clear" w:color="auto" w:fill="A7BFDE"/>
          </w:tcPr>
          <w:p w14:paraId="299D8302" w14:textId="77777777" w:rsidR="00E51E94" w:rsidRPr="005F5560" w:rsidRDefault="00E51E94" w:rsidP="001167CE">
            <w:pPr>
              <w:jc w:val="center"/>
              <w:rPr>
                <w:rFonts w:ascii="Arial" w:eastAsia="Times New Roman" w:hAnsi="Arial" w:cs="Arial"/>
                <w:b/>
                <w:bCs/>
                <w:sz w:val="20"/>
                <w:szCs w:val="20"/>
              </w:rPr>
            </w:pPr>
            <w:r w:rsidRPr="005F5560">
              <w:rPr>
                <w:rFonts w:ascii="Arial" w:eastAsia="Times New Roman" w:hAnsi="Arial" w:cs="Arial"/>
                <w:b/>
                <w:bCs/>
                <w:sz w:val="20"/>
                <w:szCs w:val="20"/>
              </w:rPr>
              <w:t>DENOMINACION</w:t>
            </w:r>
          </w:p>
        </w:tc>
        <w:tc>
          <w:tcPr>
            <w:tcW w:w="1985" w:type="dxa"/>
            <w:shd w:val="clear" w:color="auto" w:fill="A7BFDE"/>
          </w:tcPr>
          <w:p w14:paraId="1AB79E8C"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PRESUPUESTO DEFINITIVO</w:t>
            </w:r>
          </w:p>
        </w:tc>
        <w:tc>
          <w:tcPr>
            <w:tcW w:w="1701" w:type="dxa"/>
            <w:shd w:val="clear" w:color="auto" w:fill="A7BFDE"/>
          </w:tcPr>
          <w:p w14:paraId="114A2AE4"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color w:val="000000"/>
                <w:sz w:val="20"/>
                <w:szCs w:val="20"/>
                <w:lang w:eastAsia="es-CO"/>
              </w:rPr>
              <w:t>% PARTICIPACION TOTAL</w:t>
            </w:r>
          </w:p>
        </w:tc>
        <w:tc>
          <w:tcPr>
            <w:tcW w:w="1984" w:type="dxa"/>
            <w:shd w:val="clear" w:color="auto" w:fill="A7BFDE"/>
          </w:tcPr>
          <w:p w14:paraId="655C31FC"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color w:val="000000"/>
                <w:sz w:val="20"/>
                <w:szCs w:val="20"/>
                <w:lang w:eastAsia="es-CO"/>
              </w:rPr>
              <w:t>TOTAL COMPROMISOS</w:t>
            </w:r>
          </w:p>
        </w:tc>
        <w:tc>
          <w:tcPr>
            <w:tcW w:w="1367" w:type="dxa"/>
            <w:shd w:val="clear" w:color="auto" w:fill="A7BFDE"/>
          </w:tcPr>
          <w:p w14:paraId="1CF6837D"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color w:val="000000"/>
                <w:sz w:val="20"/>
                <w:szCs w:val="20"/>
                <w:lang w:eastAsia="es-CO"/>
              </w:rPr>
              <w:t>% EJECUCION</w:t>
            </w:r>
          </w:p>
        </w:tc>
      </w:tr>
      <w:tr w:rsidR="00E51E94" w:rsidRPr="005F5560" w14:paraId="0AFEBDC5" w14:textId="77777777" w:rsidTr="001167CE">
        <w:tc>
          <w:tcPr>
            <w:tcW w:w="1951" w:type="dxa"/>
            <w:shd w:val="clear" w:color="auto" w:fill="D3DFEE"/>
          </w:tcPr>
          <w:p w14:paraId="1CDABCF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Sueldos</w:t>
            </w:r>
          </w:p>
        </w:tc>
        <w:tc>
          <w:tcPr>
            <w:tcW w:w="1985" w:type="dxa"/>
            <w:shd w:val="clear" w:color="auto" w:fill="D3DFEE"/>
          </w:tcPr>
          <w:p w14:paraId="0E909B7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$12.428.962.396</w:t>
            </w:r>
          </w:p>
        </w:tc>
        <w:tc>
          <w:tcPr>
            <w:tcW w:w="1701" w:type="dxa"/>
            <w:shd w:val="clear" w:color="auto" w:fill="D3DFEE"/>
          </w:tcPr>
          <w:p w14:paraId="5CA8D32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37%</w:t>
            </w:r>
          </w:p>
        </w:tc>
        <w:tc>
          <w:tcPr>
            <w:tcW w:w="1984" w:type="dxa"/>
            <w:shd w:val="clear" w:color="auto" w:fill="D3DFEE"/>
          </w:tcPr>
          <w:p w14:paraId="53B8B45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$10.218.870.384</w:t>
            </w:r>
          </w:p>
        </w:tc>
        <w:tc>
          <w:tcPr>
            <w:tcW w:w="1367" w:type="dxa"/>
            <w:shd w:val="clear" w:color="auto" w:fill="D3DFEE"/>
          </w:tcPr>
          <w:p w14:paraId="6FEA4FA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82%</w:t>
            </w:r>
          </w:p>
        </w:tc>
      </w:tr>
      <w:tr w:rsidR="00E51E94" w:rsidRPr="005F5560" w14:paraId="317713DA" w14:textId="77777777" w:rsidTr="001167CE">
        <w:tc>
          <w:tcPr>
            <w:tcW w:w="1951" w:type="dxa"/>
            <w:shd w:val="clear" w:color="auto" w:fill="A7BFDE"/>
          </w:tcPr>
          <w:p w14:paraId="69C2EB0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Bonificación de recreación</w:t>
            </w:r>
          </w:p>
        </w:tc>
        <w:tc>
          <w:tcPr>
            <w:tcW w:w="1985" w:type="dxa"/>
            <w:shd w:val="clear" w:color="auto" w:fill="A7BFDE"/>
          </w:tcPr>
          <w:p w14:paraId="75BF822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$66.901.999</w:t>
            </w:r>
          </w:p>
        </w:tc>
        <w:tc>
          <w:tcPr>
            <w:tcW w:w="1701" w:type="dxa"/>
            <w:shd w:val="clear" w:color="auto" w:fill="A7BFDE"/>
          </w:tcPr>
          <w:p w14:paraId="4EF0C96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0,2%</w:t>
            </w:r>
          </w:p>
        </w:tc>
        <w:tc>
          <w:tcPr>
            <w:tcW w:w="1984" w:type="dxa"/>
            <w:shd w:val="clear" w:color="auto" w:fill="A7BFDE"/>
          </w:tcPr>
          <w:p w14:paraId="066AD63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$49.161.492</w:t>
            </w:r>
          </w:p>
        </w:tc>
        <w:tc>
          <w:tcPr>
            <w:tcW w:w="1367" w:type="dxa"/>
            <w:shd w:val="clear" w:color="auto" w:fill="A7BFDE"/>
          </w:tcPr>
          <w:p w14:paraId="4BA91AD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73%</w:t>
            </w:r>
          </w:p>
        </w:tc>
      </w:tr>
      <w:tr w:rsidR="00E51E94" w:rsidRPr="005F5560" w14:paraId="3F2D83AE" w14:textId="77777777" w:rsidTr="001167CE">
        <w:tc>
          <w:tcPr>
            <w:tcW w:w="1951" w:type="dxa"/>
            <w:shd w:val="clear" w:color="auto" w:fill="D3DFEE"/>
          </w:tcPr>
          <w:p w14:paraId="40416E0F"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Recargo nocturno, dominicales y festivos</w:t>
            </w:r>
          </w:p>
        </w:tc>
        <w:tc>
          <w:tcPr>
            <w:tcW w:w="1985" w:type="dxa"/>
            <w:shd w:val="clear" w:color="auto" w:fill="D3DFEE"/>
          </w:tcPr>
          <w:p w14:paraId="2928037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$592.879.375</w:t>
            </w:r>
          </w:p>
        </w:tc>
        <w:tc>
          <w:tcPr>
            <w:tcW w:w="1701" w:type="dxa"/>
            <w:shd w:val="clear" w:color="auto" w:fill="D3DFEE"/>
          </w:tcPr>
          <w:p w14:paraId="7F192FF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D3DFEE"/>
          </w:tcPr>
          <w:p w14:paraId="0452D54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$519.426.083</w:t>
            </w:r>
          </w:p>
        </w:tc>
        <w:tc>
          <w:tcPr>
            <w:tcW w:w="1367" w:type="dxa"/>
            <w:shd w:val="clear" w:color="auto" w:fill="D3DFEE"/>
          </w:tcPr>
          <w:p w14:paraId="78CBD81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88%</w:t>
            </w:r>
          </w:p>
        </w:tc>
      </w:tr>
      <w:tr w:rsidR="00E51E94" w:rsidRPr="005F5560" w14:paraId="57E38C24" w14:textId="77777777" w:rsidTr="001167CE">
        <w:tc>
          <w:tcPr>
            <w:tcW w:w="1951" w:type="dxa"/>
            <w:shd w:val="clear" w:color="auto" w:fill="A7BFDE"/>
          </w:tcPr>
          <w:p w14:paraId="5021932F"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Prima de navidad</w:t>
            </w:r>
          </w:p>
        </w:tc>
        <w:tc>
          <w:tcPr>
            <w:tcW w:w="1985" w:type="dxa"/>
            <w:shd w:val="clear" w:color="auto" w:fill="A7BFDE"/>
          </w:tcPr>
          <w:p w14:paraId="33185E4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$1.297.676.125</w:t>
            </w:r>
          </w:p>
        </w:tc>
        <w:tc>
          <w:tcPr>
            <w:tcW w:w="1701" w:type="dxa"/>
            <w:shd w:val="clear" w:color="auto" w:fill="A7BFDE"/>
          </w:tcPr>
          <w:p w14:paraId="48E561F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w:t>
            </w:r>
          </w:p>
        </w:tc>
        <w:tc>
          <w:tcPr>
            <w:tcW w:w="1984" w:type="dxa"/>
            <w:shd w:val="clear" w:color="auto" w:fill="A7BFDE"/>
          </w:tcPr>
          <w:p w14:paraId="22ED40D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$33.297.482</w:t>
            </w:r>
          </w:p>
        </w:tc>
        <w:tc>
          <w:tcPr>
            <w:tcW w:w="1367" w:type="dxa"/>
            <w:shd w:val="clear" w:color="auto" w:fill="A7BFDE"/>
          </w:tcPr>
          <w:p w14:paraId="02DC48D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w:t>
            </w:r>
          </w:p>
        </w:tc>
      </w:tr>
      <w:tr w:rsidR="00E51E94" w:rsidRPr="005F5560" w14:paraId="31A0009A" w14:textId="77777777" w:rsidTr="001167CE">
        <w:tc>
          <w:tcPr>
            <w:tcW w:w="1951" w:type="dxa"/>
            <w:shd w:val="clear" w:color="auto" w:fill="D3DFEE"/>
          </w:tcPr>
          <w:p w14:paraId="4F841CB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Prima de servicios</w:t>
            </w:r>
          </w:p>
        </w:tc>
        <w:tc>
          <w:tcPr>
            <w:tcW w:w="1985" w:type="dxa"/>
            <w:shd w:val="clear" w:color="auto" w:fill="D3DFEE"/>
          </w:tcPr>
          <w:p w14:paraId="1A4E8EF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$1.613.752.824</w:t>
            </w:r>
          </w:p>
        </w:tc>
        <w:tc>
          <w:tcPr>
            <w:tcW w:w="1701" w:type="dxa"/>
            <w:shd w:val="clear" w:color="auto" w:fill="D3DFEE"/>
          </w:tcPr>
          <w:p w14:paraId="52CE940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w:t>
            </w:r>
          </w:p>
        </w:tc>
        <w:tc>
          <w:tcPr>
            <w:tcW w:w="1984" w:type="dxa"/>
            <w:shd w:val="clear" w:color="auto" w:fill="D3DFEE"/>
          </w:tcPr>
          <w:p w14:paraId="5A12DB7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$556.769.571</w:t>
            </w:r>
          </w:p>
        </w:tc>
        <w:tc>
          <w:tcPr>
            <w:tcW w:w="1367" w:type="dxa"/>
            <w:shd w:val="clear" w:color="auto" w:fill="D3DFEE"/>
          </w:tcPr>
          <w:p w14:paraId="207B34A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35%</w:t>
            </w:r>
          </w:p>
        </w:tc>
      </w:tr>
      <w:tr w:rsidR="00E51E94" w:rsidRPr="005F5560" w14:paraId="1AA2D4D1" w14:textId="77777777" w:rsidTr="001167CE">
        <w:tc>
          <w:tcPr>
            <w:tcW w:w="1951" w:type="dxa"/>
            <w:shd w:val="clear" w:color="auto" w:fill="A7BFDE"/>
          </w:tcPr>
          <w:p w14:paraId="6243D92D"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Prima de antigüedad</w:t>
            </w:r>
          </w:p>
        </w:tc>
        <w:tc>
          <w:tcPr>
            <w:tcW w:w="1985" w:type="dxa"/>
            <w:shd w:val="clear" w:color="auto" w:fill="A7BFDE"/>
          </w:tcPr>
          <w:p w14:paraId="5FEF8D4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$760.965</w:t>
            </w:r>
          </w:p>
        </w:tc>
        <w:tc>
          <w:tcPr>
            <w:tcW w:w="1701" w:type="dxa"/>
            <w:shd w:val="clear" w:color="auto" w:fill="A7BFDE"/>
          </w:tcPr>
          <w:p w14:paraId="040AE4C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30F6C0C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$469.873</w:t>
            </w:r>
          </w:p>
        </w:tc>
        <w:tc>
          <w:tcPr>
            <w:tcW w:w="1367" w:type="dxa"/>
            <w:shd w:val="clear" w:color="auto" w:fill="A7BFDE"/>
          </w:tcPr>
          <w:p w14:paraId="054DF45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62%</w:t>
            </w:r>
          </w:p>
        </w:tc>
      </w:tr>
      <w:tr w:rsidR="00E51E94" w:rsidRPr="005F5560" w14:paraId="2C20C25B" w14:textId="77777777" w:rsidTr="001167CE">
        <w:tc>
          <w:tcPr>
            <w:tcW w:w="1951" w:type="dxa"/>
            <w:shd w:val="clear" w:color="auto" w:fill="D3DFEE"/>
          </w:tcPr>
          <w:p w14:paraId="73CB2665"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lastRenderedPageBreak/>
              <w:t>Prima de vacaciones</w:t>
            </w:r>
          </w:p>
        </w:tc>
        <w:tc>
          <w:tcPr>
            <w:tcW w:w="1985" w:type="dxa"/>
            <w:shd w:val="clear" w:color="auto" w:fill="D3DFEE"/>
          </w:tcPr>
          <w:p w14:paraId="538CF40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$592.689.858</w:t>
            </w:r>
          </w:p>
        </w:tc>
        <w:tc>
          <w:tcPr>
            <w:tcW w:w="1701" w:type="dxa"/>
            <w:shd w:val="clear" w:color="auto" w:fill="D3DFEE"/>
          </w:tcPr>
          <w:p w14:paraId="617B0D8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D3DFEE"/>
          </w:tcPr>
          <w:p w14:paraId="48C200F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$426.160.211</w:t>
            </w:r>
          </w:p>
        </w:tc>
        <w:tc>
          <w:tcPr>
            <w:tcW w:w="1367" w:type="dxa"/>
            <w:shd w:val="clear" w:color="auto" w:fill="D3DFEE"/>
          </w:tcPr>
          <w:p w14:paraId="55AB6A7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72%</w:t>
            </w:r>
          </w:p>
        </w:tc>
      </w:tr>
      <w:tr w:rsidR="00E51E94" w:rsidRPr="005F5560" w14:paraId="25A24863" w14:textId="77777777" w:rsidTr="001167CE">
        <w:tc>
          <w:tcPr>
            <w:tcW w:w="1951" w:type="dxa"/>
            <w:shd w:val="clear" w:color="auto" w:fill="A7BFDE"/>
          </w:tcPr>
          <w:p w14:paraId="7FCCF67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Prima de Dirección</w:t>
            </w:r>
          </w:p>
        </w:tc>
        <w:tc>
          <w:tcPr>
            <w:tcW w:w="1985" w:type="dxa"/>
            <w:shd w:val="clear" w:color="auto" w:fill="A7BFDE"/>
          </w:tcPr>
          <w:p w14:paraId="7517680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$43.462.982</w:t>
            </w:r>
          </w:p>
        </w:tc>
        <w:tc>
          <w:tcPr>
            <w:tcW w:w="1701" w:type="dxa"/>
            <w:shd w:val="clear" w:color="auto" w:fill="A7BFDE"/>
          </w:tcPr>
          <w:p w14:paraId="1DFDBA1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0,1%</w:t>
            </w:r>
          </w:p>
        </w:tc>
        <w:tc>
          <w:tcPr>
            <w:tcW w:w="1984" w:type="dxa"/>
            <w:shd w:val="clear" w:color="auto" w:fill="A7BFDE"/>
          </w:tcPr>
          <w:p w14:paraId="29D9DCF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$28.991.944</w:t>
            </w:r>
          </w:p>
        </w:tc>
        <w:tc>
          <w:tcPr>
            <w:tcW w:w="1367" w:type="dxa"/>
            <w:shd w:val="clear" w:color="auto" w:fill="A7BFDE"/>
          </w:tcPr>
          <w:p w14:paraId="25FE3E2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67%</w:t>
            </w:r>
          </w:p>
        </w:tc>
      </w:tr>
      <w:tr w:rsidR="00E51E94" w:rsidRPr="005F5560" w14:paraId="1A16B27D" w14:textId="77777777" w:rsidTr="001167CE">
        <w:tc>
          <w:tcPr>
            <w:tcW w:w="1951" w:type="dxa"/>
            <w:shd w:val="clear" w:color="auto" w:fill="D3DFEE"/>
          </w:tcPr>
          <w:p w14:paraId="5DBFD3F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Subsidio de transporte</w:t>
            </w:r>
          </w:p>
        </w:tc>
        <w:tc>
          <w:tcPr>
            <w:tcW w:w="1985" w:type="dxa"/>
            <w:shd w:val="clear" w:color="auto" w:fill="D3DFEE"/>
          </w:tcPr>
          <w:p w14:paraId="2334321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$199.599.394</w:t>
            </w:r>
          </w:p>
        </w:tc>
        <w:tc>
          <w:tcPr>
            <w:tcW w:w="1701" w:type="dxa"/>
            <w:shd w:val="clear" w:color="auto" w:fill="D3DFEE"/>
          </w:tcPr>
          <w:p w14:paraId="2472FB3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6A1B684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$169.087.528</w:t>
            </w:r>
          </w:p>
        </w:tc>
        <w:tc>
          <w:tcPr>
            <w:tcW w:w="1367" w:type="dxa"/>
            <w:shd w:val="clear" w:color="auto" w:fill="D3DFEE"/>
          </w:tcPr>
          <w:p w14:paraId="387C780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85%</w:t>
            </w:r>
          </w:p>
        </w:tc>
      </w:tr>
      <w:tr w:rsidR="00E51E94" w:rsidRPr="005F5560" w14:paraId="7020CB25" w14:textId="77777777" w:rsidTr="001167CE">
        <w:tc>
          <w:tcPr>
            <w:tcW w:w="1951" w:type="dxa"/>
            <w:shd w:val="clear" w:color="auto" w:fill="A7BFDE"/>
          </w:tcPr>
          <w:p w14:paraId="73CA337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Compensación vacaciones</w:t>
            </w:r>
          </w:p>
        </w:tc>
        <w:tc>
          <w:tcPr>
            <w:tcW w:w="1985" w:type="dxa"/>
            <w:shd w:val="clear" w:color="auto" w:fill="A7BFDE"/>
          </w:tcPr>
          <w:p w14:paraId="2F26003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$115.607.875</w:t>
            </w:r>
          </w:p>
        </w:tc>
        <w:tc>
          <w:tcPr>
            <w:tcW w:w="1701" w:type="dxa"/>
            <w:shd w:val="clear" w:color="auto" w:fill="A7BFDE"/>
          </w:tcPr>
          <w:p w14:paraId="5FE3855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0,3%</w:t>
            </w:r>
          </w:p>
        </w:tc>
        <w:tc>
          <w:tcPr>
            <w:tcW w:w="1984" w:type="dxa"/>
            <w:shd w:val="clear" w:color="auto" w:fill="A7BFDE"/>
          </w:tcPr>
          <w:p w14:paraId="368027E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$86.609.798</w:t>
            </w:r>
          </w:p>
        </w:tc>
        <w:tc>
          <w:tcPr>
            <w:tcW w:w="1367" w:type="dxa"/>
            <w:shd w:val="clear" w:color="auto" w:fill="A7BFDE"/>
          </w:tcPr>
          <w:p w14:paraId="6D8706E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75%</w:t>
            </w:r>
          </w:p>
        </w:tc>
      </w:tr>
      <w:tr w:rsidR="00E51E94" w:rsidRPr="005F5560" w14:paraId="4B8E3CA2" w14:textId="77777777" w:rsidTr="001167CE">
        <w:tc>
          <w:tcPr>
            <w:tcW w:w="1951" w:type="dxa"/>
            <w:shd w:val="clear" w:color="auto" w:fill="D3DFEE"/>
          </w:tcPr>
          <w:p w14:paraId="351E349E"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Bonificación de Gestión Territorial</w:t>
            </w:r>
          </w:p>
        </w:tc>
        <w:tc>
          <w:tcPr>
            <w:tcW w:w="1985" w:type="dxa"/>
            <w:shd w:val="clear" w:color="auto" w:fill="D3DFEE"/>
          </w:tcPr>
          <w:p w14:paraId="62D553B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$10.865.745</w:t>
            </w:r>
          </w:p>
        </w:tc>
        <w:tc>
          <w:tcPr>
            <w:tcW w:w="1701" w:type="dxa"/>
            <w:shd w:val="clear" w:color="auto" w:fill="D3DFEE"/>
          </w:tcPr>
          <w:p w14:paraId="2CF93D7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70B6E71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$5.435.990</w:t>
            </w:r>
          </w:p>
        </w:tc>
        <w:tc>
          <w:tcPr>
            <w:tcW w:w="1367" w:type="dxa"/>
            <w:shd w:val="clear" w:color="auto" w:fill="D3DFEE"/>
          </w:tcPr>
          <w:p w14:paraId="33CC9C2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50%</w:t>
            </w:r>
          </w:p>
        </w:tc>
      </w:tr>
      <w:tr w:rsidR="00E51E94" w:rsidRPr="005F5560" w14:paraId="2D3401EE" w14:textId="77777777" w:rsidTr="001167CE">
        <w:tc>
          <w:tcPr>
            <w:tcW w:w="1951" w:type="dxa"/>
            <w:shd w:val="clear" w:color="auto" w:fill="A7BFDE"/>
          </w:tcPr>
          <w:p w14:paraId="2AB8F7D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Bonificación por servicios prestados</w:t>
            </w:r>
          </w:p>
        </w:tc>
        <w:tc>
          <w:tcPr>
            <w:tcW w:w="1985" w:type="dxa"/>
            <w:shd w:val="clear" w:color="auto" w:fill="A7BFDE"/>
          </w:tcPr>
          <w:p w14:paraId="150960B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$271.505.659</w:t>
            </w:r>
          </w:p>
        </w:tc>
        <w:tc>
          <w:tcPr>
            <w:tcW w:w="1701" w:type="dxa"/>
            <w:shd w:val="clear" w:color="auto" w:fill="A7BFDE"/>
          </w:tcPr>
          <w:p w14:paraId="23CFB28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A7BFDE"/>
          </w:tcPr>
          <w:p w14:paraId="7201D14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$61.243.366</w:t>
            </w:r>
          </w:p>
        </w:tc>
        <w:tc>
          <w:tcPr>
            <w:tcW w:w="1367" w:type="dxa"/>
            <w:shd w:val="clear" w:color="auto" w:fill="A7BFDE"/>
          </w:tcPr>
          <w:p w14:paraId="4AC61C2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23%</w:t>
            </w:r>
          </w:p>
        </w:tc>
      </w:tr>
      <w:tr w:rsidR="00E51E94" w:rsidRPr="005F5560" w14:paraId="7D02B034" w14:textId="77777777" w:rsidTr="001167CE">
        <w:tc>
          <w:tcPr>
            <w:tcW w:w="1951" w:type="dxa"/>
            <w:shd w:val="clear" w:color="auto" w:fill="D3DFEE"/>
          </w:tcPr>
          <w:p w14:paraId="3F3ACC8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Dotaciones de ley empleados</w:t>
            </w:r>
          </w:p>
        </w:tc>
        <w:tc>
          <w:tcPr>
            <w:tcW w:w="1985" w:type="dxa"/>
            <w:shd w:val="clear" w:color="auto" w:fill="D3DFEE"/>
          </w:tcPr>
          <w:p w14:paraId="4DC5DC7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$163.957.908</w:t>
            </w:r>
          </w:p>
        </w:tc>
        <w:tc>
          <w:tcPr>
            <w:tcW w:w="1701" w:type="dxa"/>
            <w:shd w:val="clear" w:color="auto" w:fill="D3DFEE"/>
          </w:tcPr>
          <w:p w14:paraId="3AA7B79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0,5%</w:t>
            </w:r>
          </w:p>
        </w:tc>
        <w:tc>
          <w:tcPr>
            <w:tcW w:w="1984" w:type="dxa"/>
            <w:shd w:val="clear" w:color="auto" w:fill="D3DFEE"/>
          </w:tcPr>
          <w:p w14:paraId="4F3C01F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$150.169.040</w:t>
            </w:r>
          </w:p>
        </w:tc>
        <w:tc>
          <w:tcPr>
            <w:tcW w:w="1367" w:type="dxa"/>
            <w:shd w:val="clear" w:color="auto" w:fill="D3DFEE"/>
          </w:tcPr>
          <w:p w14:paraId="4C23305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92%</w:t>
            </w:r>
          </w:p>
        </w:tc>
      </w:tr>
      <w:tr w:rsidR="00E51E94" w:rsidRPr="005F5560" w14:paraId="1EFFC7B1" w14:textId="77777777" w:rsidTr="001167CE">
        <w:tc>
          <w:tcPr>
            <w:tcW w:w="1951" w:type="dxa"/>
            <w:shd w:val="clear" w:color="auto" w:fill="A7BFDE"/>
          </w:tcPr>
          <w:p w14:paraId="6B2EADFA"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Otras prestaciones</w:t>
            </w:r>
          </w:p>
        </w:tc>
        <w:tc>
          <w:tcPr>
            <w:tcW w:w="1985" w:type="dxa"/>
            <w:shd w:val="clear" w:color="auto" w:fill="A7BFDE"/>
          </w:tcPr>
          <w:p w14:paraId="78D5500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$27.237.281</w:t>
            </w:r>
          </w:p>
        </w:tc>
        <w:tc>
          <w:tcPr>
            <w:tcW w:w="1701" w:type="dxa"/>
            <w:shd w:val="clear" w:color="auto" w:fill="A7BFDE"/>
          </w:tcPr>
          <w:p w14:paraId="2A6BC7E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0,1%</w:t>
            </w:r>
          </w:p>
        </w:tc>
        <w:tc>
          <w:tcPr>
            <w:tcW w:w="1984" w:type="dxa"/>
            <w:shd w:val="clear" w:color="auto" w:fill="A7BFDE"/>
          </w:tcPr>
          <w:p w14:paraId="03E1AF8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$6.443.500</w:t>
            </w:r>
          </w:p>
        </w:tc>
        <w:tc>
          <w:tcPr>
            <w:tcW w:w="1367" w:type="dxa"/>
            <w:shd w:val="clear" w:color="auto" w:fill="A7BFDE"/>
          </w:tcPr>
          <w:p w14:paraId="0417C57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24%</w:t>
            </w:r>
          </w:p>
        </w:tc>
      </w:tr>
      <w:tr w:rsidR="00E51E94" w:rsidRPr="005F5560" w14:paraId="70DF8191" w14:textId="77777777" w:rsidTr="001167CE">
        <w:tc>
          <w:tcPr>
            <w:tcW w:w="1951" w:type="dxa"/>
            <w:shd w:val="clear" w:color="auto" w:fill="D3DFEE"/>
          </w:tcPr>
          <w:p w14:paraId="559C9A2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Subsidio de alimentación</w:t>
            </w:r>
          </w:p>
        </w:tc>
        <w:tc>
          <w:tcPr>
            <w:tcW w:w="1985" w:type="dxa"/>
            <w:shd w:val="clear" w:color="auto" w:fill="D3DFEE"/>
          </w:tcPr>
          <w:p w14:paraId="73D1D31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$167.462.293</w:t>
            </w:r>
          </w:p>
        </w:tc>
        <w:tc>
          <w:tcPr>
            <w:tcW w:w="1701" w:type="dxa"/>
            <w:shd w:val="clear" w:color="auto" w:fill="D3DFEE"/>
          </w:tcPr>
          <w:p w14:paraId="539C9AF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0,5%</w:t>
            </w:r>
          </w:p>
        </w:tc>
        <w:tc>
          <w:tcPr>
            <w:tcW w:w="1984" w:type="dxa"/>
            <w:shd w:val="clear" w:color="auto" w:fill="D3DFEE"/>
          </w:tcPr>
          <w:p w14:paraId="39F1954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$140.640.633</w:t>
            </w:r>
          </w:p>
        </w:tc>
        <w:tc>
          <w:tcPr>
            <w:tcW w:w="1367" w:type="dxa"/>
            <w:shd w:val="clear" w:color="auto" w:fill="D3DFEE"/>
          </w:tcPr>
          <w:p w14:paraId="03F88A5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84%</w:t>
            </w:r>
          </w:p>
        </w:tc>
      </w:tr>
      <w:tr w:rsidR="00E51E94" w:rsidRPr="005F5560" w14:paraId="33B12089" w14:textId="77777777" w:rsidTr="001167CE">
        <w:tc>
          <w:tcPr>
            <w:tcW w:w="1951" w:type="dxa"/>
            <w:shd w:val="clear" w:color="auto" w:fill="A7BFDE"/>
          </w:tcPr>
          <w:p w14:paraId="497A9BB3"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Pago de Sentencias Judiciales</w:t>
            </w:r>
          </w:p>
        </w:tc>
        <w:tc>
          <w:tcPr>
            <w:tcW w:w="1985" w:type="dxa"/>
            <w:shd w:val="clear" w:color="auto" w:fill="A7BFDE"/>
          </w:tcPr>
          <w:p w14:paraId="7FB3FDD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$1.028.000.000</w:t>
            </w:r>
          </w:p>
        </w:tc>
        <w:tc>
          <w:tcPr>
            <w:tcW w:w="1701" w:type="dxa"/>
            <w:shd w:val="clear" w:color="auto" w:fill="A7BFDE"/>
          </w:tcPr>
          <w:p w14:paraId="371D01F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w:t>
            </w:r>
          </w:p>
        </w:tc>
        <w:tc>
          <w:tcPr>
            <w:tcW w:w="1984" w:type="dxa"/>
            <w:shd w:val="clear" w:color="auto" w:fill="A7BFDE"/>
          </w:tcPr>
          <w:p w14:paraId="6EE0F55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$990.590.895</w:t>
            </w:r>
          </w:p>
        </w:tc>
        <w:tc>
          <w:tcPr>
            <w:tcW w:w="1367" w:type="dxa"/>
            <w:shd w:val="clear" w:color="auto" w:fill="A7BFDE"/>
          </w:tcPr>
          <w:p w14:paraId="4730BC3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96%</w:t>
            </w:r>
          </w:p>
        </w:tc>
      </w:tr>
      <w:tr w:rsidR="00E51E94" w:rsidRPr="005F5560" w14:paraId="4E933CEC" w14:textId="77777777" w:rsidTr="001167CE">
        <w:tc>
          <w:tcPr>
            <w:tcW w:w="1951" w:type="dxa"/>
            <w:shd w:val="clear" w:color="auto" w:fill="D3DFEE"/>
          </w:tcPr>
          <w:p w14:paraId="2D39F519"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DIRECTOS</w:t>
            </w:r>
          </w:p>
        </w:tc>
        <w:tc>
          <w:tcPr>
            <w:tcW w:w="1985" w:type="dxa"/>
            <w:shd w:val="clear" w:color="auto" w:fill="D3DFEE"/>
          </w:tcPr>
          <w:p w14:paraId="237C84F1"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$18.621.322.679</w:t>
            </w:r>
          </w:p>
        </w:tc>
        <w:tc>
          <w:tcPr>
            <w:tcW w:w="1701" w:type="dxa"/>
            <w:shd w:val="clear" w:color="auto" w:fill="D3DFEE"/>
          </w:tcPr>
          <w:p w14:paraId="7B04E89D"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55%</w:t>
            </w:r>
          </w:p>
        </w:tc>
        <w:tc>
          <w:tcPr>
            <w:tcW w:w="1984" w:type="dxa"/>
            <w:shd w:val="clear" w:color="auto" w:fill="D3DFEE"/>
          </w:tcPr>
          <w:p w14:paraId="065CD1CA"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$13.443.367.790</w:t>
            </w:r>
          </w:p>
        </w:tc>
        <w:tc>
          <w:tcPr>
            <w:tcW w:w="1367" w:type="dxa"/>
            <w:shd w:val="clear" w:color="auto" w:fill="D3DFEE"/>
          </w:tcPr>
          <w:p w14:paraId="31E8E483"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72%</w:t>
            </w:r>
          </w:p>
        </w:tc>
      </w:tr>
      <w:tr w:rsidR="00E51E94" w:rsidRPr="005F5560" w14:paraId="1BF50D1C" w14:textId="77777777" w:rsidTr="001167CE">
        <w:tc>
          <w:tcPr>
            <w:tcW w:w="1951" w:type="dxa"/>
            <w:shd w:val="clear" w:color="auto" w:fill="A7BFDE"/>
          </w:tcPr>
          <w:p w14:paraId="01950095"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Planta temporal-supernumerarios-apoyo gestión</w:t>
            </w:r>
          </w:p>
        </w:tc>
        <w:tc>
          <w:tcPr>
            <w:tcW w:w="1985" w:type="dxa"/>
            <w:shd w:val="clear" w:color="auto" w:fill="A7BFDE"/>
          </w:tcPr>
          <w:p w14:paraId="4C43F53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$848.200.000</w:t>
            </w:r>
          </w:p>
        </w:tc>
        <w:tc>
          <w:tcPr>
            <w:tcW w:w="1701" w:type="dxa"/>
            <w:shd w:val="clear" w:color="auto" w:fill="A7BFDE"/>
          </w:tcPr>
          <w:p w14:paraId="662456A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A7BFDE"/>
          </w:tcPr>
          <w:p w14:paraId="1B1DA8D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$822.255.011</w:t>
            </w:r>
          </w:p>
        </w:tc>
        <w:tc>
          <w:tcPr>
            <w:tcW w:w="1367" w:type="dxa"/>
            <w:shd w:val="clear" w:color="auto" w:fill="A7BFDE"/>
          </w:tcPr>
          <w:p w14:paraId="5BE2842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97%</w:t>
            </w:r>
          </w:p>
        </w:tc>
      </w:tr>
      <w:tr w:rsidR="00E51E94" w:rsidRPr="005F5560" w14:paraId="142BB2FA" w14:textId="77777777" w:rsidTr="001167CE">
        <w:tc>
          <w:tcPr>
            <w:tcW w:w="1951" w:type="dxa"/>
            <w:shd w:val="clear" w:color="auto" w:fill="D3DFEE"/>
          </w:tcPr>
          <w:p w14:paraId="2304BA73"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INDIRECTOS</w:t>
            </w:r>
          </w:p>
        </w:tc>
        <w:tc>
          <w:tcPr>
            <w:tcW w:w="1985" w:type="dxa"/>
            <w:shd w:val="clear" w:color="auto" w:fill="D3DFEE"/>
          </w:tcPr>
          <w:p w14:paraId="07718800"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$848.200.000</w:t>
            </w:r>
          </w:p>
        </w:tc>
        <w:tc>
          <w:tcPr>
            <w:tcW w:w="1701" w:type="dxa"/>
            <w:shd w:val="clear" w:color="auto" w:fill="D3DFEE"/>
          </w:tcPr>
          <w:p w14:paraId="297B20A6"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2%</w:t>
            </w:r>
          </w:p>
        </w:tc>
        <w:tc>
          <w:tcPr>
            <w:tcW w:w="1984" w:type="dxa"/>
            <w:shd w:val="clear" w:color="auto" w:fill="D3DFEE"/>
          </w:tcPr>
          <w:p w14:paraId="73A04011"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$822.255.011</w:t>
            </w:r>
          </w:p>
        </w:tc>
        <w:tc>
          <w:tcPr>
            <w:tcW w:w="1367" w:type="dxa"/>
            <w:shd w:val="clear" w:color="auto" w:fill="D3DFEE"/>
          </w:tcPr>
          <w:p w14:paraId="65C6BC1E"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97%</w:t>
            </w:r>
          </w:p>
        </w:tc>
      </w:tr>
      <w:tr w:rsidR="00E51E94" w:rsidRPr="005F5560" w14:paraId="28D39C41" w14:textId="77777777" w:rsidTr="001167CE">
        <w:tc>
          <w:tcPr>
            <w:tcW w:w="1951" w:type="dxa"/>
            <w:shd w:val="clear" w:color="auto" w:fill="A7BFDE"/>
          </w:tcPr>
          <w:p w14:paraId="6B7DDFC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IVM Empleados y jubilados admón. central AFP Publicas</w:t>
            </w:r>
          </w:p>
        </w:tc>
        <w:tc>
          <w:tcPr>
            <w:tcW w:w="1985" w:type="dxa"/>
            <w:shd w:val="clear" w:color="auto" w:fill="A7BFDE"/>
          </w:tcPr>
          <w:p w14:paraId="56FE057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$1.040.900.667</w:t>
            </w:r>
          </w:p>
        </w:tc>
        <w:tc>
          <w:tcPr>
            <w:tcW w:w="1701" w:type="dxa"/>
            <w:shd w:val="clear" w:color="auto" w:fill="A7BFDE"/>
          </w:tcPr>
          <w:p w14:paraId="6A25A1E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w:t>
            </w:r>
          </w:p>
        </w:tc>
        <w:tc>
          <w:tcPr>
            <w:tcW w:w="1984" w:type="dxa"/>
            <w:shd w:val="clear" w:color="auto" w:fill="A7BFDE"/>
          </w:tcPr>
          <w:p w14:paraId="40C08FF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$806.341.905</w:t>
            </w:r>
          </w:p>
        </w:tc>
        <w:tc>
          <w:tcPr>
            <w:tcW w:w="1367" w:type="dxa"/>
            <w:shd w:val="clear" w:color="auto" w:fill="A7BFDE"/>
          </w:tcPr>
          <w:p w14:paraId="3660561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77%</w:t>
            </w:r>
          </w:p>
        </w:tc>
      </w:tr>
      <w:tr w:rsidR="00E51E94" w:rsidRPr="005F5560" w14:paraId="798D763D" w14:textId="77777777" w:rsidTr="001167CE">
        <w:tc>
          <w:tcPr>
            <w:tcW w:w="1951" w:type="dxa"/>
            <w:shd w:val="clear" w:color="auto" w:fill="D3DFEE"/>
          </w:tcPr>
          <w:p w14:paraId="591E32A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Prestaciones convencionales</w:t>
            </w:r>
          </w:p>
        </w:tc>
        <w:tc>
          <w:tcPr>
            <w:tcW w:w="1985" w:type="dxa"/>
            <w:shd w:val="clear" w:color="auto" w:fill="D3DFEE"/>
          </w:tcPr>
          <w:p w14:paraId="768AA7C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$4.463.946</w:t>
            </w:r>
          </w:p>
        </w:tc>
        <w:tc>
          <w:tcPr>
            <w:tcW w:w="1701" w:type="dxa"/>
            <w:shd w:val="clear" w:color="auto" w:fill="D3DFEE"/>
          </w:tcPr>
          <w:p w14:paraId="40537F7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5E4CFF8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$3.415.055</w:t>
            </w:r>
          </w:p>
        </w:tc>
        <w:tc>
          <w:tcPr>
            <w:tcW w:w="1367" w:type="dxa"/>
            <w:shd w:val="clear" w:color="auto" w:fill="D3DFEE"/>
          </w:tcPr>
          <w:p w14:paraId="4AF3799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77%</w:t>
            </w:r>
          </w:p>
        </w:tc>
      </w:tr>
      <w:tr w:rsidR="00E51E94" w:rsidRPr="005F5560" w14:paraId="30CD8DB8" w14:textId="77777777" w:rsidTr="001167CE">
        <w:tc>
          <w:tcPr>
            <w:tcW w:w="1951" w:type="dxa"/>
            <w:shd w:val="clear" w:color="auto" w:fill="A7BFDE"/>
          </w:tcPr>
          <w:p w14:paraId="42FE0C2E"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0.5% Nomina y planilla SENA</w:t>
            </w:r>
          </w:p>
        </w:tc>
        <w:tc>
          <w:tcPr>
            <w:tcW w:w="1985" w:type="dxa"/>
            <w:shd w:val="clear" w:color="auto" w:fill="A7BFDE"/>
          </w:tcPr>
          <w:p w14:paraId="27260A8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$79.614.444</w:t>
            </w:r>
          </w:p>
        </w:tc>
        <w:tc>
          <w:tcPr>
            <w:tcW w:w="1701" w:type="dxa"/>
            <w:shd w:val="clear" w:color="auto" w:fill="A7BFDE"/>
          </w:tcPr>
          <w:p w14:paraId="796E409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0,2%</w:t>
            </w:r>
          </w:p>
        </w:tc>
        <w:tc>
          <w:tcPr>
            <w:tcW w:w="1984" w:type="dxa"/>
            <w:shd w:val="clear" w:color="auto" w:fill="A7BFDE"/>
          </w:tcPr>
          <w:p w14:paraId="15AFF9F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$62.117.720</w:t>
            </w:r>
          </w:p>
        </w:tc>
        <w:tc>
          <w:tcPr>
            <w:tcW w:w="1367" w:type="dxa"/>
            <w:shd w:val="clear" w:color="auto" w:fill="A7BFDE"/>
          </w:tcPr>
          <w:p w14:paraId="1B15DD0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78%</w:t>
            </w:r>
          </w:p>
        </w:tc>
      </w:tr>
      <w:tr w:rsidR="00E51E94" w:rsidRPr="005F5560" w14:paraId="2B534B5B" w14:textId="77777777" w:rsidTr="001167CE">
        <w:tc>
          <w:tcPr>
            <w:tcW w:w="1951" w:type="dxa"/>
            <w:shd w:val="clear" w:color="auto" w:fill="D3DFEE"/>
          </w:tcPr>
          <w:p w14:paraId="58C29173"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3% Nomina y planilla I.C.B.F.</w:t>
            </w:r>
          </w:p>
        </w:tc>
        <w:tc>
          <w:tcPr>
            <w:tcW w:w="1985" w:type="dxa"/>
            <w:shd w:val="clear" w:color="auto" w:fill="D3DFEE"/>
          </w:tcPr>
          <w:p w14:paraId="3B52DF2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$477.688.650</w:t>
            </w:r>
          </w:p>
        </w:tc>
        <w:tc>
          <w:tcPr>
            <w:tcW w:w="1701" w:type="dxa"/>
            <w:shd w:val="clear" w:color="auto" w:fill="D3DFEE"/>
          </w:tcPr>
          <w:p w14:paraId="754827C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6C2B994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$372.705.020</w:t>
            </w:r>
          </w:p>
        </w:tc>
        <w:tc>
          <w:tcPr>
            <w:tcW w:w="1367" w:type="dxa"/>
            <w:shd w:val="clear" w:color="auto" w:fill="D3DFEE"/>
          </w:tcPr>
          <w:p w14:paraId="5FA3D5F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78%</w:t>
            </w:r>
          </w:p>
        </w:tc>
      </w:tr>
      <w:tr w:rsidR="00E51E94" w:rsidRPr="005F5560" w14:paraId="12A14F24" w14:textId="77777777" w:rsidTr="001167CE">
        <w:tc>
          <w:tcPr>
            <w:tcW w:w="1951" w:type="dxa"/>
            <w:shd w:val="clear" w:color="auto" w:fill="A7BFDE"/>
          </w:tcPr>
          <w:p w14:paraId="357E9C8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0.5% Nomina y planilla ESAP Ley 21/82</w:t>
            </w:r>
          </w:p>
        </w:tc>
        <w:tc>
          <w:tcPr>
            <w:tcW w:w="1985" w:type="dxa"/>
            <w:shd w:val="clear" w:color="auto" w:fill="A7BFDE"/>
          </w:tcPr>
          <w:p w14:paraId="5546CE6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$79.614.444</w:t>
            </w:r>
          </w:p>
        </w:tc>
        <w:tc>
          <w:tcPr>
            <w:tcW w:w="1701" w:type="dxa"/>
            <w:shd w:val="clear" w:color="auto" w:fill="A7BFDE"/>
          </w:tcPr>
          <w:p w14:paraId="1869924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0,2%</w:t>
            </w:r>
          </w:p>
        </w:tc>
        <w:tc>
          <w:tcPr>
            <w:tcW w:w="1984" w:type="dxa"/>
            <w:shd w:val="clear" w:color="auto" w:fill="A7BFDE"/>
          </w:tcPr>
          <w:p w14:paraId="251D522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$62.117.720</w:t>
            </w:r>
          </w:p>
        </w:tc>
        <w:tc>
          <w:tcPr>
            <w:tcW w:w="1367" w:type="dxa"/>
            <w:shd w:val="clear" w:color="auto" w:fill="A7BFDE"/>
          </w:tcPr>
          <w:p w14:paraId="70E4BFD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78%</w:t>
            </w:r>
          </w:p>
        </w:tc>
      </w:tr>
      <w:tr w:rsidR="00E51E94" w:rsidRPr="005F5560" w14:paraId="4AAD1890" w14:textId="77777777" w:rsidTr="001167CE">
        <w:tc>
          <w:tcPr>
            <w:tcW w:w="1951" w:type="dxa"/>
            <w:shd w:val="clear" w:color="auto" w:fill="D3DFEE"/>
          </w:tcPr>
          <w:p w14:paraId="5165C110"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1% Nomina y planilla Institutos Tecnológicos Ley 21/82</w:t>
            </w:r>
          </w:p>
        </w:tc>
        <w:tc>
          <w:tcPr>
            <w:tcW w:w="1985" w:type="dxa"/>
            <w:shd w:val="clear" w:color="auto" w:fill="D3DFEE"/>
          </w:tcPr>
          <w:p w14:paraId="47AC6A5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$159.244.400</w:t>
            </w:r>
          </w:p>
        </w:tc>
        <w:tc>
          <w:tcPr>
            <w:tcW w:w="1701" w:type="dxa"/>
            <w:shd w:val="clear" w:color="auto" w:fill="D3DFEE"/>
          </w:tcPr>
          <w:p w14:paraId="3C794CA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0,5%</w:t>
            </w:r>
          </w:p>
        </w:tc>
        <w:tc>
          <w:tcPr>
            <w:tcW w:w="1984" w:type="dxa"/>
            <w:shd w:val="clear" w:color="auto" w:fill="D3DFEE"/>
          </w:tcPr>
          <w:p w14:paraId="147F48F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$124.231.300</w:t>
            </w:r>
          </w:p>
        </w:tc>
        <w:tc>
          <w:tcPr>
            <w:tcW w:w="1367" w:type="dxa"/>
            <w:shd w:val="clear" w:color="auto" w:fill="D3DFEE"/>
          </w:tcPr>
          <w:p w14:paraId="721FD7F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78%</w:t>
            </w:r>
          </w:p>
        </w:tc>
      </w:tr>
      <w:tr w:rsidR="00E51E94" w:rsidRPr="005F5560" w14:paraId="48247075" w14:textId="77777777" w:rsidTr="001167CE">
        <w:tc>
          <w:tcPr>
            <w:tcW w:w="1951" w:type="dxa"/>
            <w:shd w:val="clear" w:color="auto" w:fill="A7BFDE"/>
          </w:tcPr>
          <w:p w14:paraId="6D94337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EGM EPS Privada</w:t>
            </w:r>
          </w:p>
        </w:tc>
        <w:tc>
          <w:tcPr>
            <w:tcW w:w="1985" w:type="dxa"/>
            <w:shd w:val="clear" w:color="auto" w:fill="A7BFDE"/>
          </w:tcPr>
          <w:p w14:paraId="698820D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$1.313.723.641</w:t>
            </w:r>
          </w:p>
        </w:tc>
        <w:tc>
          <w:tcPr>
            <w:tcW w:w="1701" w:type="dxa"/>
            <w:shd w:val="clear" w:color="auto" w:fill="A7BFDE"/>
          </w:tcPr>
          <w:p w14:paraId="265FED0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w:t>
            </w:r>
          </w:p>
        </w:tc>
        <w:tc>
          <w:tcPr>
            <w:tcW w:w="1984" w:type="dxa"/>
            <w:shd w:val="clear" w:color="auto" w:fill="A7BFDE"/>
          </w:tcPr>
          <w:p w14:paraId="4915367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$1.084.092.043</w:t>
            </w:r>
          </w:p>
        </w:tc>
        <w:tc>
          <w:tcPr>
            <w:tcW w:w="1367" w:type="dxa"/>
            <w:shd w:val="clear" w:color="auto" w:fill="A7BFDE"/>
          </w:tcPr>
          <w:p w14:paraId="4DD6E53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83%</w:t>
            </w:r>
          </w:p>
        </w:tc>
      </w:tr>
      <w:tr w:rsidR="00E51E94" w:rsidRPr="005F5560" w14:paraId="3583D676" w14:textId="77777777" w:rsidTr="001167CE">
        <w:tc>
          <w:tcPr>
            <w:tcW w:w="1951" w:type="dxa"/>
            <w:shd w:val="clear" w:color="auto" w:fill="D3DFEE"/>
          </w:tcPr>
          <w:p w14:paraId="38FB0D8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IVM AFP Privada</w:t>
            </w:r>
          </w:p>
        </w:tc>
        <w:tc>
          <w:tcPr>
            <w:tcW w:w="1985" w:type="dxa"/>
            <w:shd w:val="clear" w:color="auto" w:fill="D3DFEE"/>
          </w:tcPr>
          <w:p w14:paraId="124393E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$799.061.121</w:t>
            </w:r>
          </w:p>
        </w:tc>
        <w:tc>
          <w:tcPr>
            <w:tcW w:w="1701" w:type="dxa"/>
            <w:shd w:val="clear" w:color="auto" w:fill="D3DFEE"/>
          </w:tcPr>
          <w:p w14:paraId="458E72F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D3DFEE"/>
          </w:tcPr>
          <w:p w14:paraId="04DD4A5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$709.698.226</w:t>
            </w:r>
          </w:p>
        </w:tc>
        <w:tc>
          <w:tcPr>
            <w:tcW w:w="1367" w:type="dxa"/>
            <w:shd w:val="clear" w:color="auto" w:fill="D3DFEE"/>
          </w:tcPr>
          <w:p w14:paraId="3879D8E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89%</w:t>
            </w:r>
          </w:p>
        </w:tc>
      </w:tr>
      <w:tr w:rsidR="00E51E94" w:rsidRPr="005F5560" w14:paraId="488069F3" w14:textId="77777777" w:rsidTr="001167CE">
        <w:tc>
          <w:tcPr>
            <w:tcW w:w="1951" w:type="dxa"/>
            <w:shd w:val="clear" w:color="auto" w:fill="A7BFDE"/>
          </w:tcPr>
          <w:p w14:paraId="1DC748F5"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lastRenderedPageBreak/>
              <w:t>Riesgo empleados admón. central</w:t>
            </w:r>
          </w:p>
        </w:tc>
        <w:tc>
          <w:tcPr>
            <w:tcW w:w="1985" w:type="dxa"/>
            <w:shd w:val="clear" w:color="auto" w:fill="A7BFDE"/>
          </w:tcPr>
          <w:p w14:paraId="01469B8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$152.034.426</w:t>
            </w:r>
          </w:p>
        </w:tc>
        <w:tc>
          <w:tcPr>
            <w:tcW w:w="1701" w:type="dxa"/>
            <w:shd w:val="clear" w:color="auto" w:fill="A7BFDE"/>
          </w:tcPr>
          <w:p w14:paraId="0CCA1AB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0,4%</w:t>
            </w:r>
          </w:p>
        </w:tc>
        <w:tc>
          <w:tcPr>
            <w:tcW w:w="1984" w:type="dxa"/>
            <w:shd w:val="clear" w:color="auto" w:fill="A7BFDE"/>
          </w:tcPr>
          <w:p w14:paraId="406F6B3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$128.548.500</w:t>
            </w:r>
          </w:p>
        </w:tc>
        <w:tc>
          <w:tcPr>
            <w:tcW w:w="1367" w:type="dxa"/>
            <w:shd w:val="clear" w:color="auto" w:fill="A7BFDE"/>
          </w:tcPr>
          <w:p w14:paraId="0D71240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85%</w:t>
            </w:r>
          </w:p>
        </w:tc>
      </w:tr>
      <w:tr w:rsidR="00E51E94" w:rsidRPr="005F5560" w14:paraId="34730B13" w14:textId="77777777" w:rsidTr="001167CE">
        <w:tc>
          <w:tcPr>
            <w:tcW w:w="1951" w:type="dxa"/>
            <w:shd w:val="clear" w:color="auto" w:fill="D3DFEE"/>
          </w:tcPr>
          <w:p w14:paraId="016D72B6"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Cesantías empleados admón. central AFP Publica</w:t>
            </w:r>
          </w:p>
        </w:tc>
        <w:tc>
          <w:tcPr>
            <w:tcW w:w="1985" w:type="dxa"/>
            <w:shd w:val="clear" w:color="auto" w:fill="D3DFEE"/>
          </w:tcPr>
          <w:p w14:paraId="5ED6650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$1.697.914.981</w:t>
            </w:r>
          </w:p>
        </w:tc>
        <w:tc>
          <w:tcPr>
            <w:tcW w:w="1701" w:type="dxa"/>
            <w:shd w:val="clear" w:color="auto" w:fill="D3DFEE"/>
          </w:tcPr>
          <w:p w14:paraId="61EE2D6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w:t>
            </w:r>
          </w:p>
        </w:tc>
        <w:tc>
          <w:tcPr>
            <w:tcW w:w="1984" w:type="dxa"/>
            <w:shd w:val="clear" w:color="auto" w:fill="D3DFEE"/>
          </w:tcPr>
          <w:p w14:paraId="0951DE9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$1.597.950.880</w:t>
            </w:r>
          </w:p>
        </w:tc>
        <w:tc>
          <w:tcPr>
            <w:tcW w:w="1367" w:type="dxa"/>
            <w:shd w:val="clear" w:color="auto" w:fill="D3DFEE"/>
          </w:tcPr>
          <w:p w14:paraId="24D5ADA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94%</w:t>
            </w:r>
          </w:p>
        </w:tc>
      </w:tr>
      <w:tr w:rsidR="00E51E94" w:rsidRPr="005F5560" w14:paraId="05B05E5E" w14:textId="77777777" w:rsidTr="001167CE">
        <w:tc>
          <w:tcPr>
            <w:tcW w:w="1951" w:type="dxa"/>
            <w:shd w:val="clear" w:color="auto" w:fill="A7BFDE"/>
          </w:tcPr>
          <w:p w14:paraId="3C7CAEF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4% Nomina subsidio familiar</w:t>
            </w:r>
          </w:p>
        </w:tc>
        <w:tc>
          <w:tcPr>
            <w:tcW w:w="1985" w:type="dxa"/>
            <w:shd w:val="clear" w:color="auto" w:fill="A7BFDE"/>
          </w:tcPr>
          <w:p w14:paraId="16513C7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$636.897.685</w:t>
            </w:r>
          </w:p>
        </w:tc>
        <w:tc>
          <w:tcPr>
            <w:tcW w:w="1701" w:type="dxa"/>
            <w:shd w:val="clear" w:color="auto" w:fill="A7BFDE"/>
          </w:tcPr>
          <w:p w14:paraId="458A131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A7BFDE"/>
          </w:tcPr>
          <w:p w14:paraId="5D0B8CC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$496.924.700</w:t>
            </w:r>
          </w:p>
        </w:tc>
        <w:tc>
          <w:tcPr>
            <w:tcW w:w="1367" w:type="dxa"/>
            <w:shd w:val="clear" w:color="auto" w:fill="A7BFDE"/>
          </w:tcPr>
          <w:p w14:paraId="1F25BC2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78%</w:t>
            </w:r>
          </w:p>
        </w:tc>
      </w:tr>
      <w:tr w:rsidR="00E51E94" w:rsidRPr="005F5560" w14:paraId="11AE9CF2" w14:textId="77777777" w:rsidTr="001167CE">
        <w:tc>
          <w:tcPr>
            <w:tcW w:w="1951" w:type="dxa"/>
            <w:shd w:val="clear" w:color="auto" w:fill="D3DFEE"/>
          </w:tcPr>
          <w:p w14:paraId="5A20FE16"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Cesantías empleados admón. central AFP Privada</w:t>
            </w:r>
          </w:p>
        </w:tc>
        <w:tc>
          <w:tcPr>
            <w:tcW w:w="1985" w:type="dxa"/>
            <w:shd w:val="clear" w:color="auto" w:fill="D3DFEE"/>
          </w:tcPr>
          <w:p w14:paraId="3EC065D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$195.289.829</w:t>
            </w:r>
          </w:p>
        </w:tc>
        <w:tc>
          <w:tcPr>
            <w:tcW w:w="1701" w:type="dxa"/>
            <w:shd w:val="clear" w:color="auto" w:fill="D3DFEE"/>
          </w:tcPr>
          <w:p w14:paraId="760FA66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516F60D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$195.289.829</w:t>
            </w:r>
          </w:p>
        </w:tc>
        <w:tc>
          <w:tcPr>
            <w:tcW w:w="1367" w:type="dxa"/>
            <w:shd w:val="clear" w:color="auto" w:fill="D3DFEE"/>
          </w:tcPr>
          <w:p w14:paraId="38E3AE9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02AFDA66" w14:textId="77777777" w:rsidTr="001167CE">
        <w:tc>
          <w:tcPr>
            <w:tcW w:w="1951" w:type="dxa"/>
            <w:shd w:val="clear" w:color="auto" w:fill="A7BFDE"/>
          </w:tcPr>
          <w:p w14:paraId="72C7B69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CONTRIBUCIONES DE NOMINA</w:t>
            </w:r>
          </w:p>
        </w:tc>
        <w:tc>
          <w:tcPr>
            <w:tcW w:w="1985" w:type="dxa"/>
            <w:shd w:val="clear" w:color="auto" w:fill="A7BFDE"/>
          </w:tcPr>
          <w:p w14:paraId="72B3E3E4"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$6.636.448.234</w:t>
            </w:r>
          </w:p>
        </w:tc>
        <w:tc>
          <w:tcPr>
            <w:tcW w:w="1701" w:type="dxa"/>
            <w:shd w:val="clear" w:color="auto" w:fill="A7BFDE"/>
          </w:tcPr>
          <w:p w14:paraId="7A3A8E65"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20%</w:t>
            </w:r>
          </w:p>
        </w:tc>
        <w:tc>
          <w:tcPr>
            <w:tcW w:w="1984" w:type="dxa"/>
            <w:shd w:val="clear" w:color="auto" w:fill="A7BFDE"/>
          </w:tcPr>
          <w:p w14:paraId="3375C08A"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$5.643.432.898</w:t>
            </w:r>
          </w:p>
        </w:tc>
        <w:tc>
          <w:tcPr>
            <w:tcW w:w="1367" w:type="dxa"/>
            <w:shd w:val="clear" w:color="auto" w:fill="A7BFDE"/>
          </w:tcPr>
          <w:p w14:paraId="47682DBF"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85%</w:t>
            </w:r>
          </w:p>
        </w:tc>
      </w:tr>
      <w:tr w:rsidR="00E51E94" w:rsidRPr="005F5560" w14:paraId="1649AEFF" w14:textId="77777777" w:rsidTr="001167CE">
        <w:tc>
          <w:tcPr>
            <w:tcW w:w="1951" w:type="dxa"/>
            <w:shd w:val="clear" w:color="auto" w:fill="D3DFEE"/>
          </w:tcPr>
          <w:p w14:paraId="2F5A1EA6"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TOTAL SERVICIOS PERSONALES </w:t>
            </w:r>
          </w:p>
        </w:tc>
        <w:tc>
          <w:tcPr>
            <w:tcW w:w="1985" w:type="dxa"/>
            <w:shd w:val="clear" w:color="auto" w:fill="D3DFEE"/>
          </w:tcPr>
          <w:p w14:paraId="2F568480"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$26.105.970.913</w:t>
            </w:r>
          </w:p>
        </w:tc>
        <w:tc>
          <w:tcPr>
            <w:tcW w:w="1701" w:type="dxa"/>
            <w:shd w:val="clear" w:color="auto" w:fill="D3DFEE"/>
          </w:tcPr>
          <w:p w14:paraId="2525E3D7"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77%</w:t>
            </w:r>
          </w:p>
        </w:tc>
        <w:tc>
          <w:tcPr>
            <w:tcW w:w="1984" w:type="dxa"/>
            <w:shd w:val="clear" w:color="auto" w:fill="D3DFEE"/>
          </w:tcPr>
          <w:p w14:paraId="39A27191"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$19.909.055.699</w:t>
            </w:r>
          </w:p>
        </w:tc>
        <w:tc>
          <w:tcPr>
            <w:tcW w:w="1367" w:type="dxa"/>
            <w:shd w:val="clear" w:color="auto" w:fill="D3DFEE"/>
          </w:tcPr>
          <w:p w14:paraId="27EBA5F0"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76%</w:t>
            </w:r>
          </w:p>
        </w:tc>
      </w:tr>
      <w:tr w:rsidR="00E51E94" w:rsidRPr="005F5560" w14:paraId="09B903B3" w14:textId="77777777" w:rsidTr="001167CE">
        <w:tc>
          <w:tcPr>
            <w:tcW w:w="1951" w:type="dxa"/>
            <w:shd w:val="clear" w:color="auto" w:fill="A7BFDE"/>
          </w:tcPr>
          <w:p w14:paraId="23CB391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Mantenimiento vehículos</w:t>
            </w:r>
          </w:p>
        </w:tc>
        <w:tc>
          <w:tcPr>
            <w:tcW w:w="1985" w:type="dxa"/>
            <w:shd w:val="clear" w:color="auto" w:fill="A7BFDE"/>
          </w:tcPr>
          <w:p w14:paraId="4658FF2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$62.940.430</w:t>
            </w:r>
          </w:p>
        </w:tc>
        <w:tc>
          <w:tcPr>
            <w:tcW w:w="1701" w:type="dxa"/>
            <w:shd w:val="clear" w:color="auto" w:fill="A7BFDE"/>
          </w:tcPr>
          <w:p w14:paraId="5F40EA3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0,2%</w:t>
            </w:r>
          </w:p>
        </w:tc>
        <w:tc>
          <w:tcPr>
            <w:tcW w:w="1984" w:type="dxa"/>
            <w:shd w:val="clear" w:color="auto" w:fill="A7BFDE"/>
          </w:tcPr>
          <w:p w14:paraId="5866D7B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$54.940.430</w:t>
            </w:r>
          </w:p>
        </w:tc>
        <w:tc>
          <w:tcPr>
            <w:tcW w:w="1367" w:type="dxa"/>
            <w:shd w:val="clear" w:color="auto" w:fill="A7BFDE"/>
          </w:tcPr>
          <w:p w14:paraId="7C6D573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87%</w:t>
            </w:r>
          </w:p>
        </w:tc>
      </w:tr>
      <w:tr w:rsidR="00E51E94" w:rsidRPr="005F5560" w14:paraId="03FD181A" w14:textId="77777777" w:rsidTr="001167CE">
        <w:tc>
          <w:tcPr>
            <w:tcW w:w="1951" w:type="dxa"/>
            <w:shd w:val="clear" w:color="auto" w:fill="D3DFEE"/>
          </w:tcPr>
          <w:p w14:paraId="19CFAE97"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V.F.(779/12)-Pago primas de seguros y </w:t>
            </w:r>
            <w:proofErr w:type="spellStart"/>
            <w:r w:rsidRPr="005F5560">
              <w:rPr>
                <w:rFonts w:ascii="Arial" w:eastAsia="Times New Roman" w:hAnsi="Arial" w:cs="Arial"/>
                <w:b/>
                <w:bCs/>
                <w:sz w:val="20"/>
                <w:szCs w:val="20"/>
              </w:rPr>
              <w:t>soat</w:t>
            </w:r>
            <w:proofErr w:type="spellEnd"/>
            <w:r w:rsidRPr="005F5560">
              <w:rPr>
                <w:rFonts w:ascii="Arial" w:eastAsia="Times New Roman" w:hAnsi="Arial" w:cs="Arial"/>
                <w:b/>
                <w:bCs/>
                <w:sz w:val="20"/>
                <w:szCs w:val="20"/>
              </w:rPr>
              <w:t>.</w:t>
            </w:r>
          </w:p>
        </w:tc>
        <w:tc>
          <w:tcPr>
            <w:tcW w:w="1985" w:type="dxa"/>
            <w:shd w:val="clear" w:color="auto" w:fill="D3DFEE"/>
          </w:tcPr>
          <w:p w14:paraId="4F69920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$878.801.125</w:t>
            </w:r>
          </w:p>
        </w:tc>
        <w:tc>
          <w:tcPr>
            <w:tcW w:w="1701" w:type="dxa"/>
            <w:shd w:val="clear" w:color="auto" w:fill="D3DFEE"/>
          </w:tcPr>
          <w:p w14:paraId="2014C33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w:t>
            </w:r>
          </w:p>
        </w:tc>
        <w:tc>
          <w:tcPr>
            <w:tcW w:w="1984" w:type="dxa"/>
            <w:shd w:val="clear" w:color="auto" w:fill="D3DFEE"/>
          </w:tcPr>
          <w:p w14:paraId="5792855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$$878.801.125</w:t>
            </w:r>
          </w:p>
        </w:tc>
        <w:tc>
          <w:tcPr>
            <w:tcW w:w="1367" w:type="dxa"/>
            <w:shd w:val="clear" w:color="auto" w:fill="D3DFEE"/>
          </w:tcPr>
          <w:p w14:paraId="2B129C2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485C8655" w14:textId="77777777" w:rsidTr="001167CE">
        <w:tc>
          <w:tcPr>
            <w:tcW w:w="1951" w:type="dxa"/>
            <w:shd w:val="clear" w:color="auto" w:fill="A7BFDE"/>
          </w:tcPr>
          <w:p w14:paraId="1F925D10"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Servicios de seguridad y Sistema de Monitoreo</w:t>
            </w:r>
          </w:p>
        </w:tc>
        <w:tc>
          <w:tcPr>
            <w:tcW w:w="1985" w:type="dxa"/>
            <w:shd w:val="clear" w:color="auto" w:fill="A7BFDE"/>
          </w:tcPr>
          <w:p w14:paraId="4D08EA7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$4.000.000</w:t>
            </w:r>
          </w:p>
        </w:tc>
        <w:tc>
          <w:tcPr>
            <w:tcW w:w="1701" w:type="dxa"/>
            <w:shd w:val="clear" w:color="auto" w:fill="A7BFDE"/>
          </w:tcPr>
          <w:p w14:paraId="6A17547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1C0FF10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$3.924.268</w:t>
            </w:r>
          </w:p>
        </w:tc>
        <w:tc>
          <w:tcPr>
            <w:tcW w:w="1367" w:type="dxa"/>
            <w:shd w:val="clear" w:color="auto" w:fill="A7BFDE"/>
          </w:tcPr>
          <w:p w14:paraId="2A9F9D2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98%</w:t>
            </w:r>
          </w:p>
        </w:tc>
      </w:tr>
      <w:tr w:rsidR="00E51E94" w:rsidRPr="005F5560" w14:paraId="56E13EDB" w14:textId="77777777" w:rsidTr="001167CE">
        <w:tc>
          <w:tcPr>
            <w:tcW w:w="1951" w:type="dxa"/>
            <w:shd w:val="clear" w:color="auto" w:fill="D3DFEE"/>
          </w:tcPr>
          <w:p w14:paraId="209A485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Mantenimiento y adecuación de bienes municipales</w:t>
            </w:r>
          </w:p>
        </w:tc>
        <w:tc>
          <w:tcPr>
            <w:tcW w:w="1985" w:type="dxa"/>
            <w:shd w:val="clear" w:color="auto" w:fill="D3DFEE"/>
          </w:tcPr>
          <w:p w14:paraId="59D5124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$104.000.000</w:t>
            </w:r>
          </w:p>
        </w:tc>
        <w:tc>
          <w:tcPr>
            <w:tcW w:w="1701" w:type="dxa"/>
            <w:shd w:val="clear" w:color="auto" w:fill="D3DFEE"/>
          </w:tcPr>
          <w:p w14:paraId="5E2C341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0,3%</w:t>
            </w:r>
          </w:p>
        </w:tc>
        <w:tc>
          <w:tcPr>
            <w:tcW w:w="1984" w:type="dxa"/>
            <w:shd w:val="clear" w:color="auto" w:fill="D3DFEE"/>
          </w:tcPr>
          <w:p w14:paraId="60D75CE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$92.000.000</w:t>
            </w:r>
          </w:p>
        </w:tc>
        <w:tc>
          <w:tcPr>
            <w:tcW w:w="1367" w:type="dxa"/>
            <w:shd w:val="clear" w:color="auto" w:fill="D3DFEE"/>
          </w:tcPr>
          <w:p w14:paraId="4114D2A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88%</w:t>
            </w:r>
          </w:p>
        </w:tc>
      </w:tr>
      <w:tr w:rsidR="00E51E94" w:rsidRPr="005F5560" w14:paraId="0610292D" w14:textId="77777777" w:rsidTr="001167CE">
        <w:tc>
          <w:tcPr>
            <w:tcW w:w="1951" w:type="dxa"/>
            <w:shd w:val="clear" w:color="auto" w:fill="A7BFDE"/>
          </w:tcPr>
          <w:p w14:paraId="1A3545A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V.F.(779/12)-Servicio de alquiler impresoras</w:t>
            </w:r>
          </w:p>
        </w:tc>
        <w:tc>
          <w:tcPr>
            <w:tcW w:w="1985" w:type="dxa"/>
            <w:shd w:val="clear" w:color="auto" w:fill="A7BFDE"/>
          </w:tcPr>
          <w:p w14:paraId="08BD04D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$147.357.184</w:t>
            </w:r>
          </w:p>
        </w:tc>
        <w:tc>
          <w:tcPr>
            <w:tcW w:w="1701" w:type="dxa"/>
            <w:shd w:val="clear" w:color="auto" w:fill="A7BFDE"/>
          </w:tcPr>
          <w:p w14:paraId="566E527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0,4%</w:t>
            </w:r>
          </w:p>
        </w:tc>
        <w:tc>
          <w:tcPr>
            <w:tcW w:w="1984" w:type="dxa"/>
            <w:shd w:val="clear" w:color="auto" w:fill="A7BFDE"/>
          </w:tcPr>
          <w:p w14:paraId="615D795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$147.357.184</w:t>
            </w:r>
          </w:p>
        </w:tc>
        <w:tc>
          <w:tcPr>
            <w:tcW w:w="1367" w:type="dxa"/>
            <w:shd w:val="clear" w:color="auto" w:fill="A7BFDE"/>
          </w:tcPr>
          <w:p w14:paraId="5A04D29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575A6CC1" w14:textId="77777777" w:rsidTr="001167CE">
        <w:tc>
          <w:tcPr>
            <w:tcW w:w="1951" w:type="dxa"/>
            <w:shd w:val="clear" w:color="auto" w:fill="D3DFEE"/>
          </w:tcPr>
          <w:p w14:paraId="350864E9"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Compra equipo de oficina</w:t>
            </w:r>
          </w:p>
        </w:tc>
        <w:tc>
          <w:tcPr>
            <w:tcW w:w="1985" w:type="dxa"/>
            <w:shd w:val="clear" w:color="auto" w:fill="D3DFEE"/>
          </w:tcPr>
          <w:p w14:paraId="1E14160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$16.764.552</w:t>
            </w:r>
          </w:p>
        </w:tc>
        <w:tc>
          <w:tcPr>
            <w:tcW w:w="1701" w:type="dxa"/>
            <w:shd w:val="clear" w:color="auto" w:fill="D3DFEE"/>
          </w:tcPr>
          <w:p w14:paraId="039D42F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431FABD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$11.115.000</w:t>
            </w:r>
          </w:p>
        </w:tc>
        <w:tc>
          <w:tcPr>
            <w:tcW w:w="1367" w:type="dxa"/>
            <w:shd w:val="clear" w:color="auto" w:fill="D3DFEE"/>
          </w:tcPr>
          <w:p w14:paraId="31103F5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66%</w:t>
            </w:r>
          </w:p>
        </w:tc>
      </w:tr>
      <w:tr w:rsidR="00E51E94" w:rsidRPr="005F5560" w14:paraId="6620907E" w14:textId="77777777" w:rsidTr="001167CE">
        <w:tc>
          <w:tcPr>
            <w:tcW w:w="1951" w:type="dxa"/>
            <w:shd w:val="clear" w:color="auto" w:fill="A7BFDE"/>
          </w:tcPr>
          <w:p w14:paraId="430B0FE4"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Suscripciones</w:t>
            </w:r>
          </w:p>
        </w:tc>
        <w:tc>
          <w:tcPr>
            <w:tcW w:w="1985" w:type="dxa"/>
            <w:shd w:val="clear" w:color="auto" w:fill="A7BFDE"/>
          </w:tcPr>
          <w:p w14:paraId="1A6D674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$32.803.500</w:t>
            </w:r>
          </w:p>
        </w:tc>
        <w:tc>
          <w:tcPr>
            <w:tcW w:w="1701" w:type="dxa"/>
            <w:shd w:val="clear" w:color="auto" w:fill="A7BFDE"/>
          </w:tcPr>
          <w:p w14:paraId="721F291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30792B1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$26.812.120</w:t>
            </w:r>
          </w:p>
        </w:tc>
        <w:tc>
          <w:tcPr>
            <w:tcW w:w="1367" w:type="dxa"/>
            <w:shd w:val="clear" w:color="auto" w:fill="A7BFDE"/>
          </w:tcPr>
          <w:p w14:paraId="33768D8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82%</w:t>
            </w:r>
          </w:p>
        </w:tc>
      </w:tr>
      <w:tr w:rsidR="00E51E94" w:rsidRPr="005F5560" w14:paraId="5DBB8CA0" w14:textId="77777777" w:rsidTr="001167CE">
        <w:tc>
          <w:tcPr>
            <w:tcW w:w="1951" w:type="dxa"/>
            <w:shd w:val="clear" w:color="auto" w:fill="D3DFEE"/>
          </w:tcPr>
          <w:p w14:paraId="0A5415CE"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 de Alquiler de Impresoras</w:t>
            </w:r>
          </w:p>
        </w:tc>
        <w:tc>
          <w:tcPr>
            <w:tcW w:w="1985" w:type="dxa"/>
            <w:shd w:val="clear" w:color="auto" w:fill="D3DFEE"/>
          </w:tcPr>
          <w:p w14:paraId="56D5461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$26.140.360</w:t>
            </w:r>
          </w:p>
        </w:tc>
        <w:tc>
          <w:tcPr>
            <w:tcW w:w="1701" w:type="dxa"/>
            <w:shd w:val="clear" w:color="auto" w:fill="D3DFEE"/>
          </w:tcPr>
          <w:p w14:paraId="4EEFD54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61D5B93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$18.140.360</w:t>
            </w:r>
          </w:p>
        </w:tc>
        <w:tc>
          <w:tcPr>
            <w:tcW w:w="1367" w:type="dxa"/>
            <w:shd w:val="clear" w:color="auto" w:fill="D3DFEE"/>
          </w:tcPr>
          <w:p w14:paraId="5F305F0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69%</w:t>
            </w:r>
          </w:p>
        </w:tc>
      </w:tr>
      <w:tr w:rsidR="00E51E94" w:rsidRPr="005F5560" w14:paraId="5EE8F514" w14:textId="77777777" w:rsidTr="001167CE">
        <w:tc>
          <w:tcPr>
            <w:tcW w:w="1951" w:type="dxa"/>
            <w:shd w:val="clear" w:color="auto" w:fill="A7BFDE"/>
          </w:tcPr>
          <w:p w14:paraId="7F0ECF95"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Pago primas de seguros y </w:t>
            </w:r>
            <w:proofErr w:type="spellStart"/>
            <w:r w:rsidRPr="005F5560">
              <w:rPr>
                <w:rFonts w:ascii="Arial" w:eastAsia="Times New Roman" w:hAnsi="Arial" w:cs="Arial"/>
                <w:b/>
                <w:bCs/>
                <w:sz w:val="20"/>
                <w:szCs w:val="20"/>
              </w:rPr>
              <w:t>soat</w:t>
            </w:r>
            <w:proofErr w:type="spellEnd"/>
          </w:p>
        </w:tc>
        <w:tc>
          <w:tcPr>
            <w:tcW w:w="1985" w:type="dxa"/>
            <w:shd w:val="clear" w:color="auto" w:fill="A7BFDE"/>
          </w:tcPr>
          <w:p w14:paraId="763E71D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$334.321.971</w:t>
            </w:r>
          </w:p>
        </w:tc>
        <w:tc>
          <w:tcPr>
            <w:tcW w:w="1701" w:type="dxa"/>
            <w:shd w:val="clear" w:color="auto" w:fill="A7BFDE"/>
          </w:tcPr>
          <w:p w14:paraId="54A19EA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A7BFDE"/>
          </w:tcPr>
          <w:p w14:paraId="5750D91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$320.032.933</w:t>
            </w:r>
          </w:p>
        </w:tc>
        <w:tc>
          <w:tcPr>
            <w:tcW w:w="1367" w:type="dxa"/>
            <w:shd w:val="clear" w:color="auto" w:fill="A7BFDE"/>
          </w:tcPr>
          <w:p w14:paraId="53A43DF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96%</w:t>
            </w:r>
          </w:p>
        </w:tc>
      </w:tr>
      <w:tr w:rsidR="00E51E94" w:rsidRPr="005F5560" w14:paraId="7A0298BB" w14:textId="77777777" w:rsidTr="001167CE">
        <w:tc>
          <w:tcPr>
            <w:tcW w:w="1951" w:type="dxa"/>
            <w:shd w:val="clear" w:color="auto" w:fill="D3DFEE"/>
          </w:tcPr>
          <w:p w14:paraId="2A0EF8C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Servicios públicos Teléfonos</w:t>
            </w:r>
          </w:p>
        </w:tc>
        <w:tc>
          <w:tcPr>
            <w:tcW w:w="1985" w:type="dxa"/>
            <w:shd w:val="clear" w:color="auto" w:fill="D3DFEE"/>
          </w:tcPr>
          <w:p w14:paraId="1B69BA9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$332.283.721</w:t>
            </w:r>
          </w:p>
        </w:tc>
        <w:tc>
          <w:tcPr>
            <w:tcW w:w="1701" w:type="dxa"/>
            <w:shd w:val="clear" w:color="auto" w:fill="D3DFEE"/>
          </w:tcPr>
          <w:p w14:paraId="4227E85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1009B91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$332.283.721</w:t>
            </w:r>
          </w:p>
        </w:tc>
        <w:tc>
          <w:tcPr>
            <w:tcW w:w="1367" w:type="dxa"/>
            <w:shd w:val="clear" w:color="auto" w:fill="D3DFEE"/>
          </w:tcPr>
          <w:p w14:paraId="600D51A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06F4B4E4" w14:textId="77777777" w:rsidTr="001167CE">
        <w:tc>
          <w:tcPr>
            <w:tcW w:w="1951" w:type="dxa"/>
            <w:shd w:val="clear" w:color="auto" w:fill="A7BFDE"/>
          </w:tcPr>
          <w:p w14:paraId="50AA440E"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Servicios públicos Agua</w:t>
            </w:r>
          </w:p>
        </w:tc>
        <w:tc>
          <w:tcPr>
            <w:tcW w:w="1985" w:type="dxa"/>
            <w:shd w:val="clear" w:color="auto" w:fill="A7BFDE"/>
          </w:tcPr>
          <w:p w14:paraId="2F01AC2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$58.650.127</w:t>
            </w:r>
          </w:p>
        </w:tc>
        <w:tc>
          <w:tcPr>
            <w:tcW w:w="1701" w:type="dxa"/>
            <w:shd w:val="clear" w:color="auto" w:fill="A7BFDE"/>
          </w:tcPr>
          <w:p w14:paraId="6E36DAB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49718A4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$55.000.000</w:t>
            </w:r>
          </w:p>
        </w:tc>
        <w:tc>
          <w:tcPr>
            <w:tcW w:w="1367" w:type="dxa"/>
            <w:shd w:val="clear" w:color="auto" w:fill="A7BFDE"/>
          </w:tcPr>
          <w:p w14:paraId="23D3948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94%</w:t>
            </w:r>
          </w:p>
        </w:tc>
      </w:tr>
      <w:tr w:rsidR="00E51E94" w:rsidRPr="005F5560" w14:paraId="4095BC66" w14:textId="77777777" w:rsidTr="001167CE">
        <w:tc>
          <w:tcPr>
            <w:tcW w:w="1951" w:type="dxa"/>
            <w:shd w:val="clear" w:color="auto" w:fill="D3DFEE"/>
          </w:tcPr>
          <w:p w14:paraId="74CC3FC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lastRenderedPageBreak/>
              <w:t>V.F.(779/12)-Mensajería y correo</w:t>
            </w:r>
          </w:p>
        </w:tc>
        <w:tc>
          <w:tcPr>
            <w:tcW w:w="1985" w:type="dxa"/>
            <w:shd w:val="clear" w:color="auto" w:fill="D3DFEE"/>
          </w:tcPr>
          <w:p w14:paraId="5AB6C06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$28.940.625</w:t>
            </w:r>
          </w:p>
        </w:tc>
        <w:tc>
          <w:tcPr>
            <w:tcW w:w="1701" w:type="dxa"/>
            <w:shd w:val="clear" w:color="auto" w:fill="D3DFEE"/>
          </w:tcPr>
          <w:p w14:paraId="300021D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101ED03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$28.940.625</w:t>
            </w:r>
          </w:p>
        </w:tc>
        <w:tc>
          <w:tcPr>
            <w:tcW w:w="1367" w:type="dxa"/>
            <w:shd w:val="clear" w:color="auto" w:fill="D3DFEE"/>
          </w:tcPr>
          <w:p w14:paraId="092737D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1E9605D7" w14:textId="77777777" w:rsidTr="001167CE">
        <w:tc>
          <w:tcPr>
            <w:tcW w:w="1951" w:type="dxa"/>
            <w:shd w:val="clear" w:color="auto" w:fill="A7BFDE"/>
          </w:tcPr>
          <w:p w14:paraId="4B695C9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Gastos Personal Celaduría</w:t>
            </w:r>
          </w:p>
        </w:tc>
        <w:tc>
          <w:tcPr>
            <w:tcW w:w="1985" w:type="dxa"/>
            <w:shd w:val="clear" w:color="auto" w:fill="A7BFDE"/>
          </w:tcPr>
          <w:p w14:paraId="2412B86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$232.498.623</w:t>
            </w:r>
          </w:p>
        </w:tc>
        <w:tc>
          <w:tcPr>
            <w:tcW w:w="1701" w:type="dxa"/>
            <w:shd w:val="clear" w:color="auto" w:fill="A7BFDE"/>
          </w:tcPr>
          <w:p w14:paraId="7D39C25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A7BFDE"/>
          </w:tcPr>
          <w:p w14:paraId="2BE1DC9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$232.498.623</w:t>
            </w:r>
          </w:p>
        </w:tc>
        <w:tc>
          <w:tcPr>
            <w:tcW w:w="1367" w:type="dxa"/>
            <w:shd w:val="clear" w:color="auto" w:fill="A7BFDE"/>
          </w:tcPr>
          <w:p w14:paraId="12D8B49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78100808" w14:textId="77777777" w:rsidTr="001167CE">
        <w:tc>
          <w:tcPr>
            <w:tcW w:w="1951" w:type="dxa"/>
            <w:shd w:val="clear" w:color="auto" w:fill="D3DFEE"/>
          </w:tcPr>
          <w:p w14:paraId="7C6AC6E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V.F.(779/12) Gastos personal celaduría</w:t>
            </w:r>
          </w:p>
        </w:tc>
        <w:tc>
          <w:tcPr>
            <w:tcW w:w="1985" w:type="dxa"/>
            <w:shd w:val="clear" w:color="auto" w:fill="D3DFEE"/>
          </w:tcPr>
          <w:p w14:paraId="275E1FF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$189.878.283</w:t>
            </w:r>
          </w:p>
        </w:tc>
        <w:tc>
          <w:tcPr>
            <w:tcW w:w="1701" w:type="dxa"/>
            <w:shd w:val="clear" w:color="auto" w:fill="D3DFEE"/>
          </w:tcPr>
          <w:p w14:paraId="60FCB3C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59898E7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$189.878.283</w:t>
            </w:r>
          </w:p>
        </w:tc>
        <w:tc>
          <w:tcPr>
            <w:tcW w:w="1367" w:type="dxa"/>
            <w:shd w:val="clear" w:color="auto" w:fill="D3DFEE"/>
          </w:tcPr>
          <w:p w14:paraId="0D2C504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4ECBE0E8" w14:textId="77777777" w:rsidTr="001167CE">
        <w:tc>
          <w:tcPr>
            <w:tcW w:w="1951" w:type="dxa"/>
            <w:shd w:val="clear" w:color="auto" w:fill="A7BFDE"/>
          </w:tcPr>
          <w:p w14:paraId="1A11181D"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 de Transporte</w:t>
            </w:r>
          </w:p>
        </w:tc>
        <w:tc>
          <w:tcPr>
            <w:tcW w:w="1985" w:type="dxa"/>
            <w:shd w:val="clear" w:color="auto" w:fill="A7BFDE"/>
          </w:tcPr>
          <w:p w14:paraId="1CD6D81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$38.485.830</w:t>
            </w:r>
          </w:p>
        </w:tc>
        <w:tc>
          <w:tcPr>
            <w:tcW w:w="1701" w:type="dxa"/>
            <w:shd w:val="clear" w:color="auto" w:fill="A7BFDE"/>
          </w:tcPr>
          <w:p w14:paraId="792CD61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481E84E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$38.485.830</w:t>
            </w:r>
          </w:p>
        </w:tc>
        <w:tc>
          <w:tcPr>
            <w:tcW w:w="1367" w:type="dxa"/>
            <w:shd w:val="clear" w:color="auto" w:fill="A7BFDE"/>
          </w:tcPr>
          <w:p w14:paraId="55DE5E1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686163A2" w14:textId="77777777" w:rsidTr="001167CE">
        <w:tc>
          <w:tcPr>
            <w:tcW w:w="1951" w:type="dxa"/>
            <w:shd w:val="clear" w:color="auto" w:fill="D3DFEE"/>
          </w:tcPr>
          <w:p w14:paraId="7E80149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V.F.(779/12) Servicio de transporte</w:t>
            </w:r>
          </w:p>
        </w:tc>
        <w:tc>
          <w:tcPr>
            <w:tcW w:w="1985" w:type="dxa"/>
            <w:shd w:val="clear" w:color="auto" w:fill="D3DFEE"/>
          </w:tcPr>
          <w:p w14:paraId="12A3162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$554.974.152</w:t>
            </w:r>
          </w:p>
        </w:tc>
        <w:tc>
          <w:tcPr>
            <w:tcW w:w="1701" w:type="dxa"/>
            <w:shd w:val="clear" w:color="auto" w:fill="D3DFEE"/>
          </w:tcPr>
          <w:p w14:paraId="15950D6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D3DFEE"/>
          </w:tcPr>
          <w:p w14:paraId="1230670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$554.974.152</w:t>
            </w:r>
          </w:p>
        </w:tc>
        <w:tc>
          <w:tcPr>
            <w:tcW w:w="1367" w:type="dxa"/>
            <w:shd w:val="clear" w:color="auto" w:fill="D3DFEE"/>
          </w:tcPr>
          <w:p w14:paraId="65EDA1B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27293603" w14:textId="77777777" w:rsidTr="001167CE">
        <w:tc>
          <w:tcPr>
            <w:tcW w:w="1951" w:type="dxa"/>
            <w:shd w:val="clear" w:color="auto" w:fill="A7BFDE"/>
          </w:tcPr>
          <w:p w14:paraId="7B38379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V.F.(779/12) Contratación servicio de aseo y cafetería</w:t>
            </w:r>
          </w:p>
        </w:tc>
        <w:tc>
          <w:tcPr>
            <w:tcW w:w="1985" w:type="dxa"/>
            <w:shd w:val="clear" w:color="auto" w:fill="A7BFDE"/>
          </w:tcPr>
          <w:p w14:paraId="36BA3BE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$630.153.169</w:t>
            </w:r>
          </w:p>
        </w:tc>
        <w:tc>
          <w:tcPr>
            <w:tcW w:w="1701" w:type="dxa"/>
            <w:shd w:val="clear" w:color="auto" w:fill="A7BFDE"/>
          </w:tcPr>
          <w:p w14:paraId="2198094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w:t>
            </w:r>
          </w:p>
        </w:tc>
        <w:tc>
          <w:tcPr>
            <w:tcW w:w="1984" w:type="dxa"/>
            <w:shd w:val="clear" w:color="auto" w:fill="A7BFDE"/>
          </w:tcPr>
          <w:p w14:paraId="60A8706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$630.153.169</w:t>
            </w:r>
          </w:p>
        </w:tc>
        <w:tc>
          <w:tcPr>
            <w:tcW w:w="1367" w:type="dxa"/>
            <w:shd w:val="clear" w:color="auto" w:fill="A7BFDE"/>
          </w:tcPr>
          <w:p w14:paraId="38EE406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7EA32416" w14:textId="77777777" w:rsidTr="001167CE">
        <w:tc>
          <w:tcPr>
            <w:tcW w:w="1951" w:type="dxa"/>
            <w:shd w:val="clear" w:color="auto" w:fill="D3DFEE"/>
          </w:tcPr>
          <w:p w14:paraId="7309EA54"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Pago cuota de administración edificio Alcaldía</w:t>
            </w:r>
          </w:p>
        </w:tc>
        <w:tc>
          <w:tcPr>
            <w:tcW w:w="1985" w:type="dxa"/>
            <w:shd w:val="clear" w:color="auto" w:fill="D3DFEE"/>
          </w:tcPr>
          <w:p w14:paraId="5E6F7F2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$491.978.628</w:t>
            </w:r>
          </w:p>
        </w:tc>
        <w:tc>
          <w:tcPr>
            <w:tcW w:w="1701" w:type="dxa"/>
            <w:shd w:val="clear" w:color="auto" w:fill="D3DFEE"/>
          </w:tcPr>
          <w:p w14:paraId="766E689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04B040A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$491.978.628</w:t>
            </w:r>
          </w:p>
        </w:tc>
        <w:tc>
          <w:tcPr>
            <w:tcW w:w="1367" w:type="dxa"/>
            <w:shd w:val="clear" w:color="auto" w:fill="D3DFEE"/>
          </w:tcPr>
          <w:p w14:paraId="78AC220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0ADADE95" w14:textId="77777777" w:rsidTr="001167CE">
        <w:tc>
          <w:tcPr>
            <w:tcW w:w="1951" w:type="dxa"/>
            <w:shd w:val="clear" w:color="auto" w:fill="A7BFDE"/>
          </w:tcPr>
          <w:p w14:paraId="53AC5840"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Arrendamiento de Oficinas</w:t>
            </w:r>
          </w:p>
        </w:tc>
        <w:tc>
          <w:tcPr>
            <w:tcW w:w="1985" w:type="dxa"/>
            <w:shd w:val="clear" w:color="auto" w:fill="A7BFDE"/>
          </w:tcPr>
          <w:p w14:paraId="15C27D9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$23.800.000</w:t>
            </w:r>
          </w:p>
        </w:tc>
        <w:tc>
          <w:tcPr>
            <w:tcW w:w="1701" w:type="dxa"/>
            <w:shd w:val="clear" w:color="auto" w:fill="A7BFDE"/>
          </w:tcPr>
          <w:p w14:paraId="615A059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559560F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$8.800.000</w:t>
            </w:r>
          </w:p>
        </w:tc>
        <w:tc>
          <w:tcPr>
            <w:tcW w:w="1367" w:type="dxa"/>
            <w:shd w:val="clear" w:color="auto" w:fill="A7BFDE"/>
          </w:tcPr>
          <w:p w14:paraId="5EB6189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37%</w:t>
            </w:r>
          </w:p>
        </w:tc>
      </w:tr>
      <w:tr w:rsidR="00E51E94" w:rsidRPr="005F5560" w14:paraId="1EBE7DF5" w14:textId="77777777" w:rsidTr="001167CE">
        <w:tc>
          <w:tcPr>
            <w:tcW w:w="1951" w:type="dxa"/>
            <w:shd w:val="clear" w:color="auto" w:fill="D3DFEE"/>
          </w:tcPr>
          <w:p w14:paraId="0999BFAA"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V.F.(854/14) Arrendamiento de oficinas</w:t>
            </w:r>
          </w:p>
        </w:tc>
        <w:tc>
          <w:tcPr>
            <w:tcW w:w="1985" w:type="dxa"/>
            <w:shd w:val="clear" w:color="auto" w:fill="D3DFEE"/>
          </w:tcPr>
          <w:p w14:paraId="6A5AA5D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$489.314.170</w:t>
            </w:r>
          </w:p>
        </w:tc>
        <w:tc>
          <w:tcPr>
            <w:tcW w:w="1701" w:type="dxa"/>
            <w:shd w:val="clear" w:color="auto" w:fill="D3DFEE"/>
          </w:tcPr>
          <w:p w14:paraId="3297FA3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0B67387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$489.314.170</w:t>
            </w:r>
          </w:p>
        </w:tc>
        <w:tc>
          <w:tcPr>
            <w:tcW w:w="1367" w:type="dxa"/>
            <w:shd w:val="clear" w:color="auto" w:fill="D3DFEE"/>
          </w:tcPr>
          <w:p w14:paraId="11EF272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14158938" w14:textId="77777777" w:rsidTr="001167CE">
        <w:tc>
          <w:tcPr>
            <w:tcW w:w="1951" w:type="dxa"/>
            <w:shd w:val="clear" w:color="auto" w:fill="A7BFDE"/>
          </w:tcPr>
          <w:p w14:paraId="0CF2D19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Viáticos y gastos de viaje</w:t>
            </w:r>
          </w:p>
        </w:tc>
        <w:tc>
          <w:tcPr>
            <w:tcW w:w="1985" w:type="dxa"/>
            <w:shd w:val="clear" w:color="auto" w:fill="A7BFDE"/>
          </w:tcPr>
          <w:p w14:paraId="5A600A9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$15.000.000</w:t>
            </w:r>
          </w:p>
        </w:tc>
        <w:tc>
          <w:tcPr>
            <w:tcW w:w="1701" w:type="dxa"/>
            <w:shd w:val="clear" w:color="auto" w:fill="A7BFDE"/>
          </w:tcPr>
          <w:p w14:paraId="3183102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0C109FF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$14.458.338</w:t>
            </w:r>
          </w:p>
        </w:tc>
        <w:tc>
          <w:tcPr>
            <w:tcW w:w="1367" w:type="dxa"/>
            <w:shd w:val="clear" w:color="auto" w:fill="A7BFDE"/>
          </w:tcPr>
          <w:p w14:paraId="74D46AE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96%</w:t>
            </w:r>
          </w:p>
        </w:tc>
      </w:tr>
      <w:tr w:rsidR="00E51E94" w:rsidRPr="005F5560" w14:paraId="69A030DD" w14:textId="77777777" w:rsidTr="001167CE">
        <w:tc>
          <w:tcPr>
            <w:tcW w:w="1951" w:type="dxa"/>
            <w:shd w:val="clear" w:color="auto" w:fill="D3DFEE"/>
          </w:tcPr>
          <w:p w14:paraId="193DDB79"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V.F.(810/13)- </w:t>
            </w:r>
            <w:proofErr w:type="spellStart"/>
            <w:r w:rsidRPr="005F5560">
              <w:rPr>
                <w:rFonts w:ascii="Arial" w:eastAsia="Times New Roman" w:hAnsi="Arial" w:cs="Arial"/>
                <w:b/>
                <w:bCs/>
                <w:sz w:val="20"/>
                <w:szCs w:val="20"/>
              </w:rPr>
              <w:t>Serv</w:t>
            </w:r>
            <w:proofErr w:type="spellEnd"/>
            <w:r w:rsidRPr="005F5560">
              <w:rPr>
                <w:rFonts w:ascii="Arial" w:eastAsia="Times New Roman" w:hAnsi="Arial" w:cs="Arial"/>
                <w:b/>
                <w:bCs/>
                <w:sz w:val="20"/>
                <w:szCs w:val="20"/>
              </w:rPr>
              <w:t xml:space="preserve">. </w:t>
            </w:r>
            <w:proofErr w:type="gramStart"/>
            <w:r w:rsidRPr="005F5560">
              <w:rPr>
                <w:rFonts w:ascii="Arial" w:eastAsia="Times New Roman" w:hAnsi="Arial" w:cs="Arial"/>
                <w:b/>
                <w:bCs/>
                <w:sz w:val="20"/>
                <w:szCs w:val="20"/>
              </w:rPr>
              <w:t>entrega</w:t>
            </w:r>
            <w:proofErr w:type="gramEnd"/>
            <w:r w:rsidRPr="005F5560">
              <w:rPr>
                <w:rFonts w:ascii="Arial" w:eastAsia="Times New Roman" w:hAnsi="Arial" w:cs="Arial"/>
                <w:b/>
                <w:bCs/>
                <w:sz w:val="20"/>
                <w:szCs w:val="20"/>
              </w:rPr>
              <w:t xml:space="preserve"> facturación,  </w:t>
            </w:r>
            <w:proofErr w:type="spellStart"/>
            <w:r w:rsidRPr="005F5560">
              <w:rPr>
                <w:rFonts w:ascii="Arial" w:eastAsia="Times New Roman" w:hAnsi="Arial" w:cs="Arial"/>
                <w:b/>
                <w:bCs/>
                <w:sz w:val="20"/>
                <w:szCs w:val="20"/>
              </w:rPr>
              <w:t>Notif</w:t>
            </w:r>
            <w:proofErr w:type="spellEnd"/>
            <w:r w:rsidRPr="005F5560">
              <w:rPr>
                <w:rFonts w:ascii="Arial" w:eastAsia="Times New Roman" w:hAnsi="Arial" w:cs="Arial"/>
                <w:b/>
                <w:bCs/>
                <w:sz w:val="20"/>
                <w:szCs w:val="20"/>
              </w:rPr>
              <w:t xml:space="preserve">. </w:t>
            </w:r>
            <w:proofErr w:type="gramStart"/>
            <w:r w:rsidRPr="005F5560">
              <w:rPr>
                <w:rFonts w:ascii="Arial" w:eastAsia="Times New Roman" w:hAnsi="Arial" w:cs="Arial"/>
                <w:b/>
                <w:bCs/>
                <w:sz w:val="20"/>
                <w:szCs w:val="20"/>
              </w:rPr>
              <w:t>y</w:t>
            </w:r>
            <w:proofErr w:type="gramEnd"/>
            <w:r w:rsidRPr="005F5560">
              <w:rPr>
                <w:rFonts w:ascii="Arial" w:eastAsia="Times New Roman" w:hAnsi="Arial" w:cs="Arial"/>
                <w:b/>
                <w:bCs/>
                <w:sz w:val="20"/>
                <w:szCs w:val="20"/>
              </w:rPr>
              <w:t xml:space="preserve"> </w:t>
            </w:r>
            <w:proofErr w:type="spellStart"/>
            <w:r w:rsidRPr="005F5560">
              <w:rPr>
                <w:rFonts w:ascii="Arial" w:eastAsia="Times New Roman" w:hAnsi="Arial" w:cs="Arial"/>
                <w:b/>
                <w:bCs/>
                <w:sz w:val="20"/>
                <w:szCs w:val="20"/>
              </w:rPr>
              <w:t>Citac</w:t>
            </w:r>
            <w:proofErr w:type="spellEnd"/>
            <w:r w:rsidRPr="005F5560">
              <w:rPr>
                <w:rFonts w:ascii="Arial" w:eastAsia="Times New Roman" w:hAnsi="Arial" w:cs="Arial"/>
                <w:b/>
                <w:bCs/>
                <w:sz w:val="20"/>
                <w:szCs w:val="20"/>
              </w:rPr>
              <w:t>.</w:t>
            </w:r>
          </w:p>
        </w:tc>
        <w:tc>
          <w:tcPr>
            <w:tcW w:w="1985" w:type="dxa"/>
            <w:shd w:val="clear" w:color="auto" w:fill="D3DFEE"/>
          </w:tcPr>
          <w:p w14:paraId="7519784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$442.690.723</w:t>
            </w:r>
          </w:p>
        </w:tc>
        <w:tc>
          <w:tcPr>
            <w:tcW w:w="1701" w:type="dxa"/>
            <w:shd w:val="clear" w:color="auto" w:fill="D3DFEE"/>
          </w:tcPr>
          <w:p w14:paraId="6D2885B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469EF82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$442.690.723</w:t>
            </w:r>
          </w:p>
        </w:tc>
        <w:tc>
          <w:tcPr>
            <w:tcW w:w="1367" w:type="dxa"/>
            <w:shd w:val="clear" w:color="auto" w:fill="D3DFEE"/>
          </w:tcPr>
          <w:p w14:paraId="5BA1CF7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70DE8EB6" w14:textId="77777777" w:rsidTr="001167CE">
        <w:tc>
          <w:tcPr>
            <w:tcW w:w="1951" w:type="dxa"/>
            <w:shd w:val="clear" w:color="auto" w:fill="A7BFDE"/>
          </w:tcPr>
          <w:p w14:paraId="417F7011"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Servicios públicos Energía Eléctrica</w:t>
            </w:r>
          </w:p>
        </w:tc>
        <w:tc>
          <w:tcPr>
            <w:tcW w:w="1985" w:type="dxa"/>
            <w:shd w:val="clear" w:color="auto" w:fill="A7BFDE"/>
          </w:tcPr>
          <w:p w14:paraId="50FB179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$373.996.000</w:t>
            </w:r>
          </w:p>
        </w:tc>
        <w:tc>
          <w:tcPr>
            <w:tcW w:w="1701" w:type="dxa"/>
            <w:shd w:val="clear" w:color="auto" w:fill="A7BFDE"/>
          </w:tcPr>
          <w:p w14:paraId="4BC4C66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A7BFDE"/>
          </w:tcPr>
          <w:p w14:paraId="56FC79B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$373.996.000</w:t>
            </w:r>
          </w:p>
        </w:tc>
        <w:tc>
          <w:tcPr>
            <w:tcW w:w="1367" w:type="dxa"/>
            <w:shd w:val="clear" w:color="auto" w:fill="A7BFDE"/>
          </w:tcPr>
          <w:p w14:paraId="2ED65DF0"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15BC42FA" w14:textId="77777777" w:rsidTr="001167CE">
        <w:tc>
          <w:tcPr>
            <w:tcW w:w="1951" w:type="dxa"/>
            <w:shd w:val="clear" w:color="auto" w:fill="D3DFEE"/>
          </w:tcPr>
          <w:p w14:paraId="2515C3BF"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Pago tramites tránsito y revisión de ley</w:t>
            </w:r>
          </w:p>
        </w:tc>
        <w:tc>
          <w:tcPr>
            <w:tcW w:w="1985" w:type="dxa"/>
            <w:shd w:val="clear" w:color="auto" w:fill="D3DFEE"/>
          </w:tcPr>
          <w:p w14:paraId="4F0331F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$1.297.268</w:t>
            </w:r>
          </w:p>
        </w:tc>
        <w:tc>
          <w:tcPr>
            <w:tcW w:w="1701" w:type="dxa"/>
            <w:shd w:val="clear" w:color="auto" w:fill="D3DFEE"/>
          </w:tcPr>
          <w:p w14:paraId="48A046F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47D0409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$599.960</w:t>
            </w:r>
          </w:p>
        </w:tc>
        <w:tc>
          <w:tcPr>
            <w:tcW w:w="1367" w:type="dxa"/>
            <w:shd w:val="clear" w:color="auto" w:fill="D3DFEE"/>
          </w:tcPr>
          <w:p w14:paraId="1B4A8AD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46%</w:t>
            </w:r>
          </w:p>
        </w:tc>
      </w:tr>
      <w:tr w:rsidR="00E51E94" w:rsidRPr="005F5560" w14:paraId="28DA1A59" w14:textId="77777777" w:rsidTr="001167CE">
        <w:tc>
          <w:tcPr>
            <w:tcW w:w="1951" w:type="dxa"/>
            <w:shd w:val="clear" w:color="auto" w:fill="A7BFDE"/>
          </w:tcPr>
          <w:p w14:paraId="72623C7F"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ADQUISICION DE SERVICIOS</w:t>
            </w:r>
          </w:p>
        </w:tc>
        <w:tc>
          <w:tcPr>
            <w:tcW w:w="1985" w:type="dxa"/>
            <w:shd w:val="clear" w:color="auto" w:fill="A7BFDE"/>
          </w:tcPr>
          <w:p w14:paraId="3DB7BF82"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$5.511.070.441</w:t>
            </w:r>
          </w:p>
        </w:tc>
        <w:tc>
          <w:tcPr>
            <w:tcW w:w="1701" w:type="dxa"/>
            <w:shd w:val="clear" w:color="auto" w:fill="A7BFDE"/>
          </w:tcPr>
          <w:p w14:paraId="4D3AC34E"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16%</w:t>
            </w:r>
          </w:p>
        </w:tc>
        <w:tc>
          <w:tcPr>
            <w:tcW w:w="1984" w:type="dxa"/>
            <w:shd w:val="clear" w:color="auto" w:fill="A7BFDE"/>
          </w:tcPr>
          <w:p w14:paraId="62636272"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$5.437.042.250</w:t>
            </w:r>
          </w:p>
        </w:tc>
        <w:tc>
          <w:tcPr>
            <w:tcW w:w="1367" w:type="dxa"/>
            <w:shd w:val="clear" w:color="auto" w:fill="A7BFDE"/>
          </w:tcPr>
          <w:p w14:paraId="19C4AAD3"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99%</w:t>
            </w:r>
          </w:p>
        </w:tc>
      </w:tr>
      <w:tr w:rsidR="00E51E94" w:rsidRPr="005F5560" w14:paraId="02591C4B" w14:textId="77777777" w:rsidTr="001167CE">
        <w:tc>
          <w:tcPr>
            <w:tcW w:w="1951" w:type="dxa"/>
            <w:shd w:val="clear" w:color="auto" w:fill="D3DFEE"/>
          </w:tcPr>
          <w:p w14:paraId="52319CED"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Materiales y suministros admón. central</w:t>
            </w:r>
          </w:p>
        </w:tc>
        <w:tc>
          <w:tcPr>
            <w:tcW w:w="1985" w:type="dxa"/>
            <w:shd w:val="clear" w:color="auto" w:fill="D3DFEE"/>
          </w:tcPr>
          <w:p w14:paraId="545E0CB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$175.290.145</w:t>
            </w:r>
          </w:p>
        </w:tc>
        <w:tc>
          <w:tcPr>
            <w:tcW w:w="1701" w:type="dxa"/>
            <w:shd w:val="clear" w:color="auto" w:fill="D3DFEE"/>
          </w:tcPr>
          <w:p w14:paraId="371A691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0B3DD84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$172.286.983,20</w:t>
            </w:r>
          </w:p>
        </w:tc>
        <w:tc>
          <w:tcPr>
            <w:tcW w:w="1367" w:type="dxa"/>
            <w:shd w:val="clear" w:color="auto" w:fill="D3DFEE"/>
          </w:tcPr>
          <w:p w14:paraId="5E9E84C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98%</w:t>
            </w:r>
          </w:p>
        </w:tc>
      </w:tr>
      <w:tr w:rsidR="00E51E94" w:rsidRPr="005F5560" w14:paraId="501439C0" w14:textId="77777777" w:rsidTr="001167CE">
        <w:tc>
          <w:tcPr>
            <w:tcW w:w="1951" w:type="dxa"/>
            <w:shd w:val="clear" w:color="auto" w:fill="A7BFDE"/>
          </w:tcPr>
          <w:p w14:paraId="2F9F13BB"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Otros gastos generales</w:t>
            </w:r>
          </w:p>
        </w:tc>
        <w:tc>
          <w:tcPr>
            <w:tcW w:w="1985" w:type="dxa"/>
            <w:shd w:val="clear" w:color="auto" w:fill="A7BFDE"/>
          </w:tcPr>
          <w:p w14:paraId="04C4C66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$864.483</w:t>
            </w:r>
          </w:p>
        </w:tc>
        <w:tc>
          <w:tcPr>
            <w:tcW w:w="1701" w:type="dxa"/>
            <w:shd w:val="clear" w:color="auto" w:fill="A7BFDE"/>
          </w:tcPr>
          <w:p w14:paraId="0BFC234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62E1332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$864.483</w:t>
            </w:r>
          </w:p>
        </w:tc>
        <w:tc>
          <w:tcPr>
            <w:tcW w:w="1367" w:type="dxa"/>
            <w:shd w:val="clear" w:color="auto" w:fill="A7BFDE"/>
          </w:tcPr>
          <w:p w14:paraId="747538E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1CD8E9C4" w14:textId="77777777" w:rsidTr="001167CE">
        <w:tc>
          <w:tcPr>
            <w:tcW w:w="1951" w:type="dxa"/>
            <w:shd w:val="clear" w:color="auto" w:fill="D3DFEE"/>
          </w:tcPr>
          <w:p w14:paraId="32F85A23"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V.F.(854/14) Servicios de seguridad y sistema de </w:t>
            </w:r>
            <w:r w:rsidRPr="005F5560">
              <w:rPr>
                <w:rFonts w:ascii="Arial" w:eastAsia="Times New Roman" w:hAnsi="Arial" w:cs="Arial"/>
                <w:b/>
                <w:bCs/>
                <w:sz w:val="20"/>
                <w:szCs w:val="20"/>
              </w:rPr>
              <w:lastRenderedPageBreak/>
              <w:t>monitoreo</w:t>
            </w:r>
          </w:p>
        </w:tc>
        <w:tc>
          <w:tcPr>
            <w:tcW w:w="1985" w:type="dxa"/>
            <w:shd w:val="clear" w:color="auto" w:fill="D3DFEE"/>
          </w:tcPr>
          <w:p w14:paraId="7CA6ACF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lastRenderedPageBreak/>
              <w:t>$20.924.436</w:t>
            </w:r>
          </w:p>
        </w:tc>
        <w:tc>
          <w:tcPr>
            <w:tcW w:w="1701" w:type="dxa"/>
            <w:shd w:val="clear" w:color="auto" w:fill="D3DFEE"/>
          </w:tcPr>
          <w:p w14:paraId="21460E5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17A109A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$20.924.436</w:t>
            </w:r>
          </w:p>
        </w:tc>
        <w:tc>
          <w:tcPr>
            <w:tcW w:w="1367" w:type="dxa"/>
            <w:shd w:val="clear" w:color="auto" w:fill="D3DFEE"/>
          </w:tcPr>
          <w:p w14:paraId="17FB402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31C3B974" w14:textId="77777777" w:rsidTr="001167CE">
        <w:tc>
          <w:tcPr>
            <w:tcW w:w="1951" w:type="dxa"/>
            <w:shd w:val="clear" w:color="auto" w:fill="A7BFDE"/>
          </w:tcPr>
          <w:p w14:paraId="488CD6A0"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lastRenderedPageBreak/>
              <w:t>Suministros elementos de trabajo y seguridad industrial</w:t>
            </w:r>
          </w:p>
        </w:tc>
        <w:tc>
          <w:tcPr>
            <w:tcW w:w="1985" w:type="dxa"/>
            <w:shd w:val="clear" w:color="auto" w:fill="A7BFDE"/>
          </w:tcPr>
          <w:p w14:paraId="5E128A7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$19.600.000</w:t>
            </w:r>
          </w:p>
        </w:tc>
        <w:tc>
          <w:tcPr>
            <w:tcW w:w="1701" w:type="dxa"/>
            <w:shd w:val="clear" w:color="auto" w:fill="A7BFDE"/>
          </w:tcPr>
          <w:p w14:paraId="08570F5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0EF425B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$5.600.000</w:t>
            </w:r>
          </w:p>
        </w:tc>
        <w:tc>
          <w:tcPr>
            <w:tcW w:w="1367" w:type="dxa"/>
            <w:shd w:val="clear" w:color="auto" w:fill="A7BFDE"/>
          </w:tcPr>
          <w:p w14:paraId="4758B92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29%</w:t>
            </w:r>
          </w:p>
        </w:tc>
      </w:tr>
      <w:tr w:rsidR="00E51E94" w:rsidRPr="005F5560" w14:paraId="7E67D987" w14:textId="77777777" w:rsidTr="001167CE">
        <w:tc>
          <w:tcPr>
            <w:tcW w:w="1951" w:type="dxa"/>
            <w:shd w:val="clear" w:color="auto" w:fill="D3DFEE"/>
          </w:tcPr>
          <w:p w14:paraId="3CAE5807"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V.F.(779/12)-Combustibles y lubricantes</w:t>
            </w:r>
          </w:p>
        </w:tc>
        <w:tc>
          <w:tcPr>
            <w:tcW w:w="1985" w:type="dxa"/>
            <w:shd w:val="clear" w:color="auto" w:fill="D3DFEE"/>
          </w:tcPr>
          <w:p w14:paraId="0773E9E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$183.314.218</w:t>
            </w:r>
          </w:p>
        </w:tc>
        <w:tc>
          <w:tcPr>
            <w:tcW w:w="1701" w:type="dxa"/>
            <w:shd w:val="clear" w:color="auto" w:fill="D3DFEE"/>
          </w:tcPr>
          <w:p w14:paraId="04E1D35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667634F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$183.314.218</w:t>
            </w:r>
          </w:p>
        </w:tc>
        <w:tc>
          <w:tcPr>
            <w:tcW w:w="1367" w:type="dxa"/>
            <w:shd w:val="clear" w:color="auto" w:fill="D3DFEE"/>
          </w:tcPr>
          <w:p w14:paraId="5FDB62BD"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100%</w:t>
            </w:r>
          </w:p>
        </w:tc>
      </w:tr>
      <w:tr w:rsidR="00E51E94" w:rsidRPr="005F5560" w14:paraId="17A0622F" w14:textId="77777777" w:rsidTr="001167CE">
        <w:tc>
          <w:tcPr>
            <w:tcW w:w="1951" w:type="dxa"/>
            <w:shd w:val="clear" w:color="auto" w:fill="A7BFDE"/>
          </w:tcPr>
          <w:p w14:paraId="71110D5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Reposición bienes por indemnización de seguros</w:t>
            </w:r>
          </w:p>
        </w:tc>
        <w:tc>
          <w:tcPr>
            <w:tcW w:w="1985" w:type="dxa"/>
            <w:shd w:val="clear" w:color="auto" w:fill="A7BFDE"/>
          </w:tcPr>
          <w:p w14:paraId="3638F79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$35.615.400</w:t>
            </w:r>
          </w:p>
        </w:tc>
        <w:tc>
          <w:tcPr>
            <w:tcW w:w="1701" w:type="dxa"/>
            <w:shd w:val="clear" w:color="auto" w:fill="A7BFDE"/>
          </w:tcPr>
          <w:p w14:paraId="427FAFA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37836CC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$7.000.000</w:t>
            </w:r>
          </w:p>
        </w:tc>
        <w:tc>
          <w:tcPr>
            <w:tcW w:w="1367" w:type="dxa"/>
            <w:shd w:val="clear" w:color="auto" w:fill="A7BFDE"/>
          </w:tcPr>
          <w:p w14:paraId="47F185A2"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20%</w:t>
            </w:r>
          </w:p>
        </w:tc>
      </w:tr>
      <w:tr w:rsidR="00E51E94" w:rsidRPr="005F5560" w14:paraId="5C54DC51" w14:textId="77777777" w:rsidTr="001167CE">
        <w:tc>
          <w:tcPr>
            <w:tcW w:w="1951" w:type="dxa"/>
            <w:shd w:val="clear" w:color="auto" w:fill="D3DFEE"/>
          </w:tcPr>
          <w:p w14:paraId="7EE35FBD"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ADQUISICION DE BIENES</w:t>
            </w:r>
          </w:p>
        </w:tc>
        <w:tc>
          <w:tcPr>
            <w:tcW w:w="1985" w:type="dxa"/>
            <w:shd w:val="clear" w:color="auto" w:fill="D3DFEE"/>
          </w:tcPr>
          <w:p w14:paraId="73DCDE7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435.608.682</w:t>
            </w:r>
          </w:p>
        </w:tc>
        <w:tc>
          <w:tcPr>
            <w:tcW w:w="1701" w:type="dxa"/>
            <w:shd w:val="clear" w:color="auto" w:fill="D3DFEE"/>
          </w:tcPr>
          <w:p w14:paraId="7B4FE21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1%</w:t>
            </w:r>
          </w:p>
        </w:tc>
        <w:tc>
          <w:tcPr>
            <w:tcW w:w="1984" w:type="dxa"/>
            <w:shd w:val="clear" w:color="auto" w:fill="D3DFEE"/>
          </w:tcPr>
          <w:p w14:paraId="42A131E5"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389.990.120,2</w:t>
            </w:r>
          </w:p>
        </w:tc>
        <w:tc>
          <w:tcPr>
            <w:tcW w:w="1367" w:type="dxa"/>
            <w:shd w:val="clear" w:color="auto" w:fill="D3DFEE"/>
          </w:tcPr>
          <w:p w14:paraId="3D03F82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90%</w:t>
            </w:r>
          </w:p>
        </w:tc>
      </w:tr>
      <w:tr w:rsidR="00E51E94" w:rsidRPr="005F5560" w14:paraId="6533C1CC" w14:textId="77777777" w:rsidTr="001167CE">
        <w:tc>
          <w:tcPr>
            <w:tcW w:w="1951" w:type="dxa"/>
            <w:shd w:val="clear" w:color="auto" w:fill="A7BFDE"/>
          </w:tcPr>
          <w:p w14:paraId="3E9506F0"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Cuotas partes cesantías Admón. Central (INVAMA)</w:t>
            </w:r>
          </w:p>
        </w:tc>
        <w:tc>
          <w:tcPr>
            <w:tcW w:w="1985" w:type="dxa"/>
            <w:shd w:val="clear" w:color="auto" w:fill="A7BFDE"/>
          </w:tcPr>
          <w:p w14:paraId="7637F42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10.000.000</w:t>
            </w:r>
          </w:p>
        </w:tc>
        <w:tc>
          <w:tcPr>
            <w:tcW w:w="1701" w:type="dxa"/>
            <w:shd w:val="clear" w:color="auto" w:fill="A7BFDE"/>
          </w:tcPr>
          <w:p w14:paraId="5B9EB3F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726AFA4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4.370.537</w:t>
            </w:r>
          </w:p>
        </w:tc>
        <w:tc>
          <w:tcPr>
            <w:tcW w:w="1367" w:type="dxa"/>
            <w:shd w:val="clear" w:color="auto" w:fill="A7BFDE"/>
          </w:tcPr>
          <w:p w14:paraId="0D11213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44%</w:t>
            </w:r>
          </w:p>
        </w:tc>
      </w:tr>
      <w:tr w:rsidR="00E51E94" w:rsidRPr="005F5560" w14:paraId="521E059D" w14:textId="77777777" w:rsidTr="001167CE">
        <w:tc>
          <w:tcPr>
            <w:tcW w:w="1951" w:type="dxa"/>
            <w:shd w:val="clear" w:color="auto" w:fill="D3DFEE"/>
          </w:tcPr>
          <w:p w14:paraId="0D9E9D42"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Cuotas partes cesantías Admón. Central (</w:t>
            </w:r>
            <w:proofErr w:type="spellStart"/>
            <w:r w:rsidRPr="005F5560">
              <w:rPr>
                <w:rFonts w:ascii="Arial" w:eastAsia="Times New Roman" w:hAnsi="Arial" w:cs="Arial"/>
                <w:b/>
                <w:bCs/>
                <w:sz w:val="20"/>
                <w:szCs w:val="20"/>
              </w:rPr>
              <w:t>Contr</w:t>
            </w:r>
            <w:proofErr w:type="spellEnd"/>
            <w:r w:rsidRPr="005F5560">
              <w:rPr>
                <w:rFonts w:ascii="Arial" w:eastAsia="Times New Roman" w:hAnsi="Arial" w:cs="Arial"/>
                <w:b/>
                <w:bCs/>
                <w:sz w:val="20"/>
                <w:szCs w:val="20"/>
              </w:rPr>
              <w:t>)</w:t>
            </w:r>
          </w:p>
        </w:tc>
        <w:tc>
          <w:tcPr>
            <w:tcW w:w="1985" w:type="dxa"/>
            <w:shd w:val="clear" w:color="auto" w:fill="D3DFEE"/>
          </w:tcPr>
          <w:p w14:paraId="1903A0E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30.000.000</w:t>
            </w:r>
          </w:p>
        </w:tc>
        <w:tc>
          <w:tcPr>
            <w:tcW w:w="1701" w:type="dxa"/>
            <w:shd w:val="clear" w:color="auto" w:fill="D3DFEE"/>
          </w:tcPr>
          <w:p w14:paraId="3B40930A"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3755A74C"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23.211.744</w:t>
            </w:r>
          </w:p>
        </w:tc>
        <w:tc>
          <w:tcPr>
            <w:tcW w:w="1367" w:type="dxa"/>
            <w:shd w:val="clear" w:color="auto" w:fill="D3DFEE"/>
          </w:tcPr>
          <w:p w14:paraId="6BFFDF14"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77%</w:t>
            </w:r>
          </w:p>
        </w:tc>
      </w:tr>
      <w:tr w:rsidR="00E51E94" w:rsidRPr="005F5560" w14:paraId="74E88F5B" w14:textId="77777777" w:rsidTr="001167CE">
        <w:tc>
          <w:tcPr>
            <w:tcW w:w="1951" w:type="dxa"/>
            <w:shd w:val="clear" w:color="auto" w:fill="A7BFDE"/>
          </w:tcPr>
          <w:p w14:paraId="64CA41E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Cuotas partes cesantías Admón. Central (</w:t>
            </w:r>
            <w:proofErr w:type="spellStart"/>
            <w:r w:rsidRPr="005F5560">
              <w:rPr>
                <w:rFonts w:ascii="Arial" w:eastAsia="Times New Roman" w:hAnsi="Arial" w:cs="Arial"/>
                <w:b/>
                <w:bCs/>
                <w:sz w:val="20"/>
                <w:szCs w:val="20"/>
              </w:rPr>
              <w:t>Conc</w:t>
            </w:r>
            <w:proofErr w:type="spellEnd"/>
            <w:r w:rsidRPr="005F5560">
              <w:rPr>
                <w:rFonts w:ascii="Arial" w:eastAsia="Times New Roman" w:hAnsi="Arial" w:cs="Arial"/>
                <w:b/>
                <w:bCs/>
                <w:sz w:val="20"/>
                <w:szCs w:val="20"/>
              </w:rPr>
              <w:t>)</w:t>
            </w:r>
          </w:p>
        </w:tc>
        <w:tc>
          <w:tcPr>
            <w:tcW w:w="1985" w:type="dxa"/>
            <w:shd w:val="clear" w:color="auto" w:fill="A7BFDE"/>
          </w:tcPr>
          <w:p w14:paraId="3E4F545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5.000.000</w:t>
            </w:r>
          </w:p>
        </w:tc>
        <w:tc>
          <w:tcPr>
            <w:tcW w:w="1701" w:type="dxa"/>
            <w:shd w:val="clear" w:color="auto" w:fill="A7BFDE"/>
          </w:tcPr>
          <w:p w14:paraId="04649A5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2282405F"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2.848.526</w:t>
            </w:r>
          </w:p>
        </w:tc>
        <w:tc>
          <w:tcPr>
            <w:tcW w:w="1367" w:type="dxa"/>
            <w:shd w:val="clear" w:color="auto" w:fill="A7BFDE"/>
          </w:tcPr>
          <w:p w14:paraId="79EC2F89"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57%</w:t>
            </w:r>
          </w:p>
        </w:tc>
      </w:tr>
      <w:tr w:rsidR="00E51E94" w:rsidRPr="005F5560" w14:paraId="04E1F9FE" w14:textId="77777777" w:rsidTr="001167CE">
        <w:tc>
          <w:tcPr>
            <w:tcW w:w="1951" w:type="dxa"/>
            <w:shd w:val="clear" w:color="auto" w:fill="D3DFEE"/>
          </w:tcPr>
          <w:p w14:paraId="18D0882D"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Cuotas partes cesantías Admón. Central (</w:t>
            </w:r>
            <w:proofErr w:type="spellStart"/>
            <w:r w:rsidRPr="005F5560">
              <w:rPr>
                <w:rFonts w:ascii="Arial" w:eastAsia="Times New Roman" w:hAnsi="Arial" w:cs="Arial"/>
                <w:b/>
                <w:bCs/>
                <w:sz w:val="20"/>
                <w:szCs w:val="20"/>
              </w:rPr>
              <w:t>Person</w:t>
            </w:r>
            <w:proofErr w:type="spellEnd"/>
            <w:r w:rsidRPr="005F5560">
              <w:rPr>
                <w:rFonts w:ascii="Arial" w:eastAsia="Times New Roman" w:hAnsi="Arial" w:cs="Arial"/>
                <w:b/>
                <w:bCs/>
                <w:sz w:val="20"/>
                <w:szCs w:val="20"/>
              </w:rPr>
              <w:t>)</w:t>
            </w:r>
          </w:p>
        </w:tc>
        <w:tc>
          <w:tcPr>
            <w:tcW w:w="1985" w:type="dxa"/>
            <w:shd w:val="clear" w:color="auto" w:fill="D3DFEE"/>
          </w:tcPr>
          <w:p w14:paraId="1304F267"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10.000.000</w:t>
            </w:r>
          </w:p>
        </w:tc>
        <w:tc>
          <w:tcPr>
            <w:tcW w:w="1701" w:type="dxa"/>
            <w:shd w:val="clear" w:color="auto" w:fill="D3DFEE"/>
          </w:tcPr>
          <w:p w14:paraId="3FD41AE8"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D3DFEE"/>
          </w:tcPr>
          <w:p w14:paraId="471906AE"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2.611.070</w:t>
            </w:r>
          </w:p>
        </w:tc>
        <w:tc>
          <w:tcPr>
            <w:tcW w:w="1367" w:type="dxa"/>
            <w:shd w:val="clear" w:color="auto" w:fill="D3DFEE"/>
          </w:tcPr>
          <w:p w14:paraId="2622173B"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26%</w:t>
            </w:r>
          </w:p>
        </w:tc>
      </w:tr>
      <w:tr w:rsidR="00E51E94" w:rsidRPr="005F5560" w14:paraId="1A08AF7D" w14:textId="77777777" w:rsidTr="001167CE">
        <w:tc>
          <w:tcPr>
            <w:tcW w:w="1951" w:type="dxa"/>
            <w:shd w:val="clear" w:color="auto" w:fill="A7BFDE"/>
          </w:tcPr>
          <w:p w14:paraId="6C404AA8"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 xml:space="preserve">Cuotas partes cesantías Admón. Central (Caja </w:t>
            </w:r>
            <w:proofErr w:type="spellStart"/>
            <w:r w:rsidRPr="005F5560">
              <w:rPr>
                <w:rFonts w:ascii="Arial" w:eastAsia="Times New Roman" w:hAnsi="Arial" w:cs="Arial"/>
                <w:b/>
                <w:bCs/>
                <w:sz w:val="20"/>
                <w:szCs w:val="20"/>
              </w:rPr>
              <w:t>Vda</w:t>
            </w:r>
            <w:proofErr w:type="spellEnd"/>
            <w:r w:rsidRPr="005F5560">
              <w:rPr>
                <w:rFonts w:ascii="Arial" w:eastAsia="Times New Roman" w:hAnsi="Arial" w:cs="Arial"/>
                <w:b/>
                <w:bCs/>
                <w:sz w:val="20"/>
                <w:szCs w:val="20"/>
              </w:rPr>
              <w:t>)</w:t>
            </w:r>
          </w:p>
        </w:tc>
        <w:tc>
          <w:tcPr>
            <w:tcW w:w="1985" w:type="dxa"/>
            <w:shd w:val="clear" w:color="auto" w:fill="A7BFDE"/>
          </w:tcPr>
          <w:p w14:paraId="797CF083"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7.000.000</w:t>
            </w:r>
          </w:p>
        </w:tc>
        <w:tc>
          <w:tcPr>
            <w:tcW w:w="1701" w:type="dxa"/>
            <w:shd w:val="clear" w:color="auto" w:fill="A7BFDE"/>
          </w:tcPr>
          <w:p w14:paraId="4923B79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0%</w:t>
            </w:r>
          </w:p>
        </w:tc>
        <w:tc>
          <w:tcPr>
            <w:tcW w:w="1984" w:type="dxa"/>
            <w:shd w:val="clear" w:color="auto" w:fill="A7BFDE"/>
          </w:tcPr>
          <w:p w14:paraId="7A4617C1"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sz w:val="20"/>
                <w:szCs w:val="20"/>
              </w:rPr>
              <w:t>4.300.869</w:t>
            </w:r>
          </w:p>
        </w:tc>
        <w:tc>
          <w:tcPr>
            <w:tcW w:w="1367" w:type="dxa"/>
            <w:shd w:val="clear" w:color="auto" w:fill="A7BFDE"/>
          </w:tcPr>
          <w:p w14:paraId="6E0A3E66" w14:textId="77777777" w:rsidR="00E51E94" w:rsidRPr="005F5560" w:rsidRDefault="00E51E94" w:rsidP="001167CE">
            <w:pPr>
              <w:jc w:val="center"/>
              <w:rPr>
                <w:rFonts w:ascii="Arial" w:eastAsia="Times New Roman" w:hAnsi="Arial" w:cs="Arial"/>
                <w:sz w:val="20"/>
                <w:szCs w:val="20"/>
              </w:rPr>
            </w:pPr>
            <w:r w:rsidRPr="005F5560">
              <w:rPr>
                <w:rFonts w:ascii="Arial" w:eastAsia="Times New Roman" w:hAnsi="Arial" w:cs="Arial"/>
                <w:sz w:val="20"/>
                <w:szCs w:val="20"/>
              </w:rPr>
              <w:t>61%</w:t>
            </w:r>
          </w:p>
        </w:tc>
      </w:tr>
      <w:tr w:rsidR="00E51E94" w:rsidRPr="005F5560" w14:paraId="1266E71C" w14:textId="77777777" w:rsidTr="001167CE">
        <w:tc>
          <w:tcPr>
            <w:tcW w:w="1951" w:type="dxa"/>
            <w:shd w:val="clear" w:color="auto" w:fill="D3DFEE"/>
          </w:tcPr>
          <w:p w14:paraId="5A411F8E"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TRANSFERENCIAS – A PENSIONES DE LA ADMON CENTRAL</w:t>
            </w:r>
          </w:p>
        </w:tc>
        <w:tc>
          <w:tcPr>
            <w:tcW w:w="1985" w:type="dxa"/>
            <w:shd w:val="clear" w:color="auto" w:fill="D3DFEE"/>
          </w:tcPr>
          <w:p w14:paraId="0F647FED"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w:t>
            </w:r>
            <w:r w:rsidRPr="005F5560">
              <w:rPr>
                <w:rFonts w:ascii="Times New Roman" w:eastAsia="Times New Roman" w:hAnsi="Times New Roman"/>
                <w:b/>
                <w:sz w:val="20"/>
                <w:szCs w:val="20"/>
              </w:rPr>
              <w:t xml:space="preserve"> </w:t>
            </w:r>
            <w:r w:rsidRPr="005F5560">
              <w:rPr>
                <w:rFonts w:ascii="Arial" w:eastAsia="Times New Roman" w:hAnsi="Arial" w:cs="Arial"/>
                <w:b/>
                <w:sz w:val="20"/>
                <w:szCs w:val="20"/>
              </w:rPr>
              <w:t>62.000.000</w:t>
            </w:r>
          </w:p>
        </w:tc>
        <w:tc>
          <w:tcPr>
            <w:tcW w:w="1701" w:type="dxa"/>
            <w:shd w:val="clear" w:color="auto" w:fill="D3DFEE"/>
          </w:tcPr>
          <w:p w14:paraId="1D8C6BCF"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0%</w:t>
            </w:r>
          </w:p>
        </w:tc>
        <w:tc>
          <w:tcPr>
            <w:tcW w:w="1984" w:type="dxa"/>
            <w:shd w:val="clear" w:color="auto" w:fill="D3DFEE"/>
          </w:tcPr>
          <w:p w14:paraId="2F10AD55"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w:t>
            </w:r>
            <w:r w:rsidRPr="005F5560">
              <w:rPr>
                <w:rFonts w:ascii="Times New Roman" w:eastAsia="Times New Roman" w:hAnsi="Times New Roman"/>
                <w:b/>
                <w:sz w:val="20"/>
                <w:szCs w:val="20"/>
              </w:rPr>
              <w:t xml:space="preserve"> </w:t>
            </w:r>
            <w:r w:rsidRPr="005F5560">
              <w:rPr>
                <w:rFonts w:ascii="Arial" w:eastAsia="Times New Roman" w:hAnsi="Arial" w:cs="Arial"/>
                <w:b/>
                <w:sz w:val="20"/>
                <w:szCs w:val="20"/>
              </w:rPr>
              <w:t>37.342.746</w:t>
            </w:r>
          </w:p>
        </w:tc>
        <w:tc>
          <w:tcPr>
            <w:tcW w:w="1367" w:type="dxa"/>
            <w:shd w:val="clear" w:color="auto" w:fill="D3DFEE"/>
          </w:tcPr>
          <w:p w14:paraId="2DD65425"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60%</w:t>
            </w:r>
          </w:p>
        </w:tc>
      </w:tr>
      <w:tr w:rsidR="00E51E94" w:rsidRPr="005F5560" w14:paraId="36788BCC" w14:textId="77777777" w:rsidTr="001167CE">
        <w:tc>
          <w:tcPr>
            <w:tcW w:w="1951" w:type="dxa"/>
            <w:shd w:val="clear" w:color="auto" w:fill="A7BFDE"/>
          </w:tcPr>
          <w:p w14:paraId="10BCE495"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TOTAL GASTOS DE FUNCIONAMIENTO</w:t>
            </w:r>
          </w:p>
        </w:tc>
        <w:tc>
          <w:tcPr>
            <w:tcW w:w="1985" w:type="dxa"/>
            <w:shd w:val="clear" w:color="auto" w:fill="A7BFDE"/>
          </w:tcPr>
          <w:p w14:paraId="3999DF94"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b/>
                <w:sz w:val="20"/>
                <w:szCs w:val="20"/>
              </w:rPr>
              <w:t>32.114.650.036</w:t>
            </w:r>
          </w:p>
        </w:tc>
        <w:tc>
          <w:tcPr>
            <w:tcW w:w="1701" w:type="dxa"/>
            <w:shd w:val="clear" w:color="auto" w:fill="A7BFDE"/>
          </w:tcPr>
          <w:p w14:paraId="5F22F420"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80%</w:t>
            </w:r>
          </w:p>
        </w:tc>
        <w:tc>
          <w:tcPr>
            <w:tcW w:w="1984" w:type="dxa"/>
            <w:shd w:val="clear" w:color="auto" w:fill="A7BFDE"/>
          </w:tcPr>
          <w:p w14:paraId="5AFC54C7"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w:t>
            </w:r>
            <w:r w:rsidRPr="005F5560">
              <w:rPr>
                <w:rFonts w:ascii="Times New Roman" w:eastAsia="Times New Roman" w:hAnsi="Times New Roman"/>
                <w:sz w:val="20"/>
                <w:szCs w:val="20"/>
              </w:rPr>
              <w:t xml:space="preserve"> </w:t>
            </w:r>
            <w:r w:rsidRPr="005F5560">
              <w:rPr>
                <w:rFonts w:ascii="Arial" w:eastAsia="Times New Roman" w:hAnsi="Arial" w:cs="Arial"/>
                <w:b/>
                <w:sz w:val="20"/>
                <w:szCs w:val="20"/>
              </w:rPr>
              <w:t>25.773.430.815,2</w:t>
            </w:r>
          </w:p>
        </w:tc>
        <w:tc>
          <w:tcPr>
            <w:tcW w:w="1367" w:type="dxa"/>
            <w:shd w:val="clear" w:color="auto" w:fill="A7BFDE"/>
          </w:tcPr>
          <w:p w14:paraId="1D4D3860" w14:textId="77777777" w:rsidR="00E51E94" w:rsidRPr="005F5560" w:rsidRDefault="00E51E94" w:rsidP="001167CE">
            <w:pPr>
              <w:jc w:val="center"/>
              <w:rPr>
                <w:rFonts w:ascii="Arial" w:eastAsia="Times New Roman" w:hAnsi="Arial" w:cs="Arial"/>
                <w:b/>
                <w:sz w:val="20"/>
                <w:szCs w:val="20"/>
              </w:rPr>
            </w:pPr>
            <w:r w:rsidRPr="005F5560">
              <w:rPr>
                <w:rFonts w:ascii="Arial" w:eastAsia="Times New Roman" w:hAnsi="Arial" w:cs="Arial"/>
                <w:b/>
                <w:sz w:val="20"/>
                <w:szCs w:val="20"/>
              </w:rPr>
              <w:t>95%</w:t>
            </w:r>
          </w:p>
        </w:tc>
      </w:tr>
    </w:tbl>
    <w:p w14:paraId="4997F18B" w14:textId="77777777" w:rsidR="00E51E94" w:rsidRDefault="00E51E94" w:rsidP="00E51E94">
      <w:pPr>
        <w:jc w:val="both"/>
        <w:rPr>
          <w:rFonts w:ascii="Tahoma" w:hAnsi="Tahoma" w:cs="Tahoma"/>
        </w:rPr>
      </w:pPr>
    </w:p>
    <w:p w14:paraId="651A3291" w14:textId="77777777" w:rsidR="00E51E94" w:rsidRPr="005F5560" w:rsidRDefault="00E51E94" w:rsidP="00E51E94">
      <w:pPr>
        <w:jc w:val="both"/>
        <w:rPr>
          <w:rFonts w:ascii="Tahoma" w:hAnsi="Tahoma" w:cs="Tahoma"/>
          <w:b/>
          <w:bCs/>
          <w:sz w:val="21"/>
          <w:szCs w:val="21"/>
        </w:rPr>
      </w:pPr>
      <w:r w:rsidRPr="005F5560">
        <w:rPr>
          <w:rFonts w:ascii="Tahoma" w:hAnsi="Tahoma" w:cs="Tahoma"/>
          <w:b/>
          <w:bCs/>
          <w:sz w:val="21"/>
          <w:szCs w:val="21"/>
        </w:rPr>
        <w:t>Distribución del Presupuesto de Inversión – Secretaría de Servicios Administrativos:</w:t>
      </w:r>
    </w:p>
    <w:p w14:paraId="22373C31" w14:textId="1BAF4232" w:rsidR="00E51E94" w:rsidRPr="005F5560" w:rsidRDefault="00E51E94" w:rsidP="00E51E94">
      <w:pPr>
        <w:jc w:val="both"/>
        <w:rPr>
          <w:rFonts w:ascii="Tahoma" w:hAnsi="Tahoma" w:cs="Tahoma"/>
          <w:sz w:val="21"/>
          <w:szCs w:val="21"/>
        </w:rPr>
      </w:pPr>
      <w:r w:rsidRPr="005F5560">
        <w:rPr>
          <w:rFonts w:ascii="Tahoma" w:hAnsi="Tahoma" w:cs="Tahoma"/>
          <w:sz w:val="21"/>
          <w:szCs w:val="21"/>
        </w:rPr>
        <w:t xml:space="preserve">El presupuesto asignado a la Secretaría de Servicios Administrativos por Inversión corresponde a Mil Ochocientos Cincuenta y Cuatro millones Ciento Cincuenta y Tres Mil Doscientos Cuarenta y Cuatro pesos ($1.854.153.244), de los cuales se ha ejecutado a 31 de octubre de 2015 el valor de Mil Doscientos Cincuenta y Ocho Millones Quinientos Setenta y Dos Mil Cuatrocientos </w:t>
      </w:r>
      <w:r w:rsidRPr="005F5560">
        <w:rPr>
          <w:rFonts w:ascii="Tahoma" w:hAnsi="Tahoma" w:cs="Tahoma"/>
          <w:sz w:val="21"/>
          <w:szCs w:val="21"/>
        </w:rPr>
        <w:lastRenderedPageBreak/>
        <w:t>Cincuenta y Dos pesos ($1.258.572.452), que corresponde a un porcentaje de ejecución del 68%.</w:t>
      </w:r>
    </w:p>
    <w:p w14:paraId="3C0CEC8F" w14:textId="77777777" w:rsidR="00E51E94" w:rsidRPr="00AF6A3A" w:rsidRDefault="00E51E94" w:rsidP="00E51E94">
      <w:pPr>
        <w:jc w:val="both"/>
        <w:rPr>
          <w:rFonts w:ascii="Tahoma" w:hAnsi="Tahoma" w:cs="Tahoma"/>
        </w:rPr>
      </w:pP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1942"/>
        <w:gridCol w:w="1969"/>
        <w:gridCol w:w="1794"/>
        <w:gridCol w:w="1970"/>
        <w:gridCol w:w="1383"/>
      </w:tblGrid>
      <w:tr w:rsidR="00E51E94" w:rsidRPr="005F5560" w14:paraId="4DEF7791" w14:textId="77777777" w:rsidTr="001167CE">
        <w:tc>
          <w:tcPr>
            <w:tcW w:w="8978" w:type="dxa"/>
            <w:gridSpan w:val="5"/>
            <w:shd w:val="clear" w:color="auto" w:fill="DFD8E8"/>
          </w:tcPr>
          <w:p w14:paraId="56DBEBBC" w14:textId="77777777" w:rsidR="00E51E94" w:rsidRPr="005F5560" w:rsidRDefault="00E51E94" w:rsidP="001167CE">
            <w:pPr>
              <w:jc w:val="both"/>
              <w:rPr>
                <w:rFonts w:ascii="Arial" w:eastAsia="Times New Roman" w:hAnsi="Arial" w:cs="Arial"/>
                <w:b/>
                <w:bCs/>
                <w:sz w:val="20"/>
                <w:szCs w:val="20"/>
              </w:rPr>
            </w:pPr>
            <w:r w:rsidRPr="005F5560">
              <w:rPr>
                <w:rFonts w:ascii="Arial" w:eastAsia="Times New Roman" w:hAnsi="Arial" w:cs="Arial"/>
                <w:b/>
                <w:bCs/>
                <w:sz w:val="20"/>
                <w:szCs w:val="20"/>
              </w:rPr>
              <w:t>DISTRIBUCION Y EJECUCION DEL PRESUPUESTO DE GASTOS DE INVERSION DE LA SECRETARIA DE SERVICIOS ADMINISTRATIVOS – OCTUBRE 31 DE 2015</w:t>
            </w:r>
          </w:p>
        </w:tc>
      </w:tr>
      <w:tr w:rsidR="00E51E94" w:rsidRPr="005F5560" w14:paraId="02CC4EF1" w14:textId="77777777" w:rsidTr="001167CE">
        <w:tc>
          <w:tcPr>
            <w:tcW w:w="1951" w:type="dxa"/>
            <w:shd w:val="clear" w:color="auto" w:fill="BFB1D0"/>
          </w:tcPr>
          <w:p w14:paraId="76CAE192" w14:textId="77777777" w:rsidR="00E51E94" w:rsidRPr="005F5560" w:rsidRDefault="00E51E94" w:rsidP="001167CE">
            <w:pPr>
              <w:jc w:val="center"/>
              <w:rPr>
                <w:rFonts w:ascii="Arial" w:hAnsi="Arial" w:cs="Arial"/>
                <w:b/>
                <w:bCs/>
                <w:sz w:val="20"/>
                <w:szCs w:val="20"/>
              </w:rPr>
            </w:pPr>
            <w:r w:rsidRPr="005F5560">
              <w:rPr>
                <w:rFonts w:ascii="Arial" w:hAnsi="Arial" w:cs="Arial"/>
                <w:b/>
                <w:bCs/>
                <w:sz w:val="20"/>
                <w:szCs w:val="20"/>
              </w:rPr>
              <w:t>DENOMINACION</w:t>
            </w:r>
          </w:p>
        </w:tc>
        <w:tc>
          <w:tcPr>
            <w:tcW w:w="1985" w:type="dxa"/>
            <w:shd w:val="clear" w:color="auto" w:fill="BFB1D0"/>
          </w:tcPr>
          <w:p w14:paraId="603C8D75"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PRESUPUESTO DEFINITIVO</w:t>
            </w:r>
          </w:p>
        </w:tc>
        <w:tc>
          <w:tcPr>
            <w:tcW w:w="1701" w:type="dxa"/>
            <w:shd w:val="clear" w:color="auto" w:fill="BFB1D0"/>
          </w:tcPr>
          <w:p w14:paraId="0E0B9F3E" w14:textId="77777777" w:rsidR="00E51E94" w:rsidRPr="005F5560" w:rsidRDefault="00E51E94" w:rsidP="001167CE">
            <w:pPr>
              <w:jc w:val="center"/>
              <w:rPr>
                <w:rFonts w:ascii="Arial" w:hAnsi="Arial" w:cs="Arial"/>
                <w:b/>
                <w:sz w:val="20"/>
                <w:szCs w:val="20"/>
              </w:rPr>
            </w:pPr>
            <w:r w:rsidRPr="005F5560">
              <w:rPr>
                <w:rFonts w:ascii="Arial" w:eastAsia="Times New Roman" w:hAnsi="Arial" w:cs="Arial"/>
                <w:b/>
                <w:color w:val="000000"/>
                <w:sz w:val="20"/>
                <w:szCs w:val="20"/>
                <w:lang w:eastAsia="es-CO"/>
              </w:rPr>
              <w:t>% PARTICIPACION TOTAL</w:t>
            </w:r>
          </w:p>
        </w:tc>
        <w:tc>
          <w:tcPr>
            <w:tcW w:w="1984" w:type="dxa"/>
            <w:shd w:val="clear" w:color="auto" w:fill="BFB1D0"/>
          </w:tcPr>
          <w:p w14:paraId="6EE8C9EA" w14:textId="77777777" w:rsidR="00E51E94" w:rsidRPr="005F5560" w:rsidRDefault="00E51E94" w:rsidP="001167CE">
            <w:pPr>
              <w:jc w:val="center"/>
              <w:rPr>
                <w:rFonts w:ascii="Arial" w:hAnsi="Arial" w:cs="Arial"/>
                <w:b/>
                <w:sz w:val="20"/>
                <w:szCs w:val="20"/>
              </w:rPr>
            </w:pPr>
            <w:r w:rsidRPr="005F5560">
              <w:rPr>
                <w:rFonts w:ascii="Arial" w:eastAsia="Times New Roman" w:hAnsi="Arial" w:cs="Arial"/>
                <w:b/>
                <w:color w:val="000000"/>
                <w:sz w:val="20"/>
                <w:szCs w:val="20"/>
                <w:lang w:eastAsia="es-CO"/>
              </w:rPr>
              <w:t>TOTAL COMPROMISOS</w:t>
            </w:r>
          </w:p>
        </w:tc>
        <w:tc>
          <w:tcPr>
            <w:tcW w:w="1357" w:type="dxa"/>
            <w:shd w:val="clear" w:color="auto" w:fill="BFB1D0"/>
          </w:tcPr>
          <w:p w14:paraId="7396FF47" w14:textId="77777777" w:rsidR="00E51E94" w:rsidRPr="005F5560" w:rsidRDefault="00E51E94" w:rsidP="001167CE">
            <w:pPr>
              <w:jc w:val="center"/>
              <w:rPr>
                <w:rFonts w:ascii="Arial" w:hAnsi="Arial" w:cs="Arial"/>
                <w:b/>
                <w:sz w:val="20"/>
                <w:szCs w:val="20"/>
              </w:rPr>
            </w:pPr>
            <w:r w:rsidRPr="005F5560">
              <w:rPr>
                <w:rFonts w:ascii="Arial" w:eastAsia="Times New Roman" w:hAnsi="Arial" w:cs="Arial"/>
                <w:b/>
                <w:color w:val="000000"/>
                <w:sz w:val="20"/>
                <w:szCs w:val="20"/>
                <w:lang w:eastAsia="es-CO"/>
              </w:rPr>
              <w:t>% EJECUCION</w:t>
            </w:r>
          </w:p>
        </w:tc>
      </w:tr>
      <w:tr w:rsidR="00E51E94" w:rsidRPr="005F5560" w14:paraId="206C425E" w14:textId="77777777" w:rsidTr="001167CE">
        <w:tc>
          <w:tcPr>
            <w:tcW w:w="1951" w:type="dxa"/>
            <w:shd w:val="clear" w:color="auto" w:fill="DFD8E8"/>
          </w:tcPr>
          <w:p w14:paraId="72FD28AC"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Gobierno Electrónico</w:t>
            </w:r>
          </w:p>
        </w:tc>
        <w:tc>
          <w:tcPr>
            <w:tcW w:w="1985" w:type="dxa"/>
            <w:shd w:val="clear" w:color="auto" w:fill="DFD8E8"/>
          </w:tcPr>
          <w:p w14:paraId="750E465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$144.000.000</w:t>
            </w:r>
          </w:p>
        </w:tc>
        <w:tc>
          <w:tcPr>
            <w:tcW w:w="1701" w:type="dxa"/>
            <w:shd w:val="clear" w:color="auto" w:fill="DFD8E8"/>
          </w:tcPr>
          <w:p w14:paraId="3FAE8CE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265FF3B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$103.896.896</w:t>
            </w:r>
          </w:p>
        </w:tc>
        <w:tc>
          <w:tcPr>
            <w:tcW w:w="1357" w:type="dxa"/>
            <w:shd w:val="clear" w:color="auto" w:fill="DFD8E8"/>
          </w:tcPr>
          <w:p w14:paraId="4A14F0F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72%</w:t>
            </w:r>
          </w:p>
        </w:tc>
      </w:tr>
      <w:tr w:rsidR="00E51E94" w:rsidRPr="005F5560" w14:paraId="75D2A8E4" w14:textId="77777777" w:rsidTr="001167CE">
        <w:tc>
          <w:tcPr>
            <w:tcW w:w="1951" w:type="dxa"/>
            <w:shd w:val="clear" w:color="auto" w:fill="BFB1D0"/>
          </w:tcPr>
          <w:p w14:paraId="743ACA71"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Urna de Cristal</w:t>
            </w:r>
          </w:p>
        </w:tc>
        <w:tc>
          <w:tcPr>
            <w:tcW w:w="1985" w:type="dxa"/>
            <w:shd w:val="clear" w:color="auto" w:fill="BFB1D0"/>
          </w:tcPr>
          <w:p w14:paraId="0E753708"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$61.000.000</w:t>
            </w:r>
          </w:p>
        </w:tc>
        <w:tc>
          <w:tcPr>
            <w:tcW w:w="1701" w:type="dxa"/>
            <w:shd w:val="clear" w:color="auto" w:fill="BFB1D0"/>
          </w:tcPr>
          <w:p w14:paraId="41CCE9A0"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6D2B700C"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$60.263.638</w:t>
            </w:r>
          </w:p>
        </w:tc>
        <w:tc>
          <w:tcPr>
            <w:tcW w:w="1357" w:type="dxa"/>
            <w:shd w:val="clear" w:color="auto" w:fill="BFB1D0"/>
          </w:tcPr>
          <w:p w14:paraId="36765CC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99%</w:t>
            </w:r>
          </w:p>
        </w:tc>
      </w:tr>
      <w:tr w:rsidR="00E51E94" w:rsidRPr="005F5560" w14:paraId="63372DFA" w14:textId="77777777" w:rsidTr="001167CE">
        <w:tc>
          <w:tcPr>
            <w:tcW w:w="1951" w:type="dxa"/>
            <w:shd w:val="clear" w:color="auto" w:fill="DFD8E8"/>
          </w:tcPr>
          <w:p w14:paraId="2DA6282B"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Infraestructura tecnológica central</w:t>
            </w:r>
          </w:p>
        </w:tc>
        <w:tc>
          <w:tcPr>
            <w:tcW w:w="1985" w:type="dxa"/>
            <w:shd w:val="clear" w:color="auto" w:fill="DFD8E8"/>
          </w:tcPr>
          <w:p w14:paraId="5A5FBE5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$67.440.000</w:t>
            </w:r>
          </w:p>
        </w:tc>
        <w:tc>
          <w:tcPr>
            <w:tcW w:w="1701" w:type="dxa"/>
            <w:shd w:val="clear" w:color="auto" w:fill="DFD8E8"/>
          </w:tcPr>
          <w:p w14:paraId="26158C0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23A90D5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$18.159.661</w:t>
            </w:r>
          </w:p>
        </w:tc>
        <w:tc>
          <w:tcPr>
            <w:tcW w:w="1357" w:type="dxa"/>
            <w:shd w:val="clear" w:color="auto" w:fill="DFD8E8"/>
          </w:tcPr>
          <w:p w14:paraId="277233B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27%</w:t>
            </w:r>
          </w:p>
        </w:tc>
      </w:tr>
      <w:tr w:rsidR="00E51E94" w:rsidRPr="005F5560" w14:paraId="1D29FC81" w14:textId="77777777" w:rsidTr="001167CE">
        <w:tc>
          <w:tcPr>
            <w:tcW w:w="1951" w:type="dxa"/>
            <w:shd w:val="clear" w:color="auto" w:fill="BFB1D0"/>
          </w:tcPr>
          <w:p w14:paraId="56EBADA1"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Infraestructura tecnológica central</w:t>
            </w:r>
          </w:p>
        </w:tc>
        <w:tc>
          <w:tcPr>
            <w:tcW w:w="1985" w:type="dxa"/>
            <w:shd w:val="clear" w:color="auto" w:fill="BFB1D0"/>
          </w:tcPr>
          <w:p w14:paraId="2A70E33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$276.983.882</w:t>
            </w:r>
          </w:p>
        </w:tc>
        <w:tc>
          <w:tcPr>
            <w:tcW w:w="1701" w:type="dxa"/>
            <w:shd w:val="clear" w:color="auto" w:fill="BFB1D0"/>
          </w:tcPr>
          <w:p w14:paraId="47C973C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w:t>
            </w:r>
          </w:p>
        </w:tc>
        <w:tc>
          <w:tcPr>
            <w:tcW w:w="1984" w:type="dxa"/>
            <w:shd w:val="clear" w:color="auto" w:fill="BFB1D0"/>
          </w:tcPr>
          <w:p w14:paraId="166B2EA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$238.463.302</w:t>
            </w:r>
          </w:p>
        </w:tc>
        <w:tc>
          <w:tcPr>
            <w:tcW w:w="1357" w:type="dxa"/>
            <w:shd w:val="clear" w:color="auto" w:fill="BFB1D0"/>
          </w:tcPr>
          <w:p w14:paraId="28E9673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86%</w:t>
            </w:r>
          </w:p>
        </w:tc>
      </w:tr>
      <w:tr w:rsidR="00E51E94" w:rsidRPr="005F5560" w14:paraId="5D34B9CB" w14:textId="77777777" w:rsidTr="001167CE">
        <w:tc>
          <w:tcPr>
            <w:tcW w:w="1951" w:type="dxa"/>
            <w:shd w:val="clear" w:color="auto" w:fill="DFD8E8"/>
          </w:tcPr>
          <w:p w14:paraId="6EC8B1EF"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Infraestructura tecnológica central</w:t>
            </w:r>
          </w:p>
        </w:tc>
        <w:tc>
          <w:tcPr>
            <w:tcW w:w="1985" w:type="dxa"/>
            <w:shd w:val="clear" w:color="auto" w:fill="DFD8E8"/>
          </w:tcPr>
          <w:p w14:paraId="245F0C3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$30.000.000</w:t>
            </w:r>
          </w:p>
        </w:tc>
        <w:tc>
          <w:tcPr>
            <w:tcW w:w="1701" w:type="dxa"/>
            <w:shd w:val="clear" w:color="auto" w:fill="DFD8E8"/>
          </w:tcPr>
          <w:p w14:paraId="6D63A31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2273B94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DFD8E8"/>
          </w:tcPr>
          <w:p w14:paraId="4C97235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186E4DCD" w14:textId="77777777" w:rsidTr="001167CE">
        <w:tc>
          <w:tcPr>
            <w:tcW w:w="1951" w:type="dxa"/>
            <w:shd w:val="clear" w:color="auto" w:fill="BFB1D0"/>
          </w:tcPr>
          <w:p w14:paraId="4AC8891F"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Archivo General Central</w:t>
            </w:r>
          </w:p>
        </w:tc>
        <w:tc>
          <w:tcPr>
            <w:tcW w:w="1985" w:type="dxa"/>
            <w:shd w:val="clear" w:color="auto" w:fill="BFB1D0"/>
          </w:tcPr>
          <w:p w14:paraId="0A41451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$108.871.928</w:t>
            </w:r>
          </w:p>
        </w:tc>
        <w:tc>
          <w:tcPr>
            <w:tcW w:w="1701" w:type="dxa"/>
            <w:shd w:val="clear" w:color="auto" w:fill="BFB1D0"/>
          </w:tcPr>
          <w:p w14:paraId="0503C97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7D5397D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$108.871.928</w:t>
            </w:r>
          </w:p>
        </w:tc>
        <w:tc>
          <w:tcPr>
            <w:tcW w:w="1357" w:type="dxa"/>
            <w:shd w:val="clear" w:color="auto" w:fill="BFB1D0"/>
          </w:tcPr>
          <w:p w14:paraId="0AF5F2BF"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100%</w:t>
            </w:r>
          </w:p>
        </w:tc>
      </w:tr>
      <w:tr w:rsidR="00E51E94" w:rsidRPr="005F5560" w14:paraId="032D2CBD" w14:textId="77777777" w:rsidTr="001167CE">
        <w:tc>
          <w:tcPr>
            <w:tcW w:w="1951" w:type="dxa"/>
            <w:shd w:val="clear" w:color="auto" w:fill="DFD8E8"/>
          </w:tcPr>
          <w:p w14:paraId="5AAB5EBA"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Sistema de Gestión Integral</w:t>
            </w:r>
          </w:p>
        </w:tc>
        <w:tc>
          <w:tcPr>
            <w:tcW w:w="1985" w:type="dxa"/>
            <w:shd w:val="clear" w:color="auto" w:fill="DFD8E8"/>
          </w:tcPr>
          <w:p w14:paraId="7B5DFAA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$96.000.000</w:t>
            </w:r>
          </w:p>
        </w:tc>
        <w:tc>
          <w:tcPr>
            <w:tcW w:w="1701" w:type="dxa"/>
            <w:shd w:val="clear" w:color="auto" w:fill="DFD8E8"/>
          </w:tcPr>
          <w:p w14:paraId="5F66E1B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08EF0B8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$96.000.000</w:t>
            </w:r>
          </w:p>
        </w:tc>
        <w:tc>
          <w:tcPr>
            <w:tcW w:w="1357" w:type="dxa"/>
            <w:shd w:val="clear" w:color="auto" w:fill="DFD8E8"/>
          </w:tcPr>
          <w:p w14:paraId="5599AA7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100%</w:t>
            </w:r>
          </w:p>
        </w:tc>
      </w:tr>
      <w:tr w:rsidR="00E51E94" w:rsidRPr="005F5560" w14:paraId="78135462" w14:textId="77777777" w:rsidTr="001167CE">
        <w:tc>
          <w:tcPr>
            <w:tcW w:w="1951" w:type="dxa"/>
            <w:shd w:val="clear" w:color="auto" w:fill="BFB1D0"/>
          </w:tcPr>
          <w:p w14:paraId="771A0727"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w:t>
            </w:r>
          </w:p>
        </w:tc>
        <w:tc>
          <w:tcPr>
            <w:tcW w:w="1985" w:type="dxa"/>
            <w:shd w:val="clear" w:color="auto" w:fill="BFB1D0"/>
          </w:tcPr>
          <w:p w14:paraId="3C9161B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$200.000.000</w:t>
            </w:r>
          </w:p>
        </w:tc>
        <w:tc>
          <w:tcPr>
            <w:tcW w:w="1701" w:type="dxa"/>
            <w:shd w:val="clear" w:color="auto" w:fill="BFB1D0"/>
          </w:tcPr>
          <w:p w14:paraId="305EDF08"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w:t>
            </w:r>
          </w:p>
        </w:tc>
        <w:tc>
          <w:tcPr>
            <w:tcW w:w="1984" w:type="dxa"/>
            <w:shd w:val="clear" w:color="auto" w:fill="BFB1D0"/>
          </w:tcPr>
          <w:p w14:paraId="429F142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$90.655.350</w:t>
            </w:r>
          </w:p>
        </w:tc>
        <w:tc>
          <w:tcPr>
            <w:tcW w:w="1357" w:type="dxa"/>
            <w:shd w:val="clear" w:color="auto" w:fill="BFB1D0"/>
          </w:tcPr>
          <w:p w14:paraId="6BD57C6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45%</w:t>
            </w:r>
          </w:p>
        </w:tc>
      </w:tr>
      <w:tr w:rsidR="00E51E94" w:rsidRPr="005F5560" w14:paraId="47CDA0FC" w14:textId="77777777" w:rsidTr="001167CE">
        <w:tc>
          <w:tcPr>
            <w:tcW w:w="1951" w:type="dxa"/>
            <w:shd w:val="clear" w:color="auto" w:fill="DFD8E8"/>
          </w:tcPr>
          <w:p w14:paraId="18993E4C"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w:t>
            </w:r>
          </w:p>
        </w:tc>
        <w:tc>
          <w:tcPr>
            <w:tcW w:w="1985" w:type="dxa"/>
            <w:shd w:val="clear" w:color="auto" w:fill="DFD8E8"/>
          </w:tcPr>
          <w:p w14:paraId="49F7A57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$41.233.922</w:t>
            </w:r>
          </w:p>
        </w:tc>
        <w:tc>
          <w:tcPr>
            <w:tcW w:w="1701" w:type="dxa"/>
            <w:shd w:val="clear" w:color="auto" w:fill="DFD8E8"/>
          </w:tcPr>
          <w:p w14:paraId="3C94182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187074E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$7.441.151</w:t>
            </w:r>
          </w:p>
        </w:tc>
        <w:tc>
          <w:tcPr>
            <w:tcW w:w="1357" w:type="dxa"/>
            <w:shd w:val="clear" w:color="auto" w:fill="DFD8E8"/>
          </w:tcPr>
          <w:p w14:paraId="2D4193B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18%</w:t>
            </w:r>
          </w:p>
        </w:tc>
      </w:tr>
      <w:tr w:rsidR="00E51E94" w:rsidRPr="005F5560" w14:paraId="62D58B8C" w14:textId="77777777" w:rsidTr="001167CE">
        <w:tc>
          <w:tcPr>
            <w:tcW w:w="1951" w:type="dxa"/>
            <w:shd w:val="clear" w:color="auto" w:fill="BFB1D0"/>
          </w:tcPr>
          <w:p w14:paraId="36A5CFE5"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w:t>
            </w:r>
          </w:p>
        </w:tc>
        <w:tc>
          <w:tcPr>
            <w:tcW w:w="1985" w:type="dxa"/>
            <w:shd w:val="clear" w:color="auto" w:fill="BFB1D0"/>
          </w:tcPr>
          <w:p w14:paraId="122550B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$62.726.078</w:t>
            </w:r>
          </w:p>
        </w:tc>
        <w:tc>
          <w:tcPr>
            <w:tcW w:w="1701" w:type="dxa"/>
            <w:shd w:val="clear" w:color="auto" w:fill="BFB1D0"/>
          </w:tcPr>
          <w:p w14:paraId="3C958199"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4E99A89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$62.726.078</w:t>
            </w:r>
          </w:p>
        </w:tc>
        <w:tc>
          <w:tcPr>
            <w:tcW w:w="1357" w:type="dxa"/>
            <w:shd w:val="clear" w:color="auto" w:fill="BFB1D0"/>
          </w:tcPr>
          <w:p w14:paraId="77E68DA9"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100%</w:t>
            </w:r>
          </w:p>
        </w:tc>
      </w:tr>
      <w:tr w:rsidR="00E51E94" w:rsidRPr="005F5560" w14:paraId="47F13DD2" w14:textId="77777777" w:rsidTr="001167CE">
        <w:trPr>
          <w:trHeight w:val="877"/>
        </w:trPr>
        <w:tc>
          <w:tcPr>
            <w:tcW w:w="1951" w:type="dxa"/>
            <w:shd w:val="clear" w:color="auto" w:fill="DFD8E8"/>
          </w:tcPr>
          <w:p w14:paraId="35575D24"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TOTAL INVERSION - FONDOS COMUNES</w:t>
            </w:r>
          </w:p>
        </w:tc>
        <w:tc>
          <w:tcPr>
            <w:tcW w:w="1985" w:type="dxa"/>
            <w:shd w:val="clear" w:color="auto" w:fill="DFD8E8"/>
          </w:tcPr>
          <w:p w14:paraId="739CFB67"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$1.088.255.810</w:t>
            </w:r>
          </w:p>
        </w:tc>
        <w:tc>
          <w:tcPr>
            <w:tcW w:w="1701" w:type="dxa"/>
            <w:shd w:val="clear" w:color="auto" w:fill="DFD8E8"/>
          </w:tcPr>
          <w:p w14:paraId="686589A3"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3%</w:t>
            </w:r>
          </w:p>
        </w:tc>
        <w:tc>
          <w:tcPr>
            <w:tcW w:w="1984" w:type="dxa"/>
            <w:shd w:val="clear" w:color="auto" w:fill="DFD8E8"/>
          </w:tcPr>
          <w:p w14:paraId="1A5E2FB9"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$786.235.248</w:t>
            </w:r>
          </w:p>
        </w:tc>
        <w:tc>
          <w:tcPr>
            <w:tcW w:w="1357" w:type="dxa"/>
            <w:shd w:val="clear" w:color="auto" w:fill="DFD8E8"/>
          </w:tcPr>
          <w:p w14:paraId="2A598933"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72%</w:t>
            </w:r>
          </w:p>
        </w:tc>
      </w:tr>
      <w:tr w:rsidR="00E51E94" w:rsidRPr="005F5560" w14:paraId="0CF57100" w14:textId="77777777" w:rsidTr="001167CE">
        <w:tc>
          <w:tcPr>
            <w:tcW w:w="1951" w:type="dxa"/>
            <w:shd w:val="clear" w:color="auto" w:fill="BFB1D0"/>
          </w:tcPr>
          <w:p w14:paraId="0CDD8865"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(ICAM)</w:t>
            </w:r>
          </w:p>
        </w:tc>
        <w:tc>
          <w:tcPr>
            <w:tcW w:w="1985" w:type="dxa"/>
            <w:shd w:val="clear" w:color="auto" w:fill="BFB1D0"/>
          </w:tcPr>
          <w:p w14:paraId="29C63BC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$421.941.756</w:t>
            </w:r>
          </w:p>
        </w:tc>
        <w:tc>
          <w:tcPr>
            <w:tcW w:w="1701" w:type="dxa"/>
            <w:shd w:val="clear" w:color="auto" w:fill="BFB1D0"/>
          </w:tcPr>
          <w:p w14:paraId="34EFCD6F"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w:t>
            </w:r>
          </w:p>
        </w:tc>
        <w:tc>
          <w:tcPr>
            <w:tcW w:w="1984" w:type="dxa"/>
            <w:shd w:val="clear" w:color="auto" w:fill="BFB1D0"/>
          </w:tcPr>
          <w:p w14:paraId="6EA8DF2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$379.231.483</w:t>
            </w:r>
          </w:p>
        </w:tc>
        <w:tc>
          <w:tcPr>
            <w:tcW w:w="1357" w:type="dxa"/>
            <w:shd w:val="clear" w:color="auto" w:fill="BFB1D0"/>
          </w:tcPr>
          <w:p w14:paraId="5F8503F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90%</w:t>
            </w:r>
          </w:p>
        </w:tc>
      </w:tr>
      <w:tr w:rsidR="00E51E94" w:rsidRPr="005F5560" w14:paraId="6DCBB776" w14:textId="77777777" w:rsidTr="001167CE">
        <w:tc>
          <w:tcPr>
            <w:tcW w:w="1951" w:type="dxa"/>
            <w:shd w:val="clear" w:color="auto" w:fill="DFD8E8"/>
          </w:tcPr>
          <w:p w14:paraId="3EFCB9CF"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w:t>
            </w:r>
            <w:proofErr w:type="spellStart"/>
            <w:r w:rsidRPr="005F5560">
              <w:rPr>
                <w:rFonts w:ascii="Arial" w:hAnsi="Arial" w:cs="Arial"/>
                <w:b/>
                <w:bCs/>
                <w:sz w:val="20"/>
                <w:szCs w:val="20"/>
              </w:rPr>
              <w:t>Mult</w:t>
            </w:r>
            <w:proofErr w:type="spellEnd"/>
            <w:r w:rsidRPr="005F5560">
              <w:rPr>
                <w:rFonts w:ascii="Arial" w:hAnsi="Arial" w:cs="Arial"/>
                <w:b/>
                <w:bCs/>
                <w:sz w:val="20"/>
                <w:szCs w:val="20"/>
              </w:rPr>
              <w:t xml:space="preserve"> CD)</w:t>
            </w:r>
          </w:p>
        </w:tc>
        <w:tc>
          <w:tcPr>
            <w:tcW w:w="1985" w:type="dxa"/>
            <w:shd w:val="clear" w:color="auto" w:fill="DFD8E8"/>
          </w:tcPr>
          <w:p w14:paraId="0071058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$1.552.500</w:t>
            </w:r>
          </w:p>
        </w:tc>
        <w:tc>
          <w:tcPr>
            <w:tcW w:w="1701" w:type="dxa"/>
            <w:shd w:val="clear" w:color="auto" w:fill="DFD8E8"/>
          </w:tcPr>
          <w:p w14:paraId="0AECEE6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3E826BF0"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DFD8E8"/>
          </w:tcPr>
          <w:p w14:paraId="2C73B3F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37811D85" w14:textId="77777777" w:rsidTr="001167CE">
        <w:tc>
          <w:tcPr>
            <w:tcW w:w="1951" w:type="dxa"/>
            <w:shd w:val="clear" w:color="auto" w:fill="BFB1D0"/>
          </w:tcPr>
          <w:p w14:paraId="3B4A1491"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(SO)</w:t>
            </w:r>
          </w:p>
        </w:tc>
        <w:tc>
          <w:tcPr>
            <w:tcW w:w="1985" w:type="dxa"/>
            <w:shd w:val="clear" w:color="auto" w:fill="BFB1D0"/>
          </w:tcPr>
          <w:p w14:paraId="2403CB5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$27.947.751</w:t>
            </w:r>
          </w:p>
        </w:tc>
        <w:tc>
          <w:tcPr>
            <w:tcW w:w="1701" w:type="dxa"/>
            <w:shd w:val="clear" w:color="auto" w:fill="BFB1D0"/>
          </w:tcPr>
          <w:p w14:paraId="409C286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41C633C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$2.725.000</w:t>
            </w:r>
          </w:p>
        </w:tc>
        <w:tc>
          <w:tcPr>
            <w:tcW w:w="1357" w:type="dxa"/>
            <w:shd w:val="clear" w:color="auto" w:fill="BFB1D0"/>
          </w:tcPr>
          <w:p w14:paraId="6BBC727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10%</w:t>
            </w:r>
          </w:p>
        </w:tc>
      </w:tr>
      <w:tr w:rsidR="00E51E94" w:rsidRPr="005F5560" w14:paraId="083576CE" w14:textId="77777777" w:rsidTr="001167CE">
        <w:tc>
          <w:tcPr>
            <w:tcW w:w="1951" w:type="dxa"/>
            <w:shd w:val="clear" w:color="auto" w:fill="DFD8E8"/>
          </w:tcPr>
          <w:p w14:paraId="6F5657BF"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(SO)</w:t>
            </w:r>
          </w:p>
        </w:tc>
        <w:tc>
          <w:tcPr>
            <w:tcW w:w="1985" w:type="dxa"/>
            <w:shd w:val="clear" w:color="auto" w:fill="DFD8E8"/>
          </w:tcPr>
          <w:p w14:paraId="5E7131D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$4.580.000</w:t>
            </w:r>
          </w:p>
        </w:tc>
        <w:tc>
          <w:tcPr>
            <w:tcW w:w="1701" w:type="dxa"/>
            <w:shd w:val="clear" w:color="auto" w:fill="DFD8E8"/>
          </w:tcPr>
          <w:p w14:paraId="379133A9"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5877A339"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$2.080.000</w:t>
            </w:r>
          </w:p>
        </w:tc>
        <w:tc>
          <w:tcPr>
            <w:tcW w:w="1357" w:type="dxa"/>
            <w:shd w:val="clear" w:color="auto" w:fill="DFD8E8"/>
          </w:tcPr>
          <w:p w14:paraId="00BDB0D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45%</w:t>
            </w:r>
          </w:p>
        </w:tc>
      </w:tr>
      <w:tr w:rsidR="00E51E94" w:rsidRPr="005F5560" w14:paraId="14765224" w14:textId="77777777" w:rsidTr="001167CE">
        <w:tc>
          <w:tcPr>
            <w:tcW w:w="1951" w:type="dxa"/>
            <w:shd w:val="clear" w:color="auto" w:fill="BFB1D0"/>
          </w:tcPr>
          <w:p w14:paraId="061B82C0"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TOTAL INVERSION – FUENTES ESPECIALES</w:t>
            </w:r>
          </w:p>
        </w:tc>
        <w:tc>
          <w:tcPr>
            <w:tcW w:w="1985" w:type="dxa"/>
            <w:shd w:val="clear" w:color="auto" w:fill="BFB1D0"/>
          </w:tcPr>
          <w:p w14:paraId="6873AA6B"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$456.022.007</w:t>
            </w:r>
          </w:p>
        </w:tc>
        <w:tc>
          <w:tcPr>
            <w:tcW w:w="1701" w:type="dxa"/>
            <w:shd w:val="clear" w:color="auto" w:fill="BFB1D0"/>
          </w:tcPr>
          <w:p w14:paraId="385DC8F0"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1%</w:t>
            </w:r>
          </w:p>
        </w:tc>
        <w:tc>
          <w:tcPr>
            <w:tcW w:w="1984" w:type="dxa"/>
            <w:shd w:val="clear" w:color="auto" w:fill="BFB1D0"/>
          </w:tcPr>
          <w:p w14:paraId="00F27D4D"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$384.036.483</w:t>
            </w:r>
          </w:p>
        </w:tc>
        <w:tc>
          <w:tcPr>
            <w:tcW w:w="1357" w:type="dxa"/>
            <w:shd w:val="clear" w:color="auto" w:fill="BFB1D0"/>
          </w:tcPr>
          <w:p w14:paraId="71BDABD7"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84%</w:t>
            </w:r>
          </w:p>
        </w:tc>
      </w:tr>
      <w:tr w:rsidR="00E51E94" w:rsidRPr="005F5560" w14:paraId="034933E6" w14:textId="77777777" w:rsidTr="001167CE">
        <w:tc>
          <w:tcPr>
            <w:tcW w:w="1951" w:type="dxa"/>
            <w:shd w:val="clear" w:color="auto" w:fill="DFD8E8"/>
          </w:tcPr>
          <w:p w14:paraId="1A39F7D6"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 xml:space="preserve">Gobierno </w:t>
            </w:r>
            <w:r w:rsidRPr="005F5560">
              <w:rPr>
                <w:rFonts w:ascii="Arial" w:hAnsi="Arial" w:cs="Arial"/>
                <w:b/>
                <w:bCs/>
                <w:sz w:val="20"/>
                <w:szCs w:val="20"/>
              </w:rPr>
              <w:lastRenderedPageBreak/>
              <w:t>Electrónico</w:t>
            </w:r>
          </w:p>
        </w:tc>
        <w:tc>
          <w:tcPr>
            <w:tcW w:w="1985" w:type="dxa"/>
            <w:shd w:val="clear" w:color="auto" w:fill="DFD8E8"/>
          </w:tcPr>
          <w:p w14:paraId="3CE58E88"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lastRenderedPageBreak/>
              <w:t>$56.000.000</w:t>
            </w:r>
          </w:p>
        </w:tc>
        <w:tc>
          <w:tcPr>
            <w:tcW w:w="1701" w:type="dxa"/>
            <w:shd w:val="clear" w:color="auto" w:fill="DFD8E8"/>
          </w:tcPr>
          <w:p w14:paraId="4D99BD50"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1E0091F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DFD8E8"/>
          </w:tcPr>
          <w:p w14:paraId="16EC536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0C8DA03B" w14:textId="77777777" w:rsidTr="001167CE">
        <w:tc>
          <w:tcPr>
            <w:tcW w:w="1951" w:type="dxa"/>
            <w:shd w:val="clear" w:color="auto" w:fill="BFB1D0"/>
          </w:tcPr>
          <w:p w14:paraId="2A58B3FB"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lastRenderedPageBreak/>
              <w:t>Urna de Cristal</w:t>
            </w:r>
          </w:p>
        </w:tc>
        <w:tc>
          <w:tcPr>
            <w:tcW w:w="1985" w:type="dxa"/>
            <w:shd w:val="clear" w:color="auto" w:fill="BFB1D0"/>
          </w:tcPr>
          <w:p w14:paraId="27FD6B38"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$25.000.000</w:t>
            </w:r>
          </w:p>
        </w:tc>
        <w:tc>
          <w:tcPr>
            <w:tcW w:w="1701" w:type="dxa"/>
            <w:shd w:val="clear" w:color="auto" w:fill="BFB1D0"/>
          </w:tcPr>
          <w:p w14:paraId="4007155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6AC9935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$8.060.334</w:t>
            </w:r>
          </w:p>
        </w:tc>
        <w:tc>
          <w:tcPr>
            <w:tcW w:w="1357" w:type="dxa"/>
            <w:shd w:val="clear" w:color="auto" w:fill="BFB1D0"/>
          </w:tcPr>
          <w:p w14:paraId="5225BB4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32%</w:t>
            </w:r>
          </w:p>
        </w:tc>
      </w:tr>
      <w:tr w:rsidR="00E51E94" w:rsidRPr="005F5560" w14:paraId="11099EB6" w14:textId="77777777" w:rsidTr="001167CE">
        <w:tc>
          <w:tcPr>
            <w:tcW w:w="1951" w:type="dxa"/>
            <w:shd w:val="clear" w:color="auto" w:fill="DFD8E8"/>
          </w:tcPr>
          <w:p w14:paraId="3048B553"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Infraestructura tecnológica central</w:t>
            </w:r>
          </w:p>
        </w:tc>
        <w:tc>
          <w:tcPr>
            <w:tcW w:w="1985" w:type="dxa"/>
            <w:shd w:val="clear" w:color="auto" w:fill="DFD8E8"/>
          </w:tcPr>
          <w:p w14:paraId="70610C5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$11.000.000</w:t>
            </w:r>
          </w:p>
        </w:tc>
        <w:tc>
          <w:tcPr>
            <w:tcW w:w="1701" w:type="dxa"/>
            <w:shd w:val="clear" w:color="auto" w:fill="DFD8E8"/>
          </w:tcPr>
          <w:p w14:paraId="5623419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2199265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DFD8E8"/>
          </w:tcPr>
          <w:p w14:paraId="0B60863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6C4F08FF" w14:textId="77777777" w:rsidTr="001167CE">
        <w:tc>
          <w:tcPr>
            <w:tcW w:w="1951" w:type="dxa"/>
            <w:shd w:val="clear" w:color="auto" w:fill="BFB1D0"/>
          </w:tcPr>
          <w:p w14:paraId="391A5E78"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Infraestructura tecnológica central</w:t>
            </w:r>
          </w:p>
        </w:tc>
        <w:tc>
          <w:tcPr>
            <w:tcW w:w="1985" w:type="dxa"/>
            <w:shd w:val="clear" w:color="auto" w:fill="BFB1D0"/>
          </w:tcPr>
          <w:p w14:paraId="43A6FDD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$30.576.118</w:t>
            </w:r>
          </w:p>
        </w:tc>
        <w:tc>
          <w:tcPr>
            <w:tcW w:w="1701" w:type="dxa"/>
            <w:shd w:val="clear" w:color="auto" w:fill="BFB1D0"/>
          </w:tcPr>
          <w:p w14:paraId="78649ED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472F268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BFB1D0"/>
          </w:tcPr>
          <w:p w14:paraId="76E5E35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77CE6CD9" w14:textId="77777777" w:rsidTr="001167CE">
        <w:tc>
          <w:tcPr>
            <w:tcW w:w="1951" w:type="dxa"/>
            <w:shd w:val="clear" w:color="auto" w:fill="DFD8E8"/>
          </w:tcPr>
          <w:p w14:paraId="2F1905AA"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V.F.(854/14) Infraestructura tecnológica central</w:t>
            </w:r>
          </w:p>
        </w:tc>
        <w:tc>
          <w:tcPr>
            <w:tcW w:w="1985" w:type="dxa"/>
            <w:shd w:val="clear" w:color="auto" w:fill="DFD8E8"/>
          </w:tcPr>
          <w:p w14:paraId="6DFB1B4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$46.000.000</w:t>
            </w:r>
          </w:p>
        </w:tc>
        <w:tc>
          <w:tcPr>
            <w:tcW w:w="1701" w:type="dxa"/>
            <w:shd w:val="clear" w:color="auto" w:fill="DFD8E8"/>
          </w:tcPr>
          <w:p w14:paraId="5553634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7B14F38F"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$25.595.787</w:t>
            </w:r>
          </w:p>
        </w:tc>
        <w:tc>
          <w:tcPr>
            <w:tcW w:w="1357" w:type="dxa"/>
            <w:shd w:val="clear" w:color="auto" w:fill="DFD8E8"/>
          </w:tcPr>
          <w:p w14:paraId="6DD0A17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56%</w:t>
            </w:r>
          </w:p>
        </w:tc>
      </w:tr>
      <w:tr w:rsidR="00E51E94" w:rsidRPr="005F5560" w14:paraId="4862861B" w14:textId="77777777" w:rsidTr="001167CE">
        <w:tc>
          <w:tcPr>
            <w:tcW w:w="1951" w:type="dxa"/>
            <w:shd w:val="clear" w:color="auto" w:fill="BFB1D0"/>
          </w:tcPr>
          <w:p w14:paraId="4532CA53"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Archivo General Central</w:t>
            </w:r>
          </w:p>
        </w:tc>
        <w:tc>
          <w:tcPr>
            <w:tcW w:w="1985" w:type="dxa"/>
            <w:shd w:val="clear" w:color="auto" w:fill="BFB1D0"/>
          </w:tcPr>
          <w:p w14:paraId="4888B7F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$29.128.072</w:t>
            </w:r>
          </w:p>
        </w:tc>
        <w:tc>
          <w:tcPr>
            <w:tcW w:w="1701" w:type="dxa"/>
            <w:shd w:val="clear" w:color="auto" w:fill="BFB1D0"/>
          </w:tcPr>
          <w:p w14:paraId="4006EC4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64A24BCF"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BFB1D0"/>
          </w:tcPr>
          <w:p w14:paraId="4143280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08DB9101" w14:textId="77777777" w:rsidTr="001167CE">
        <w:tc>
          <w:tcPr>
            <w:tcW w:w="1951" w:type="dxa"/>
            <w:shd w:val="clear" w:color="auto" w:fill="DFD8E8"/>
          </w:tcPr>
          <w:p w14:paraId="06BF8830"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Sistema de Gestión Integral</w:t>
            </w:r>
          </w:p>
        </w:tc>
        <w:tc>
          <w:tcPr>
            <w:tcW w:w="1985" w:type="dxa"/>
            <w:shd w:val="clear" w:color="auto" w:fill="DFD8E8"/>
          </w:tcPr>
          <w:p w14:paraId="7CD84CC3"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$20.000.000</w:t>
            </w:r>
          </w:p>
        </w:tc>
        <w:tc>
          <w:tcPr>
            <w:tcW w:w="1701" w:type="dxa"/>
            <w:shd w:val="clear" w:color="auto" w:fill="DFD8E8"/>
          </w:tcPr>
          <w:p w14:paraId="1105BEF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247ADED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DFD8E8"/>
          </w:tcPr>
          <w:p w14:paraId="18C2EBC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04E642CE" w14:textId="77777777" w:rsidTr="001167CE">
        <w:tc>
          <w:tcPr>
            <w:tcW w:w="1951" w:type="dxa"/>
            <w:shd w:val="clear" w:color="auto" w:fill="BFB1D0"/>
          </w:tcPr>
          <w:p w14:paraId="6A567BD3"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w:t>
            </w:r>
          </w:p>
        </w:tc>
        <w:tc>
          <w:tcPr>
            <w:tcW w:w="1985" w:type="dxa"/>
            <w:shd w:val="clear" w:color="auto" w:fill="BFB1D0"/>
          </w:tcPr>
          <w:p w14:paraId="12D92AC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$14.040.000</w:t>
            </w:r>
          </w:p>
        </w:tc>
        <w:tc>
          <w:tcPr>
            <w:tcW w:w="1701" w:type="dxa"/>
            <w:shd w:val="clear" w:color="auto" w:fill="BFB1D0"/>
          </w:tcPr>
          <w:p w14:paraId="304B58C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5598C7F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$3.644.600</w:t>
            </w:r>
          </w:p>
        </w:tc>
        <w:tc>
          <w:tcPr>
            <w:tcW w:w="1357" w:type="dxa"/>
            <w:shd w:val="clear" w:color="auto" w:fill="BFB1D0"/>
          </w:tcPr>
          <w:p w14:paraId="613D39F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26%</w:t>
            </w:r>
          </w:p>
        </w:tc>
      </w:tr>
      <w:tr w:rsidR="00E51E94" w:rsidRPr="005F5560" w14:paraId="79D463C9" w14:textId="77777777" w:rsidTr="001167CE">
        <w:tc>
          <w:tcPr>
            <w:tcW w:w="1951" w:type="dxa"/>
            <w:shd w:val="clear" w:color="auto" w:fill="DFD8E8"/>
          </w:tcPr>
          <w:p w14:paraId="109D8C8A"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TOTAL RECURSOS DEL BALANCE FC</w:t>
            </w:r>
          </w:p>
        </w:tc>
        <w:tc>
          <w:tcPr>
            <w:tcW w:w="1985" w:type="dxa"/>
            <w:shd w:val="clear" w:color="auto" w:fill="DFD8E8"/>
          </w:tcPr>
          <w:p w14:paraId="07254A5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$231.744.190</w:t>
            </w:r>
          </w:p>
        </w:tc>
        <w:tc>
          <w:tcPr>
            <w:tcW w:w="1701" w:type="dxa"/>
            <w:shd w:val="clear" w:color="auto" w:fill="DFD8E8"/>
          </w:tcPr>
          <w:p w14:paraId="3CA2055C"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w:t>
            </w:r>
          </w:p>
        </w:tc>
        <w:tc>
          <w:tcPr>
            <w:tcW w:w="1984" w:type="dxa"/>
            <w:shd w:val="clear" w:color="auto" w:fill="DFD8E8"/>
          </w:tcPr>
          <w:p w14:paraId="2EB469C6"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$37.300.721</w:t>
            </w:r>
          </w:p>
        </w:tc>
        <w:tc>
          <w:tcPr>
            <w:tcW w:w="1357" w:type="dxa"/>
            <w:shd w:val="clear" w:color="auto" w:fill="DFD8E8"/>
          </w:tcPr>
          <w:p w14:paraId="5A4A921E"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16%</w:t>
            </w:r>
          </w:p>
        </w:tc>
      </w:tr>
      <w:tr w:rsidR="00E51E94" w:rsidRPr="005F5560" w14:paraId="451DBEDD" w14:textId="77777777" w:rsidTr="001167CE">
        <w:tc>
          <w:tcPr>
            <w:tcW w:w="1951" w:type="dxa"/>
            <w:shd w:val="clear" w:color="auto" w:fill="BFB1D0"/>
          </w:tcPr>
          <w:p w14:paraId="6404FC85"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w:t>
            </w:r>
            <w:proofErr w:type="spellStart"/>
            <w:r w:rsidRPr="005F5560">
              <w:rPr>
                <w:rFonts w:ascii="Arial" w:hAnsi="Arial" w:cs="Arial"/>
                <w:b/>
                <w:bCs/>
                <w:sz w:val="20"/>
                <w:szCs w:val="20"/>
              </w:rPr>
              <w:t>Mult</w:t>
            </w:r>
            <w:proofErr w:type="spellEnd"/>
            <w:r w:rsidRPr="005F5560">
              <w:rPr>
                <w:rFonts w:ascii="Arial" w:hAnsi="Arial" w:cs="Arial"/>
                <w:b/>
                <w:bCs/>
                <w:sz w:val="20"/>
                <w:szCs w:val="20"/>
              </w:rPr>
              <w:t xml:space="preserve"> CD)</w:t>
            </w:r>
          </w:p>
        </w:tc>
        <w:tc>
          <w:tcPr>
            <w:tcW w:w="1985" w:type="dxa"/>
            <w:shd w:val="clear" w:color="auto" w:fill="BFB1D0"/>
          </w:tcPr>
          <w:p w14:paraId="2E5866BD"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$1.825.374</w:t>
            </w:r>
          </w:p>
        </w:tc>
        <w:tc>
          <w:tcPr>
            <w:tcW w:w="1701" w:type="dxa"/>
            <w:shd w:val="clear" w:color="auto" w:fill="BFB1D0"/>
          </w:tcPr>
          <w:p w14:paraId="106A3422"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555EBD2A"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BFB1D0"/>
          </w:tcPr>
          <w:p w14:paraId="2E8BD2AB"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403E00C4" w14:textId="77777777" w:rsidTr="001167CE">
        <w:tc>
          <w:tcPr>
            <w:tcW w:w="1951" w:type="dxa"/>
            <w:shd w:val="clear" w:color="auto" w:fill="DFD8E8"/>
          </w:tcPr>
          <w:p w14:paraId="21300ED6"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(ICAM)</w:t>
            </w:r>
          </w:p>
        </w:tc>
        <w:tc>
          <w:tcPr>
            <w:tcW w:w="1985" w:type="dxa"/>
            <w:shd w:val="clear" w:color="auto" w:fill="DFD8E8"/>
          </w:tcPr>
          <w:p w14:paraId="4BB5E675"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$70.000.000</w:t>
            </w:r>
          </w:p>
        </w:tc>
        <w:tc>
          <w:tcPr>
            <w:tcW w:w="1701" w:type="dxa"/>
            <w:shd w:val="clear" w:color="auto" w:fill="DFD8E8"/>
          </w:tcPr>
          <w:p w14:paraId="1C56F19F"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DFD8E8"/>
          </w:tcPr>
          <w:p w14:paraId="4E800F7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$51.000.000</w:t>
            </w:r>
          </w:p>
        </w:tc>
        <w:tc>
          <w:tcPr>
            <w:tcW w:w="1357" w:type="dxa"/>
            <w:shd w:val="clear" w:color="auto" w:fill="DFD8E8"/>
          </w:tcPr>
          <w:p w14:paraId="21DD421C"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73%</w:t>
            </w:r>
          </w:p>
        </w:tc>
      </w:tr>
      <w:tr w:rsidR="00E51E94" w:rsidRPr="005F5560" w14:paraId="32A683BA" w14:textId="77777777" w:rsidTr="001167CE">
        <w:tc>
          <w:tcPr>
            <w:tcW w:w="1951" w:type="dxa"/>
            <w:shd w:val="clear" w:color="auto" w:fill="BFB1D0"/>
          </w:tcPr>
          <w:p w14:paraId="25B03BD1"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Bienestar de Personal (SO)</w:t>
            </w:r>
          </w:p>
        </w:tc>
        <w:tc>
          <w:tcPr>
            <w:tcW w:w="1985" w:type="dxa"/>
            <w:shd w:val="clear" w:color="auto" w:fill="BFB1D0"/>
          </w:tcPr>
          <w:p w14:paraId="74F387E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$6.305.863</w:t>
            </w:r>
          </w:p>
        </w:tc>
        <w:tc>
          <w:tcPr>
            <w:tcW w:w="1701" w:type="dxa"/>
            <w:shd w:val="clear" w:color="auto" w:fill="BFB1D0"/>
          </w:tcPr>
          <w:p w14:paraId="3DB0C377"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984" w:type="dxa"/>
            <w:shd w:val="clear" w:color="auto" w:fill="BFB1D0"/>
          </w:tcPr>
          <w:p w14:paraId="41478851"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c>
          <w:tcPr>
            <w:tcW w:w="1357" w:type="dxa"/>
            <w:shd w:val="clear" w:color="auto" w:fill="BFB1D0"/>
          </w:tcPr>
          <w:p w14:paraId="70456E54" w14:textId="77777777" w:rsidR="00E51E94" w:rsidRPr="005F5560" w:rsidRDefault="00E51E94" w:rsidP="001167CE">
            <w:pPr>
              <w:jc w:val="center"/>
              <w:rPr>
                <w:rFonts w:ascii="Arial" w:hAnsi="Arial" w:cs="Arial"/>
                <w:sz w:val="20"/>
                <w:szCs w:val="20"/>
              </w:rPr>
            </w:pPr>
            <w:r w:rsidRPr="005F5560">
              <w:rPr>
                <w:rFonts w:ascii="Arial" w:hAnsi="Arial" w:cs="Arial"/>
                <w:sz w:val="20"/>
                <w:szCs w:val="20"/>
              </w:rPr>
              <w:t>0%</w:t>
            </w:r>
          </w:p>
        </w:tc>
      </w:tr>
      <w:tr w:rsidR="00E51E94" w:rsidRPr="005F5560" w14:paraId="30F9C059" w14:textId="77777777" w:rsidTr="001167CE">
        <w:tc>
          <w:tcPr>
            <w:tcW w:w="1951" w:type="dxa"/>
            <w:shd w:val="clear" w:color="auto" w:fill="DFD8E8"/>
          </w:tcPr>
          <w:p w14:paraId="3918501C"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TOTAL RECURSOS DEL BALANCE FE</w:t>
            </w:r>
          </w:p>
        </w:tc>
        <w:tc>
          <w:tcPr>
            <w:tcW w:w="1985" w:type="dxa"/>
            <w:shd w:val="clear" w:color="auto" w:fill="DFD8E8"/>
          </w:tcPr>
          <w:p w14:paraId="74C61E55"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$78.131.237</w:t>
            </w:r>
          </w:p>
        </w:tc>
        <w:tc>
          <w:tcPr>
            <w:tcW w:w="1701" w:type="dxa"/>
            <w:shd w:val="clear" w:color="auto" w:fill="DFD8E8"/>
          </w:tcPr>
          <w:p w14:paraId="6F868CC0"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0%</w:t>
            </w:r>
          </w:p>
        </w:tc>
        <w:tc>
          <w:tcPr>
            <w:tcW w:w="1984" w:type="dxa"/>
            <w:shd w:val="clear" w:color="auto" w:fill="DFD8E8"/>
          </w:tcPr>
          <w:p w14:paraId="17D294EB"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$51.000.000</w:t>
            </w:r>
          </w:p>
        </w:tc>
        <w:tc>
          <w:tcPr>
            <w:tcW w:w="1357" w:type="dxa"/>
            <w:shd w:val="clear" w:color="auto" w:fill="DFD8E8"/>
          </w:tcPr>
          <w:p w14:paraId="04A7B5E5"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65%</w:t>
            </w:r>
          </w:p>
        </w:tc>
      </w:tr>
      <w:tr w:rsidR="00E51E94" w:rsidRPr="005F5560" w14:paraId="263144BE" w14:textId="77777777" w:rsidTr="001167CE">
        <w:tc>
          <w:tcPr>
            <w:tcW w:w="1951" w:type="dxa"/>
            <w:shd w:val="clear" w:color="auto" w:fill="BFB1D0"/>
          </w:tcPr>
          <w:p w14:paraId="7854EBF9" w14:textId="77777777" w:rsidR="00E51E94" w:rsidRPr="005F5560" w:rsidRDefault="00E51E94" w:rsidP="001167CE">
            <w:pPr>
              <w:jc w:val="both"/>
              <w:rPr>
                <w:rFonts w:ascii="Arial" w:hAnsi="Arial" w:cs="Arial"/>
                <w:b/>
                <w:bCs/>
                <w:sz w:val="20"/>
                <w:szCs w:val="20"/>
              </w:rPr>
            </w:pPr>
            <w:r w:rsidRPr="005F5560">
              <w:rPr>
                <w:rFonts w:ascii="Arial" w:hAnsi="Arial" w:cs="Arial"/>
                <w:b/>
                <w:bCs/>
                <w:sz w:val="20"/>
                <w:szCs w:val="20"/>
              </w:rPr>
              <w:t>TOTAL GASTOS INVERSION</w:t>
            </w:r>
          </w:p>
        </w:tc>
        <w:tc>
          <w:tcPr>
            <w:tcW w:w="1985" w:type="dxa"/>
            <w:shd w:val="clear" w:color="auto" w:fill="BFB1D0"/>
          </w:tcPr>
          <w:p w14:paraId="6CEDA0E5"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$1.854.153.244</w:t>
            </w:r>
          </w:p>
        </w:tc>
        <w:tc>
          <w:tcPr>
            <w:tcW w:w="1701" w:type="dxa"/>
            <w:shd w:val="clear" w:color="auto" w:fill="BFB1D0"/>
          </w:tcPr>
          <w:p w14:paraId="7342718A"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5%</w:t>
            </w:r>
          </w:p>
        </w:tc>
        <w:tc>
          <w:tcPr>
            <w:tcW w:w="1984" w:type="dxa"/>
            <w:shd w:val="clear" w:color="auto" w:fill="BFB1D0"/>
          </w:tcPr>
          <w:p w14:paraId="570AC12E"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$1.258.572.452</w:t>
            </w:r>
          </w:p>
        </w:tc>
        <w:tc>
          <w:tcPr>
            <w:tcW w:w="1357" w:type="dxa"/>
            <w:shd w:val="clear" w:color="auto" w:fill="BFB1D0"/>
          </w:tcPr>
          <w:p w14:paraId="52A1D9E7" w14:textId="77777777" w:rsidR="00E51E94" w:rsidRPr="005F5560" w:rsidRDefault="00E51E94" w:rsidP="001167CE">
            <w:pPr>
              <w:jc w:val="center"/>
              <w:rPr>
                <w:rFonts w:ascii="Arial" w:hAnsi="Arial" w:cs="Arial"/>
                <w:b/>
                <w:sz w:val="20"/>
                <w:szCs w:val="20"/>
              </w:rPr>
            </w:pPr>
            <w:r w:rsidRPr="005F5560">
              <w:rPr>
                <w:rFonts w:ascii="Arial" w:hAnsi="Arial" w:cs="Arial"/>
                <w:b/>
                <w:sz w:val="20"/>
                <w:szCs w:val="20"/>
              </w:rPr>
              <w:t>68%</w:t>
            </w:r>
          </w:p>
        </w:tc>
      </w:tr>
    </w:tbl>
    <w:p w14:paraId="4B26EDFC" w14:textId="77777777" w:rsidR="00E51E94" w:rsidRDefault="00E51E94" w:rsidP="00E51E94">
      <w:pPr>
        <w:jc w:val="both"/>
        <w:rPr>
          <w:rFonts w:ascii="Tahoma" w:hAnsi="Tahoma" w:cs="Tahoma"/>
        </w:rPr>
      </w:pPr>
    </w:p>
    <w:p w14:paraId="2F84C8E5" w14:textId="77777777" w:rsidR="00E51E94" w:rsidRPr="005F5560" w:rsidRDefault="00E51E94" w:rsidP="00E51E94">
      <w:pPr>
        <w:jc w:val="both"/>
        <w:rPr>
          <w:rFonts w:ascii="Tahoma" w:hAnsi="Tahoma" w:cs="Tahoma"/>
          <w:sz w:val="21"/>
          <w:szCs w:val="21"/>
        </w:rPr>
      </w:pPr>
      <w:r w:rsidRPr="005F5560">
        <w:rPr>
          <w:rFonts w:ascii="Tahoma" w:hAnsi="Tahoma" w:cs="Tahoma"/>
          <w:sz w:val="21"/>
          <w:szCs w:val="21"/>
        </w:rPr>
        <w:t>Por lo anterior podemos concluir, que la Secretaría de Servicios Administrativos  durante los primeros diez (10) meses de la presente vigencia, refleja una ejecución del 80% de Gastos Generales acorde al total del presupuesto.</w:t>
      </w:r>
    </w:p>
    <w:p w14:paraId="087C029A" w14:textId="77777777" w:rsidR="00E51E94" w:rsidRPr="005F5560" w:rsidRDefault="00E51E94" w:rsidP="00E51E94">
      <w:pPr>
        <w:shd w:val="clear" w:color="auto" w:fill="FFFFFF"/>
        <w:spacing w:before="100" w:beforeAutospacing="1" w:after="100" w:afterAutospacing="1"/>
        <w:jc w:val="center"/>
        <w:rPr>
          <w:rFonts w:eastAsia="Times New Roman"/>
          <w:color w:val="000000"/>
          <w:sz w:val="21"/>
          <w:szCs w:val="21"/>
          <w:lang w:eastAsia="es-CO"/>
        </w:rPr>
      </w:pPr>
      <w:r w:rsidRPr="005F5560">
        <w:rPr>
          <w:rFonts w:ascii="Tahoma" w:eastAsia="Times New Roman" w:hAnsi="Tahoma" w:cs="Tahoma"/>
          <w:b/>
          <w:bCs/>
          <w:color w:val="000000"/>
          <w:sz w:val="21"/>
          <w:szCs w:val="21"/>
          <w:lang w:val="es-ES" w:eastAsia="es-CO"/>
        </w:rPr>
        <w:t>NUEVO HALLAZGO EN PRESUPUESTO</w:t>
      </w:r>
    </w:p>
    <w:p w14:paraId="187C859F" w14:textId="77777777" w:rsidR="00E51E94" w:rsidRPr="005F5560" w:rsidRDefault="00E51E94" w:rsidP="00E51E94">
      <w:pPr>
        <w:shd w:val="clear" w:color="auto" w:fill="FFFFFF"/>
        <w:spacing w:before="100" w:beforeAutospacing="1" w:after="100" w:afterAutospacing="1"/>
        <w:jc w:val="both"/>
        <w:rPr>
          <w:rFonts w:ascii="Tahoma" w:eastAsia="Times New Roman" w:hAnsi="Tahoma" w:cs="Tahoma"/>
          <w:color w:val="000000"/>
          <w:sz w:val="21"/>
          <w:szCs w:val="21"/>
          <w:lang w:val="es-ES" w:eastAsia="es-CO"/>
        </w:rPr>
      </w:pPr>
      <w:r w:rsidRPr="005F5560">
        <w:rPr>
          <w:rFonts w:ascii="Tahoma" w:eastAsia="Times New Roman" w:hAnsi="Tahoma" w:cs="Tahoma"/>
          <w:color w:val="000000"/>
          <w:sz w:val="21"/>
          <w:szCs w:val="21"/>
          <w:lang w:val="es-ES" w:eastAsia="es-CO"/>
        </w:rPr>
        <w:t xml:space="preserve">Dentro del Presupuesto de Ingresos de la Secretaria de Servicios Administrativos para la vigencia 2015 está el Rubro denominado </w:t>
      </w:r>
      <w:r w:rsidRPr="005F5560">
        <w:rPr>
          <w:rFonts w:ascii="Tahoma" w:eastAsia="Times New Roman" w:hAnsi="Tahoma" w:cs="Tahoma"/>
          <w:b/>
          <w:bCs/>
          <w:color w:val="000000"/>
          <w:sz w:val="21"/>
          <w:szCs w:val="21"/>
          <w:lang w:val="es-ES" w:eastAsia="es-CO"/>
        </w:rPr>
        <w:t>Reintegro por Incapacidades y ARP</w:t>
      </w:r>
      <w:r w:rsidRPr="005F5560">
        <w:rPr>
          <w:rFonts w:ascii="Tahoma" w:eastAsia="Times New Roman" w:hAnsi="Tahoma" w:cs="Tahoma"/>
          <w:color w:val="000000"/>
          <w:sz w:val="21"/>
          <w:szCs w:val="21"/>
          <w:lang w:val="es-ES" w:eastAsia="es-CO"/>
        </w:rPr>
        <w:t xml:space="preserve"> por valor de Veintitrés millones setecientos setenta y cuatro mil ciento diez y ocho pesos ($23.774.118), cuya ejecución de la Renta al 31 de octubre de 2015 es cero, toda vez que no se evidencia gestión por parte de esta Secretaria para el respectivo recaudo.</w:t>
      </w:r>
    </w:p>
    <w:p w14:paraId="5E429497" w14:textId="77777777" w:rsidR="00FF14E3" w:rsidRDefault="00FF14E3">
      <w:pPr>
        <w:rPr>
          <w:rFonts w:ascii="Tahoma" w:hAnsi="Tahoma" w:cs="Tahoma"/>
          <w:b/>
          <w:sz w:val="21"/>
          <w:szCs w:val="21"/>
        </w:rPr>
      </w:pPr>
      <w:r>
        <w:rPr>
          <w:rFonts w:ascii="Tahoma" w:hAnsi="Tahoma" w:cs="Tahoma"/>
          <w:b/>
          <w:sz w:val="21"/>
          <w:szCs w:val="21"/>
        </w:rPr>
        <w:br w:type="page"/>
      </w:r>
    </w:p>
    <w:p w14:paraId="7C1ED6A9" w14:textId="7F1185AF" w:rsidR="00E51E94" w:rsidRDefault="00E51E94" w:rsidP="00E51E94">
      <w:pPr>
        <w:jc w:val="center"/>
        <w:rPr>
          <w:rFonts w:ascii="Tahoma" w:hAnsi="Tahoma" w:cs="Tahoma"/>
          <w:b/>
          <w:sz w:val="21"/>
          <w:szCs w:val="21"/>
        </w:rPr>
      </w:pPr>
      <w:r w:rsidRPr="005F5560">
        <w:rPr>
          <w:rFonts w:ascii="Tahoma" w:hAnsi="Tahoma" w:cs="Tahoma"/>
          <w:b/>
          <w:sz w:val="21"/>
          <w:szCs w:val="21"/>
        </w:rPr>
        <w:lastRenderedPageBreak/>
        <w:t>RECOMENDACIÓN</w:t>
      </w:r>
    </w:p>
    <w:p w14:paraId="522F608E" w14:textId="77777777" w:rsidR="005F5560" w:rsidRPr="005F5560" w:rsidRDefault="005F5560" w:rsidP="00E51E94">
      <w:pPr>
        <w:jc w:val="center"/>
        <w:rPr>
          <w:rFonts w:ascii="Tahoma" w:hAnsi="Tahoma" w:cs="Tahoma"/>
          <w:b/>
          <w:sz w:val="21"/>
          <w:szCs w:val="21"/>
        </w:rPr>
      </w:pPr>
    </w:p>
    <w:p w14:paraId="461E108C" w14:textId="77777777" w:rsidR="00E51E94" w:rsidRPr="005F5560" w:rsidRDefault="00E51E94" w:rsidP="00E51E94">
      <w:pPr>
        <w:jc w:val="both"/>
        <w:rPr>
          <w:rFonts w:ascii="Tahoma" w:hAnsi="Tahoma" w:cs="Tahoma"/>
          <w:sz w:val="21"/>
          <w:szCs w:val="21"/>
        </w:rPr>
      </w:pPr>
      <w:r w:rsidRPr="005F5560">
        <w:rPr>
          <w:rFonts w:ascii="Tahoma" w:hAnsi="Tahoma" w:cs="Tahoma"/>
          <w:sz w:val="21"/>
          <w:szCs w:val="21"/>
        </w:rPr>
        <w:t>Realizar las gestiones administrativas pertinentes a que haya lugar, con el fin de efectuar los nuevos cobros y hacer seguimiento  a los cobros ya efectuados tanto a la EPS y ARL, por concepto de Reintegro por Incapacidades y ARP que a la fecha se hayan generado, evitando de esta manera posibles situaciones irregulares.</w:t>
      </w:r>
    </w:p>
    <w:p w14:paraId="2CBE6868" w14:textId="77777777" w:rsidR="00E51E94" w:rsidRPr="005F5560" w:rsidRDefault="00E51E94" w:rsidP="00E51E94">
      <w:pPr>
        <w:jc w:val="both"/>
        <w:rPr>
          <w:rFonts w:ascii="Tahoma" w:hAnsi="Tahoma" w:cs="Tahoma"/>
          <w:sz w:val="21"/>
          <w:szCs w:val="21"/>
        </w:rPr>
      </w:pPr>
    </w:p>
    <w:p w14:paraId="1FB822A5" w14:textId="2A6FADC5" w:rsidR="00E51E94" w:rsidRDefault="00E51E94" w:rsidP="005F5560">
      <w:pPr>
        <w:pStyle w:val="Encabezado"/>
        <w:numPr>
          <w:ilvl w:val="0"/>
          <w:numId w:val="6"/>
        </w:numPr>
        <w:tabs>
          <w:tab w:val="center" w:pos="284"/>
          <w:tab w:val="right" w:pos="8222"/>
        </w:tabs>
        <w:jc w:val="both"/>
        <w:rPr>
          <w:rFonts w:ascii="Tahoma" w:hAnsi="Tahoma" w:cs="Tahoma"/>
          <w:b/>
          <w:bCs/>
          <w:sz w:val="21"/>
          <w:szCs w:val="21"/>
        </w:rPr>
      </w:pPr>
      <w:r w:rsidRPr="005F5560">
        <w:rPr>
          <w:rFonts w:ascii="Tahoma" w:hAnsi="Tahoma" w:cs="Tahoma"/>
          <w:b/>
          <w:bCs/>
          <w:sz w:val="21"/>
          <w:szCs w:val="21"/>
        </w:rPr>
        <w:t>AUDITORIA INTEGRAL OPERATIVA: MAPA DE RIESGOS:</w:t>
      </w:r>
    </w:p>
    <w:p w14:paraId="7E980E76" w14:textId="77777777" w:rsidR="005F5560" w:rsidRPr="005F5560" w:rsidRDefault="005F5560" w:rsidP="005F5560">
      <w:pPr>
        <w:pStyle w:val="Encabezado"/>
        <w:tabs>
          <w:tab w:val="center" w:pos="284"/>
          <w:tab w:val="right" w:pos="8222"/>
        </w:tabs>
        <w:ind w:left="360"/>
        <w:jc w:val="both"/>
        <w:rPr>
          <w:rFonts w:ascii="Tahoma" w:hAnsi="Tahoma" w:cs="Tahoma"/>
          <w:b/>
          <w:bCs/>
          <w:sz w:val="21"/>
          <w:szCs w:val="21"/>
        </w:rPr>
      </w:pPr>
    </w:p>
    <w:p w14:paraId="7615C4A4" w14:textId="77777777" w:rsidR="00E51E94" w:rsidRPr="005F5560" w:rsidRDefault="00E51E94" w:rsidP="00E51E94">
      <w:pPr>
        <w:pStyle w:val="Encabezado"/>
        <w:tabs>
          <w:tab w:val="center" w:pos="284"/>
        </w:tabs>
        <w:jc w:val="both"/>
        <w:rPr>
          <w:rFonts w:ascii="Tahoma" w:hAnsi="Tahoma" w:cs="Tahoma"/>
          <w:bCs/>
          <w:sz w:val="21"/>
          <w:szCs w:val="21"/>
        </w:rPr>
      </w:pPr>
      <w:r w:rsidRPr="005F5560">
        <w:rPr>
          <w:rFonts w:ascii="Tahoma" w:hAnsi="Tahoma" w:cs="Tahoma"/>
          <w:bCs/>
          <w:sz w:val="21"/>
          <w:szCs w:val="21"/>
        </w:rPr>
        <w:t xml:space="preserve">Para realizar la evaluación del Mapa de Riesgos de la </w:t>
      </w:r>
      <w:r w:rsidRPr="005F5560">
        <w:rPr>
          <w:rFonts w:ascii="Tahoma" w:eastAsia="Times New Roman" w:hAnsi="Tahoma" w:cs="Tahoma"/>
          <w:bCs/>
          <w:sz w:val="21"/>
          <w:szCs w:val="21"/>
        </w:rPr>
        <w:t>Secretaria de Servicios Administrativos</w:t>
      </w:r>
      <w:r w:rsidRPr="005F5560">
        <w:rPr>
          <w:rFonts w:ascii="Tahoma" w:hAnsi="Tahoma" w:cs="Tahoma"/>
          <w:bCs/>
          <w:sz w:val="21"/>
          <w:szCs w:val="21"/>
        </w:rPr>
        <w:t xml:space="preserve"> se tuvo en cuenta como lineamiento, la Guía No. 18 “Guía Administración del Riesgo” – Versión 2, del Departamento Administrativo de la Función Pública – DAFP y se aplicó herramienta en Excel, suministrada por el Comité Interinstitucional de Control Interno – CICI del DAFP,  para analizar de forma cuantitativa los cinco componentes de “Valoración del Riesgo” de la Cartilla Administración del Riesgo, y determinar si existen herramientas de control, si poseen manuales o procedimientos, si son efectivos, si hay encargados de ejercer estos controles y su efectividad.</w:t>
      </w:r>
    </w:p>
    <w:p w14:paraId="3C25CA54" w14:textId="77777777" w:rsidR="00E51E94" w:rsidRPr="005F5560" w:rsidRDefault="00E51E94" w:rsidP="00E51E94">
      <w:pPr>
        <w:pStyle w:val="Encabezado"/>
        <w:tabs>
          <w:tab w:val="center" w:pos="284"/>
        </w:tabs>
        <w:jc w:val="both"/>
        <w:rPr>
          <w:rFonts w:ascii="Tahoma" w:hAnsi="Tahoma" w:cs="Tahoma"/>
          <w:bCs/>
          <w:sz w:val="21"/>
          <w:szCs w:val="21"/>
        </w:rPr>
      </w:pPr>
      <w:r w:rsidRPr="005F5560">
        <w:rPr>
          <w:rFonts w:ascii="Tahoma" w:hAnsi="Tahoma" w:cs="Tahoma"/>
          <w:bCs/>
          <w:sz w:val="21"/>
          <w:szCs w:val="21"/>
        </w:rPr>
        <w:t xml:space="preserve">La Guía para la Administración del Riesgo del Departamento Administrativo de la Función Pública, Dirección de Control Interno y Racionalización de trámites versión 2011, define: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 analizado.”…. “Los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 </w:t>
      </w:r>
    </w:p>
    <w:p w14:paraId="0503B9A0" w14:textId="77777777" w:rsidR="005F5560" w:rsidRDefault="005F5560" w:rsidP="00E51E94">
      <w:pPr>
        <w:pStyle w:val="Encabezado"/>
        <w:tabs>
          <w:tab w:val="center" w:pos="284"/>
        </w:tabs>
        <w:ind w:left="360"/>
        <w:jc w:val="both"/>
        <w:rPr>
          <w:rFonts w:ascii="Tahoma" w:hAnsi="Tahoma" w:cs="Tahoma"/>
          <w:b/>
          <w:bCs/>
          <w:sz w:val="21"/>
          <w:szCs w:val="21"/>
        </w:rPr>
      </w:pPr>
    </w:p>
    <w:p w14:paraId="10CFD102" w14:textId="77777777" w:rsidR="00E51E94" w:rsidRDefault="00E51E94" w:rsidP="005F5560">
      <w:pPr>
        <w:pStyle w:val="Encabezado"/>
        <w:tabs>
          <w:tab w:val="center" w:pos="284"/>
        </w:tabs>
        <w:ind w:left="360"/>
        <w:jc w:val="center"/>
        <w:rPr>
          <w:rFonts w:ascii="Tahoma" w:hAnsi="Tahoma" w:cs="Tahoma"/>
          <w:b/>
          <w:bCs/>
          <w:sz w:val="21"/>
          <w:szCs w:val="21"/>
        </w:rPr>
      </w:pPr>
      <w:r w:rsidRPr="005F5560">
        <w:rPr>
          <w:rFonts w:ascii="Tahoma" w:hAnsi="Tahoma" w:cs="Tahoma"/>
          <w:b/>
          <w:bCs/>
          <w:sz w:val="21"/>
          <w:szCs w:val="21"/>
        </w:rPr>
        <w:t>Matriz de calificación, evaluación y respuesta a los riesgos:</w:t>
      </w:r>
    </w:p>
    <w:p w14:paraId="7AF4D69C" w14:textId="77777777" w:rsidR="005F5560" w:rsidRPr="00FF14E3" w:rsidRDefault="005F5560" w:rsidP="005F5560">
      <w:pPr>
        <w:pStyle w:val="Encabezado"/>
        <w:tabs>
          <w:tab w:val="center" w:pos="284"/>
        </w:tabs>
        <w:ind w:left="360"/>
        <w:jc w:val="center"/>
        <w:rPr>
          <w:rFonts w:ascii="Tahoma" w:hAnsi="Tahoma" w:cs="Tahoma"/>
          <w:b/>
          <w:bCs/>
          <w:sz w:val="8"/>
          <w:szCs w:val="8"/>
        </w:rPr>
      </w:pPr>
    </w:p>
    <w:p w14:paraId="0F920110" w14:textId="62BD7DDD" w:rsidR="00E51E94" w:rsidRPr="00945FF3" w:rsidRDefault="00E51E94" w:rsidP="00E51E94">
      <w:pPr>
        <w:pStyle w:val="Encabezado"/>
        <w:tabs>
          <w:tab w:val="center" w:pos="284"/>
        </w:tabs>
        <w:ind w:left="360"/>
        <w:jc w:val="center"/>
        <w:rPr>
          <w:rFonts w:ascii="Tahoma" w:hAnsi="Tahoma" w:cs="Tahoma"/>
          <w:bCs/>
        </w:rPr>
      </w:pPr>
      <w:r>
        <w:rPr>
          <w:noProof/>
          <w:lang w:val="es-CO" w:eastAsia="es-CO"/>
        </w:rPr>
        <mc:AlternateContent>
          <mc:Choice Requires="wps">
            <w:drawing>
              <wp:anchor distT="0" distB="0" distL="114297" distR="114297" simplePos="0" relativeHeight="251659264" behindDoc="0" locked="0" layoutInCell="1" allowOverlap="1" wp14:anchorId="4AFF7DD3" wp14:editId="73A6D81B">
                <wp:simplePos x="0" y="0"/>
                <wp:positionH relativeFrom="column">
                  <wp:posOffset>472439</wp:posOffset>
                </wp:positionH>
                <wp:positionV relativeFrom="paragraph">
                  <wp:posOffset>242570</wp:posOffset>
                </wp:positionV>
                <wp:extent cx="0" cy="1562100"/>
                <wp:effectExtent l="76200" t="38100" r="57150" b="19050"/>
                <wp:wrapNone/>
                <wp:docPr id="169" name="Conector recto de flecha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69" o:spid="_x0000_s1026" type="#_x0000_t32" style="position:absolute;margin-left:37.2pt;margin-top:19.1pt;width:0;height:123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">
                <v:stroke endarrow="block"/>
              </v:shape>
            </w:pict>
          </mc:Fallback>
        </mc:AlternateContent>
      </w:r>
      <w:r>
        <w:rPr>
          <w:rFonts w:ascii="Tahoma" w:hAnsi="Tahoma" w:cs="Tahoma"/>
          <w:noProof/>
          <w:lang w:val="es-CO" w:eastAsia="es-CO"/>
        </w:rPr>
        <w:drawing>
          <wp:inline distT="0" distB="0" distL="0" distR="0" wp14:anchorId="61E02A97" wp14:editId="54099DCC">
            <wp:extent cx="4999382" cy="2445026"/>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99355" cy="2445013"/>
                    </a:xfrm>
                    <a:prstGeom prst="rect">
                      <a:avLst/>
                    </a:prstGeom>
                    <a:noFill/>
                    <a:ln>
                      <a:noFill/>
                    </a:ln>
                  </pic:spPr>
                </pic:pic>
              </a:graphicData>
            </a:graphic>
          </wp:inline>
        </w:drawing>
      </w:r>
      <w:r>
        <w:rPr>
          <w:noProof/>
          <w:lang w:val="es-CO" w:eastAsia="es-CO"/>
        </w:rPr>
        <mc:AlternateContent>
          <mc:Choice Requires="wps">
            <w:drawing>
              <wp:anchor distT="4294967293" distB="4294967293" distL="114300" distR="114300" simplePos="0" relativeHeight="251660288" behindDoc="0" locked="0" layoutInCell="1" allowOverlap="1" wp14:anchorId="468AF114" wp14:editId="72CCFDE8">
                <wp:simplePos x="0" y="0"/>
                <wp:positionH relativeFrom="column">
                  <wp:posOffset>2215515</wp:posOffset>
                </wp:positionH>
                <wp:positionV relativeFrom="paragraph">
                  <wp:posOffset>31749</wp:posOffset>
                </wp:positionV>
                <wp:extent cx="2647950" cy="0"/>
                <wp:effectExtent l="38100" t="76200" r="0" b="95250"/>
                <wp:wrapNone/>
                <wp:docPr id="168" name="Conector recto de flecha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8" o:spid="_x0000_s1026" type="#_x0000_t32" style="position:absolute;margin-left:174.45pt;margin-top:2.5pt;width:208.5pt;height:0;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">
                <v:stroke endarrow="block"/>
              </v:shape>
            </w:pict>
          </mc:Fallback>
        </mc:AlternateContent>
      </w:r>
    </w:p>
    <w:p w14:paraId="6F3F734A" w14:textId="77777777" w:rsidR="00E51E94" w:rsidRDefault="00E51E94" w:rsidP="00E51E94">
      <w:pPr>
        <w:pStyle w:val="Encabezado"/>
        <w:tabs>
          <w:tab w:val="center" w:pos="284"/>
        </w:tabs>
        <w:ind w:left="360"/>
        <w:jc w:val="both"/>
        <w:rPr>
          <w:rFonts w:ascii="Tahoma" w:hAnsi="Tahoma" w:cs="Tahoma"/>
          <w:b/>
          <w:bCs/>
          <w:sz w:val="16"/>
          <w:szCs w:val="16"/>
        </w:rPr>
      </w:pPr>
      <w:r w:rsidRPr="005F5560">
        <w:rPr>
          <w:rFonts w:ascii="Tahoma" w:hAnsi="Tahoma" w:cs="Tahoma"/>
          <w:b/>
          <w:bCs/>
          <w:sz w:val="16"/>
          <w:szCs w:val="16"/>
        </w:rPr>
        <w:t>*Fuente de información: Guía No. 18 “Guía Administración del Riesgo” – Versión 2, del Departamento Administrativo de la Función Pública – DAFP</w:t>
      </w:r>
    </w:p>
    <w:p w14:paraId="1DDA1450" w14:textId="77777777" w:rsidR="005F5560" w:rsidRPr="005F5560" w:rsidRDefault="005F5560" w:rsidP="00E51E94">
      <w:pPr>
        <w:pStyle w:val="Encabezado"/>
        <w:tabs>
          <w:tab w:val="center" w:pos="284"/>
        </w:tabs>
        <w:ind w:left="360"/>
        <w:jc w:val="both"/>
        <w:rPr>
          <w:rFonts w:ascii="Tahoma" w:hAnsi="Tahoma" w:cs="Tahoma"/>
          <w:b/>
          <w:bCs/>
          <w:sz w:val="16"/>
          <w:szCs w:val="16"/>
        </w:rPr>
      </w:pPr>
    </w:p>
    <w:p w14:paraId="7036CBBA" w14:textId="7B39D829" w:rsidR="00E51E94" w:rsidRDefault="00E51E94" w:rsidP="005F5560">
      <w:pPr>
        <w:pStyle w:val="Encabezado"/>
        <w:tabs>
          <w:tab w:val="center" w:pos="284"/>
        </w:tabs>
        <w:ind w:left="360"/>
        <w:jc w:val="center"/>
        <w:rPr>
          <w:rFonts w:ascii="Tahoma" w:hAnsi="Tahoma" w:cs="Tahoma"/>
          <w:b/>
          <w:bCs/>
          <w:sz w:val="21"/>
          <w:szCs w:val="21"/>
        </w:rPr>
      </w:pPr>
      <w:r w:rsidRPr="005F5560">
        <w:rPr>
          <w:rFonts w:ascii="Tahoma" w:hAnsi="Tahoma" w:cs="Tahoma"/>
          <w:b/>
          <w:bCs/>
          <w:sz w:val="21"/>
          <w:szCs w:val="21"/>
        </w:rPr>
        <w:lastRenderedPageBreak/>
        <w:t>Paráme</w:t>
      </w:r>
      <w:r w:rsidR="005F5560">
        <w:rPr>
          <w:rFonts w:ascii="Tahoma" w:hAnsi="Tahoma" w:cs="Tahoma"/>
          <w:b/>
          <w:bCs/>
          <w:sz w:val="21"/>
          <w:szCs w:val="21"/>
        </w:rPr>
        <w:t>tros a evaluar por cada control</w:t>
      </w:r>
    </w:p>
    <w:p w14:paraId="7526A962" w14:textId="77777777" w:rsidR="005F5560" w:rsidRPr="005F5560" w:rsidRDefault="005F5560" w:rsidP="005F5560">
      <w:pPr>
        <w:pStyle w:val="Encabezado"/>
        <w:tabs>
          <w:tab w:val="center" w:pos="284"/>
        </w:tabs>
        <w:ind w:left="360"/>
        <w:jc w:val="center"/>
        <w:rPr>
          <w:rFonts w:ascii="Tahoma" w:hAnsi="Tahoma" w:cs="Tahoma"/>
          <w:b/>
          <w:bCs/>
          <w:sz w:val="21"/>
          <w:szCs w:val="21"/>
        </w:rPr>
      </w:pPr>
    </w:p>
    <w:p w14:paraId="0132835A" w14:textId="46EEAC23" w:rsidR="00E51E94" w:rsidRPr="00945FF3" w:rsidRDefault="00E51E94" w:rsidP="00E51E94">
      <w:pPr>
        <w:pStyle w:val="Encabezado"/>
        <w:tabs>
          <w:tab w:val="center" w:pos="284"/>
        </w:tabs>
        <w:ind w:left="360"/>
        <w:jc w:val="center"/>
        <w:rPr>
          <w:rFonts w:ascii="Tahoma" w:hAnsi="Tahoma" w:cs="Tahoma"/>
        </w:rPr>
      </w:pPr>
      <w:r>
        <w:rPr>
          <w:rFonts w:ascii="Tahoma" w:hAnsi="Tahoma" w:cs="Tahoma"/>
          <w:noProof/>
          <w:lang w:val="es-CO" w:eastAsia="es-CO"/>
        </w:rPr>
        <w:drawing>
          <wp:inline distT="0" distB="0" distL="0" distR="0" wp14:anchorId="6FCEBCD7" wp14:editId="2421FCDF">
            <wp:extent cx="4542155" cy="2425065"/>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42155" cy="2425065"/>
                    </a:xfrm>
                    <a:prstGeom prst="rect">
                      <a:avLst/>
                    </a:prstGeom>
                    <a:noFill/>
                    <a:ln>
                      <a:noFill/>
                    </a:ln>
                  </pic:spPr>
                </pic:pic>
              </a:graphicData>
            </a:graphic>
          </wp:inline>
        </w:drawing>
      </w:r>
    </w:p>
    <w:p w14:paraId="7D71801A" w14:textId="38E7C574" w:rsidR="005F5560" w:rsidRDefault="00E51E94" w:rsidP="005F5560">
      <w:pPr>
        <w:pStyle w:val="Encabezado"/>
        <w:tabs>
          <w:tab w:val="center" w:pos="284"/>
        </w:tabs>
        <w:ind w:left="360"/>
        <w:jc w:val="center"/>
        <w:rPr>
          <w:rFonts w:ascii="Tahoma" w:hAnsi="Tahoma" w:cs="Tahoma"/>
          <w:b/>
          <w:bCs/>
          <w:sz w:val="16"/>
          <w:szCs w:val="16"/>
        </w:rPr>
      </w:pPr>
      <w:r w:rsidRPr="005F5560">
        <w:rPr>
          <w:rFonts w:ascii="Tahoma" w:hAnsi="Tahoma" w:cs="Tahoma"/>
          <w:b/>
          <w:bCs/>
          <w:sz w:val="16"/>
          <w:szCs w:val="16"/>
        </w:rPr>
        <w:t>*Fuente de información: Guía No. 18 “Guía Administración del Riesgo” – Versión 2,</w:t>
      </w:r>
    </w:p>
    <w:p w14:paraId="09E5D303" w14:textId="064C51B8" w:rsidR="00E51E94" w:rsidRDefault="00E51E94" w:rsidP="005F5560">
      <w:pPr>
        <w:pStyle w:val="Encabezado"/>
        <w:tabs>
          <w:tab w:val="center" w:pos="284"/>
        </w:tabs>
        <w:ind w:left="360"/>
        <w:jc w:val="center"/>
        <w:rPr>
          <w:rFonts w:ascii="Tahoma" w:hAnsi="Tahoma" w:cs="Tahoma"/>
          <w:b/>
          <w:bCs/>
          <w:sz w:val="16"/>
          <w:szCs w:val="16"/>
        </w:rPr>
      </w:pPr>
      <w:proofErr w:type="gramStart"/>
      <w:r w:rsidRPr="005F5560">
        <w:rPr>
          <w:rFonts w:ascii="Tahoma" w:hAnsi="Tahoma" w:cs="Tahoma"/>
          <w:b/>
          <w:bCs/>
          <w:sz w:val="16"/>
          <w:szCs w:val="16"/>
        </w:rPr>
        <w:t>del</w:t>
      </w:r>
      <w:proofErr w:type="gramEnd"/>
      <w:r w:rsidRPr="005F5560">
        <w:rPr>
          <w:rFonts w:ascii="Tahoma" w:hAnsi="Tahoma" w:cs="Tahoma"/>
          <w:b/>
          <w:bCs/>
          <w:sz w:val="16"/>
          <w:szCs w:val="16"/>
        </w:rPr>
        <w:t xml:space="preserve"> Departamento Administrativo de la Función Pública – DAFP.</w:t>
      </w:r>
    </w:p>
    <w:p w14:paraId="0FF7740D" w14:textId="77777777" w:rsidR="00FF14E3" w:rsidRPr="005F5560" w:rsidRDefault="00FF14E3" w:rsidP="005F5560">
      <w:pPr>
        <w:pStyle w:val="Encabezado"/>
        <w:tabs>
          <w:tab w:val="center" w:pos="284"/>
        </w:tabs>
        <w:ind w:left="360"/>
        <w:jc w:val="center"/>
        <w:rPr>
          <w:rFonts w:ascii="Tahoma" w:hAnsi="Tahoma" w:cs="Tahoma"/>
          <w:b/>
          <w:bCs/>
          <w:sz w:val="16"/>
          <w:szCs w:val="16"/>
        </w:rPr>
      </w:pPr>
    </w:p>
    <w:p w14:paraId="50DCE039" w14:textId="2E8EC32A" w:rsidR="00E51E94" w:rsidRPr="00945FF3" w:rsidRDefault="005F5560" w:rsidP="00E51E94">
      <w:pPr>
        <w:pStyle w:val="Encabezado"/>
        <w:tabs>
          <w:tab w:val="center" w:pos="284"/>
        </w:tabs>
        <w:ind w:left="360"/>
        <w:jc w:val="center"/>
        <w:rPr>
          <w:rFonts w:ascii="Tahoma" w:hAnsi="Tahoma" w:cs="Tahoma"/>
          <w:bCs/>
        </w:rPr>
      </w:pPr>
      <w:r>
        <w:rPr>
          <w:rFonts w:ascii="Tahoma" w:hAnsi="Tahoma" w:cs="Tahoma"/>
          <w:noProof/>
          <w:sz w:val="20"/>
          <w:szCs w:val="20"/>
          <w:lang w:val="es-CO" w:eastAsia="es-CO"/>
        </w:rPr>
        <w:t>.</w:t>
      </w:r>
      <w:r w:rsidR="00E51E94" w:rsidRPr="005F5560">
        <w:rPr>
          <w:rFonts w:ascii="Tahoma" w:hAnsi="Tahoma" w:cs="Tahoma"/>
          <w:noProof/>
          <w:sz w:val="20"/>
          <w:szCs w:val="20"/>
          <w:lang w:val="es-CO" w:eastAsia="es-CO"/>
        </w:rPr>
        <w:drawing>
          <wp:inline distT="0" distB="0" distL="0" distR="0" wp14:anchorId="692F8A13" wp14:editId="1E16ADCD">
            <wp:extent cx="4621530" cy="1967865"/>
            <wp:effectExtent l="0" t="0" r="762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21530" cy="1967865"/>
                    </a:xfrm>
                    <a:prstGeom prst="rect">
                      <a:avLst/>
                    </a:prstGeom>
                    <a:noFill/>
                    <a:ln>
                      <a:noFill/>
                    </a:ln>
                  </pic:spPr>
                </pic:pic>
              </a:graphicData>
            </a:graphic>
          </wp:inline>
        </w:drawing>
      </w:r>
    </w:p>
    <w:p w14:paraId="4492D0A6" w14:textId="77777777" w:rsidR="00E51E94" w:rsidRPr="005F5560" w:rsidRDefault="00E51E94" w:rsidP="00E51E94">
      <w:pPr>
        <w:pStyle w:val="Encabezado"/>
        <w:tabs>
          <w:tab w:val="center" w:pos="284"/>
        </w:tabs>
        <w:ind w:left="360"/>
        <w:jc w:val="both"/>
        <w:rPr>
          <w:rFonts w:ascii="Tahoma" w:hAnsi="Tahoma" w:cs="Tahoma"/>
          <w:b/>
          <w:bCs/>
          <w:sz w:val="16"/>
          <w:szCs w:val="16"/>
        </w:rPr>
      </w:pPr>
      <w:r w:rsidRPr="005F5560">
        <w:rPr>
          <w:rFonts w:ascii="Tahoma" w:hAnsi="Tahoma" w:cs="Tahoma"/>
          <w:b/>
          <w:bCs/>
          <w:sz w:val="16"/>
          <w:szCs w:val="16"/>
        </w:rPr>
        <w:t>*Fuente de información: Guía No. 18 “Guía Administración del Riesgo” – Versión 2, del Departamento Administrativo de la Función Pública – DAFP.</w:t>
      </w:r>
    </w:p>
    <w:p w14:paraId="35E1FBCC" w14:textId="77777777" w:rsidR="005F5560" w:rsidRDefault="005F5560" w:rsidP="00E51E94">
      <w:pPr>
        <w:pStyle w:val="Encabezado"/>
        <w:tabs>
          <w:tab w:val="center" w:pos="284"/>
        </w:tabs>
        <w:jc w:val="center"/>
        <w:rPr>
          <w:rFonts w:ascii="Tahoma" w:hAnsi="Tahoma" w:cs="Tahoma"/>
          <w:b/>
          <w:bCs/>
        </w:rPr>
      </w:pPr>
    </w:p>
    <w:p w14:paraId="4F5B3BAF" w14:textId="77777777" w:rsidR="00E51E94" w:rsidRPr="005F5560" w:rsidRDefault="00E51E94" w:rsidP="00E51E94">
      <w:pPr>
        <w:pStyle w:val="Encabezado"/>
        <w:tabs>
          <w:tab w:val="center" w:pos="284"/>
        </w:tabs>
        <w:jc w:val="center"/>
        <w:rPr>
          <w:rFonts w:ascii="Tahoma" w:hAnsi="Tahoma" w:cs="Tahoma"/>
          <w:b/>
          <w:bCs/>
          <w:sz w:val="21"/>
          <w:szCs w:val="21"/>
        </w:rPr>
      </w:pPr>
      <w:r w:rsidRPr="005F5560">
        <w:rPr>
          <w:rFonts w:ascii="Tahoma" w:hAnsi="Tahoma" w:cs="Tahoma"/>
          <w:b/>
          <w:bCs/>
          <w:sz w:val="21"/>
          <w:szCs w:val="21"/>
        </w:rPr>
        <w:t>EVALUACIÓN DE CONTROLES</w:t>
      </w:r>
    </w:p>
    <w:p w14:paraId="0462F613" w14:textId="77777777" w:rsidR="005F5560" w:rsidRPr="005F5560" w:rsidRDefault="005F5560" w:rsidP="00E51E94">
      <w:pPr>
        <w:pStyle w:val="Encabezado"/>
        <w:tabs>
          <w:tab w:val="center" w:pos="284"/>
        </w:tabs>
        <w:jc w:val="center"/>
        <w:rPr>
          <w:rFonts w:ascii="Tahoma" w:hAnsi="Tahoma" w:cs="Tahoma"/>
          <w:b/>
          <w:bCs/>
          <w:sz w:val="21"/>
          <w:szCs w:val="21"/>
        </w:rPr>
      </w:pPr>
    </w:p>
    <w:p w14:paraId="7A0D7812" w14:textId="77777777" w:rsidR="00E51E94" w:rsidRDefault="00E51E94" w:rsidP="00E51E94">
      <w:pPr>
        <w:pStyle w:val="Encabezado"/>
        <w:tabs>
          <w:tab w:val="center" w:pos="284"/>
        </w:tabs>
        <w:jc w:val="both"/>
        <w:rPr>
          <w:rFonts w:ascii="Tahoma" w:eastAsia="Times New Roman" w:hAnsi="Tahoma" w:cs="Tahoma"/>
          <w:sz w:val="21"/>
          <w:szCs w:val="21"/>
        </w:rPr>
      </w:pPr>
      <w:r w:rsidRPr="005F5560">
        <w:rPr>
          <w:rFonts w:ascii="Tahoma" w:eastAsia="Times New Roman" w:hAnsi="Tahoma" w:cs="Tahoma"/>
          <w:sz w:val="21"/>
          <w:szCs w:val="21"/>
        </w:rPr>
        <w:t>Para realizar la evaluación del Mapa de Riesgos de la Secretaría de Servicios Administrativos, se verificó la Matriz en el Aplicativo de Calidad ISOLUCION y se realizó entrevista con los responsables de administrar los mismos, con el fin de verificar los Controles Existentes y Acciones de Control para su mitigación, observando lo siguiente:</w:t>
      </w:r>
    </w:p>
    <w:p w14:paraId="148912FC" w14:textId="77777777" w:rsidR="005F5560" w:rsidRPr="005F5560" w:rsidRDefault="005F5560" w:rsidP="00E51E94">
      <w:pPr>
        <w:pStyle w:val="Encabezado"/>
        <w:tabs>
          <w:tab w:val="center" w:pos="284"/>
        </w:tabs>
        <w:jc w:val="both"/>
        <w:rPr>
          <w:rFonts w:ascii="Tahoma" w:eastAsia="Times New Roman" w:hAnsi="Tahoma" w:cs="Tahoma"/>
          <w:sz w:val="21"/>
          <w:szCs w:val="21"/>
        </w:rPr>
      </w:pPr>
    </w:p>
    <w:p w14:paraId="71C44006"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660 Perder la Certificación en ISO 9001:2008 y NTCGP 1000:2009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 xml:space="preserve">En el Mapa de Riesgos  del Aplicativo de Calidad ISOLUCION se observa  una calificación Alta, con el control implementado se desplazó a una calificación baja, toda vez que el  control existente fue efectivo y logró el desplazamiento de la matriz de riesgo. Analizado </w:t>
      </w:r>
      <w:r w:rsidRPr="005F5560">
        <w:rPr>
          <w:rFonts w:ascii="Tahoma" w:eastAsia="Times New Roman" w:hAnsi="Tahoma" w:cs="Tahoma"/>
          <w:sz w:val="21"/>
          <w:szCs w:val="21"/>
        </w:rPr>
        <w:lastRenderedPageBreak/>
        <w:t>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69AA0810"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10D91F31" w14:textId="77777777" w:rsidR="00E51E94" w:rsidRPr="005F5560" w:rsidRDefault="00E51E94" w:rsidP="003B0FDA">
      <w:pPr>
        <w:numPr>
          <w:ilvl w:val="0"/>
          <w:numId w:val="7"/>
        </w:num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Realizar Auditorías Externas con el ente certificador anualmente para hacer monitoreo constante de los requisitos de las normas técnicas: </w:t>
      </w:r>
      <w:r w:rsidRPr="005F5560">
        <w:rPr>
          <w:rFonts w:ascii="Tahoma" w:eastAsia="Times New Roman" w:hAnsi="Tahoma" w:cs="Tahoma"/>
          <w:bCs/>
          <w:sz w:val="21"/>
          <w:szCs w:val="21"/>
        </w:rPr>
        <w:t>Se evidencia el certificado expedido por el ICONTEC al Municipio de Manizales, por medio del cual evaluó y aprobó los requisitos especificados en la norma ISO 9001:2008 y NTCGP 1000:2009, el cual tiene como fecha de vencimiento el 17 de febrero de 2018.  No obstante lo anterior, y dando cumplimiento a lo establecido en el reglamento para la certificación se tiene programada auditoría para el mes de diciembre de la presente vigencia.</w:t>
      </w:r>
    </w:p>
    <w:p w14:paraId="748E5BC3" w14:textId="77777777" w:rsidR="00E51E94" w:rsidRPr="005F5560" w:rsidRDefault="00E51E94" w:rsidP="00E51E94">
      <w:pPr>
        <w:autoSpaceDE w:val="0"/>
        <w:autoSpaceDN w:val="0"/>
        <w:adjustRightInd w:val="0"/>
        <w:ind w:left="502"/>
        <w:jc w:val="both"/>
        <w:rPr>
          <w:rFonts w:ascii="Tahoma" w:eastAsia="Times New Roman" w:hAnsi="Tahoma" w:cs="Tahoma"/>
          <w:bCs/>
          <w:sz w:val="21"/>
          <w:szCs w:val="21"/>
        </w:rPr>
      </w:pPr>
    </w:p>
    <w:p w14:paraId="14633430"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659 Permitir la desactualización del MECI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que se pasó de una calificación Alta a Baja, debido al control implementado de manera efectiva, el cual logró un desplazamiento de la matriz de riesgo. Sin embargo, analizando con el responsable de dicho proceso se pudo verificar la presentación de situaciones atípicas llevadas a cabo en la siguiente acción</w:t>
      </w:r>
      <w:r w:rsidRPr="005F5560">
        <w:rPr>
          <w:rFonts w:ascii="Tahoma" w:eastAsia="Times New Roman" w:hAnsi="Tahoma" w:cs="Tahoma"/>
          <w:bCs/>
          <w:sz w:val="21"/>
          <w:szCs w:val="21"/>
        </w:rPr>
        <w:t xml:space="preserve"> de control:</w:t>
      </w:r>
    </w:p>
    <w:p w14:paraId="0D4363C8"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3CD5E1F1"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Monitorear el cumplimiento de los componentes del MECI mediante el Sistema de Gestión Integral</w:t>
      </w:r>
      <w:r w:rsidRPr="005F5560">
        <w:rPr>
          <w:rFonts w:ascii="Tahoma" w:eastAsia="Times New Roman" w:hAnsi="Tahoma" w:cs="Tahoma"/>
          <w:bCs/>
          <w:sz w:val="21"/>
          <w:szCs w:val="21"/>
        </w:rPr>
        <w:t>: Aunque se evidencia el envío de los mensajes recordatorios para actualizar los riesgos, no todos los responsables los actualizan dentro del término debido, para su debido control y seguimiento.</w:t>
      </w:r>
    </w:p>
    <w:p w14:paraId="74499F7B"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r w:rsidRPr="005F5560">
        <w:rPr>
          <w:rFonts w:ascii="Tahoma" w:eastAsia="Times New Roman" w:hAnsi="Tahoma" w:cs="Tahoma"/>
          <w:bCs/>
          <w:sz w:val="21"/>
          <w:szCs w:val="21"/>
        </w:rPr>
        <w:t xml:space="preserve"> </w:t>
      </w:r>
    </w:p>
    <w:p w14:paraId="47783615"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466 Mantener un inventario sistematizado no confiable de bienes muebles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6D57A348"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69BF9BF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Verificación del acta de inventario registrada previo a la elaboración de la orden de pago</w:t>
      </w:r>
      <w:r w:rsidRPr="005F5560">
        <w:rPr>
          <w:rFonts w:ascii="Tahoma" w:eastAsia="Times New Roman" w:hAnsi="Tahoma" w:cs="Tahoma"/>
          <w:bCs/>
          <w:sz w:val="21"/>
          <w:szCs w:val="21"/>
        </w:rPr>
        <w:t>: Se evidencia el registro de las actas de inventario directamente en el sistema de la AS-400, previa revisión realizada por la tesorería quien cuenta con la orden de pago y el acta de inventario.</w:t>
      </w:r>
    </w:p>
    <w:p w14:paraId="76CF58D9"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0B90824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Realización de Inventario físico anual: </w:t>
      </w:r>
      <w:r w:rsidRPr="005F5560">
        <w:rPr>
          <w:rFonts w:ascii="Tahoma" w:eastAsia="Times New Roman" w:hAnsi="Tahoma" w:cs="Tahoma"/>
          <w:bCs/>
          <w:sz w:val="21"/>
          <w:szCs w:val="21"/>
        </w:rPr>
        <w:t xml:space="preserve">Se evidencia la conformación de los grupos que dieron inicio a la revisión del inventario físico anual por toda la Administración Central, el cual dio inicio el 9 de octubre de 2015. Actualmente se encuentra la información obtenida en proceso de validación para ajustar novedades, para tal efecto se tiene plazo hasta diciembre de 2015. </w:t>
      </w:r>
    </w:p>
    <w:p w14:paraId="41E2CAF7" w14:textId="77777777" w:rsidR="00E51E94" w:rsidRPr="005F5560" w:rsidRDefault="00E51E94" w:rsidP="005F5560">
      <w:pPr>
        <w:rPr>
          <w:rFonts w:ascii="Tahoma" w:eastAsia="Times New Roman" w:hAnsi="Tahoma" w:cs="Tahoma"/>
          <w:b/>
          <w:bCs/>
          <w:sz w:val="21"/>
          <w:szCs w:val="21"/>
        </w:rPr>
      </w:pPr>
    </w:p>
    <w:p w14:paraId="34913229"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467 No reunir la información y las evidencias requeridas en el tiempo establecido para realizar reclamaciones de siniestros a las compañías de seguros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 xml:space="preserve">En el Mapa de Riesgos  del Aplicativo de Calidad ISOLUCION se observa  calificación Moderada, con los controles implementados se desplazó a una calificación baja, toda vez que los  controles existentes fueron efectivos y lograron el desplazamiento de la matriz de riesgo. </w:t>
      </w:r>
      <w:r w:rsidRPr="005F5560">
        <w:rPr>
          <w:rFonts w:ascii="Tahoma" w:eastAsia="Times New Roman" w:hAnsi="Tahoma" w:cs="Tahoma"/>
          <w:sz w:val="21"/>
          <w:szCs w:val="21"/>
        </w:rPr>
        <w:lastRenderedPageBreak/>
        <w:t>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CC116E0"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413E0CDC"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Reunión mensual del comité de seguros (seguimiento a los siniestros)</w:t>
      </w:r>
      <w:r w:rsidRPr="005F5560">
        <w:rPr>
          <w:rFonts w:ascii="Tahoma" w:eastAsia="Times New Roman" w:hAnsi="Tahoma" w:cs="Tahoma"/>
          <w:bCs/>
          <w:sz w:val="21"/>
          <w:szCs w:val="21"/>
        </w:rPr>
        <w:t>: Se evidencian 10 actas de reunión del comité de siniestros, realizadas durante la presente vigencia, esta se realizada cada mes, en esta reunión se analizan los siniestros nuevos y los que están en proceso, de los cuales se aporta relación. Para un mayor control se lleva un control en hoja de Excel de los siniestros reportados mensualmente así como los pendientes de pago al Municipio de Manizales.</w:t>
      </w:r>
    </w:p>
    <w:p w14:paraId="04803615"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45A7752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Comunicaciones a los funcionarios involucrados en el siniestro recordando el aporte de los documentos. Visitas por parte de la Oficina de Bienes y Servicios a los funcionarios involucrados en el siniestro, con el fin de aclarar los trámites de reclamación: </w:t>
      </w:r>
      <w:r w:rsidRPr="005F5560">
        <w:rPr>
          <w:rFonts w:ascii="Tahoma" w:eastAsia="Times New Roman" w:hAnsi="Tahoma" w:cs="Tahoma"/>
          <w:bCs/>
          <w:sz w:val="21"/>
          <w:szCs w:val="21"/>
        </w:rPr>
        <w:t xml:space="preserve">Se evidencias oficios enviados a los funcionarios recordándoles la información que se debe </w:t>
      </w:r>
      <w:proofErr w:type="spellStart"/>
      <w:r w:rsidRPr="005F5560">
        <w:rPr>
          <w:rFonts w:ascii="Tahoma" w:eastAsia="Times New Roman" w:hAnsi="Tahoma" w:cs="Tahoma"/>
          <w:bCs/>
          <w:sz w:val="21"/>
          <w:szCs w:val="21"/>
        </w:rPr>
        <w:t>allegar</w:t>
      </w:r>
      <w:proofErr w:type="spellEnd"/>
      <w:r w:rsidRPr="005F5560">
        <w:rPr>
          <w:rFonts w:ascii="Tahoma" w:eastAsia="Times New Roman" w:hAnsi="Tahoma" w:cs="Tahoma"/>
          <w:bCs/>
          <w:sz w:val="21"/>
          <w:szCs w:val="21"/>
        </w:rPr>
        <w:t xml:space="preserve"> a la oficina de Bienes y Suministros para que sea reconocida la reclamación.</w:t>
      </w:r>
    </w:p>
    <w:p w14:paraId="7697670A" w14:textId="77777777" w:rsidR="005F5560" w:rsidRPr="005F5560" w:rsidRDefault="005F5560"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5A3E3EEA"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468 Realizar el aviso de siniestros a las compañías de seguros sin cumplir los tiempos establecidos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2958D868"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210081DC"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Inducción a los funcionarios que ingresan a la Administración Municipal, en el manejo de siniestros: </w:t>
      </w:r>
      <w:r w:rsidRPr="005F5560">
        <w:rPr>
          <w:rFonts w:ascii="Tahoma" w:eastAsia="Times New Roman" w:hAnsi="Tahoma" w:cs="Tahoma"/>
          <w:bCs/>
          <w:sz w:val="21"/>
          <w:szCs w:val="21"/>
        </w:rPr>
        <w:t xml:space="preserve">En las capacitaciones que se da a los funcionarios nuevos se incluye actividades relacionadas con el manejo de inventarios, seguros y suministros. Se evidencia una guía utilizada en las capacitaciones en las cuales se contempla información sobre pólizas y trámite en caso de siniestro. </w:t>
      </w:r>
    </w:p>
    <w:p w14:paraId="2B828926"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49D4416F"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Capacitaciones en el manejo de siniestros: </w:t>
      </w:r>
      <w:r w:rsidRPr="005F5560">
        <w:rPr>
          <w:rFonts w:ascii="Tahoma" w:eastAsia="Times New Roman" w:hAnsi="Tahoma" w:cs="Tahoma"/>
          <w:bCs/>
          <w:sz w:val="21"/>
          <w:szCs w:val="21"/>
        </w:rPr>
        <w:t xml:space="preserve">Durante la presente vigencia se han realizado 5 capacitaciones a funcionarios nuevos, se evidencia la guía de capacitación del programa de seguros que contempla las siguientes pólizas: Todo riesgo, equipo electrónico, vida (para empleados – jubilados - concejales – Ediles Comuneros), Automóviles, Responsabilidad civil Extra Contractual, Responsabilidad civil Servidores Públicos – supervisores, Manejo – infidelidad y riesgos financieros, esta capacitación también se da a los funcionarios que son trasladados a la oficina de Bienes y Servicios individualmente. </w:t>
      </w:r>
    </w:p>
    <w:p w14:paraId="6EDF15DD"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7F56B79E"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Registro de bienes muebles a cargo de cada funcionario: </w:t>
      </w:r>
      <w:r w:rsidRPr="005F5560">
        <w:rPr>
          <w:rFonts w:ascii="Tahoma" w:eastAsia="Times New Roman" w:hAnsi="Tahoma" w:cs="Tahoma"/>
          <w:bCs/>
          <w:sz w:val="21"/>
          <w:szCs w:val="21"/>
        </w:rPr>
        <w:t xml:space="preserve">Se evidencia un archivo con el manejo de carpetas por cada funcionario, el cual contiene la información de los bienes muebles a cargo de cada uno de ellos, esta carpeta es alimentada de acuerdo a las novedades que se presenten. </w:t>
      </w:r>
    </w:p>
    <w:p w14:paraId="70B1C092"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6576CFFA" w14:textId="77777777" w:rsidR="00FF14E3" w:rsidRDefault="00FF14E3">
      <w:pPr>
        <w:rPr>
          <w:rFonts w:ascii="Tahoma" w:eastAsia="Times New Roman" w:hAnsi="Tahoma" w:cs="Tahoma"/>
          <w:b/>
          <w:sz w:val="21"/>
          <w:szCs w:val="21"/>
        </w:rPr>
      </w:pPr>
      <w:r>
        <w:rPr>
          <w:rFonts w:ascii="Tahoma" w:eastAsia="Times New Roman" w:hAnsi="Tahoma" w:cs="Tahoma"/>
          <w:b/>
          <w:sz w:val="21"/>
          <w:szCs w:val="21"/>
        </w:rPr>
        <w:br w:type="page"/>
      </w:r>
    </w:p>
    <w:p w14:paraId="6E359B9F" w14:textId="232BE181"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lastRenderedPageBreak/>
        <w:t>Riesgo No. 469 Realizar entregas de suministros de papelería y útiles de escritorio que no correspondan a las necesidades de las dependencias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baja, con los controles implementados se ha mantenido en una calificación baja, toda vez que los  controles existentes han sido efectivos y han logrado mantener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072C54D"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19A002E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Manejo mensual de </w:t>
      </w:r>
      <w:proofErr w:type="spellStart"/>
      <w:r w:rsidRPr="005F5560">
        <w:rPr>
          <w:rFonts w:ascii="Tahoma" w:eastAsia="Times New Roman" w:hAnsi="Tahoma" w:cs="Tahoma"/>
          <w:b/>
          <w:bCs/>
          <w:sz w:val="21"/>
          <w:szCs w:val="21"/>
        </w:rPr>
        <w:t>kardex</w:t>
      </w:r>
      <w:proofErr w:type="spellEnd"/>
      <w:r w:rsidRPr="005F5560">
        <w:rPr>
          <w:rFonts w:ascii="Tahoma" w:eastAsia="Times New Roman" w:hAnsi="Tahoma" w:cs="Tahoma"/>
          <w:b/>
          <w:bCs/>
          <w:sz w:val="21"/>
          <w:szCs w:val="21"/>
        </w:rPr>
        <w:t xml:space="preserve"> en la oficina de Bienes y Servicios: </w:t>
      </w:r>
      <w:r w:rsidRPr="005F5560">
        <w:rPr>
          <w:rFonts w:ascii="Tahoma" w:eastAsia="Times New Roman" w:hAnsi="Tahoma" w:cs="Tahoma"/>
          <w:bCs/>
          <w:sz w:val="21"/>
          <w:szCs w:val="21"/>
        </w:rPr>
        <w:t>La persona responsable del suministro de papelería y útiles de escritorio, muestra el funcionamiento y diseño de una hoja de cálculo de Excel, en la cual se lleva el control de la papelería y útiles de oficina, esta se descarga a medida que se van entregando los suministros al personal que lo ha solicitado, así como cuando se presentan entregas adicionales.</w:t>
      </w:r>
    </w:p>
    <w:p w14:paraId="2A9BE6D5"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39F3327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Formato de actualización de necesidades de las dependencias</w:t>
      </w:r>
      <w:r w:rsidRPr="005F5560">
        <w:rPr>
          <w:rFonts w:ascii="Tahoma" w:eastAsia="Times New Roman" w:hAnsi="Tahoma" w:cs="Tahoma"/>
          <w:bCs/>
          <w:sz w:val="21"/>
          <w:szCs w:val="21"/>
        </w:rPr>
        <w:t>: Se evidencia formato enviado trimestralmente, por correo electrónico, a las diferentes dependencias de la Administración Central, en el cual se deben registrar los necesidades de papelería y útiles de escritorio, de acuerdo a unas descripciones preestablecidas.  Este pedido cuenta con fecha límite de entrega.</w:t>
      </w:r>
    </w:p>
    <w:p w14:paraId="41E43588"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6AE6799F"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470 Utilización indebida de recursos físicos y tecnológicos para favorecer intereses particulares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E080BAA"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26D4B316" w14:textId="77777777" w:rsidR="00E51E94" w:rsidRPr="005F5560" w:rsidRDefault="00E51E94" w:rsidP="003B0FDA">
      <w:pPr>
        <w:pStyle w:val="Prrafodelista"/>
        <w:numPr>
          <w:ilvl w:val="0"/>
          <w:numId w:val="25"/>
        </w:numPr>
        <w:autoSpaceDE w:val="0"/>
        <w:autoSpaceDN w:val="0"/>
        <w:adjustRightInd w:val="0"/>
        <w:spacing w:line="240" w:lineRule="auto"/>
        <w:jc w:val="both"/>
        <w:rPr>
          <w:rFonts w:ascii="Tahoma" w:eastAsia="Times New Roman" w:hAnsi="Tahoma" w:cs="Tahoma"/>
          <w:b/>
          <w:sz w:val="21"/>
          <w:szCs w:val="21"/>
        </w:rPr>
      </w:pPr>
      <w:r w:rsidRPr="005F5560">
        <w:rPr>
          <w:rFonts w:ascii="Tahoma" w:eastAsia="Times New Roman" w:hAnsi="Tahoma" w:cs="Tahoma"/>
          <w:b/>
          <w:sz w:val="21"/>
          <w:szCs w:val="21"/>
        </w:rPr>
        <w:t xml:space="preserve">Servicio privado de vigilancia en las instalaciones de la Administración Central las 24 horas del día: </w:t>
      </w:r>
      <w:r w:rsidRPr="005F5560">
        <w:rPr>
          <w:rFonts w:ascii="Tahoma" w:eastAsia="Times New Roman" w:hAnsi="Tahoma" w:cs="Tahoma"/>
          <w:sz w:val="21"/>
          <w:szCs w:val="21"/>
        </w:rPr>
        <w:t>Este servicio se encuentra contemplado dentro del pago de administración de la propiedad horizontal, el cual tiene previsto el servicio de vigilancia las 24 horas del día.</w:t>
      </w:r>
    </w:p>
    <w:p w14:paraId="48E7233D" w14:textId="77777777" w:rsidR="00E51E94" w:rsidRPr="005F5560" w:rsidRDefault="00E51E94" w:rsidP="003B0FDA">
      <w:pPr>
        <w:pStyle w:val="Prrafodelista"/>
        <w:numPr>
          <w:ilvl w:val="0"/>
          <w:numId w:val="25"/>
        </w:numPr>
        <w:autoSpaceDE w:val="0"/>
        <w:autoSpaceDN w:val="0"/>
        <w:adjustRightInd w:val="0"/>
        <w:spacing w:line="240" w:lineRule="auto"/>
        <w:jc w:val="both"/>
        <w:rPr>
          <w:rFonts w:ascii="Tahoma" w:eastAsia="Times New Roman" w:hAnsi="Tahoma" w:cs="Tahoma"/>
          <w:b/>
          <w:sz w:val="21"/>
          <w:szCs w:val="21"/>
        </w:rPr>
      </w:pPr>
      <w:r w:rsidRPr="005F5560">
        <w:rPr>
          <w:rFonts w:ascii="Tahoma" w:eastAsia="Times New Roman" w:hAnsi="Tahoma" w:cs="Tahoma"/>
          <w:b/>
          <w:sz w:val="21"/>
          <w:szCs w:val="21"/>
        </w:rPr>
        <w:t xml:space="preserve">Utilización del formato PSI-SAM-FR-22 "Control de salida y entrada de elementos y/o equipos”: </w:t>
      </w:r>
      <w:r w:rsidRPr="005F5560">
        <w:rPr>
          <w:rFonts w:ascii="Tahoma" w:eastAsia="Times New Roman" w:hAnsi="Tahoma" w:cs="Tahoma"/>
          <w:sz w:val="21"/>
          <w:szCs w:val="21"/>
        </w:rPr>
        <w:t>Se evidencia la utilización de los formatos referenciados, Estado Vigente Versión 1, los cuales son entregados al personal de vigilancia de la portería del edificio, previo cumplimiento del protocolo de firmas para el retiro del bien.</w:t>
      </w:r>
    </w:p>
    <w:p w14:paraId="663FC99A" w14:textId="77777777" w:rsidR="00E51E94" w:rsidRDefault="00E51E94" w:rsidP="00E51E94">
      <w:pPr>
        <w:shd w:val="clear" w:color="auto" w:fill="FFFFFF"/>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494 Desactualización de la Tecnología Computacional (2015 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75B459C9" w14:textId="77777777" w:rsidR="005F5560" w:rsidRDefault="005F5560" w:rsidP="00E51E94">
      <w:pPr>
        <w:shd w:val="clear" w:color="auto" w:fill="FFFFFF"/>
        <w:autoSpaceDE w:val="0"/>
        <w:autoSpaceDN w:val="0"/>
        <w:adjustRightInd w:val="0"/>
        <w:jc w:val="both"/>
        <w:rPr>
          <w:rFonts w:ascii="Tahoma" w:eastAsia="Times New Roman" w:hAnsi="Tahoma" w:cs="Tahoma"/>
          <w:bCs/>
          <w:sz w:val="21"/>
          <w:szCs w:val="21"/>
        </w:rPr>
      </w:pPr>
    </w:p>
    <w:p w14:paraId="1A1599EA" w14:textId="77777777" w:rsidR="00FF14E3" w:rsidRPr="005F5560" w:rsidRDefault="00FF14E3" w:rsidP="00E51E94">
      <w:pPr>
        <w:shd w:val="clear" w:color="auto" w:fill="FFFFFF"/>
        <w:autoSpaceDE w:val="0"/>
        <w:autoSpaceDN w:val="0"/>
        <w:adjustRightInd w:val="0"/>
        <w:jc w:val="both"/>
        <w:rPr>
          <w:rFonts w:ascii="Tahoma" w:eastAsia="Times New Roman" w:hAnsi="Tahoma" w:cs="Tahoma"/>
          <w:bCs/>
          <w:sz w:val="21"/>
          <w:szCs w:val="21"/>
        </w:rPr>
      </w:pPr>
    </w:p>
    <w:p w14:paraId="38260F1C" w14:textId="77777777" w:rsidR="00E51E94" w:rsidRPr="005F5560" w:rsidRDefault="00E51E94" w:rsidP="003B0FDA">
      <w:pPr>
        <w:pStyle w:val="Prrafodelista"/>
        <w:numPr>
          <w:ilvl w:val="0"/>
          <w:numId w:val="26"/>
        </w:numPr>
        <w:shd w:val="clear" w:color="auto" w:fill="FFFFFF"/>
        <w:autoSpaceDE w:val="0"/>
        <w:autoSpaceDN w:val="0"/>
        <w:adjustRightInd w:val="0"/>
        <w:spacing w:line="240" w:lineRule="auto"/>
        <w:jc w:val="both"/>
        <w:rPr>
          <w:rFonts w:ascii="Tahoma" w:eastAsia="Times New Roman" w:hAnsi="Tahoma" w:cs="Tahoma"/>
          <w:sz w:val="21"/>
          <w:szCs w:val="21"/>
        </w:rPr>
      </w:pPr>
      <w:r w:rsidRPr="005F5560">
        <w:rPr>
          <w:rFonts w:ascii="Tahoma" w:eastAsia="Times New Roman" w:hAnsi="Tahoma" w:cs="Tahoma"/>
          <w:b/>
          <w:sz w:val="21"/>
          <w:szCs w:val="21"/>
        </w:rPr>
        <w:lastRenderedPageBreak/>
        <w:t>Debida programación del presupuesto anual de inversiones de la Unidad de Gestión Tecnológica</w:t>
      </w:r>
      <w:r w:rsidRPr="005F5560">
        <w:rPr>
          <w:rFonts w:ascii="Tahoma" w:eastAsia="Times New Roman" w:hAnsi="Tahoma" w:cs="Tahoma"/>
          <w:sz w:val="21"/>
          <w:szCs w:val="21"/>
        </w:rPr>
        <w:t>: De conformidad con el Plan Anual de Adquisiciones, disponible en la página web de la alcaldía de Manizales modulo Transparencia, se proyecta el plan de trabajo para proyectos de inversión, en el cual se registran los proyectos de la Secretaría y se hace su respectiva programación y sustentación. Se evidencia en el sistema el diseño de la matriz que contiene toda la información relacionada.</w:t>
      </w:r>
    </w:p>
    <w:p w14:paraId="271E69CF" w14:textId="77777777" w:rsidR="00E51E94" w:rsidRPr="005F5560" w:rsidRDefault="00E51E94" w:rsidP="003B0FDA">
      <w:pPr>
        <w:pStyle w:val="Prrafodelista"/>
        <w:numPr>
          <w:ilvl w:val="0"/>
          <w:numId w:val="26"/>
        </w:numPr>
        <w:shd w:val="clear" w:color="auto" w:fill="FFFFFF"/>
        <w:autoSpaceDE w:val="0"/>
        <w:autoSpaceDN w:val="0"/>
        <w:adjustRightInd w:val="0"/>
        <w:spacing w:line="240" w:lineRule="auto"/>
        <w:jc w:val="both"/>
        <w:rPr>
          <w:rFonts w:ascii="Tahoma" w:eastAsia="Times New Roman" w:hAnsi="Tahoma" w:cs="Tahoma"/>
          <w:bCs/>
          <w:sz w:val="21"/>
          <w:szCs w:val="21"/>
        </w:rPr>
      </w:pPr>
      <w:r w:rsidRPr="005F5560">
        <w:rPr>
          <w:rFonts w:ascii="Tahoma" w:eastAsia="Times New Roman" w:hAnsi="Tahoma" w:cs="Tahoma"/>
          <w:b/>
          <w:sz w:val="21"/>
          <w:szCs w:val="21"/>
        </w:rPr>
        <w:t xml:space="preserve">Efectuar la contratación en los tiempos establecidos, acatando la normatividad vigente: </w:t>
      </w:r>
      <w:r w:rsidRPr="005F5560">
        <w:rPr>
          <w:rFonts w:ascii="Tahoma" w:eastAsia="Times New Roman" w:hAnsi="Tahoma" w:cs="Tahoma"/>
          <w:sz w:val="21"/>
          <w:szCs w:val="21"/>
        </w:rPr>
        <w:t xml:space="preserve">La contratación se realiza en concordancia con la programación del Plan Anual de Compras - PAC y el Certificado de Disponibilidad Presupuestal –CDP, con que se da inició al proceso contractual, el tiempo para este proceso depende de la cuantía de la contratación y la ejecución del contrato. Los tiempos se encuentran conformes al plan de trabajo y la ley de contratación, lo cual se puede evidenciar en la página del SECOP.  </w:t>
      </w:r>
    </w:p>
    <w:p w14:paraId="54CDEC5C" w14:textId="77777777" w:rsidR="00E51E94" w:rsidRDefault="00E51E94" w:rsidP="003B0FDA">
      <w:pPr>
        <w:pStyle w:val="Prrafodelista"/>
        <w:numPr>
          <w:ilvl w:val="0"/>
          <w:numId w:val="27"/>
        </w:numPr>
        <w:shd w:val="clear" w:color="auto" w:fill="FFFFFF"/>
        <w:autoSpaceDE w:val="0"/>
        <w:autoSpaceDN w:val="0"/>
        <w:adjustRightInd w:val="0"/>
        <w:spacing w:line="240" w:lineRule="auto"/>
        <w:jc w:val="both"/>
        <w:rPr>
          <w:rFonts w:ascii="Tahoma" w:eastAsia="Times New Roman" w:hAnsi="Tahoma" w:cs="Tahoma"/>
          <w:bCs/>
          <w:sz w:val="21"/>
          <w:szCs w:val="21"/>
        </w:rPr>
      </w:pPr>
      <w:r w:rsidRPr="005F5560">
        <w:rPr>
          <w:rFonts w:ascii="Tahoma" w:eastAsia="Times New Roman" w:hAnsi="Tahoma" w:cs="Tahoma"/>
          <w:b/>
          <w:sz w:val="21"/>
          <w:szCs w:val="21"/>
        </w:rPr>
        <w:t xml:space="preserve">Rotación de equipos usados hacia oficinas y despachos de menor movimiento: </w:t>
      </w:r>
      <w:r w:rsidRPr="005F5560">
        <w:rPr>
          <w:rFonts w:ascii="Tahoma" w:eastAsia="Times New Roman" w:hAnsi="Tahoma" w:cs="Tahoma"/>
          <w:bCs/>
          <w:sz w:val="21"/>
          <w:szCs w:val="21"/>
        </w:rPr>
        <w:t>Se evidencia la sistematización de la información, la cual es suministrada a través de actas de inventarios, de baja y/o traslado, este programa permite verificar el inventario de los equipos, el estado de los mismos, su responsable y destinación final.  Igualmente permite visualizar los equipos que están disponibles y que pueden ser susceptible de traslado a otras dependencias, previo concepto del técnico de la Unidad de Gestión Tecnológica.</w:t>
      </w:r>
    </w:p>
    <w:p w14:paraId="7AF16E2B"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Riesgo No. 497 No respetar las normas sobre derechos de autor (2015 I):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08DF6D78"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1B1C6547" w14:textId="77777777" w:rsidR="00E51E94" w:rsidRPr="005F5560" w:rsidRDefault="00E51E94" w:rsidP="003B0FDA">
      <w:pPr>
        <w:pStyle w:val="Prrafodelista"/>
        <w:numPr>
          <w:ilvl w:val="0"/>
          <w:numId w:val="28"/>
        </w:numPr>
        <w:autoSpaceDE w:val="0"/>
        <w:autoSpaceDN w:val="0"/>
        <w:adjustRightInd w:val="0"/>
        <w:spacing w:line="240" w:lineRule="auto"/>
        <w:jc w:val="both"/>
        <w:rPr>
          <w:rFonts w:ascii="Tahoma" w:eastAsia="Times New Roman" w:hAnsi="Tahoma" w:cs="Tahoma"/>
          <w:sz w:val="21"/>
          <w:szCs w:val="21"/>
        </w:rPr>
      </w:pPr>
      <w:r w:rsidRPr="005F5560">
        <w:rPr>
          <w:rFonts w:ascii="Tahoma" w:eastAsia="Times New Roman" w:hAnsi="Tahoma" w:cs="Tahoma"/>
          <w:b/>
          <w:sz w:val="21"/>
          <w:szCs w:val="21"/>
        </w:rPr>
        <w:t xml:space="preserve">Constancias firmadas por cada uno de los funcionarios donde se comprometen a no instalar software no licenciado: </w:t>
      </w:r>
      <w:r w:rsidRPr="005F5560">
        <w:rPr>
          <w:rFonts w:ascii="Tahoma" w:eastAsia="Times New Roman" w:hAnsi="Tahoma" w:cs="Tahoma"/>
          <w:sz w:val="21"/>
          <w:szCs w:val="21"/>
        </w:rPr>
        <w:t xml:space="preserve">Se evidencian los compromisos firmados por los funcionarios de la administración central en el año 2013, el cual, además cubrió la revisión del 100% de los equipos y dio el punto de partida para utilizar herramientas remotas que permiten el control la supervisión permanente de los mismos.  Se evidencia acta de fecha 4 de noviembre de 2015 en la cual se estableció el compromiso de realizar, durante el mes de diciembre de 2015, este control en todos los equipos de la Administración central. </w:t>
      </w:r>
    </w:p>
    <w:p w14:paraId="2B661FCC" w14:textId="77777777" w:rsidR="00E51E94" w:rsidRPr="005F5560" w:rsidRDefault="00E51E94" w:rsidP="003B0FDA">
      <w:pPr>
        <w:pStyle w:val="Prrafodelista"/>
        <w:numPr>
          <w:ilvl w:val="0"/>
          <w:numId w:val="28"/>
        </w:numPr>
        <w:autoSpaceDE w:val="0"/>
        <w:autoSpaceDN w:val="0"/>
        <w:adjustRightInd w:val="0"/>
        <w:spacing w:line="240" w:lineRule="auto"/>
        <w:jc w:val="both"/>
        <w:rPr>
          <w:rFonts w:ascii="Tahoma" w:eastAsia="Times New Roman" w:hAnsi="Tahoma" w:cs="Tahoma"/>
          <w:sz w:val="21"/>
          <w:szCs w:val="21"/>
        </w:rPr>
      </w:pPr>
      <w:r w:rsidRPr="005F5560">
        <w:rPr>
          <w:rFonts w:ascii="Tahoma" w:eastAsia="Times New Roman" w:hAnsi="Tahoma" w:cs="Tahoma"/>
          <w:b/>
          <w:sz w:val="21"/>
          <w:szCs w:val="21"/>
        </w:rPr>
        <w:t xml:space="preserve">Divulgación de las normas sobre derechos de autor, en los procesos de inducción a los funcionarios: </w:t>
      </w:r>
      <w:r w:rsidRPr="005F5560">
        <w:rPr>
          <w:rFonts w:ascii="Tahoma" w:eastAsia="Times New Roman" w:hAnsi="Tahoma" w:cs="Tahoma"/>
          <w:sz w:val="21"/>
          <w:szCs w:val="21"/>
        </w:rPr>
        <w:t xml:space="preserve">Se evidencia presentación utilizada en las capacitaciones impartidas durante los procesos de inducción y </w:t>
      </w:r>
      <w:proofErr w:type="spellStart"/>
      <w:r w:rsidRPr="005F5560">
        <w:rPr>
          <w:rFonts w:ascii="Tahoma" w:eastAsia="Times New Roman" w:hAnsi="Tahoma" w:cs="Tahoma"/>
          <w:sz w:val="21"/>
          <w:szCs w:val="21"/>
        </w:rPr>
        <w:t>reinducción</w:t>
      </w:r>
      <w:proofErr w:type="spellEnd"/>
      <w:r w:rsidRPr="005F5560">
        <w:rPr>
          <w:rFonts w:ascii="Tahoma" w:eastAsia="Times New Roman" w:hAnsi="Tahoma" w:cs="Tahoma"/>
          <w:sz w:val="21"/>
          <w:szCs w:val="21"/>
        </w:rPr>
        <w:t xml:space="preserve"> de la administración, en la cual hace énfasis  sobre las obligaciones, derechos y deberes que se tiene con respecto a los derechos de autor. Se evidencia listas de asistencia a las actividades de capacitación.</w:t>
      </w:r>
    </w:p>
    <w:p w14:paraId="07DEA822"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Riesgo No. 495 Sufrir colapso telefónico institucional (2015 I): </w:t>
      </w:r>
      <w:r w:rsidRPr="005F5560">
        <w:rPr>
          <w:rFonts w:ascii="Tahoma" w:eastAsia="Times New Roman" w:hAnsi="Tahoma" w:cs="Tahoma"/>
          <w:sz w:val="21"/>
          <w:szCs w:val="21"/>
        </w:rPr>
        <w:t>En el Mapa de Riesgos  del Aplicativo de Calidad ISOLUCION se observa  calificación Extrema, con el control implementado se desplazó a una calificación baja, toda vez que el  control existente fue efectivo y logró el desplazamiento de la matriz de riesgo. Analizado 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7E774B70"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03E4DDB9" w14:textId="77777777" w:rsidR="00E51E94" w:rsidRPr="005F5560" w:rsidRDefault="00E51E94" w:rsidP="003B0FDA">
      <w:pPr>
        <w:pStyle w:val="Prrafodelista"/>
        <w:numPr>
          <w:ilvl w:val="0"/>
          <w:numId w:val="29"/>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sz w:val="21"/>
          <w:szCs w:val="21"/>
        </w:rPr>
        <w:t xml:space="preserve">Mantenimiento preventivo y correctivo de la infraestructura telefónica interna: </w:t>
      </w:r>
      <w:r w:rsidRPr="005F5560">
        <w:rPr>
          <w:rFonts w:ascii="Tahoma" w:eastAsia="Times New Roman" w:hAnsi="Tahoma" w:cs="Tahoma"/>
          <w:bCs/>
          <w:sz w:val="21"/>
          <w:szCs w:val="21"/>
        </w:rPr>
        <w:t xml:space="preserve">El personal técnico de la administración es el encargado del mantenimiento preventivo y correctivo, en caso de falla en el software se cuenta con una copia de respaldo de la configuración del sistema, además se compran repuestos de ser necesario y la maquina se tiene protegida con UPS (equipo electrónico que permite que siga funcionando cuando se presenta corte de energía eléctrica, además protege contra picos de voltaje y otros problemas eléctricos. Para realizar los cambios se hace una copia del sistema y de este procedimiento se deja registro en un formato aprobado en el sistema ISOLUCION.  Se evidencia copia de seguridad en </w:t>
      </w:r>
      <w:proofErr w:type="spellStart"/>
      <w:r w:rsidRPr="005F5560">
        <w:rPr>
          <w:rFonts w:ascii="Tahoma" w:eastAsia="Times New Roman" w:hAnsi="Tahoma" w:cs="Tahoma"/>
          <w:bCs/>
          <w:sz w:val="21"/>
          <w:szCs w:val="21"/>
        </w:rPr>
        <w:t>backup</w:t>
      </w:r>
      <w:proofErr w:type="spellEnd"/>
      <w:r w:rsidRPr="005F5560">
        <w:rPr>
          <w:rFonts w:ascii="Tahoma" w:eastAsia="Times New Roman" w:hAnsi="Tahoma" w:cs="Tahoma"/>
          <w:bCs/>
          <w:sz w:val="21"/>
          <w:szCs w:val="21"/>
        </w:rPr>
        <w:t xml:space="preserve"> de fechas enero 24, abril 8 de 2015 y noviembre 18 de 2015.</w:t>
      </w:r>
    </w:p>
    <w:p w14:paraId="7E1AAC9D"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605CFBE5"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Riesgo No. 496 Sufrir fallas en las Plataformas de Información (2015 I):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41960664"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6A385994" w14:textId="77777777" w:rsidR="00E51E94" w:rsidRPr="005F5560" w:rsidRDefault="00E51E94" w:rsidP="003B0FDA">
      <w:pPr>
        <w:pStyle w:val="Prrafodelista"/>
        <w:numPr>
          <w:ilvl w:val="0"/>
          <w:numId w:val="30"/>
        </w:numPr>
        <w:autoSpaceDE w:val="0"/>
        <w:autoSpaceDN w:val="0"/>
        <w:adjustRightInd w:val="0"/>
        <w:spacing w:line="240" w:lineRule="auto"/>
        <w:jc w:val="both"/>
        <w:rPr>
          <w:rFonts w:ascii="Tahoma" w:eastAsia="Times New Roman" w:hAnsi="Tahoma" w:cs="Tahoma"/>
          <w:sz w:val="21"/>
          <w:szCs w:val="21"/>
        </w:rPr>
      </w:pPr>
      <w:r w:rsidRPr="005F5560">
        <w:rPr>
          <w:rFonts w:ascii="Tahoma" w:eastAsia="Times New Roman" w:hAnsi="Tahoma" w:cs="Tahoma"/>
          <w:b/>
          <w:sz w:val="21"/>
          <w:szCs w:val="21"/>
        </w:rPr>
        <w:t xml:space="preserve">Mantenimiento preventivo y correctivo de hardware y software: </w:t>
      </w:r>
      <w:r w:rsidRPr="005F5560">
        <w:rPr>
          <w:rFonts w:ascii="Tahoma" w:eastAsia="Times New Roman" w:hAnsi="Tahoma" w:cs="Tahoma"/>
          <w:sz w:val="21"/>
          <w:szCs w:val="21"/>
        </w:rPr>
        <w:t>Los equipos nuevos que aun cuentan con el amparo por garantía están sujetos al mantenimiento preventivo y correctivo. Por otra parte los equipos que ya perdieron ese beneficio son revisados por el técnico de la Unidad de Gestión Tecnológica, quien prioriza la atención de acuerdo a las necesidades reportadas.</w:t>
      </w:r>
    </w:p>
    <w:p w14:paraId="0ED1775B" w14:textId="77777777" w:rsidR="00E51E94" w:rsidRPr="005F5560" w:rsidRDefault="00E51E94" w:rsidP="003B0FDA">
      <w:pPr>
        <w:pStyle w:val="Prrafodelista"/>
        <w:numPr>
          <w:ilvl w:val="0"/>
          <w:numId w:val="30"/>
        </w:numPr>
        <w:autoSpaceDE w:val="0"/>
        <w:autoSpaceDN w:val="0"/>
        <w:adjustRightInd w:val="0"/>
        <w:spacing w:line="240" w:lineRule="auto"/>
        <w:jc w:val="both"/>
        <w:rPr>
          <w:rFonts w:ascii="Tahoma" w:eastAsia="Times New Roman" w:hAnsi="Tahoma" w:cs="Tahoma"/>
          <w:b/>
          <w:sz w:val="21"/>
          <w:szCs w:val="21"/>
        </w:rPr>
      </w:pPr>
      <w:r w:rsidRPr="005F5560">
        <w:rPr>
          <w:rFonts w:ascii="Tahoma" w:eastAsia="Times New Roman" w:hAnsi="Tahoma" w:cs="Tahoma"/>
          <w:b/>
          <w:sz w:val="21"/>
          <w:szCs w:val="21"/>
        </w:rPr>
        <w:t xml:space="preserve">Entrenamiento a los funcionarios que interactúan con los sistemas de información, de acuerdo con su rol: </w:t>
      </w:r>
      <w:r w:rsidRPr="005F5560">
        <w:rPr>
          <w:rFonts w:ascii="Tahoma" w:eastAsia="Times New Roman" w:hAnsi="Tahoma" w:cs="Tahoma"/>
          <w:sz w:val="21"/>
          <w:szCs w:val="21"/>
        </w:rPr>
        <w:t xml:space="preserve">A todos los funcionarios se les da inducción sobre los sistemas de información utilizados dentro de la Administración Municipal, a los funcionarios nuevos se les da capacitación personalizada en razón a que las fechas de ingreso varían.  En la presente vigencia se dio capacitación sobre el sistema de correo electrónico institucional. Se evidencian actas de asistencia a nueve eventos realizados durante el año 2015.  </w:t>
      </w:r>
    </w:p>
    <w:p w14:paraId="706B5C8A"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Riesgo No. 505 Inoportunidad en la atención de los requerimientos de mantenimiento correctivo y preventivo de los bienes muebles e inmuebles de la administración central (2015 I):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33800A2A"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61C9FB03" w14:textId="77777777" w:rsidR="00E51E94" w:rsidRPr="005F5560" w:rsidRDefault="00E51E94" w:rsidP="003B0FDA">
      <w:pPr>
        <w:pStyle w:val="Prrafodelista"/>
        <w:numPr>
          <w:ilvl w:val="0"/>
          <w:numId w:val="31"/>
        </w:numPr>
        <w:autoSpaceDE w:val="0"/>
        <w:autoSpaceDN w:val="0"/>
        <w:adjustRightInd w:val="0"/>
        <w:spacing w:line="240" w:lineRule="auto"/>
        <w:jc w:val="both"/>
        <w:rPr>
          <w:rFonts w:ascii="Tahoma" w:eastAsia="Times New Roman" w:hAnsi="Tahoma" w:cs="Tahoma"/>
          <w:color w:val="FF0000"/>
          <w:sz w:val="21"/>
          <w:szCs w:val="21"/>
        </w:rPr>
      </w:pPr>
      <w:r w:rsidRPr="005F5560">
        <w:rPr>
          <w:rFonts w:ascii="Tahoma" w:eastAsia="Times New Roman" w:hAnsi="Tahoma" w:cs="Tahoma"/>
          <w:b/>
          <w:sz w:val="21"/>
          <w:szCs w:val="21"/>
        </w:rPr>
        <w:lastRenderedPageBreak/>
        <w:t xml:space="preserve">Cuadro de mantenimiento correctivo para gestionar los requerimientos de los usuarios internos: </w:t>
      </w:r>
      <w:r w:rsidRPr="005F5560">
        <w:rPr>
          <w:rFonts w:ascii="Tahoma" w:eastAsia="Times New Roman" w:hAnsi="Tahoma" w:cs="Tahoma"/>
          <w:sz w:val="21"/>
          <w:szCs w:val="21"/>
        </w:rPr>
        <w:t xml:space="preserve">Se evidencia el manejo de un cuadro de plan de mantenimiento de bienes inmuebles, el cual describe los   trabajos a realizar, fecha de solicitud y atención de la misma.  Este cuadro es alimentado por las solicitudes allegadas, a través del correo interno,  a la oficina de Mantenimiento de Bienes.  </w:t>
      </w:r>
    </w:p>
    <w:p w14:paraId="1CAF9D0D" w14:textId="77777777" w:rsidR="00E51E94" w:rsidRPr="005F5560" w:rsidRDefault="00E51E94" w:rsidP="003B0FDA">
      <w:pPr>
        <w:pStyle w:val="Prrafodelista"/>
        <w:numPr>
          <w:ilvl w:val="0"/>
          <w:numId w:val="31"/>
        </w:numPr>
        <w:autoSpaceDE w:val="0"/>
        <w:autoSpaceDN w:val="0"/>
        <w:adjustRightInd w:val="0"/>
        <w:spacing w:line="240" w:lineRule="auto"/>
        <w:jc w:val="both"/>
        <w:rPr>
          <w:rFonts w:ascii="Tahoma" w:eastAsia="Times New Roman" w:hAnsi="Tahoma" w:cs="Tahoma"/>
          <w:sz w:val="21"/>
          <w:szCs w:val="21"/>
        </w:rPr>
      </w:pPr>
      <w:r w:rsidRPr="005F5560">
        <w:rPr>
          <w:rFonts w:ascii="Tahoma" w:eastAsia="Times New Roman" w:hAnsi="Tahoma" w:cs="Tahoma"/>
          <w:b/>
          <w:sz w:val="21"/>
          <w:szCs w:val="21"/>
        </w:rPr>
        <w:t xml:space="preserve">Formato de atención y gestión de solicitudes: </w:t>
      </w:r>
      <w:r w:rsidRPr="005F5560">
        <w:rPr>
          <w:rFonts w:ascii="Tahoma" w:eastAsia="Times New Roman" w:hAnsi="Tahoma" w:cs="Tahoma"/>
          <w:sz w:val="21"/>
          <w:szCs w:val="21"/>
        </w:rPr>
        <w:t>Se encuentra en uso el formato existe</w:t>
      </w:r>
      <w:r w:rsidRPr="005F5560">
        <w:rPr>
          <w:rFonts w:ascii="Tahoma" w:eastAsia="Times New Roman" w:hAnsi="Tahoma" w:cs="Tahoma"/>
          <w:color w:val="FF0000"/>
          <w:sz w:val="21"/>
          <w:szCs w:val="21"/>
        </w:rPr>
        <w:t xml:space="preserve"> </w:t>
      </w:r>
      <w:r w:rsidRPr="005F5560">
        <w:rPr>
          <w:rFonts w:ascii="Tahoma" w:eastAsia="Times New Roman" w:hAnsi="Tahoma" w:cs="Tahoma"/>
          <w:sz w:val="21"/>
          <w:szCs w:val="21"/>
        </w:rPr>
        <w:t>SA-GA-RF-FR-001 VERSION 1.</w:t>
      </w:r>
      <w:r w:rsidRPr="005F5560">
        <w:rPr>
          <w:rFonts w:ascii="Tahoma" w:eastAsia="Times New Roman" w:hAnsi="Tahoma" w:cs="Tahoma"/>
          <w:color w:val="FF0000"/>
          <w:sz w:val="21"/>
          <w:szCs w:val="21"/>
        </w:rPr>
        <w:t xml:space="preserve"> </w:t>
      </w:r>
    </w:p>
    <w:p w14:paraId="1828B1F9" w14:textId="77777777" w:rsidR="00E51E94" w:rsidRPr="005F5560" w:rsidRDefault="00E51E94" w:rsidP="003B0FDA">
      <w:pPr>
        <w:pStyle w:val="Prrafodelista"/>
        <w:numPr>
          <w:ilvl w:val="0"/>
          <w:numId w:val="31"/>
        </w:numPr>
        <w:tabs>
          <w:tab w:val="center" w:pos="142"/>
          <w:tab w:val="right" w:pos="426"/>
        </w:tabs>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sz w:val="21"/>
          <w:szCs w:val="21"/>
        </w:rPr>
        <w:t xml:space="preserve">Suscripción oportuna de los contratos para mantenimiento: </w:t>
      </w:r>
      <w:r w:rsidRPr="005F5560">
        <w:rPr>
          <w:rFonts w:ascii="Tahoma" w:eastAsia="Times New Roman" w:hAnsi="Tahoma" w:cs="Tahoma"/>
          <w:sz w:val="21"/>
          <w:szCs w:val="21"/>
        </w:rPr>
        <w:t xml:space="preserve">Una vez dispuestos los recursos por la Administración Municipal, para la vigencia correspondiente, se priorizan las necesidades. En febrero de cada año se tiene conocimiento del presupuesto disponible y a partir de allí se da inicio al proceso de contratación, una vez se hayan concretado, se da atención a las solicitudes que a la fecha se encuentran pendientes de acuerdo a la programación establecida y por prioridades. </w:t>
      </w:r>
    </w:p>
    <w:p w14:paraId="6C406469"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7D5910DE"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Riesgo No. 504 No cubrir en un 100% la vigilancia a los bienes muebles e inmuebles de la Administración Central (2015 I):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638F8A9" w14:textId="77777777" w:rsidR="005F5560" w:rsidRPr="005F5560" w:rsidRDefault="005F5560" w:rsidP="00E51E94">
      <w:pPr>
        <w:autoSpaceDE w:val="0"/>
        <w:autoSpaceDN w:val="0"/>
        <w:adjustRightInd w:val="0"/>
        <w:jc w:val="both"/>
        <w:rPr>
          <w:rFonts w:ascii="Tahoma" w:eastAsia="Times New Roman" w:hAnsi="Tahoma" w:cs="Tahoma"/>
          <w:bCs/>
          <w:sz w:val="21"/>
          <w:szCs w:val="21"/>
        </w:rPr>
      </w:pPr>
    </w:p>
    <w:p w14:paraId="5CE91719" w14:textId="77777777" w:rsidR="00E51E94" w:rsidRPr="005F5560" w:rsidRDefault="00E51E94" w:rsidP="003B0FDA">
      <w:pPr>
        <w:pStyle w:val="Prrafodelista"/>
        <w:numPr>
          <w:ilvl w:val="0"/>
          <w:numId w:val="32"/>
        </w:numPr>
        <w:autoSpaceDE w:val="0"/>
        <w:autoSpaceDN w:val="0"/>
        <w:adjustRightInd w:val="0"/>
        <w:spacing w:line="240" w:lineRule="auto"/>
        <w:jc w:val="both"/>
        <w:rPr>
          <w:rFonts w:ascii="Tahoma" w:eastAsia="Times New Roman" w:hAnsi="Tahoma" w:cs="Tahoma"/>
          <w:color w:val="76923C"/>
          <w:sz w:val="21"/>
          <w:szCs w:val="21"/>
        </w:rPr>
      </w:pPr>
      <w:r w:rsidRPr="005F5560">
        <w:rPr>
          <w:rFonts w:ascii="Tahoma" w:eastAsia="Times New Roman" w:hAnsi="Tahoma" w:cs="Tahoma"/>
          <w:b/>
          <w:sz w:val="21"/>
          <w:szCs w:val="21"/>
        </w:rPr>
        <w:t xml:space="preserve">Programación de guardas de seguridad en los sitios requeridos: </w:t>
      </w:r>
      <w:r w:rsidRPr="005F5560">
        <w:rPr>
          <w:rFonts w:ascii="Tahoma" w:eastAsia="Times New Roman" w:hAnsi="Tahoma" w:cs="Tahoma"/>
          <w:sz w:val="21"/>
          <w:szCs w:val="21"/>
        </w:rPr>
        <w:t>Se evidencian reportes de los turnos prestados por los guardas de seguridad de las empresas UNION TEMPORAL HEAGAL y AGUILA DE ORO DE COLOMBIA LTDA., para prestar el servicio de vigilancia en las diferentes sedes, la programación de estos guardas la hace directamente la empresa contratista y pasa reporte de las actividades realizadas.</w:t>
      </w:r>
      <w:r w:rsidRPr="005F5560">
        <w:rPr>
          <w:rFonts w:ascii="Tahoma" w:eastAsia="Times New Roman" w:hAnsi="Tahoma" w:cs="Tahoma"/>
          <w:color w:val="76923C"/>
          <w:sz w:val="21"/>
          <w:szCs w:val="21"/>
        </w:rPr>
        <w:t xml:space="preserve"> </w:t>
      </w:r>
    </w:p>
    <w:p w14:paraId="7527FD0F" w14:textId="77777777" w:rsidR="00E51E94" w:rsidRPr="005F5560" w:rsidRDefault="00E51E94" w:rsidP="00E51E94">
      <w:pPr>
        <w:pStyle w:val="Prrafodelista"/>
        <w:autoSpaceDE w:val="0"/>
        <w:autoSpaceDN w:val="0"/>
        <w:adjustRightInd w:val="0"/>
        <w:spacing w:line="240" w:lineRule="auto"/>
        <w:ind w:left="720"/>
        <w:jc w:val="both"/>
        <w:rPr>
          <w:rFonts w:ascii="Tahoma" w:eastAsia="Times New Roman" w:hAnsi="Tahoma" w:cs="Tahoma"/>
          <w:color w:val="76923C"/>
          <w:sz w:val="21"/>
          <w:szCs w:val="21"/>
        </w:rPr>
      </w:pPr>
      <w:r w:rsidRPr="005F5560">
        <w:rPr>
          <w:rFonts w:ascii="Tahoma" w:eastAsia="Times New Roman" w:hAnsi="Tahoma" w:cs="Tahoma"/>
          <w:sz w:val="21"/>
          <w:szCs w:val="21"/>
        </w:rPr>
        <w:t>Se evidencia programación mensual elaborada por la Oficina de Mantenimiento de Bienes, para los dos celadores de la Administración central, quienes son de carrera administrativa.</w:t>
      </w:r>
    </w:p>
    <w:p w14:paraId="1A2426A2" w14:textId="77777777" w:rsidR="00E51E94" w:rsidRPr="005F5560" w:rsidRDefault="00E51E94" w:rsidP="003B0FDA">
      <w:pPr>
        <w:pStyle w:val="Prrafodelista"/>
        <w:numPr>
          <w:ilvl w:val="0"/>
          <w:numId w:val="32"/>
        </w:numPr>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sz w:val="21"/>
          <w:szCs w:val="21"/>
        </w:rPr>
        <w:t>Monitoreo a los bienes muebles e inmuebles a través de los sistemas de alarmas</w:t>
      </w:r>
      <w:r w:rsidRPr="005F5560">
        <w:rPr>
          <w:rFonts w:ascii="Tahoma" w:eastAsia="Times New Roman" w:hAnsi="Tahoma" w:cs="Tahoma"/>
          <w:sz w:val="21"/>
          <w:szCs w:val="21"/>
        </w:rPr>
        <w:t xml:space="preserve">: Este control se ejerce a través del contrato con la empresa VIGITECOL LTDA., quienes monitorean permanentemente las instalaciones y las necesidades reportadas por caídas por sistema, así mismo, se hace seguimiento desde la central de monitoreo  de la empresa. Es de anotar que el control directo es ejercido por el responsable de la sede, en caso de falla u omisión este debe reportarlo al supervisor del contrato para los efectos pertinentes. </w:t>
      </w:r>
    </w:p>
    <w:p w14:paraId="77EAC3D4" w14:textId="77777777" w:rsidR="00E51E94" w:rsidRPr="005F5560" w:rsidRDefault="00E51E94" w:rsidP="00E51E94">
      <w:pPr>
        <w:autoSpaceDE w:val="0"/>
        <w:autoSpaceDN w:val="0"/>
        <w:adjustRightInd w:val="0"/>
        <w:jc w:val="both"/>
        <w:rPr>
          <w:rFonts w:ascii="Tahoma" w:eastAsia="Times New Roman" w:hAnsi="Tahoma" w:cs="Tahoma"/>
          <w:b/>
          <w:bCs/>
          <w:sz w:val="21"/>
          <w:szCs w:val="21"/>
        </w:rPr>
      </w:pPr>
    </w:p>
    <w:p w14:paraId="046797F3" w14:textId="77777777" w:rsidR="00E51E94" w:rsidRPr="005F5560" w:rsidRDefault="00E51E94" w:rsidP="00E51E94">
      <w:pPr>
        <w:pStyle w:val="Prrafodelista"/>
        <w:autoSpaceDE w:val="0"/>
        <w:autoSpaceDN w:val="0"/>
        <w:adjustRightInd w:val="0"/>
        <w:spacing w:after="0" w:line="240" w:lineRule="auto"/>
        <w:ind w:left="720"/>
        <w:jc w:val="both"/>
        <w:rPr>
          <w:rFonts w:ascii="Tahoma" w:eastAsia="Times New Roman" w:hAnsi="Tahoma" w:cs="Tahoma"/>
          <w:b/>
          <w:bCs/>
          <w:sz w:val="21"/>
          <w:szCs w:val="21"/>
        </w:rPr>
      </w:pPr>
      <w:r w:rsidRPr="005F5560">
        <w:rPr>
          <w:rFonts w:ascii="Tahoma" w:eastAsia="Times New Roman" w:hAnsi="Tahoma" w:cs="Tahoma"/>
          <w:sz w:val="21"/>
          <w:szCs w:val="21"/>
        </w:rPr>
        <w:t>Se evidencia la utilización del formato JU-CO-CO-FR-003 Versión 1 - Acta de recibo parcial contratos de prestación de servicios y/o contratos de suministro.</w:t>
      </w:r>
    </w:p>
    <w:p w14:paraId="153D0964" w14:textId="77777777" w:rsidR="00E51E94" w:rsidRPr="005F5560" w:rsidRDefault="00E51E94" w:rsidP="00E51E94">
      <w:pPr>
        <w:autoSpaceDE w:val="0"/>
        <w:autoSpaceDN w:val="0"/>
        <w:adjustRightInd w:val="0"/>
        <w:jc w:val="both"/>
        <w:rPr>
          <w:rFonts w:ascii="Tahoma" w:eastAsia="Times New Roman" w:hAnsi="Tahoma" w:cs="Tahoma"/>
          <w:b/>
          <w:bCs/>
          <w:sz w:val="21"/>
          <w:szCs w:val="21"/>
        </w:rPr>
      </w:pPr>
    </w:p>
    <w:p w14:paraId="619DF913" w14:textId="77777777" w:rsidR="00E51E94" w:rsidRPr="005F5560" w:rsidRDefault="00E51E94" w:rsidP="003B0FDA">
      <w:pPr>
        <w:pStyle w:val="Prrafodelista"/>
        <w:numPr>
          <w:ilvl w:val="0"/>
          <w:numId w:val="32"/>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sz w:val="21"/>
          <w:szCs w:val="21"/>
        </w:rPr>
        <w:lastRenderedPageBreak/>
        <w:t xml:space="preserve">Visitas a las sedes donde se presta servicio de vigilancia: </w:t>
      </w:r>
      <w:r w:rsidRPr="005F5560">
        <w:rPr>
          <w:rFonts w:ascii="Tahoma" w:eastAsia="Times New Roman" w:hAnsi="Tahoma" w:cs="Tahoma"/>
          <w:sz w:val="21"/>
          <w:szCs w:val="21"/>
        </w:rPr>
        <w:t>Se evidencia el registro de los recorridos realizados, bimensualmente, a las diferentes sedes administrativas, con el fin de verificar el cumplimiento del servicio de vigilancia.</w:t>
      </w:r>
    </w:p>
    <w:p w14:paraId="04692D24"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51F56C62" w14:textId="77777777" w:rsidR="00E51E94" w:rsidRPr="005F5560" w:rsidRDefault="00E51E94" w:rsidP="00E51E94">
      <w:pPr>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bCs/>
          <w:sz w:val="21"/>
          <w:szCs w:val="21"/>
        </w:rPr>
        <w:t xml:space="preserve">Riesgo No. 609 Deterioro de los archivos custodiados por el Archivo Municipal (2015 II):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el  control existente fue efectivo y logró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4F4BCF2E"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2A5800E9" w14:textId="77777777" w:rsidR="00E51E94" w:rsidRPr="005F5560" w:rsidRDefault="00E51E94" w:rsidP="003B0FDA">
      <w:pPr>
        <w:pStyle w:val="Prrafodelista"/>
        <w:numPr>
          <w:ilvl w:val="0"/>
          <w:numId w:val="33"/>
        </w:numPr>
        <w:tabs>
          <w:tab w:val="center" w:pos="142"/>
          <w:tab w:val="right" w:pos="426"/>
        </w:tabs>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Limpieza permanente en el depósito de archivos y los estantes: </w:t>
      </w:r>
      <w:r w:rsidRPr="005F5560">
        <w:rPr>
          <w:rFonts w:ascii="Tahoma" w:eastAsia="Times New Roman" w:hAnsi="Tahoma" w:cs="Tahoma"/>
          <w:bCs/>
          <w:sz w:val="21"/>
          <w:szCs w:val="21"/>
        </w:rPr>
        <w:t>Se evidencia el buen estado de conservación y limpieza del depósito de archivos y estantes, esta actividad es realizada diariamente por personal adscrito a la empresa</w:t>
      </w:r>
      <w:r w:rsidRPr="005F5560">
        <w:rPr>
          <w:rFonts w:ascii="Tahoma" w:eastAsia="Times New Roman" w:hAnsi="Tahoma" w:cs="Tahoma"/>
          <w:b/>
          <w:bCs/>
          <w:sz w:val="21"/>
          <w:szCs w:val="21"/>
        </w:rPr>
        <w:t xml:space="preserve"> </w:t>
      </w:r>
      <w:r w:rsidRPr="005F5560">
        <w:rPr>
          <w:rFonts w:ascii="Tahoma" w:eastAsia="Times New Roman" w:hAnsi="Tahoma" w:cs="Tahoma"/>
          <w:bCs/>
          <w:sz w:val="21"/>
          <w:szCs w:val="21"/>
        </w:rPr>
        <w:t>BIOSERVICIOS S.A.S.,  en el momento de la auditoría se encontró al operador de aseo en sus labores.</w:t>
      </w:r>
    </w:p>
    <w:p w14:paraId="0D27C563"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49CC192B" w14:textId="77777777" w:rsidR="00E51E94" w:rsidRPr="005F5560" w:rsidRDefault="00E51E94" w:rsidP="003B0FDA">
      <w:pPr>
        <w:pStyle w:val="Prrafodelista"/>
        <w:numPr>
          <w:ilvl w:val="0"/>
          <w:numId w:val="33"/>
        </w:numPr>
        <w:tabs>
          <w:tab w:val="center" w:pos="142"/>
          <w:tab w:val="right" w:pos="426"/>
        </w:tabs>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Puesta en funcionamiento y mantenimiento permanente del sistema control de temperatura.  </w:t>
      </w:r>
      <w:r w:rsidRPr="005F5560">
        <w:rPr>
          <w:rFonts w:ascii="Tahoma" w:eastAsia="Times New Roman" w:hAnsi="Tahoma" w:cs="Tahoma"/>
          <w:bCs/>
          <w:sz w:val="21"/>
          <w:szCs w:val="21"/>
        </w:rPr>
        <w:t>Se pudo verificar en el momento de la auditoria en funcionamiento el equipo de precisión ambiental, el cual se encuentra ubicado en un cuarto independiente donde se encuentra la documentación reservada y de custodia del Archivo Central Municipal. Para efectos de control del mantenimiento de este equipo se deja registro escrito de las revisiones realizadas al sistema, las cuales se realizan desde diciembre del año 2011.</w:t>
      </w:r>
    </w:p>
    <w:p w14:paraId="1F93DE31" w14:textId="77777777" w:rsidR="009E2FBD" w:rsidRDefault="009E2FBD" w:rsidP="00E51E94">
      <w:pPr>
        <w:autoSpaceDE w:val="0"/>
        <w:autoSpaceDN w:val="0"/>
        <w:adjustRightInd w:val="0"/>
        <w:jc w:val="both"/>
        <w:rPr>
          <w:rFonts w:ascii="Tahoma" w:eastAsia="Times New Roman" w:hAnsi="Tahoma" w:cs="Tahoma"/>
          <w:b/>
          <w:bCs/>
          <w:sz w:val="21"/>
          <w:szCs w:val="21"/>
        </w:rPr>
      </w:pPr>
    </w:p>
    <w:p w14:paraId="133CB475" w14:textId="77777777" w:rsidR="00E51E94" w:rsidRPr="005F5560" w:rsidRDefault="00E51E94" w:rsidP="00E51E94">
      <w:pPr>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bCs/>
          <w:sz w:val="21"/>
          <w:szCs w:val="21"/>
        </w:rPr>
        <w:t xml:space="preserve">Riesgo No. 608 Pérdida de los archivos custodiados por el Archivo Municipal (2015 II):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1AE3B45D"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2C8B0EAE" w14:textId="77777777" w:rsidR="00E51E94" w:rsidRPr="005F5560" w:rsidRDefault="00E51E94" w:rsidP="003B0FDA">
      <w:pPr>
        <w:pStyle w:val="Prrafodelista"/>
        <w:numPr>
          <w:ilvl w:val="0"/>
          <w:numId w:val="34"/>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 xml:space="preserve">Elaboración de inventarios documentales: </w:t>
      </w:r>
      <w:r w:rsidRPr="005F5560">
        <w:rPr>
          <w:rFonts w:ascii="Tahoma" w:eastAsia="Times New Roman" w:hAnsi="Tahoma" w:cs="Tahoma"/>
          <w:bCs/>
          <w:sz w:val="21"/>
          <w:szCs w:val="21"/>
        </w:rPr>
        <w:t>El responsable del Archivo Central Municipal informa que el 100% de los archivos se encuentran ya inventariados con el soporte escrito documental por cada dependencia, información que se está ingresando al programa ADMIARCHI, donde se maneja el inventario documental, hasta el momento de la auditoría informa la persona responsable que resta aproximadamente un 60% para digitar en el programa ADMIARCHI.</w:t>
      </w:r>
    </w:p>
    <w:p w14:paraId="6DBEFA35"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5291AAA7" w14:textId="77777777" w:rsidR="00E51E94" w:rsidRPr="005F5560" w:rsidRDefault="00E51E94" w:rsidP="003B0FDA">
      <w:pPr>
        <w:pStyle w:val="Prrafodelista"/>
        <w:numPr>
          <w:ilvl w:val="0"/>
          <w:numId w:val="34"/>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Control y seguimiento para préstamo de documentos: Se</w:t>
      </w:r>
      <w:r w:rsidRPr="005F5560">
        <w:rPr>
          <w:rFonts w:ascii="Tahoma" w:eastAsia="Times New Roman" w:hAnsi="Tahoma" w:cs="Tahoma"/>
          <w:bCs/>
          <w:sz w:val="21"/>
          <w:szCs w:val="21"/>
        </w:rPr>
        <w:t xml:space="preserve"> pudo verificar la utilización del formato “planilla control préstamo de documentos”, formatos que se encuentra clasificados por cada dependencia.  El préstamo se realiza por cinco (5) días hábiles, si se requiere prórroga, se puede presentar solicitud por escrito o a través del correo interno de la entidad, según el caso. En caso de presentar demora en la entrega del documento prestado se hace el respectivo requerimiento, al momento de la entra se descarga en el formato de préstamo. </w:t>
      </w:r>
    </w:p>
    <w:p w14:paraId="394CBBFC"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4FD47AED" w14:textId="77777777" w:rsidR="00E51E94" w:rsidRPr="005F5560" w:rsidRDefault="00E51E94" w:rsidP="003B0FDA">
      <w:pPr>
        <w:pStyle w:val="Prrafodelista"/>
        <w:numPr>
          <w:ilvl w:val="0"/>
          <w:numId w:val="35"/>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Elaboración y actualización de bases de datos (</w:t>
      </w:r>
      <w:proofErr w:type="spellStart"/>
      <w:r w:rsidRPr="005F5560">
        <w:rPr>
          <w:rFonts w:ascii="Tahoma" w:eastAsia="Times New Roman" w:hAnsi="Tahoma" w:cs="Tahoma"/>
          <w:b/>
          <w:bCs/>
          <w:sz w:val="21"/>
          <w:szCs w:val="21"/>
        </w:rPr>
        <w:t>Admiarchi</w:t>
      </w:r>
      <w:proofErr w:type="spellEnd"/>
      <w:r w:rsidRPr="005F5560">
        <w:rPr>
          <w:rFonts w:ascii="Tahoma" w:eastAsia="Times New Roman" w:hAnsi="Tahoma" w:cs="Tahoma"/>
          <w:b/>
          <w:bCs/>
          <w:sz w:val="21"/>
          <w:szCs w:val="21"/>
        </w:rPr>
        <w:t xml:space="preserve">): </w:t>
      </w:r>
      <w:r w:rsidRPr="005F5560">
        <w:rPr>
          <w:rFonts w:ascii="Tahoma" w:eastAsia="Times New Roman" w:hAnsi="Tahoma" w:cs="Tahoma"/>
          <w:bCs/>
          <w:sz w:val="21"/>
          <w:szCs w:val="21"/>
        </w:rPr>
        <w:t>La actualización no es un proceso específico como tal, se mantiene actualizado con la información que se ingresa diariamente al mismo, el programa está además, diseñado  para emitir notas en las cuales se deja constancia del paso de una carpeta del archivo inactivo al archivo de gestión, lo cual es constatado directamente en el programa.</w:t>
      </w:r>
    </w:p>
    <w:p w14:paraId="257CC1C6"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3E227D15" w14:textId="77777777" w:rsidR="00E51E94" w:rsidRPr="005F5560" w:rsidRDefault="00E51E94" w:rsidP="003B0FDA">
      <w:pPr>
        <w:pStyle w:val="Prrafodelista"/>
        <w:numPr>
          <w:ilvl w:val="0"/>
          <w:numId w:val="35"/>
        </w:numPr>
        <w:tabs>
          <w:tab w:val="center" w:pos="142"/>
          <w:tab w:val="right" w:pos="426"/>
        </w:tabs>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Restricción en el acceso a los depósitos del Archivo Central: </w:t>
      </w:r>
      <w:r w:rsidRPr="005F5560">
        <w:rPr>
          <w:rFonts w:ascii="Tahoma" w:eastAsia="Times New Roman" w:hAnsi="Tahoma" w:cs="Tahoma"/>
          <w:bCs/>
          <w:sz w:val="21"/>
          <w:szCs w:val="21"/>
        </w:rPr>
        <w:t>Se pudo constatar la ubicación de avisos de acceso restringido en las puertas  de acceso al Archivo General del Municipio, áreas a las cuales solo es posible ingresar con autorización, para tal efecto se debe solicitar permiso, por escrito, al técnico operativo encargado de la administración del archivo,  una vez es obtenido el permiso la persona que ingresa tiene acompañamiento permanente hasta el momento de su retiro.</w:t>
      </w:r>
    </w:p>
    <w:p w14:paraId="4C25524A"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4ED2BB8C" w14:textId="77777777" w:rsidR="00E51E94" w:rsidRPr="005F5560" w:rsidRDefault="00E51E94" w:rsidP="00E51E94">
      <w:pPr>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bCs/>
          <w:sz w:val="21"/>
          <w:szCs w:val="21"/>
        </w:rPr>
        <w:t xml:space="preserve">Riesgo No. 611 Perdida, daño, alteración o manipulación de documentos en el archivo de gestión y en el archivo central (2015 II):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1A0F5B2B" w14:textId="77777777" w:rsidR="005F5560" w:rsidRPr="005F5560" w:rsidRDefault="005F5560"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773149EC" w14:textId="77777777" w:rsidR="00E51E94" w:rsidRPr="005F5560" w:rsidRDefault="00E51E94" w:rsidP="003B0FDA">
      <w:pPr>
        <w:pStyle w:val="Prrafodelista"/>
        <w:numPr>
          <w:ilvl w:val="0"/>
          <w:numId w:val="36"/>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 xml:space="preserve">Software para registro y control de información: </w:t>
      </w:r>
      <w:r w:rsidRPr="005F5560">
        <w:rPr>
          <w:rFonts w:ascii="Tahoma" w:eastAsia="Times New Roman" w:hAnsi="Tahoma" w:cs="Tahoma"/>
          <w:bCs/>
          <w:sz w:val="21"/>
          <w:szCs w:val="21"/>
        </w:rPr>
        <w:t>Se evidencia la utilización del programa</w:t>
      </w:r>
      <w:r w:rsidRPr="005F5560">
        <w:rPr>
          <w:rFonts w:ascii="Tahoma" w:eastAsia="Times New Roman" w:hAnsi="Tahoma" w:cs="Tahoma"/>
          <w:b/>
          <w:bCs/>
          <w:sz w:val="21"/>
          <w:szCs w:val="21"/>
        </w:rPr>
        <w:t xml:space="preserve"> </w:t>
      </w:r>
      <w:r w:rsidRPr="005F5560">
        <w:rPr>
          <w:rFonts w:ascii="Tahoma" w:eastAsia="Times New Roman" w:hAnsi="Tahoma" w:cs="Tahoma"/>
          <w:bCs/>
          <w:sz w:val="21"/>
          <w:szCs w:val="21"/>
        </w:rPr>
        <w:t>ADMIARCHI para realizar el control de la información, actualmente cuenta con un 40% de la información ingresada. Es de anotar que la política de control de la documentación es conocida por todos los funcionarios de la Administración Central y es posible lograr el retiro de documentos sin el respectivo registro o control escrito.</w:t>
      </w:r>
    </w:p>
    <w:p w14:paraId="38EDDB72"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Cs/>
          <w:sz w:val="21"/>
          <w:szCs w:val="21"/>
        </w:rPr>
      </w:pPr>
    </w:p>
    <w:p w14:paraId="18086FDF" w14:textId="77777777" w:rsidR="00E51E94" w:rsidRPr="005F5560" w:rsidRDefault="00E51E94" w:rsidP="003B0FDA">
      <w:pPr>
        <w:pStyle w:val="Prrafodelista"/>
        <w:numPr>
          <w:ilvl w:val="0"/>
          <w:numId w:val="36"/>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 xml:space="preserve">Planilla para el control de préstamo de documentos: </w:t>
      </w:r>
      <w:r w:rsidRPr="005F5560">
        <w:rPr>
          <w:rFonts w:ascii="Tahoma" w:eastAsia="Times New Roman" w:hAnsi="Tahoma" w:cs="Tahoma"/>
          <w:bCs/>
          <w:sz w:val="21"/>
          <w:szCs w:val="21"/>
        </w:rPr>
        <w:t xml:space="preserve">Se pudo verificar la utilización del formato “planilla control préstamo de documentos”, formatos que se encuentran clasificados y archivados en carpetas por dependencia.  </w:t>
      </w:r>
    </w:p>
    <w:p w14:paraId="16B86E1E"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3C653FE7" w14:textId="77777777" w:rsidR="00E51E94" w:rsidRPr="005F5560" w:rsidRDefault="00E51E94" w:rsidP="003B0FDA">
      <w:pPr>
        <w:pStyle w:val="Prrafodelista"/>
        <w:numPr>
          <w:ilvl w:val="0"/>
          <w:numId w:val="36"/>
        </w:numPr>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 xml:space="preserve">Elaboración y ejecución de las Tablas de Retención Documental: </w:t>
      </w:r>
      <w:r w:rsidRPr="005F5560">
        <w:rPr>
          <w:rFonts w:ascii="Tahoma" w:eastAsia="Times New Roman" w:hAnsi="Tahoma" w:cs="Tahoma"/>
          <w:bCs/>
          <w:sz w:val="21"/>
          <w:szCs w:val="21"/>
        </w:rPr>
        <w:t>Se evidencian todas las tablas de retención documental en el programa ADMIARCHI. Estas se encuentran disponibles para consulta en cada dependencia de la Administración Central, para el acceso al programa, en cada una de las dependencias, se tiene un usuario definido con clave personal.</w:t>
      </w:r>
    </w:p>
    <w:p w14:paraId="135153F1"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320E01EB" w14:textId="77777777" w:rsidR="00E51E94" w:rsidRPr="005F5560" w:rsidRDefault="00E51E94" w:rsidP="003B0FDA">
      <w:pPr>
        <w:pStyle w:val="Prrafodelista"/>
        <w:numPr>
          <w:ilvl w:val="0"/>
          <w:numId w:val="36"/>
        </w:numPr>
        <w:tabs>
          <w:tab w:val="center" w:pos="142"/>
          <w:tab w:val="right" w:pos="426"/>
        </w:tabs>
        <w:autoSpaceDE w:val="0"/>
        <w:autoSpaceDN w:val="0"/>
        <w:adjustRightInd w:val="0"/>
        <w:spacing w:after="0" w:line="240" w:lineRule="auto"/>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Acceso restringido a las áreas de depósito de documentos: </w:t>
      </w:r>
      <w:r w:rsidRPr="005F5560">
        <w:rPr>
          <w:rFonts w:ascii="Tahoma" w:eastAsia="Times New Roman" w:hAnsi="Tahoma" w:cs="Tahoma"/>
          <w:bCs/>
          <w:sz w:val="21"/>
          <w:szCs w:val="21"/>
        </w:rPr>
        <w:t>Se pudo constatar la ubicación de avisos de acceso restringido en las puertas  de acceso al Archivo General del Municipio, áreas a las cuales solo es posible ingresar con autorización, para tal efecto se debe solicitar permiso, por escrito, al técnico operativo encargado de la administración del archivo,  una vez es obtenido el permiso la persona que ingresa tiene acompañamiento permanente hasta el momento de su retiro.</w:t>
      </w:r>
    </w:p>
    <w:p w14:paraId="5E6C6524"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jc w:val="both"/>
        <w:rPr>
          <w:rFonts w:ascii="Tahoma" w:eastAsia="Times New Roman" w:hAnsi="Tahoma" w:cs="Tahoma"/>
          <w:b/>
          <w:bCs/>
          <w:sz w:val="21"/>
          <w:szCs w:val="21"/>
        </w:rPr>
      </w:pPr>
    </w:p>
    <w:p w14:paraId="06BFC6A3" w14:textId="77777777" w:rsidR="009E2FBD" w:rsidRDefault="009E2FBD" w:rsidP="00E51E94">
      <w:pPr>
        <w:autoSpaceDE w:val="0"/>
        <w:autoSpaceDN w:val="0"/>
        <w:adjustRightInd w:val="0"/>
        <w:jc w:val="both"/>
        <w:rPr>
          <w:rFonts w:ascii="Tahoma" w:eastAsia="Times New Roman" w:hAnsi="Tahoma" w:cs="Tahoma"/>
          <w:b/>
          <w:sz w:val="21"/>
          <w:szCs w:val="21"/>
        </w:rPr>
      </w:pPr>
    </w:p>
    <w:p w14:paraId="7F710EEF"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lastRenderedPageBreak/>
        <w:t>Riesgo No. 607 Permitir la obsolescencia de los Mapas de Riesgo tanto de gestión como de corrupción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el  control existente fue efectivo y logró el desplazamiento de la matriz de riesgo. Analizado con el responsable de dicho proceso se pudo verificar que se han llevado a cabo la siguiente acción</w:t>
      </w:r>
      <w:r w:rsidRPr="005F5560">
        <w:rPr>
          <w:rFonts w:ascii="Tahoma" w:eastAsia="Times New Roman" w:hAnsi="Tahoma" w:cs="Tahoma"/>
          <w:bCs/>
          <w:sz w:val="21"/>
          <w:szCs w:val="21"/>
        </w:rPr>
        <w:t xml:space="preserve"> de control:</w:t>
      </w:r>
    </w:p>
    <w:p w14:paraId="5A293599"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2F56E681"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Solicitud cada cuatro meses a los líderes de los procesos y responsables de los riesgos, para que actualicen los mapas de riesgos, según la política establecida: </w:t>
      </w:r>
      <w:r w:rsidRPr="005F5560">
        <w:rPr>
          <w:rFonts w:ascii="Tahoma" w:eastAsia="Times New Roman" w:hAnsi="Tahoma" w:cs="Tahoma"/>
          <w:bCs/>
          <w:sz w:val="21"/>
          <w:szCs w:val="21"/>
        </w:rPr>
        <w:t>Se evidencia, directamente en el sistema, el correo enviado a los responsables de los riesgos, recordándoles que las actualizaciones se deben realizar cada cuatrimestre.  Los riesgos son actualizados de acuerdo a la información suministrada por cada uno de los responsables.</w:t>
      </w:r>
    </w:p>
    <w:p w14:paraId="33D5AA1F"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26EC3723"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Brindar acompañamiento personalizado a los líderes de procesos cuando éstos lo requieran: </w:t>
      </w:r>
      <w:r w:rsidRPr="005F5560">
        <w:rPr>
          <w:rFonts w:ascii="Tahoma" w:eastAsia="Times New Roman" w:hAnsi="Tahoma" w:cs="Tahoma"/>
          <w:bCs/>
          <w:sz w:val="21"/>
          <w:szCs w:val="21"/>
        </w:rPr>
        <w:t>De acuerdo con la información proporcionada por el responsable del riesgo, este acompañamiento personalizado se hace de acuerdo a la solicitud de cada uno de los responsables de los riesgos y no se deja registro del mismo.</w:t>
      </w:r>
    </w:p>
    <w:p w14:paraId="30A2E7BD" w14:textId="77777777" w:rsidR="005F5560" w:rsidRPr="005F5560" w:rsidRDefault="005F5560"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1B34D8D5"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610 Vulnerabilidad en la seguridad del Archivo Municipal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74A10C8F"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556F2624"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Vigilancia diurna: </w:t>
      </w:r>
      <w:r w:rsidRPr="005F5560">
        <w:rPr>
          <w:rFonts w:ascii="Tahoma" w:eastAsia="Times New Roman" w:hAnsi="Tahoma" w:cs="Tahoma"/>
          <w:bCs/>
          <w:sz w:val="21"/>
          <w:szCs w:val="21"/>
        </w:rPr>
        <w:t>Se evidencia la ubicación de una persona para vigilancia, en la entrada principal de acceso al Archivo Municipal, se encuentra disponible de lunes a viernes, esta persona es asignada por la Oficina de Bienes y Mantenimiento de la Secretaría de Servicios Administrativos.</w:t>
      </w:r>
    </w:p>
    <w:p w14:paraId="241706DA"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226E8F85"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Reforzamiento de la seguridad en las puertas de acceso al Archivo Municipal: </w:t>
      </w:r>
      <w:r w:rsidRPr="005F5560">
        <w:rPr>
          <w:rFonts w:ascii="Tahoma" w:eastAsia="Times New Roman" w:hAnsi="Tahoma" w:cs="Tahoma"/>
          <w:bCs/>
          <w:sz w:val="21"/>
          <w:szCs w:val="21"/>
        </w:rPr>
        <w:t xml:space="preserve">Se pudo observar directamente el reforzamiento con varillas de aluminio de la puerta que da acceso al descargue de archivos, la cual se encuentra ubicada en la parte baja de la edificación. </w:t>
      </w:r>
    </w:p>
    <w:p w14:paraId="0684AF3F"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2B43B3C4"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533 Pérdida de documentos custodiados en la Urna de Cristal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el  control existente fue efectivo y logró el desplazamiento de la matriz de riesgo. Analizado con el responsable de dicho proceso se pudo verificar que se han llevado a cabo la siguiente acción</w:t>
      </w:r>
      <w:r w:rsidRPr="005F5560">
        <w:rPr>
          <w:rFonts w:ascii="Tahoma" w:eastAsia="Times New Roman" w:hAnsi="Tahoma" w:cs="Tahoma"/>
          <w:bCs/>
          <w:sz w:val="21"/>
          <w:szCs w:val="21"/>
        </w:rPr>
        <w:t xml:space="preserve"> de control:</w:t>
      </w:r>
    </w:p>
    <w:p w14:paraId="616BAE0D" w14:textId="77777777" w:rsidR="005F5560" w:rsidRDefault="005F5560" w:rsidP="00E51E94">
      <w:pPr>
        <w:autoSpaceDE w:val="0"/>
        <w:autoSpaceDN w:val="0"/>
        <w:adjustRightInd w:val="0"/>
        <w:jc w:val="both"/>
        <w:rPr>
          <w:rFonts w:ascii="Tahoma" w:eastAsia="Times New Roman" w:hAnsi="Tahoma" w:cs="Tahoma"/>
          <w:sz w:val="21"/>
          <w:szCs w:val="21"/>
        </w:rPr>
      </w:pPr>
    </w:p>
    <w:p w14:paraId="0633FD9C" w14:textId="77777777" w:rsidR="009E2FBD" w:rsidRDefault="009E2FBD" w:rsidP="00E51E94">
      <w:pPr>
        <w:autoSpaceDE w:val="0"/>
        <w:autoSpaceDN w:val="0"/>
        <w:adjustRightInd w:val="0"/>
        <w:jc w:val="both"/>
        <w:rPr>
          <w:rFonts w:ascii="Tahoma" w:eastAsia="Times New Roman" w:hAnsi="Tahoma" w:cs="Tahoma"/>
          <w:sz w:val="21"/>
          <w:szCs w:val="21"/>
        </w:rPr>
      </w:pPr>
    </w:p>
    <w:p w14:paraId="13950B76" w14:textId="77777777" w:rsidR="009E2FBD" w:rsidRPr="005F5560" w:rsidRDefault="009E2FBD" w:rsidP="00E51E94">
      <w:pPr>
        <w:autoSpaceDE w:val="0"/>
        <w:autoSpaceDN w:val="0"/>
        <w:adjustRightInd w:val="0"/>
        <w:jc w:val="both"/>
        <w:rPr>
          <w:rFonts w:ascii="Tahoma" w:eastAsia="Times New Roman" w:hAnsi="Tahoma" w:cs="Tahoma"/>
          <w:sz w:val="21"/>
          <w:szCs w:val="21"/>
        </w:rPr>
      </w:pPr>
    </w:p>
    <w:p w14:paraId="5F5442A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 Disponibilidad permanente de un funcionario dentro de la Urna de Cristal: </w:t>
      </w:r>
      <w:r w:rsidRPr="005F5560">
        <w:rPr>
          <w:rFonts w:ascii="Tahoma" w:eastAsia="Times New Roman" w:hAnsi="Tahoma" w:cs="Tahoma"/>
          <w:bCs/>
          <w:sz w:val="21"/>
          <w:szCs w:val="21"/>
        </w:rPr>
        <w:t>Se dispone de una persona responsable de la URNA DE CRISTAL, la cual se encuentra disponible dentro del horario establecido por la Administración Central de lunes a viernes, es de anotar que este funcionario tiene contrato hasta el 30 de diciembre de 2015.</w:t>
      </w:r>
    </w:p>
    <w:p w14:paraId="3E8E5324"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75186EAE"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Formato de registro de ingreso de las personas a la Urna de Cristal: </w:t>
      </w:r>
      <w:r w:rsidRPr="005F5560">
        <w:rPr>
          <w:rFonts w:ascii="Tahoma" w:eastAsia="Times New Roman" w:hAnsi="Tahoma" w:cs="Tahoma"/>
          <w:bCs/>
          <w:sz w:val="21"/>
          <w:szCs w:val="21"/>
        </w:rPr>
        <w:t>En el momento de la auditoría se pudo evidenciar la existencia de un formato de registro de ingreso a la Urna de Cristal, de fecha 25 de noviembre de 2015, en razón a que estos son incluidos dentro del proceso contractual.</w:t>
      </w:r>
    </w:p>
    <w:p w14:paraId="455B0AE9"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50BE76AB"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638 Cobro por realización de trámites en la Ventanilla Única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el  control existente fue efectivo y logró el desplazamiento de la matriz de riesgo. Analizado con el responsable de dicho proceso se pudo verificar que se han llevado a cabo la siguiente acción</w:t>
      </w:r>
      <w:r w:rsidRPr="005F5560">
        <w:rPr>
          <w:rFonts w:ascii="Tahoma" w:eastAsia="Times New Roman" w:hAnsi="Tahoma" w:cs="Tahoma"/>
          <w:bCs/>
          <w:sz w:val="21"/>
          <w:szCs w:val="21"/>
        </w:rPr>
        <w:t xml:space="preserve"> de control:</w:t>
      </w:r>
    </w:p>
    <w:p w14:paraId="00BD6607"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35DB58C9"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Capacitaciones permanentes a los funcionarios sobre servicio al ciudadano y valores: </w:t>
      </w:r>
      <w:r w:rsidRPr="005F5560">
        <w:rPr>
          <w:rFonts w:ascii="Tahoma" w:eastAsia="Times New Roman" w:hAnsi="Tahoma" w:cs="Tahoma"/>
          <w:bCs/>
          <w:sz w:val="21"/>
          <w:szCs w:val="21"/>
        </w:rPr>
        <w:t>Se evidencia registro de asistencia del personal de Ventanilla Única a las capacitaciones impartidas por la Administración Central, entre ellas: Seminario Cultura e Innovación en el Servicio al Ciudadano; Atención al Usuario Ley 1437; Como hablar en público y manejo de Grupos y de Público; Seminario taller Archivo y Gestión Documental Electrónica para la Administración pública, entre otros.</w:t>
      </w:r>
    </w:p>
    <w:p w14:paraId="3AE9E89E"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3A8DC7D2"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Exposición de aviso "Los trámites en la Ventanilla Única no tienen ningún costo", en la entrada en la Ventanilla Única</w:t>
      </w:r>
      <w:r w:rsidRPr="005F5560">
        <w:rPr>
          <w:rFonts w:ascii="Tahoma" w:eastAsia="Times New Roman" w:hAnsi="Tahoma" w:cs="Tahoma"/>
          <w:bCs/>
          <w:sz w:val="21"/>
          <w:szCs w:val="21"/>
        </w:rPr>
        <w:t>. Se evidencia la ubicación de avisos en las tres entradas de acceso a la Alcaldía de Manizales con el texto: “Recuerde que todos los trámites que se realizan en la ventanilla única son gratuitos”.</w:t>
      </w:r>
    </w:p>
    <w:p w14:paraId="6C3795A2"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2B745998"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636 No brindar información, servicio oportuno y confiable a los ciudadanos sobre los trámites que se realizan a través de la Ventanilla Única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el  control existente fue efectivo y logró el desplazamiento de la matriz de riesgo. Analizado con el responsable de dicho proceso se pudo verificar que se han llevado a cabo la siguiente acción</w:t>
      </w:r>
      <w:r w:rsidRPr="005F5560">
        <w:rPr>
          <w:rFonts w:ascii="Tahoma" w:eastAsia="Times New Roman" w:hAnsi="Tahoma" w:cs="Tahoma"/>
          <w:bCs/>
          <w:sz w:val="21"/>
          <w:szCs w:val="21"/>
        </w:rPr>
        <w:t xml:space="preserve"> de control:</w:t>
      </w:r>
    </w:p>
    <w:p w14:paraId="7CFFCDB7"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299DEBB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En operación sistema de turnos digital que administra la atención al usuario según el orden de llegada: </w:t>
      </w:r>
      <w:r w:rsidRPr="005F5560">
        <w:rPr>
          <w:rFonts w:ascii="Tahoma" w:eastAsia="Times New Roman" w:hAnsi="Tahoma" w:cs="Tahoma"/>
          <w:bCs/>
          <w:sz w:val="21"/>
          <w:szCs w:val="21"/>
        </w:rPr>
        <w:t xml:space="preserve">Se evidencia en operación el sistema de </w:t>
      </w:r>
      <w:proofErr w:type="spellStart"/>
      <w:r w:rsidRPr="005F5560">
        <w:rPr>
          <w:rFonts w:ascii="Tahoma" w:eastAsia="Times New Roman" w:hAnsi="Tahoma" w:cs="Tahoma"/>
          <w:bCs/>
          <w:sz w:val="21"/>
          <w:szCs w:val="21"/>
        </w:rPr>
        <w:t>digiturno</w:t>
      </w:r>
      <w:proofErr w:type="spellEnd"/>
      <w:r w:rsidRPr="005F5560">
        <w:rPr>
          <w:rFonts w:ascii="Tahoma" w:eastAsia="Times New Roman" w:hAnsi="Tahoma" w:cs="Tahoma"/>
          <w:bCs/>
          <w:sz w:val="21"/>
          <w:szCs w:val="21"/>
        </w:rPr>
        <w:t xml:space="preserve">, en el acceso principal se encuentra un módulo donde se ubica la persona que entrega los </w:t>
      </w:r>
      <w:proofErr w:type="spellStart"/>
      <w:r w:rsidRPr="005F5560">
        <w:rPr>
          <w:rFonts w:ascii="Tahoma" w:eastAsia="Times New Roman" w:hAnsi="Tahoma" w:cs="Tahoma"/>
          <w:bCs/>
          <w:sz w:val="21"/>
          <w:szCs w:val="21"/>
        </w:rPr>
        <w:t>digiturnos</w:t>
      </w:r>
      <w:proofErr w:type="spellEnd"/>
      <w:r w:rsidRPr="005F5560">
        <w:rPr>
          <w:rFonts w:ascii="Tahoma" w:eastAsia="Times New Roman" w:hAnsi="Tahoma" w:cs="Tahoma"/>
          <w:bCs/>
          <w:sz w:val="21"/>
          <w:szCs w:val="21"/>
        </w:rPr>
        <w:t xml:space="preserve"> de acuerdo al tema requerido por el usuario, los cuales cubren ventanilla única, rentas, tesorería, atención al usuario de secretaria de educación y para el segundo piso donde se encuentra los asesores tributarios.</w:t>
      </w:r>
    </w:p>
    <w:p w14:paraId="2A68C0F8" w14:textId="77777777" w:rsidR="00E51E94"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57E573C6" w14:textId="77777777" w:rsidR="009E2FBD" w:rsidRPr="005F5560" w:rsidRDefault="009E2FBD"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0FBFBCBE" w14:textId="77777777" w:rsidR="00E51E94" w:rsidRPr="005F5560" w:rsidRDefault="00E51E94" w:rsidP="003B0FDA">
      <w:pPr>
        <w:numPr>
          <w:ilvl w:val="0"/>
          <w:numId w:val="7"/>
        </w:numPr>
        <w:tabs>
          <w:tab w:val="center" w:pos="142"/>
          <w:tab w:val="right" w:pos="426"/>
          <w:tab w:val="left" w:pos="1222"/>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 Disposición de ventanilla preferencial para la atención de personas con discapacidad, mujeres embarazadas, mujeres con niños y adultos mayores: </w:t>
      </w:r>
      <w:r w:rsidRPr="005F5560">
        <w:rPr>
          <w:rFonts w:ascii="Tahoma" w:eastAsia="Times New Roman" w:hAnsi="Tahoma" w:cs="Tahoma"/>
          <w:bCs/>
          <w:sz w:val="21"/>
          <w:szCs w:val="21"/>
        </w:rPr>
        <w:t>Para tal efecto se encuentra en operación la  Ventanilla No. 10, en la cual se da atención preferencial a las personas relacionadas y casos especiales que lo requieran.</w:t>
      </w:r>
    </w:p>
    <w:p w14:paraId="49B885E9"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46F6210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Cs/>
          <w:sz w:val="21"/>
          <w:szCs w:val="21"/>
        </w:rPr>
        <w:t xml:space="preserve"> </w:t>
      </w:r>
      <w:r w:rsidRPr="005F5560">
        <w:rPr>
          <w:rFonts w:ascii="Tahoma" w:eastAsia="Times New Roman" w:hAnsi="Tahoma" w:cs="Tahoma"/>
          <w:b/>
          <w:bCs/>
          <w:sz w:val="21"/>
          <w:szCs w:val="21"/>
        </w:rPr>
        <w:t xml:space="preserve">Ventanilla especializada para la entrega de la respuesta a las solicitudes realizadas en la ventanilla única. </w:t>
      </w:r>
      <w:r w:rsidRPr="005F5560">
        <w:rPr>
          <w:rFonts w:ascii="Tahoma" w:eastAsia="Times New Roman" w:hAnsi="Tahoma" w:cs="Tahoma"/>
          <w:bCs/>
          <w:sz w:val="21"/>
          <w:szCs w:val="21"/>
        </w:rPr>
        <w:t xml:space="preserve">Este control es realizado a través de la ventanilla No. 10, por medio del </w:t>
      </w:r>
      <w:proofErr w:type="spellStart"/>
      <w:r w:rsidRPr="005F5560">
        <w:rPr>
          <w:rFonts w:ascii="Tahoma" w:eastAsia="Times New Roman" w:hAnsi="Tahoma" w:cs="Tahoma"/>
          <w:bCs/>
          <w:sz w:val="21"/>
          <w:szCs w:val="21"/>
        </w:rPr>
        <w:t>digiturno</w:t>
      </w:r>
      <w:proofErr w:type="spellEnd"/>
      <w:r w:rsidRPr="005F5560">
        <w:rPr>
          <w:rFonts w:ascii="Tahoma" w:eastAsia="Times New Roman" w:hAnsi="Tahoma" w:cs="Tahoma"/>
          <w:bCs/>
          <w:sz w:val="21"/>
          <w:szCs w:val="21"/>
        </w:rPr>
        <w:t xml:space="preserve">, en el sistema es clasificado como  Gestión Documental, en esta ventanilla son entregadas las respuestas  a las solicitudes, ya que es la ventanilla que menos presenta movimiento. </w:t>
      </w:r>
    </w:p>
    <w:p w14:paraId="6B5DB3CD"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04C7AA6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Capacitación a los funcionarios de la Ventanilla Única en temas de atención al ciudadano y trámites y servicios que allí se prestan: </w:t>
      </w:r>
      <w:r w:rsidRPr="005F5560">
        <w:rPr>
          <w:rFonts w:ascii="Tahoma" w:eastAsia="Times New Roman" w:hAnsi="Tahoma" w:cs="Tahoma"/>
          <w:bCs/>
          <w:sz w:val="21"/>
          <w:szCs w:val="21"/>
        </w:rPr>
        <w:t>Se evidencia registro de asistencia del personal de Ventanilla Única a las capacitaciones impartidas por la Administración Central, entre ellas: Seminario Cultura e Innovación en el Servicio al Ciudadano; Atención al Usuario Ley 1437; Como hablar en público y manejo de Grupos y de Público; Seminario taller Archivo y Gestión Documental Electrónica para la Administración pública, entre otros.</w:t>
      </w:r>
    </w:p>
    <w:p w14:paraId="7AE0C652" w14:textId="77777777" w:rsidR="00E51E94" w:rsidRPr="005F5560" w:rsidRDefault="00E51E94" w:rsidP="00E51E94">
      <w:pPr>
        <w:autoSpaceDE w:val="0"/>
        <w:autoSpaceDN w:val="0"/>
        <w:adjustRightInd w:val="0"/>
        <w:jc w:val="both"/>
        <w:rPr>
          <w:rFonts w:ascii="Tahoma" w:eastAsia="Times New Roman" w:hAnsi="Tahoma" w:cs="Tahoma"/>
          <w:b/>
          <w:bCs/>
          <w:sz w:val="21"/>
          <w:szCs w:val="21"/>
        </w:rPr>
      </w:pPr>
    </w:p>
    <w:p w14:paraId="1C252BA1"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637 No brindar un servicio oportuno y confiable al ciudadano y al funcionario en el proceso de la correspondencia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7C83E801"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5907924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En operación los sistemas de información ARCO, GED y mensajería externa: </w:t>
      </w:r>
      <w:r w:rsidRPr="005F5560">
        <w:rPr>
          <w:rFonts w:ascii="Tahoma" w:eastAsia="Times New Roman" w:hAnsi="Tahoma" w:cs="Tahoma"/>
          <w:bCs/>
          <w:sz w:val="21"/>
          <w:szCs w:val="21"/>
        </w:rPr>
        <w:t>Se evidencia el funcionamiento del programa ARCO y GED para el manejo de correspondencia. Se realiza prueba en sitio sobre la operación del ARCO y GED con el cual puede evidenciarse la trazabilidad del documento, se pudo observar el estado del documento, además de comprobar la entrega de la correspondencia, si es con mensajería externa se evidencia la digitalización de la guía de correo certificado, si es con la mensajería interna se pueden observar las planillas firmadas de recibido, que avala la entrega de correspondencia por parte de la Alcaldía a los solicitantes.</w:t>
      </w:r>
    </w:p>
    <w:p w14:paraId="1283C959"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64D0121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Capacitación a los funcionarios de la Oficina de correspondencia en temas de atención al cliente y servicios que allí se prestan: </w:t>
      </w:r>
      <w:r w:rsidRPr="005F5560">
        <w:rPr>
          <w:rFonts w:ascii="Tahoma" w:eastAsia="Times New Roman" w:hAnsi="Tahoma" w:cs="Tahoma"/>
          <w:bCs/>
          <w:sz w:val="21"/>
          <w:szCs w:val="21"/>
        </w:rPr>
        <w:t>Se evidencia registro de asistencia del personal de Ventanilla Única a las capacitaciones impartidas por la Administración Central, entre ellas: Seminario Cultura e Innovación en el Servicio al Ciudadano; Atención al Usuario Ley 1437; Como hablar en público y manejo de Grupos y de Público; Seminario taller Archivo y Gestión Documental Electrónica para la Administración pública, entre otros.</w:t>
      </w:r>
    </w:p>
    <w:p w14:paraId="1D53672F" w14:textId="77777777" w:rsidR="00E51E94"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18975ED4" w14:textId="77777777" w:rsidR="009E2FBD" w:rsidRPr="005F5560" w:rsidRDefault="009E2FBD"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23AA339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lastRenderedPageBreak/>
        <w:t xml:space="preserve">Planillas y guías para el control de la correspondencia interna y externa: </w:t>
      </w:r>
      <w:r w:rsidRPr="005F5560">
        <w:rPr>
          <w:rFonts w:ascii="Tahoma" w:eastAsia="Times New Roman" w:hAnsi="Tahoma" w:cs="Tahoma"/>
          <w:bCs/>
          <w:sz w:val="21"/>
          <w:szCs w:val="21"/>
        </w:rPr>
        <w:t>Se verificó la utilización de cuatro tipos de planilla, las cuales están distribuidas de acuerdo a las 4 rutas de correo, así: Correspondencia interna-interna; Rural lunes y viernes; Centro Lunes a viernes; MC Mensajería para fuera del centro, esto es todo Manizales y fuera de Manizales, no incluye la zona rural.</w:t>
      </w:r>
      <w:r w:rsidRPr="005F5560">
        <w:rPr>
          <w:rFonts w:ascii="Tahoma" w:eastAsia="Times New Roman" w:hAnsi="Tahoma" w:cs="Tahoma"/>
          <w:b/>
          <w:bCs/>
          <w:sz w:val="21"/>
          <w:szCs w:val="21"/>
        </w:rPr>
        <w:t xml:space="preserve"> </w:t>
      </w:r>
    </w:p>
    <w:p w14:paraId="538A0690"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712AB2ED" w14:textId="77777777" w:rsidR="00E51E94" w:rsidRPr="005F5560" w:rsidRDefault="00E51E94" w:rsidP="00E51E94">
      <w:pPr>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sz w:val="21"/>
          <w:szCs w:val="21"/>
        </w:rPr>
        <w:t>Riesgo No. 639 Solicitud y aceptación de dádivas por realización de trámites en la Ventanilla Única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el control implementado se desplazó a una calificación baja, toda vez que lograron el desplazamiento de la matriz de riesgo. Analizado 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0E1F2E87"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5D48B141"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Capacitaciones permanentes a los funcionarios sobre servicio al ciudadano y valores: </w:t>
      </w:r>
      <w:r w:rsidRPr="005F5560">
        <w:rPr>
          <w:rFonts w:ascii="Tahoma" w:eastAsia="Times New Roman" w:hAnsi="Tahoma" w:cs="Tahoma"/>
          <w:bCs/>
          <w:sz w:val="21"/>
          <w:szCs w:val="21"/>
        </w:rPr>
        <w:t>Se evidencia registro de asistencia del personal de Ventanilla Única a las capacitaciones impartidas por la Administración Central, durante el año 2015, entre ellas: Seminario Cultura e Innovación en el Servicio al Ciudadano; Atención al Usuario Ley 1437; Como hablar en público y manejo de Grupos y de Público; Seminario taller Archivo y Gestión Documental Electrónica para la Administración pública, entre otros.</w:t>
      </w:r>
    </w:p>
    <w:p w14:paraId="0677D900" w14:textId="77777777" w:rsidR="005F5560" w:rsidRPr="005F5560" w:rsidRDefault="005F5560" w:rsidP="005F5560">
      <w:pPr>
        <w:tabs>
          <w:tab w:val="center" w:pos="142"/>
          <w:tab w:val="right" w:pos="426"/>
        </w:tabs>
        <w:autoSpaceDE w:val="0"/>
        <w:autoSpaceDN w:val="0"/>
        <w:adjustRightInd w:val="0"/>
        <w:jc w:val="both"/>
        <w:rPr>
          <w:rFonts w:ascii="Tahoma" w:eastAsia="Times New Roman" w:hAnsi="Tahoma" w:cs="Tahoma"/>
          <w:b/>
          <w:bCs/>
          <w:sz w:val="21"/>
          <w:szCs w:val="21"/>
        </w:rPr>
      </w:pPr>
    </w:p>
    <w:p w14:paraId="48C4FE01" w14:textId="2572A46D"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640 Tráfico de influencias y amiguismo en la Ventanilla Única y en la Oficina de Correspondencia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 xml:space="preserve">En el Mapa de Riesgos  del Aplicativo de Calidad ISOLUCION se observa  calificación Alta, con los controles implementados se desplazó a una calificación baja, toda vez que el  control existente fue efectivo y logró el desplazamiento de la matriz de riesgo. Analizado con el responsable de dicho proceso se pudo verificar que se han llevado a cabo </w:t>
      </w:r>
      <w:r w:rsidR="00C1774B" w:rsidRPr="005F5560">
        <w:rPr>
          <w:rFonts w:ascii="Tahoma" w:eastAsia="Times New Roman" w:hAnsi="Tahoma" w:cs="Tahoma"/>
          <w:sz w:val="21"/>
          <w:szCs w:val="21"/>
        </w:rPr>
        <w:t>las</w:t>
      </w:r>
      <w:r w:rsidRPr="005F5560">
        <w:rPr>
          <w:rFonts w:ascii="Tahoma" w:eastAsia="Times New Roman" w:hAnsi="Tahoma" w:cs="Tahoma"/>
          <w:sz w:val="21"/>
          <w:szCs w:val="21"/>
        </w:rPr>
        <w:t xml:space="preserve"> siguientes acciones</w:t>
      </w:r>
      <w:r w:rsidRPr="005F5560">
        <w:rPr>
          <w:rFonts w:ascii="Tahoma" w:eastAsia="Times New Roman" w:hAnsi="Tahoma" w:cs="Tahoma"/>
          <w:bCs/>
          <w:sz w:val="21"/>
          <w:szCs w:val="21"/>
        </w:rPr>
        <w:t xml:space="preserve"> de control:</w:t>
      </w:r>
    </w:p>
    <w:p w14:paraId="3ECC7F09"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48513BB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 Cumplimiento de las normas que existen y exigen que los trámites deben realizarse en el orden de radicación (Preventivo): </w:t>
      </w:r>
      <w:r w:rsidRPr="005F5560">
        <w:rPr>
          <w:rFonts w:ascii="Tahoma" w:eastAsia="Times New Roman" w:hAnsi="Tahoma" w:cs="Tahoma"/>
          <w:bCs/>
          <w:sz w:val="21"/>
          <w:szCs w:val="21"/>
        </w:rPr>
        <w:t>El control es automático, ya que el sistema genera un número de radicado de acuerdo a un consecutivo y orden de llegada, por lo cual la atención a las solicitudes se dan en estricto orden para cada asunto.</w:t>
      </w:r>
    </w:p>
    <w:p w14:paraId="6F6C9CAA"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34C32703"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Utilización del Sistema de Turnos, para la atención al usuario de acuerdo con su orden de llegada: </w:t>
      </w:r>
      <w:r w:rsidRPr="005F5560">
        <w:rPr>
          <w:rFonts w:ascii="Tahoma" w:hAnsi="Tahoma" w:cs="Tahoma"/>
          <w:sz w:val="21"/>
          <w:szCs w:val="21"/>
        </w:rPr>
        <w:t>Se</w:t>
      </w:r>
      <w:r w:rsidRPr="005F5560">
        <w:rPr>
          <w:rFonts w:ascii="Tahoma" w:eastAsia="Times New Roman" w:hAnsi="Tahoma" w:cs="Tahoma"/>
          <w:bCs/>
          <w:sz w:val="21"/>
          <w:szCs w:val="21"/>
        </w:rPr>
        <w:t xml:space="preserve"> evidencia el funcionamiento del sistema de DIGITURNO el cual opera dentro del horario de atención al público sin interrupción de lunes a viernes, se cuenta con una persona responsable de dicha actividad.  </w:t>
      </w:r>
    </w:p>
    <w:p w14:paraId="3DBC5E4E"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7E7AA35C"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532 Inequidad en el acceso a los programas de formación y capacitación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Moderada, toda vez que el  control existente fue efectivo y logró el desplazamiento de la matriz de riesgo. Analizado con el responsable de dicho proceso se pudo verificar que se han llevado a cabo la siguiente acción</w:t>
      </w:r>
      <w:r w:rsidRPr="005F5560">
        <w:rPr>
          <w:rFonts w:ascii="Tahoma" w:eastAsia="Times New Roman" w:hAnsi="Tahoma" w:cs="Tahoma"/>
          <w:bCs/>
          <w:sz w:val="21"/>
          <w:szCs w:val="21"/>
        </w:rPr>
        <w:t xml:space="preserve"> de control:</w:t>
      </w:r>
    </w:p>
    <w:p w14:paraId="4632524A" w14:textId="77777777" w:rsidR="005F5560" w:rsidRDefault="005F5560" w:rsidP="00E51E94">
      <w:pPr>
        <w:autoSpaceDE w:val="0"/>
        <w:autoSpaceDN w:val="0"/>
        <w:adjustRightInd w:val="0"/>
        <w:jc w:val="both"/>
        <w:rPr>
          <w:rFonts w:ascii="Tahoma" w:eastAsia="Times New Roman" w:hAnsi="Tahoma" w:cs="Tahoma"/>
          <w:sz w:val="21"/>
          <w:szCs w:val="21"/>
        </w:rPr>
      </w:pPr>
    </w:p>
    <w:p w14:paraId="021DB413" w14:textId="77777777" w:rsidR="009E2FBD" w:rsidRPr="005F5560" w:rsidRDefault="009E2FBD" w:rsidP="00E51E94">
      <w:pPr>
        <w:autoSpaceDE w:val="0"/>
        <w:autoSpaceDN w:val="0"/>
        <w:adjustRightInd w:val="0"/>
        <w:jc w:val="both"/>
        <w:rPr>
          <w:rFonts w:ascii="Tahoma" w:eastAsia="Times New Roman" w:hAnsi="Tahoma" w:cs="Tahoma"/>
          <w:sz w:val="21"/>
          <w:szCs w:val="21"/>
        </w:rPr>
      </w:pPr>
    </w:p>
    <w:p w14:paraId="41D9F622"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 Concientización a los superiores sobre la importancia de asistir a los eventos convocados: </w:t>
      </w:r>
      <w:r w:rsidRPr="005F5560">
        <w:rPr>
          <w:rFonts w:ascii="Tahoma" w:eastAsia="Times New Roman" w:hAnsi="Tahoma" w:cs="Tahoma"/>
          <w:bCs/>
          <w:sz w:val="21"/>
          <w:szCs w:val="21"/>
        </w:rPr>
        <w:t>Se evidencia acta de reunión realizada el día 17 de noviembre de 2015, en la cual se tuvo como uno de los temas principales el empalme de la Oficina de Formación ante los delegados de la administración entrante vigencia 2016-2019, además se trató, entre otros temas, el Plan Institucional de Capacitación PIC.</w:t>
      </w:r>
    </w:p>
    <w:p w14:paraId="61C45DFA"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
          <w:bCs/>
          <w:sz w:val="21"/>
          <w:szCs w:val="21"/>
        </w:rPr>
      </w:pPr>
    </w:p>
    <w:p w14:paraId="455621AD"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531 Posibilidad de incumplir con la ejecución del Plan Institucional de Capacitación -PIC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138BA871"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6FC9BC6F" w14:textId="6023F9CD" w:rsid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Solicitud del aporte económico a las Entidades Descentralizadas comprometidas con el PIC: </w:t>
      </w:r>
      <w:proofErr w:type="spellStart"/>
      <w:r w:rsidRPr="005F5560">
        <w:rPr>
          <w:rFonts w:ascii="Tahoma" w:eastAsia="Times New Roman" w:hAnsi="Tahoma" w:cs="Tahoma"/>
          <w:b/>
          <w:bCs/>
          <w:sz w:val="21"/>
          <w:szCs w:val="21"/>
        </w:rPr>
        <w:t>InfiManizales</w:t>
      </w:r>
      <w:proofErr w:type="spellEnd"/>
      <w:r w:rsidRPr="005F5560">
        <w:rPr>
          <w:rFonts w:ascii="Tahoma" w:eastAsia="Times New Roman" w:hAnsi="Tahoma" w:cs="Tahoma"/>
          <w:b/>
          <w:bCs/>
          <w:sz w:val="21"/>
          <w:szCs w:val="21"/>
        </w:rPr>
        <w:t xml:space="preserve">, </w:t>
      </w:r>
      <w:proofErr w:type="spellStart"/>
      <w:r w:rsidRPr="005F5560">
        <w:rPr>
          <w:rFonts w:ascii="Tahoma" w:eastAsia="Times New Roman" w:hAnsi="Tahoma" w:cs="Tahoma"/>
          <w:b/>
          <w:bCs/>
          <w:sz w:val="21"/>
          <w:szCs w:val="21"/>
        </w:rPr>
        <w:t>Invama</w:t>
      </w:r>
      <w:proofErr w:type="spellEnd"/>
      <w:r w:rsidRPr="005F5560">
        <w:rPr>
          <w:rFonts w:ascii="Tahoma" w:eastAsia="Times New Roman" w:hAnsi="Tahoma" w:cs="Tahoma"/>
          <w:b/>
          <w:bCs/>
          <w:sz w:val="21"/>
          <w:szCs w:val="21"/>
        </w:rPr>
        <w:t xml:space="preserve">, Instituto de Cultura y Turismo, Centro de Recepción de Menores, EMSA, </w:t>
      </w:r>
      <w:proofErr w:type="spellStart"/>
      <w:r w:rsidRPr="005F5560">
        <w:rPr>
          <w:rFonts w:ascii="Tahoma" w:eastAsia="Times New Roman" w:hAnsi="Tahoma" w:cs="Tahoma"/>
          <w:b/>
          <w:bCs/>
          <w:sz w:val="21"/>
          <w:szCs w:val="21"/>
        </w:rPr>
        <w:t>Assbasalud</w:t>
      </w:r>
      <w:proofErr w:type="spellEnd"/>
      <w:r w:rsidRPr="005F5560">
        <w:rPr>
          <w:rFonts w:ascii="Tahoma" w:eastAsia="Times New Roman" w:hAnsi="Tahoma" w:cs="Tahoma"/>
          <w:b/>
          <w:bCs/>
          <w:sz w:val="21"/>
          <w:szCs w:val="21"/>
        </w:rPr>
        <w:t xml:space="preserve">, Hospital Geriátrico, </w:t>
      </w:r>
      <w:r w:rsidR="005F5560">
        <w:rPr>
          <w:rFonts w:ascii="Tahoma" w:eastAsia="Times New Roman" w:hAnsi="Tahoma" w:cs="Tahoma"/>
          <w:b/>
          <w:bCs/>
          <w:sz w:val="21"/>
          <w:szCs w:val="21"/>
        </w:rPr>
        <w:t xml:space="preserve"> </w:t>
      </w:r>
      <w:r w:rsidRPr="005F5560">
        <w:rPr>
          <w:rFonts w:ascii="Tahoma" w:eastAsia="Times New Roman" w:hAnsi="Tahoma" w:cs="Tahoma"/>
          <w:b/>
          <w:bCs/>
          <w:sz w:val="21"/>
          <w:szCs w:val="21"/>
        </w:rPr>
        <w:t xml:space="preserve">Caja de la </w:t>
      </w:r>
      <w:r w:rsidR="005F5560">
        <w:rPr>
          <w:rFonts w:ascii="Tahoma" w:eastAsia="Times New Roman" w:hAnsi="Tahoma" w:cs="Tahoma"/>
          <w:b/>
          <w:bCs/>
          <w:sz w:val="21"/>
          <w:szCs w:val="21"/>
        </w:rPr>
        <w:t xml:space="preserve"> </w:t>
      </w:r>
      <w:r w:rsidRPr="005F5560">
        <w:rPr>
          <w:rFonts w:ascii="Tahoma" w:eastAsia="Times New Roman" w:hAnsi="Tahoma" w:cs="Tahoma"/>
          <w:b/>
          <w:bCs/>
          <w:sz w:val="21"/>
          <w:szCs w:val="21"/>
        </w:rPr>
        <w:t xml:space="preserve">Vivienda Popular: </w:t>
      </w:r>
      <w:r w:rsidRPr="005F5560">
        <w:rPr>
          <w:rFonts w:ascii="Tahoma" w:eastAsia="Times New Roman" w:hAnsi="Tahoma" w:cs="Tahoma"/>
          <w:bCs/>
          <w:sz w:val="21"/>
          <w:szCs w:val="21"/>
        </w:rPr>
        <w:t>Se</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 xml:space="preserve"> evidencian </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 xml:space="preserve">los </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oficios</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 xml:space="preserve"> enviados </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a</w:t>
      </w:r>
      <w:r w:rsidR="005F5560">
        <w:rPr>
          <w:rFonts w:ascii="Tahoma" w:eastAsia="Times New Roman" w:hAnsi="Tahoma" w:cs="Tahoma"/>
          <w:bCs/>
          <w:sz w:val="21"/>
          <w:szCs w:val="21"/>
        </w:rPr>
        <w:t xml:space="preserve"> </w:t>
      </w:r>
      <w:r w:rsidRPr="005F5560">
        <w:rPr>
          <w:rFonts w:ascii="Tahoma" w:eastAsia="Times New Roman" w:hAnsi="Tahoma" w:cs="Tahoma"/>
          <w:bCs/>
          <w:sz w:val="21"/>
          <w:szCs w:val="21"/>
        </w:rPr>
        <w:t xml:space="preserve"> las </w:t>
      </w:r>
    </w:p>
    <w:p w14:paraId="0C359BB8" w14:textId="77777777" w:rsidR="005F5560" w:rsidRDefault="005F5560" w:rsidP="005F5560">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1456CC3B" w14:textId="294ECFCF" w:rsidR="00E51E94" w:rsidRPr="005F5560" w:rsidRDefault="00E51E94" w:rsidP="005F5560">
      <w:pPr>
        <w:tabs>
          <w:tab w:val="center" w:pos="142"/>
          <w:tab w:val="right" w:pos="426"/>
        </w:tabs>
        <w:autoSpaceDE w:val="0"/>
        <w:autoSpaceDN w:val="0"/>
        <w:adjustRightInd w:val="0"/>
        <w:ind w:left="502"/>
        <w:jc w:val="both"/>
        <w:rPr>
          <w:rFonts w:ascii="Tahoma" w:eastAsia="Times New Roman" w:hAnsi="Tahoma" w:cs="Tahoma"/>
          <w:bCs/>
          <w:sz w:val="21"/>
          <w:szCs w:val="21"/>
        </w:rPr>
      </w:pPr>
      <w:proofErr w:type="gramStart"/>
      <w:r w:rsidRPr="005F5560">
        <w:rPr>
          <w:rFonts w:ascii="Tahoma" w:eastAsia="Times New Roman" w:hAnsi="Tahoma" w:cs="Tahoma"/>
          <w:bCs/>
          <w:sz w:val="21"/>
          <w:szCs w:val="21"/>
        </w:rPr>
        <w:t>entidades</w:t>
      </w:r>
      <w:proofErr w:type="gramEnd"/>
      <w:r w:rsidRPr="005F5560">
        <w:rPr>
          <w:rFonts w:ascii="Tahoma" w:eastAsia="Times New Roman" w:hAnsi="Tahoma" w:cs="Tahoma"/>
          <w:bCs/>
          <w:sz w:val="21"/>
          <w:szCs w:val="21"/>
        </w:rPr>
        <w:t xml:space="preserve"> relacionadas, con excepción del Hospital Geriátrico.  Con el fin de sostener el PLAN INSTITUCIONAL DE CAPACITACION PIC, se llevó a cabo un convenio con las empresas que aportan para que de acuerdo a sus posibilidades apoyen el PIC de la Alcaldía de Manizales.</w:t>
      </w:r>
    </w:p>
    <w:p w14:paraId="60E5B9DD"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bCs/>
          <w:sz w:val="21"/>
          <w:szCs w:val="21"/>
        </w:rPr>
      </w:pPr>
    </w:p>
    <w:p w14:paraId="68184998"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r w:rsidRPr="005F5560">
        <w:rPr>
          <w:rFonts w:ascii="Tahoma" w:eastAsia="Times New Roman" w:hAnsi="Tahoma" w:cs="Tahoma"/>
          <w:bCs/>
          <w:sz w:val="21"/>
          <w:szCs w:val="21"/>
        </w:rPr>
        <w:t xml:space="preserve">Es importante aclarar que a través de acuerdo se dio por terminado, de manera anticipada y por ausencia de recursos suficientes para la ejecución, el convenio con el E.S.E HOSPITAL GERIATRICO SAN ISIDRO, por lo cual ya no se cuenta con esos aportes. </w:t>
      </w:r>
    </w:p>
    <w:p w14:paraId="06CC4528"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6585C973"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Vinculación personal </w:t>
      </w:r>
      <w:proofErr w:type="gramStart"/>
      <w:r w:rsidRPr="005F5560">
        <w:rPr>
          <w:rFonts w:ascii="Tahoma" w:eastAsia="Times New Roman" w:hAnsi="Tahoma" w:cs="Tahoma"/>
          <w:b/>
          <w:bCs/>
          <w:sz w:val="21"/>
          <w:szCs w:val="21"/>
        </w:rPr>
        <w:t>idóneo</w:t>
      </w:r>
      <w:proofErr w:type="gramEnd"/>
      <w:r w:rsidRPr="005F5560">
        <w:rPr>
          <w:rFonts w:ascii="Tahoma" w:eastAsia="Times New Roman" w:hAnsi="Tahoma" w:cs="Tahoma"/>
          <w:b/>
          <w:bCs/>
          <w:sz w:val="21"/>
          <w:szCs w:val="21"/>
        </w:rPr>
        <w:t xml:space="preserve"> para la orientación de los procesos solicitados: </w:t>
      </w:r>
      <w:r w:rsidRPr="005F5560">
        <w:rPr>
          <w:rFonts w:ascii="Tahoma" w:eastAsia="Times New Roman" w:hAnsi="Tahoma" w:cs="Tahoma"/>
          <w:bCs/>
          <w:sz w:val="21"/>
          <w:szCs w:val="21"/>
        </w:rPr>
        <w:t>De las diferentes empresas a las que se les solicita capacitación se reciben las hojas de vida, esto permite verificar que sea personal idóneo el que imparte  capacitación a los funcionarios de la Administración. Se evidencia presentación de dos de los capacitadores.</w:t>
      </w:r>
    </w:p>
    <w:p w14:paraId="588E2A46"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60F8B60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t>Motivación constantemente a los servidores públicos para que asistan a los diferentes eventos para los cuales han sido convocados:</w:t>
      </w:r>
    </w:p>
    <w:p w14:paraId="406C8C14"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r w:rsidRPr="005F5560">
        <w:rPr>
          <w:rFonts w:ascii="Tahoma" w:eastAsia="Times New Roman" w:hAnsi="Tahoma" w:cs="Tahoma"/>
          <w:bCs/>
          <w:sz w:val="21"/>
          <w:szCs w:val="21"/>
        </w:rPr>
        <w:t xml:space="preserve">Para tal efecto es utilizado el correo electrónico institucional con el cual se da a conocer a todos los funcionarios la oferta de capacitación, se evidencian diferentes correos enviados al personal. </w:t>
      </w:r>
    </w:p>
    <w:p w14:paraId="1F46AB11"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751D6FCF"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641 Perdida de los servicios de bienestar social de personal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F3309A2"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055740B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
          <w:bCs/>
          <w:sz w:val="21"/>
          <w:szCs w:val="21"/>
        </w:rPr>
      </w:pPr>
      <w:r w:rsidRPr="005F5560">
        <w:rPr>
          <w:rFonts w:ascii="Tahoma" w:eastAsia="Times New Roman" w:hAnsi="Tahoma" w:cs="Tahoma"/>
          <w:b/>
          <w:bCs/>
          <w:sz w:val="21"/>
          <w:szCs w:val="21"/>
        </w:rPr>
        <w:lastRenderedPageBreak/>
        <w:t xml:space="preserve"> Motivación a participar en actividades de bienestar: </w:t>
      </w:r>
      <w:r w:rsidRPr="005F5560">
        <w:rPr>
          <w:rFonts w:ascii="Tahoma" w:eastAsia="Times New Roman" w:hAnsi="Tahoma" w:cs="Tahoma"/>
          <w:bCs/>
          <w:sz w:val="21"/>
          <w:szCs w:val="21"/>
        </w:rPr>
        <w:t>A través de encuesta realizada a todos los funcionarios, se obtuvo información sobre las necesidades de capacitación, en abril de 2015 se proyectó un cuadro resumen y se realizó el plan de trabajo.  Para efectos de motivación se utiliza el correo interno, igualmente se nombró un delegado en cada dependencia, a quien se le da a conocer la información correspondiente, con el fin de promocionar e invitar a las actividades de bienestar, directamente con los funcionarios dentro de la Administración, también se entregan programaciones escritas para mejor visualización. Además de esto se implementó el Funcionario V.I.P.</w:t>
      </w:r>
    </w:p>
    <w:p w14:paraId="7F5AE207"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
          <w:bCs/>
          <w:sz w:val="21"/>
          <w:szCs w:val="21"/>
        </w:rPr>
      </w:pPr>
    </w:p>
    <w:p w14:paraId="5C9E2B2A"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Variedad de actividades: </w:t>
      </w:r>
      <w:r w:rsidRPr="005F5560">
        <w:rPr>
          <w:rFonts w:ascii="Tahoma" w:eastAsia="Times New Roman" w:hAnsi="Tahoma" w:cs="Tahoma"/>
          <w:bCs/>
          <w:sz w:val="21"/>
          <w:szCs w:val="21"/>
        </w:rPr>
        <w:t>Se evidencia listado de actividades ofertadas por la Oficina de Bienestar de Personal, dentro del cual se pudo observar la variedad de actividades ofrecidas a los funcionarios de la Administración Central.</w:t>
      </w:r>
    </w:p>
    <w:p w14:paraId="3AEAD76E" w14:textId="77777777" w:rsidR="00E51E94"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5E576363" w14:textId="4891F433"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Se tienen identificados los delegados de cada dependencia con los  cuales se divulgan y gestionan las actividades de bienestar: </w:t>
      </w:r>
      <w:r w:rsidRPr="005F5560">
        <w:rPr>
          <w:rFonts w:ascii="Tahoma" w:eastAsia="Times New Roman" w:hAnsi="Tahoma" w:cs="Tahoma"/>
          <w:bCs/>
          <w:sz w:val="21"/>
          <w:szCs w:val="21"/>
        </w:rPr>
        <w:t xml:space="preserve">Se evidencia listado con los 20 delegados en las dependencias, quienes a su vez son designados por los Secretarios de Despacho o jefes de unidad. Estos son citados a través del correo institucional y en reuniones informarles se les da a conocer las actividades a realizar y lo que deben hacer para lograr una efectiva divulgación y gestión de los programas de bienestar. </w:t>
      </w:r>
    </w:p>
    <w:p w14:paraId="598CB14B" w14:textId="77777777" w:rsidR="00E51E94" w:rsidRPr="005F5560" w:rsidRDefault="00E51E94" w:rsidP="00E51E94">
      <w:pPr>
        <w:autoSpaceDE w:val="0"/>
        <w:autoSpaceDN w:val="0"/>
        <w:adjustRightInd w:val="0"/>
        <w:jc w:val="both"/>
        <w:rPr>
          <w:rFonts w:ascii="Tahoma" w:eastAsia="Times New Roman" w:hAnsi="Tahoma" w:cs="Tahoma"/>
          <w:b/>
          <w:sz w:val="21"/>
          <w:szCs w:val="21"/>
        </w:rPr>
      </w:pPr>
    </w:p>
    <w:p w14:paraId="057A6C68"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642 Fraude de funcionarios o terceros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Extrema, con los controles implementados se desplazó a una calificación Moderada, toda vez que   control existente fue efectivo y logró el desplazamiento de la matriz de riesgo. Analizado 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77476795"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449D834F" w14:textId="77777777" w:rsidR="00E51E94" w:rsidRPr="005F5560" w:rsidRDefault="00E51E94" w:rsidP="005F5560">
      <w:pPr>
        <w:tabs>
          <w:tab w:val="center" w:pos="142"/>
          <w:tab w:val="right" w:pos="426"/>
        </w:tabs>
        <w:autoSpaceDE w:val="0"/>
        <w:autoSpaceDN w:val="0"/>
        <w:adjustRightInd w:val="0"/>
        <w:ind w:left="502"/>
        <w:jc w:val="both"/>
        <w:rPr>
          <w:rFonts w:ascii="Tahoma" w:eastAsia="Times New Roman" w:hAnsi="Tahoma" w:cs="Tahoma"/>
          <w:bCs/>
          <w:sz w:val="21"/>
          <w:szCs w:val="21"/>
        </w:rPr>
      </w:pPr>
      <w:r w:rsidRPr="005F5560">
        <w:rPr>
          <w:rFonts w:ascii="Tahoma" w:eastAsia="Times New Roman" w:hAnsi="Tahoma" w:cs="Tahoma"/>
          <w:b/>
          <w:bCs/>
          <w:sz w:val="21"/>
          <w:szCs w:val="21"/>
        </w:rPr>
        <w:t xml:space="preserve">1. Control del inventario físico asignado a cada funcionario a través de la oficina de Bienes muebles. 2. Procesos de formación y capacitación en ética laboral, valores y principios, contratación y/o corrupción, entre otros: </w:t>
      </w:r>
      <w:r w:rsidRPr="005F5560">
        <w:rPr>
          <w:rFonts w:ascii="Tahoma" w:eastAsia="Times New Roman" w:hAnsi="Tahoma" w:cs="Tahoma"/>
          <w:bCs/>
          <w:sz w:val="21"/>
          <w:szCs w:val="21"/>
        </w:rPr>
        <w:t xml:space="preserve">Se designó una persona responsable para verificar que los inventarios estuvieran correctos, esto es cada persona con lo que tiene a su cargo, de no coincidir proceder a revisar, dar de baja o trasladar según sea el caso, este control ha permitido tener el inventario al día. Con lo cual se dio cumplimiento a la circular No. SSA 082 de fecha 18 de septiembre de 2015, se evidencia formato de inventario anexo. </w:t>
      </w:r>
    </w:p>
    <w:p w14:paraId="69C34A02"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03FB268A"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r w:rsidRPr="005F5560">
        <w:rPr>
          <w:rFonts w:ascii="Tahoma" w:eastAsia="Times New Roman" w:hAnsi="Tahoma" w:cs="Tahoma"/>
          <w:bCs/>
          <w:sz w:val="21"/>
          <w:szCs w:val="21"/>
        </w:rPr>
        <w:t>2. Hasta la fecha de la presente auditoria se han realizado 33 capacitaciones relacionadas con los procesos de formación en ética laboral, valores, principios, contratación y/o corrupción. Se evidencia esta información contenida en una hoja de Excel, la cual permite evidenciar que personal ha asistido a capacitaciones y cuantas horas ha acumulado, además de esto, esta información se encuentra disponible en el sistema la página del SIAM.</w:t>
      </w:r>
    </w:p>
    <w:p w14:paraId="5502409E" w14:textId="77777777" w:rsidR="00E51E94"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22522452" w14:textId="77777777" w:rsidR="009E2FBD" w:rsidRDefault="009E2FBD"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44481576" w14:textId="77777777" w:rsidR="009E2FBD" w:rsidRDefault="009E2FBD"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1C6C2823" w14:textId="77777777" w:rsidR="009E2FBD" w:rsidRPr="005F5560" w:rsidRDefault="009E2FBD"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5275C7FC"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lastRenderedPageBreak/>
        <w:t>Riesgo No. 644 Perder información de los servidores públicos consignada en las Historias Laborales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095DB179"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0B85FF8B"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Se tiene un servidor público responsable exclusivamente de las historias laborales: </w:t>
      </w:r>
      <w:r w:rsidRPr="005F5560">
        <w:rPr>
          <w:rFonts w:ascii="Tahoma" w:eastAsia="Times New Roman" w:hAnsi="Tahoma" w:cs="Tahoma"/>
          <w:bCs/>
          <w:sz w:val="21"/>
          <w:szCs w:val="21"/>
        </w:rPr>
        <w:t>Se cuenta con un funcionario responsable de todo lo relacionado con el manejo de las historias laborales, quien escanea la información, resguarda y realiza el control del préstamo de documentos.  Se evidenció la utilización del formato SA-GA-GA-FR-006 Versión 2 para el control de préstamo de documentos.</w:t>
      </w:r>
    </w:p>
    <w:p w14:paraId="40BD12D4" w14:textId="77777777" w:rsidR="005F5560" w:rsidRPr="005F5560" w:rsidRDefault="005F5560"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2A63E9D2" w14:textId="2B89E23F"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Sistematización de las Historias Laborales: </w:t>
      </w:r>
      <w:r w:rsidRPr="005F5560">
        <w:rPr>
          <w:rFonts w:ascii="Tahoma" w:eastAsia="Times New Roman" w:hAnsi="Tahoma" w:cs="Tahoma"/>
          <w:bCs/>
          <w:sz w:val="21"/>
          <w:szCs w:val="21"/>
        </w:rPr>
        <w:t xml:space="preserve">Según el responsable de la información se tienen 520 empleados de planta y 170 de planta temporal, a la fecha de la presente auditoria y según se evidencia en listado aportado, se han escaneado 390 historias laborales. Esta información es ingresada el sistema ARMIARCHI. Las historias laborales se han organizado al interior de cada carpeta de acuerdo a las normas de archivo y cuentan, además,  con una hoja de control </w:t>
      </w:r>
      <w:r w:rsidR="00C1774B" w:rsidRPr="005F5560">
        <w:rPr>
          <w:rFonts w:ascii="Tahoma" w:eastAsia="Times New Roman" w:hAnsi="Tahoma" w:cs="Tahoma"/>
          <w:bCs/>
          <w:sz w:val="21"/>
          <w:szCs w:val="21"/>
        </w:rPr>
        <w:t>o</w:t>
      </w:r>
      <w:r w:rsidRPr="005F5560">
        <w:rPr>
          <w:rFonts w:ascii="Tahoma" w:eastAsia="Times New Roman" w:hAnsi="Tahoma" w:cs="Tahoma"/>
          <w:bCs/>
          <w:sz w:val="21"/>
          <w:szCs w:val="21"/>
        </w:rPr>
        <w:t xml:space="preserve"> índice, que permite la ubicación rápida de la documentación. El proceso de escaneo e ingreso al sistema se realiza diariamente. </w:t>
      </w:r>
    </w:p>
    <w:p w14:paraId="560DEC30" w14:textId="77777777" w:rsidR="00E51E94" w:rsidRPr="005F5560" w:rsidRDefault="00E51E94" w:rsidP="00E51E94">
      <w:pPr>
        <w:tabs>
          <w:tab w:val="center" w:pos="142"/>
          <w:tab w:val="right" w:pos="426"/>
        </w:tabs>
        <w:autoSpaceDE w:val="0"/>
        <w:autoSpaceDN w:val="0"/>
        <w:adjustRightInd w:val="0"/>
        <w:ind w:left="360"/>
        <w:jc w:val="both"/>
        <w:rPr>
          <w:rFonts w:ascii="Tahoma" w:eastAsia="Times New Roman" w:hAnsi="Tahoma" w:cs="Tahoma"/>
          <w:bCs/>
          <w:color w:val="FF0000"/>
          <w:sz w:val="21"/>
          <w:szCs w:val="21"/>
        </w:rPr>
      </w:pPr>
    </w:p>
    <w:p w14:paraId="6F2AD18A"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Ingreso restringido al área donde se encuentran las historias laborales: </w:t>
      </w:r>
      <w:r w:rsidRPr="005F5560">
        <w:rPr>
          <w:rFonts w:ascii="Tahoma" w:eastAsia="Times New Roman" w:hAnsi="Tahoma" w:cs="Tahoma"/>
          <w:bCs/>
          <w:sz w:val="21"/>
          <w:szCs w:val="21"/>
        </w:rPr>
        <w:t>Se observa en la puerta de acceso al archivo de historias laborales el aviso de acceso restringido, se deja evidencia con  registro fotográfico, para los efectos a que haya lugar solo puede ingresar la persona responsable del manejo de las historias laborales.</w:t>
      </w:r>
    </w:p>
    <w:p w14:paraId="58B58EBF" w14:textId="77777777" w:rsidR="00E51E94" w:rsidRPr="005F5560" w:rsidRDefault="00E51E94" w:rsidP="00E51E94">
      <w:pPr>
        <w:autoSpaceDE w:val="0"/>
        <w:autoSpaceDN w:val="0"/>
        <w:adjustRightInd w:val="0"/>
        <w:jc w:val="both"/>
        <w:rPr>
          <w:rFonts w:ascii="Tahoma" w:eastAsia="Times New Roman" w:hAnsi="Tahoma" w:cs="Tahoma"/>
          <w:b/>
          <w:sz w:val="21"/>
          <w:szCs w:val="21"/>
        </w:rPr>
      </w:pPr>
    </w:p>
    <w:p w14:paraId="483219B7"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645 Permitir el incumplimiento del manual de funciones por parte de los servidores públicos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30882901"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451163A3"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
          <w:bCs/>
          <w:sz w:val="21"/>
          <w:szCs w:val="21"/>
        </w:rPr>
      </w:pPr>
      <w:r w:rsidRPr="005F5560">
        <w:rPr>
          <w:rFonts w:ascii="Tahoma" w:eastAsia="Times New Roman" w:hAnsi="Tahoma" w:cs="Tahoma"/>
          <w:b/>
          <w:bCs/>
          <w:sz w:val="21"/>
          <w:szCs w:val="21"/>
        </w:rPr>
        <w:t xml:space="preserve">Entrega del manual de funciones a cada servidor: </w:t>
      </w:r>
      <w:r w:rsidRPr="005F5560">
        <w:rPr>
          <w:rFonts w:ascii="Tahoma" w:eastAsia="Times New Roman" w:hAnsi="Tahoma" w:cs="Tahoma"/>
          <w:bCs/>
          <w:sz w:val="21"/>
          <w:szCs w:val="21"/>
        </w:rPr>
        <w:t>Se evidencia el envío del manual de funciones a los Secretarios de Despacho para su respectiva socialización con el personal a cargo. De acuerdo al responsable del riesgo, hace aproximadamente tres (3) años al momento de la inducción de un funcionario y/o cuando se posesiona se le hace entrega del manual de funciones del cargo.</w:t>
      </w:r>
    </w:p>
    <w:p w14:paraId="47283C1B" w14:textId="77777777" w:rsidR="00E51E94" w:rsidRPr="005F5560" w:rsidRDefault="00E51E94" w:rsidP="00E51E94">
      <w:pPr>
        <w:tabs>
          <w:tab w:val="center" w:pos="142"/>
          <w:tab w:val="right" w:pos="426"/>
        </w:tabs>
        <w:autoSpaceDE w:val="0"/>
        <w:autoSpaceDN w:val="0"/>
        <w:adjustRightInd w:val="0"/>
        <w:ind w:left="360"/>
        <w:jc w:val="both"/>
        <w:rPr>
          <w:rFonts w:ascii="Tahoma" w:eastAsia="Times New Roman" w:hAnsi="Tahoma" w:cs="Tahoma"/>
          <w:b/>
          <w:bCs/>
          <w:sz w:val="21"/>
          <w:szCs w:val="21"/>
        </w:rPr>
      </w:pPr>
    </w:p>
    <w:p w14:paraId="6D96B41E"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Entrenamiento por parte del jefe inmediato: </w:t>
      </w:r>
      <w:r w:rsidRPr="005F5560">
        <w:rPr>
          <w:rFonts w:ascii="Tahoma" w:eastAsia="Times New Roman" w:hAnsi="Tahoma" w:cs="Tahoma"/>
          <w:bCs/>
          <w:sz w:val="21"/>
          <w:szCs w:val="21"/>
        </w:rPr>
        <w:t>Se evidencia la utilización de formatos de seguimiento al entrenamiento, el cual debe ser diligenciado y firmado por el jefe inmediato y el funcionario en entrenamiento y enviado a la Unidad de Gestión Humana dentro del mes siguiente a la posesión, para ser incluido en la historia laboral.</w:t>
      </w:r>
    </w:p>
    <w:p w14:paraId="4988DAB5" w14:textId="77777777" w:rsidR="00E51E94" w:rsidRPr="005F5560" w:rsidRDefault="00E51E94" w:rsidP="00E51E94">
      <w:pPr>
        <w:tabs>
          <w:tab w:val="center" w:pos="142"/>
          <w:tab w:val="right" w:pos="426"/>
        </w:tabs>
        <w:autoSpaceDE w:val="0"/>
        <w:autoSpaceDN w:val="0"/>
        <w:adjustRightInd w:val="0"/>
        <w:ind w:left="360"/>
        <w:jc w:val="both"/>
        <w:rPr>
          <w:rFonts w:ascii="Tahoma" w:eastAsia="Times New Roman" w:hAnsi="Tahoma" w:cs="Tahoma"/>
          <w:bCs/>
          <w:sz w:val="21"/>
          <w:szCs w:val="21"/>
        </w:rPr>
      </w:pPr>
    </w:p>
    <w:p w14:paraId="223B3CAE"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Proceso de inducción y </w:t>
      </w:r>
      <w:proofErr w:type="spellStart"/>
      <w:r w:rsidRPr="005F5560">
        <w:rPr>
          <w:rFonts w:ascii="Tahoma" w:eastAsia="Times New Roman" w:hAnsi="Tahoma" w:cs="Tahoma"/>
          <w:b/>
          <w:bCs/>
          <w:sz w:val="21"/>
          <w:szCs w:val="21"/>
        </w:rPr>
        <w:t>reinducción</w:t>
      </w:r>
      <w:proofErr w:type="spellEnd"/>
      <w:r w:rsidRPr="005F5560">
        <w:rPr>
          <w:rFonts w:ascii="Tahoma" w:eastAsia="Times New Roman" w:hAnsi="Tahoma" w:cs="Tahoma"/>
          <w:b/>
          <w:bCs/>
          <w:sz w:val="21"/>
          <w:szCs w:val="21"/>
        </w:rPr>
        <w:t xml:space="preserve">: </w:t>
      </w:r>
      <w:r w:rsidRPr="005F5560">
        <w:rPr>
          <w:rFonts w:ascii="Tahoma" w:eastAsia="Times New Roman" w:hAnsi="Tahoma" w:cs="Tahoma"/>
          <w:bCs/>
          <w:sz w:val="21"/>
          <w:szCs w:val="21"/>
        </w:rPr>
        <w:t xml:space="preserve">Durante el proceso de inducción se hace entrega de carta de presentación con la entidad se informa sobre el proceso de seguimiento por parte del jefe inmediato. </w:t>
      </w:r>
    </w:p>
    <w:p w14:paraId="55939A67"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1A974E4B" w14:textId="77777777" w:rsidR="00E51E94" w:rsidRPr="005F5560" w:rsidRDefault="00E51E94" w:rsidP="003B0FDA">
      <w:pPr>
        <w:pStyle w:val="Prrafodelista"/>
        <w:numPr>
          <w:ilvl w:val="0"/>
          <w:numId w:val="37"/>
        </w:numPr>
        <w:tabs>
          <w:tab w:val="center" w:pos="142"/>
          <w:tab w:val="right" w:pos="426"/>
        </w:tabs>
        <w:autoSpaceDE w:val="0"/>
        <w:autoSpaceDN w:val="0"/>
        <w:adjustRightInd w:val="0"/>
        <w:spacing w:after="0" w:line="240" w:lineRule="auto"/>
        <w:contextualSpacing/>
        <w:jc w:val="both"/>
        <w:rPr>
          <w:rFonts w:ascii="Tahoma" w:eastAsia="Times New Roman" w:hAnsi="Tahoma" w:cs="Tahoma"/>
          <w:bCs/>
          <w:sz w:val="21"/>
          <w:szCs w:val="21"/>
        </w:rPr>
      </w:pPr>
      <w:r w:rsidRPr="005F5560">
        <w:rPr>
          <w:rFonts w:ascii="Tahoma" w:eastAsia="Times New Roman" w:hAnsi="Tahoma" w:cs="Tahoma"/>
          <w:b/>
          <w:bCs/>
          <w:sz w:val="21"/>
          <w:szCs w:val="21"/>
        </w:rPr>
        <w:t>Evaluación del desempeño:</w:t>
      </w:r>
      <w:r w:rsidRPr="005F5560">
        <w:rPr>
          <w:rFonts w:ascii="Tahoma" w:eastAsia="Times New Roman" w:hAnsi="Tahoma" w:cs="Tahoma"/>
          <w:bCs/>
          <w:sz w:val="21"/>
          <w:szCs w:val="21"/>
        </w:rPr>
        <w:t xml:space="preserve"> Se evidencia la utilización de los formatos diseñados por la Comisión Nacional del Servicio Civil, y el cumplimiento de los tiempos para su revisión,  evaluación semestral y evaluación anual.  El jefe inmediato de cada funcionario debe allegar esta documentación a la Unidad de Gestión Humana para ser incluida en la historia laboran., con lo cual se da cumplimiento al acuerdo 137 de 2010 de la CNSC.</w:t>
      </w:r>
    </w:p>
    <w:p w14:paraId="18015470" w14:textId="77777777" w:rsidR="005F5560" w:rsidRPr="005F5560" w:rsidRDefault="005F5560" w:rsidP="00E51E94">
      <w:pPr>
        <w:pStyle w:val="Prrafodelista"/>
        <w:tabs>
          <w:tab w:val="center" w:pos="142"/>
          <w:tab w:val="right" w:pos="426"/>
        </w:tabs>
        <w:autoSpaceDE w:val="0"/>
        <w:autoSpaceDN w:val="0"/>
        <w:adjustRightInd w:val="0"/>
        <w:spacing w:after="0" w:line="240" w:lineRule="auto"/>
        <w:ind w:left="360"/>
        <w:jc w:val="both"/>
        <w:rPr>
          <w:rFonts w:ascii="Tahoma" w:eastAsia="Times New Roman" w:hAnsi="Tahoma" w:cs="Tahoma"/>
          <w:bCs/>
          <w:sz w:val="21"/>
          <w:szCs w:val="21"/>
        </w:rPr>
      </w:pPr>
    </w:p>
    <w:p w14:paraId="476CDDEC"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643 Provisión de cargos por acuerdos políticos (2015 II)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Extrema, con el control implementado se desplazó a una calificación Baja, toda vez que fue efectivo y logró el desplazamiento de la matriz de riesgo. Analizado 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061111DA"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368A8765"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Revisión de hojas de vida para verificar que cumplen con los requisitos del cargo a proveer: </w:t>
      </w:r>
      <w:r w:rsidRPr="005F5560">
        <w:rPr>
          <w:rFonts w:ascii="Tahoma" w:eastAsia="Times New Roman" w:hAnsi="Tahoma" w:cs="Tahoma"/>
          <w:bCs/>
          <w:sz w:val="21"/>
          <w:szCs w:val="21"/>
        </w:rPr>
        <w:t>Se evidencia el diligenciamiento de un formato denominado “Hoja de Chequeo para la verificación de requisitos en la vinculación de personal”, a esta deben anexar los documentos relacionados, y cumplir con los requisitos del cargo a proveer, si no cuenta con ellos  no le es posible ingresar a la Administración Municipal.  Este proceso dio su inició  en el primer semestre del año 2015.</w:t>
      </w:r>
    </w:p>
    <w:p w14:paraId="7B78ED4D"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6934AB57"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612 Ingreso de servidores públicos no aptos clínicamente para el propósito principal del cargo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57E67E68"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249E18ED"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Aplicación de la batería del riesgo psicosocial: </w:t>
      </w:r>
      <w:r w:rsidRPr="005F5560">
        <w:rPr>
          <w:rFonts w:ascii="Tahoma" w:eastAsia="Times New Roman" w:hAnsi="Tahoma" w:cs="Tahoma"/>
          <w:bCs/>
          <w:sz w:val="21"/>
          <w:szCs w:val="21"/>
        </w:rPr>
        <w:t xml:space="preserve">Se evidencia la utilización del documento Batería de riesgo </w:t>
      </w:r>
      <w:proofErr w:type="spellStart"/>
      <w:r w:rsidRPr="005F5560">
        <w:rPr>
          <w:rFonts w:ascii="Tahoma" w:eastAsia="Times New Roman" w:hAnsi="Tahoma" w:cs="Tahoma"/>
          <w:bCs/>
          <w:sz w:val="21"/>
          <w:szCs w:val="21"/>
        </w:rPr>
        <w:t>psicolaboral</w:t>
      </w:r>
      <w:proofErr w:type="spellEnd"/>
      <w:r w:rsidRPr="005F5560">
        <w:rPr>
          <w:rFonts w:ascii="Tahoma" w:eastAsia="Times New Roman" w:hAnsi="Tahoma" w:cs="Tahoma"/>
          <w:bCs/>
          <w:sz w:val="21"/>
          <w:szCs w:val="21"/>
        </w:rPr>
        <w:t>” de aplicación obligatoria proporcionado por el Ministerio de trabajo, para tal efecto se cuenta con una psicóloga especialista en salud ocupacional y se están realizando evaluaciones físicas y psicológicas.</w:t>
      </w:r>
    </w:p>
    <w:p w14:paraId="602EFA49"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0544B99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sz w:val="21"/>
          <w:szCs w:val="21"/>
        </w:rPr>
        <w:t>Realización de exámenes médicos de ingreso</w:t>
      </w:r>
      <w:r w:rsidRPr="005F5560">
        <w:rPr>
          <w:rFonts w:ascii="Tahoma" w:eastAsia="Times New Roman" w:hAnsi="Tahoma" w:cs="Tahoma"/>
          <w:sz w:val="21"/>
          <w:szCs w:val="21"/>
        </w:rPr>
        <w:t xml:space="preserve">: Se evidencia listado de las personas que han recibido atención médica, enfermería y/o psicológica, remitidos por la Unidad de Gestión Humana, el personal es sometido al exámenes respectivos con los resultados se da inicio la historia clínica y se emite la una hoja de aptitud, la cual tiene cuatro opciones: Apto sin restricciones, Apto con restricciones, No apto temporal y No apto definitivo.  </w:t>
      </w:r>
    </w:p>
    <w:p w14:paraId="389054A8"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sz w:val="21"/>
          <w:szCs w:val="21"/>
        </w:rPr>
      </w:pPr>
    </w:p>
    <w:p w14:paraId="140C8E78"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sz w:val="21"/>
          <w:szCs w:val="21"/>
        </w:rPr>
        <w:t>Solicitud de Reubicación laboral ante la Oficina de Gestión Humana</w:t>
      </w:r>
      <w:r w:rsidRPr="005F5560">
        <w:rPr>
          <w:rFonts w:ascii="Tahoma" w:eastAsia="Times New Roman" w:hAnsi="Tahoma" w:cs="Tahoma"/>
          <w:sz w:val="21"/>
          <w:szCs w:val="21"/>
        </w:rPr>
        <w:t xml:space="preserve">: </w:t>
      </w:r>
    </w:p>
    <w:p w14:paraId="40C2587A" w14:textId="77777777" w:rsidR="00E51E94" w:rsidRDefault="00E51E94" w:rsidP="00E51E94">
      <w:pPr>
        <w:ind w:left="502"/>
        <w:rPr>
          <w:rFonts w:ascii="Tahoma" w:eastAsia="Times New Roman" w:hAnsi="Tahoma" w:cs="Tahoma"/>
          <w:sz w:val="21"/>
          <w:szCs w:val="21"/>
        </w:rPr>
      </w:pPr>
      <w:r w:rsidRPr="005F5560">
        <w:rPr>
          <w:rFonts w:ascii="Tahoma" w:eastAsia="Times New Roman" w:hAnsi="Tahoma" w:cs="Tahoma"/>
          <w:sz w:val="21"/>
          <w:szCs w:val="21"/>
        </w:rPr>
        <w:t>Se evidencian diversas solicitudes de reubicación, emitidas por el médico de salud ocupacional, algunas de forma temporal o permanente y otras para reubicación de sede.</w:t>
      </w:r>
    </w:p>
    <w:p w14:paraId="7C4C7923" w14:textId="77777777" w:rsidR="009E2FBD" w:rsidRPr="005F5560" w:rsidRDefault="009E2FBD" w:rsidP="00E51E94">
      <w:pPr>
        <w:ind w:left="502"/>
        <w:rPr>
          <w:rFonts w:ascii="Tahoma" w:eastAsia="Times New Roman" w:hAnsi="Tahoma" w:cs="Tahoma"/>
          <w:sz w:val="21"/>
          <w:szCs w:val="21"/>
        </w:rPr>
      </w:pPr>
    </w:p>
    <w:p w14:paraId="7AC913B6"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sz w:val="21"/>
          <w:szCs w:val="21"/>
        </w:rPr>
      </w:pPr>
      <w:r w:rsidRPr="005F5560">
        <w:rPr>
          <w:rFonts w:ascii="Tahoma" w:eastAsia="Times New Roman" w:hAnsi="Tahoma" w:cs="Tahoma"/>
          <w:b/>
          <w:sz w:val="21"/>
          <w:szCs w:val="21"/>
        </w:rPr>
        <w:lastRenderedPageBreak/>
        <w:t>Expedición de conceptos medico laborales</w:t>
      </w:r>
      <w:r w:rsidRPr="005F5560">
        <w:rPr>
          <w:rFonts w:ascii="Tahoma" w:eastAsia="Times New Roman" w:hAnsi="Tahoma" w:cs="Tahoma"/>
          <w:sz w:val="21"/>
          <w:szCs w:val="21"/>
        </w:rPr>
        <w:t>: El primer concepto que se emite es el de aptitud laboral y se entrega al empleador una hoja con el estado de aptitud, estos conceptos cuentan con su respectiva custodia y confidencialidad de acuerdo a las normas.</w:t>
      </w:r>
    </w:p>
    <w:p w14:paraId="312006FF" w14:textId="77777777" w:rsidR="005F5560" w:rsidRPr="005F5560" w:rsidRDefault="005F5560" w:rsidP="00E51E94">
      <w:pPr>
        <w:tabs>
          <w:tab w:val="center" w:pos="142"/>
          <w:tab w:val="right" w:pos="426"/>
        </w:tabs>
        <w:autoSpaceDE w:val="0"/>
        <w:autoSpaceDN w:val="0"/>
        <w:adjustRightInd w:val="0"/>
        <w:jc w:val="both"/>
        <w:rPr>
          <w:rFonts w:ascii="Tahoma" w:eastAsia="Times New Roman" w:hAnsi="Tahoma" w:cs="Tahoma"/>
          <w:sz w:val="21"/>
          <w:szCs w:val="21"/>
        </w:rPr>
      </w:pPr>
    </w:p>
    <w:p w14:paraId="7BF9C977"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bCs/>
          <w:sz w:val="21"/>
          <w:szCs w:val="21"/>
        </w:rPr>
      </w:pPr>
      <w:r w:rsidRPr="005F5560">
        <w:rPr>
          <w:rFonts w:ascii="Tahoma" w:eastAsia="Times New Roman" w:hAnsi="Tahoma" w:cs="Tahoma"/>
          <w:b/>
          <w:sz w:val="21"/>
          <w:szCs w:val="21"/>
        </w:rPr>
        <w:t>Riesgo No. 615 Ocurrencia de un daño grave o accidente de trabajo a un servidor público laborando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38B2D4F7"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sz w:val="21"/>
          <w:szCs w:val="21"/>
        </w:rPr>
      </w:pPr>
    </w:p>
    <w:p w14:paraId="3FA0CF70" w14:textId="77777777" w:rsidR="00E51E94" w:rsidRPr="005F5560" w:rsidRDefault="00E51E94" w:rsidP="003B0FDA">
      <w:pPr>
        <w:pStyle w:val="Prrafodelista"/>
        <w:numPr>
          <w:ilvl w:val="0"/>
          <w:numId w:val="44"/>
        </w:numPr>
        <w:shd w:val="clear" w:color="auto" w:fill="FFFFFF"/>
        <w:tabs>
          <w:tab w:val="center" w:pos="142"/>
          <w:tab w:val="right" w:pos="426"/>
        </w:tabs>
        <w:autoSpaceDE w:val="0"/>
        <w:autoSpaceDN w:val="0"/>
        <w:adjustRightInd w:val="0"/>
        <w:spacing w:after="0" w:line="240" w:lineRule="auto"/>
        <w:jc w:val="both"/>
        <w:rPr>
          <w:rFonts w:ascii="Tahoma" w:eastAsia="Times New Roman" w:hAnsi="Tahoma" w:cs="Tahoma"/>
          <w:bCs/>
          <w:sz w:val="21"/>
          <w:szCs w:val="21"/>
        </w:rPr>
      </w:pPr>
      <w:r w:rsidRPr="005F5560">
        <w:rPr>
          <w:rFonts w:ascii="Tahoma" w:eastAsia="Times New Roman" w:hAnsi="Tahoma" w:cs="Tahoma"/>
          <w:b/>
          <w:bCs/>
          <w:sz w:val="21"/>
          <w:szCs w:val="21"/>
        </w:rPr>
        <w:t xml:space="preserve">Desarrollo del programa de Higiene y Seguridad Industrial (Panorama de riesgos actualizado, capacitaciones técnicas específicas para el área en riesgo e inspecciones y detención de la operación que genere el riesgo): </w:t>
      </w:r>
      <w:r w:rsidRPr="005F5560">
        <w:rPr>
          <w:rFonts w:ascii="Tahoma" w:eastAsia="Times New Roman" w:hAnsi="Tahoma" w:cs="Tahoma"/>
          <w:bCs/>
          <w:sz w:val="21"/>
          <w:szCs w:val="21"/>
        </w:rPr>
        <w:t>Actualmente al panorama de riesgos  se le denomina Matriz de peligros, se evidencia en el sistema el manejo en Excel de la proyección de las matrices de peligros por dependencias.</w:t>
      </w:r>
    </w:p>
    <w:p w14:paraId="1742CF03"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790C58F7" w14:textId="77777777" w:rsidR="00E51E94" w:rsidRPr="005F5560" w:rsidRDefault="00E51E94" w:rsidP="003B0FDA">
      <w:pPr>
        <w:pStyle w:val="Prrafodelista"/>
        <w:numPr>
          <w:ilvl w:val="0"/>
          <w:numId w:val="38"/>
        </w:numPr>
        <w:tabs>
          <w:tab w:val="center" w:pos="142"/>
          <w:tab w:val="right" w:pos="426"/>
        </w:tabs>
        <w:autoSpaceDE w:val="0"/>
        <w:autoSpaceDN w:val="0"/>
        <w:adjustRightInd w:val="0"/>
        <w:spacing w:after="0" w:line="240" w:lineRule="auto"/>
        <w:ind w:left="502"/>
        <w:jc w:val="both"/>
        <w:rPr>
          <w:rFonts w:ascii="Tahoma" w:eastAsia="Times New Roman" w:hAnsi="Tahoma" w:cs="Tahoma"/>
          <w:bCs/>
          <w:sz w:val="21"/>
          <w:szCs w:val="21"/>
        </w:rPr>
      </w:pPr>
      <w:r w:rsidRPr="005F5560">
        <w:rPr>
          <w:rFonts w:ascii="Tahoma" w:eastAsia="Times New Roman" w:hAnsi="Tahoma" w:cs="Tahoma"/>
          <w:b/>
          <w:bCs/>
          <w:sz w:val="21"/>
          <w:szCs w:val="21"/>
        </w:rPr>
        <w:t xml:space="preserve">  Desarrollo del programa Medicina Preventiva del Trabajo (exámenes médicos ocupacionales y programas de prevención): </w:t>
      </w:r>
      <w:r w:rsidRPr="005F5560">
        <w:rPr>
          <w:rFonts w:ascii="Tahoma" w:eastAsia="Times New Roman" w:hAnsi="Tahoma" w:cs="Tahoma"/>
          <w:bCs/>
          <w:sz w:val="21"/>
          <w:szCs w:val="21"/>
        </w:rPr>
        <w:t>Se realizaron exámenes de próstata, seno, citología, biomecánico, visual, nutrición, el resultado de estos exámenes se allegan a la oficina de Salud Ocupacional, allí se revisan y se llama al funcionario para su respectiva entrega y recomendaciones de ser necesario.  Se evidencia el envío de los correos informando a los funcionarios la entrega de los resultados.</w:t>
      </w:r>
    </w:p>
    <w:p w14:paraId="69BDE261"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34A29D99" w14:textId="77777777" w:rsidR="00E51E94" w:rsidRDefault="00E51E94" w:rsidP="00E51E94">
      <w:pPr>
        <w:autoSpaceDE w:val="0"/>
        <w:autoSpaceDN w:val="0"/>
        <w:adjustRightInd w:val="0"/>
        <w:ind w:left="284"/>
        <w:jc w:val="both"/>
        <w:rPr>
          <w:rFonts w:ascii="Tahoma" w:eastAsia="Times New Roman" w:hAnsi="Tahoma" w:cs="Tahoma"/>
          <w:bCs/>
          <w:sz w:val="21"/>
          <w:szCs w:val="21"/>
        </w:rPr>
      </w:pPr>
      <w:r w:rsidRPr="005F5560">
        <w:rPr>
          <w:rFonts w:ascii="Tahoma" w:eastAsia="Times New Roman" w:hAnsi="Tahoma" w:cs="Tahoma"/>
          <w:b/>
          <w:sz w:val="21"/>
          <w:szCs w:val="21"/>
        </w:rPr>
        <w:t>Riesgo No. 614 Ocurrencia de una enfermedad profesional en un servidor público declarada oficialmente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34B94346" w14:textId="77777777" w:rsidR="005F5560" w:rsidRPr="005F5560" w:rsidRDefault="005F5560" w:rsidP="00E51E94">
      <w:pPr>
        <w:autoSpaceDE w:val="0"/>
        <w:autoSpaceDN w:val="0"/>
        <w:adjustRightInd w:val="0"/>
        <w:ind w:left="284"/>
        <w:jc w:val="both"/>
        <w:rPr>
          <w:rFonts w:ascii="Tahoma" w:eastAsia="Times New Roman" w:hAnsi="Tahoma" w:cs="Tahoma"/>
          <w:sz w:val="21"/>
          <w:szCs w:val="21"/>
        </w:rPr>
      </w:pPr>
    </w:p>
    <w:p w14:paraId="5D84C1CF" w14:textId="77777777" w:rsidR="00E51E94" w:rsidRPr="005F5560" w:rsidRDefault="00E51E94" w:rsidP="003B0FDA">
      <w:pPr>
        <w:pStyle w:val="Prrafodelista"/>
        <w:numPr>
          <w:ilvl w:val="0"/>
          <w:numId w:val="39"/>
        </w:numPr>
        <w:shd w:val="clear" w:color="auto" w:fill="FFFFFF"/>
        <w:tabs>
          <w:tab w:val="center" w:pos="142"/>
          <w:tab w:val="right" w:pos="426"/>
        </w:tabs>
        <w:autoSpaceDE w:val="0"/>
        <w:autoSpaceDN w:val="0"/>
        <w:adjustRightInd w:val="0"/>
        <w:spacing w:after="0" w:line="240" w:lineRule="auto"/>
        <w:ind w:left="284" w:hanging="284"/>
        <w:jc w:val="both"/>
        <w:rPr>
          <w:rFonts w:ascii="Tahoma" w:eastAsia="Times New Roman" w:hAnsi="Tahoma" w:cs="Tahoma"/>
          <w:bCs/>
          <w:sz w:val="21"/>
          <w:szCs w:val="21"/>
        </w:rPr>
      </w:pPr>
      <w:r w:rsidRPr="005F5560">
        <w:rPr>
          <w:rFonts w:ascii="Tahoma" w:eastAsia="Times New Roman" w:hAnsi="Tahoma" w:cs="Tahoma"/>
          <w:b/>
          <w:bCs/>
          <w:sz w:val="21"/>
          <w:szCs w:val="21"/>
        </w:rPr>
        <w:t xml:space="preserve">Desarrollo del programa de Higiene y Seguridad Industrial (Panorama de riesgos actualizado, capacitaciones técnicas específicas para el área en riesgo e inspecciones y detención de la operación que genere el riesgo): </w:t>
      </w:r>
      <w:r w:rsidRPr="005F5560">
        <w:rPr>
          <w:rFonts w:ascii="Tahoma" w:eastAsia="Times New Roman" w:hAnsi="Tahoma" w:cs="Tahoma"/>
          <w:bCs/>
          <w:sz w:val="21"/>
          <w:szCs w:val="21"/>
        </w:rPr>
        <w:t>Actualmente al panorama de riesgos  con la ley 1072 de 2015 se cambió el nombre a Matriz de peligros, se evidencia en el sistema la proyección de las matrices de peligros por dependencias.</w:t>
      </w:r>
    </w:p>
    <w:p w14:paraId="490C0A20" w14:textId="77777777" w:rsidR="00E51E94" w:rsidRPr="005F5560" w:rsidRDefault="00E51E94" w:rsidP="00E51E94">
      <w:pPr>
        <w:shd w:val="clear" w:color="auto" w:fill="FFFFFF"/>
        <w:tabs>
          <w:tab w:val="center" w:pos="142"/>
          <w:tab w:val="right" w:pos="426"/>
        </w:tabs>
        <w:autoSpaceDE w:val="0"/>
        <w:autoSpaceDN w:val="0"/>
        <w:adjustRightInd w:val="0"/>
        <w:ind w:left="502"/>
        <w:jc w:val="both"/>
        <w:rPr>
          <w:rFonts w:ascii="Tahoma" w:eastAsia="Times New Roman" w:hAnsi="Tahoma" w:cs="Tahoma"/>
          <w:bCs/>
          <w:sz w:val="21"/>
          <w:szCs w:val="21"/>
        </w:rPr>
      </w:pPr>
    </w:p>
    <w:p w14:paraId="58293DEA" w14:textId="323186E2" w:rsidR="005F5560" w:rsidRPr="009E2FBD" w:rsidRDefault="00E51E94" w:rsidP="009E2FBD">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Desarrollo del programa Medicina del Trabajo y Aplicación de la batería de riesgo psicosocial (exámenes médicos ocupacionales y programas de prevención): </w:t>
      </w:r>
      <w:r w:rsidRPr="005F5560">
        <w:rPr>
          <w:rFonts w:ascii="Tahoma" w:eastAsia="Times New Roman" w:hAnsi="Tahoma" w:cs="Tahoma"/>
          <w:bCs/>
          <w:sz w:val="21"/>
          <w:szCs w:val="21"/>
        </w:rPr>
        <w:t>Se realizaron exámenes de próstata, seno, citología, biomecánico, visual, nutrición, el resultado de estos exámenes se allegan a la oficina de Salud Ocupacional, allí se revisan y se llama al funcionario para su respectiva entrega y recomendaciones de ser necesario.  Se evidencia el envío de los correos informando a los funcionarios la entrega de los resultados.</w:t>
      </w:r>
    </w:p>
    <w:p w14:paraId="4099DDFE"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lastRenderedPageBreak/>
        <w:t>Riesgo No. 616 Perder las historias clínicas custodiadas por la Oficina de Salud Ocupacional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Alta, con los controles implementados se desplazó a una calificación Baja, toda vez que los controles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41391DF6"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69E6221A"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 Cadena de custodia con responsable legal: </w:t>
      </w:r>
      <w:r w:rsidRPr="005F5560">
        <w:rPr>
          <w:rFonts w:ascii="Tahoma" w:eastAsia="Times New Roman" w:hAnsi="Tahoma" w:cs="Tahoma"/>
          <w:bCs/>
          <w:sz w:val="21"/>
          <w:szCs w:val="21"/>
        </w:rPr>
        <w:t xml:space="preserve">El médico de salud ocupacional es el responsable del manejo y custodia de las historias clínicas,  bajo su supervisión una persona organiza las historias clínicas de acuerdo a las normas generales de archivo.  </w:t>
      </w:r>
    </w:p>
    <w:p w14:paraId="3CB72E91" w14:textId="77777777" w:rsidR="00E51E94" w:rsidRPr="005F5560"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5A823276" w14:textId="77777777" w:rsidR="00E51E94" w:rsidRPr="005F5560" w:rsidRDefault="00E51E94" w:rsidP="003B0FDA">
      <w:pPr>
        <w:pStyle w:val="Prrafodelista"/>
        <w:numPr>
          <w:ilvl w:val="0"/>
          <w:numId w:val="40"/>
        </w:numPr>
        <w:tabs>
          <w:tab w:val="center" w:pos="142"/>
          <w:tab w:val="right" w:pos="426"/>
        </w:tabs>
        <w:autoSpaceDE w:val="0"/>
        <w:autoSpaceDN w:val="0"/>
        <w:adjustRightInd w:val="0"/>
        <w:spacing w:after="0" w:line="240" w:lineRule="auto"/>
        <w:contextualSpacing/>
        <w:jc w:val="both"/>
        <w:rPr>
          <w:rFonts w:ascii="Tahoma" w:eastAsia="Times New Roman" w:hAnsi="Tahoma" w:cs="Tahoma"/>
          <w:bCs/>
          <w:sz w:val="21"/>
          <w:szCs w:val="21"/>
        </w:rPr>
      </w:pPr>
      <w:r w:rsidRPr="005F5560">
        <w:rPr>
          <w:rFonts w:ascii="Tahoma" w:eastAsia="Times New Roman" w:hAnsi="Tahoma" w:cs="Tahoma"/>
          <w:b/>
          <w:bCs/>
          <w:sz w:val="21"/>
          <w:szCs w:val="21"/>
        </w:rPr>
        <w:t>Archivador con seguridad</w:t>
      </w:r>
      <w:r w:rsidRPr="005F5560">
        <w:rPr>
          <w:rFonts w:ascii="Tahoma" w:eastAsia="Times New Roman" w:hAnsi="Tahoma" w:cs="Tahoma"/>
          <w:bCs/>
          <w:sz w:val="21"/>
          <w:szCs w:val="21"/>
        </w:rPr>
        <w:t>: En el momento de la auditoría no se encontró archivador alguno, las cajas contenedoras de las historias clínicas se encuentran a la vista y de fácil acceso para la persona que ingresa a dicha dependencia.</w:t>
      </w:r>
    </w:p>
    <w:p w14:paraId="4FD6C523"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contextualSpacing/>
        <w:jc w:val="both"/>
        <w:rPr>
          <w:rFonts w:ascii="Tahoma" w:eastAsia="Times New Roman" w:hAnsi="Tahoma" w:cs="Tahoma"/>
          <w:bCs/>
          <w:sz w:val="21"/>
          <w:szCs w:val="21"/>
        </w:rPr>
      </w:pPr>
    </w:p>
    <w:p w14:paraId="7D55BB9C" w14:textId="77777777" w:rsidR="00E51E94" w:rsidRPr="005F5560" w:rsidRDefault="00E51E94" w:rsidP="003B0FDA">
      <w:pPr>
        <w:pStyle w:val="Prrafodelista"/>
        <w:numPr>
          <w:ilvl w:val="0"/>
          <w:numId w:val="40"/>
        </w:numPr>
        <w:tabs>
          <w:tab w:val="center" w:pos="142"/>
          <w:tab w:val="right" w:pos="426"/>
        </w:tabs>
        <w:autoSpaceDE w:val="0"/>
        <w:autoSpaceDN w:val="0"/>
        <w:adjustRightInd w:val="0"/>
        <w:spacing w:after="0" w:line="240" w:lineRule="auto"/>
        <w:contextualSpacing/>
        <w:jc w:val="both"/>
        <w:rPr>
          <w:rFonts w:ascii="Tahoma" w:eastAsia="Times New Roman" w:hAnsi="Tahoma" w:cs="Tahoma"/>
          <w:bCs/>
          <w:sz w:val="21"/>
          <w:szCs w:val="21"/>
        </w:rPr>
      </w:pPr>
      <w:r w:rsidRPr="005F5560">
        <w:rPr>
          <w:rFonts w:ascii="Tahoma" w:eastAsia="Times New Roman" w:hAnsi="Tahoma" w:cs="Tahoma"/>
          <w:b/>
          <w:bCs/>
          <w:sz w:val="21"/>
          <w:szCs w:val="21"/>
        </w:rPr>
        <w:t>Aplicación de Ley General de Archivos en los expedientes clínicos</w:t>
      </w:r>
      <w:r w:rsidRPr="005F5560">
        <w:rPr>
          <w:rFonts w:ascii="Tahoma" w:eastAsia="Times New Roman" w:hAnsi="Tahoma" w:cs="Tahoma"/>
          <w:bCs/>
          <w:sz w:val="21"/>
          <w:szCs w:val="21"/>
        </w:rPr>
        <w:t>: Se evidencia el acatamiento de las normas de archivísticas aplicadas en el Municipio.  Actualmente se encuentra en cajas contenedores ubicadas al lado de una ventana, existe una puerta de acceso con dos chapas de seguridad, para el ingreso solo tienen llave dos personas, el médico y la enfermera de salud ocupacional.</w:t>
      </w:r>
    </w:p>
    <w:p w14:paraId="5D0B3F17" w14:textId="77777777" w:rsidR="00E51E94" w:rsidRPr="005F5560" w:rsidRDefault="00E51E94" w:rsidP="00E51E94">
      <w:pPr>
        <w:pStyle w:val="Prrafodelista"/>
        <w:tabs>
          <w:tab w:val="center" w:pos="142"/>
          <w:tab w:val="right" w:pos="426"/>
        </w:tabs>
        <w:autoSpaceDE w:val="0"/>
        <w:autoSpaceDN w:val="0"/>
        <w:adjustRightInd w:val="0"/>
        <w:spacing w:after="0" w:line="240" w:lineRule="auto"/>
        <w:ind w:left="720"/>
        <w:contextualSpacing/>
        <w:jc w:val="both"/>
        <w:rPr>
          <w:rFonts w:ascii="Tahoma" w:eastAsia="Times New Roman" w:hAnsi="Tahoma" w:cs="Tahoma"/>
          <w:bCs/>
          <w:sz w:val="21"/>
          <w:szCs w:val="21"/>
        </w:rPr>
      </w:pPr>
    </w:p>
    <w:p w14:paraId="13803318"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613 Probabilidad de ocurrencia de un accidente laboral grave o muerte por accidente laboral de un servidor público de la Administración Central Municipal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Extrema, con el control implementado se desplazó a una calificación Baja, toda vez que el control existente fue efectivo y logró el desplazamiento de la matriz de riesgo. Analizado con el responsable de dicho proceso se pudo verificar que se ha llevado a cabo la siguiente acción</w:t>
      </w:r>
      <w:r w:rsidRPr="005F5560">
        <w:rPr>
          <w:rFonts w:ascii="Tahoma" w:eastAsia="Times New Roman" w:hAnsi="Tahoma" w:cs="Tahoma"/>
          <w:bCs/>
          <w:sz w:val="21"/>
          <w:szCs w:val="21"/>
        </w:rPr>
        <w:t xml:space="preserve"> de control:</w:t>
      </w:r>
    </w:p>
    <w:p w14:paraId="473F4C0B"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3834DC1D"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Desarrollo del programa de Higiene y Seguridad Industrial (Panorama de riesgos actualizado, capacitaciones técnicas específicas para el área en riesgo e inspecciones y detención de la operación que genere el riesgo): </w:t>
      </w:r>
      <w:r w:rsidRPr="005F5560">
        <w:rPr>
          <w:rFonts w:ascii="Tahoma" w:eastAsia="Times New Roman" w:hAnsi="Tahoma" w:cs="Tahoma"/>
          <w:bCs/>
          <w:sz w:val="21"/>
          <w:szCs w:val="21"/>
        </w:rPr>
        <w:t>Actualmente al panorama de riesgos  con la ley 1072 de 2015 se cambió el nombre a Matriz de peligros, se evidencia en el sistema la proyección de las matrices de peligros por dependencias.</w:t>
      </w:r>
    </w:p>
    <w:p w14:paraId="4643821F"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26E3B3B5" w14:textId="77777777" w:rsidR="00E51E94" w:rsidRDefault="00E51E94" w:rsidP="00E51E94">
      <w:pPr>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646 Generar la liquidación para el pago de cesantías extemporáneamente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62552E7E" w14:textId="77777777" w:rsidR="005F5560" w:rsidRDefault="005F5560" w:rsidP="00E51E94">
      <w:pPr>
        <w:autoSpaceDE w:val="0"/>
        <w:autoSpaceDN w:val="0"/>
        <w:adjustRightInd w:val="0"/>
        <w:jc w:val="both"/>
        <w:rPr>
          <w:rFonts w:ascii="Tahoma" w:eastAsia="Times New Roman" w:hAnsi="Tahoma" w:cs="Tahoma"/>
          <w:bCs/>
          <w:sz w:val="21"/>
          <w:szCs w:val="21"/>
        </w:rPr>
      </w:pPr>
    </w:p>
    <w:p w14:paraId="78E57235" w14:textId="77777777" w:rsidR="005F5560" w:rsidRDefault="005F5560" w:rsidP="00E51E94">
      <w:pPr>
        <w:autoSpaceDE w:val="0"/>
        <w:autoSpaceDN w:val="0"/>
        <w:adjustRightInd w:val="0"/>
        <w:jc w:val="both"/>
        <w:rPr>
          <w:rFonts w:ascii="Tahoma" w:eastAsia="Times New Roman" w:hAnsi="Tahoma" w:cs="Tahoma"/>
          <w:bCs/>
          <w:sz w:val="21"/>
          <w:szCs w:val="21"/>
        </w:rPr>
      </w:pPr>
    </w:p>
    <w:p w14:paraId="155B64AD" w14:textId="77777777" w:rsidR="005F5560" w:rsidRDefault="005F5560" w:rsidP="00E51E94">
      <w:pPr>
        <w:autoSpaceDE w:val="0"/>
        <w:autoSpaceDN w:val="0"/>
        <w:adjustRightInd w:val="0"/>
        <w:jc w:val="both"/>
        <w:rPr>
          <w:rFonts w:ascii="Tahoma" w:eastAsia="Times New Roman" w:hAnsi="Tahoma" w:cs="Tahoma"/>
          <w:bCs/>
          <w:sz w:val="21"/>
          <w:szCs w:val="21"/>
        </w:rPr>
      </w:pPr>
    </w:p>
    <w:p w14:paraId="6E31F944" w14:textId="77777777" w:rsidR="005F5560" w:rsidRDefault="005F5560" w:rsidP="00E51E94">
      <w:pPr>
        <w:autoSpaceDE w:val="0"/>
        <w:autoSpaceDN w:val="0"/>
        <w:adjustRightInd w:val="0"/>
        <w:jc w:val="both"/>
        <w:rPr>
          <w:rFonts w:ascii="Tahoma" w:eastAsia="Times New Roman" w:hAnsi="Tahoma" w:cs="Tahoma"/>
          <w:bCs/>
          <w:sz w:val="21"/>
          <w:szCs w:val="21"/>
        </w:rPr>
      </w:pPr>
    </w:p>
    <w:p w14:paraId="0E349D4B" w14:textId="77777777" w:rsidR="005F5560" w:rsidRPr="005F5560" w:rsidRDefault="005F5560" w:rsidP="00E51E94">
      <w:pPr>
        <w:autoSpaceDE w:val="0"/>
        <w:autoSpaceDN w:val="0"/>
        <w:adjustRightInd w:val="0"/>
        <w:jc w:val="both"/>
        <w:rPr>
          <w:rFonts w:ascii="Tahoma" w:eastAsia="Times New Roman" w:hAnsi="Tahoma" w:cs="Tahoma"/>
          <w:sz w:val="21"/>
          <w:szCs w:val="21"/>
        </w:rPr>
      </w:pPr>
    </w:p>
    <w:p w14:paraId="0871F56F" w14:textId="77777777" w:rsidR="00E51E94" w:rsidRPr="005F5560" w:rsidRDefault="00E51E94" w:rsidP="003B0FDA">
      <w:pPr>
        <w:numPr>
          <w:ilvl w:val="0"/>
          <w:numId w:val="7"/>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 Base de datos con fecha de radicación de la solicitud de cesantías: </w:t>
      </w:r>
      <w:r w:rsidRPr="005F5560">
        <w:rPr>
          <w:rFonts w:ascii="Tahoma" w:eastAsia="Times New Roman" w:hAnsi="Tahoma" w:cs="Tahoma"/>
          <w:bCs/>
          <w:sz w:val="21"/>
          <w:szCs w:val="21"/>
        </w:rPr>
        <w:t>Se evidencia la utilización de una hoja electrónica en Excel, en la cual se registran las solicitudes de cesantías en orden de llegada y se le asigna un número consecutivo, que permite llevar el control para su respectivo pago.</w:t>
      </w:r>
    </w:p>
    <w:p w14:paraId="16E14C2A"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b/>
          <w:sz w:val="21"/>
          <w:szCs w:val="21"/>
        </w:rPr>
      </w:pPr>
    </w:p>
    <w:p w14:paraId="5C339A82"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bCs/>
          <w:sz w:val="21"/>
          <w:szCs w:val="21"/>
        </w:rPr>
      </w:pPr>
      <w:r w:rsidRPr="005F5560">
        <w:rPr>
          <w:rFonts w:ascii="Tahoma" w:eastAsia="Times New Roman" w:hAnsi="Tahoma" w:cs="Tahoma"/>
          <w:b/>
          <w:sz w:val="21"/>
          <w:szCs w:val="21"/>
        </w:rPr>
        <w:t>Riesgo No. 647 Liquidar pagos de nómina a funcionarios de planta inactivos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42BB505B" w14:textId="77777777" w:rsidR="00E51E94" w:rsidRPr="005F5560" w:rsidRDefault="00E51E94" w:rsidP="00E51E94">
      <w:pPr>
        <w:tabs>
          <w:tab w:val="center" w:pos="142"/>
          <w:tab w:val="right" w:pos="426"/>
        </w:tabs>
        <w:autoSpaceDE w:val="0"/>
        <w:autoSpaceDN w:val="0"/>
        <w:adjustRightInd w:val="0"/>
        <w:ind w:left="142"/>
        <w:jc w:val="both"/>
        <w:rPr>
          <w:rFonts w:ascii="Tahoma" w:eastAsia="Times New Roman" w:hAnsi="Tahoma" w:cs="Tahoma"/>
          <w:sz w:val="21"/>
          <w:szCs w:val="21"/>
        </w:rPr>
      </w:pPr>
    </w:p>
    <w:p w14:paraId="270698D0"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Revisión de la liquidación de la nómina por parte del líder de la Unidad de Gestión Humana</w:t>
      </w:r>
      <w:r w:rsidRPr="005F5560">
        <w:rPr>
          <w:rFonts w:ascii="Tahoma" w:eastAsia="Times New Roman" w:hAnsi="Tahoma" w:cs="Tahoma"/>
          <w:bCs/>
          <w:sz w:val="21"/>
          <w:szCs w:val="21"/>
        </w:rPr>
        <w:t>: Se evidencian nóminas revisadas y aprobadas por el líder de la Unidad de Gestión Humana, de no presentar novedad alguna pasa a un segundo control, de lo contrario es devuelta para su respectiva corrección, se evidencia firma de revisado y aprobado en la primera hoja.</w:t>
      </w:r>
    </w:p>
    <w:p w14:paraId="432130AA" w14:textId="77777777" w:rsidR="00E51E94" w:rsidRPr="005F5560" w:rsidRDefault="00E51E94" w:rsidP="00E51E94">
      <w:p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Cs/>
          <w:sz w:val="21"/>
          <w:szCs w:val="21"/>
        </w:rPr>
        <w:t xml:space="preserve"> </w:t>
      </w:r>
    </w:p>
    <w:p w14:paraId="6B54C013"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Revisión de las nóminas previas, en cada dependencia:</w:t>
      </w:r>
      <w:r w:rsidRPr="005F5560">
        <w:rPr>
          <w:rFonts w:ascii="Tahoma" w:eastAsia="Times New Roman" w:hAnsi="Tahoma" w:cs="Tahoma"/>
          <w:bCs/>
          <w:sz w:val="21"/>
          <w:szCs w:val="21"/>
        </w:rPr>
        <w:t xml:space="preserve"> La nómina es remitida por el líder de la Unidad de Gestión Humana a cada dependencia, donde el operador del presupuesto la revisa, de no presentar novedad se remite nuevamente a la Unidad, donde se ordena la liquidación para el pago respectivo.  Se evidencian nominas por secretaria con la firma de revisado y aprobado en la última hoja. </w:t>
      </w:r>
    </w:p>
    <w:p w14:paraId="2D597C55"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p>
    <w:p w14:paraId="5D03A437" w14:textId="77777777"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Cruce de la nómina anterior con la actual para detectar posibles inconsistencias: </w:t>
      </w:r>
      <w:r w:rsidRPr="005F5560">
        <w:rPr>
          <w:rFonts w:ascii="Tahoma" w:eastAsia="Times New Roman" w:hAnsi="Tahoma" w:cs="Tahoma"/>
          <w:bCs/>
          <w:sz w:val="21"/>
          <w:szCs w:val="21"/>
        </w:rPr>
        <w:t>Se observa en el correo institucional los correos enviados por los funcionarios encargados de ordenar el gasto informando que no existe novedad alguna en la nómina, con lo cual se procede a realizar el   cruce de información de la nómina anterior con la actual, verificando nuevamente que no existen novedades, para tal efecto se utiliza el programa ANTARES, en el cual se maneja la nómina.</w:t>
      </w:r>
    </w:p>
    <w:p w14:paraId="29996D28" w14:textId="77777777" w:rsidR="00E51E94" w:rsidRPr="005F5560" w:rsidRDefault="00E51E94" w:rsidP="00E51E94">
      <w:pPr>
        <w:tabs>
          <w:tab w:val="center" w:pos="142"/>
          <w:tab w:val="right" w:pos="426"/>
        </w:tabs>
        <w:autoSpaceDE w:val="0"/>
        <w:autoSpaceDN w:val="0"/>
        <w:adjustRightInd w:val="0"/>
        <w:ind w:left="360"/>
        <w:jc w:val="both"/>
        <w:rPr>
          <w:rFonts w:ascii="Tahoma" w:eastAsia="Times New Roman" w:hAnsi="Tahoma" w:cs="Tahoma"/>
          <w:sz w:val="21"/>
          <w:szCs w:val="21"/>
        </w:rPr>
      </w:pPr>
    </w:p>
    <w:p w14:paraId="7DFD6D52"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sz w:val="21"/>
          <w:szCs w:val="21"/>
        </w:rPr>
        <w:t>Riesgo No. 648 Liquidar pagos inexactos y duplicados de la nómina de la Administración Central, planta temporal y supernumerarios (2015 II):</w:t>
      </w:r>
      <w:r w:rsidRPr="005F5560">
        <w:rPr>
          <w:rFonts w:ascii="Tahoma" w:eastAsia="Times New Roman" w:hAnsi="Tahoma" w:cs="Tahoma"/>
          <w:b/>
          <w:bCs/>
          <w:sz w:val="21"/>
          <w:szCs w:val="21"/>
        </w:rPr>
        <w:t xml:space="preserve"> </w:t>
      </w:r>
      <w:r w:rsidRPr="005F5560">
        <w:rPr>
          <w:rFonts w:ascii="Tahoma" w:eastAsia="Times New Roman" w:hAnsi="Tahoma" w:cs="Tahoma"/>
          <w:sz w:val="21"/>
          <w:szCs w:val="21"/>
        </w:rPr>
        <w:t>En el Mapa de Riesgos  del Aplicativo de Calidad ISOLUCION se observa  calificación Moderada, con los controles implementados se desplazó a una calificación Baja, toda vez que los  controles existentes fueron efectivos y lograron el desplazamiento de la matriz de riesgo. Analizado con el responsable de dicho proceso se pudo verificar que se han llevado a cabo las siguientes acciones</w:t>
      </w:r>
      <w:r w:rsidRPr="005F5560">
        <w:rPr>
          <w:rFonts w:ascii="Tahoma" w:eastAsia="Times New Roman" w:hAnsi="Tahoma" w:cs="Tahoma"/>
          <w:bCs/>
          <w:sz w:val="21"/>
          <w:szCs w:val="21"/>
        </w:rPr>
        <w:t xml:space="preserve"> de control:</w:t>
      </w:r>
    </w:p>
    <w:p w14:paraId="7E57E22A" w14:textId="77777777" w:rsidR="00E51E94" w:rsidRPr="005F5560" w:rsidRDefault="00E51E94" w:rsidP="00E51E94">
      <w:pPr>
        <w:tabs>
          <w:tab w:val="center" w:pos="142"/>
          <w:tab w:val="right" w:pos="426"/>
        </w:tabs>
        <w:autoSpaceDE w:val="0"/>
        <w:autoSpaceDN w:val="0"/>
        <w:adjustRightInd w:val="0"/>
        <w:jc w:val="both"/>
        <w:rPr>
          <w:rFonts w:ascii="Tahoma" w:eastAsia="Times New Roman" w:hAnsi="Tahoma" w:cs="Tahoma"/>
          <w:sz w:val="21"/>
          <w:szCs w:val="21"/>
        </w:rPr>
      </w:pPr>
    </w:p>
    <w:p w14:paraId="0C8C5D5F" w14:textId="77777777" w:rsidR="00E51E94" w:rsidRPr="005F5560" w:rsidRDefault="00E51E94" w:rsidP="003B0FDA">
      <w:pPr>
        <w:numPr>
          <w:ilvl w:val="0"/>
          <w:numId w:val="41"/>
        </w:numPr>
        <w:tabs>
          <w:tab w:val="center" w:pos="142"/>
          <w:tab w:val="right" w:pos="426"/>
        </w:tabs>
        <w:autoSpaceDE w:val="0"/>
        <w:autoSpaceDN w:val="0"/>
        <w:adjustRightInd w:val="0"/>
        <w:jc w:val="both"/>
        <w:rPr>
          <w:rFonts w:ascii="Tahoma" w:eastAsia="Times New Roman" w:hAnsi="Tahoma" w:cs="Tahoma"/>
          <w:bCs/>
          <w:sz w:val="21"/>
          <w:szCs w:val="21"/>
        </w:rPr>
      </w:pPr>
      <w:r w:rsidRPr="005F5560">
        <w:rPr>
          <w:rFonts w:ascii="Tahoma" w:eastAsia="Times New Roman" w:hAnsi="Tahoma" w:cs="Tahoma"/>
          <w:b/>
          <w:bCs/>
          <w:sz w:val="21"/>
          <w:szCs w:val="21"/>
        </w:rPr>
        <w:t xml:space="preserve">Revisión de la liquidación de la nómina por parte del líder de la Unidad de Gestión Humana: </w:t>
      </w:r>
      <w:r w:rsidRPr="005F5560">
        <w:rPr>
          <w:rFonts w:ascii="Tahoma" w:eastAsia="Times New Roman" w:hAnsi="Tahoma" w:cs="Tahoma"/>
          <w:bCs/>
          <w:sz w:val="21"/>
          <w:szCs w:val="21"/>
        </w:rPr>
        <w:t>Se evidencian nóminas revisadas y aprobadas por el líder de la Unidad de Gestión Humana, de no presentar novedad alguna pasa a un segundo control, de lo contrario es devuelta para su respectiva corrección, se evidencia firma de revisado y aprobado en la primera hoja.</w:t>
      </w:r>
    </w:p>
    <w:p w14:paraId="7FE6BF94" w14:textId="77777777" w:rsidR="00E51E94" w:rsidRDefault="00E51E94" w:rsidP="00E51E94">
      <w:pPr>
        <w:tabs>
          <w:tab w:val="center" w:pos="142"/>
          <w:tab w:val="right" w:pos="426"/>
        </w:tabs>
        <w:autoSpaceDE w:val="0"/>
        <w:autoSpaceDN w:val="0"/>
        <w:adjustRightInd w:val="0"/>
        <w:ind w:left="-142"/>
        <w:jc w:val="both"/>
        <w:rPr>
          <w:rFonts w:ascii="Tahoma" w:eastAsia="Times New Roman" w:hAnsi="Tahoma" w:cs="Tahoma"/>
          <w:b/>
          <w:bCs/>
          <w:sz w:val="21"/>
          <w:szCs w:val="21"/>
        </w:rPr>
      </w:pPr>
    </w:p>
    <w:p w14:paraId="1382F5D4" w14:textId="77777777" w:rsidR="005F5560" w:rsidRPr="005F5560" w:rsidRDefault="005F5560" w:rsidP="00E51E94">
      <w:pPr>
        <w:tabs>
          <w:tab w:val="center" w:pos="142"/>
          <w:tab w:val="right" w:pos="426"/>
        </w:tabs>
        <w:autoSpaceDE w:val="0"/>
        <w:autoSpaceDN w:val="0"/>
        <w:adjustRightInd w:val="0"/>
        <w:ind w:left="-142"/>
        <w:jc w:val="both"/>
        <w:rPr>
          <w:rFonts w:ascii="Tahoma" w:eastAsia="Times New Roman" w:hAnsi="Tahoma" w:cs="Tahoma"/>
          <w:b/>
          <w:bCs/>
          <w:sz w:val="21"/>
          <w:szCs w:val="21"/>
        </w:rPr>
      </w:pPr>
    </w:p>
    <w:p w14:paraId="52508833" w14:textId="77777777" w:rsidR="00E51E94" w:rsidRPr="005F5560" w:rsidRDefault="00E51E94" w:rsidP="003B0FDA">
      <w:pPr>
        <w:numPr>
          <w:ilvl w:val="1"/>
          <w:numId w:val="24"/>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lastRenderedPageBreak/>
        <w:t xml:space="preserve">Revisión de las nóminas previas en cada dependencia: </w:t>
      </w:r>
      <w:r w:rsidRPr="005F5560">
        <w:rPr>
          <w:rFonts w:ascii="Tahoma" w:eastAsia="Times New Roman" w:hAnsi="Tahoma" w:cs="Tahoma"/>
          <w:bCs/>
          <w:sz w:val="21"/>
          <w:szCs w:val="21"/>
        </w:rPr>
        <w:t xml:space="preserve">La nómina es remitida por el líder de la Unidad de Gestión Humana a cada dependencia, donde el operador del presupuesto la revisa, de no presentar novedad se remite nuevamente a la Unidad, donde se ordena la liquidación para el pago respectivo.  Se evidencian nominas por secretaria con la firma de revisado y aprobado en la última hoja. </w:t>
      </w:r>
    </w:p>
    <w:p w14:paraId="7685FAE5" w14:textId="77777777" w:rsidR="00E51E94" w:rsidRPr="005F5560" w:rsidRDefault="00E51E94" w:rsidP="00E51E94">
      <w:pPr>
        <w:tabs>
          <w:tab w:val="center" w:pos="142"/>
          <w:tab w:val="right" w:pos="426"/>
        </w:tabs>
        <w:autoSpaceDE w:val="0"/>
        <w:autoSpaceDN w:val="0"/>
        <w:adjustRightInd w:val="0"/>
        <w:ind w:left="-1222"/>
        <w:jc w:val="both"/>
        <w:rPr>
          <w:rFonts w:ascii="Tahoma" w:eastAsia="Times New Roman" w:hAnsi="Tahoma" w:cs="Tahoma"/>
          <w:b/>
          <w:bCs/>
          <w:sz w:val="21"/>
          <w:szCs w:val="21"/>
        </w:rPr>
      </w:pPr>
    </w:p>
    <w:p w14:paraId="0CF71263" w14:textId="5ECF59AB" w:rsidR="00E51E94" w:rsidRPr="005F5560" w:rsidRDefault="00E51E94" w:rsidP="003B0FDA">
      <w:pPr>
        <w:numPr>
          <w:ilvl w:val="0"/>
          <w:numId w:val="7"/>
        </w:numPr>
        <w:tabs>
          <w:tab w:val="center" w:pos="142"/>
          <w:tab w:val="right" w:pos="426"/>
        </w:tabs>
        <w:autoSpaceDE w:val="0"/>
        <w:autoSpaceDN w:val="0"/>
        <w:adjustRightInd w:val="0"/>
        <w:ind w:left="360"/>
        <w:jc w:val="both"/>
        <w:rPr>
          <w:rFonts w:ascii="Tahoma" w:eastAsia="Times New Roman" w:hAnsi="Tahoma" w:cs="Tahoma"/>
          <w:bCs/>
          <w:sz w:val="21"/>
          <w:szCs w:val="21"/>
        </w:rPr>
      </w:pPr>
      <w:r w:rsidRPr="005F5560">
        <w:rPr>
          <w:rFonts w:ascii="Tahoma" w:eastAsia="Times New Roman" w:hAnsi="Tahoma" w:cs="Tahoma"/>
          <w:b/>
          <w:bCs/>
          <w:sz w:val="21"/>
          <w:szCs w:val="21"/>
        </w:rPr>
        <w:t xml:space="preserve">Cruce de la nómina anterior con la actual para detectar posibles inconsistencias: </w:t>
      </w:r>
      <w:r w:rsidRPr="005F5560">
        <w:rPr>
          <w:rFonts w:ascii="Tahoma" w:eastAsia="Times New Roman" w:hAnsi="Tahoma" w:cs="Tahoma"/>
          <w:bCs/>
          <w:sz w:val="21"/>
          <w:szCs w:val="21"/>
        </w:rPr>
        <w:t xml:space="preserve">Se observa en el correo institucional los correos enviados por los funcionarios encargados de ordenar el gasto informando que no existe novedad alguna en la nómina, con lo cual se procede a realizar el   cruce de información de la nómina anterior con la actual, verificando nuevamente que no existen novedades, para tal efecto se utiliza el programa ANTARES, en el cual se maneja la nómina. </w:t>
      </w:r>
    </w:p>
    <w:p w14:paraId="7D8928B7" w14:textId="77777777" w:rsidR="00E51E94" w:rsidRPr="005F5560" w:rsidRDefault="00E51E94" w:rsidP="00E51E94">
      <w:pPr>
        <w:tabs>
          <w:tab w:val="center" w:pos="142"/>
          <w:tab w:val="right" w:pos="426"/>
        </w:tabs>
        <w:autoSpaceDE w:val="0"/>
        <w:autoSpaceDN w:val="0"/>
        <w:adjustRightInd w:val="0"/>
        <w:ind w:left="502"/>
        <w:rPr>
          <w:rFonts w:ascii="Tahoma" w:eastAsia="Times New Roman" w:hAnsi="Tahoma" w:cs="Tahoma"/>
          <w:b/>
          <w:bCs/>
          <w:sz w:val="21"/>
          <w:szCs w:val="21"/>
        </w:rPr>
      </w:pPr>
    </w:p>
    <w:p w14:paraId="5BD6DE64" w14:textId="77777777" w:rsidR="00E51E94" w:rsidRDefault="00E51E94" w:rsidP="005F5560">
      <w:pPr>
        <w:tabs>
          <w:tab w:val="center" w:pos="142"/>
          <w:tab w:val="right" w:pos="426"/>
        </w:tabs>
        <w:autoSpaceDE w:val="0"/>
        <w:autoSpaceDN w:val="0"/>
        <w:adjustRightInd w:val="0"/>
        <w:ind w:left="502"/>
        <w:jc w:val="center"/>
        <w:rPr>
          <w:rFonts w:ascii="Tahoma" w:eastAsia="Times New Roman" w:hAnsi="Tahoma" w:cs="Tahoma"/>
          <w:b/>
          <w:bCs/>
          <w:sz w:val="21"/>
          <w:szCs w:val="21"/>
        </w:rPr>
      </w:pPr>
      <w:r w:rsidRPr="005F5560">
        <w:rPr>
          <w:rFonts w:ascii="Tahoma" w:eastAsia="Times New Roman" w:hAnsi="Tahoma" w:cs="Tahoma"/>
          <w:b/>
          <w:bCs/>
          <w:sz w:val="21"/>
          <w:szCs w:val="21"/>
        </w:rPr>
        <w:t>EVALUACIÓN DE CONTROLES:</w:t>
      </w:r>
    </w:p>
    <w:p w14:paraId="1CF96A24" w14:textId="77777777" w:rsidR="005F5560" w:rsidRPr="005F5560" w:rsidRDefault="005F5560" w:rsidP="005F5560">
      <w:pPr>
        <w:tabs>
          <w:tab w:val="center" w:pos="142"/>
          <w:tab w:val="right" w:pos="426"/>
        </w:tabs>
        <w:autoSpaceDE w:val="0"/>
        <w:autoSpaceDN w:val="0"/>
        <w:adjustRightInd w:val="0"/>
        <w:ind w:left="502"/>
        <w:jc w:val="center"/>
        <w:rPr>
          <w:rFonts w:ascii="Tahoma" w:eastAsia="Times New Roman" w:hAnsi="Tahoma" w:cs="Tahoma"/>
          <w:b/>
          <w:bCs/>
          <w:sz w:val="21"/>
          <w:szCs w:val="21"/>
        </w:rPr>
      </w:pPr>
    </w:p>
    <w:p w14:paraId="78CA2A0B" w14:textId="77777777" w:rsidR="00E51E94" w:rsidRPr="005F5560" w:rsidRDefault="00E51E94" w:rsidP="005F5560">
      <w:pPr>
        <w:pStyle w:val="Prrafodelista"/>
        <w:autoSpaceDE w:val="0"/>
        <w:autoSpaceDN w:val="0"/>
        <w:adjustRightInd w:val="0"/>
        <w:spacing w:after="0" w:line="240" w:lineRule="auto"/>
        <w:ind w:left="0"/>
        <w:jc w:val="both"/>
        <w:rPr>
          <w:rFonts w:ascii="Tahoma" w:eastAsia="Times New Roman" w:hAnsi="Tahoma" w:cs="Tahoma"/>
          <w:bCs/>
          <w:sz w:val="21"/>
          <w:szCs w:val="21"/>
        </w:rPr>
      </w:pPr>
      <w:r w:rsidRPr="005F5560">
        <w:rPr>
          <w:rFonts w:ascii="Tahoma" w:eastAsia="Times New Roman" w:hAnsi="Tahoma" w:cs="Tahoma"/>
          <w:bCs/>
          <w:sz w:val="21"/>
          <w:szCs w:val="21"/>
        </w:rPr>
        <w:t>De acuerdo al mapa de riesgos presentado por los responsables en  la Secretaría de Servicios Administrativos, se realiza la valoración de controles, reflejando el siguiente resultado:</w:t>
      </w:r>
    </w:p>
    <w:p w14:paraId="7EBBEA25" w14:textId="77777777" w:rsidR="00E51E94" w:rsidRPr="00945FF3" w:rsidRDefault="00E51E94" w:rsidP="005F5560">
      <w:pPr>
        <w:pStyle w:val="Prrafodelista"/>
        <w:tabs>
          <w:tab w:val="center" w:pos="142"/>
          <w:tab w:val="right" w:pos="426"/>
        </w:tabs>
        <w:autoSpaceDE w:val="0"/>
        <w:autoSpaceDN w:val="0"/>
        <w:adjustRightInd w:val="0"/>
        <w:spacing w:after="0" w:line="240" w:lineRule="auto"/>
        <w:ind w:left="502"/>
        <w:jc w:val="both"/>
        <w:rPr>
          <w:rFonts w:ascii="Tahoma" w:eastAsia="Times New Roman" w:hAnsi="Tahoma" w:cs="Tahoma"/>
          <w:bCs/>
          <w:sz w:val="24"/>
          <w:szCs w:val="24"/>
        </w:rPr>
      </w:pPr>
    </w:p>
    <w:tbl>
      <w:tblPr>
        <w:tblW w:w="9035" w:type="dxa"/>
        <w:tblInd w:w="60" w:type="dxa"/>
        <w:tblCellMar>
          <w:left w:w="70" w:type="dxa"/>
          <w:right w:w="70" w:type="dxa"/>
        </w:tblCellMar>
        <w:tblLook w:val="04A0" w:firstRow="1" w:lastRow="0" w:firstColumn="1" w:lastColumn="0" w:noHBand="0" w:noVBand="1"/>
      </w:tblPr>
      <w:tblGrid>
        <w:gridCol w:w="786"/>
        <w:gridCol w:w="1466"/>
        <w:gridCol w:w="1589"/>
        <w:gridCol w:w="1410"/>
        <w:gridCol w:w="977"/>
        <w:gridCol w:w="982"/>
        <w:gridCol w:w="671"/>
        <w:gridCol w:w="670"/>
        <w:gridCol w:w="242"/>
        <w:gridCol w:w="242"/>
      </w:tblGrid>
      <w:tr w:rsidR="00E51E94" w:rsidRPr="00A1262D" w14:paraId="59D16A5C" w14:textId="77777777" w:rsidTr="001167CE">
        <w:trPr>
          <w:trHeight w:val="336"/>
        </w:trPr>
        <w:tc>
          <w:tcPr>
            <w:tcW w:w="0" w:type="auto"/>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14:paraId="0A127AEA" w14:textId="77777777" w:rsidR="00E51E94" w:rsidRPr="00A1262D" w:rsidRDefault="00E51E94" w:rsidP="005F5560">
            <w:pPr>
              <w:jc w:val="center"/>
              <w:rPr>
                <w:rFonts w:ascii="Tahoma" w:eastAsia="Times New Roman" w:hAnsi="Tahoma" w:cs="Tahoma"/>
                <w:b/>
                <w:bCs/>
                <w:sz w:val="16"/>
                <w:szCs w:val="16"/>
              </w:rPr>
            </w:pPr>
            <w:r w:rsidRPr="00A1262D">
              <w:rPr>
                <w:rFonts w:ascii="Tahoma" w:eastAsia="Times New Roman" w:hAnsi="Tahoma" w:cs="Tahoma"/>
                <w:b/>
                <w:bCs/>
                <w:sz w:val="16"/>
                <w:szCs w:val="16"/>
              </w:rPr>
              <w:t>No. DEL RIESGO</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14:paraId="02022506" w14:textId="77777777" w:rsidR="00E51E94" w:rsidRPr="00A1262D" w:rsidRDefault="00E51E94" w:rsidP="005F5560">
            <w:pPr>
              <w:jc w:val="center"/>
              <w:rPr>
                <w:rFonts w:ascii="Tahoma" w:eastAsia="Times New Roman" w:hAnsi="Tahoma" w:cs="Tahoma"/>
                <w:b/>
                <w:bCs/>
                <w:sz w:val="16"/>
                <w:szCs w:val="16"/>
              </w:rPr>
            </w:pPr>
            <w:r w:rsidRPr="00A1262D">
              <w:rPr>
                <w:rFonts w:ascii="Tahoma" w:eastAsia="Times New Roman" w:hAnsi="Tahoma" w:cs="Tahoma"/>
                <w:b/>
                <w:bCs/>
                <w:sz w:val="16"/>
                <w:szCs w:val="16"/>
              </w:rPr>
              <w:t>NOMBRE DEL RIESGO</w:t>
            </w:r>
          </w:p>
        </w:tc>
        <w:tc>
          <w:tcPr>
            <w:tcW w:w="0" w:type="auto"/>
            <w:gridSpan w:val="4"/>
            <w:tcBorders>
              <w:top w:val="single" w:sz="8" w:space="0" w:color="auto"/>
              <w:left w:val="nil"/>
              <w:bottom w:val="single" w:sz="8" w:space="0" w:color="auto"/>
              <w:right w:val="single" w:sz="8" w:space="0" w:color="auto"/>
            </w:tcBorders>
            <w:shd w:val="clear" w:color="000000" w:fill="8DB4E2"/>
            <w:vAlign w:val="center"/>
            <w:hideMark/>
          </w:tcPr>
          <w:p w14:paraId="27530BA2" w14:textId="77777777" w:rsidR="00E51E94" w:rsidRPr="00A1262D" w:rsidRDefault="00E51E94" w:rsidP="005F5560">
            <w:pPr>
              <w:jc w:val="center"/>
              <w:rPr>
                <w:rFonts w:ascii="Tahoma" w:eastAsia="Times New Roman" w:hAnsi="Tahoma" w:cs="Tahoma"/>
                <w:b/>
                <w:bCs/>
                <w:sz w:val="16"/>
                <w:szCs w:val="16"/>
              </w:rPr>
            </w:pPr>
            <w:r w:rsidRPr="00A1262D">
              <w:rPr>
                <w:rFonts w:ascii="Tahoma" w:eastAsia="Times New Roman" w:hAnsi="Tahoma" w:cs="Tahoma"/>
                <w:b/>
                <w:bCs/>
                <w:sz w:val="16"/>
                <w:szCs w:val="16"/>
              </w:rPr>
              <w:t>VALORACION DE CONTROLES</w:t>
            </w:r>
          </w:p>
        </w:tc>
        <w:tc>
          <w:tcPr>
            <w:tcW w:w="0" w:type="auto"/>
            <w:gridSpan w:val="4"/>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14:paraId="37F1FF06" w14:textId="77777777" w:rsidR="00E51E94" w:rsidRPr="00A1262D" w:rsidRDefault="00E51E94" w:rsidP="005F5560">
            <w:pPr>
              <w:jc w:val="center"/>
              <w:rPr>
                <w:rFonts w:ascii="Tahoma" w:eastAsia="Times New Roman" w:hAnsi="Tahoma" w:cs="Tahoma"/>
                <w:b/>
                <w:bCs/>
                <w:sz w:val="16"/>
                <w:szCs w:val="16"/>
              </w:rPr>
            </w:pPr>
            <w:r w:rsidRPr="00A1262D">
              <w:rPr>
                <w:rFonts w:ascii="Tahoma" w:eastAsia="Times New Roman" w:hAnsi="Tahoma" w:cs="Tahoma"/>
                <w:b/>
                <w:bCs/>
                <w:sz w:val="16"/>
                <w:szCs w:val="16"/>
              </w:rPr>
              <w:t>OBSERVACIONES</w:t>
            </w:r>
          </w:p>
        </w:tc>
      </w:tr>
      <w:tr w:rsidR="00E51E94" w:rsidRPr="00A1262D" w14:paraId="71933AC1" w14:textId="77777777" w:rsidTr="001167CE">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EA3BD0"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2058616" w14:textId="77777777" w:rsidR="00E51E94" w:rsidRPr="00A1262D" w:rsidRDefault="00E51E94" w:rsidP="001167CE">
            <w:pPr>
              <w:rPr>
                <w:rFonts w:ascii="Tahoma" w:eastAsia="Times New Roman" w:hAnsi="Tahoma" w:cs="Tahoma"/>
                <w:b/>
                <w:bCs/>
                <w:sz w:val="16"/>
                <w:szCs w:val="16"/>
              </w:rPr>
            </w:pPr>
          </w:p>
        </w:tc>
        <w:tc>
          <w:tcPr>
            <w:tcW w:w="0" w:type="auto"/>
            <w:vMerge w:val="restart"/>
            <w:tcBorders>
              <w:top w:val="nil"/>
              <w:left w:val="single" w:sz="8" w:space="0" w:color="auto"/>
              <w:bottom w:val="single" w:sz="8" w:space="0" w:color="auto"/>
              <w:right w:val="single" w:sz="8" w:space="0" w:color="auto"/>
            </w:tcBorders>
            <w:shd w:val="clear" w:color="000000" w:fill="C0C0C0"/>
            <w:vAlign w:val="center"/>
            <w:hideMark/>
          </w:tcPr>
          <w:p w14:paraId="48F5C692" w14:textId="77777777" w:rsidR="00E51E94" w:rsidRPr="00A1262D" w:rsidRDefault="00E51E94" w:rsidP="001167CE">
            <w:pPr>
              <w:jc w:val="center"/>
              <w:rPr>
                <w:rFonts w:ascii="Tahoma" w:eastAsia="Times New Roman" w:hAnsi="Tahoma" w:cs="Tahoma"/>
                <w:b/>
                <w:bCs/>
                <w:sz w:val="16"/>
                <w:szCs w:val="16"/>
              </w:rPr>
            </w:pPr>
            <w:r w:rsidRPr="00A1262D">
              <w:rPr>
                <w:rFonts w:ascii="Tahoma" w:eastAsia="Times New Roman" w:hAnsi="Tahoma" w:cs="Tahoma"/>
                <w:b/>
                <w:bCs/>
                <w:sz w:val="16"/>
                <w:szCs w:val="16"/>
              </w:rPr>
              <w:t>DESCRIPCIÓN</w:t>
            </w:r>
            <w:r w:rsidRPr="00A1262D">
              <w:rPr>
                <w:rFonts w:ascii="Tahoma" w:eastAsia="Times New Roman" w:hAnsi="Tahoma" w:cs="Tahoma"/>
                <w:b/>
                <w:bCs/>
                <w:sz w:val="16"/>
                <w:szCs w:val="16"/>
              </w:rPr>
              <w:br/>
              <w:t xml:space="preserve"> (Control al riesgo)</w:t>
            </w:r>
          </w:p>
        </w:tc>
        <w:tc>
          <w:tcPr>
            <w:tcW w:w="0" w:type="auto"/>
            <w:vMerge w:val="restart"/>
            <w:tcBorders>
              <w:top w:val="nil"/>
              <w:left w:val="single" w:sz="8" w:space="0" w:color="auto"/>
              <w:bottom w:val="single" w:sz="8" w:space="0" w:color="auto"/>
              <w:right w:val="single" w:sz="8" w:space="0" w:color="auto"/>
            </w:tcBorders>
            <w:shd w:val="clear" w:color="000000" w:fill="C0C0C0"/>
            <w:vAlign w:val="center"/>
            <w:hideMark/>
          </w:tcPr>
          <w:p w14:paraId="17CF9AF2" w14:textId="77777777" w:rsidR="00E51E94" w:rsidRPr="00A1262D" w:rsidRDefault="00E51E94" w:rsidP="001167CE">
            <w:pPr>
              <w:jc w:val="center"/>
              <w:rPr>
                <w:rFonts w:ascii="Tahoma" w:eastAsia="Times New Roman" w:hAnsi="Tahoma" w:cs="Tahoma"/>
                <w:b/>
                <w:bCs/>
                <w:sz w:val="16"/>
                <w:szCs w:val="16"/>
              </w:rPr>
            </w:pPr>
            <w:r w:rsidRPr="00A1262D">
              <w:rPr>
                <w:rFonts w:ascii="Tahoma" w:eastAsia="Times New Roman" w:hAnsi="Tahoma" w:cs="Tahoma"/>
                <w:b/>
                <w:bCs/>
                <w:sz w:val="16"/>
                <w:szCs w:val="16"/>
              </w:rPr>
              <w:t>CALIFICACIÓN DEL CONTROL</w:t>
            </w:r>
          </w:p>
        </w:tc>
        <w:tc>
          <w:tcPr>
            <w:tcW w:w="0" w:type="auto"/>
            <w:vMerge w:val="restart"/>
            <w:tcBorders>
              <w:top w:val="nil"/>
              <w:left w:val="single" w:sz="8" w:space="0" w:color="auto"/>
              <w:bottom w:val="single" w:sz="8" w:space="0" w:color="auto"/>
              <w:right w:val="single" w:sz="8" w:space="0" w:color="auto"/>
            </w:tcBorders>
            <w:shd w:val="clear" w:color="000000" w:fill="C0C0C0"/>
            <w:vAlign w:val="center"/>
            <w:hideMark/>
          </w:tcPr>
          <w:p w14:paraId="1277E978" w14:textId="77777777" w:rsidR="00E51E94" w:rsidRPr="00A1262D" w:rsidRDefault="00E51E94" w:rsidP="001167CE">
            <w:pPr>
              <w:jc w:val="center"/>
              <w:rPr>
                <w:rFonts w:ascii="Tahoma" w:eastAsia="Times New Roman" w:hAnsi="Tahoma" w:cs="Tahoma"/>
                <w:b/>
                <w:bCs/>
                <w:sz w:val="16"/>
                <w:szCs w:val="16"/>
              </w:rPr>
            </w:pPr>
            <w:r w:rsidRPr="00A1262D">
              <w:rPr>
                <w:rFonts w:ascii="Tahoma" w:eastAsia="Times New Roman" w:hAnsi="Tahoma" w:cs="Tahoma"/>
                <w:b/>
                <w:bCs/>
                <w:sz w:val="16"/>
                <w:szCs w:val="16"/>
              </w:rPr>
              <w:t>CONTROL DEL RIESGO</w:t>
            </w:r>
          </w:p>
        </w:tc>
        <w:tc>
          <w:tcPr>
            <w:tcW w:w="0" w:type="auto"/>
            <w:vMerge w:val="restart"/>
            <w:tcBorders>
              <w:top w:val="nil"/>
              <w:left w:val="single" w:sz="8" w:space="0" w:color="auto"/>
              <w:bottom w:val="single" w:sz="8" w:space="0" w:color="auto"/>
              <w:right w:val="single" w:sz="8" w:space="0" w:color="auto"/>
            </w:tcBorders>
            <w:shd w:val="clear" w:color="000000" w:fill="C0C0C0"/>
            <w:vAlign w:val="center"/>
            <w:hideMark/>
          </w:tcPr>
          <w:p w14:paraId="1D4452E0" w14:textId="77777777" w:rsidR="00E51E94" w:rsidRPr="00A1262D" w:rsidRDefault="00E51E94" w:rsidP="001167CE">
            <w:pPr>
              <w:jc w:val="center"/>
              <w:rPr>
                <w:rFonts w:ascii="Tahoma" w:eastAsia="Times New Roman" w:hAnsi="Tahoma" w:cs="Tahoma"/>
                <w:b/>
                <w:bCs/>
                <w:sz w:val="16"/>
                <w:szCs w:val="16"/>
              </w:rPr>
            </w:pPr>
            <w:r w:rsidRPr="00A1262D">
              <w:rPr>
                <w:rFonts w:ascii="Tahoma" w:eastAsia="Times New Roman" w:hAnsi="Tahoma" w:cs="Tahoma"/>
                <w:b/>
                <w:bCs/>
                <w:sz w:val="16"/>
                <w:szCs w:val="16"/>
              </w:rPr>
              <w:t>CONTROL DEL PROCESO</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14:paraId="612C0A47" w14:textId="77777777" w:rsidR="00E51E94" w:rsidRPr="00A1262D" w:rsidRDefault="00E51E94" w:rsidP="001167CE">
            <w:pPr>
              <w:rPr>
                <w:rFonts w:ascii="Tahoma" w:eastAsia="Times New Roman" w:hAnsi="Tahoma" w:cs="Tahoma"/>
                <w:b/>
                <w:bCs/>
                <w:sz w:val="16"/>
                <w:szCs w:val="16"/>
              </w:rPr>
            </w:pPr>
          </w:p>
        </w:tc>
      </w:tr>
      <w:tr w:rsidR="00E51E94" w:rsidRPr="00A1262D" w14:paraId="0EF14C20" w14:textId="77777777" w:rsidTr="00CF55F5">
        <w:trPr>
          <w:trHeight w:val="19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41ECB5"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422B97D"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332D32A"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FDBDB88"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1081D21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F6676FA"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14:paraId="78EF49DB" w14:textId="77777777" w:rsidR="00E51E94" w:rsidRPr="00A1262D" w:rsidRDefault="00E51E94" w:rsidP="001167CE">
            <w:pPr>
              <w:rPr>
                <w:rFonts w:ascii="Tahoma" w:eastAsia="Times New Roman" w:hAnsi="Tahoma" w:cs="Tahoma"/>
                <w:b/>
                <w:bCs/>
                <w:sz w:val="16"/>
                <w:szCs w:val="16"/>
              </w:rPr>
            </w:pPr>
          </w:p>
        </w:tc>
      </w:tr>
      <w:tr w:rsidR="00E51E94" w:rsidRPr="00A1262D" w14:paraId="035A12B2" w14:textId="77777777" w:rsidTr="001167CE">
        <w:trPr>
          <w:trHeight w:val="12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021AF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660</w:t>
            </w:r>
          </w:p>
        </w:tc>
        <w:tc>
          <w:tcPr>
            <w:tcW w:w="0" w:type="auto"/>
            <w:tcBorders>
              <w:top w:val="nil"/>
              <w:left w:val="nil"/>
              <w:bottom w:val="single" w:sz="8" w:space="0" w:color="auto"/>
              <w:right w:val="single" w:sz="8" w:space="0" w:color="auto"/>
            </w:tcBorders>
            <w:shd w:val="clear" w:color="auto" w:fill="auto"/>
            <w:vAlign w:val="center"/>
            <w:hideMark/>
          </w:tcPr>
          <w:p w14:paraId="1DD0C661"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Perder la Certificación en ISO 9001:2008 y NTCGP 1000:2009 (2015 II)</w:t>
            </w:r>
          </w:p>
        </w:tc>
        <w:tc>
          <w:tcPr>
            <w:tcW w:w="0" w:type="auto"/>
            <w:tcBorders>
              <w:top w:val="nil"/>
              <w:left w:val="nil"/>
              <w:bottom w:val="single" w:sz="8" w:space="0" w:color="auto"/>
              <w:right w:val="single" w:sz="8" w:space="0" w:color="auto"/>
            </w:tcBorders>
            <w:shd w:val="clear" w:color="auto" w:fill="auto"/>
            <w:vAlign w:val="center"/>
            <w:hideMark/>
          </w:tcPr>
          <w:p w14:paraId="6D573281"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Realizar Auditorías Externas con el ente certificador anualmente para hacer monitoreo constante de los requisitos de las normas técnicas</w:t>
            </w:r>
          </w:p>
        </w:tc>
        <w:tc>
          <w:tcPr>
            <w:tcW w:w="0" w:type="auto"/>
            <w:tcBorders>
              <w:top w:val="nil"/>
              <w:left w:val="nil"/>
              <w:bottom w:val="single" w:sz="8" w:space="0" w:color="auto"/>
              <w:right w:val="single" w:sz="8" w:space="0" w:color="auto"/>
            </w:tcBorders>
            <w:shd w:val="clear" w:color="auto" w:fill="auto"/>
            <w:vAlign w:val="center"/>
            <w:hideMark/>
          </w:tcPr>
          <w:p w14:paraId="453972B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7F23630"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32159E43" w14:textId="77777777" w:rsidR="00E51E94" w:rsidRPr="00A1262D" w:rsidRDefault="00E51E94" w:rsidP="001167CE">
            <w:pPr>
              <w:jc w:val="center"/>
              <w:rPr>
                <w:rFonts w:ascii="Tahoma" w:eastAsia="Times New Roman" w:hAnsi="Tahoma" w:cs="Tahoma"/>
                <w:b/>
                <w:bCs/>
                <w:sz w:val="16"/>
                <w:szCs w:val="16"/>
              </w:rPr>
            </w:pPr>
            <w:r w:rsidRPr="00A1262D">
              <w:rPr>
                <w:rFonts w:ascii="Tahoma" w:eastAsia="Times New Roman" w:hAnsi="Tahoma" w:cs="Tahoma"/>
                <w:b/>
                <w:bCs/>
                <w:sz w:val="16"/>
                <w:szCs w:val="16"/>
              </w:rPr>
              <w:t>9</w:t>
            </w:r>
            <w:r>
              <w:rPr>
                <w:rFonts w:ascii="Tahoma" w:eastAsia="Times New Roman" w:hAnsi="Tahoma" w:cs="Tahoma"/>
                <w:b/>
                <w:bCs/>
                <w:sz w:val="16"/>
                <w:szCs w:val="16"/>
              </w:rPr>
              <w:t>8</w:t>
            </w:r>
          </w:p>
        </w:tc>
        <w:tc>
          <w:tcPr>
            <w:tcW w:w="0" w:type="auto"/>
            <w:gridSpan w:val="4"/>
            <w:vMerge w:val="restart"/>
            <w:tcBorders>
              <w:top w:val="nil"/>
              <w:left w:val="single" w:sz="8" w:space="0" w:color="auto"/>
              <w:bottom w:val="single" w:sz="8" w:space="0" w:color="000000"/>
              <w:right w:val="single" w:sz="8" w:space="0" w:color="auto"/>
            </w:tcBorders>
            <w:shd w:val="clear" w:color="auto" w:fill="auto"/>
            <w:vAlign w:val="center"/>
            <w:hideMark/>
          </w:tcPr>
          <w:p w14:paraId="02654D7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Evaluados los controles, según la herramienta del DAFP, éste tiene una valoración efectiva, por criterio del responsable de la gestión del riesgo, por lo cual es posible desplazar la matriz según lo establecido en la guía Administración del Riesgo del Departamento Administrativo de la Función Pública - DAFP</w:t>
            </w:r>
          </w:p>
        </w:tc>
      </w:tr>
      <w:tr w:rsidR="00E51E94" w:rsidRPr="00A1262D" w14:paraId="2C7DF8EC" w14:textId="77777777" w:rsidTr="001167CE">
        <w:trPr>
          <w:trHeight w:val="12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8BF42F"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659</w:t>
            </w:r>
          </w:p>
        </w:tc>
        <w:tc>
          <w:tcPr>
            <w:tcW w:w="0" w:type="auto"/>
            <w:tcBorders>
              <w:top w:val="nil"/>
              <w:left w:val="nil"/>
              <w:bottom w:val="single" w:sz="8" w:space="0" w:color="auto"/>
              <w:right w:val="single" w:sz="8" w:space="0" w:color="auto"/>
            </w:tcBorders>
            <w:shd w:val="clear" w:color="auto" w:fill="auto"/>
            <w:vAlign w:val="center"/>
            <w:hideMark/>
          </w:tcPr>
          <w:p w14:paraId="61237E6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Permitir la desactualización del MECI (2015 II)</w:t>
            </w:r>
          </w:p>
        </w:tc>
        <w:tc>
          <w:tcPr>
            <w:tcW w:w="0" w:type="auto"/>
            <w:tcBorders>
              <w:top w:val="nil"/>
              <w:left w:val="nil"/>
              <w:bottom w:val="single" w:sz="8" w:space="0" w:color="auto"/>
              <w:right w:val="single" w:sz="8" w:space="0" w:color="auto"/>
            </w:tcBorders>
            <w:shd w:val="clear" w:color="auto" w:fill="auto"/>
            <w:vAlign w:val="center"/>
            <w:hideMark/>
          </w:tcPr>
          <w:p w14:paraId="29B5AEC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Monitorear el cumplimiento de los componentes del MECI mediante el Sistema de Gestión Integral</w:t>
            </w:r>
          </w:p>
        </w:tc>
        <w:tc>
          <w:tcPr>
            <w:tcW w:w="0" w:type="auto"/>
            <w:tcBorders>
              <w:top w:val="nil"/>
              <w:left w:val="nil"/>
              <w:bottom w:val="single" w:sz="8" w:space="0" w:color="auto"/>
              <w:right w:val="single" w:sz="8" w:space="0" w:color="auto"/>
            </w:tcBorders>
            <w:shd w:val="clear" w:color="auto" w:fill="auto"/>
            <w:vAlign w:val="center"/>
            <w:hideMark/>
          </w:tcPr>
          <w:p w14:paraId="39FEF550"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0515E2E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3AF1794"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F286A2C" w14:textId="77777777" w:rsidR="00E51E94" w:rsidRPr="00A1262D" w:rsidRDefault="00E51E94" w:rsidP="001167CE">
            <w:pPr>
              <w:rPr>
                <w:rFonts w:ascii="Tahoma" w:eastAsia="Times New Roman" w:hAnsi="Tahoma" w:cs="Tahoma"/>
                <w:sz w:val="16"/>
                <w:szCs w:val="16"/>
              </w:rPr>
            </w:pPr>
          </w:p>
        </w:tc>
      </w:tr>
      <w:tr w:rsidR="00E51E94" w:rsidRPr="00A1262D" w14:paraId="41698849" w14:textId="77777777" w:rsidTr="001167CE">
        <w:trPr>
          <w:trHeight w:val="1399"/>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7C32E8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466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5DCE51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Mantener un inventario sistematizado no confiables de bienes muebles (2015 I)</w:t>
            </w:r>
          </w:p>
        </w:tc>
        <w:tc>
          <w:tcPr>
            <w:tcW w:w="0" w:type="auto"/>
            <w:tcBorders>
              <w:top w:val="nil"/>
              <w:left w:val="nil"/>
              <w:bottom w:val="single" w:sz="8" w:space="0" w:color="auto"/>
              <w:right w:val="single" w:sz="8" w:space="0" w:color="auto"/>
            </w:tcBorders>
            <w:shd w:val="clear" w:color="auto" w:fill="auto"/>
            <w:vAlign w:val="center"/>
            <w:hideMark/>
          </w:tcPr>
          <w:p w14:paraId="564E249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Verificación del acta de inventario registrada previo a la elaboración de la orden de pago.</w:t>
            </w:r>
          </w:p>
        </w:tc>
        <w:tc>
          <w:tcPr>
            <w:tcW w:w="0" w:type="auto"/>
            <w:tcBorders>
              <w:top w:val="nil"/>
              <w:left w:val="nil"/>
              <w:bottom w:val="single" w:sz="8" w:space="0" w:color="auto"/>
              <w:right w:val="single" w:sz="8" w:space="0" w:color="auto"/>
            </w:tcBorders>
            <w:shd w:val="clear" w:color="auto" w:fill="auto"/>
            <w:vAlign w:val="center"/>
            <w:hideMark/>
          </w:tcPr>
          <w:p w14:paraId="0EDE57E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2DFD2E1"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5FA9A28E"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09CE10DC" w14:textId="77777777" w:rsidR="00E51E94" w:rsidRPr="00A1262D" w:rsidRDefault="00E51E94" w:rsidP="001167CE">
            <w:pPr>
              <w:rPr>
                <w:rFonts w:ascii="Tahoma" w:eastAsia="Times New Roman" w:hAnsi="Tahoma" w:cs="Tahoma"/>
                <w:sz w:val="16"/>
                <w:szCs w:val="16"/>
              </w:rPr>
            </w:pPr>
          </w:p>
        </w:tc>
      </w:tr>
      <w:tr w:rsidR="00E51E94" w:rsidRPr="00A1262D" w14:paraId="305FD4CD" w14:textId="77777777" w:rsidTr="00CF55F5">
        <w:trPr>
          <w:trHeight w:val="1087"/>
        </w:trPr>
        <w:tc>
          <w:tcPr>
            <w:tcW w:w="0" w:type="auto"/>
            <w:vMerge/>
            <w:tcBorders>
              <w:top w:val="nil"/>
              <w:left w:val="single" w:sz="8" w:space="0" w:color="auto"/>
              <w:bottom w:val="single" w:sz="4" w:space="0" w:color="auto"/>
              <w:right w:val="single" w:sz="8" w:space="0" w:color="auto"/>
            </w:tcBorders>
            <w:vAlign w:val="center"/>
            <w:hideMark/>
          </w:tcPr>
          <w:p w14:paraId="089E337C"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3829E328"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39FC377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Realización de Inventario físico anual</w:t>
            </w:r>
          </w:p>
        </w:tc>
        <w:tc>
          <w:tcPr>
            <w:tcW w:w="0" w:type="auto"/>
            <w:tcBorders>
              <w:top w:val="nil"/>
              <w:left w:val="nil"/>
              <w:bottom w:val="single" w:sz="4" w:space="0" w:color="auto"/>
              <w:right w:val="single" w:sz="8" w:space="0" w:color="auto"/>
            </w:tcBorders>
            <w:shd w:val="clear" w:color="auto" w:fill="auto"/>
            <w:vAlign w:val="center"/>
            <w:hideMark/>
          </w:tcPr>
          <w:p w14:paraId="1BE8CA71"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4CAB0E5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59520FC6"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3C33F58C" w14:textId="77777777" w:rsidR="00E51E94" w:rsidRPr="00A1262D" w:rsidRDefault="00E51E94" w:rsidP="001167CE">
            <w:pPr>
              <w:rPr>
                <w:rFonts w:ascii="Tahoma" w:eastAsia="Times New Roman" w:hAnsi="Tahoma" w:cs="Tahoma"/>
                <w:sz w:val="16"/>
                <w:szCs w:val="16"/>
              </w:rPr>
            </w:pPr>
          </w:p>
        </w:tc>
      </w:tr>
      <w:tr w:rsidR="00E51E94" w:rsidRPr="00A1262D" w14:paraId="0A7F6C6E" w14:textId="77777777" w:rsidTr="00CF55F5">
        <w:trPr>
          <w:trHeight w:val="935"/>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67738740"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lastRenderedPageBreak/>
              <w:t>467</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61886B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No reunir la información y las evidencias requeridas en el tiempo establecido para realizar reclamaciones de siniestros a las compañías de seguros (2015 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5F57DA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Reunión mensual del comité de seguros (seguimiento a los siniestros).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35E2B26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E31CD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27D654E0"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6482D703" w14:textId="77777777" w:rsidR="00E51E94" w:rsidRPr="00A1262D" w:rsidRDefault="00E51E94" w:rsidP="001167CE">
            <w:pPr>
              <w:rPr>
                <w:rFonts w:ascii="Tahoma" w:eastAsia="Times New Roman" w:hAnsi="Tahoma" w:cs="Tahoma"/>
                <w:sz w:val="16"/>
                <w:szCs w:val="16"/>
              </w:rPr>
            </w:pPr>
          </w:p>
        </w:tc>
      </w:tr>
      <w:tr w:rsidR="00E51E94" w:rsidRPr="00A1262D" w14:paraId="315FCCFA" w14:textId="77777777" w:rsidTr="00CF55F5">
        <w:trPr>
          <w:trHeight w:val="147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6F5F5F"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2CAAAE2F"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AE8FF6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"Comunicaciones a los funcionarios involucrados en el siniestro recordando el aporte de los documentos. Visitas por parte de la Oficina de Bienes y Servicios a los funcionarios involucrados en el siniestro, con el fin de aclarar los trámites de reclamación."</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79B642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2F5DA2BA"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63897C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3422AD51" w14:textId="77777777" w:rsidR="00E51E94" w:rsidRPr="00A1262D" w:rsidRDefault="00E51E94" w:rsidP="001167CE">
            <w:pPr>
              <w:rPr>
                <w:rFonts w:ascii="Tahoma" w:eastAsia="Times New Roman" w:hAnsi="Tahoma" w:cs="Tahoma"/>
                <w:sz w:val="16"/>
                <w:szCs w:val="16"/>
              </w:rPr>
            </w:pPr>
          </w:p>
        </w:tc>
      </w:tr>
      <w:tr w:rsidR="00E51E94" w:rsidRPr="00A1262D" w14:paraId="44BE9642" w14:textId="77777777" w:rsidTr="001167CE">
        <w:trPr>
          <w:trHeight w:val="1119"/>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3475069"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468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1E4B1D3"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Realizar el aviso de siniestros a las compañías de seguros sin cumplir los tiempos establecidos (2015 I)</w:t>
            </w:r>
          </w:p>
        </w:tc>
        <w:tc>
          <w:tcPr>
            <w:tcW w:w="0" w:type="auto"/>
            <w:tcBorders>
              <w:top w:val="nil"/>
              <w:left w:val="nil"/>
              <w:bottom w:val="single" w:sz="8" w:space="0" w:color="auto"/>
              <w:right w:val="single" w:sz="8" w:space="0" w:color="auto"/>
            </w:tcBorders>
            <w:shd w:val="clear" w:color="auto" w:fill="auto"/>
            <w:vAlign w:val="center"/>
            <w:hideMark/>
          </w:tcPr>
          <w:p w14:paraId="5D86B1C9"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Inducción a los funcionarios que ingresan a la Administración Municipal, en el manejo de siniestros.</w:t>
            </w:r>
          </w:p>
        </w:tc>
        <w:tc>
          <w:tcPr>
            <w:tcW w:w="0" w:type="auto"/>
            <w:tcBorders>
              <w:top w:val="nil"/>
              <w:left w:val="nil"/>
              <w:bottom w:val="single" w:sz="8" w:space="0" w:color="auto"/>
              <w:right w:val="single" w:sz="8" w:space="0" w:color="auto"/>
            </w:tcBorders>
            <w:shd w:val="clear" w:color="auto" w:fill="auto"/>
            <w:vAlign w:val="center"/>
            <w:hideMark/>
          </w:tcPr>
          <w:p w14:paraId="135F467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91ED98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3F8D21BC"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453FA85" w14:textId="77777777" w:rsidR="00E51E94" w:rsidRPr="00A1262D" w:rsidRDefault="00E51E94" w:rsidP="001167CE">
            <w:pPr>
              <w:rPr>
                <w:rFonts w:ascii="Tahoma" w:eastAsia="Times New Roman" w:hAnsi="Tahoma" w:cs="Tahoma"/>
                <w:sz w:val="16"/>
                <w:szCs w:val="16"/>
              </w:rPr>
            </w:pPr>
          </w:p>
        </w:tc>
      </w:tr>
      <w:tr w:rsidR="00E51E94" w:rsidRPr="00A1262D" w14:paraId="7904CA17" w14:textId="77777777" w:rsidTr="001167CE">
        <w:trPr>
          <w:trHeight w:val="560"/>
        </w:trPr>
        <w:tc>
          <w:tcPr>
            <w:tcW w:w="0" w:type="auto"/>
            <w:vMerge/>
            <w:tcBorders>
              <w:top w:val="nil"/>
              <w:left w:val="single" w:sz="8" w:space="0" w:color="auto"/>
              <w:bottom w:val="single" w:sz="8" w:space="0" w:color="auto"/>
              <w:right w:val="single" w:sz="8" w:space="0" w:color="auto"/>
            </w:tcBorders>
            <w:vAlign w:val="center"/>
            <w:hideMark/>
          </w:tcPr>
          <w:p w14:paraId="5E9748ED"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CD59BF7"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9CD33D6"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Capacitaciones en el manejo de siniestros.</w:t>
            </w:r>
          </w:p>
        </w:tc>
        <w:tc>
          <w:tcPr>
            <w:tcW w:w="0" w:type="auto"/>
            <w:tcBorders>
              <w:top w:val="nil"/>
              <w:left w:val="nil"/>
              <w:bottom w:val="single" w:sz="8" w:space="0" w:color="auto"/>
              <w:right w:val="single" w:sz="8" w:space="0" w:color="auto"/>
            </w:tcBorders>
            <w:shd w:val="clear" w:color="auto" w:fill="auto"/>
            <w:vAlign w:val="center"/>
            <w:hideMark/>
          </w:tcPr>
          <w:p w14:paraId="304A822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357074E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418E1F"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0BF60AB0" w14:textId="77777777" w:rsidR="00E51E94" w:rsidRPr="00A1262D" w:rsidRDefault="00E51E94" w:rsidP="001167CE">
            <w:pPr>
              <w:rPr>
                <w:rFonts w:ascii="Tahoma" w:eastAsia="Times New Roman" w:hAnsi="Tahoma" w:cs="Tahoma"/>
                <w:sz w:val="16"/>
                <w:szCs w:val="16"/>
              </w:rPr>
            </w:pPr>
          </w:p>
        </w:tc>
      </w:tr>
      <w:tr w:rsidR="00E51E94" w:rsidRPr="00A1262D" w14:paraId="32605C7E" w14:textId="77777777" w:rsidTr="001167CE">
        <w:trPr>
          <w:trHeight w:val="744"/>
        </w:trPr>
        <w:tc>
          <w:tcPr>
            <w:tcW w:w="0" w:type="auto"/>
            <w:vMerge/>
            <w:tcBorders>
              <w:top w:val="nil"/>
              <w:left w:val="single" w:sz="8" w:space="0" w:color="auto"/>
              <w:bottom w:val="single" w:sz="8" w:space="0" w:color="auto"/>
              <w:right w:val="single" w:sz="8" w:space="0" w:color="auto"/>
            </w:tcBorders>
            <w:vAlign w:val="center"/>
            <w:hideMark/>
          </w:tcPr>
          <w:p w14:paraId="47C9D17C"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247668ED"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6DA40EA2"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Registro de bienes muebles a cargo de cada funcionario.</w:t>
            </w:r>
          </w:p>
        </w:tc>
        <w:tc>
          <w:tcPr>
            <w:tcW w:w="0" w:type="auto"/>
            <w:tcBorders>
              <w:top w:val="nil"/>
              <w:left w:val="nil"/>
              <w:bottom w:val="single" w:sz="8" w:space="0" w:color="auto"/>
              <w:right w:val="single" w:sz="8" w:space="0" w:color="auto"/>
            </w:tcBorders>
            <w:shd w:val="clear" w:color="auto" w:fill="auto"/>
            <w:vAlign w:val="center"/>
            <w:hideMark/>
          </w:tcPr>
          <w:p w14:paraId="49D2421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223DE264"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B22EA19"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457B9DC5" w14:textId="77777777" w:rsidR="00E51E94" w:rsidRPr="00A1262D" w:rsidRDefault="00E51E94" w:rsidP="001167CE">
            <w:pPr>
              <w:rPr>
                <w:rFonts w:ascii="Tahoma" w:eastAsia="Times New Roman" w:hAnsi="Tahoma" w:cs="Tahoma"/>
                <w:sz w:val="16"/>
                <w:szCs w:val="16"/>
              </w:rPr>
            </w:pPr>
          </w:p>
        </w:tc>
      </w:tr>
      <w:tr w:rsidR="00E51E94" w:rsidRPr="00A1262D" w14:paraId="3A585628" w14:textId="77777777" w:rsidTr="001167CE">
        <w:trPr>
          <w:trHeight w:val="943"/>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5C92404"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469</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07789E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Realizar entregas de suministros de papelería y útiles de escritorio que no correspondan a las necesidades de las dependencias (2015 I)</w:t>
            </w:r>
          </w:p>
        </w:tc>
        <w:tc>
          <w:tcPr>
            <w:tcW w:w="0" w:type="auto"/>
            <w:tcBorders>
              <w:top w:val="nil"/>
              <w:left w:val="nil"/>
              <w:bottom w:val="single" w:sz="8" w:space="0" w:color="auto"/>
              <w:right w:val="single" w:sz="8" w:space="0" w:color="auto"/>
            </w:tcBorders>
            <w:shd w:val="clear" w:color="auto" w:fill="auto"/>
            <w:vAlign w:val="center"/>
            <w:hideMark/>
          </w:tcPr>
          <w:p w14:paraId="04F2B56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 xml:space="preserve">Manejo mensual de </w:t>
            </w:r>
            <w:proofErr w:type="spellStart"/>
            <w:r w:rsidRPr="00A1262D">
              <w:rPr>
                <w:rFonts w:ascii="Tahoma" w:eastAsia="Times New Roman" w:hAnsi="Tahoma" w:cs="Tahoma"/>
                <w:color w:val="000000"/>
                <w:sz w:val="16"/>
                <w:szCs w:val="16"/>
              </w:rPr>
              <w:t>kardex</w:t>
            </w:r>
            <w:proofErr w:type="spellEnd"/>
            <w:r w:rsidRPr="00A1262D">
              <w:rPr>
                <w:rFonts w:ascii="Tahoma" w:eastAsia="Times New Roman" w:hAnsi="Tahoma" w:cs="Tahoma"/>
                <w:color w:val="000000"/>
                <w:sz w:val="16"/>
                <w:szCs w:val="16"/>
              </w:rPr>
              <w:t xml:space="preserve"> en la oficina de Bienes y Servicios</w:t>
            </w:r>
          </w:p>
        </w:tc>
        <w:tc>
          <w:tcPr>
            <w:tcW w:w="0" w:type="auto"/>
            <w:tcBorders>
              <w:top w:val="nil"/>
              <w:left w:val="nil"/>
              <w:bottom w:val="single" w:sz="8" w:space="0" w:color="auto"/>
              <w:right w:val="single" w:sz="8" w:space="0" w:color="auto"/>
            </w:tcBorders>
            <w:shd w:val="clear" w:color="auto" w:fill="auto"/>
            <w:vAlign w:val="center"/>
            <w:hideMark/>
          </w:tcPr>
          <w:p w14:paraId="6E259FE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4757AA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19EF9DF5"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188B7D73" w14:textId="77777777" w:rsidR="00E51E94" w:rsidRPr="00A1262D" w:rsidRDefault="00E51E94" w:rsidP="001167CE">
            <w:pPr>
              <w:rPr>
                <w:rFonts w:ascii="Tahoma" w:eastAsia="Times New Roman" w:hAnsi="Tahoma" w:cs="Tahoma"/>
                <w:sz w:val="16"/>
                <w:szCs w:val="16"/>
              </w:rPr>
            </w:pPr>
          </w:p>
        </w:tc>
      </w:tr>
      <w:tr w:rsidR="00E51E94" w:rsidRPr="00A1262D" w14:paraId="10CD4B2C" w14:textId="77777777" w:rsidTr="001167CE">
        <w:trPr>
          <w:trHeight w:val="839"/>
        </w:trPr>
        <w:tc>
          <w:tcPr>
            <w:tcW w:w="0" w:type="auto"/>
            <w:vMerge/>
            <w:tcBorders>
              <w:top w:val="nil"/>
              <w:left w:val="single" w:sz="8" w:space="0" w:color="auto"/>
              <w:bottom w:val="single" w:sz="8" w:space="0" w:color="auto"/>
              <w:right w:val="single" w:sz="8" w:space="0" w:color="auto"/>
            </w:tcBorders>
            <w:vAlign w:val="center"/>
            <w:hideMark/>
          </w:tcPr>
          <w:p w14:paraId="69EE0AE7"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C253FF8"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6C13F731"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Formato de actualización de necesidades de las dependencias</w:t>
            </w:r>
          </w:p>
        </w:tc>
        <w:tc>
          <w:tcPr>
            <w:tcW w:w="0" w:type="auto"/>
            <w:tcBorders>
              <w:top w:val="nil"/>
              <w:left w:val="nil"/>
              <w:bottom w:val="single" w:sz="8" w:space="0" w:color="auto"/>
              <w:right w:val="single" w:sz="8" w:space="0" w:color="auto"/>
            </w:tcBorders>
            <w:shd w:val="clear" w:color="auto" w:fill="auto"/>
            <w:vAlign w:val="center"/>
            <w:hideMark/>
          </w:tcPr>
          <w:p w14:paraId="54FEF46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53F413E0"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5AB5223"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87AF9C9" w14:textId="77777777" w:rsidR="00E51E94" w:rsidRPr="00A1262D" w:rsidRDefault="00E51E94" w:rsidP="001167CE">
            <w:pPr>
              <w:rPr>
                <w:rFonts w:ascii="Tahoma" w:eastAsia="Times New Roman" w:hAnsi="Tahoma" w:cs="Tahoma"/>
                <w:sz w:val="16"/>
                <w:szCs w:val="16"/>
              </w:rPr>
            </w:pPr>
          </w:p>
        </w:tc>
      </w:tr>
      <w:tr w:rsidR="00E51E94" w:rsidRPr="00A1262D" w14:paraId="14271BE8" w14:textId="77777777" w:rsidTr="001167CE">
        <w:trPr>
          <w:trHeight w:val="863"/>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EC97E79"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470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305B73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Utilización indebida de recursos físicos y tecnológicos para favorecer intereses particulares (2015 I)</w:t>
            </w:r>
          </w:p>
        </w:tc>
        <w:tc>
          <w:tcPr>
            <w:tcW w:w="0" w:type="auto"/>
            <w:tcBorders>
              <w:top w:val="nil"/>
              <w:left w:val="nil"/>
              <w:bottom w:val="single" w:sz="8" w:space="0" w:color="auto"/>
              <w:right w:val="single" w:sz="8" w:space="0" w:color="auto"/>
            </w:tcBorders>
            <w:shd w:val="clear" w:color="auto" w:fill="auto"/>
            <w:vAlign w:val="center"/>
            <w:hideMark/>
          </w:tcPr>
          <w:p w14:paraId="0D53330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Servicio privado de vigilancia en las instalaciones de la Administración Central las 24 horas del día.</w:t>
            </w:r>
          </w:p>
        </w:tc>
        <w:tc>
          <w:tcPr>
            <w:tcW w:w="0" w:type="auto"/>
            <w:tcBorders>
              <w:top w:val="nil"/>
              <w:left w:val="nil"/>
              <w:bottom w:val="single" w:sz="8" w:space="0" w:color="auto"/>
              <w:right w:val="single" w:sz="8" w:space="0" w:color="auto"/>
            </w:tcBorders>
            <w:shd w:val="clear" w:color="auto" w:fill="auto"/>
            <w:vAlign w:val="center"/>
            <w:hideMark/>
          </w:tcPr>
          <w:p w14:paraId="4BD8FF77"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ECD4EFD"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055C178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38FE704D" w14:textId="77777777" w:rsidR="00E51E94" w:rsidRPr="00A1262D" w:rsidRDefault="00E51E94" w:rsidP="001167CE">
            <w:pPr>
              <w:rPr>
                <w:rFonts w:ascii="Tahoma" w:eastAsia="Times New Roman" w:hAnsi="Tahoma" w:cs="Tahoma"/>
                <w:sz w:val="16"/>
                <w:szCs w:val="16"/>
              </w:rPr>
            </w:pPr>
          </w:p>
        </w:tc>
      </w:tr>
      <w:tr w:rsidR="00E51E94" w:rsidRPr="00A1262D" w14:paraId="6DD6AC66" w14:textId="77777777" w:rsidTr="009E2FBD">
        <w:trPr>
          <w:trHeight w:val="1135"/>
        </w:trPr>
        <w:tc>
          <w:tcPr>
            <w:tcW w:w="0" w:type="auto"/>
            <w:vMerge/>
            <w:tcBorders>
              <w:top w:val="nil"/>
              <w:left w:val="single" w:sz="8" w:space="0" w:color="auto"/>
              <w:bottom w:val="single" w:sz="4" w:space="0" w:color="auto"/>
              <w:right w:val="single" w:sz="8" w:space="0" w:color="auto"/>
            </w:tcBorders>
            <w:vAlign w:val="center"/>
            <w:hideMark/>
          </w:tcPr>
          <w:p w14:paraId="3B665645"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60085760"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3B0CF49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Utilización del formato PSI-SAM-FR-22 "Control de salida y entrada de elementos y/o equipos".</w:t>
            </w:r>
          </w:p>
        </w:tc>
        <w:tc>
          <w:tcPr>
            <w:tcW w:w="0" w:type="auto"/>
            <w:tcBorders>
              <w:top w:val="nil"/>
              <w:left w:val="nil"/>
              <w:bottom w:val="single" w:sz="4" w:space="0" w:color="auto"/>
              <w:right w:val="single" w:sz="8" w:space="0" w:color="auto"/>
            </w:tcBorders>
            <w:shd w:val="clear" w:color="auto" w:fill="auto"/>
            <w:vAlign w:val="center"/>
            <w:hideMark/>
          </w:tcPr>
          <w:p w14:paraId="7B0F075C"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0A9A467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5B8E083D"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72DEF129" w14:textId="77777777" w:rsidR="00E51E94" w:rsidRPr="00A1262D" w:rsidRDefault="00E51E94" w:rsidP="001167CE">
            <w:pPr>
              <w:rPr>
                <w:rFonts w:ascii="Tahoma" w:eastAsia="Times New Roman" w:hAnsi="Tahoma" w:cs="Tahoma"/>
                <w:sz w:val="16"/>
                <w:szCs w:val="16"/>
              </w:rPr>
            </w:pPr>
          </w:p>
        </w:tc>
      </w:tr>
      <w:tr w:rsidR="00E51E94" w:rsidRPr="00A1262D" w14:paraId="24971297" w14:textId="77777777" w:rsidTr="009E2FBD">
        <w:trPr>
          <w:trHeight w:val="815"/>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FA0C4A8"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494</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A547C2"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Desactualización de la Tecnología Computacional (2015 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0BEB871"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 xml:space="preserve">Debida programación del presupuesto anual de inversiones de la </w:t>
            </w:r>
            <w:r w:rsidRPr="00A1262D">
              <w:rPr>
                <w:rFonts w:ascii="Tahoma" w:eastAsia="Times New Roman" w:hAnsi="Tahoma" w:cs="Tahoma"/>
                <w:color w:val="000000"/>
                <w:sz w:val="16"/>
                <w:szCs w:val="16"/>
              </w:rPr>
              <w:lastRenderedPageBreak/>
              <w:t>Unidad de Gestión Tecnológica.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FB68E2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lastRenderedPageBreak/>
              <w:t>85</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9787CD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90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0E59CB3A"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25D62D5D" w14:textId="77777777" w:rsidR="00E51E94" w:rsidRPr="00A1262D" w:rsidRDefault="00E51E94" w:rsidP="001167CE">
            <w:pPr>
              <w:rPr>
                <w:rFonts w:ascii="Tahoma" w:eastAsia="Times New Roman" w:hAnsi="Tahoma" w:cs="Tahoma"/>
                <w:sz w:val="16"/>
                <w:szCs w:val="16"/>
              </w:rPr>
            </w:pPr>
          </w:p>
        </w:tc>
      </w:tr>
      <w:tr w:rsidR="00E51E94" w:rsidRPr="00A1262D" w14:paraId="02467251" w14:textId="77777777" w:rsidTr="00CF55F5">
        <w:trPr>
          <w:trHeight w:val="919"/>
        </w:trPr>
        <w:tc>
          <w:tcPr>
            <w:tcW w:w="0" w:type="auto"/>
            <w:vMerge/>
            <w:tcBorders>
              <w:top w:val="single" w:sz="4" w:space="0" w:color="auto"/>
              <w:left w:val="single" w:sz="4" w:space="0" w:color="auto"/>
              <w:bottom w:val="single" w:sz="4" w:space="0" w:color="auto"/>
              <w:right w:val="single" w:sz="8" w:space="0" w:color="auto"/>
            </w:tcBorders>
            <w:vAlign w:val="center"/>
            <w:hideMark/>
          </w:tcPr>
          <w:p w14:paraId="52B10179"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B9257E5"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842DD5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Efectuar la contratación en los tiempos establecidos, acatando la normatividad vigente.</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831EA5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5DF89526"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247EC8D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2EEAD6FD" w14:textId="77777777" w:rsidR="00E51E94" w:rsidRPr="00A1262D" w:rsidRDefault="00E51E94" w:rsidP="001167CE">
            <w:pPr>
              <w:rPr>
                <w:rFonts w:ascii="Tahoma" w:eastAsia="Times New Roman" w:hAnsi="Tahoma" w:cs="Tahoma"/>
                <w:sz w:val="16"/>
                <w:szCs w:val="16"/>
              </w:rPr>
            </w:pPr>
          </w:p>
        </w:tc>
      </w:tr>
      <w:tr w:rsidR="00E51E94" w:rsidRPr="00A1262D" w14:paraId="741E8777" w14:textId="77777777" w:rsidTr="00CF55F5">
        <w:trPr>
          <w:trHeight w:val="568"/>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39C4F10"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7E91F725"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0C3519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Rotación de equipos usados hacia oficinas y despachos de menor movimiento.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01DA6C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2C951955"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EF9AC5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7B54827A" w14:textId="77777777" w:rsidR="00E51E94" w:rsidRPr="00A1262D" w:rsidRDefault="00E51E94" w:rsidP="001167CE">
            <w:pPr>
              <w:rPr>
                <w:rFonts w:ascii="Tahoma" w:eastAsia="Times New Roman" w:hAnsi="Tahoma" w:cs="Tahoma"/>
                <w:sz w:val="16"/>
                <w:szCs w:val="16"/>
              </w:rPr>
            </w:pPr>
          </w:p>
        </w:tc>
      </w:tr>
      <w:tr w:rsidR="00E51E94" w:rsidRPr="00A1262D" w14:paraId="5C09966E" w14:textId="77777777" w:rsidTr="001167CE">
        <w:trPr>
          <w:trHeight w:val="951"/>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23FD7E4"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497</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64A22D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No respetar las normas sobre derechos de autor (2015 I)</w:t>
            </w:r>
          </w:p>
        </w:tc>
        <w:tc>
          <w:tcPr>
            <w:tcW w:w="0" w:type="auto"/>
            <w:tcBorders>
              <w:top w:val="nil"/>
              <w:left w:val="nil"/>
              <w:bottom w:val="single" w:sz="8" w:space="0" w:color="auto"/>
              <w:right w:val="single" w:sz="8" w:space="0" w:color="auto"/>
            </w:tcBorders>
            <w:shd w:val="clear" w:color="auto" w:fill="auto"/>
            <w:vAlign w:val="center"/>
            <w:hideMark/>
          </w:tcPr>
          <w:p w14:paraId="15266F5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Constancias firmadas por cada uno de los funcionarios donde se comprometen a no instalar software no licenciado.</w:t>
            </w:r>
          </w:p>
        </w:tc>
        <w:tc>
          <w:tcPr>
            <w:tcW w:w="0" w:type="auto"/>
            <w:tcBorders>
              <w:top w:val="nil"/>
              <w:left w:val="nil"/>
              <w:bottom w:val="single" w:sz="8" w:space="0" w:color="auto"/>
              <w:right w:val="single" w:sz="8" w:space="0" w:color="auto"/>
            </w:tcBorders>
            <w:shd w:val="clear" w:color="auto" w:fill="auto"/>
            <w:vAlign w:val="center"/>
            <w:hideMark/>
          </w:tcPr>
          <w:p w14:paraId="7E8B088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6D39A7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nil"/>
              <w:left w:val="single" w:sz="8" w:space="0" w:color="auto"/>
              <w:bottom w:val="single" w:sz="8" w:space="0" w:color="000000"/>
              <w:right w:val="single" w:sz="8" w:space="0" w:color="auto"/>
            </w:tcBorders>
            <w:vAlign w:val="center"/>
            <w:hideMark/>
          </w:tcPr>
          <w:p w14:paraId="6ED94BCC"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13DD463" w14:textId="77777777" w:rsidR="00E51E94" w:rsidRPr="00A1262D" w:rsidRDefault="00E51E94" w:rsidP="001167CE">
            <w:pPr>
              <w:rPr>
                <w:rFonts w:ascii="Tahoma" w:eastAsia="Times New Roman" w:hAnsi="Tahoma" w:cs="Tahoma"/>
                <w:sz w:val="16"/>
                <w:szCs w:val="16"/>
              </w:rPr>
            </w:pPr>
          </w:p>
        </w:tc>
      </w:tr>
      <w:tr w:rsidR="00E51E94" w:rsidRPr="00A1262D" w14:paraId="6E9F0B22" w14:textId="77777777" w:rsidTr="001167CE">
        <w:trPr>
          <w:trHeight w:val="847"/>
        </w:trPr>
        <w:tc>
          <w:tcPr>
            <w:tcW w:w="0" w:type="auto"/>
            <w:vMerge/>
            <w:tcBorders>
              <w:top w:val="nil"/>
              <w:left w:val="single" w:sz="8" w:space="0" w:color="auto"/>
              <w:bottom w:val="single" w:sz="8" w:space="0" w:color="auto"/>
              <w:right w:val="single" w:sz="8" w:space="0" w:color="auto"/>
            </w:tcBorders>
            <w:vAlign w:val="center"/>
            <w:hideMark/>
          </w:tcPr>
          <w:p w14:paraId="76DCEA33"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1411AA7B"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04C5DF3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Divulgación de las normas sobre derechos de autor, en los procesos de inducción a los funcionarios.</w:t>
            </w:r>
          </w:p>
        </w:tc>
        <w:tc>
          <w:tcPr>
            <w:tcW w:w="0" w:type="auto"/>
            <w:tcBorders>
              <w:top w:val="nil"/>
              <w:left w:val="nil"/>
              <w:bottom w:val="single" w:sz="8" w:space="0" w:color="auto"/>
              <w:right w:val="single" w:sz="8" w:space="0" w:color="auto"/>
            </w:tcBorders>
            <w:shd w:val="clear" w:color="auto" w:fill="auto"/>
            <w:vAlign w:val="center"/>
            <w:hideMark/>
          </w:tcPr>
          <w:p w14:paraId="3611131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nil"/>
              <w:left w:val="single" w:sz="8" w:space="0" w:color="auto"/>
              <w:bottom w:val="single" w:sz="8" w:space="0" w:color="auto"/>
              <w:right w:val="single" w:sz="8" w:space="0" w:color="auto"/>
            </w:tcBorders>
            <w:vAlign w:val="center"/>
            <w:hideMark/>
          </w:tcPr>
          <w:p w14:paraId="4816A948"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8690B05"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0D88CD1" w14:textId="77777777" w:rsidR="00E51E94" w:rsidRPr="00A1262D" w:rsidRDefault="00E51E94" w:rsidP="001167CE">
            <w:pPr>
              <w:rPr>
                <w:rFonts w:ascii="Tahoma" w:eastAsia="Times New Roman" w:hAnsi="Tahoma" w:cs="Tahoma"/>
                <w:sz w:val="16"/>
                <w:szCs w:val="16"/>
              </w:rPr>
            </w:pPr>
          </w:p>
        </w:tc>
      </w:tr>
      <w:tr w:rsidR="00E51E94" w:rsidRPr="00A1262D" w14:paraId="61292BBF" w14:textId="77777777" w:rsidTr="001167CE">
        <w:trPr>
          <w:trHeight w:val="91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7B160E"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495</w:t>
            </w:r>
          </w:p>
        </w:tc>
        <w:tc>
          <w:tcPr>
            <w:tcW w:w="0" w:type="auto"/>
            <w:tcBorders>
              <w:top w:val="nil"/>
              <w:left w:val="nil"/>
              <w:bottom w:val="single" w:sz="8" w:space="0" w:color="auto"/>
              <w:right w:val="single" w:sz="8" w:space="0" w:color="auto"/>
            </w:tcBorders>
            <w:shd w:val="clear" w:color="auto" w:fill="auto"/>
            <w:vAlign w:val="center"/>
            <w:hideMark/>
          </w:tcPr>
          <w:p w14:paraId="1B09F6E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Sufrir colapso telefónico institucional (2015 I)</w:t>
            </w:r>
          </w:p>
        </w:tc>
        <w:tc>
          <w:tcPr>
            <w:tcW w:w="0" w:type="auto"/>
            <w:tcBorders>
              <w:top w:val="nil"/>
              <w:left w:val="nil"/>
              <w:bottom w:val="single" w:sz="8" w:space="0" w:color="auto"/>
              <w:right w:val="single" w:sz="8" w:space="0" w:color="auto"/>
            </w:tcBorders>
            <w:shd w:val="clear" w:color="auto" w:fill="auto"/>
            <w:vAlign w:val="center"/>
            <w:hideMark/>
          </w:tcPr>
          <w:p w14:paraId="68527B6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Mantenimiento preventivo y correctivo de la infraestructura telefónica interna.</w:t>
            </w:r>
          </w:p>
        </w:tc>
        <w:tc>
          <w:tcPr>
            <w:tcW w:w="0" w:type="auto"/>
            <w:tcBorders>
              <w:top w:val="nil"/>
              <w:left w:val="nil"/>
              <w:bottom w:val="single" w:sz="8" w:space="0" w:color="auto"/>
              <w:right w:val="single" w:sz="8" w:space="0" w:color="auto"/>
            </w:tcBorders>
            <w:shd w:val="clear" w:color="auto" w:fill="auto"/>
            <w:vAlign w:val="center"/>
            <w:hideMark/>
          </w:tcPr>
          <w:p w14:paraId="3F55C73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tcBorders>
              <w:top w:val="nil"/>
              <w:left w:val="nil"/>
              <w:bottom w:val="single" w:sz="8" w:space="0" w:color="auto"/>
              <w:right w:val="single" w:sz="8" w:space="0" w:color="auto"/>
            </w:tcBorders>
            <w:shd w:val="clear" w:color="auto" w:fill="auto"/>
            <w:vAlign w:val="center"/>
            <w:hideMark/>
          </w:tcPr>
          <w:p w14:paraId="58C8287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11C4A8B5"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4088F4EE" w14:textId="77777777" w:rsidR="00E51E94" w:rsidRPr="00A1262D" w:rsidRDefault="00E51E94" w:rsidP="001167CE">
            <w:pPr>
              <w:rPr>
                <w:rFonts w:ascii="Tahoma" w:eastAsia="Times New Roman" w:hAnsi="Tahoma" w:cs="Tahoma"/>
                <w:sz w:val="16"/>
                <w:szCs w:val="16"/>
              </w:rPr>
            </w:pPr>
          </w:p>
        </w:tc>
      </w:tr>
      <w:tr w:rsidR="00E51E94" w:rsidRPr="00A1262D" w14:paraId="79673F6C" w14:textId="77777777" w:rsidTr="001167CE">
        <w:trPr>
          <w:trHeight w:val="704"/>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3801DB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496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500114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Sufrir fallas en las Plataformas de Información (2015 I)</w:t>
            </w:r>
          </w:p>
        </w:tc>
        <w:tc>
          <w:tcPr>
            <w:tcW w:w="0" w:type="auto"/>
            <w:tcBorders>
              <w:top w:val="nil"/>
              <w:left w:val="nil"/>
              <w:bottom w:val="single" w:sz="8" w:space="0" w:color="auto"/>
              <w:right w:val="single" w:sz="8" w:space="0" w:color="auto"/>
            </w:tcBorders>
            <w:shd w:val="clear" w:color="auto" w:fill="auto"/>
            <w:vAlign w:val="center"/>
            <w:hideMark/>
          </w:tcPr>
          <w:p w14:paraId="4EA4966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Mantenimiento preventivo y correctivo de hardware y software.</w:t>
            </w:r>
          </w:p>
        </w:tc>
        <w:tc>
          <w:tcPr>
            <w:tcW w:w="0" w:type="auto"/>
            <w:tcBorders>
              <w:top w:val="nil"/>
              <w:left w:val="nil"/>
              <w:bottom w:val="single" w:sz="8" w:space="0" w:color="auto"/>
              <w:right w:val="single" w:sz="8" w:space="0" w:color="auto"/>
            </w:tcBorders>
            <w:shd w:val="clear" w:color="auto" w:fill="auto"/>
            <w:vAlign w:val="center"/>
            <w:hideMark/>
          </w:tcPr>
          <w:p w14:paraId="1B2BE38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75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DC4D5F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88</w:t>
            </w:r>
          </w:p>
        </w:tc>
        <w:tc>
          <w:tcPr>
            <w:tcW w:w="0" w:type="auto"/>
            <w:vMerge/>
            <w:tcBorders>
              <w:top w:val="nil"/>
              <w:left w:val="single" w:sz="8" w:space="0" w:color="auto"/>
              <w:bottom w:val="single" w:sz="8" w:space="0" w:color="000000"/>
              <w:right w:val="single" w:sz="8" w:space="0" w:color="auto"/>
            </w:tcBorders>
            <w:vAlign w:val="center"/>
            <w:hideMark/>
          </w:tcPr>
          <w:p w14:paraId="03520EE0"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7E115142" w14:textId="77777777" w:rsidR="00E51E94" w:rsidRPr="00A1262D" w:rsidRDefault="00E51E94" w:rsidP="001167CE">
            <w:pPr>
              <w:rPr>
                <w:rFonts w:ascii="Tahoma" w:eastAsia="Times New Roman" w:hAnsi="Tahoma" w:cs="Tahoma"/>
                <w:sz w:val="16"/>
                <w:szCs w:val="16"/>
              </w:rPr>
            </w:pPr>
          </w:p>
        </w:tc>
      </w:tr>
      <w:tr w:rsidR="00E51E94" w:rsidRPr="00A1262D" w14:paraId="655256E4" w14:textId="77777777" w:rsidTr="001167CE">
        <w:trPr>
          <w:trHeight w:val="791"/>
        </w:trPr>
        <w:tc>
          <w:tcPr>
            <w:tcW w:w="0" w:type="auto"/>
            <w:vMerge/>
            <w:tcBorders>
              <w:top w:val="nil"/>
              <w:left w:val="single" w:sz="8" w:space="0" w:color="auto"/>
              <w:bottom w:val="single" w:sz="8" w:space="0" w:color="auto"/>
              <w:right w:val="single" w:sz="8" w:space="0" w:color="auto"/>
            </w:tcBorders>
            <w:vAlign w:val="center"/>
            <w:hideMark/>
          </w:tcPr>
          <w:p w14:paraId="08F8F8F7"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273D067"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400EF3D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Entrenamiento a los funcionarios que interactúan con los sistemas de información, de acuerdo con su rol.</w:t>
            </w:r>
          </w:p>
        </w:tc>
        <w:tc>
          <w:tcPr>
            <w:tcW w:w="0" w:type="auto"/>
            <w:tcBorders>
              <w:top w:val="nil"/>
              <w:left w:val="nil"/>
              <w:bottom w:val="single" w:sz="8" w:space="0" w:color="auto"/>
              <w:right w:val="single" w:sz="8" w:space="0" w:color="auto"/>
            </w:tcBorders>
            <w:shd w:val="clear" w:color="auto" w:fill="auto"/>
            <w:vAlign w:val="center"/>
            <w:hideMark/>
          </w:tcPr>
          <w:p w14:paraId="18ADFCB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5C5B2E1"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C6C41DE"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1027E394" w14:textId="77777777" w:rsidR="00E51E94" w:rsidRPr="00A1262D" w:rsidRDefault="00E51E94" w:rsidP="001167CE">
            <w:pPr>
              <w:rPr>
                <w:rFonts w:ascii="Tahoma" w:eastAsia="Times New Roman" w:hAnsi="Tahoma" w:cs="Tahoma"/>
                <w:sz w:val="16"/>
                <w:szCs w:val="16"/>
              </w:rPr>
            </w:pPr>
          </w:p>
        </w:tc>
      </w:tr>
      <w:tr w:rsidR="00E51E94" w:rsidRPr="00A1262D" w14:paraId="1A4E6B0F" w14:textId="77777777" w:rsidTr="001167CE">
        <w:trPr>
          <w:trHeight w:val="7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2DC5686"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505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9F0298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Inoportunidad en la atención de los requerimientos de mantenimiento correctivo y preventivo de los bienes muebles e inmuebles de la administración central (2015 I)</w:t>
            </w:r>
          </w:p>
        </w:tc>
        <w:tc>
          <w:tcPr>
            <w:tcW w:w="0" w:type="auto"/>
            <w:tcBorders>
              <w:top w:val="nil"/>
              <w:left w:val="nil"/>
              <w:bottom w:val="single" w:sz="8" w:space="0" w:color="auto"/>
              <w:right w:val="single" w:sz="8" w:space="0" w:color="auto"/>
            </w:tcBorders>
            <w:shd w:val="clear" w:color="auto" w:fill="auto"/>
            <w:vAlign w:val="center"/>
            <w:hideMark/>
          </w:tcPr>
          <w:p w14:paraId="0D75C12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Cuadro de mantenimiento correctivo para gestionar los requerimientos de los usuarios internos.</w:t>
            </w:r>
          </w:p>
        </w:tc>
        <w:tc>
          <w:tcPr>
            <w:tcW w:w="0" w:type="auto"/>
            <w:tcBorders>
              <w:top w:val="nil"/>
              <w:left w:val="nil"/>
              <w:bottom w:val="single" w:sz="8" w:space="0" w:color="auto"/>
              <w:right w:val="single" w:sz="8" w:space="0" w:color="auto"/>
            </w:tcBorders>
            <w:shd w:val="clear" w:color="auto" w:fill="auto"/>
            <w:vAlign w:val="center"/>
            <w:hideMark/>
          </w:tcPr>
          <w:p w14:paraId="798026A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4587A1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90</w:t>
            </w:r>
          </w:p>
        </w:tc>
        <w:tc>
          <w:tcPr>
            <w:tcW w:w="0" w:type="auto"/>
            <w:vMerge/>
            <w:tcBorders>
              <w:top w:val="nil"/>
              <w:left w:val="single" w:sz="8" w:space="0" w:color="auto"/>
              <w:bottom w:val="single" w:sz="8" w:space="0" w:color="000000"/>
              <w:right w:val="single" w:sz="8" w:space="0" w:color="auto"/>
            </w:tcBorders>
            <w:vAlign w:val="center"/>
            <w:hideMark/>
          </w:tcPr>
          <w:p w14:paraId="11508386"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8D263E0" w14:textId="77777777" w:rsidR="00E51E94" w:rsidRPr="00A1262D" w:rsidRDefault="00E51E94" w:rsidP="001167CE">
            <w:pPr>
              <w:rPr>
                <w:rFonts w:ascii="Tahoma" w:eastAsia="Times New Roman" w:hAnsi="Tahoma" w:cs="Tahoma"/>
                <w:sz w:val="16"/>
                <w:szCs w:val="16"/>
              </w:rPr>
            </w:pPr>
          </w:p>
        </w:tc>
      </w:tr>
      <w:tr w:rsidR="00E51E94" w:rsidRPr="00A1262D" w14:paraId="2525DD29" w14:textId="77777777" w:rsidTr="009E2FBD">
        <w:trPr>
          <w:trHeight w:val="624"/>
        </w:trPr>
        <w:tc>
          <w:tcPr>
            <w:tcW w:w="0" w:type="auto"/>
            <w:vMerge/>
            <w:tcBorders>
              <w:top w:val="nil"/>
              <w:left w:val="single" w:sz="8" w:space="0" w:color="auto"/>
              <w:bottom w:val="single" w:sz="4" w:space="0" w:color="auto"/>
              <w:right w:val="single" w:sz="8" w:space="0" w:color="auto"/>
            </w:tcBorders>
            <w:vAlign w:val="center"/>
            <w:hideMark/>
          </w:tcPr>
          <w:p w14:paraId="4D6DDA64"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0A601429"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22F2169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Formato de atención y gestión de solicitudes.</w:t>
            </w:r>
          </w:p>
        </w:tc>
        <w:tc>
          <w:tcPr>
            <w:tcW w:w="0" w:type="auto"/>
            <w:tcBorders>
              <w:top w:val="nil"/>
              <w:left w:val="nil"/>
              <w:bottom w:val="single" w:sz="4" w:space="0" w:color="auto"/>
              <w:right w:val="single" w:sz="8" w:space="0" w:color="auto"/>
            </w:tcBorders>
            <w:shd w:val="clear" w:color="auto" w:fill="auto"/>
            <w:vAlign w:val="center"/>
            <w:hideMark/>
          </w:tcPr>
          <w:p w14:paraId="3C59E42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nil"/>
              <w:left w:val="single" w:sz="8" w:space="0" w:color="auto"/>
              <w:bottom w:val="single" w:sz="4" w:space="0" w:color="auto"/>
              <w:right w:val="single" w:sz="8" w:space="0" w:color="auto"/>
            </w:tcBorders>
            <w:vAlign w:val="center"/>
            <w:hideMark/>
          </w:tcPr>
          <w:p w14:paraId="5F921CE2"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036AE1D9"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3666E9D8" w14:textId="77777777" w:rsidR="00E51E94" w:rsidRPr="00A1262D" w:rsidRDefault="00E51E94" w:rsidP="001167CE">
            <w:pPr>
              <w:rPr>
                <w:rFonts w:ascii="Tahoma" w:eastAsia="Times New Roman" w:hAnsi="Tahoma" w:cs="Tahoma"/>
                <w:sz w:val="16"/>
                <w:szCs w:val="16"/>
              </w:rPr>
            </w:pPr>
          </w:p>
        </w:tc>
      </w:tr>
      <w:tr w:rsidR="00E51E94" w:rsidRPr="00A1262D" w14:paraId="0E55AF63" w14:textId="77777777" w:rsidTr="009E2FBD">
        <w:trPr>
          <w:trHeight w:val="624"/>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8A231A1"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4156CF1F"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3A54A5B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Suscripción oportuna de los contratos para mantenimiento</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C67167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9D55553"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083754A8"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4DB75C1D" w14:textId="77777777" w:rsidR="00E51E94" w:rsidRPr="00A1262D" w:rsidRDefault="00E51E94" w:rsidP="001167CE">
            <w:pPr>
              <w:rPr>
                <w:rFonts w:ascii="Tahoma" w:eastAsia="Times New Roman" w:hAnsi="Tahoma" w:cs="Tahoma"/>
                <w:sz w:val="16"/>
                <w:szCs w:val="16"/>
              </w:rPr>
            </w:pPr>
          </w:p>
        </w:tc>
      </w:tr>
      <w:tr w:rsidR="00E51E94" w:rsidRPr="00A1262D" w14:paraId="794422E7" w14:textId="77777777" w:rsidTr="00CF55F5">
        <w:trPr>
          <w:trHeight w:val="592"/>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8361D32"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lastRenderedPageBreak/>
              <w:t>504</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F0AAB6F"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No cubrir en un 100% la vigilancia a los bienes muebles e inmuebles de la Administración Central (2015 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75F718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Programación de guardas de seguridad en los sitios requeridos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39233D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DB67A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95</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0E23E2B0"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11BC20D4" w14:textId="77777777" w:rsidR="00E51E94" w:rsidRPr="00A1262D" w:rsidRDefault="00E51E94" w:rsidP="001167CE">
            <w:pPr>
              <w:rPr>
                <w:rFonts w:ascii="Tahoma" w:eastAsia="Times New Roman" w:hAnsi="Tahoma" w:cs="Tahoma"/>
                <w:sz w:val="16"/>
                <w:szCs w:val="16"/>
              </w:rPr>
            </w:pPr>
          </w:p>
        </w:tc>
      </w:tr>
      <w:tr w:rsidR="00E51E94" w:rsidRPr="00A1262D" w14:paraId="21DC01B9" w14:textId="77777777" w:rsidTr="00CF55F5">
        <w:trPr>
          <w:trHeight w:val="768"/>
        </w:trPr>
        <w:tc>
          <w:tcPr>
            <w:tcW w:w="0" w:type="auto"/>
            <w:vMerge/>
            <w:tcBorders>
              <w:top w:val="single" w:sz="4" w:space="0" w:color="auto"/>
              <w:left w:val="single" w:sz="8" w:space="0" w:color="auto"/>
              <w:bottom w:val="single" w:sz="8" w:space="0" w:color="auto"/>
              <w:right w:val="single" w:sz="8" w:space="0" w:color="auto"/>
            </w:tcBorders>
            <w:vAlign w:val="center"/>
            <w:hideMark/>
          </w:tcPr>
          <w:p w14:paraId="45FBF978"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6E9E4CAE"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9F0921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Monitoreo a los bienes muebles e inmuebles a través de los sistemas de alarmas.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D2259B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19D9CDDB"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3BAF963"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46FE38F6" w14:textId="77777777" w:rsidR="00E51E94" w:rsidRPr="00A1262D" w:rsidRDefault="00E51E94" w:rsidP="001167CE">
            <w:pPr>
              <w:rPr>
                <w:rFonts w:ascii="Tahoma" w:eastAsia="Times New Roman" w:hAnsi="Tahoma" w:cs="Tahoma"/>
                <w:sz w:val="16"/>
                <w:szCs w:val="16"/>
              </w:rPr>
            </w:pPr>
          </w:p>
        </w:tc>
      </w:tr>
      <w:tr w:rsidR="00E51E94" w:rsidRPr="00A1262D" w14:paraId="79607925" w14:textId="77777777" w:rsidTr="001167CE">
        <w:trPr>
          <w:trHeight w:val="576"/>
        </w:trPr>
        <w:tc>
          <w:tcPr>
            <w:tcW w:w="0" w:type="auto"/>
            <w:vMerge/>
            <w:tcBorders>
              <w:top w:val="nil"/>
              <w:left w:val="single" w:sz="8" w:space="0" w:color="auto"/>
              <w:bottom w:val="single" w:sz="8" w:space="0" w:color="auto"/>
              <w:right w:val="single" w:sz="8" w:space="0" w:color="auto"/>
            </w:tcBorders>
            <w:vAlign w:val="center"/>
            <w:hideMark/>
          </w:tcPr>
          <w:p w14:paraId="103ACD35"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ADF2A2B"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1E618B2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Visitas a las sedes donde se presta servicio de vigilancia.</w:t>
            </w:r>
          </w:p>
        </w:tc>
        <w:tc>
          <w:tcPr>
            <w:tcW w:w="0" w:type="auto"/>
            <w:tcBorders>
              <w:top w:val="nil"/>
              <w:left w:val="nil"/>
              <w:bottom w:val="single" w:sz="8" w:space="0" w:color="auto"/>
              <w:right w:val="single" w:sz="8" w:space="0" w:color="auto"/>
            </w:tcBorders>
            <w:shd w:val="clear" w:color="auto" w:fill="auto"/>
            <w:vAlign w:val="center"/>
            <w:hideMark/>
          </w:tcPr>
          <w:p w14:paraId="1F239D8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345FE9EA"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E9D789E"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A293198" w14:textId="77777777" w:rsidR="00E51E94" w:rsidRPr="00A1262D" w:rsidRDefault="00E51E94" w:rsidP="001167CE">
            <w:pPr>
              <w:rPr>
                <w:rFonts w:ascii="Tahoma" w:eastAsia="Times New Roman" w:hAnsi="Tahoma" w:cs="Tahoma"/>
                <w:sz w:val="16"/>
                <w:szCs w:val="16"/>
              </w:rPr>
            </w:pPr>
          </w:p>
        </w:tc>
      </w:tr>
      <w:tr w:rsidR="00E51E94" w:rsidRPr="00A1262D" w14:paraId="4A787DF0" w14:textId="77777777" w:rsidTr="001167CE">
        <w:trPr>
          <w:trHeight w:val="728"/>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51473FC"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609</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CB2417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Deterioro de los archivos custodiados por el Archivo Municipal (2015 II)</w:t>
            </w:r>
          </w:p>
        </w:tc>
        <w:tc>
          <w:tcPr>
            <w:tcW w:w="0" w:type="auto"/>
            <w:tcBorders>
              <w:top w:val="nil"/>
              <w:left w:val="nil"/>
              <w:bottom w:val="single" w:sz="8" w:space="0" w:color="auto"/>
              <w:right w:val="single" w:sz="8" w:space="0" w:color="auto"/>
            </w:tcBorders>
            <w:shd w:val="clear" w:color="auto" w:fill="auto"/>
            <w:vAlign w:val="center"/>
            <w:hideMark/>
          </w:tcPr>
          <w:p w14:paraId="5D8677E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Limpieza permanente en el depósito de archivos y los estantes.</w:t>
            </w:r>
          </w:p>
        </w:tc>
        <w:tc>
          <w:tcPr>
            <w:tcW w:w="0" w:type="auto"/>
            <w:tcBorders>
              <w:top w:val="nil"/>
              <w:left w:val="nil"/>
              <w:bottom w:val="single" w:sz="8" w:space="0" w:color="auto"/>
              <w:right w:val="single" w:sz="8" w:space="0" w:color="auto"/>
            </w:tcBorders>
            <w:shd w:val="clear" w:color="auto" w:fill="auto"/>
            <w:vAlign w:val="center"/>
            <w:hideMark/>
          </w:tcPr>
          <w:p w14:paraId="0AB2B48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4C58B0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29740E9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45FCE41" w14:textId="77777777" w:rsidR="00E51E94" w:rsidRPr="00A1262D" w:rsidRDefault="00E51E94" w:rsidP="001167CE">
            <w:pPr>
              <w:rPr>
                <w:rFonts w:ascii="Tahoma" w:eastAsia="Times New Roman" w:hAnsi="Tahoma" w:cs="Tahoma"/>
                <w:sz w:val="16"/>
                <w:szCs w:val="16"/>
              </w:rPr>
            </w:pPr>
          </w:p>
        </w:tc>
      </w:tr>
      <w:tr w:rsidR="00E51E94" w:rsidRPr="00A1262D" w14:paraId="694AF5E6" w14:textId="77777777" w:rsidTr="001167CE">
        <w:trPr>
          <w:trHeight w:val="768"/>
        </w:trPr>
        <w:tc>
          <w:tcPr>
            <w:tcW w:w="0" w:type="auto"/>
            <w:vMerge/>
            <w:tcBorders>
              <w:top w:val="nil"/>
              <w:left w:val="single" w:sz="8" w:space="0" w:color="auto"/>
              <w:bottom w:val="single" w:sz="8" w:space="0" w:color="auto"/>
              <w:right w:val="single" w:sz="8" w:space="0" w:color="auto"/>
            </w:tcBorders>
            <w:vAlign w:val="center"/>
            <w:hideMark/>
          </w:tcPr>
          <w:p w14:paraId="0B84305D"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94020E5"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C3AEB79"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Puesta en funcionamiento y mantenimiento permanente del sistema control de temperatura.</w:t>
            </w:r>
          </w:p>
        </w:tc>
        <w:tc>
          <w:tcPr>
            <w:tcW w:w="0" w:type="auto"/>
            <w:tcBorders>
              <w:top w:val="nil"/>
              <w:left w:val="nil"/>
              <w:bottom w:val="single" w:sz="8" w:space="0" w:color="auto"/>
              <w:right w:val="single" w:sz="8" w:space="0" w:color="auto"/>
            </w:tcBorders>
            <w:shd w:val="clear" w:color="auto" w:fill="auto"/>
            <w:vAlign w:val="center"/>
            <w:hideMark/>
          </w:tcPr>
          <w:p w14:paraId="5B686B9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4FF3F8D0"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9D1A8E"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F108F00" w14:textId="77777777" w:rsidR="00E51E94" w:rsidRPr="00A1262D" w:rsidRDefault="00E51E94" w:rsidP="001167CE">
            <w:pPr>
              <w:rPr>
                <w:rFonts w:ascii="Tahoma" w:eastAsia="Times New Roman" w:hAnsi="Tahoma" w:cs="Tahoma"/>
                <w:sz w:val="16"/>
                <w:szCs w:val="16"/>
              </w:rPr>
            </w:pPr>
          </w:p>
        </w:tc>
      </w:tr>
      <w:tr w:rsidR="00E51E94" w:rsidRPr="00A1262D" w14:paraId="749595C5" w14:textId="77777777" w:rsidTr="001167CE">
        <w:trPr>
          <w:trHeight w:val="374"/>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BC85EFA"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608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0F0A8A3"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Pérdida de los archivos custodiados por el Archivo Municipal (2015 II)</w:t>
            </w:r>
          </w:p>
        </w:tc>
        <w:tc>
          <w:tcPr>
            <w:tcW w:w="0" w:type="auto"/>
            <w:tcBorders>
              <w:top w:val="nil"/>
              <w:left w:val="nil"/>
              <w:bottom w:val="single" w:sz="8" w:space="0" w:color="auto"/>
              <w:right w:val="single" w:sz="8" w:space="0" w:color="auto"/>
            </w:tcBorders>
            <w:shd w:val="clear" w:color="auto" w:fill="auto"/>
            <w:vAlign w:val="center"/>
            <w:hideMark/>
          </w:tcPr>
          <w:p w14:paraId="3B824CC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Elaboración de inventarios documentales</w:t>
            </w:r>
          </w:p>
        </w:tc>
        <w:tc>
          <w:tcPr>
            <w:tcW w:w="0" w:type="auto"/>
            <w:tcBorders>
              <w:top w:val="nil"/>
              <w:left w:val="nil"/>
              <w:bottom w:val="single" w:sz="8" w:space="0" w:color="auto"/>
              <w:right w:val="single" w:sz="8" w:space="0" w:color="auto"/>
            </w:tcBorders>
            <w:shd w:val="clear" w:color="auto" w:fill="auto"/>
            <w:vAlign w:val="center"/>
            <w:hideMark/>
          </w:tcPr>
          <w:p w14:paraId="10C961A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8B38C2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3B1450CB"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156C3E10" w14:textId="77777777" w:rsidR="00E51E94" w:rsidRPr="00A1262D" w:rsidRDefault="00E51E94" w:rsidP="001167CE">
            <w:pPr>
              <w:rPr>
                <w:rFonts w:ascii="Tahoma" w:eastAsia="Times New Roman" w:hAnsi="Tahoma" w:cs="Tahoma"/>
                <w:sz w:val="16"/>
                <w:szCs w:val="16"/>
              </w:rPr>
            </w:pPr>
          </w:p>
        </w:tc>
      </w:tr>
      <w:tr w:rsidR="00E51E94" w:rsidRPr="00A1262D" w14:paraId="3A4321CB"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299F9BFB"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B2FB7EF"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20B03E2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Control y seguimiento para préstamo de documentos</w:t>
            </w:r>
          </w:p>
        </w:tc>
        <w:tc>
          <w:tcPr>
            <w:tcW w:w="0" w:type="auto"/>
            <w:tcBorders>
              <w:top w:val="nil"/>
              <w:left w:val="nil"/>
              <w:bottom w:val="single" w:sz="8" w:space="0" w:color="auto"/>
              <w:right w:val="single" w:sz="8" w:space="0" w:color="auto"/>
            </w:tcBorders>
            <w:shd w:val="clear" w:color="auto" w:fill="auto"/>
            <w:vAlign w:val="center"/>
            <w:hideMark/>
          </w:tcPr>
          <w:p w14:paraId="244DB22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53B7E399"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0A33A39"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0FD8E27" w14:textId="77777777" w:rsidR="00E51E94" w:rsidRPr="00A1262D" w:rsidRDefault="00E51E94" w:rsidP="001167CE">
            <w:pPr>
              <w:rPr>
                <w:rFonts w:ascii="Tahoma" w:eastAsia="Times New Roman" w:hAnsi="Tahoma" w:cs="Tahoma"/>
                <w:sz w:val="16"/>
                <w:szCs w:val="16"/>
              </w:rPr>
            </w:pPr>
          </w:p>
        </w:tc>
      </w:tr>
      <w:tr w:rsidR="00E51E94" w:rsidRPr="00A1262D" w14:paraId="14BFD0AA"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3C74485B"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4089C34"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695D6C3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Elaboración y actualización de bases de datos (</w:t>
            </w:r>
            <w:proofErr w:type="spellStart"/>
            <w:r w:rsidRPr="00A1262D">
              <w:rPr>
                <w:rFonts w:ascii="Tahoma" w:eastAsia="Times New Roman" w:hAnsi="Tahoma" w:cs="Tahoma"/>
                <w:color w:val="000000"/>
                <w:sz w:val="16"/>
                <w:szCs w:val="16"/>
              </w:rPr>
              <w:t>Admiarchi</w:t>
            </w:r>
            <w:proofErr w:type="spellEnd"/>
            <w:r w:rsidRPr="00A1262D">
              <w:rPr>
                <w:rFonts w:ascii="Tahoma" w:eastAsia="Times New Roman" w:hAnsi="Tahoma" w:cs="Tahoma"/>
                <w:color w:val="000000"/>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400DD82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E29CC92"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99E1AB"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E7334DD" w14:textId="77777777" w:rsidR="00E51E94" w:rsidRPr="00A1262D" w:rsidRDefault="00E51E94" w:rsidP="001167CE">
            <w:pPr>
              <w:rPr>
                <w:rFonts w:ascii="Tahoma" w:eastAsia="Times New Roman" w:hAnsi="Tahoma" w:cs="Tahoma"/>
                <w:sz w:val="16"/>
                <w:szCs w:val="16"/>
              </w:rPr>
            </w:pPr>
          </w:p>
        </w:tc>
      </w:tr>
      <w:tr w:rsidR="00E51E94" w:rsidRPr="00A1262D" w14:paraId="3409DD7C"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1DB4BD16"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9C6B8BA"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17A9993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Restricción en el acceso a los depósitos del Archivo Central</w:t>
            </w:r>
          </w:p>
        </w:tc>
        <w:tc>
          <w:tcPr>
            <w:tcW w:w="0" w:type="auto"/>
            <w:tcBorders>
              <w:top w:val="nil"/>
              <w:left w:val="nil"/>
              <w:bottom w:val="single" w:sz="8" w:space="0" w:color="auto"/>
              <w:right w:val="single" w:sz="8" w:space="0" w:color="auto"/>
            </w:tcBorders>
            <w:shd w:val="clear" w:color="auto" w:fill="auto"/>
            <w:vAlign w:val="center"/>
            <w:hideMark/>
          </w:tcPr>
          <w:p w14:paraId="60672D5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714441F1"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A2AFBD"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163CC2CD" w14:textId="77777777" w:rsidR="00E51E94" w:rsidRPr="00A1262D" w:rsidRDefault="00E51E94" w:rsidP="001167CE">
            <w:pPr>
              <w:rPr>
                <w:rFonts w:ascii="Tahoma" w:eastAsia="Times New Roman" w:hAnsi="Tahoma" w:cs="Tahoma"/>
                <w:sz w:val="16"/>
                <w:szCs w:val="16"/>
              </w:rPr>
            </w:pPr>
          </w:p>
        </w:tc>
      </w:tr>
      <w:tr w:rsidR="00E51E94" w:rsidRPr="00A1262D" w14:paraId="1FC2FB19" w14:textId="77777777" w:rsidTr="001167CE">
        <w:trPr>
          <w:trHeight w:val="608"/>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9829B8F"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296C206"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Perdida, daño, alteración o manipulación de documentos en el archivo de gestión y en el archivo central (2015 II)</w:t>
            </w:r>
          </w:p>
        </w:tc>
        <w:tc>
          <w:tcPr>
            <w:tcW w:w="0" w:type="auto"/>
            <w:tcBorders>
              <w:top w:val="nil"/>
              <w:left w:val="nil"/>
              <w:bottom w:val="single" w:sz="8" w:space="0" w:color="auto"/>
              <w:right w:val="single" w:sz="8" w:space="0" w:color="auto"/>
            </w:tcBorders>
            <w:shd w:val="clear" w:color="auto" w:fill="auto"/>
            <w:vAlign w:val="center"/>
            <w:hideMark/>
          </w:tcPr>
          <w:p w14:paraId="0C9E2A7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Software para registro y control de información</w:t>
            </w:r>
          </w:p>
        </w:tc>
        <w:tc>
          <w:tcPr>
            <w:tcW w:w="0" w:type="auto"/>
            <w:tcBorders>
              <w:top w:val="nil"/>
              <w:left w:val="nil"/>
              <w:bottom w:val="single" w:sz="8" w:space="0" w:color="auto"/>
              <w:right w:val="single" w:sz="8" w:space="0" w:color="auto"/>
            </w:tcBorders>
            <w:shd w:val="clear" w:color="auto" w:fill="auto"/>
            <w:vAlign w:val="center"/>
            <w:hideMark/>
          </w:tcPr>
          <w:p w14:paraId="2ACEBE6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86AC28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12B61B87"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F4AB307" w14:textId="77777777" w:rsidR="00E51E94" w:rsidRPr="00A1262D" w:rsidRDefault="00E51E94" w:rsidP="001167CE">
            <w:pPr>
              <w:rPr>
                <w:rFonts w:ascii="Tahoma" w:eastAsia="Times New Roman" w:hAnsi="Tahoma" w:cs="Tahoma"/>
                <w:sz w:val="16"/>
                <w:szCs w:val="16"/>
              </w:rPr>
            </w:pPr>
          </w:p>
        </w:tc>
      </w:tr>
      <w:tr w:rsidR="00E51E94" w:rsidRPr="00A1262D" w14:paraId="2F670410" w14:textId="77777777" w:rsidTr="001167CE">
        <w:trPr>
          <w:trHeight w:val="496"/>
        </w:trPr>
        <w:tc>
          <w:tcPr>
            <w:tcW w:w="0" w:type="auto"/>
            <w:vMerge/>
            <w:tcBorders>
              <w:top w:val="nil"/>
              <w:left w:val="single" w:sz="8" w:space="0" w:color="auto"/>
              <w:bottom w:val="single" w:sz="8" w:space="0" w:color="auto"/>
              <w:right w:val="single" w:sz="8" w:space="0" w:color="auto"/>
            </w:tcBorders>
            <w:vAlign w:val="center"/>
            <w:hideMark/>
          </w:tcPr>
          <w:p w14:paraId="1627A29C"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0995FAD0"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9C3C39F"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Planilla para el control de préstamo de documentos</w:t>
            </w:r>
          </w:p>
        </w:tc>
        <w:tc>
          <w:tcPr>
            <w:tcW w:w="0" w:type="auto"/>
            <w:tcBorders>
              <w:top w:val="nil"/>
              <w:left w:val="nil"/>
              <w:bottom w:val="single" w:sz="8" w:space="0" w:color="auto"/>
              <w:right w:val="single" w:sz="8" w:space="0" w:color="auto"/>
            </w:tcBorders>
            <w:shd w:val="clear" w:color="auto" w:fill="auto"/>
            <w:vAlign w:val="center"/>
            <w:hideMark/>
          </w:tcPr>
          <w:p w14:paraId="46347E3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6DB849C"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7B3316"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7638160" w14:textId="77777777" w:rsidR="00E51E94" w:rsidRPr="00A1262D" w:rsidRDefault="00E51E94" w:rsidP="001167CE">
            <w:pPr>
              <w:rPr>
                <w:rFonts w:ascii="Tahoma" w:eastAsia="Times New Roman" w:hAnsi="Tahoma" w:cs="Tahoma"/>
                <w:sz w:val="16"/>
                <w:szCs w:val="16"/>
              </w:rPr>
            </w:pPr>
          </w:p>
        </w:tc>
      </w:tr>
      <w:tr w:rsidR="00E51E94" w:rsidRPr="00A1262D" w14:paraId="5AF4C44F" w14:textId="77777777" w:rsidTr="001167CE">
        <w:trPr>
          <w:trHeight w:val="528"/>
        </w:trPr>
        <w:tc>
          <w:tcPr>
            <w:tcW w:w="0" w:type="auto"/>
            <w:vMerge/>
            <w:tcBorders>
              <w:top w:val="nil"/>
              <w:left w:val="single" w:sz="8" w:space="0" w:color="auto"/>
              <w:bottom w:val="single" w:sz="8" w:space="0" w:color="auto"/>
              <w:right w:val="single" w:sz="8" w:space="0" w:color="auto"/>
            </w:tcBorders>
            <w:vAlign w:val="center"/>
            <w:hideMark/>
          </w:tcPr>
          <w:p w14:paraId="1E139888"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70CF4E27"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BF62993"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Elaboración y ejecución de las Tablas de Retención Documental</w:t>
            </w:r>
          </w:p>
        </w:tc>
        <w:tc>
          <w:tcPr>
            <w:tcW w:w="0" w:type="auto"/>
            <w:tcBorders>
              <w:top w:val="nil"/>
              <w:left w:val="nil"/>
              <w:bottom w:val="single" w:sz="8" w:space="0" w:color="auto"/>
              <w:right w:val="single" w:sz="8" w:space="0" w:color="auto"/>
            </w:tcBorders>
            <w:shd w:val="clear" w:color="auto" w:fill="auto"/>
            <w:vAlign w:val="center"/>
            <w:hideMark/>
          </w:tcPr>
          <w:p w14:paraId="0DA5CC8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2CA47F55"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DB5B85F"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7F6EDBD7" w14:textId="77777777" w:rsidR="00E51E94" w:rsidRPr="00A1262D" w:rsidRDefault="00E51E94" w:rsidP="001167CE">
            <w:pPr>
              <w:rPr>
                <w:rFonts w:ascii="Tahoma" w:eastAsia="Times New Roman" w:hAnsi="Tahoma" w:cs="Tahoma"/>
                <w:sz w:val="16"/>
                <w:szCs w:val="16"/>
              </w:rPr>
            </w:pPr>
          </w:p>
        </w:tc>
      </w:tr>
      <w:tr w:rsidR="00E51E94" w:rsidRPr="00A1262D" w14:paraId="08CA617E" w14:textId="77777777" w:rsidTr="009E2FBD">
        <w:trPr>
          <w:trHeight w:val="592"/>
        </w:trPr>
        <w:tc>
          <w:tcPr>
            <w:tcW w:w="0" w:type="auto"/>
            <w:vMerge/>
            <w:tcBorders>
              <w:top w:val="nil"/>
              <w:left w:val="single" w:sz="8" w:space="0" w:color="auto"/>
              <w:bottom w:val="single" w:sz="4" w:space="0" w:color="auto"/>
              <w:right w:val="single" w:sz="8" w:space="0" w:color="auto"/>
            </w:tcBorders>
            <w:vAlign w:val="center"/>
            <w:hideMark/>
          </w:tcPr>
          <w:p w14:paraId="7B1BF89E"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7B1DB124"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3D21B9EC" w14:textId="77777777" w:rsidR="00E51E94" w:rsidRPr="00A1262D" w:rsidRDefault="00E51E94" w:rsidP="001167CE">
            <w:pPr>
              <w:jc w:val="center"/>
              <w:rPr>
                <w:rFonts w:ascii="Tahoma" w:eastAsia="Times New Roman" w:hAnsi="Tahoma" w:cs="Tahoma"/>
                <w:color w:val="000000"/>
                <w:sz w:val="16"/>
                <w:szCs w:val="16"/>
              </w:rPr>
            </w:pPr>
            <w:r w:rsidRPr="009E2FBD">
              <w:rPr>
                <w:rFonts w:ascii="Tahoma" w:eastAsia="Times New Roman" w:hAnsi="Tahoma" w:cs="Tahoma"/>
                <w:color w:val="000000"/>
                <w:sz w:val="15"/>
                <w:szCs w:val="15"/>
              </w:rPr>
              <w:t>Acceso restringido a las áreas de depósito de</w:t>
            </w:r>
            <w:r w:rsidRPr="00A1262D">
              <w:rPr>
                <w:rFonts w:ascii="Tahoma" w:eastAsia="Times New Roman" w:hAnsi="Tahoma" w:cs="Tahoma"/>
                <w:color w:val="000000"/>
                <w:sz w:val="16"/>
                <w:szCs w:val="16"/>
              </w:rPr>
              <w:t xml:space="preserve"> documentos</w:t>
            </w:r>
          </w:p>
        </w:tc>
        <w:tc>
          <w:tcPr>
            <w:tcW w:w="0" w:type="auto"/>
            <w:tcBorders>
              <w:top w:val="nil"/>
              <w:left w:val="nil"/>
              <w:bottom w:val="single" w:sz="4" w:space="0" w:color="auto"/>
              <w:right w:val="single" w:sz="8" w:space="0" w:color="auto"/>
            </w:tcBorders>
            <w:shd w:val="clear" w:color="auto" w:fill="auto"/>
            <w:vAlign w:val="center"/>
            <w:hideMark/>
          </w:tcPr>
          <w:p w14:paraId="51E678B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11B1C020"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6B245594"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6BF3F351" w14:textId="77777777" w:rsidR="00E51E94" w:rsidRPr="00A1262D" w:rsidRDefault="00E51E94" w:rsidP="001167CE">
            <w:pPr>
              <w:rPr>
                <w:rFonts w:ascii="Tahoma" w:eastAsia="Times New Roman" w:hAnsi="Tahoma" w:cs="Tahoma"/>
                <w:sz w:val="16"/>
                <w:szCs w:val="16"/>
              </w:rPr>
            </w:pPr>
          </w:p>
        </w:tc>
      </w:tr>
      <w:tr w:rsidR="00E51E94" w:rsidRPr="00A1262D" w14:paraId="7F12D543" w14:textId="77777777" w:rsidTr="009E2FBD">
        <w:trPr>
          <w:trHeight w:val="1223"/>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70AC40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607</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30E8B7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Permitir la obsolescencia de los Mapas de Riesgo tanto de gestión como de corrupción (2015 II)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00A49E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 xml:space="preserve">Solicitud cada cuatro meses a los líderes de los procesos y responsables de los riesgos, para que actualicen los </w:t>
            </w:r>
            <w:r w:rsidRPr="00A1262D">
              <w:rPr>
                <w:rFonts w:ascii="Tahoma" w:eastAsia="Times New Roman" w:hAnsi="Tahoma" w:cs="Tahoma"/>
                <w:color w:val="000000"/>
                <w:sz w:val="16"/>
                <w:szCs w:val="16"/>
              </w:rPr>
              <w:lastRenderedPageBreak/>
              <w:t>mapas de riesgos, según la política establecida.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5C1D05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lastRenderedPageBreak/>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61DCD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93</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5061F208"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588EF326" w14:textId="77777777" w:rsidR="00E51E94" w:rsidRPr="00A1262D" w:rsidRDefault="00E51E94" w:rsidP="001167CE">
            <w:pPr>
              <w:rPr>
                <w:rFonts w:ascii="Tahoma" w:eastAsia="Times New Roman" w:hAnsi="Tahoma" w:cs="Tahoma"/>
                <w:sz w:val="16"/>
                <w:szCs w:val="16"/>
              </w:rPr>
            </w:pPr>
          </w:p>
        </w:tc>
      </w:tr>
      <w:tr w:rsidR="00E51E94" w:rsidRPr="00A1262D" w14:paraId="40C1A146" w14:textId="77777777" w:rsidTr="00CF55F5">
        <w:trPr>
          <w:trHeight w:val="823"/>
        </w:trPr>
        <w:tc>
          <w:tcPr>
            <w:tcW w:w="0" w:type="auto"/>
            <w:vMerge/>
            <w:tcBorders>
              <w:top w:val="single" w:sz="4" w:space="0" w:color="auto"/>
              <w:left w:val="single" w:sz="4" w:space="0" w:color="auto"/>
              <w:bottom w:val="single" w:sz="4" w:space="0" w:color="auto"/>
              <w:right w:val="single" w:sz="8" w:space="0" w:color="auto"/>
            </w:tcBorders>
            <w:vAlign w:val="center"/>
            <w:hideMark/>
          </w:tcPr>
          <w:p w14:paraId="108C7117"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6DB3BAB"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38D17C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Brindar acompañamiento personalizado a los líderes de procesos cuando éstos lo requieran.</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6D6863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85</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4EE799B0"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25FFC723"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60874728" w14:textId="77777777" w:rsidR="00E51E94" w:rsidRPr="00A1262D" w:rsidRDefault="00E51E94" w:rsidP="001167CE">
            <w:pPr>
              <w:rPr>
                <w:rFonts w:ascii="Tahoma" w:eastAsia="Times New Roman" w:hAnsi="Tahoma" w:cs="Tahoma"/>
                <w:sz w:val="16"/>
                <w:szCs w:val="16"/>
              </w:rPr>
            </w:pPr>
          </w:p>
        </w:tc>
      </w:tr>
      <w:tr w:rsidR="00E51E94" w:rsidRPr="00A1262D" w14:paraId="2C8888D5" w14:textId="77777777" w:rsidTr="00CF55F5">
        <w:trPr>
          <w:trHeight w:val="696"/>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5F54C8CE"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52A86086"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Vulnerabilidad en la seguridad del Archivo Municipal (2015 II)</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08BDEC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Vigilancia diurna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0EE59E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42FCA69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718F283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1C05FB5B" w14:textId="77777777" w:rsidR="00E51E94" w:rsidRPr="00A1262D" w:rsidRDefault="00E51E94" w:rsidP="001167CE">
            <w:pPr>
              <w:rPr>
                <w:rFonts w:ascii="Tahoma" w:eastAsia="Times New Roman" w:hAnsi="Tahoma" w:cs="Tahoma"/>
                <w:sz w:val="16"/>
                <w:szCs w:val="16"/>
              </w:rPr>
            </w:pPr>
          </w:p>
        </w:tc>
      </w:tr>
      <w:tr w:rsidR="00E51E94" w:rsidRPr="00A1262D" w14:paraId="542AD6B0" w14:textId="77777777" w:rsidTr="001167CE">
        <w:trPr>
          <w:trHeight w:val="776"/>
        </w:trPr>
        <w:tc>
          <w:tcPr>
            <w:tcW w:w="0" w:type="auto"/>
            <w:vMerge/>
            <w:tcBorders>
              <w:top w:val="nil"/>
              <w:left w:val="single" w:sz="8" w:space="0" w:color="auto"/>
              <w:bottom w:val="single" w:sz="8" w:space="0" w:color="auto"/>
              <w:right w:val="single" w:sz="8" w:space="0" w:color="auto"/>
            </w:tcBorders>
            <w:vAlign w:val="center"/>
            <w:hideMark/>
          </w:tcPr>
          <w:p w14:paraId="0CF624C1"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59ECBDA1"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6A33A832"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Reforzamiento de la seguridad en las puertas de acceso al Archivo Municipal.</w:t>
            </w:r>
          </w:p>
        </w:tc>
        <w:tc>
          <w:tcPr>
            <w:tcW w:w="0" w:type="auto"/>
            <w:tcBorders>
              <w:top w:val="nil"/>
              <w:left w:val="nil"/>
              <w:bottom w:val="single" w:sz="8" w:space="0" w:color="auto"/>
              <w:right w:val="single" w:sz="8" w:space="0" w:color="auto"/>
            </w:tcBorders>
            <w:shd w:val="clear" w:color="auto" w:fill="auto"/>
            <w:vAlign w:val="center"/>
            <w:hideMark/>
          </w:tcPr>
          <w:p w14:paraId="5AC876C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5781B0B8"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565696C"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3E8A2143" w14:textId="77777777" w:rsidR="00E51E94" w:rsidRPr="00A1262D" w:rsidRDefault="00E51E94" w:rsidP="001167CE">
            <w:pPr>
              <w:rPr>
                <w:rFonts w:ascii="Tahoma" w:eastAsia="Times New Roman" w:hAnsi="Tahoma" w:cs="Tahoma"/>
                <w:sz w:val="16"/>
                <w:szCs w:val="16"/>
              </w:rPr>
            </w:pPr>
          </w:p>
        </w:tc>
      </w:tr>
      <w:tr w:rsidR="00E51E94" w:rsidRPr="00A1262D" w14:paraId="167DD6DD" w14:textId="77777777" w:rsidTr="001167CE">
        <w:trPr>
          <w:trHeight w:val="648"/>
        </w:trPr>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14:paraId="0A7B057E"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533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C8E674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Pérdida de documentos custodiados en la Urna de Cristal (2015 II)</w:t>
            </w:r>
          </w:p>
        </w:tc>
        <w:tc>
          <w:tcPr>
            <w:tcW w:w="0" w:type="auto"/>
            <w:tcBorders>
              <w:top w:val="nil"/>
              <w:left w:val="nil"/>
              <w:bottom w:val="single" w:sz="8" w:space="0" w:color="auto"/>
              <w:right w:val="single" w:sz="8" w:space="0" w:color="auto"/>
            </w:tcBorders>
            <w:shd w:val="clear" w:color="auto" w:fill="auto"/>
            <w:vAlign w:val="center"/>
            <w:hideMark/>
          </w:tcPr>
          <w:p w14:paraId="6E1DB51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Disponibilidad permanente de un funcionario dentro de la Urna de Cristal</w:t>
            </w:r>
          </w:p>
        </w:tc>
        <w:tc>
          <w:tcPr>
            <w:tcW w:w="0" w:type="auto"/>
            <w:tcBorders>
              <w:top w:val="nil"/>
              <w:left w:val="nil"/>
              <w:bottom w:val="single" w:sz="8" w:space="0" w:color="auto"/>
              <w:right w:val="single" w:sz="8" w:space="0" w:color="auto"/>
            </w:tcBorders>
            <w:shd w:val="clear" w:color="auto" w:fill="auto"/>
            <w:vAlign w:val="center"/>
            <w:hideMark/>
          </w:tcPr>
          <w:p w14:paraId="04B9DF99"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9C39DC3"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10882FFD"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3A5B0D6" w14:textId="77777777" w:rsidR="00E51E94" w:rsidRPr="00A1262D" w:rsidRDefault="00E51E94" w:rsidP="001167CE">
            <w:pPr>
              <w:rPr>
                <w:rFonts w:ascii="Tahoma" w:eastAsia="Times New Roman" w:hAnsi="Tahoma" w:cs="Tahoma"/>
                <w:sz w:val="16"/>
                <w:szCs w:val="16"/>
              </w:rPr>
            </w:pPr>
          </w:p>
        </w:tc>
      </w:tr>
      <w:tr w:rsidR="00E51E94" w:rsidRPr="00A1262D" w14:paraId="276807DF" w14:textId="77777777" w:rsidTr="001167CE">
        <w:trPr>
          <w:trHeight w:val="456"/>
        </w:trPr>
        <w:tc>
          <w:tcPr>
            <w:tcW w:w="0" w:type="auto"/>
            <w:vMerge/>
            <w:tcBorders>
              <w:top w:val="nil"/>
              <w:left w:val="single" w:sz="8" w:space="0" w:color="auto"/>
              <w:bottom w:val="single" w:sz="8" w:space="0" w:color="auto"/>
              <w:right w:val="single" w:sz="8" w:space="0" w:color="auto"/>
            </w:tcBorders>
            <w:vAlign w:val="center"/>
            <w:hideMark/>
          </w:tcPr>
          <w:p w14:paraId="74A89CF2"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0399E6C1" w14:textId="77777777" w:rsidR="00E51E94" w:rsidRPr="00A1262D" w:rsidRDefault="00E51E94" w:rsidP="001167CE">
            <w:pPr>
              <w:rPr>
                <w:rFonts w:ascii="Tahoma" w:eastAsia="Times New Roman" w:hAnsi="Tahoma" w:cs="Tahoma"/>
                <w:color w:val="000000"/>
                <w:sz w:val="16"/>
                <w:szCs w:val="16"/>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23630B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Formato de registro de ingreso de las personas a la Urna de Cristal.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F88619" w14:textId="77777777" w:rsidR="00E51E94" w:rsidRPr="00A1262D" w:rsidRDefault="00E51E94" w:rsidP="001167CE">
            <w:pPr>
              <w:jc w:val="center"/>
              <w:rPr>
                <w:rFonts w:ascii="Tahoma" w:eastAsia="Times New Roman" w:hAnsi="Tahoma" w:cs="Tahoma"/>
                <w:sz w:val="16"/>
                <w:szCs w:val="16"/>
              </w:rPr>
            </w:pPr>
            <w:r>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03D32D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6D4401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37AA9D79" w14:textId="77777777" w:rsidR="00E51E94" w:rsidRPr="00A1262D" w:rsidRDefault="00E51E94" w:rsidP="001167CE">
            <w:pPr>
              <w:rPr>
                <w:rFonts w:ascii="Tahoma" w:eastAsia="Times New Roman" w:hAnsi="Tahoma" w:cs="Tahoma"/>
                <w:sz w:val="16"/>
                <w:szCs w:val="16"/>
              </w:rPr>
            </w:pPr>
          </w:p>
        </w:tc>
      </w:tr>
      <w:tr w:rsidR="00E51E94" w:rsidRPr="00A1262D" w14:paraId="404EB66F" w14:textId="77777777" w:rsidTr="001167CE">
        <w:trPr>
          <w:trHeight w:val="193"/>
        </w:trPr>
        <w:tc>
          <w:tcPr>
            <w:tcW w:w="0" w:type="auto"/>
            <w:vMerge/>
            <w:tcBorders>
              <w:top w:val="nil"/>
              <w:left w:val="single" w:sz="8" w:space="0" w:color="auto"/>
              <w:bottom w:val="single" w:sz="8" w:space="0" w:color="auto"/>
              <w:right w:val="single" w:sz="8" w:space="0" w:color="auto"/>
            </w:tcBorders>
            <w:vAlign w:val="center"/>
            <w:hideMark/>
          </w:tcPr>
          <w:p w14:paraId="5D02B27A"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4B85E290"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A518BE5"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570CB5F"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336ED0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D300680"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467637FD" w14:textId="77777777" w:rsidR="00E51E94" w:rsidRPr="00A1262D" w:rsidRDefault="00E51E94" w:rsidP="001167CE">
            <w:pPr>
              <w:rPr>
                <w:rFonts w:ascii="Tahoma" w:eastAsia="Times New Roman" w:hAnsi="Tahoma" w:cs="Tahoma"/>
                <w:sz w:val="16"/>
                <w:szCs w:val="16"/>
              </w:rPr>
            </w:pPr>
          </w:p>
        </w:tc>
      </w:tr>
      <w:tr w:rsidR="00E51E94" w:rsidRPr="00A1262D" w14:paraId="50FB179D" w14:textId="77777777" w:rsidTr="001167CE">
        <w:trPr>
          <w:trHeight w:val="266"/>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6B98BC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638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73427C3"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Cobro por realización de trámites en la Ventanilla Única (2015 II)</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6E62ED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Capacitaciones permanentes a los funcionarios sobre servicio al ciudadano y valores.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9FE77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C808A2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2A4057DA"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017718B2" w14:textId="77777777" w:rsidR="00E51E94" w:rsidRPr="00A1262D" w:rsidRDefault="00E51E94" w:rsidP="001167CE">
            <w:pPr>
              <w:rPr>
                <w:rFonts w:ascii="Tahoma" w:eastAsia="Times New Roman" w:hAnsi="Tahoma" w:cs="Tahoma"/>
                <w:sz w:val="16"/>
                <w:szCs w:val="16"/>
              </w:rPr>
            </w:pPr>
          </w:p>
        </w:tc>
      </w:tr>
      <w:tr w:rsidR="00E51E94" w:rsidRPr="00A1262D" w14:paraId="5DB3E21C" w14:textId="77777777" w:rsidTr="001167CE">
        <w:trPr>
          <w:trHeight w:val="640"/>
        </w:trPr>
        <w:tc>
          <w:tcPr>
            <w:tcW w:w="0" w:type="auto"/>
            <w:vMerge/>
            <w:tcBorders>
              <w:top w:val="nil"/>
              <w:left w:val="single" w:sz="8" w:space="0" w:color="auto"/>
              <w:bottom w:val="single" w:sz="8" w:space="0" w:color="auto"/>
              <w:right w:val="single" w:sz="8" w:space="0" w:color="auto"/>
            </w:tcBorders>
            <w:vAlign w:val="center"/>
            <w:hideMark/>
          </w:tcPr>
          <w:p w14:paraId="4BC5CFA8"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7EBC3B5E"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163E6F1A"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438E5C6"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45D3D903"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B391A2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08AC8696" w14:textId="77777777" w:rsidR="00E51E94" w:rsidRPr="00A1262D" w:rsidRDefault="00E51E94" w:rsidP="001167CE">
            <w:pPr>
              <w:rPr>
                <w:rFonts w:ascii="Tahoma" w:eastAsia="Times New Roman" w:hAnsi="Tahoma" w:cs="Tahoma"/>
                <w:sz w:val="16"/>
                <w:szCs w:val="16"/>
              </w:rPr>
            </w:pPr>
          </w:p>
        </w:tc>
      </w:tr>
      <w:tr w:rsidR="00E51E94" w:rsidRPr="00A1262D" w14:paraId="6CBAF6D0" w14:textId="77777777" w:rsidTr="009E2FBD">
        <w:trPr>
          <w:trHeight w:val="1223"/>
        </w:trPr>
        <w:tc>
          <w:tcPr>
            <w:tcW w:w="0" w:type="auto"/>
            <w:vMerge/>
            <w:tcBorders>
              <w:top w:val="nil"/>
              <w:left w:val="single" w:sz="8" w:space="0" w:color="auto"/>
              <w:bottom w:val="single" w:sz="4" w:space="0" w:color="auto"/>
              <w:right w:val="single" w:sz="8" w:space="0" w:color="auto"/>
            </w:tcBorders>
            <w:vAlign w:val="center"/>
            <w:hideMark/>
          </w:tcPr>
          <w:p w14:paraId="58F64029"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7A0845A0"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2A63F813"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Exposición de aviso "Los trámites en la Ventanilla Única no tienen ningún costo", en la entrada en la Ventanilla Única.</w:t>
            </w:r>
          </w:p>
        </w:tc>
        <w:tc>
          <w:tcPr>
            <w:tcW w:w="0" w:type="auto"/>
            <w:tcBorders>
              <w:top w:val="nil"/>
              <w:left w:val="nil"/>
              <w:bottom w:val="single" w:sz="4" w:space="0" w:color="auto"/>
              <w:right w:val="single" w:sz="8" w:space="0" w:color="auto"/>
            </w:tcBorders>
            <w:shd w:val="clear" w:color="auto" w:fill="auto"/>
            <w:vAlign w:val="center"/>
            <w:hideMark/>
          </w:tcPr>
          <w:p w14:paraId="5830A86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5DBA27ED"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99A902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49982472" w14:textId="77777777" w:rsidR="00E51E94" w:rsidRPr="00A1262D" w:rsidRDefault="00E51E94" w:rsidP="001167CE">
            <w:pPr>
              <w:rPr>
                <w:rFonts w:ascii="Tahoma" w:eastAsia="Times New Roman" w:hAnsi="Tahoma" w:cs="Tahoma"/>
                <w:sz w:val="16"/>
                <w:szCs w:val="16"/>
              </w:rPr>
            </w:pPr>
          </w:p>
        </w:tc>
      </w:tr>
      <w:tr w:rsidR="00E51E94" w:rsidRPr="00A1262D" w14:paraId="4EC2A5DD" w14:textId="77777777" w:rsidTr="009E2FBD">
        <w:trPr>
          <w:trHeight w:val="911"/>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B9B7BC0"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636</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E76E0E" w14:textId="77777777" w:rsidR="00E51E94" w:rsidRPr="009E2FBD" w:rsidRDefault="00E51E94" w:rsidP="001167CE">
            <w:pPr>
              <w:jc w:val="center"/>
              <w:rPr>
                <w:rFonts w:ascii="Tahoma" w:eastAsia="Times New Roman" w:hAnsi="Tahoma" w:cs="Tahoma"/>
                <w:color w:val="000000"/>
                <w:sz w:val="14"/>
                <w:szCs w:val="14"/>
              </w:rPr>
            </w:pPr>
            <w:r w:rsidRPr="009E2FBD">
              <w:rPr>
                <w:rFonts w:ascii="Tahoma" w:eastAsia="Times New Roman" w:hAnsi="Tahoma" w:cs="Tahoma"/>
                <w:color w:val="000000"/>
                <w:sz w:val="14"/>
                <w:szCs w:val="14"/>
              </w:rPr>
              <w:t>No brindar información, servicio oportuno y confiable a los ciudadanos sobre los trámites que se realizan a través de la Ventanilla Única (2015 II)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7761236"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En operación sistema de turnos digital que administra la atención al usuario según el orden de llegada.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7A5768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C051B7"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A0B8FF3"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589E5F80" w14:textId="77777777" w:rsidR="00E51E94" w:rsidRPr="00A1262D" w:rsidRDefault="00E51E94" w:rsidP="001167CE">
            <w:pPr>
              <w:rPr>
                <w:rFonts w:ascii="Tahoma" w:eastAsia="Times New Roman" w:hAnsi="Tahoma" w:cs="Tahoma"/>
                <w:sz w:val="16"/>
                <w:szCs w:val="16"/>
              </w:rPr>
            </w:pPr>
          </w:p>
        </w:tc>
      </w:tr>
      <w:tr w:rsidR="00E51E94" w:rsidRPr="00A1262D" w14:paraId="46AA9292" w14:textId="77777777" w:rsidTr="009E2FBD">
        <w:trPr>
          <w:trHeight w:val="1191"/>
        </w:trPr>
        <w:tc>
          <w:tcPr>
            <w:tcW w:w="0" w:type="auto"/>
            <w:vMerge/>
            <w:tcBorders>
              <w:top w:val="single" w:sz="4" w:space="0" w:color="auto"/>
              <w:left w:val="single" w:sz="8" w:space="0" w:color="auto"/>
              <w:bottom w:val="single" w:sz="8" w:space="0" w:color="auto"/>
              <w:right w:val="single" w:sz="8" w:space="0" w:color="auto"/>
            </w:tcBorders>
            <w:vAlign w:val="center"/>
            <w:hideMark/>
          </w:tcPr>
          <w:p w14:paraId="1C61EC80"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73BA9C79"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911D41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Disposición de ventanilla preferencial para la atención de personas con discapacidad, mujeres embarazadas, mujeres con niños y adultos mayores.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C01E25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0F555D6E"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8EE0A6B"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3F129352" w14:textId="77777777" w:rsidR="00E51E94" w:rsidRPr="00A1262D" w:rsidRDefault="00E51E94" w:rsidP="001167CE">
            <w:pPr>
              <w:rPr>
                <w:rFonts w:ascii="Tahoma" w:eastAsia="Times New Roman" w:hAnsi="Tahoma" w:cs="Tahoma"/>
                <w:sz w:val="16"/>
                <w:szCs w:val="16"/>
              </w:rPr>
            </w:pPr>
          </w:p>
        </w:tc>
      </w:tr>
      <w:tr w:rsidR="00E51E94" w:rsidRPr="00A1262D" w14:paraId="0BB3F240" w14:textId="77777777" w:rsidTr="00CF55F5">
        <w:trPr>
          <w:trHeight w:val="855"/>
        </w:trPr>
        <w:tc>
          <w:tcPr>
            <w:tcW w:w="0" w:type="auto"/>
            <w:vMerge/>
            <w:tcBorders>
              <w:top w:val="nil"/>
              <w:left w:val="single" w:sz="8" w:space="0" w:color="auto"/>
              <w:bottom w:val="single" w:sz="4" w:space="0" w:color="auto"/>
              <w:right w:val="single" w:sz="8" w:space="0" w:color="auto"/>
            </w:tcBorders>
            <w:vAlign w:val="center"/>
            <w:hideMark/>
          </w:tcPr>
          <w:p w14:paraId="18C5C674"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765B1AB1"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4" w:space="0" w:color="auto"/>
              <w:right w:val="single" w:sz="8" w:space="0" w:color="auto"/>
            </w:tcBorders>
            <w:shd w:val="clear" w:color="auto" w:fill="auto"/>
            <w:vAlign w:val="center"/>
            <w:hideMark/>
          </w:tcPr>
          <w:p w14:paraId="201BEE3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Ventanilla especializada para la entrega de la respuesta a las solicitudes realizadas en la ventanilla única.</w:t>
            </w:r>
          </w:p>
        </w:tc>
        <w:tc>
          <w:tcPr>
            <w:tcW w:w="0" w:type="auto"/>
            <w:tcBorders>
              <w:top w:val="nil"/>
              <w:left w:val="nil"/>
              <w:bottom w:val="single" w:sz="4" w:space="0" w:color="auto"/>
              <w:right w:val="single" w:sz="8" w:space="0" w:color="auto"/>
            </w:tcBorders>
            <w:shd w:val="clear" w:color="auto" w:fill="auto"/>
            <w:vAlign w:val="center"/>
            <w:hideMark/>
          </w:tcPr>
          <w:p w14:paraId="6A8F7040"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1BD23C24"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6B59F257"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74B2D575" w14:textId="77777777" w:rsidR="00E51E94" w:rsidRPr="00A1262D" w:rsidRDefault="00E51E94" w:rsidP="001167CE">
            <w:pPr>
              <w:rPr>
                <w:rFonts w:ascii="Tahoma" w:eastAsia="Times New Roman" w:hAnsi="Tahoma" w:cs="Tahoma"/>
                <w:sz w:val="16"/>
                <w:szCs w:val="16"/>
              </w:rPr>
            </w:pPr>
          </w:p>
        </w:tc>
      </w:tr>
      <w:tr w:rsidR="00E51E94" w:rsidRPr="00A1262D" w14:paraId="66BC7921" w14:textId="77777777" w:rsidTr="00CF55F5">
        <w:trPr>
          <w:trHeight w:val="1159"/>
        </w:trPr>
        <w:tc>
          <w:tcPr>
            <w:tcW w:w="0" w:type="auto"/>
            <w:vMerge/>
            <w:tcBorders>
              <w:top w:val="single" w:sz="4" w:space="0" w:color="auto"/>
              <w:left w:val="single" w:sz="4" w:space="0" w:color="auto"/>
              <w:bottom w:val="single" w:sz="4" w:space="0" w:color="auto"/>
              <w:right w:val="single" w:sz="8" w:space="0" w:color="auto"/>
            </w:tcBorders>
            <w:vAlign w:val="center"/>
            <w:hideMark/>
          </w:tcPr>
          <w:p w14:paraId="116147C3"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5C0AB464"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1B7552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Capacitación a los funcionarios de la Ventanilla Única en temas de atención al ciudadano y trámites y servicios que allí se prestan.</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114A26B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4BCE046"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3CF4BF70"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1460F5A5" w14:textId="77777777" w:rsidR="00E51E94" w:rsidRPr="00A1262D" w:rsidRDefault="00E51E94" w:rsidP="001167CE">
            <w:pPr>
              <w:rPr>
                <w:rFonts w:ascii="Tahoma" w:eastAsia="Times New Roman" w:hAnsi="Tahoma" w:cs="Tahoma"/>
                <w:sz w:val="16"/>
                <w:szCs w:val="16"/>
              </w:rPr>
            </w:pPr>
          </w:p>
        </w:tc>
      </w:tr>
      <w:tr w:rsidR="00E51E94" w:rsidRPr="00A1262D" w14:paraId="7BCDDACE" w14:textId="77777777" w:rsidTr="00CF55F5">
        <w:trPr>
          <w:trHeight w:val="823"/>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677FDE0C"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637</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2F766440"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No brindar un servicio oportuno y confiable al ciudadano y al funcionario en el proceso de la correspondencia (2015 II)</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BF0C8AF"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En operación los sistemas de información ARCO, GED y mensajería externa.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F4FCED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03BE21B0"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01F16C9"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33B9D930" w14:textId="77777777" w:rsidR="00E51E94" w:rsidRPr="00A1262D" w:rsidRDefault="00E51E94" w:rsidP="001167CE">
            <w:pPr>
              <w:rPr>
                <w:rFonts w:ascii="Tahoma" w:eastAsia="Times New Roman" w:hAnsi="Tahoma" w:cs="Tahoma"/>
                <w:sz w:val="16"/>
                <w:szCs w:val="16"/>
              </w:rPr>
            </w:pPr>
          </w:p>
        </w:tc>
      </w:tr>
      <w:tr w:rsidR="00E51E94" w:rsidRPr="00A1262D" w14:paraId="1A06FD7E" w14:textId="77777777" w:rsidTr="001167CE">
        <w:trPr>
          <w:trHeight w:val="967"/>
        </w:trPr>
        <w:tc>
          <w:tcPr>
            <w:tcW w:w="0" w:type="auto"/>
            <w:vMerge/>
            <w:tcBorders>
              <w:top w:val="nil"/>
              <w:left w:val="single" w:sz="8" w:space="0" w:color="auto"/>
              <w:bottom w:val="single" w:sz="8" w:space="0" w:color="auto"/>
              <w:right w:val="single" w:sz="8" w:space="0" w:color="auto"/>
            </w:tcBorders>
            <w:vAlign w:val="center"/>
            <w:hideMark/>
          </w:tcPr>
          <w:p w14:paraId="234FFEE8"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4EF2DDAD"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62F160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Capacitación a los funcionarios de la Oficina de correspondencia en temas de atención al cliente y servicios que allí se prestan</w:t>
            </w:r>
          </w:p>
        </w:tc>
        <w:tc>
          <w:tcPr>
            <w:tcW w:w="0" w:type="auto"/>
            <w:tcBorders>
              <w:top w:val="nil"/>
              <w:left w:val="nil"/>
              <w:bottom w:val="single" w:sz="8" w:space="0" w:color="auto"/>
              <w:right w:val="single" w:sz="8" w:space="0" w:color="auto"/>
            </w:tcBorders>
            <w:shd w:val="clear" w:color="auto" w:fill="auto"/>
            <w:vAlign w:val="center"/>
            <w:hideMark/>
          </w:tcPr>
          <w:p w14:paraId="676DF99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010DF6C6"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C0AB47"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D776FC0" w14:textId="77777777" w:rsidR="00E51E94" w:rsidRPr="00A1262D" w:rsidRDefault="00E51E94" w:rsidP="001167CE">
            <w:pPr>
              <w:rPr>
                <w:rFonts w:ascii="Tahoma" w:eastAsia="Times New Roman" w:hAnsi="Tahoma" w:cs="Tahoma"/>
                <w:sz w:val="16"/>
                <w:szCs w:val="16"/>
              </w:rPr>
            </w:pPr>
          </w:p>
        </w:tc>
      </w:tr>
      <w:tr w:rsidR="00E51E94" w:rsidRPr="00A1262D" w14:paraId="2A25CC46" w14:textId="77777777" w:rsidTr="001167CE">
        <w:trPr>
          <w:trHeight w:val="799"/>
        </w:trPr>
        <w:tc>
          <w:tcPr>
            <w:tcW w:w="0" w:type="auto"/>
            <w:vMerge/>
            <w:tcBorders>
              <w:top w:val="nil"/>
              <w:left w:val="single" w:sz="8" w:space="0" w:color="auto"/>
              <w:bottom w:val="single" w:sz="8" w:space="0" w:color="auto"/>
              <w:right w:val="single" w:sz="8" w:space="0" w:color="auto"/>
            </w:tcBorders>
            <w:vAlign w:val="center"/>
            <w:hideMark/>
          </w:tcPr>
          <w:p w14:paraId="193799AD"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050F3F98"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3507511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Planillas y guías para el control de la correspondencia interna y externa</w:t>
            </w:r>
          </w:p>
        </w:tc>
        <w:tc>
          <w:tcPr>
            <w:tcW w:w="0" w:type="auto"/>
            <w:tcBorders>
              <w:top w:val="nil"/>
              <w:left w:val="nil"/>
              <w:bottom w:val="single" w:sz="8" w:space="0" w:color="auto"/>
              <w:right w:val="single" w:sz="8" w:space="0" w:color="auto"/>
            </w:tcBorders>
            <w:shd w:val="clear" w:color="auto" w:fill="auto"/>
            <w:vAlign w:val="center"/>
            <w:hideMark/>
          </w:tcPr>
          <w:p w14:paraId="74BF5D0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C6209FF"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8267E17"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47BFF4F9" w14:textId="77777777" w:rsidR="00E51E94" w:rsidRPr="00A1262D" w:rsidRDefault="00E51E94" w:rsidP="001167CE">
            <w:pPr>
              <w:rPr>
                <w:rFonts w:ascii="Tahoma" w:eastAsia="Times New Roman" w:hAnsi="Tahoma" w:cs="Tahoma"/>
                <w:sz w:val="16"/>
                <w:szCs w:val="16"/>
              </w:rPr>
            </w:pPr>
          </w:p>
        </w:tc>
      </w:tr>
      <w:tr w:rsidR="00E51E94" w:rsidRPr="00A1262D" w14:paraId="308165AE" w14:textId="77777777" w:rsidTr="001167CE">
        <w:trPr>
          <w:trHeight w:val="266"/>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71A6EC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639</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C187780"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Solicitud y aceptación de dádivas por realización de trámites en la Ventanilla Única (2015 II)</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1AD2D9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Capacitaciones permanentes a los funcionarios sobre servicio al ciudadano y valores.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BB97C9"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6BAB2E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436DA97F"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610C50B7" w14:textId="77777777" w:rsidR="00E51E94" w:rsidRPr="00A1262D" w:rsidRDefault="00E51E94" w:rsidP="001167CE">
            <w:pPr>
              <w:rPr>
                <w:rFonts w:ascii="Tahoma" w:eastAsia="Times New Roman" w:hAnsi="Tahoma" w:cs="Tahoma"/>
                <w:sz w:val="16"/>
                <w:szCs w:val="16"/>
              </w:rPr>
            </w:pPr>
          </w:p>
        </w:tc>
      </w:tr>
      <w:tr w:rsidR="00E51E94" w:rsidRPr="00A1262D" w14:paraId="031D428E" w14:textId="77777777" w:rsidTr="001167CE">
        <w:trPr>
          <w:trHeight w:val="266"/>
        </w:trPr>
        <w:tc>
          <w:tcPr>
            <w:tcW w:w="0" w:type="auto"/>
            <w:vMerge/>
            <w:tcBorders>
              <w:top w:val="nil"/>
              <w:left w:val="single" w:sz="8" w:space="0" w:color="auto"/>
              <w:bottom w:val="single" w:sz="8" w:space="0" w:color="auto"/>
              <w:right w:val="single" w:sz="8" w:space="0" w:color="auto"/>
            </w:tcBorders>
            <w:vAlign w:val="center"/>
            <w:hideMark/>
          </w:tcPr>
          <w:p w14:paraId="6F269EF2"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7ACA8D8"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75D634C4"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5B33C4A"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81CAABD"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ECEF5EB"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4BD095F" w14:textId="77777777" w:rsidR="00E51E94" w:rsidRPr="00A1262D" w:rsidRDefault="00E51E94" w:rsidP="001167CE">
            <w:pPr>
              <w:rPr>
                <w:rFonts w:ascii="Tahoma" w:eastAsia="Times New Roman" w:hAnsi="Tahoma" w:cs="Tahoma"/>
                <w:sz w:val="16"/>
                <w:szCs w:val="16"/>
              </w:rPr>
            </w:pPr>
          </w:p>
        </w:tc>
      </w:tr>
      <w:tr w:rsidR="00E51E94" w:rsidRPr="00A1262D" w14:paraId="23644539" w14:textId="77777777" w:rsidTr="001167CE">
        <w:trPr>
          <w:trHeight w:val="959"/>
        </w:trPr>
        <w:tc>
          <w:tcPr>
            <w:tcW w:w="0" w:type="auto"/>
            <w:vMerge/>
            <w:tcBorders>
              <w:top w:val="nil"/>
              <w:left w:val="single" w:sz="8" w:space="0" w:color="auto"/>
              <w:bottom w:val="single" w:sz="8" w:space="0" w:color="auto"/>
              <w:right w:val="single" w:sz="8" w:space="0" w:color="auto"/>
            </w:tcBorders>
            <w:vAlign w:val="center"/>
            <w:hideMark/>
          </w:tcPr>
          <w:p w14:paraId="148EE82D"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496DCEBB"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14A0B840"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4C91A55"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20419BA"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5BCF28"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7272286" w14:textId="77777777" w:rsidR="00E51E94" w:rsidRPr="00A1262D" w:rsidRDefault="00E51E94" w:rsidP="001167CE">
            <w:pPr>
              <w:rPr>
                <w:rFonts w:ascii="Tahoma" w:eastAsia="Times New Roman" w:hAnsi="Tahoma" w:cs="Tahoma"/>
                <w:sz w:val="16"/>
                <w:szCs w:val="16"/>
              </w:rPr>
            </w:pPr>
          </w:p>
        </w:tc>
      </w:tr>
      <w:tr w:rsidR="00E51E94" w:rsidRPr="00A1262D" w14:paraId="6E9218F6" w14:textId="77777777" w:rsidTr="001167CE">
        <w:trPr>
          <w:trHeight w:val="266"/>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8C06DAD"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93C7B1C"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Tráfico de influencias y amiguismo en la Ventanilla Única y en la Oficina de Correspondencia (2015 II)</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04BC54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Cumplimiento de las normas que existen y exigen que los trámites deben realizarse en el orden de radicación (Preventivo)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DC020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4474440"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1D12267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C5972B3" w14:textId="77777777" w:rsidR="00E51E94" w:rsidRPr="00A1262D" w:rsidRDefault="00E51E94" w:rsidP="001167CE">
            <w:pPr>
              <w:rPr>
                <w:rFonts w:ascii="Tahoma" w:eastAsia="Times New Roman" w:hAnsi="Tahoma" w:cs="Tahoma"/>
                <w:sz w:val="16"/>
                <w:szCs w:val="16"/>
              </w:rPr>
            </w:pPr>
          </w:p>
        </w:tc>
      </w:tr>
      <w:tr w:rsidR="00E51E94" w:rsidRPr="00A1262D" w14:paraId="0B4C7EDF" w14:textId="77777777" w:rsidTr="009E2FBD">
        <w:trPr>
          <w:trHeight w:val="799"/>
        </w:trPr>
        <w:tc>
          <w:tcPr>
            <w:tcW w:w="0" w:type="auto"/>
            <w:vMerge/>
            <w:tcBorders>
              <w:top w:val="nil"/>
              <w:left w:val="single" w:sz="8" w:space="0" w:color="auto"/>
              <w:bottom w:val="single" w:sz="4" w:space="0" w:color="auto"/>
              <w:right w:val="single" w:sz="8" w:space="0" w:color="auto"/>
            </w:tcBorders>
            <w:vAlign w:val="center"/>
            <w:hideMark/>
          </w:tcPr>
          <w:p w14:paraId="75D490B2"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76BFFC1D"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3E37E3B0"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0126BA39"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5C2C3A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5BD96258"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3D9EAC80" w14:textId="77777777" w:rsidR="00E51E94" w:rsidRPr="00A1262D" w:rsidRDefault="00E51E94" w:rsidP="001167CE">
            <w:pPr>
              <w:rPr>
                <w:rFonts w:ascii="Tahoma" w:eastAsia="Times New Roman" w:hAnsi="Tahoma" w:cs="Tahoma"/>
                <w:sz w:val="16"/>
                <w:szCs w:val="16"/>
              </w:rPr>
            </w:pPr>
          </w:p>
        </w:tc>
      </w:tr>
      <w:tr w:rsidR="00E51E94" w:rsidRPr="00A1262D" w14:paraId="3194DFF9" w14:textId="77777777" w:rsidTr="009E2FBD">
        <w:trPr>
          <w:trHeight w:val="863"/>
        </w:trPr>
        <w:tc>
          <w:tcPr>
            <w:tcW w:w="0" w:type="auto"/>
            <w:vMerge/>
            <w:tcBorders>
              <w:top w:val="single" w:sz="4" w:space="0" w:color="auto"/>
              <w:left w:val="single" w:sz="4" w:space="0" w:color="auto"/>
              <w:bottom w:val="single" w:sz="4" w:space="0" w:color="auto"/>
              <w:right w:val="single" w:sz="8" w:space="0" w:color="auto"/>
            </w:tcBorders>
            <w:vAlign w:val="center"/>
            <w:hideMark/>
          </w:tcPr>
          <w:p w14:paraId="10ABF8B9"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30717E2A"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D01EA8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Utilización del Sistema de Turnos, para la atención al usuario de acuerdo con su orden de llegada.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1D8DF0C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95B4960"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E1AD977"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17159229" w14:textId="77777777" w:rsidR="00E51E94" w:rsidRPr="00A1262D" w:rsidRDefault="00E51E94" w:rsidP="001167CE">
            <w:pPr>
              <w:rPr>
                <w:rFonts w:ascii="Tahoma" w:eastAsia="Times New Roman" w:hAnsi="Tahoma" w:cs="Tahoma"/>
                <w:sz w:val="16"/>
                <w:szCs w:val="16"/>
              </w:rPr>
            </w:pPr>
          </w:p>
        </w:tc>
      </w:tr>
      <w:tr w:rsidR="00E51E94" w:rsidRPr="00A1262D" w14:paraId="641790A3" w14:textId="77777777" w:rsidTr="009E2FBD">
        <w:trPr>
          <w:trHeight w:val="266"/>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37612C5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532</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25EE2FF7"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Inequidad en el acceso a los programas de formación y capacitación (2015 II)</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3DB2D8F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Concientización a los superiores sobre la importancia de asistir a los eventos convocados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13A6B7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0938EDF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80D4E94"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618C72A8" w14:textId="77777777" w:rsidR="00E51E94" w:rsidRPr="00A1262D" w:rsidRDefault="00E51E94" w:rsidP="001167CE">
            <w:pPr>
              <w:rPr>
                <w:rFonts w:ascii="Tahoma" w:eastAsia="Times New Roman" w:hAnsi="Tahoma" w:cs="Tahoma"/>
                <w:sz w:val="16"/>
                <w:szCs w:val="16"/>
              </w:rPr>
            </w:pPr>
          </w:p>
        </w:tc>
      </w:tr>
      <w:tr w:rsidR="00E51E94" w:rsidRPr="00A1262D" w14:paraId="0F727D19" w14:textId="77777777" w:rsidTr="001167CE">
        <w:trPr>
          <w:trHeight w:val="416"/>
        </w:trPr>
        <w:tc>
          <w:tcPr>
            <w:tcW w:w="0" w:type="auto"/>
            <w:vMerge/>
            <w:tcBorders>
              <w:top w:val="nil"/>
              <w:left w:val="single" w:sz="8" w:space="0" w:color="auto"/>
              <w:bottom w:val="single" w:sz="8" w:space="0" w:color="auto"/>
              <w:right w:val="single" w:sz="8" w:space="0" w:color="auto"/>
            </w:tcBorders>
            <w:vAlign w:val="center"/>
            <w:hideMark/>
          </w:tcPr>
          <w:p w14:paraId="7714B5D9"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7091309A"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0D027E02"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3A8C228"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C2D518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9E399C"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4E14CFBE" w14:textId="77777777" w:rsidR="00E51E94" w:rsidRPr="00A1262D" w:rsidRDefault="00E51E94" w:rsidP="001167CE">
            <w:pPr>
              <w:rPr>
                <w:rFonts w:ascii="Tahoma" w:eastAsia="Times New Roman" w:hAnsi="Tahoma" w:cs="Tahoma"/>
                <w:sz w:val="16"/>
                <w:szCs w:val="16"/>
              </w:rPr>
            </w:pPr>
          </w:p>
        </w:tc>
      </w:tr>
      <w:tr w:rsidR="00E51E94" w:rsidRPr="00A1262D" w14:paraId="70636610" w14:textId="77777777" w:rsidTr="00CF55F5">
        <w:trPr>
          <w:trHeight w:val="272"/>
        </w:trPr>
        <w:tc>
          <w:tcPr>
            <w:tcW w:w="0" w:type="auto"/>
            <w:vMerge/>
            <w:tcBorders>
              <w:top w:val="nil"/>
              <w:left w:val="single" w:sz="8" w:space="0" w:color="auto"/>
              <w:bottom w:val="single" w:sz="4" w:space="0" w:color="auto"/>
              <w:right w:val="single" w:sz="8" w:space="0" w:color="auto"/>
            </w:tcBorders>
            <w:vAlign w:val="center"/>
            <w:hideMark/>
          </w:tcPr>
          <w:p w14:paraId="3635F017"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E486B2F"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B44D931"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2B4D14F4"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7299A8C"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221AD8C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4" w:space="0" w:color="auto"/>
              <w:right w:val="single" w:sz="8" w:space="0" w:color="auto"/>
            </w:tcBorders>
            <w:vAlign w:val="center"/>
            <w:hideMark/>
          </w:tcPr>
          <w:p w14:paraId="7AFA5387" w14:textId="77777777" w:rsidR="00E51E94" w:rsidRPr="00A1262D" w:rsidRDefault="00E51E94" w:rsidP="001167CE">
            <w:pPr>
              <w:rPr>
                <w:rFonts w:ascii="Tahoma" w:eastAsia="Times New Roman" w:hAnsi="Tahoma" w:cs="Tahoma"/>
                <w:sz w:val="16"/>
                <w:szCs w:val="16"/>
              </w:rPr>
            </w:pPr>
          </w:p>
        </w:tc>
      </w:tr>
      <w:tr w:rsidR="00E51E94" w:rsidRPr="00A1262D" w14:paraId="15EE3DE4" w14:textId="77777777" w:rsidTr="00CF55F5">
        <w:trPr>
          <w:trHeight w:val="1799"/>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304F75F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lastRenderedPageBreak/>
              <w:t>531</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6D4BD6"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Posibilidad de incumplir con la ejecución del Plan Institucional de Capacitación -PIC (2015 II)</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303390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Solicitud del aporte económico a las Entidades Descentralizadas comprometidas con el PIC: INFIMANIZALES, INVAMA, Instituto de Cultura y Turismo, Centro de Recepción de Menores, EMSA, ASSBASALUD, Hospital Geriátrico, Caja de la Vivienda Popular.</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DB02ED7"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B01D1C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2FD8EFA5"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4" w:space="0" w:color="auto"/>
              <w:right w:val="single" w:sz="4" w:space="0" w:color="auto"/>
            </w:tcBorders>
            <w:vAlign w:val="center"/>
            <w:hideMark/>
          </w:tcPr>
          <w:p w14:paraId="306E638F" w14:textId="77777777" w:rsidR="00E51E94" w:rsidRPr="00A1262D" w:rsidRDefault="00E51E94" w:rsidP="001167CE">
            <w:pPr>
              <w:rPr>
                <w:rFonts w:ascii="Tahoma" w:eastAsia="Times New Roman" w:hAnsi="Tahoma" w:cs="Tahoma"/>
                <w:sz w:val="16"/>
                <w:szCs w:val="16"/>
              </w:rPr>
            </w:pPr>
          </w:p>
        </w:tc>
      </w:tr>
      <w:tr w:rsidR="00E51E94" w:rsidRPr="00A1262D" w14:paraId="2C202ECC" w14:textId="77777777" w:rsidTr="00CF55F5">
        <w:trPr>
          <w:trHeight w:val="728"/>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FC91E9B"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11A804CA" w14:textId="77777777" w:rsidR="00E51E94" w:rsidRPr="00A1262D" w:rsidRDefault="00E51E94" w:rsidP="001167CE">
            <w:pPr>
              <w:rPr>
                <w:rFonts w:ascii="Tahoma" w:eastAsia="Times New Roman" w:hAnsi="Tahoma" w:cs="Tahoma"/>
                <w:color w:val="000000"/>
                <w:sz w:val="16"/>
                <w:szCs w:val="16"/>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5CC832F"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 xml:space="preserve">Vinculación personal </w:t>
            </w:r>
            <w:proofErr w:type="gramStart"/>
            <w:r w:rsidRPr="00A1262D">
              <w:rPr>
                <w:rFonts w:ascii="Tahoma" w:eastAsia="Times New Roman" w:hAnsi="Tahoma" w:cs="Tahoma"/>
                <w:color w:val="000000"/>
                <w:sz w:val="16"/>
                <w:szCs w:val="16"/>
              </w:rPr>
              <w:t>idóneo</w:t>
            </w:r>
            <w:proofErr w:type="gramEnd"/>
            <w:r w:rsidRPr="00A1262D">
              <w:rPr>
                <w:rFonts w:ascii="Tahoma" w:eastAsia="Times New Roman" w:hAnsi="Tahoma" w:cs="Tahoma"/>
                <w:color w:val="000000"/>
                <w:sz w:val="16"/>
                <w:szCs w:val="16"/>
              </w:rPr>
              <w:t xml:space="preserve"> para la orientación de los procesos solicitados.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1D19F0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21CFB507"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8609852"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single" w:sz="4" w:space="0" w:color="auto"/>
              <w:left w:val="single" w:sz="8" w:space="0" w:color="auto"/>
              <w:bottom w:val="single" w:sz="8" w:space="0" w:color="000000"/>
              <w:right w:val="single" w:sz="8" w:space="0" w:color="auto"/>
            </w:tcBorders>
            <w:vAlign w:val="center"/>
            <w:hideMark/>
          </w:tcPr>
          <w:p w14:paraId="6CC06644" w14:textId="77777777" w:rsidR="00E51E94" w:rsidRPr="00A1262D" w:rsidRDefault="00E51E94" w:rsidP="001167CE">
            <w:pPr>
              <w:rPr>
                <w:rFonts w:ascii="Tahoma" w:eastAsia="Times New Roman" w:hAnsi="Tahoma" w:cs="Tahoma"/>
                <w:sz w:val="16"/>
                <w:szCs w:val="16"/>
              </w:rPr>
            </w:pPr>
          </w:p>
        </w:tc>
      </w:tr>
      <w:tr w:rsidR="00E51E94" w:rsidRPr="00A1262D" w14:paraId="640915CC" w14:textId="77777777" w:rsidTr="001167CE">
        <w:trPr>
          <w:trHeight w:val="1023"/>
        </w:trPr>
        <w:tc>
          <w:tcPr>
            <w:tcW w:w="0" w:type="auto"/>
            <w:vMerge/>
            <w:tcBorders>
              <w:top w:val="nil"/>
              <w:left w:val="single" w:sz="8" w:space="0" w:color="auto"/>
              <w:bottom w:val="single" w:sz="8" w:space="0" w:color="auto"/>
              <w:right w:val="single" w:sz="8" w:space="0" w:color="auto"/>
            </w:tcBorders>
            <w:vAlign w:val="center"/>
            <w:hideMark/>
          </w:tcPr>
          <w:p w14:paraId="69B017C2"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238C4A8A"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58145A89"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Motivación constantemente a los servidores públicos para que asistan a los diferentes eventos para los cuales han sido convocados.</w:t>
            </w:r>
          </w:p>
        </w:tc>
        <w:tc>
          <w:tcPr>
            <w:tcW w:w="0" w:type="auto"/>
            <w:tcBorders>
              <w:top w:val="nil"/>
              <w:left w:val="nil"/>
              <w:bottom w:val="single" w:sz="8" w:space="0" w:color="auto"/>
              <w:right w:val="single" w:sz="8" w:space="0" w:color="auto"/>
            </w:tcBorders>
            <w:shd w:val="clear" w:color="auto" w:fill="auto"/>
            <w:vAlign w:val="center"/>
            <w:hideMark/>
          </w:tcPr>
          <w:p w14:paraId="1FE221C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413660E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E304BB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7DD4B3F7" w14:textId="77777777" w:rsidR="00E51E94" w:rsidRPr="00A1262D" w:rsidRDefault="00E51E94" w:rsidP="001167CE">
            <w:pPr>
              <w:rPr>
                <w:rFonts w:ascii="Tahoma" w:eastAsia="Times New Roman" w:hAnsi="Tahoma" w:cs="Tahoma"/>
                <w:sz w:val="16"/>
                <w:szCs w:val="16"/>
              </w:rPr>
            </w:pPr>
          </w:p>
        </w:tc>
      </w:tr>
      <w:tr w:rsidR="00E51E94" w:rsidRPr="00A1262D" w14:paraId="71EFDF4E" w14:textId="77777777" w:rsidTr="001167CE">
        <w:trPr>
          <w:trHeight w:val="56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B9611BE"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7338FAC"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Perdida de los servicios de bienestar social de personal (2015 II)</w:t>
            </w:r>
          </w:p>
        </w:tc>
        <w:tc>
          <w:tcPr>
            <w:tcW w:w="0" w:type="auto"/>
            <w:tcBorders>
              <w:top w:val="nil"/>
              <w:left w:val="nil"/>
              <w:bottom w:val="single" w:sz="8" w:space="0" w:color="auto"/>
              <w:right w:val="single" w:sz="8" w:space="0" w:color="auto"/>
            </w:tcBorders>
            <w:shd w:val="clear" w:color="auto" w:fill="auto"/>
            <w:vAlign w:val="center"/>
            <w:hideMark/>
          </w:tcPr>
          <w:p w14:paraId="701B97A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Motivación a participar en actividades de bienestar</w:t>
            </w:r>
          </w:p>
        </w:tc>
        <w:tc>
          <w:tcPr>
            <w:tcW w:w="0" w:type="auto"/>
            <w:tcBorders>
              <w:top w:val="nil"/>
              <w:left w:val="nil"/>
              <w:bottom w:val="single" w:sz="8" w:space="0" w:color="auto"/>
              <w:right w:val="single" w:sz="8" w:space="0" w:color="auto"/>
            </w:tcBorders>
            <w:shd w:val="clear" w:color="auto" w:fill="auto"/>
            <w:vAlign w:val="center"/>
            <w:hideMark/>
          </w:tcPr>
          <w:p w14:paraId="6D96615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D207DB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2283200F"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1B71A5BC" w14:textId="77777777" w:rsidR="00E51E94" w:rsidRPr="00A1262D" w:rsidRDefault="00E51E94" w:rsidP="001167CE">
            <w:pPr>
              <w:rPr>
                <w:rFonts w:ascii="Tahoma" w:eastAsia="Times New Roman" w:hAnsi="Tahoma" w:cs="Tahoma"/>
                <w:sz w:val="16"/>
                <w:szCs w:val="16"/>
              </w:rPr>
            </w:pPr>
          </w:p>
        </w:tc>
      </w:tr>
      <w:tr w:rsidR="00E51E94" w:rsidRPr="00A1262D" w14:paraId="73432598" w14:textId="77777777" w:rsidTr="001167CE">
        <w:trPr>
          <w:trHeight w:val="440"/>
        </w:trPr>
        <w:tc>
          <w:tcPr>
            <w:tcW w:w="0" w:type="auto"/>
            <w:vMerge/>
            <w:tcBorders>
              <w:top w:val="nil"/>
              <w:left w:val="single" w:sz="8" w:space="0" w:color="auto"/>
              <w:bottom w:val="single" w:sz="8" w:space="0" w:color="auto"/>
              <w:right w:val="single" w:sz="8" w:space="0" w:color="auto"/>
            </w:tcBorders>
            <w:vAlign w:val="center"/>
            <w:hideMark/>
          </w:tcPr>
          <w:p w14:paraId="1A56B484"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0B57E521"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45FDC6CE"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Variedad de actividades</w:t>
            </w:r>
          </w:p>
        </w:tc>
        <w:tc>
          <w:tcPr>
            <w:tcW w:w="0" w:type="auto"/>
            <w:tcBorders>
              <w:top w:val="nil"/>
              <w:left w:val="nil"/>
              <w:bottom w:val="single" w:sz="8" w:space="0" w:color="auto"/>
              <w:right w:val="single" w:sz="8" w:space="0" w:color="auto"/>
            </w:tcBorders>
            <w:shd w:val="clear" w:color="auto" w:fill="auto"/>
            <w:vAlign w:val="center"/>
            <w:hideMark/>
          </w:tcPr>
          <w:p w14:paraId="33C09FE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7FC45828"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A76E98C"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2EEA72CE" w14:textId="77777777" w:rsidR="00E51E94" w:rsidRPr="00A1262D" w:rsidRDefault="00E51E94" w:rsidP="001167CE">
            <w:pPr>
              <w:rPr>
                <w:rFonts w:ascii="Tahoma" w:eastAsia="Times New Roman" w:hAnsi="Tahoma" w:cs="Tahoma"/>
                <w:sz w:val="16"/>
                <w:szCs w:val="16"/>
              </w:rPr>
            </w:pPr>
          </w:p>
        </w:tc>
      </w:tr>
      <w:tr w:rsidR="00E51E94" w:rsidRPr="00A1262D" w14:paraId="11ED67C6" w14:textId="77777777" w:rsidTr="001167CE">
        <w:trPr>
          <w:trHeight w:val="847"/>
        </w:trPr>
        <w:tc>
          <w:tcPr>
            <w:tcW w:w="0" w:type="auto"/>
            <w:vMerge/>
            <w:tcBorders>
              <w:top w:val="nil"/>
              <w:left w:val="single" w:sz="8" w:space="0" w:color="auto"/>
              <w:bottom w:val="single" w:sz="8" w:space="0" w:color="auto"/>
              <w:right w:val="single" w:sz="8" w:space="0" w:color="auto"/>
            </w:tcBorders>
            <w:vAlign w:val="center"/>
            <w:hideMark/>
          </w:tcPr>
          <w:p w14:paraId="72063379" w14:textId="77777777" w:rsidR="00E51E94" w:rsidRPr="00A1262D" w:rsidRDefault="00E51E94" w:rsidP="001167CE">
            <w:pPr>
              <w:rPr>
                <w:rFonts w:ascii="Tahoma" w:eastAsia="Times New Roman" w:hAnsi="Tahoma" w:cs="Tahoma"/>
                <w:b/>
                <w:bCs/>
                <w:color w:val="000000"/>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72F1A184" w14:textId="77777777" w:rsidR="00E51E94" w:rsidRPr="00A1262D" w:rsidRDefault="00E51E94" w:rsidP="001167CE">
            <w:pPr>
              <w:rPr>
                <w:rFonts w:ascii="Tahoma" w:eastAsia="Times New Roman" w:hAnsi="Tahoma" w:cs="Tahoma"/>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3ACE28D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Se tienen identificados los delegados de cada dependencia con los cuales se divulgan y gestionan las actividades de bienestar</w:t>
            </w:r>
          </w:p>
        </w:tc>
        <w:tc>
          <w:tcPr>
            <w:tcW w:w="0" w:type="auto"/>
            <w:tcBorders>
              <w:top w:val="nil"/>
              <w:left w:val="nil"/>
              <w:bottom w:val="single" w:sz="8" w:space="0" w:color="auto"/>
              <w:right w:val="single" w:sz="8" w:space="0" w:color="auto"/>
            </w:tcBorders>
            <w:shd w:val="clear" w:color="auto" w:fill="auto"/>
            <w:vAlign w:val="center"/>
            <w:hideMark/>
          </w:tcPr>
          <w:p w14:paraId="1201522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57B9E67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1CBD2A1" w14:textId="77777777" w:rsidR="00E51E94" w:rsidRPr="00A1262D" w:rsidRDefault="00E51E94" w:rsidP="001167CE">
            <w:pPr>
              <w:rPr>
                <w:rFonts w:ascii="Tahoma" w:eastAsia="Times New Roman" w:hAnsi="Tahoma" w:cs="Tahoma"/>
                <w:b/>
                <w:bCs/>
                <w:sz w:val="16"/>
                <w:szCs w:val="16"/>
              </w:rPr>
            </w:pPr>
          </w:p>
        </w:tc>
        <w:tc>
          <w:tcPr>
            <w:tcW w:w="0" w:type="auto"/>
            <w:gridSpan w:val="4"/>
            <w:vMerge/>
            <w:tcBorders>
              <w:top w:val="nil"/>
              <w:left w:val="single" w:sz="8" w:space="0" w:color="auto"/>
              <w:bottom w:val="single" w:sz="8" w:space="0" w:color="000000"/>
              <w:right w:val="single" w:sz="8" w:space="0" w:color="auto"/>
            </w:tcBorders>
            <w:vAlign w:val="center"/>
            <w:hideMark/>
          </w:tcPr>
          <w:p w14:paraId="535C2B13" w14:textId="77777777" w:rsidR="00E51E94" w:rsidRPr="00A1262D" w:rsidRDefault="00E51E94" w:rsidP="001167CE">
            <w:pPr>
              <w:rPr>
                <w:rFonts w:ascii="Tahoma" w:eastAsia="Times New Roman" w:hAnsi="Tahoma" w:cs="Tahoma"/>
                <w:sz w:val="16"/>
                <w:szCs w:val="16"/>
              </w:rPr>
            </w:pPr>
          </w:p>
        </w:tc>
      </w:tr>
      <w:tr w:rsidR="00E51E94" w:rsidRPr="00A1262D" w14:paraId="5901657A" w14:textId="77777777" w:rsidTr="001167CE">
        <w:trPr>
          <w:trHeight w:val="266"/>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BB2D1AC"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642</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76229CE8"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Fraude de funcionarios o terceros (2015 II)</w:t>
            </w:r>
          </w:p>
        </w:tc>
        <w:tc>
          <w:tcPr>
            <w:tcW w:w="0" w:type="auto"/>
            <w:gridSpan w:val="3"/>
            <w:vMerge w:val="restart"/>
            <w:tcBorders>
              <w:top w:val="nil"/>
              <w:left w:val="single" w:sz="8" w:space="0" w:color="auto"/>
              <w:bottom w:val="single" w:sz="8" w:space="0" w:color="auto"/>
              <w:right w:val="single" w:sz="8" w:space="0" w:color="auto"/>
            </w:tcBorders>
            <w:shd w:val="clear" w:color="auto" w:fill="auto"/>
            <w:vAlign w:val="center"/>
            <w:hideMark/>
          </w:tcPr>
          <w:p w14:paraId="28EA5FE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"1. Control del inventario físico asignado a cada funcionario a través de la oficina de Bienes muebles. 2. Procesos de formación y capacitación en ética laboral, valores y principios, contratación y/o corrupción, entre otros.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6ED34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0AD006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000000"/>
              <w:right w:val="single" w:sz="8" w:space="0" w:color="auto"/>
            </w:tcBorders>
            <w:vAlign w:val="center"/>
            <w:hideMark/>
          </w:tcPr>
          <w:p w14:paraId="77F51135" w14:textId="77777777" w:rsidR="00E51E94" w:rsidRPr="00A1262D" w:rsidRDefault="00E51E94" w:rsidP="001167CE">
            <w:pPr>
              <w:rPr>
                <w:rFonts w:ascii="Tahoma" w:eastAsia="Times New Roman" w:hAnsi="Tahoma" w:cs="Tahoma"/>
                <w:b/>
                <w:bCs/>
                <w:sz w:val="16"/>
                <w:szCs w:val="16"/>
              </w:rPr>
            </w:pPr>
          </w:p>
        </w:tc>
        <w:tc>
          <w:tcPr>
            <w:tcW w:w="0" w:type="auto"/>
            <w:vMerge w:val="restart"/>
            <w:tcBorders>
              <w:top w:val="nil"/>
              <w:left w:val="single" w:sz="8" w:space="0" w:color="auto"/>
              <w:bottom w:val="single" w:sz="8" w:space="0" w:color="000000"/>
              <w:right w:val="single" w:sz="8" w:space="0" w:color="auto"/>
            </w:tcBorders>
            <w:vAlign w:val="center"/>
            <w:hideMark/>
          </w:tcPr>
          <w:p w14:paraId="0FA21B63" w14:textId="77777777" w:rsidR="00E51E94" w:rsidRPr="00A1262D" w:rsidRDefault="00E51E94" w:rsidP="001167CE">
            <w:pPr>
              <w:rPr>
                <w:rFonts w:ascii="Tahoma" w:eastAsia="Times New Roman" w:hAnsi="Tahoma" w:cs="Tahoma"/>
                <w:sz w:val="16"/>
                <w:szCs w:val="16"/>
              </w:rPr>
            </w:pPr>
          </w:p>
        </w:tc>
      </w:tr>
      <w:tr w:rsidR="00E51E94" w:rsidRPr="00A1262D" w14:paraId="07EFEC51" w14:textId="77777777" w:rsidTr="001167CE">
        <w:trPr>
          <w:trHeight w:val="608"/>
        </w:trPr>
        <w:tc>
          <w:tcPr>
            <w:tcW w:w="0" w:type="auto"/>
            <w:vMerge/>
            <w:tcBorders>
              <w:top w:val="nil"/>
              <w:left w:val="single" w:sz="8" w:space="0" w:color="auto"/>
              <w:bottom w:val="single" w:sz="8" w:space="0" w:color="auto"/>
              <w:right w:val="single" w:sz="8" w:space="0" w:color="auto"/>
            </w:tcBorders>
            <w:vAlign w:val="center"/>
            <w:hideMark/>
          </w:tcPr>
          <w:p w14:paraId="259EE239"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5B596392"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0F4DC118"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4F55C28"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43DD4B57"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BA01629"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77ED64B" w14:textId="77777777" w:rsidR="00E51E94" w:rsidRPr="00A1262D" w:rsidRDefault="00E51E94" w:rsidP="001167CE">
            <w:pPr>
              <w:rPr>
                <w:rFonts w:ascii="Tahoma" w:eastAsia="Times New Roman" w:hAnsi="Tahoma" w:cs="Tahoma"/>
                <w:sz w:val="16"/>
                <w:szCs w:val="16"/>
              </w:rPr>
            </w:pPr>
          </w:p>
        </w:tc>
      </w:tr>
      <w:tr w:rsidR="00E51E94" w:rsidRPr="00A1262D" w14:paraId="06D17C76" w14:textId="77777777" w:rsidTr="001167CE">
        <w:trPr>
          <w:trHeight w:val="704"/>
        </w:trPr>
        <w:tc>
          <w:tcPr>
            <w:tcW w:w="0" w:type="auto"/>
            <w:vMerge/>
            <w:tcBorders>
              <w:top w:val="nil"/>
              <w:left w:val="single" w:sz="8" w:space="0" w:color="auto"/>
              <w:bottom w:val="single" w:sz="8" w:space="0" w:color="auto"/>
              <w:right w:val="single" w:sz="8" w:space="0" w:color="auto"/>
            </w:tcBorders>
            <w:vAlign w:val="center"/>
            <w:hideMark/>
          </w:tcPr>
          <w:p w14:paraId="1A499693"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14225341"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03E0B3E4"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E61EC0C"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6DA9675E"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EF6747"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959D872" w14:textId="77777777" w:rsidR="00E51E94" w:rsidRPr="00A1262D" w:rsidRDefault="00E51E94" w:rsidP="001167CE">
            <w:pPr>
              <w:rPr>
                <w:rFonts w:ascii="Tahoma" w:eastAsia="Times New Roman" w:hAnsi="Tahoma" w:cs="Tahoma"/>
                <w:sz w:val="16"/>
                <w:szCs w:val="16"/>
              </w:rPr>
            </w:pPr>
          </w:p>
        </w:tc>
      </w:tr>
      <w:tr w:rsidR="00E51E94" w:rsidRPr="00A1262D" w14:paraId="20C76C76" w14:textId="77777777" w:rsidTr="001167CE">
        <w:trPr>
          <w:trHeight w:val="68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DA075B0"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644</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7FCFAAF7"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Perder información de los servidores públicos consignada en las Historias Laborales (2015 II)</w:t>
            </w:r>
          </w:p>
        </w:tc>
        <w:tc>
          <w:tcPr>
            <w:tcW w:w="0" w:type="auto"/>
            <w:gridSpan w:val="3"/>
            <w:tcBorders>
              <w:top w:val="nil"/>
              <w:left w:val="nil"/>
              <w:bottom w:val="single" w:sz="8" w:space="0" w:color="auto"/>
              <w:right w:val="single" w:sz="8" w:space="0" w:color="auto"/>
            </w:tcBorders>
            <w:shd w:val="clear" w:color="auto" w:fill="auto"/>
            <w:vAlign w:val="center"/>
            <w:hideMark/>
          </w:tcPr>
          <w:p w14:paraId="5CDEB140"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Se tiene un servidor público responsable exclusivamente de las historias laborales</w:t>
            </w:r>
          </w:p>
        </w:tc>
        <w:tc>
          <w:tcPr>
            <w:tcW w:w="0" w:type="auto"/>
            <w:tcBorders>
              <w:top w:val="nil"/>
              <w:left w:val="nil"/>
              <w:bottom w:val="single" w:sz="8" w:space="0" w:color="auto"/>
              <w:right w:val="single" w:sz="8" w:space="0" w:color="auto"/>
            </w:tcBorders>
            <w:shd w:val="clear" w:color="auto" w:fill="auto"/>
            <w:vAlign w:val="center"/>
            <w:hideMark/>
          </w:tcPr>
          <w:p w14:paraId="6642D74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D491E9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6926C331"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1B2E2F" w14:textId="77777777" w:rsidR="00E51E94" w:rsidRPr="00A1262D" w:rsidRDefault="00E51E94" w:rsidP="001167CE">
            <w:pPr>
              <w:rPr>
                <w:rFonts w:ascii="Tahoma" w:eastAsia="Times New Roman" w:hAnsi="Tahoma" w:cs="Tahoma"/>
                <w:sz w:val="16"/>
                <w:szCs w:val="16"/>
              </w:rPr>
            </w:pPr>
          </w:p>
        </w:tc>
      </w:tr>
      <w:tr w:rsidR="00E51E94" w:rsidRPr="00A1262D" w14:paraId="26A616F0" w14:textId="77777777" w:rsidTr="00CF55F5">
        <w:trPr>
          <w:trHeight w:val="552"/>
        </w:trPr>
        <w:tc>
          <w:tcPr>
            <w:tcW w:w="0" w:type="auto"/>
            <w:vMerge/>
            <w:tcBorders>
              <w:top w:val="nil"/>
              <w:left w:val="single" w:sz="8" w:space="0" w:color="auto"/>
              <w:bottom w:val="single" w:sz="4" w:space="0" w:color="auto"/>
              <w:right w:val="single" w:sz="8" w:space="0" w:color="auto"/>
            </w:tcBorders>
            <w:vAlign w:val="center"/>
            <w:hideMark/>
          </w:tcPr>
          <w:p w14:paraId="1D98A4DD"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4" w:space="0" w:color="auto"/>
              <w:right w:val="single" w:sz="8" w:space="0" w:color="auto"/>
            </w:tcBorders>
            <w:vAlign w:val="center"/>
            <w:hideMark/>
          </w:tcPr>
          <w:p w14:paraId="03F97C65"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4" w:space="0" w:color="auto"/>
              <w:right w:val="single" w:sz="8" w:space="0" w:color="auto"/>
            </w:tcBorders>
            <w:shd w:val="clear" w:color="auto" w:fill="auto"/>
            <w:vAlign w:val="center"/>
            <w:hideMark/>
          </w:tcPr>
          <w:p w14:paraId="1525D47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Sistematización de las Historias Laborales</w:t>
            </w:r>
          </w:p>
        </w:tc>
        <w:tc>
          <w:tcPr>
            <w:tcW w:w="0" w:type="auto"/>
            <w:tcBorders>
              <w:top w:val="nil"/>
              <w:left w:val="nil"/>
              <w:bottom w:val="single" w:sz="4" w:space="0" w:color="auto"/>
              <w:right w:val="single" w:sz="8" w:space="0" w:color="auto"/>
            </w:tcBorders>
            <w:shd w:val="clear" w:color="auto" w:fill="auto"/>
            <w:vAlign w:val="center"/>
            <w:hideMark/>
          </w:tcPr>
          <w:p w14:paraId="675454F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294C2DA5"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6A7FE955"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48274C47" w14:textId="77777777" w:rsidR="00E51E94" w:rsidRPr="00A1262D" w:rsidRDefault="00E51E94" w:rsidP="001167CE">
            <w:pPr>
              <w:rPr>
                <w:rFonts w:ascii="Tahoma" w:eastAsia="Times New Roman" w:hAnsi="Tahoma" w:cs="Tahoma"/>
                <w:sz w:val="16"/>
                <w:szCs w:val="16"/>
              </w:rPr>
            </w:pPr>
          </w:p>
        </w:tc>
      </w:tr>
      <w:tr w:rsidR="00E51E94" w:rsidRPr="00A1262D" w14:paraId="7C662274" w14:textId="77777777" w:rsidTr="00CF55F5">
        <w:trPr>
          <w:trHeight w:val="520"/>
        </w:trPr>
        <w:tc>
          <w:tcPr>
            <w:tcW w:w="0" w:type="auto"/>
            <w:vMerge/>
            <w:tcBorders>
              <w:top w:val="single" w:sz="4" w:space="0" w:color="auto"/>
              <w:left w:val="single" w:sz="4" w:space="0" w:color="auto"/>
              <w:bottom w:val="single" w:sz="4" w:space="0" w:color="auto"/>
              <w:right w:val="single" w:sz="8" w:space="0" w:color="auto"/>
            </w:tcBorders>
            <w:vAlign w:val="center"/>
            <w:hideMark/>
          </w:tcPr>
          <w:p w14:paraId="4CCAB22E"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17226302"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single" w:sz="4" w:space="0" w:color="auto"/>
              <w:left w:val="nil"/>
              <w:bottom w:val="single" w:sz="4" w:space="0" w:color="auto"/>
              <w:right w:val="single" w:sz="8" w:space="0" w:color="auto"/>
            </w:tcBorders>
            <w:shd w:val="clear" w:color="auto" w:fill="auto"/>
            <w:vAlign w:val="center"/>
            <w:hideMark/>
          </w:tcPr>
          <w:p w14:paraId="1D3D047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Ingreso restringido al área donde se encuentran las historias laborales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8E120A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FAF3F59"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011E2382"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7C44F489" w14:textId="77777777" w:rsidR="00E51E94" w:rsidRPr="00A1262D" w:rsidRDefault="00E51E94" w:rsidP="001167CE">
            <w:pPr>
              <w:rPr>
                <w:rFonts w:ascii="Tahoma" w:eastAsia="Times New Roman" w:hAnsi="Tahoma" w:cs="Tahoma"/>
                <w:sz w:val="16"/>
                <w:szCs w:val="16"/>
              </w:rPr>
            </w:pPr>
          </w:p>
        </w:tc>
      </w:tr>
      <w:tr w:rsidR="00E51E94" w:rsidRPr="00A1262D" w14:paraId="24CA8CEB" w14:textId="77777777" w:rsidTr="00CF55F5">
        <w:trPr>
          <w:trHeight w:val="374"/>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7544BD1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645</w:t>
            </w:r>
          </w:p>
        </w:tc>
        <w:tc>
          <w:tcPr>
            <w:tcW w:w="0" w:type="auto"/>
            <w:gridSpan w:val="2"/>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69170C6C"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Permitir el incumplimiento del manual de funciones por parte de los servidores públicos (2015 II)</w:t>
            </w:r>
          </w:p>
        </w:tc>
        <w:tc>
          <w:tcPr>
            <w:tcW w:w="0" w:type="auto"/>
            <w:gridSpan w:val="3"/>
            <w:tcBorders>
              <w:top w:val="single" w:sz="4" w:space="0" w:color="auto"/>
              <w:left w:val="nil"/>
              <w:bottom w:val="single" w:sz="8" w:space="0" w:color="auto"/>
              <w:right w:val="single" w:sz="8" w:space="0" w:color="auto"/>
            </w:tcBorders>
            <w:shd w:val="clear" w:color="auto" w:fill="auto"/>
            <w:vAlign w:val="center"/>
            <w:hideMark/>
          </w:tcPr>
          <w:p w14:paraId="344468D2"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Entrega del manual de funciones a cada servidor</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76151C"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30149E5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20AB71D"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101F88AA" w14:textId="77777777" w:rsidR="00E51E94" w:rsidRPr="00A1262D" w:rsidRDefault="00E51E94" w:rsidP="001167CE">
            <w:pPr>
              <w:rPr>
                <w:rFonts w:ascii="Tahoma" w:eastAsia="Times New Roman" w:hAnsi="Tahoma" w:cs="Tahoma"/>
                <w:sz w:val="16"/>
                <w:szCs w:val="16"/>
              </w:rPr>
            </w:pPr>
          </w:p>
        </w:tc>
      </w:tr>
      <w:tr w:rsidR="00E51E94" w:rsidRPr="00A1262D" w14:paraId="1B9552D8"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098CDED4"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7C4D1B1E"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35163F4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Entrenamiento por parte del jefe inmediato</w:t>
            </w:r>
          </w:p>
        </w:tc>
        <w:tc>
          <w:tcPr>
            <w:tcW w:w="0" w:type="auto"/>
            <w:tcBorders>
              <w:top w:val="nil"/>
              <w:left w:val="nil"/>
              <w:bottom w:val="single" w:sz="8" w:space="0" w:color="auto"/>
              <w:right w:val="single" w:sz="8" w:space="0" w:color="auto"/>
            </w:tcBorders>
            <w:shd w:val="clear" w:color="auto" w:fill="auto"/>
            <w:vAlign w:val="center"/>
            <w:hideMark/>
          </w:tcPr>
          <w:p w14:paraId="3185E6CD"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78F40ACE"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54F73DA"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1C4525" w14:textId="77777777" w:rsidR="00E51E94" w:rsidRPr="00A1262D" w:rsidRDefault="00E51E94" w:rsidP="001167CE">
            <w:pPr>
              <w:rPr>
                <w:rFonts w:ascii="Tahoma" w:eastAsia="Times New Roman" w:hAnsi="Tahoma" w:cs="Tahoma"/>
                <w:sz w:val="16"/>
                <w:szCs w:val="16"/>
              </w:rPr>
            </w:pPr>
          </w:p>
        </w:tc>
      </w:tr>
      <w:tr w:rsidR="00E51E94" w:rsidRPr="00A1262D" w14:paraId="363A5155"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4A97D700"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3E1FED1F"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69D89B1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Proceso de inducción y re- inducción</w:t>
            </w:r>
          </w:p>
        </w:tc>
        <w:tc>
          <w:tcPr>
            <w:tcW w:w="0" w:type="auto"/>
            <w:tcBorders>
              <w:top w:val="nil"/>
              <w:left w:val="nil"/>
              <w:bottom w:val="single" w:sz="8" w:space="0" w:color="auto"/>
              <w:right w:val="single" w:sz="8" w:space="0" w:color="auto"/>
            </w:tcBorders>
            <w:shd w:val="clear" w:color="auto" w:fill="auto"/>
            <w:vAlign w:val="center"/>
            <w:hideMark/>
          </w:tcPr>
          <w:p w14:paraId="35C2E9F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1195B6E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7970C38"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BC98AF" w14:textId="77777777" w:rsidR="00E51E94" w:rsidRPr="00A1262D" w:rsidRDefault="00E51E94" w:rsidP="001167CE">
            <w:pPr>
              <w:rPr>
                <w:rFonts w:ascii="Tahoma" w:eastAsia="Times New Roman" w:hAnsi="Tahoma" w:cs="Tahoma"/>
                <w:sz w:val="16"/>
                <w:szCs w:val="16"/>
              </w:rPr>
            </w:pPr>
          </w:p>
        </w:tc>
      </w:tr>
      <w:tr w:rsidR="00E51E94" w:rsidRPr="00A1262D" w14:paraId="3920F602"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764F08F6"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5117B276"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152644B1"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Evaluación del desempeño</w:t>
            </w:r>
          </w:p>
        </w:tc>
        <w:tc>
          <w:tcPr>
            <w:tcW w:w="0" w:type="auto"/>
            <w:tcBorders>
              <w:top w:val="nil"/>
              <w:left w:val="nil"/>
              <w:bottom w:val="single" w:sz="8" w:space="0" w:color="auto"/>
              <w:right w:val="single" w:sz="8" w:space="0" w:color="auto"/>
            </w:tcBorders>
            <w:shd w:val="clear" w:color="auto" w:fill="auto"/>
            <w:vAlign w:val="center"/>
            <w:hideMark/>
          </w:tcPr>
          <w:p w14:paraId="7825FC6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645043BF"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643D1DF"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2D74FE6" w14:textId="77777777" w:rsidR="00E51E94" w:rsidRPr="00A1262D" w:rsidRDefault="00E51E94" w:rsidP="001167CE">
            <w:pPr>
              <w:rPr>
                <w:rFonts w:ascii="Tahoma" w:eastAsia="Times New Roman" w:hAnsi="Tahoma" w:cs="Tahoma"/>
                <w:sz w:val="16"/>
                <w:szCs w:val="16"/>
              </w:rPr>
            </w:pPr>
          </w:p>
        </w:tc>
      </w:tr>
      <w:tr w:rsidR="00E51E94" w:rsidRPr="00A1262D" w14:paraId="33F466C3" w14:textId="77777777" w:rsidTr="001167CE">
        <w:trPr>
          <w:trHeight w:val="384"/>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08A8132"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643</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1C8B262B"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Provisión de cargos por acuerdos políticos (2015 II)</w:t>
            </w:r>
          </w:p>
        </w:tc>
        <w:tc>
          <w:tcPr>
            <w:tcW w:w="0" w:type="auto"/>
            <w:gridSpan w:val="3"/>
            <w:vMerge w:val="restart"/>
            <w:tcBorders>
              <w:top w:val="nil"/>
              <w:left w:val="single" w:sz="8" w:space="0" w:color="auto"/>
              <w:bottom w:val="single" w:sz="8" w:space="0" w:color="auto"/>
              <w:right w:val="single" w:sz="8" w:space="0" w:color="auto"/>
            </w:tcBorders>
            <w:shd w:val="clear" w:color="auto" w:fill="auto"/>
            <w:vAlign w:val="center"/>
            <w:hideMark/>
          </w:tcPr>
          <w:p w14:paraId="214412A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Revisión de hojas de vida para verificar que cumplen con los requisitos del cargo a proveer</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8C014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51B0479"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08876875"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DBF0374" w14:textId="77777777" w:rsidR="00E51E94" w:rsidRPr="00A1262D" w:rsidRDefault="00E51E94" w:rsidP="001167CE">
            <w:pPr>
              <w:rPr>
                <w:rFonts w:ascii="Tahoma" w:eastAsia="Times New Roman" w:hAnsi="Tahoma" w:cs="Tahoma"/>
                <w:sz w:val="16"/>
                <w:szCs w:val="16"/>
              </w:rPr>
            </w:pPr>
          </w:p>
        </w:tc>
      </w:tr>
      <w:tr w:rsidR="00E51E94" w:rsidRPr="00A1262D" w14:paraId="1EC6B6E9" w14:textId="77777777" w:rsidTr="001167CE">
        <w:trPr>
          <w:trHeight w:val="488"/>
        </w:trPr>
        <w:tc>
          <w:tcPr>
            <w:tcW w:w="0" w:type="auto"/>
            <w:vMerge/>
            <w:tcBorders>
              <w:top w:val="nil"/>
              <w:left w:val="single" w:sz="8" w:space="0" w:color="auto"/>
              <w:bottom w:val="single" w:sz="8" w:space="0" w:color="auto"/>
              <w:right w:val="single" w:sz="8" w:space="0" w:color="auto"/>
            </w:tcBorders>
            <w:vAlign w:val="center"/>
            <w:hideMark/>
          </w:tcPr>
          <w:p w14:paraId="421716B7"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0ACF3616"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4A5AA808"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2ED2409"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2E8C1AAD"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FE83B89"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B40C4B3" w14:textId="77777777" w:rsidR="00E51E94" w:rsidRPr="00A1262D" w:rsidRDefault="00E51E94" w:rsidP="001167CE">
            <w:pPr>
              <w:rPr>
                <w:rFonts w:ascii="Tahoma" w:eastAsia="Times New Roman" w:hAnsi="Tahoma" w:cs="Tahoma"/>
                <w:sz w:val="16"/>
                <w:szCs w:val="16"/>
              </w:rPr>
            </w:pPr>
          </w:p>
        </w:tc>
      </w:tr>
      <w:tr w:rsidR="00E51E94" w:rsidRPr="00A1262D" w14:paraId="5AD0D142" w14:textId="77777777" w:rsidTr="001167CE">
        <w:trPr>
          <w:trHeight w:val="193"/>
        </w:trPr>
        <w:tc>
          <w:tcPr>
            <w:tcW w:w="0" w:type="auto"/>
            <w:vMerge/>
            <w:tcBorders>
              <w:top w:val="nil"/>
              <w:left w:val="single" w:sz="8" w:space="0" w:color="auto"/>
              <w:bottom w:val="single" w:sz="8" w:space="0" w:color="auto"/>
              <w:right w:val="single" w:sz="8" w:space="0" w:color="auto"/>
            </w:tcBorders>
            <w:vAlign w:val="center"/>
            <w:hideMark/>
          </w:tcPr>
          <w:p w14:paraId="4863BEBE"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35995E68"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57C79E63"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014174E"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DCECEEC"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1E5076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A5ADCAF" w14:textId="77777777" w:rsidR="00E51E94" w:rsidRPr="00A1262D" w:rsidRDefault="00E51E94" w:rsidP="001167CE">
            <w:pPr>
              <w:rPr>
                <w:rFonts w:ascii="Tahoma" w:eastAsia="Times New Roman" w:hAnsi="Tahoma" w:cs="Tahoma"/>
                <w:sz w:val="16"/>
                <w:szCs w:val="16"/>
              </w:rPr>
            </w:pPr>
          </w:p>
        </w:tc>
      </w:tr>
      <w:tr w:rsidR="00E51E94" w:rsidRPr="00A1262D" w14:paraId="56E09CB8" w14:textId="77777777" w:rsidTr="001167CE">
        <w:trPr>
          <w:trHeight w:val="374"/>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7F8A6D9"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612</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9258C74"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Ingreso de servidores públicos no aptos clínicamente para el propósito principal del cargo (2015 II)</w:t>
            </w:r>
          </w:p>
        </w:tc>
        <w:tc>
          <w:tcPr>
            <w:tcW w:w="0" w:type="auto"/>
            <w:gridSpan w:val="3"/>
            <w:tcBorders>
              <w:top w:val="nil"/>
              <w:left w:val="nil"/>
              <w:bottom w:val="single" w:sz="8" w:space="0" w:color="auto"/>
              <w:right w:val="single" w:sz="8" w:space="0" w:color="auto"/>
            </w:tcBorders>
            <w:shd w:val="clear" w:color="auto" w:fill="auto"/>
            <w:vAlign w:val="center"/>
            <w:hideMark/>
          </w:tcPr>
          <w:p w14:paraId="708A0BC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"Aplicación de la batería del riesgo psicosocial. "</w:t>
            </w:r>
          </w:p>
        </w:tc>
        <w:tc>
          <w:tcPr>
            <w:tcW w:w="0" w:type="auto"/>
            <w:tcBorders>
              <w:top w:val="nil"/>
              <w:left w:val="nil"/>
              <w:bottom w:val="single" w:sz="8" w:space="0" w:color="auto"/>
              <w:right w:val="single" w:sz="8" w:space="0" w:color="auto"/>
            </w:tcBorders>
            <w:shd w:val="clear" w:color="auto" w:fill="auto"/>
            <w:vAlign w:val="center"/>
            <w:hideMark/>
          </w:tcPr>
          <w:p w14:paraId="7AF23EEF"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A6543D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59E89A65"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B78083B" w14:textId="77777777" w:rsidR="00E51E94" w:rsidRPr="00A1262D" w:rsidRDefault="00E51E94" w:rsidP="001167CE">
            <w:pPr>
              <w:rPr>
                <w:rFonts w:ascii="Tahoma" w:eastAsia="Times New Roman" w:hAnsi="Tahoma" w:cs="Tahoma"/>
                <w:sz w:val="16"/>
                <w:szCs w:val="16"/>
              </w:rPr>
            </w:pPr>
          </w:p>
        </w:tc>
      </w:tr>
      <w:tr w:rsidR="00E51E94" w:rsidRPr="00A1262D" w14:paraId="17CE3453" w14:textId="77777777" w:rsidTr="001167CE">
        <w:trPr>
          <w:trHeight w:val="374"/>
        </w:trPr>
        <w:tc>
          <w:tcPr>
            <w:tcW w:w="0" w:type="auto"/>
            <w:vMerge/>
            <w:tcBorders>
              <w:top w:val="nil"/>
              <w:left w:val="single" w:sz="8" w:space="0" w:color="auto"/>
              <w:bottom w:val="single" w:sz="8" w:space="0" w:color="auto"/>
              <w:right w:val="single" w:sz="8" w:space="0" w:color="auto"/>
            </w:tcBorders>
            <w:vAlign w:val="center"/>
            <w:hideMark/>
          </w:tcPr>
          <w:p w14:paraId="01E91E28"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673699CE"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34B7534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Realización de exámenes médicos de ingreso.</w:t>
            </w:r>
          </w:p>
        </w:tc>
        <w:tc>
          <w:tcPr>
            <w:tcW w:w="0" w:type="auto"/>
            <w:tcBorders>
              <w:top w:val="nil"/>
              <w:left w:val="nil"/>
              <w:bottom w:val="single" w:sz="8" w:space="0" w:color="auto"/>
              <w:right w:val="single" w:sz="8" w:space="0" w:color="auto"/>
            </w:tcBorders>
            <w:shd w:val="clear" w:color="auto" w:fill="auto"/>
            <w:vAlign w:val="center"/>
            <w:hideMark/>
          </w:tcPr>
          <w:p w14:paraId="780364D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353FC0CE"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D463B1"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4017ABC" w14:textId="77777777" w:rsidR="00E51E94" w:rsidRPr="00A1262D" w:rsidRDefault="00E51E94" w:rsidP="001167CE">
            <w:pPr>
              <w:rPr>
                <w:rFonts w:ascii="Tahoma" w:eastAsia="Times New Roman" w:hAnsi="Tahoma" w:cs="Tahoma"/>
                <w:sz w:val="16"/>
                <w:szCs w:val="16"/>
              </w:rPr>
            </w:pPr>
          </w:p>
        </w:tc>
      </w:tr>
      <w:tr w:rsidR="00E51E94" w:rsidRPr="00A1262D" w14:paraId="64E3A712" w14:textId="77777777" w:rsidTr="001167CE">
        <w:trPr>
          <w:trHeight w:val="632"/>
        </w:trPr>
        <w:tc>
          <w:tcPr>
            <w:tcW w:w="0" w:type="auto"/>
            <w:vMerge/>
            <w:tcBorders>
              <w:top w:val="nil"/>
              <w:left w:val="single" w:sz="8" w:space="0" w:color="auto"/>
              <w:bottom w:val="single" w:sz="8" w:space="0" w:color="auto"/>
              <w:right w:val="single" w:sz="8" w:space="0" w:color="auto"/>
            </w:tcBorders>
            <w:vAlign w:val="center"/>
            <w:hideMark/>
          </w:tcPr>
          <w:p w14:paraId="5CBA0634"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678CDF9D"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226B8B5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Solicitud de Reubicación laboral ante la Oficina de Gestión Humana.</w:t>
            </w:r>
          </w:p>
        </w:tc>
        <w:tc>
          <w:tcPr>
            <w:tcW w:w="0" w:type="auto"/>
            <w:tcBorders>
              <w:top w:val="nil"/>
              <w:left w:val="nil"/>
              <w:bottom w:val="single" w:sz="8" w:space="0" w:color="auto"/>
              <w:right w:val="single" w:sz="8" w:space="0" w:color="auto"/>
            </w:tcBorders>
            <w:shd w:val="clear" w:color="auto" w:fill="auto"/>
            <w:vAlign w:val="center"/>
            <w:hideMark/>
          </w:tcPr>
          <w:p w14:paraId="12CE35E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0BF65422"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40649D6"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4B540A" w14:textId="77777777" w:rsidR="00E51E94" w:rsidRPr="00A1262D" w:rsidRDefault="00E51E94" w:rsidP="001167CE">
            <w:pPr>
              <w:rPr>
                <w:rFonts w:ascii="Tahoma" w:eastAsia="Times New Roman" w:hAnsi="Tahoma" w:cs="Tahoma"/>
                <w:sz w:val="16"/>
                <w:szCs w:val="16"/>
              </w:rPr>
            </w:pPr>
          </w:p>
        </w:tc>
      </w:tr>
      <w:tr w:rsidR="00E51E94" w:rsidRPr="00A1262D" w14:paraId="026491F5" w14:textId="77777777" w:rsidTr="001376F6">
        <w:trPr>
          <w:trHeight w:val="546"/>
        </w:trPr>
        <w:tc>
          <w:tcPr>
            <w:tcW w:w="0" w:type="auto"/>
            <w:vMerge/>
            <w:tcBorders>
              <w:top w:val="nil"/>
              <w:left w:val="single" w:sz="8" w:space="0" w:color="auto"/>
              <w:bottom w:val="single" w:sz="8" w:space="0" w:color="auto"/>
              <w:right w:val="single" w:sz="8" w:space="0" w:color="auto"/>
            </w:tcBorders>
            <w:vAlign w:val="center"/>
            <w:hideMark/>
          </w:tcPr>
          <w:p w14:paraId="0C8D5A86"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25D687A5"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321E8AED"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Expedición de conceptos medico laborales.</w:t>
            </w:r>
          </w:p>
        </w:tc>
        <w:tc>
          <w:tcPr>
            <w:tcW w:w="0" w:type="auto"/>
            <w:tcBorders>
              <w:top w:val="nil"/>
              <w:left w:val="nil"/>
              <w:bottom w:val="single" w:sz="8" w:space="0" w:color="auto"/>
              <w:right w:val="single" w:sz="8" w:space="0" w:color="auto"/>
            </w:tcBorders>
            <w:shd w:val="clear" w:color="auto" w:fill="auto"/>
            <w:vAlign w:val="center"/>
            <w:hideMark/>
          </w:tcPr>
          <w:p w14:paraId="58C47299"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036D42E2"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1AB8FC7"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B77731" w14:textId="77777777" w:rsidR="00E51E94" w:rsidRPr="00A1262D" w:rsidRDefault="00E51E94" w:rsidP="001167CE">
            <w:pPr>
              <w:rPr>
                <w:rFonts w:ascii="Tahoma" w:eastAsia="Times New Roman" w:hAnsi="Tahoma" w:cs="Tahoma"/>
                <w:sz w:val="16"/>
                <w:szCs w:val="16"/>
              </w:rPr>
            </w:pPr>
          </w:p>
        </w:tc>
      </w:tr>
      <w:tr w:rsidR="00E51E94" w:rsidRPr="00A1262D" w14:paraId="5196B849" w14:textId="77777777" w:rsidTr="001167CE">
        <w:trPr>
          <w:trHeight w:val="64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74020EB"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615</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223BCB11"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Ocurrencia de un daño grave o accidente de trabajo a un servidor público laborando (2015 II)</w:t>
            </w:r>
          </w:p>
        </w:tc>
        <w:tc>
          <w:tcPr>
            <w:tcW w:w="0" w:type="auto"/>
            <w:gridSpan w:val="3"/>
            <w:vMerge w:val="restart"/>
            <w:tcBorders>
              <w:top w:val="nil"/>
              <w:left w:val="single" w:sz="8" w:space="0" w:color="auto"/>
              <w:bottom w:val="single" w:sz="8" w:space="0" w:color="auto"/>
              <w:right w:val="single" w:sz="8" w:space="0" w:color="auto"/>
            </w:tcBorders>
            <w:shd w:val="clear" w:color="auto" w:fill="auto"/>
            <w:vAlign w:val="center"/>
            <w:hideMark/>
          </w:tcPr>
          <w:p w14:paraId="6AEA00AC"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Desarrollo del programa de Higiene y Seguridad Industrial (Panorama de riegos actualizado, capacitaciones técnicas específicas para el área en riesgo e inspecciones y detención de la operación que genere el riesgo)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28BAD9"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B94F41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4C660235"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6F86E5" w14:textId="77777777" w:rsidR="00E51E94" w:rsidRPr="00A1262D" w:rsidRDefault="00E51E94" w:rsidP="001167CE">
            <w:pPr>
              <w:rPr>
                <w:rFonts w:ascii="Tahoma" w:eastAsia="Times New Roman" w:hAnsi="Tahoma" w:cs="Tahoma"/>
                <w:sz w:val="16"/>
                <w:szCs w:val="16"/>
              </w:rPr>
            </w:pPr>
          </w:p>
        </w:tc>
      </w:tr>
      <w:tr w:rsidR="00E51E94" w:rsidRPr="00A1262D" w14:paraId="69A2946F" w14:textId="77777777" w:rsidTr="001376F6">
        <w:trPr>
          <w:trHeight w:val="555"/>
        </w:trPr>
        <w:tc>
          <w:tcPr>
            <w:tcW w:w="0" w:type="auto"/>
            <w:vMerge/>
            <w:tcBorders>
              <w:top w:val="nil"/>
              <w:left w:val="single" w:sz="8" w:space="0" w:color="auto"/>
              <w:bottom w:val="single" w:sz="8" w:space="0" w:color="auto"/>
              <w:right w:val="single" w:sz="8" w:space="0" w:color="auto"/>
            </w:tcBorders>
            <w:vAlign w:val="center"/>
            <w:hideMark/>
          </w:tcPr>
          <w:p w14:paraId="1E28B219"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1A452567"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69B89C5C"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535B3F"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1AE07A52"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0C16DFD"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7A5405B" w14:textId="77777777" w:rsidR="00E51E94" w:rsidRPr="00A1262D" w:rsidRDefault="00E51E94" w:rsidP="001167CE">
            <w:pPr>
              <w:rPr>
                <w:rFonts w:ascii="Tahoma" w:eastAsia="Times New Roman" w:hAnsi="Tahoma" w:cs="Tahoma"/>
                <w:sz w:val="16"/>
                <w:szCs w:val="16"/>
              </w:rPr>
            </w:pPr>
          </w:p>
        </w:tc>
      </w:tr>
      <w:tr w:rsidR="00E51E94" w:rsidRPr="00A1262D" w14:paraId="4EC6E63F" w14:textId="77777777" w:rsidTr="001376F6">
        <w:trPr>
          <w:trHeight w:val="888"/>
        </w:trPr>
        <w:tc>
          <w:tcPr>
            <w:tcW w:w="0" w:type="auto"/>
            <w:vMerge/>
            <w:tcBorders>
              <w:top w:val="nil"/>
              <w:left w:val="single" w:sz="8" w:space="0" w:color="auto"/>
              <w:bottom w:val="single" w:sz="4" w:space="0" w:color="auto"/>
              <w:right w:val="single" w:sz="8" w:space="0" w:color="auto"/>
            </w:tcBorders>
            <w:vAlign w:val="center"/>
            <w:hideMark/>
          </w:tcPr>
          <w:p w14:paraId="1D255B11"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4" w:space="0" w:color="auto"/>
              <w:right w:val="single" w:sz="8" w:space="0" w:color="auto"/>
            </w:tcBorders>
            <w:vAlign w:val="center"/>
            <w:hideMark/>
          </w:tcPr>
          <w:p w14:paraId="3D234E81"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4" w:space="0" w:color="auto"/>
              <w:right w:val="single" w:sz="8" w:space="0" w:color="auto"/>
            </w:tcBorders>
            <w:shd w:val="clear" w:color="auto" w:fill="auto"/>
            <w:vAlign w:val="center"/>
            <w:hideMark/>
          </w:tcPr>
          <w:p w14:paraId="0E876E9A"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Desarrollo del programa Medicina Preventiva del Trabajo (exámenes médicos ocupacionales y programas de prevención)</w:t>
            </w:r>
          </w:p>
        </w:tc>
        <w:tc>
          <w:tcPr>
            <w:tcW w:w="0" w:type="auto"/>
            <w:tcBorders>
              <w:top w:val="nil"/>
              <w:left w:val="nil"/>
              <w:bottom w:val="single" w:sz="4" w:space="0" w:color="auto"/>
              <w:right w:val="single" w:sz="8" w:space="0" w:color="auto"/>
            </w:tcBorders>
            <w:shd w:val="clear" w:color="auto" w:fill="auto"/>
            <w:vAlign w:val="center"/>
            <w:hideMark/>
          </w:tcPr>
          <w:p w14:paraId="7CAAC53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3E5C9C75"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01EB074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3083E3CC" w14:textId="77777777" w:rsidR="00E51E94" w:rsidRPr="00A1262D" w:rsidRDefault="00E51E94" w:rsidP="001167CE">
            <w:pPr>
              <w:rPr>
                <w:rFonts w:ascii="Tahoma" w:eastAsia="Times New Roman" w:hAnsi="Tahoma" w:cs="Tahoma"/>
                <w:sz w:val="16"/>
                <w:szCs w:val="16"/>
              </w:rPr>
            </w:pPr>
          </w:p>
        </w:tc>
      </w:tr>
      <w:tr w:rsidR="00E51E94" w:rsidRPr="00A1262D" w14:paraId="0E4C622F" w14:textId="77777777" w:rsidTr="00CF55F5">
        <w:trPr>
          <w:trHeight w:val="1319"/>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3F7BE74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614</w:t>
            </w:r>
          </w:p>
        </w:tc>
        <w:tc>
          <w:tcPr>
            <w:tcW w:w="0" w:type="auto"/>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F63D028"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Ocurrencia de una enfermedad profesional en un servidor público declarada oficialmente (2015 II)</w:t>
            </w:r>
          </w:p>
        </w:tc>
        <w:tc>
          <w:tcPr>
            <w:tcW w:w="0" w:type="auto"/>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3547B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Desarrollo del programa de Higiene y Seguridad Industrial (Panorama de riesgos actualizado, capacitaciones técnicas específicas para el área en riesgo e inspecciones y detención de la operación que genere el riesgo)</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0C8E9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2C64A23"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C16FC0D"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18D068AD" w14:textId="77777777" w:rsidR="00E51E94" w:rsidRPr="00A1262D" w:rsidRDefault="00E51E94" w:rsidP="001167CE">
            <w:pPr>
              <w:rPr>
                <w:rFonts w:ascii="Tahoma" w:eastAsia="Times New Roman" w:hAnsi="Tahoma" w:cs="Tahoma"/>
                <w:sz w:val="16"/>
                <w:szCs w:val="16"/>
              </w:rPr>
            </w:pPr>
          </w:p>
        </w:tc>
      </w:tr>
      <w:tr w:rsidR="00E51E94" w:rsidRPr="00A1262D" w14:paraId="6837D8B3" w14:textId="77777777" w:rsidTr="001376F6">
        <w:trPr>
          <w:trHeight w:val="19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35F546E"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single" w:sz="4" w:space="0" w:color="auto"/>
              <w:left w:val="single" w:sz="8" w:space="0" w:color="auto"/>
              <w:bottom w:val="single" w:sz="8" w:space="0" w:color="auto"/>
              <w:right w:val="single" w:sz="8" w:space="0" w:color="auto"/>
            </w:tcBorders>
            <w:vAlign w:val="center"/>
            <w:hideMark/>
          </w:tcPr>
          <w:p w14:paraId="1B36D203"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single" w:sz="4" w:space="0" w:color="auto"/>
              <w:left w:val="single" w:sz="8" w:space="0" w:color="auto"/>
              <w:bottom w:val="single" w:sz="8" w:space="0" w:color="auto"/>
              <w:right w:val="single" w:sz="8" w:space="0" w:color="auto"/>
            </w:tcBorders>
            <w:vAlign w:val="center"/>
            <w:hideMark/>
          </w:tcPr>
          <w:p w14:paraId="21236C99"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709E333"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015E0F85"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10861BB0"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3E0F586" w14:textId="77777777" w:rsidR="00E51E94" w:rsidRPr="00A1262D" w:rsidRDefault="00E51E94" w:rsidP="001167CE">
            <w:pPr>
              <w:rPr>
                <w:rFonts w:ascii="Tahoma" w:eastAsia="Times New Roman" w:hAnsi="Tahoma" w:cs="Tahoma"/>
                <w:sz w:val="16"/>
                <w:szCs w:val="16"/>
              </w:rPr>
            </w:pPr>
          </w:p>
        </w:tc>
      </w:tr>
      <w:tr w:rsidR="00E51E94" w:rsidRPr="00A1262D" w14:paraId="4E98A9B5" w14:textId="77777777" w:rsidTr="001376F6">
        <w:trPr>
          <w:trHeight w:val="1068"/>
        </w:trPr>
        <w:tc>
          <w:tcPr>
            <w:tcW w:w="0" w:type="auto"/>
            <w:vMerge/>
            <w:tcBorders>
              <w:top w:val="nil"/>
              <w:left w:val="single" w:sz="8" w:space="0" w:color="auto"/>
              <w:bottom w:val="single" w:sz="8" w:space="0" w:color="auto"/>
              <w:right w:val="single" w:sz="8" w:space="0" w:color="auto"/>
            </w:tcBorders>
            <w:vAlign w:val="center"/>
            <w:hideMark/>
          </w:tcPr>
          <w:p w14:paraId="41814A5E"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180ED9A2"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0CBFDB6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Desarrollo del programa Medicina del Trabajo y Aplicación de la batería de riesgo psicosocial (exámenes médicos ocupacionales y programas de prevención)</w:t>
            </w:r>
          </w:p>
        </w:tc>
        <w:tc>
          <w:tcPr>
            <w:tcW w:w="0" w:type="auto"/>
            <w:tcBorders>
              <w:top w:val="nil"/>
              <w:left w:val="nil"/>
              <w:bottom w:val="single" w:sz="8" w:space="0" w:color="auto"/>
              <w:right w:val="single" w:sz="8" w:space="0" w:color="auto"/>
            </w:tcBorders>
            <w:shd w:val="clear" w:color="auto" w:fill="auto"/>
            <w:vAlign w:val="center"/>
            <w:hideMark/>
          </w:tcPr>
          <w:p w14:paraId="3750665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2273F23A"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52058E3"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FED0AF" w14:textId="77777777" w:rsidR="00E51E94" w:rsidRPr="00A1262D" w:rsidRDefault="00E51E94" w:rsidP="001167CE">
            <w:pPr>
              <w:rPr>
                <w:rFonts w:ascii="Tahoma" w:eastAsia="Times New Roman" w:hAnsi="Tahoma" w:cs="Tahoma"/>
                <w:sz w:val="16"/>
                <w:szCs w:val="16"/>
              </w:rPr>
            </w:pPr>
          </w:p>
        </w:tc>
      </w:tr>
      <w:tr w:rsidR="00E51E94" w:rsidRPr="00A1262D" w14:paraId="4A4340FA" w14:textId="77777777" w:rsidTr="001167CE">
        <w:trPr>
          <w:trHeight w:val="384"/>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1B36051"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616</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6982DBEA"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Perder las historias clínicas custodiadas por la Oficina de Salud Ocupacional (2015 II)</w:t>
            </w:r>
          </w:p>
        </w:tc>
        <w:tc>
          <w:tcPr>
            <w:tcW w:w="0" w:type="auto"/>
            <w:gridSpan w:val="3"/>
            <w:tcBorders>
              <w:top w:val="nil"/>
              <w:left w:val="nil"/>
              <w:bottom w:val="single" w:sz="8" w:space="0" w:color="auto"/>
              <w:right w:val="single" w:sz="8" w:space="0" w:color="auto"/>
            </w:tcBorders>
            <w:shd w:val="clear" w:color="auto" w:fill="auto"/>
            <w:vAlign w:val="center"/>
            <w:hideMark/>
          </w:tcPr>
          <w:p w14:paraId="5C3B8DB4"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Cadena de custodia con responsable legal</w:t>
            </w:r>
          </w:p>
        </w:tc>
        <w:tc>
          <w:tcPr>
            <w:tcW w:w="0" w:type="auto"/>
            <w:tcBorders>
              <w:top w:val="nil"/>
              <w:left w:val="nil"/>
              <w:bottom w:val="single" w:sz="8" w:space="0" w:color="auto"/>
              <w:right w:val="single" w:sz="8" w:space="0" w:color="auto"/>
            </w:tcBorders>
            <w:shd w:val="clear" w:color="auto" w:fill="auto"/>
            <w:vAlign w:val="center"/>
            <w:hideMark/>
          </w:tcPr>
          <w:p w14:paraId="73B8093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6470A47"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92</w:t>
            </w:r>
          </w:p>
        </w:tc>
        <w:tc>
          <w:tcPr>
            <w:tcW w:w="0" w:type="auto"/>
            <w:vMerge/>
            <w:tcBorders>
              <w:top w:val="nil"/>
              <w:left w:val="single" w:sz="8" w:space="0" w:color="auto"/>
              <w:bottom w:val="single" w:sz="8" w:space="0" w:color="000000"/>
              <w:right w:val="single" w:sz="8" w:space="0" w:color="auto"/>
            </w:tcBorders>
            <w:vAlign w:val="center"/>
            <w:hideMark/>
          </w:tcPr>
          <w:p w14:paraId="1E622A93"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70808B8" w14:textId="77777777" w:rsidR="00E51E94" w:rsidRPr="00A1262D" w:rsidRDefault="00E51E94" w:rsidP="001167CE">
            <w:pPr>
              <w:rPr>
                <w:rFonts w:ascii="Tahoma" w:eastAsia="Times New Roman" w:hAnsi="Tahoma" w:cs="Tahoma"/>
                <w:sz w:val="16"/>
                <w:szCs w:val="16"/>
              </w:rPr>
            </w:pPr>
          </w:p>
        </w:tc>
      </w:tr>
      <w:tr w:rsidR="00E51E94" w:rsidRPr="00A1262D" w14:paraId="7452E2EC" w14:textId="77777777" w:rsidTr="001376F6">
        <w:trPr>
          <w:trHeight w:val="483"/>
        </w:trPr>
        <w:tc>
          <w:tcPr>
            <w:tcW w:w="0" w:type="auto"/>
            <w:vMerge/>
            <w:tcBorders>
              <w:top w:val="nil"/>
              <w:left w:val="single" w:sz="8" w:space="0" w:color="auto"/>
              <w:bottom w:val="single" w:sz="8" w:space="0" w:color="auto"/>
              <w:right w:val="single" w:sz="8" w:space="0" w:color="auto"/>
            </w:tcBorders>
            <w:vAlign w:val="center"/>
            <w:hideMark/>
          </w:tcPr>
          <w:p w14:paraId="11209143"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29717409"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007D35B2"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Archivador con seguridad</w:t>
            </w:r>
          </w:p>
        </w:tc>
        <w:tc>
          <w:tcPr>
            <w:tcW w:w="0" w:type="auto"/>
            <w:tcBorders>
              <w:top w:val="nil"/>
              <w:left w:val="nil"/>
              <w:bottom w:val="single" w:sz="8" w:space="0" w:color="auto"/>
              <w:right w:val="single" w:sz="8" w:space="0" w:color="auto"/>
            </w:tcBorders>
            <w:shd w:val="clear" w:color="auto" w:fill="auto"/>
            <w:vAlign w:val="center"/>
            <w:hideMark/>
          </w:tcPr>
          <w:p w14:paraId="5E819886"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75</w:t>
            </w:r>
          </w:p>
        </w:tc>
        <w:tc>
          <w:tcPr>
            <w:tcW w:w="0" w:type="auto"/>
            <w:vMerge/>
            <w:tcBorders>
              <w:top w:val="nil"/>
              <w:left w:val="single" w:sz="8" w:space="0" w:color="auto"/>
              <w:bottom w:val="single" w:sz="8" w:space="0" w:color="auto"/>
              <w:right w:val="single" w:sz="8" w:space="0" w:color="auto"/>
            </w:tcBorders>
            <w:vAlign w:val="center"/>
            <w:hideMark/>
          </w:tcPr>
          <w:p w14:paraId="2CC522A0"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CE202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BB54632" w14:textId="77777777" w:rsidR="00E51E94" w:rsidRPr="00A1262D" w:rsidRDefault="00E51E94" w:rsidP="001167CE">
            <w:pPr>
              <w:rPr>
                <w:rFonts w:ascii="Tahoma" w:eastAsia="Times New Roman" w:hAnsi="Tahoma" w:cs="Tahoma"/>
                <w:sz w:val="16"/>
                <w:szCs w:val="16"/>
              </w:rPr>
            </w:pPr>
          </w:p>
        </w:tc>
      </w:tr>
      <w:tr w:rsidR="00E51E94" w:rsidRPr="00A1262D" w14:paraId="68065E4B" w14:textId="77777777" w:rsidTr="001376F6">
        <w:trPr>
          <w:trHeight w:val="680"/>
        </w:trPr>
        <w:tc>
          <w:tcPr>
            <w:tcW w:w="0" w:type="auto"/>
            <w:vMerge/>
            <w:tcBorders>
              <w:top w:val="nil"/>
              <w:left w:val="single" w:sz="8" w:space="0" w:color="auto"/>
              <w:bottom w:val="single" w:sz="4" w:space="0" w:color="auto"/>
              <w:right w:val="single" w:sz="8" w:space="0" w:color="auto"/>
            </w:tcBorders>
            <w:vAlign w:val="center"/>
            <w:hideMark/>
          </w:tcPr>
          <w:p w14:paraId="2AD87431"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4" w:space="0" w:color="auto"/>
              <w:right w:val="single" w:sz="8" w:space="0" w:color="auto"/>
            </w:tcBorders>
            <w:vAlign w:val="center"/>
            <w:hideMark/>
          </w:tcPr>
          <w:p w14:paraId="4CEE4A66"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4" w:space="0" w:color="auto"/>
              <w:right w:val="single" w:sz="8" w:space="0" w:color="auto"/>
            </w:tcBorders>
            <w:shd w:val="clear" w:color="auto" w:fill="auto"/>
            <w:vAlign w:val="center"/>
            <w:hideMark/>
          </w:tcPr>
          <w:p w14:paraId="6CA919A5"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Aplicación de Ley General de Archivos en los expedientes clínicos</w:t>
            </w:r>
          </w:p>
        </w:tc>
        <w:tc>
          <w:tcPr>
            <w:tcW w:w="0" w:type="auto"/>
            <w:tcBorders>
              <w:top w:val="nil"/>
              <w:left w:val="nil"/>
              <w:bottom w:val="single" w:sz="4" w:space="0" w:color="auto"/>
              <w:right w:val="single" w:sz="8" w:space="0" w:color="auto"/>
            </w:tcBorders>
            <w:shd w:val="clear" w:color="auto" w:fill="auto"/>
            <w:vAlign w:val="center"/>
            <w:hideMark/>
          </w:tcPr>
          <w:p w14:paraId="2E49D30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61320976"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57A1E41C"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78B8E3C1" w14:textId="77777777" w:rsidR="00E51E94" w:rsidRPr="00A1262D" w:rsidRDefault="00E51E94" w:rsidP="001167CE">
            <w:pPr>
              <w:rPr>
                <w:rFonts w:ascii="Tahoma" w:eastAsia="Times New Roman" w:hAnsi="Tahoma" w:cs="Tahoma"/>
                <w:sz w:val="16"/>
                <w:szCs w:val="16"/>
              </w:rPr>
            </w:pPr>
          </w:p>
        </w:tc>
      </w:tr>
      <w:tr w:rsidR="00E51E94" w:rsidRPr="00A1262D" w14:paraId="33B46DFD" w14:textId="77777777" w:rsidTr="001376F6">
        <w:trPr>
          <w:trHeight w:val="193"/>
        </w:trPr>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75C54C3"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lastRenderedPageBreak/>
              <w:t>613</w:t>
            </w:r>
          </w:p>
        </w:tc>
        <w:tc>
          <w:tcPr>
            <w:tcW w:w="0" w:type="auto"/>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2C9DCD"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Probabilidad de ocurrencia de un accidente laboral grave o muerte por accidente laboral de un servidor público de la Administración Central Municipal (2015 II)</w:t>
            </w:r>
          </w:p>
        </w:tc>
        <w:tc>
          <w:tcPr>
            <w:tcW w:w="0" w:type="auto"/>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AE7699"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Desarrollo del programa de Higiene y Seguridad Industrial (Panorama de riegos actualizado, capacitaciones técnicas específicas para el área en riesgo e inspecciones y detención de la operación que genere el riesgo)</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E089D1B"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7FE042"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3CB40CE"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57821034" w14:textId="77777777" w:rsidR="00E51E94" w:rsidRPr="00A1262D" w:rsidRDefault="00E51E94" w:rsidP="001167CE">
            <w:pPr>
              <w:rPr>
                <w:rFonts w:ascii="Tahoma" w:eastAsia="Times New Roman" w:hAnsi="Tahoma" w:cs="Tahoma"/>
                <w:sz w:val="16"/>
                <w:szCs w:val="16"/>
              </w:rPr>
            </w:pPr>
          </w:p>
        </w:tc>
      </w:tr>
      <w:tr w:rsidR="00E51E94" w:rsidRPr="00A1262D" w14:paraId="5E602C39" w14:textId="77777777" w:rsidTr="001376F6">
        <w:trPr>
          <w:trHeight w:val="115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BEC473F"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single" w:sz="4" w:space="0" w:color="auto"/>
              <w:left w:val="single" w:sz="8" w:space="0" w:color="auto"/>
              <w:bottom w:val="single" w:sz="8" w:space="0" w:color="auto"/>
              <w:right w:val="single" w:sz="8" w:space="0" w:color="auto"/>
            </w:tcBorders>
            <w:vAlign w:val="center"/>
            <w:hideMark/>
          </w:tcPr>
          <w:p w14:paraId="2276088A"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single" w:sz="4" w:space="0" w:color="auto"/>
              <w:left w:val="single" w:sz="8" w:space="0" w:color="auto"/>
              <w:bottom w:val="single" w:sz="8" w:space="0" w:color="auto"/>
              <w:right w:val="single" w:sz="8" w:space="0" w:color="auto"/>
            </w:tcBorders>
            <w:vAlign w:val="center"/>
            <w:hideMark/>
          </w:tcPr>
          <w:p w14:paraId="25326901"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19F32129"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1F4BD48C"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B25D09B"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4C0AAAB" w14:textId="77777777" w:rsidR="00E51E94" w:rsidRPr="00A1262D" w:rsidRDefault="00E51E94" w:rsidP="001167CE">
            <w:pPr>
              <w:rPr>
                <w:rFonts w:ascii="Tahoma" w:eastAsia="Times New Roman" w:hAnsi="Tahoma" w:cs="Tahoma"/>
                <w:sz w:val="16"/>
                <w:szCs w:val="16"/>
              </w:rPr>
            </w:pPr>
          </w:p>
        </w:tc>
      </w:tr>
      <w:tr w:rsidR="00E51E94" w:rsidRPr="00A1262D" w14:paraId="21798898" w14:textId="77777777" w:rsidTr="001167CE">
        <w:trPr>
          <w:trHeight w:val="440"/>
        </w:trPr>
        <w:tc>
          <w:tcPr>
            <w:tcW w:w="0" w:type="auto"/>
            <w:vMerge/>
            <w:tcBorders>
              <w:top w:val="nil"/>
              <w:left w:val="single" w:sz="8" w:space="0" w:color="auto"/>
              <w:bottom w:val="single" w:sz="8" w:space="0" w:color="auto"/>
              <w:right w:val="single" w:sz="8" w:space="0" w:color="auto"/>
            </w:tcBorders>
            <w:vAlign w:val="center"/>
            <w:hideMark/>
          </w:tcPr>
          <w:p w14:paraId="2A8D7933"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106F61FC"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1C0ECCD4"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ED4910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BCD3D65"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BB922D5"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87A28BD" w14:textId="77777777" w:rsidR="00E51E94" w:rsidRPr="00A1262D" w:rsidRDefault="00E51E94" w:rsidP="001167CE">
            <w:pPr>
              <w:rPr>
                <w:rFonts w:ascii="Tahoma" w:eastAsia="Times New Roman" w:hAnsi="Tahoma" w:cs="Tahoma"/>
                <w:sz w:val="16"/>
                <w:szCs w:val="16"/>
              </w:rPr>
            </w:pPr>
          </w:p>
        </w:tc>
      </w:tr>
      <w:tr w:rsidR="00E51E94" w:rsidRPr="00A1262D" w14:paraId="27BB4366" w14:textId="77777777" w:rsidTr="001167CE">
        <w:trPr>
          <w:trHeight w:val="193"/>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E79EFF5"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646</w:t>
            </w:r>
          </w:p>
        </w:tc>
        <w:tc>
          <w:tcPr>
            <w:tcW w:w="0" w:type="auto"/>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6F76172"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Generar la liquidación para el pago de cesantías extemporáneamente (2015 II)</w:t>
            </w:r>
          </w:p>
        </w:tc>
        <w:tc>
          <w:tcPr>
            <w:tcW w:w="0" w:type="auto"/>
            <w:gridSpan w:val="3"/>
            <w:vMerge w:val="restart"/>
            <w:tcBorders>
              <w:top w:val="nil"/>
              <w:left w:val="single" w:sz="8" w:space="0" w:color="auto"/>
              <w:bottom w:val="single" w:sz="8" w:space="0" w:color="auto"/>
              <w:right w:val="single" w:sz="8" w:space="0" w:color="auto"/>
            </w:tcBorders>
            <w:shd w:val="clear" w:color="auto" w:fill="auto"/>
            <w:vAlign w:val="center"/>
            <w:hideMark/>
          </w:tcPr>
          <w:p w14:paraId="4B622B4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Base de datos con fecha de radicación de la solicitud de cesantías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232CF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080E85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000000"/>
              <w:right w:val="single" w:sz="8" w:space="0" w:color="auto"/>
            </w:tcBorders>
            <w:vAlign w:val="center"/>
            <w:hideMark/>
          </w:tcPr>
          <w:p w14:paraId="5C5DCE3B"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5BDA6F8" w14:textId="77777777" w:rsidR="00E51E94" w:rsidRPr="00A1262D" w:rsidRDefault="00E51E94" w:rsidP="001167CE">
            <w:pPr>
              <w:rPr>
                <w:rFonts w:ascii="Tahoma" w:eastAsia="Times New Roman" w:hAnsi="Tahoma" w:cs="Tahoma"/>
                <w:sz w:val="16"/>
                <w:szCs w:val="16"/>
              </w:rPr>
            </w:pPr>
          </w:p>
        </w:tc>
      </w:tr>
      <w:tr w:rsidR="00E51E94" w:rsidRPr="00A1262D" w14:paraId="6EABCEF4" w14:textId="77777777" w:rsidTr="001167CE">
        <w:trPr>
          <w:trHeight w:val="959"/>
        </w:trPr>
        <w:tc>
          <w:tcPr>
            <w:tcW w:w="0" w:type="auto"/>
            <w:vMerge/>
            <w:tcBorders>
              <w:top w:val="nil"/>
              <w:left w:val="single" w:sz="8" w:space="0" w:color="auto"/>
              <w:bottom w:val="single" w:sz="8" w:space="0" w:color="auto"/>
              <w:right w:val="single" w:sz="8" w:space="0" w:color="auto"/>
            </w:tcBorders>
            <w:vAlign w:val="center"/>
            <w:hideMark/>
          </w:tcPr>
          <w:p w14:paraId="56156896"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0E5A15BE" w14:textId="77777777" w:rsidR="00E51E94" w:rsidRPr="00A1262D" w:rsidRDefault="00E51E94" w:rsidP="001167CE">
            <w:pPr>
              <w:rPr>
                <w:rFonts w:ascii="Tahoma" w:eastAsia="Times New Roman" w:hAnsi="Tahoma" w:cs="Tahoma"/>
                <w:color w:val="000000"/>
                <w:sz w:val="16"/>
                <w:szCs w:val="16"/>
              </w:rPr>
            </w:pPr>
          </w:p>
        </w:tc>
        <w:tc>
          <w:tcPr>
            <w:tcW w:w="0" w:type="auto"/>
            <w:gridSpan w:val="3"/>
            <w:vMerge/>
            <w:tcBorders>
              <w:top w:val="nil"/>
              <w:left w:val="single" w:sz="8" w:space="0" w:color="auto"/>
              <w:bottom w:val="single" w:sz="8" w:space="0" w:color="auto"/>
              <w:right w:val="single" w:sz="8" w:space="0" w:color="auto"/>
            </w:tcBorders>
            <w:vAlign w:val="center"/>
            <w:hideMark/>
          </w:tcPr>
          <w:p w14:paraId="3100C5EF" w14:textId="77777777" w:rsidR="00E51E94" w:rsidRPr="00A1262D" w:rsidRDefault="00E51E94" w:rsidP="001167CE">
            <w:pPr>
              <w:rPr>
                <w:rFonts w:ascii="Tahoma" w:eastAsia="Times New Roman" w:hAnsi="Tahoma" w:cs="Tahoma"/>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B6263D"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auto"/>
              <w:right w:val="single" w:sz="8" w:space="0" w:color="auto"/>
            </w:tcBorders>
            <w:vAlign w:val="center"/>
            <w:hideMark/>
          </w:tcPr>
          <w:p w14:paraId="37E59F6B"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219A9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7359BEE" w14:textId="77777777" w:rsidR="00E51E94" w:rsidRPr="00A1262D" w:rsidRDefault="00E51E94" w:rsidP="001167CE">
            <w:pPr>
              <w:rPr>
                <w:rFonts w:ascii="Tahoma" w:eastAsia="Times New Roman" w:hAnsi="Tahoma" w:cs="Tahoma"/>
                <w:sz w:val="16"/>
                <w:szCs w:val="16"/>
              </w:rPr>
            </w:pPr>
          </w:p>
        </w:tc>
      </w:tr>
      <w:tr w:rsidR="00E51E94" w:rsidRPr="00A1262D" w14:paraId="461C8F93" w14:textId="77777777" w:rsidTr="00CF55F5">
        <w:trPr>
          <w:trHeight w:val="680"/>
        </w:trPr>
        <w:tc>
          <w:tcPr>
            <w:tcW w:w="0" w:type="auto"/>
            <w:vMerge w:val="restart"/>
            <w:tcBorders>
              <w:top w:val="nil"/>
              <w:left w:val="single" w:sz="8" w:space="0" w:color="auto"/>
              <w:bottom w:val="single" w:sz="4" w:space="0" w:color="auto"/>
              <w:right w:val="single" w:sz="8" w:space="0" w:color="auto"/>
            </w:tcBorders>
            <w:shd w:val="clear" w:color="auto" w:fill="auto"/>
            <w:vAlign w:val="center"/>
            <w:hideMark/>
          </w:tcPr>
          <w:p w14:paraId="502F4A25"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647</w:t>
            </w:r>
          </w:p>
        </w:tc>
        <w:tc>
          <w:tcPr>
            <w:tcW w:w="0" w:type="auto"/>
            <w:gridSpan w:val="2"/>
            <w:vMerge w:val="restart"/>
            <w:tcBorders>
              <w:top w:val="nil"/>
              <w:left w:val="single" w:sz="8" w:space="0" w:color="auto"/>
              <w:bottom w:val="single" w:sz="4" w:space="0" w:color="auto"/>
              <w:right w:val="single" w:sz="8" w:space="0" w:color="auto"/>
            </w:tcBorders>
            <w:shd w:val="clear" w:color="auto" w:fill="auto"/>
            <w:vAlign w:val="center"/>
            <w:hideMark/>
          </w:tcPr>
          <w:p w14:paraId="413C4FAC"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Liquidar pagos de nómina a funcionarios de planta inactivos (2015 II)</w:t>
            </w:r>
          </w:p>
        </w:tc>
        <w:tc>
          <w:tcPr>
            <w:tcW w:w="0" w:type="auto"/>
            <w:gridSpan w:val="3"/>
            <w:tcBorders>
              <w:top w:val="nil"/>
              <w:left w:val="nil"/>
              <w:bottom w:val="single" w:sz="4" w:space="0" w:color="auto"/>
              <w:right w:val="single" w:sz="8" w:space="0" w:color="auto"/>
            </w:tcBorders>
            <w:shd w:val="clear" w:color="auto" w:fill="auto"/>
            <w:vAlign w:val="center"/>
            <w:hideMark/>
          </w:tcPr>
          <w:p w14:paraId="41C95858"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Revisión de la liquidación de la nómina por parte del líder de la Unidad de Gestión Humana.</w:t>
            </w:r>
          </w:p>
        </w:tc>
        <w:tc>
          <w:tcPr>
            <w:tcW w:w="0" w:type="auto"/>
            <w:tcBorders>
              <w:top w:val="nil"/>
              <w:left w:val="nil"/>
              <w:bottom w:val="single" w:sz="4" w:space="0" w:color="auto"/>
              <w:right w:val="single" w:sz="8" w:space="0" w:color="auto"/>
            </w:tcBorders>
            <w:shd w:val="clear" w:color="auto" w:fill="auto"/>
            <w:vAlign w:val="center"/>
            <w:hideMark/>
          </w:tcPr>
          <w:p w14:paraId="644F0028"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nil"/>
              <w:left w:val="single" w:sz="8" w:space="0" w:color="auto"/>
              <w:bottom w:val="single" w:sz="4" w:space="0" w:color="auto"/>
              <w:right w:val="single" w:sz="8" w:space="0" w:color="auto"/>
            </w:tcBorders>
            <w:shd w:val="clear" w:color="auto" w:fill="auto"/>
            <w:vAlign w:val="center"/>
            <w:hideMark/>
          </w:tcPr>
          <w:p w14:paraId="45C5F6B7"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4" w:space="0" w:color="auto"/>
              <w:right w:val="single" w:sz="8" w:space="0" w:color="auto"/>
            </w:tcBorders>
            <w:vAlign w:val="center"/>
            <w:hideMark/>
          </w:tcPr>
          <w:p w14:paraId="5696B1CE"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4" w:space="0" w:color="auto"/>
              <w:right w:val="single" w:sz="8" w:space="0" w:color="auto"/>
            </w:tcBorders>
            <w:vAlign w:val="center"/>
            <w:hideMark/>
          </w:tcPr>
          <w:p w14:paraId="6E30182E" w14:textId="77777777" w:rsidR="00E51E94" w:rsidRPr="00A1262D" w:rsidRDefault="00E51E94" w:rsidP="001167CE">
            <w:pPr>
              <w:rPr>
                <w:rFonts w:ascii="Tahoma" w:eastAsia="Times New Roman" w:hAnsi="Tahoma" w:cs="Tahoma"/>
                <w:sz w:val="16"/>
                <w:szCs w:val="16"/>
              </w:rPr>
            </w:pPr>
          </w:p>
        </w:tc>
      </w:tr>
      <w:tr w:rsidR="00E51E94" w:rsidRPr="00A1262D" w14:paraId="722DF011" w14:textId="77777777" w:rsidTr="00CF55F5">
        <w:trPr>
          <w:trHeight w:val="616"/>
        </w:trPr>
        <w:tc>
          <w:tcPr>
            <w:tcW w:w="0" w:type="auto"/>
            <w:vMerge/>
            <w:tcBorders>
              <w:top w:val="single" w:sz="4" w:space="0" w:color="auto"/>
              <w:left w:val="single" w:sz="4" w:space="0" w:color="auto"/>
              <w:bottom w:val="single" w:sz="4" w:space="0" w:color="auto"/>
              <w:right w:val="single" w:sz="8" w:space="0" w:color="auto"/>
            </w:tcBorders>
            <w:vAlign w:val="center"/>
            <w:hideMark/>
          </w:tcPr>
          <w:p w14:paraId="50BCE5C6"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79C7C1EE"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single" w:sz="4" w:space="0" w:color="auto"/>
              <w:left w:val="nil"/>
              <w:bottom w:val="single" w:sz="4" w:space="0" w:color="auto"/>
              <w:right w:val="single" w:sz="8" w:space="0" w:color="auto"/>
            </w:tcBorders>
            <w:shd w:val="clear" w:color="auto" w:fill="auto"/>
            <w:vAlign w:val="center"/>
            <w:hideMark/>
          </w:tcPr>
          <w:p w14:paraId="7F67C1F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Revisión de las nóminas previas, en cada dependencia.</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A89205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09AA439C"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63F06C45"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1976808A" w14:textId="77777777" w:rsidR="00E51E94" w:rsidRPr="00A1262D" w:rsidRDefault="00E51E94" w:rsidP="001167CE">
            <w:pPr>
              <w:rPr>
                <w:rFonts w:ascii="Tahoma" w:eastAsia="Times New Roman" w:hAnsi="Tahoma" w:cs="Tahoma"/>
                <w:sz w:val="16"/>
                <w:szCs w:val="16"/>
              </w:rPr>
            </w:pPr>
          </w:p>
        </w:tc>
      </w:tr>
      <w:tr w:rsidR="00E51E94" w:rsidRPr="00A1262D" w14:paraId="1F9B46AC" w14:textId="77777777" w:rsidTr="00CF55F5">
        <w:trPr>
          <w:trHeight w:val="672"/>
        </w:trPr>
        <w:tc>
          <w:tcPr>
            <w:tcW w:w="0" w:type="auto"/>
            <w:vMerge/>
            <w:tcBorders>
              <w:top w:val="single" w:sz="4" w:space="0" w:color="auto"/>
              <w:left w:val="single" w:sz="4" w:space="0" w:color="auto"/>
              <w:bottom w:val="single" w:sz="4" w:space="0" w:color="auto"/>
              <w:right w:val="single" w:sz="8" w:space="0" w:color="auto"/>
            </w:tcBorders>
            <w:vAlign w:val="center"/>
            <w:hideMark/>
          </w:tcPr>
          <w:p w14:paraId="675FB662"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5DE4B154"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single" w:sz="4" w:space="0" w:color="auto"/>
              <w:left w:val="nil"/>
              <w:bottom w:val="single" w:sz="4" w:space="0" w:color="auto"/>
              <w:right w:val="single" w:sz="8" w:space="0" w:color="auto"/>
            </w:tcBorders>
            <w:shd w:val="clear" w:color="auto" w:fill="auto"/>
            <w:vAlign w:val="center"/>
            <w:hideMark/>
          </w:tcPr>
          <w:p w14:paraId="2973DAA7"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Cruce de la nómina anterior con la actual para detectar posibles inconsistencias.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C980B2A"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4FF12392" w14:textId="77777777" w:rsidR="00E51E94" w:rsidRPr="00A1262D" w:rsidRDefault="00E51E94" w:rsidP="001167CE">
            <w:pPr>
              <w:rPr>
                <w:rFonts w:ascii="Tahoma" w:eastAsia="Times New Roman" w:hAnsi="Tahoma" w:cs="Tahoma"/>
                <w:sz w:val="16"/>
                <w:szCs w:val="16"/>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14:paraId="70EE85A8"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098A7446" w14:textId="77777777" w:rsidR="00E51E94" w:rsidRPr="00A1262D" w:rsidRDefault="00E51E94" w:rsidP="001167CE">
            <w:pPr>
              <w:rPr>
                <w:rFonts w:ascii="Tahoma" w:eastAsia="Times New Roman" w:hAnsi="Tahoma" w:cs="Tahoma"/>
                <w:sz w:val="16"/>
                <w:szCs w:val="16"/>
              </w:rPr>
            </w:pPr>
          </w:p>
        </w:tc>
      </w:tr>
      <w:tr w:rsidR="00E51E94" w:rsidRPr="00A1262D" w14:paraId="66145CBE" w14:textId="77777777" w:rsidTr="00CF55F5">
        <w:trPr>
          <w:trHeight w:val="616"/>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22F2F287" w14:textId="77777777" w:rsidR="00E51E94" w:rsidRPr="00A1262D" w:rsidRDefault="00E51E94" w:rsidP="001167CE">
            <w:pPr>
              <w:jc w:val="center"/>
              <w:rPr>
                <w:rFonts w:ascii="Tahoma" w:eastAsia="Times New Roman" w:hAnsi="Tahoma" w:cs="Tahoma"/>
                <w:b/>
                <w:bCs/>
                <w:color w:val="000000"/>
                <w:sz w:val="16"/>
                <w:szCs w:val="16"/>
              </w:rPr>
            </w:pPr>
            <w:r w:rsidRPr="00A1262D">
              <w:rPr>
                <w:rFonts w:ascii="Tahoma" w:eastAsia="Times New Roman" w:hAnsi="Tahoma" w:cs="Tahoma"/>
                <w:b/>
                <w:bCs/>
                <w:color w:val="000000"/>
                <w:sz w:val="16"/>
                <w:szCs w:val="16"/>
              </w:rPr>
              <w:t>648</w:t>
            </w:r>
          </w:p>
        </w:tc>
        <w:tc>
          <w:tcPr>
            <w:tcW w:w="0" w:type="auto"/>
            <w:gridSpan w:val="2"/>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5D4EE7CD" w14:textId="77777777" w:rsidR="00E51E94" w:rsidRPr="00A1262D" w:rsidRDefault="00E51E94" w:rsidP="001167CE">
            <w:pPr>
              <w:rPr>
                <w:rFonts w:ascii="Tahoma" w:eastAsia="Times New Roman" w:hAnsi="Tahoma" w:cs="Tahoma"/>
                <w:color w:val="000000"/>
                <w:sz w:val="16"/>
                <w:szCs w:val="16"/>
              </w:rPr>
            </w:pPr>
            <w:r w:rsidRPr="00A1262D">
              <w:rPr>
                <w:rFonts w:ascii="Tahoma" w:eastAsia="Times New Roman" w:hAnsi="Tahoma" w:cs="Tahoma"/>
                <w:color w:val="000000"/>
                <w:sz w:val="16"/>
                <w:szCs w:val="16"/>
              </w:rPr>
              <w:t>Liquidar pagos inexactos y duplicados de la nómina de la Administración Central, planta temporal y supernumerarios (2015 II)</w:t>
            </w:r>
          </w:p>
        </w:tc>
        <w:tc>
          <w:tcPr>
            <w:tcW w:w="0" w:type="auto"/>
            <w:gridSpan w:val="3"/>
            <w:tcBorders>
              <w:top w:val="single" w:sz="4" w:space="0" w:color="auto"/>
              <w:left w:val="nil"/>
              <w:bottom w:val="single" w:sz="8" w:space="0" w:color="auto"/>
              <w:right w:val="single" w:sz="8" w:space="0" w:color="auto"/>
            </w:tcBorders>
            <w:shd w:val="clear" w:color="auto" w:fill="auto"/>
            <w:vAlign w:val="center"/>
            <w:hideMark/>
          </w:tcPr>
          <w:p w14:paraId="371F9D9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Revisión de la liquidación de la nómina por parte del líder de la Unidad de Gestión Humana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2EE1FFE"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144E4791"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1A1C358F" w14:textId="77777777" w:rsidR="00E51E94" w:rsidRPr="00A1262D" w:rsidRDefault="00E51E94" w:rsidP="001167CE">
            <w:pPr>
              <w:rPr>
                <w:rFonts w:ascii="Tahoma" w:eastAsia="Times New Roman" w:hAnsi="Tahoma" w:cs="Tahoma"/>
                <w:b/>
                <w:bCs/>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473F650C" w14:textId="77777777" w:rsidR="00E51E94" w:rsidRPr="00A1262D" w:rsidRDefault="00E51E94" w:rsidP="001167CE">
            <w:pPr>
              <w:rPr>
                <w:rFonts w:ascii="Tahoma" w:eastAsia="Times New Roman" w:hAnsi="Tahoma" w:cs="Tahoma"/>
                <w:sz w:val="16"/>
                <w:szCs w:val="16"/>
              </w:rPr>
            </w:pPr>
          </w:p>
        </w:tc>
      </w:tr>
      <w:tr w:rsidR="00E51E94" w:rsidRPr="00A1262D" w14:paraId="564A60BD" w14:textId="77777777" w:rsidTr="001167CE">
        <w:trPr>
          <w:trHeight w:val="744"/>
        </w:trPr>
        <w:tc>
          <w:tcPr>
            <w:tcW w:w="0" w:type="auto"/>
            <w:vMerge/>
            <w:tcBorders>
              <w:top w:val="nil"/>
              <w:left w:val="single" w:sz="8" w:space="0" w:color="auto"/>
              <w:bottom w:val="single" w:sz="8" w:space="0" w:color="auto"/>
              <w:right w:val="single" w:sz="8" w:space="0" w:color="auto"/>
            </w:tcBorders>
            <w:vAlign w:val="center"/>
            <w:hideMark/>
          </w:tcPr>
          <w:p w14:paraId="3636C7A1"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6E9546D3"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6FCAF699"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Revisión de las nóminas previas en cada dependencia</w:t>
            </w:r>
          </w:p>
        </w:tc>
        <w:tc>
          <w:tcPr>
            <w:tcW w:w="0" w:type="auto"/>
            <w:tcBorders>
              <w:top w:val="nil"/>
              <w:left w:val="nil"/>
              <w:bottom w:val="single" w:sz="8" w:space="0" w:color="auto"/>
              <w:right w:val="single" w:sz="8" w:space="0" w:color="auto"/>
            </w:tcBorders>
            <w:shd w:val="clear" w:color="auto" w:fill="auto"/>
            <w:vAlign w:val="center"/>
            <w:hideMark/>
          </w:tcPr>
          <w:p w14:paraId="586345A4"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73737A5E"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02A6787"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5D277CA" w14:textId="77777777" w:rsidR="00E51E94" w:rsidRPr="00A1262D" w:rsidRDefault="00E51E94" w:rsidP="001167CE">
            <w:pPr>
              <w:rPr>
                <w:rFonts w:ascii="Tahoma" w:eastAsia="Times New Roman" w:hAnsi="Tahoma" w:cs="Tahoma"/>
                <w:sz w:val="16"/>
                <w:szCs w:val="16"/>
              </w:rPr>
            </w:pPr>
          </w:p>
        </w:tc>
      </w:tr>
      <w:tr w:rsidR="00E51E94" w:rsidRPr="00A1262D" w14:paraId="69971C92" w14:textId="77777777" w:rsidTr="001167CE">
        <w:trPr>
          <w:trHeight w:val="648"/>
        </w:trPr>
        <w:tc>
          <w:tcPr>
            <w:tcW w:w="0" w:type="auto"/>
            <w:vMerge/>
            <w:tcBorders>
              <w:top w:val="nil"/>
              <w:left w:val="single" w:sz="8" w:space="0" w:color="auto"/>
              <w:bottom w:val="single" w:sz="8" w:space="0" w:color="auto"/>
              <w:right w:val="single" w:sz="8" w:space="0" w:color="auto"/>
            </w:tcBorders>
            <w:vAlign w:val="center"/>
            <w:hideMark/>
          </w:tcPr>
          <w:p w14:paraId="7E6E2320" w14:textId="77777777" w:rsidR="00E51E94" w:rsidRPr="00A1262D" w:rsidRDefault="00E51E94" w:rsidP="001167CE">
            <w:pPr>
              <w:rPr>
                <w:rFonts w:ascii="Tahoma" w:eastAsia="Times New Roman" w:hAnsi="Tahoma" w:cs="Tahoma"/>
                <w:b/>
                <w:bCs/>
                <w:color w:val="000000"/>
                <w:sz w:val="16"/>
                <w:szCs w:val="16"/>
              </w:rPr>
            </w:pPr>
          </w:p>
        </w:tc>
        <w:tc>
          <w:tcPr>
            <w:tcW w:w="0" w:type="auto"/>
            <w:gridSpan w:val="2"/>
            <w:vMerge/>
            <w:tcBorders>
              <w:top w:val="nil"/>
              <w:left w:val="single" w:sz="8" w:space="0" w:color="auto"/>
              <w:bottom w:val="single" w:sz="8" w:space="0" w:color="auto"/>
              <w:right w:val="single" w:sz="8" w:space="0" w:color="auto"/>
            </w:tcBorders>
            <w:vAlign w:val="center"/>
            <w:hideMark/>
          </w:tcPr>
          <w:p w14:paraId="6246751D" w14:textId="77777777" w:rsidR="00E51E94" w:rsidRPr="00A1262D" w:rsidRDefault="00E51E94" w:rsidP="001167CE">
            <w:pPr>
              <w:rPr>
                <w:rFonts w:ascii="Tahoma" w:eastAsia="Times New Roman" w:hAnsi="Tahoma" w:cs="Tahoma"/>
                <w:color w:val="000000"/>
                <w:sz w:val="16"/>
                <w:szCs w:val="16"/>
              </w:rPr>
            </w:pPr>
          </w:p>
        </w:tc>
        <w:tc>
          <w:tcPr>
            <w:tcW w:w="0" w:type="auto"/>
            <w:gridSpan w:val="3"/>
            <w:tcBorders>
              <w:top w:val="nil"/>
              <w:left w:val="nil"/>
              <w:bottom w:val="single" w:sz="8" w:space="0" w:color="auto"/>
              <w:right w:val="single" w:sz="8" w:space="0" w:color="auto"/>
            </w:tcBorders>
            <w:shd w:val="clear" w:color="auto" w:fill="auto"/>
            <w:vAlign w:val="center"/>
            <w:hideMark/>
          </w:tcPr>
          <w:p w14:paraId="4407C85B" w14:textId="77777777" w:rsidR="00E51E94" w:rsidRPr="00A1262D" w:rsidRDefault="00E51E94" w:rsidP="001167CE">
            <w:pPr>
              <w:jc w:val="center"/>
              <w:rPr>
                <w:rFonts w:ascii="Tahoma" w:eastAsia="Times New Roman" w:hAnsi="Tahoma" w:cs="Tahoma"/>
                <w:color w:val="000000"/>
                <w:sz w:val="16"/>
                <w:szCs w:val="16"/>
              </w:rPr>
            </w:pPr>
            <w:r w:rsidRPr="00A1262D">
              <w:rPr>
                <w:rFonts w:ascii="Tahoma" w:eastAsia="Times New Roman" w:hAnsi="Tahoma" w:cs="Tahoma"/>
                <w:color w:val="000000"/>
                <w:sz w:val="16"/>
                <w:szCs w:val="16"/>
              </w:rPr>
              <w:t>Cruce de la nómina anterior con la actual para detectar posibles inconsistencias</w:t>
            </w:r>
          </w:p>
        </w:tc>
        <w:tc>
          <w:tcPr>
            <w:tcW w:w="0" w:type="auto"/>
            <w:tcBorders>
              <w:top w:val="nil"/>
              <w:left w:val="nil"/>
              <w:bottom w:val="single" w:sz="8" w:space="0" w:color="auto"/>
              <w:right w:val="single" w:sz="8" w:space="0" w:color="auto"/>
            </w:tcBorders>
            <w:shd w:val="clear" w:color="auto" w:fill="auto"/>
            <w:vAlign w:val="center"/>
            <w:hideMark/>
          </w:tcPr>
          <w:p w14:paraId="799E1755" w14:textId="77777777" w:rsidR="00E51E94" w:rsidRPr="00A1262D" w:rsidRDefault="00E51E94" w:rsidP="001167CE">
            <w:pPr>
              <w:jc w:val="center"/>
              <w:rPr>
                <w:rFonts w:ascii="Tahoma" w:eastAsia="Times New Roman" w:hAnsi="Tahoma" w:cs="Tahoma"/>
                <w:sz w:val="16"/>
                <w:szCs w:val="16"/>
              </w:rPr>
            </w:pPr>
            <w:r w:rsidRPr="00A1262D">
              <w:rPr>
                <w:rFonts w:ascii="Tahoma" w:eastAsia="Times New Roman" w:hAnsi="Tahoma" w:cs="Tahoma"/>
                <w:sz w:val="16"/>
                <w:szCs w:val="16"/>
              </w:rPr>
              <w:t>100</w:t>
            </w:r>
          </w:p>
        </w:tc>
        <w:tc>
          <w:tcPr>
            <w:tcW w:w="0" w:type="auto"/>
            <w:vMerge/>
            <w:tcBorders>
              <w:top w:val="nil"/>
              <w:left w:val="single" w:sz="8" w:space="0" w:color="auto"/>
              <w:bottom w:val="single" w:sz="8" w:space="0" w:color="auto"/>
              <w:right w:val="single" w:sz="8" w:space="0" w:color="auto"/>
            </w:tcBorders>
            <w:vAlign w:val="center"/>
            <w:hideMark/>
          </w:tcPr>
          <w:p w14:paraId="40F214A3" w14:textId="77777777" w:rsidR="00E51E94" w:rsidRPr="00A1262D" w:rsidRDefault="00E51E94" w:rsidP="001167CE">
            <w:pPr>
              <w:rPr>
                <w:rFonts w:ascii="Tahoma" w:eastAsia="Times New Roman" w:hAnsi="Tahoma" w:cs="Tahoma"/>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20E7554" w14:textId="77777777" w:rsidR="00E51E94" w:rsidRPr="00A1262D" w:rsidRDefault="00E51E94" w:rsidP="001167CE">
            <w:pPr>
              <w:rPr>
                <w:rFonts w:ascii="Tahoma" w:eastAsia="Times New Roman" w:hAnsi="Tahoma" w:cs="Tahoma"/>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FB7CF44" w14:textId="77777777" w:rsidR="00E51E94" w:rsidRPr="00A1262D" w:rsidRDefault="00E51E94" w:rsidP="001167CE">
            <w:pPr>
              <w:rPr>
                <w:rFonts w:ascii="Tahoma" w:eastAsia="Times New Roman" w:hAnsi="Tahoma" w:cs="Tahoma"/>
                <w:sz w:val="16"/>
                <w:szCs w:val="16"/>
              </w:rPr>
            </w:pPr>
          </w:p>
        </w:tc>
      </w:tr>
    </w:tbl>
    <w:p w14:paraId="65300812" w14:textId="77777777" w:rsidR="00E51E94" w:rsidRPr="00945FF3" w:rsidRDefault="00E51E94" w:rsidP="00E51E94">
      <w:pPr>
        <w:jc w:val="center"/>
        <w:rPr>
          <w:rFonts w:ascii="Tahoma" w:hAnsi="Tahoma" w:cs="Tahoma"/>
          <w:bCs/>
        </w:rPr>
      </w:pPr>
    </w:p>
    <w:p w14:paraId="7EB27E1E" w14:textId="77777777" w:rsidR="00E51E94" w:rsidRDefault="00E51E94" w:rsidP="00E51E94">
      <w:pPr>
        <w:pStyle w:val="Encabezado"/>
        <w:tabs>
          <w:tab w:val="center" w:pos="284"/>
        </w:tabs>
        <w:jc w:val="both"/>
        <w:rPr>
          <w:rFonts w:ascii="Tahoma" w:hAnsi="Tahoma" w:cs="Tahoma"/>
          <w:bCs/>
          <w:sz w:val="21"/>
          <w:szCs w:val="21"/>
        </w:rPr>
      </w:pPr>
      <w:r w:rsidRPr="00CF55F5">
        <w:rPr>
          <w:rFonts w:ascii="Tahoma" w:hAnsi="Tahoma" w:cs="Tahoma"/>
          <w:bCs/>
          <w:sz w:val="21"/>
          <w:szCs w:val="21"/>
        </w:rPr>
        <w:t>Después de realizar evaluación cuantitativa a cada uno de los controles, aplicando la herramienta en Excel suministrada por el Comité Interinstitucional de Control Interno – CICI del Departamento Administrativo de la Función Pública DAFP, y evaluación cualitativa con base en las evidencias suministradas por los responsables de los riesgos, se puede determinar lo siguiente:</w:t>
      </w:r>
    </w:p>
    <w:p w14:paraId="738095AD" w14:textId="77777777" w:rsidR="00CF55F5" w:rsidRPr="00CF55F5" w:rsidRDefault="00CF55F5" w:rsidP="00E51E94">
      <w:pPr>
        <w:pStyle w:val="Encabezado"/>
        <w:tabs>
          <w:tab w:val="center" w:pos="284"/>
        </w:tabs>
        <w:jc w:val="both"/>
        <w:rPr>
          <w:rFonts w:ascii="Tahoma" w:hAnsi="Tahoma" w:cs="Tahoma"/>
          <w:bCs/>
          <w:sz w:val="21"/>
          <w:szCs w:val="21"/>
        </w:rPr>
      </w:pPr>
    </w:p>
    <w:p w14:paraId="209D2E1A" w14:textId="77777777" w:rsidR="00E51E94" w:rsidRDefault="00E51E94" w:rsidP="00E51E94">
      <w:pPr>
        <w:pStyle w:val="Encabezado"/>
        <w:tabs>
          <w:tab w:val="center" w:pos="284"/>
          <w:tab w:val="right" w:pos="709"/>
        </w:tabs>
        <w:jc w:val="both"/>
        <w:rPr>
          <w:rFonts w:ascii="Tahoma" w:hAnsi="Tahoma" w:cs="Tahoma"/>
          <w:bCs/>
          <w:sz w:val="21"/>
          <w:szCs w:val="21"/>
        </w:rPr>
      </w:pPr>
      <w:r w:rsidRPr="00CF55F5">
        <w:rPr>
          <w:rFonts w:ascii="Tahoma" w:hAnsi="Tahoma" w:cs="Tahoma"/>
          <w:bCs/>
          <w:sz w:val="21"/>
          <w:szCs w:val="21"/>
        </w:rPr>
        <w:t xml:space="preserve">El mapa de riesgos de la Secretaría de Servicios Administrativos, no obstante encontrar cargados los riesgos en el software de Calidad ISOLUCION, se pudo evidenciar que no todos los riesgos se encuentran actualizados </w:t>
      </w:r>
      <w:r w:rsidRPr="00CF55F5">
        <w:rPr>
          <w:rFonts w:ascii="Tahoma" w:hAnsi="Tahoma" w:cs="Tahoma"/>
          <w:bCs/>
          <w:color w:val="000000"/>
          <w:sz w:val="21"/>
          <w:szCs w:val="21"/>
          <w:shd w:val="clear" w:color="auto" w:fill="FFFFFF"/>
        </w:rPr>
        <w:t>y</w:t>
      </w:r>
      <w:r w:rsidRPr="00CF55F5">
        <w:rPr>
          <w:rFonts w:ascii="Tahoma" w:hAnsi="Tahoma" w:cs="Tahoma"/>
          <w:bCs/>
          <w:color w:val="000000"/>
          <w:sz w:val="21"/>
          <w:szCs w:val="21"/>
          <w:shd w:val="clear" w:color="auto" w:fill="FFFFFF"/>
          <w:lang w:val="es-CO"/>
        </w:rPr>
        <w:t xml:space="preserve"> en algunos riesgos no se evidencio el</w:t>
      </w:r>
      <w:r w:rsidRPr="00CF55F5">
        <w:rPr>
          <w:rFonts w:ascii="Tahoma" w:hAnsi="Tahoma" w:cs="Tahoma"/>
          <w:bCs/>
          <w:color w:val="000000"/>
          <w:sz w:val="21"/>
          <w:szCs w:val="21"/>
          <w:shd w:val="clear" w:color="auto" w:fill="FFFFFF"/>
        </w:rPr>
        <w:t xml:space="preserve"> “seguimiento al Control”, los cuales se relacionan a continuación</w:t>
      </w:r>
      <w:r w:rsidRPr="00CF55F5">
        <w:rPr>
          <w:rFonts w:ascii="Tahoma" w:hAnsi="Tahoma" w:cs="Tahoma"/>
          <w:bCs/>
          <w:sz w:val="21"/>
          <w:szCs w:val="21"/>
          <w:shd w:val="clear" w:color="auto" w:fill="FFFFFF"/>
        </w:rPr>
        <w:t>, los otros rie</w:t>
      </w:r>
      <w:r w:rsidRPr="00CF55F5">
        <w:rPr>
          <w:rFonts w:ascii="Tahoma" w:hAnsi="Tahoma" w:cs="Tahoma"/>
          <w:bCs/>
          <w:sz w:val="21"/>
          <w:szCs w:val="21"/>
        </w:rPr>
        <w:t>sgos cuentan con una adecuada evaluación de controles de acuerdo a los lineamientos establecidos en la metodología de la Guía No. 18 “Guía Administración del Riesgo” – Versión 2, del Departamento Administrativo de la Función Pública – DAFP.</w:t>
      </w:r>
    </w:p>
    <w:p w14:paraId="26FB0104" w14:textId="77777777" w:rsidR="00CF55F5" w:rsidRPr="00CF55F5" w:rsidRDefault="00CF55F5" w:rsidP="00E51E94">
      <w:pPr>
        <w:pStyle w:val="Encabezado"/>
        <w:tabs>
          <w:tab w:val="center" w:pos="284"/>
          <w:tab w:val="right" w:pos="709"/>
        </w:tabs>
        <w:jc w:val="both"/>
        <w:rPr>
          <w:rFonts w:ascii="Tahoma" w:hAnsi="Tahoma" w:cs="Tahoma"/>
          <w:bCs/>
        </w:rPr>
      </w:pPr>
    </w:p>
    <w:p w14:paraId="0CD5CB6D" w14:textId="77777777" w:rsidR="001376F6" w:rsidRDefault="001376F6" w:rsidP="00E51E94">
      <w:pPr>
        <w:tabs>
          <w:tab w:val="right" w:pos="8222"/>
        </w:tabs>
        <w:jc w:val="center"/>
        <w:rPr>
          <w:rFonts w:ascii="Tahoma" w:eastAsia="Times New Roman" w:hAnsi="Tahoma" w:cs="Tahoma"/>
          <w:b/>
          <w:sz w:val="21"/>
          <w:szCs w:val="21"/>
        </w:rPr>
      </w:pPr>
    </w:p>
    <w:p w14:paraId="00E9C06F" w14:textId="77777777" w:rsidR="001376F6" w:rsidRDefault="001376F6" w:rsidP="00E51E94">
      <w:pPr>
        <w:tabs>
          <w:tab w:val="right" w:pos="8222"/>
        </w:tabs>
        <w:jc w:val="center"/>
        <w:rPr>
          <w:rFonts w:ascii="Tahoma" w:eastAsia="Times New Roman" w:hAnsi="Tahoma" w:cs="Tahoma"/>
          <w:b/>
          <w:sz w:val="21"/>
          <w:szCs w:val="21"/>
        </w:rPr>
      </w:pPr>
    </w:p>
    <w:p w14:paraId="48FE4FD2" w14:textId="77777777" w:rsidR="00E51E94" w:rsidRDefault="00E51E94" w:rsidP="00E51E94">
      <w:pPr>
        <w:tabs>
          <w:tab w:val="right" w:pos="8222"/>
        </w:tabs>
        <w:jc w:val="center"/>
        <w:rPr>
          <w:rFonts w:ascii="Tahoma" w:eastAsia="Times New Roman" w:hAnsi="Tahoma" w:cs="Tahoma"/>
          <w:b/>
          <w:sz w:val="21"/>
          <w:szCs w:val="21"/>
        </w:rPr>
      </w:pPr>
      <w:r w:rsidRPr="00CF55F5">
        <w:rPr>
          <w:rFonts w:ascii="Tahoma" w:eastAsia="Times New Roman" w:hAnsi="Tahoma" w:cs="Tahoma"/>
          <w:b/>
          <w:sz w:val="21"/>
          <w:szCs w:val="21"/>
        </w:rPr>
        <w:lastRenderedPageBreak/>
        <w:t>HALLAZGOS EN RIESGOS</w:t>
      </w:r>
    </w:p>
    <w:p w14:paraId="6F3C3315" w14:textId="77777777" w:rsidR="00CF55F5" w:rsidRPr="00CF55F5" w:rsidRDefault="00CF55F5" w:rsidP="00E51E94">
      <w:pPr>
        <w:tabs>
          <w:tab w:val="right" w:pos="8222"/>
        </w:tabs>
        <w:jc w:val="center"/>
        <w:rPr>
          <w:rFonts w:ascii="Tahoma" w:eastAsia="Times New Roman" w:hAnsi="Tahoma" w:cs="Tahoma"/>
          <w:b/>
        </w:rPr>
      </w:pPr>
    </w:p>
    <w:p w14:paraId="5F4903DA" w14:textId="77777777" w:rsidR="00E51E94" w:rsidRDefault="00E51E94" w:rsidP="00E51E94">
      <w:pPr>
        <w:jc w:val="both"/>
        <w:rPr>
          <w:rFonts w:ascii="Tahoma" w:eastAsia="Times New Roman" w:hAnsi="Tahoma" w:cs="Tahoma"/>
          <w:color w:val="FF0000"/>
          <w:sz w:val="21"/>
          <w:szCs w:val="21"/>
        </w:rPr>
      </w:pPr>
      <w:r w:rsidRPr="00CF55F5">
        <w:rPr>
          <w:rFonts w:ascii="Tahoma" w:eastAsia="Times New Roman" w:hAnsi="Tahoma" w:cs="Tahoma"/>
          <w:b/>
          <w:sz w:val="21"/>
          <w:szCs w:val="21"/>
        </w:rPr>
        <w:t>HALLAZGO No. 1:</w:t>
      </w:r>
      <w:r w:rsidRPr="00CF55F5">
        <w:rPr>
          <w:rFonts w:ascii="Tahoma" w:eastAsia="Times New Roman" w:hAnsi="Tahoma" w:cs="Tahoma"/>
          <w:sz w:val="21"/>
          <w:szCs w:val="21"/>
        </w:rPr>
        <w:t xml:space="preserve"> No se evidencia en el aplicativo de calidad ISOLUCION del mapa de riesgos, la actualización de los siguientes riesgos:</w:t>
      </w:r>
      <w:r w:rsidRPr="00CF55F5">
        <w:rPr>
          <w:rFonts w:ascii="Tahoma" w:eastAsia="Times New Roman" w:hAnsi="Tahoma" w:cs="Tahoma"/>
          <w:color w:val="FF0000"/>
          <w:sz w:val="21"/>
          <w:szCs w:val="21"/>
        </w:rPr>
        <w:t xml:space="preserve"> </w:t>
      </w:r>
    </w:p>
    <w:p w14:paraId="0662B0FA" w14:textId="77777777" w:rsidR="00CF55F5" w:rsidRPr="00CF55F5" w:rsidRDefault="00CF55F5" w:rsidP="00E51E94">
      <w:pPr>
        <w:jc w:val="both"/>
        <w:rPr>
          <w:rFonts w:ascii="Tahoma" w:eastAsia="Times New Roman" w:hAnsi="Tahoma" w:cs="Tahoma"/>
          <w:color w:val="FF0000"/>
          <w:sz w:val="21"/>
          <w:szCs w:val="21"/>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620"/>
      </w:tblGrid>
      <w:tr w:rsidR="00E51E94" w:rsidRPr="00274E83" w14:paraId="4CBDC9CC" w14:textId="77777777" w:rsidTr="00CF55F5">
        <w:trPr>
          <w:trHeight w:val="485"/>
        </w:trPr>
        <w:tc>
          <w:tcPr>
            <w:tcW w:w="1885" w:type="dxa"/>
            <w:shd w:val="clear" w:color="auto" w:fill="D9D9D9" w:themeFill="background1" w:themeFillShade="D9"/>
            <w:vAlign w:val="center"/>
          </w:tcPr>
          <w:p w14:paraId="0F25B6DD"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RIESGO</w:t>
            </w:r>
          </w:p>
        </w:tc>
        <w:tc>
          <w:tcPr>
            <w:tcW w:w="6620" w:type="dxa"/>
            <w:shd w:val="clear" w:color="auto" w:fill="D9D9D9" w:themeFill="background1" w:themeFillShade="D9"/>
            <w:vAlign w:val="center"/>
          </w:tcPr>
          <w:p w14:paraId="34E4E8A5"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NOMBRE DEL RIESGO</w:t>
            </w:r>
          </w:p>
        </w:tc>
      </w:tr>
      <w:tr w:rsidR="00E51E94" w:rsidRPr="00274E83" w14:paraId="17E395D8" w14:textId="77777777" w:rsidTr="00CF55F5">
        <w:trPr>
          <w:trHeight w:val="298"/>
        </w:trPr>
        <w:tc>
          <w:tcPr>
            <w:tcW w:w="1885" w:type="dxa"/>
            <w:shd w:val="clear" w:color="auto" w:fill="auto"/>
            <w:vAlign w:val="center"/>
          </w:tcPr>
          <w:p w14:paraId="27F3785E"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494</w:t>
            </w:r>
          </w:p>
        </w:tc>
        <w:tc>
          <w:tcPr>
            <w:tcW w:w="6620" w:type="dxa"/>
            <w:shd w:val="clear" w:color="auto" w:fill="auto"/>
          </w:tcPr>
          <w:p w14:paraId="425D7F25" w14:textId="77777777" w:rsidR="00E51E94" w:rsidRPr="00274E83" w:rsidRDefault="00E51E94" w:rsidP="001167CE">
            <w:pPr>
              <w:tabs>
                <w:tab w:val="left" w:pos="915"/>
              </w:tabs>
              <w:rPr>
                <w:rFonts w:ascii="Tahoma" w:eastAsia="Times New Roman" w:hAnsi="Tahoma" w:cs="Tahoma"/>
                <w:sz w:val="20"/>
                <w:szCs w:val="20"/>
              </w:rPr>
            </w:pPr>
            <w:r w:rsidRPr="00DE26EF">
              <w:rPr>
                <w:rFonts w:ascii="Tahoma" w:eastAsia="Times New Roman" w:hAnsi="Tahoma" w:cs="Tahoma"/>
                <w:sz w:val="20"/>
                <w:szCs w:val="20"/>
              </w:rPr>
              <w:t>Desactualización de la Tecnología Computacional (2015 I)</w:t>
            </w:r>
          </w:p>
        </w:tc>
      </w:tr>
      <w:tr w:rsidR="00E51E94" w:rsidRPr="00274E83" w14:paraId="1863D9B6" w14:textId="77777777" w:rsidTr="00CF55F5">
        <w:trPr>
          <w:trHeight w:val="245"/>
        </w:trPr>
        <w:tc>
          <w:tcPr>
            <w:tcW w:w="1885" w:type="dxa"/>
            <w:shd w:val="clear" w:color="auto" w:fill="auto"/>
            <w:vAlign w:val="center"/>
          </w:tcPr>
          <w:p w14:paraId="10F84C6C"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495</w:t>
            </w:r>
          </w:p>
        </w:tc>
        <w:tc>
          <w:tcPr>
            <w:tcW w:w="6620" w:type="dxa"/>
            <w:shd w:val="clear" w:color="auto" w:fill="auto"/>
          </w:tcPr>
          <w:p w14:paraId="2098939E" w14:textId="77777777" w:rsidR="00E51E94" w:rsidRPr="00274E83" w:rsidRDefault="00E51E94" w:rsidP="001167CE">
            <w:pPr>
              <w:tabs>
                <w:tab w:val="left" w:pos="285"/>
              </w:tabs>
              <w:rPr>
                <w:rFonts w:ascii="Tahoma" w:eastAsia="Times New Roman" w:hAnsi="Tahoma" w:cs="Tahoma"/>
                <w:sz w:val="20"/>
                <w:szCs w:val="20"/>
              </w:rPr>
            </w:pPr>
            <w:r>
              <w:rPr>
                <w:rFonts w:ascii="Tahoma" w:eastAsia="Times New Roman" w:hAnsi="Tahoma" w:cs="Tahoma"/>
                <w:sz w:val="20"/>
                <w:szCs w:val="20"/>
              </w:rPr>
              <w:t>S</w:t>
            </w:r>
            <w:r w:rsidRPr="00DE26EF">
              <w:rPr>
                <w:rFonts w:ascii="Tahoma" w:eastAsia="Times New Roman" w:hAnsi="Tahoma" w:cs="Tahoma"/>
                <w:sz w:val="20"/>
                <w:szCs w:val="20"/>
              </w:rPr>
              <w:t>ufrir colapso telefónico institucional (2015 I</w:t>
            </w:r>
            <w:r>
              <w:rPr>
                <w:rFonts w:ascii="Tahoma" w:eastAsia="Times New Roman" w:hAnsi="Tahoma" w:cs="Tahoma"/>
                <w:sz w:val="20"/>
                <w:szCs w:val="20"/>
              </w:rPr>
              <w:t>)</w:t>
            </w:r>
          </w:p>
        </w:tc>
      </w:tr>
      <w:tr w:rsidR="00E51E94" w:rsidRPr="00274E83" w14:paraId="12D9B33D" w14:textId="77777777" w:rsidTr="00CF55F5">
        <w:trPr>
          <w:trHeight w:val="252"/>
        </w:trPr>
        <w:tc>
          <w:tcPr>
            <w:tcW w:w="1885" w:type="dxa"/>
            <w:shd w:val="clear" w:color="auto" w:fill="auto"/>
            <w:vAlign w:val="center"/>
          </w:tcPr>
          <w:p w14:paraId="49A3CF44"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496</w:t>
            </w:r>
          </w:p>
        </w:tc>
        <w:tc>
          <w:tcPr>
            <w:tcW w:w="6620" w:type="dxa"/>
            <w:shd w:val="clear" w:color="auto" w:fill="auto"/>
          </w:tcPr>
          <w:p w14:paraId="2C534DBA" w14:textId="77777777" w:rsidR="00E51E94" w:rsidRPr="00274E83" w:rsidRDefault="00E51E94" w:rsidP="001167CE">
            <w:pPr>
              <w:tabs>
                <w:tab w:val="left" w:pos="385"/>
              </w:tabs>
              <w:rPr>
                <w:rFonts w:ascii="Tahoma" w:eastAsia="Times New Roman" w:hAnsi="Tahoma" w:cs="Tahoma"/>
                <w:sz w:val="20"/>
                <w:szCs w:val="20"/>
              </w:rPr>
            </w:pPr>
            <w:r w:rsidRPr="00DE26EF">
              <w:rPr>
                <w:rFonts w:ascii="Tahoma" w:eastAsia="Times New Roman" w:hAnsi="Tahoma" w:cs="Tahoma"/>
                <w:sz w:val="20"/>
                <w:szCs w:val="20"/>
              </w:rPr>
              <w:t>Sufrir fallas en las Plataformas de Información (2015 I)</w:t>
            </w:r>
          </w:p>
        </w:tc>
      </w:tr>
      <w:tr w:rsidR="00E51E94" w:rsidRPr="00274E83" w14:paraId="64A231E1" w14:textId="77777777" w:rsidTr="00CF55F5">
        <w:trPr>
          <w:trHeight w:val="256"/>
        </w:trPr>
        <w:tc>
          <w:tcPr>
            <w:tcW w:w="1885" w:type="dxa"/>
            <w:shd w:val="clear" w:color="auto" w:fill="auto"/>
            <w:vAlign w:val="center"/>
          </w:tcPr>
          <w:p w14:paraId="44BDD665"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497</w:t>
            </w:r>
          </w:p>
        </w:tc>
        <w:tc>
          <w:tcPr>
            <w:tcW w:w="6620" w:type="dxa"/>
            <w:shd w:val="clear" w:color="auto" w:fill="auto"/>
          </w:tcPr>
          <w:p w14:paraId="41D6B31D" w14:textId="77777777" w:rsidR="00E51E94" w:rsidRPr="00274E83" w:rsidRDefault="00E51E94" w:rsidP="001167CE">
            <w:pPr>
              <w:tabs>
                <w:tab w:val="left" w:pos="301"/>
              </w:tabs>
              <w:rPr>
                <w:rFonts w:ascii="Tahoma" w:eastAsia="Times New Roman" w:hAnsi="Tahoma" w:cs="Tahoma"/>
                <w:sz w:val="20"/>
                <w:szCs w:val="20"/>
              </w:rPr>
            </w:pPr>
            <w:r w:rsidRPr="00DE26EF">
              <w:rPr>
                <w:rFonts w:ascii="Tahoma" w:eastAsia="Times New Roman" w:hAnsi="Tahoma" w:cs="Tahoma"/>
                <w:sz w:val="20"/>
                <w:szCs w:val="20"/>
              </w:rPr>
              <w:t>No respetar las normas sobre derechos de autor (2015 I)</w:t>
            </w:r>
          </w:p>
        </w:tc>
      </w:tr>
      <w:tr w:rsidR="00E51E94" w:rsidRPr="00274E83" w14:paraId="0A7C0634" w14:textId="77777777" w:rsidTr="00CF55F5">
        <w:trPr>
          <w:trHeight w:val="252"/>
        </w:trPr>
        <w:tc>
          <w:tcPr>
            <w:tcW w:w="1885" w:type="dxa"/>
            <w:shd w:val="clear" w:color="auto" w:fill="auto"/>
            <w:vAlign w:val="center"/>
          </w:tcPr>
          <w:p w14:paraId="3D60767B"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504</w:t>
            </w:r>
          </w:p>
        </w:tc>
        <w:tc>
          <w:tcPr>
            <w:tcW w:w="6620" w:type="dxa"/>
            <w:shd w:val="clear" w:color="auto" w:fill="auto"/>
          </w:tcPr>
          <w:p w14:paraId="38AE1C2F" w14:textId="77777777" w:rsidR="00E51E94" w:rsidRPr="00274E83" w:rsidRDefault="00E51E94" w:rsidP="001167CE">
            <w:pPr>
              <w:tabs>
                <w:tab w:val="left" w:pos="960"/>
              </w:tabs>
              <w:rPr>
                <w:rFonts w:ascii="Tahoma" w:eastAsia="Times New Roman" w:hAnsi="Tahoma" w:cs="Tahoma"/>
                <w:sz w:val="20"/>
                <w:szCs w:val="20"/>
              </w:rPr>
            </w:pPr>
            <w:r w:rsidRPr="00DE26EF">
              <w:rPr>
                <w:rFonts w:ascii="Tahoma" w:eastAsia="Times New Roman" w:hAnsi="Tahoma" w:cs="Tahoma"/>
                <w:sz w:val="20"/>
                <w:szCs w:val="20"/>
              </w:rPr>
              <w:t>No cubrir en un 100% la vigilancia a los bienes muebles e inmuebles de la Administración Central (2015 I)</w:t>
            </w:r>
          </w:p>
        </w:tc>
      </w:tr>
      <w:tr w:rsidR="00E51E94" w:rsidRPr="00274E83" w14:paraId="090D932E" w14:textId="77777777" w:rsidTr="00CF55F5">
        <w:trPr>
          <w:trHeight w:val="244"/>
        </w:trPr>
        <w:tc>
          <w:tcPr>
            <w:tcW w:w="1885" w:type="dxa"/>
            <w:shd w:val="clear" w:color="auto" w:fill="auto"/>
            <w:vAlign w:val="center"/>
          </w:tcPr>
          <w:p w14:paraId="5306A52C"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505</w:t>
            </w:r>
          </w:p>
        </w:tc>
        <w:tc>
          <w:tcPr>
            <w:tcW w:w="6620" w:type="dxa"/>
            <w:shd w:val="clear" w:color="auto" w:fill="auto"/>
          </w:tcPr>
          <w:p w14:paraId="40FB703C" w14:textId="77777777" w:rsidR="00E51E94" w:rsidRPr="00274E83" w:rsidRDefault="00E51E94" w:rsidP="001167CE">
            <w:pPr>
              <w:rPr>
                <w:rFonts w:ascii="Tahoma" w:eastAsia="Times New Roman" w:hAnsi="Tahoma" w:cs="Tahoma"/>
                <w:sz w:val="20"/>
                <w:szCs w:val="20"/>
              </w:rPr>
            </w:pPr>
            <w:r w:rsidRPr="00DE26EF">
              <w:rPr>
                <w:rFonts w:ascii="Tahoma" w:eastAsia="Times New Roman" w:hAnsi="Tahoma" w:cs="Tahoma"/>
                <w:sz w:val="20"/>
                <w:szCs w:val="20"/>
              </w:rPr>
              <w:t>Inoportunidad en la atención de los requerimientos de mantenimiento correctivo y preventivo de los bienes muebles e inmuebles de la administración central (2015 I)</w:t>
            </w:r>
          </w:p>
        </w:tc>
      </w:tr>
      <w:tr w:rsidR="00E51E94" w:rsidRPr="00274E83" w14:paraId="00A97904" w14:textId="77777777" w:rsidTr="00CF55F5">
        <w:trPr>
          <w:trHeight w:val="252"/>
        </w:trPr>
        <w:tc>
          <w:tcPr>
            <w:tcW w:w="1885" w:type="dxa"/>
            <w:shd w:val="clear" w:color="auto" w:fill="auto"/>
            <w:vAlign w:val="center"/>
          </w:tcPr>
          <w:p w14:paraId="68D3F5F8"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466</w:t>
            </w:r>
          </w:p>
        </w:tc>
        <w:tc>
          <w:tcPr>
            <w:tcW w:w="6620" w:type="dxa"/>
            <w:shd w:val="clear" w:color="auto" w:fill="auto"/>
          </w:tcPr>
          <w:p w14:paraId="26901605" w14:textId="77777777" w:rsidR="00E51E94" w:rsidRPr="00274E83" w:rsidRDefault="00E51E94" w:rsidP="001167CE">
            <w:pPr>
              <w:tabs>
                <w:tab w:val="left" w:pos="1691"/>
              </w:tabs>
              <w:rPr>
                <w:rFonts w:ascii="Tahoma" w:eastAsia="Times New Roman" w:hAnsi="Tahoma" w:cs="Tahoma"/>
                <w:sz w:val="20"/>
                <w:szCs w:val="20"/>
              </w:rPr>
            </w:pPr>
            <w:r w:rsidRPr="00DE26EF">
              <w:rPr>
                <w:rFonts w:ascii="Tahoma" w:eastAsia="Times New Roman" w:hAnsi="Tahoma" w:cs="Tahoma"/>
                <w:sz w:val="20"/>
                <w:szCs w:val="20"/>
              </w:rPr>
              <w:t>Mantener un inventario sistematizado no confiables de bienes muebles (2015 I)</w:t>
            </w:r>
          </w:p>
        </w:tc>
      </w:tr>
      <w:tr w:rsidR="00E51E94" w:rsidRPr="00274E83" w14:paraId="72845A72" w14:textId="77777777" w:rsidTr="00CF55F5">
        <w:trPr>
          <w:trHeight w:val="252"/>
        </w:trPr>
        <w:tc>
          <w:tcPr>
            <w:tcW w:w="1885" w:type="dxa"/>
            <w:shd w:val="clear" w:color="auto" w:fill="auto"/>
            <w:vAlign w:val="center"/>
          </w:tcPr>
          <w:p w14:paraId="00942E9A"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467</w:t>
            </w:r>
          </w:p>
        </w:tc>
        <w:tc>
          <w:tcPr>
            <w:tcW w:w="6620" w:type="dxa"/>
            <w:shd w:val="clear" w:color="auto" w:fill="auto"/>
          </w:tcPr>
          <w:p w14:paraId="4FCC7A80" w14:textId="77777777" w:rsidR="00E51E94" w:rsidRPr="00274E83" w:rsidRDefault="00E51E94" w:rsidP="001167CE">
            <w:pPr>
              <w:tabs>
                <w:tab w:val="left" w:pos="1680"/>
              </w:tabs>
              <w:rPr>
                <w:rFonts w:ascii="Tahoma" w:eastAsia="Times New Roman" w:hAnsi="Tahoma" w:cs="Tahoma"/>
                <w:sz w:val="20"/>
                <w:szCs w:val="20"/>
              </w:rPr>
            </w:pPr>
            <w:r w:rsidRPr="00DE26EF">
              <w:rPr>
                <w:rFonts w:ascii="Tahoma" w:eastAsia="Times New Roman" w:hAnsi="Tahoma" w:cs="Tahoma"/>
                <w:sz w:val="20"/>
                <w:szCs w:val="20"/>
              </w:rPr>
              <w:t>No reunir la información y las evidencias requeridas en el tiempo establecido para realizar reclamaciones de siniestros a las compañías de seguros (2015 I)</w:t>
            </w:r>
          </w:p>
        </w:tc>
      </w:tr>
      <w:tr w:rsidR="00E51E94" w:rsidRPr="00274E83" w14:paraId="40B387FC" w14:textId="77777777" w:rsidTr="00CF55F5">
        <w:trPr>
          <w:trHeight w:val="143"/>
        </w:trPr>
        <w:tc>
          <w:tcPr>
            <w:tcW w:w="1885" w:type="dxa"/>
            <w:shd w:val="clear" w:color="auto" w:fill="auto"/>
            <w:vAlign w:val="center"/>
          </w:tcPr>
          <w:p w14:paraId="5A8EC61E"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468</w:t>
            </w:r>
          </w:p>
        </w:tc>
        <w:tc>
          <w:tcPr>
            <w:tcW w:w="6620" w:type="dxa"/>
            <w:shd w:val="clear" w:color="auto" w:fill="auto"/>
          </w:tcPr>
          <w:p w14:paraId="32534CBC" w14:textId="77777777" w:rsidR="00E51E94" w:rsidRPr="00274E83" w:rsidRDefault="00E51E94" w:rsidP="001167CE">
            <w:pPr>
              <w:tabs>
                <w:tab w:val="left" w:pos="486"/>
              </w:tabs>
              <w:rPr>
                <w:rFonts w:ascii="Tahoma" w:eastAsia="Times New Roman" w:hAnsi="Tahoma" w:cs="Tahoma"/>
                <w:sz w:val="20"/>
                <w:szCs w:val="20"/>
              </w:rPr>
            </w:pPr>
            <w:r w:rsidRPr="00A1262D">
              <w:rPr>
                <w:rFonts w:ascii="Tahoma" w:eastAsia="Times New Roman" w:hAnsi="Tahoma" w:cs="Tahoma"/>
                <w:sz w:val="20"/>
                <w:szCs w:val="20"/>
              </w:rPr>
              <w:t>Realizar el aviso de siniestros a las compañías de seguros sin cumplir los tiempos establecidos (2015 I)</w:t>
            </w:r>
          </w:p>
        </w:tc>
      </w:tr>
      <w:tr w:rsidR="00E51E94" w:rsidRPr="00274E83" w14:paraId="382A6785" w14:textId="77777777" w:rsidTr="00CF55F5">
        <w:trPr>
          <w:trHeight w:val="244"/>
        </w:trPr>
        <w:tc>
          <w:tcPr>
            <w:tcW w:w="1885" w:type="dxa"/>
            <w:shd w:val="clear" w:color="auto" w:fill="auto"/>
            <w:vAlign w:val="center"/>
          </w:tcPr>
          <w:p w14:paraId="4274B786"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469</w:t>
            </w:r>
          </w:p>
        </w:tc>
        <w:tc>
          <w:tcPr>
            <w:tcW w:w="6620" w:type="dxa"/>
            <w:shd w:val="clear" w:color="auto" w:fill="auto"/>
          </w:tcPr>
          <w:p w14:paraId="12B15584" w14:textId="77777777" w:rsidR="00E51E94" w:rsidRPr="00274E83" w:rsidRDefault="00E51E94" w:rsidP="001167CE">
            <w:pPr>
              <w:tabs>
                <w:tab w:val="left" w:pos="885"/>
              </w:tabs>
              <w:rPr>
                <w:rFonts w:ascii="Tahoma" w:eastAsia="Times New Roman" w:hAnsi="Tahoma" w:cs="Tahoma"/>
                <w:sz w:val="20"/>
                <w:szCs w:val="20"/>
              </w:rPr>
            </w:pPr>
            <w:r w:rsidRPr="00A1262D">
              <w:rPr>
                <w:rFonts w:ascii="Tahoma" w:eastAsia="Times New Roman" w:hAnsi="Tahoma" w:cs="Tahoma"/>
                <w:sz w:val="20"/>
                <w:szCs w:val="20"/>
              </w:rPr>
              <w:t>Realizar entregas de suministros de papelería y útiles de escritorio que no correspondan a las necesidades de las dependencias (2015 I)</w:t>
            </w:r>
          </w:p>
        </w:tc>
      </w:tr>
      <w:tr w:rsidR="00E51E94" w:rsidRPr="00274E83" w14:paraId="45FF57C2" w14:textId="77777777" w:rsidTr="00CF55F5">
        <w:trPr>
          <w:trHeight w:val="70"/>
        </w:trPr>
        <w:tc>
          <w:tcPr>
            <w:tcW w:w="1885" w:type="dxa"/>
            <w:shd w:val="clear" w:color="auto" w:fill="auto"/>
            <w:vAlign w:val="center"/>
          </w:tcPr>
          <w:p w14:paraId="4DD2267E" w14:textId="77777777" w:rsidR="00E51E94" w:rsidRPr="00274E83" w:rsidRDefault="00E51E94" w:rsidP="00CF55F5">
            <w:pPr>
              <w:jc w:val="center"/>
              <w:rPr>
                <w:rFonts w:ascii="Tahoma" w:eastAsia="Times New Roman" w:hAnsi="Tahoma" w:cs="Tahoma"/>
                <w:b/>
                <w:sz w:val="20"/>
                <w:szCs w:val="20"/>
              </w:rPr>
            </w:pPr>
            <w:r>
              <w:rPr>
                <w:rFonts w:ascii="Tahoma" w:eastAsia="Times New Roman" w:hAnsi="Tahoma" w:cs="Tahoma"/>
                <w:b/>
                <w:sz w:val="20"/>
                <w:szCs w:val="20"/>
              </w:rPr>
              <w:t>470</w:t>
            </w:r>
          </w:p>
        </w:tc>
        <w:tc>
          <w:tcPr>
            <w:tcW w:w="6620" w:type="dxa"/>
            <w:shd w:val="clear" w:color="auto" w:fill="auto"/>
          </w:tcPr>
          <w:p w14:paraId="121B8D10" w14:textId="77777777" w:rsidR="00E51E94" w:rsidRPr="00274E83" w:rsidRDefault="00E51E94" w:rsidP="001167CE">
            <w:pPr>
              <w:rPr>
                <w:rFonts w:ascii="Tahoma" w:eastAsia="Times New Roman" w:hAnsi="Tahoma" w:cs="Tahoma"/>
                <w:sz w:val="20"/>
                <w:szCs w:val="20"/>
              </w:rPr>
            </w:pPr>
            <w:r w:rsidRPr="00A1262D">
              <w:rPr>
                <w:rFonts w:ascii="Tahoma" w:eastAsia="Times New Roman" w:hAnsi="Tahoma" w:cs="Tahoma"/>
                <w:sz w:val="20"/>
                <w:szCs w:val="20"/>
              </w:rPr>
              <w:t>Utilización indebida de recursos físicos y tecnológicos para favorecer intereses particulares (2015 I)</w:t>
            </w:r>
          </w:p>
        </w:tc>
      </w:tr>
    </w:tbl>
    <w:p w14:paraId="6FD6891C" w14:textId="77777777" w:rsidR="00E51E94" w:rsidRPr="003C08D5" w:rsidRDefault="00E51E94" w:rsidP="00E51E94">
      <w:pPr>
        <w:tabs>
          <w:tab w:val="right" w:pos="8222"/>
        </w:tabs>
        <w:jc w:val="both"/>
        <w:rPr>
          <w:rFonts w:ascii="Tahoma" w:eastAsia="Times New Roman" w:hAnsi="Tahoma" w:cs="Tahoma"/>
        </w:rPr>
      </w:pPr>
    </w:p>
    <w:p w14:paraId="1456FCFF" w14:textId="77777777" w:rsidR="00E51E94" w:rsidRDefault="00E51E94" w:rsidP="00E51E94">
      <w:pPr>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bCs/>
          <w:sz w:val="21"/>
          <w:szCs w:val="21"/>
        </w:rPr>
        <w:t>HALLAZGO No 2:</w:t>
      </w:r>
      <w:r w:rsidRPr="00CF55F5">
        <w:rPr>
          <w:rFonts w:ascii="Tahoma" w:eastAsia="Times New Roman" w:hAnsi="Tahoma" w:cs="Tahoma"/>
          <w:bCs/>
          <w:sz w:val="21"/>
          <w:szCs w:val="21"/>
        </w:rPr>
        <w:t xml:space="preserve"> No se evidencia un adecuado “seguimiento al control” por parte del funcionario encargado de los siguientes riesgos, ya que no se presentaron evidencias de las actividades realizadas, en los siguientes riesgos:</w:t>
      </w:r>
    </w:p>
    <w:p w14:paraId="44E9BC16" w14:textId="77777777" w:rsidR="00CF55F5" w:rsidRPr="00CF55F5" w:rsidRDefault="00CF55F5" w:rsidP="00E51E94">
      <w:pPr>
        <w:autoSpaceDE w:val="0"/>
        <w:autoSpaceDN w:val="0"/>
        <w:adjustRightInd w:val="0"/>
        <w:jc w:val="both"/>
        <w:rPr>
          <w:rFonts w:ascii="Tahoma" w:eastAsia="Times New Roman" w:hAnsi="Tahoma" w:cs="Tahoma"/>
          <w:bCs/>
          <w:sz w:val="21"/>
          <w:szCs w:val="21"/>
        </w:rPr>
      </w:pPr>
    </w:p>
    <w:p w14:paraId="683485D8" w14:textId="77777777" w:rsidR="00E51E94" w:rsidRDefault="00E51E94" w:rsidP="00E51E94">
      <w:pPr>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bCs/>
          <w:sz w:val="21"/>
          <w:szCs w:val="21"/>
        </w:rPr>
        <w:t xml:space="preserve">Riesgo No. 496 </w:t>
      </w:r>
      <w:r w:rsidRPr="00CF55F5">
        <w:rPr>
          <w:rFonts w:ascii="Tahoma" w:eastAsia="Times New Roman" w:hAnsi="Tahoma" w:cs="Tahoma"/>
          <w:bCs/>
          <w:sz w:val="21"/>
          <w:szCs w:val="21"/>
        </w:rPr>
        <w:t>Sufrir fallas en la plataforma de información.</w:t>
      </w:r>
    </w:p>
    <w:p w14:paraId="55E179C6" w14:textId="77777777" w:rsidR="00CF55F5" w:rsidRPr="00CF55F5" w:rsidRDefault="00CF55F5" w:rsidP="00E51E94">
      <w:pPr>
        <w:autoSpaceDE w:val="0"/>
        <w:autoSpaceDN w:val="0"/>
        <w:adjustRightInd w:val="0"/>
        <w:jc w:val="both"/>
        <w:rPr>
          <w:rFonts w:ascii="Tahoma" w:eastAsia="Times New Roman" w:hAnsi="Tahoma" w:cs="Tahoma"/>
          <w:b/>
          <w:bCs/>
          <w:sz w:val="21"/>
          <w:szCs w:val="21"/>
        </w:rPr>
      </w:pPr>
    </w:p>
    <w:p w14:paraId="41FFAD0C" w14:textId="77777777" w:rsidR="00E51E94" w:rsidRPr="00CF55F5" w:rsidRDefault="00E51E94" w:rsidP="003B0FDA">
      <w:pPr>
        <w:pStyle w:val="Prrafodelista"/>
        <w:numPr>
          <w:ilvl w:val="0"/>
          <w:numId w:val="23"/>
        </w:numPr>
        <w:autoSpaceDE w:val="0"/>
        <w:autoSpaceDN w:val="0"/>
        <w:adjustRightInd w:val="0"/>
        <w:spacing w:line="240" w:lineRule="auto"/>
        <w:ind w:left="360"/>
        <w:jc w:val="both"/>
        <w:rPr>
          <w:rFonts w:ascii="Tahoma" w:eastAsia="Times New Roman" w:hAnsi="Tahoma" w:cs="Tahoma"/>
          <w:sz w:val="21"/>
          <w:szCs w:val="21"/>
        </w:rPr>
      </w:pPr>
      <w:r w:rsidRPr="00CF55F5">
        <w:rPr>
          <w:rFonts w:ascii="Tahoma" w:eastAsia="Times New Roman" w:hAnsi="Tahoma" w:cs="Tahoma"/>
          <w:sz w:val="21"/>
          <w:szCs w:val="21"/>
        </w:rPr>
        <w:t>Mantenimiento preventivo y correctivo de hardware y software.</w:t>
      </w:r>
    </w:p>
    <w:p w14:paraId="089E8FB0" w14:textId="77777777" w:rsidR="00E51E94" w:rsidRPr="00CF55F5" w:rsidRDefault="00E51E94" w:rsidP="00E51E94">
      <w:pPr>
        <w:pStyle w:val="Prrafodelista"/>
        <w:autoSpaceDE w:val="0"/>
        <w:autoSpaceDN w:val="0"/>
        <w:adjustRightInd w:val="0"/>
        <w:spacing w:line="240" w:lineRule="auto"/>
        <w:ind w:left="0"/>
        <w:jc w:val="both"/>
        <w:rPr>
          <w:rFonts w:ascii="Tahoma" w:eastAsia="Times New Roman" w:hAnsi="Tahoma" w:cs="Tahoma"/>
          <w:b/>
          <w:sz w:val="21"/>
          <w:szCs w:val="21"/>
        </w:rPr>
      </w:pPr>
      <w:r w:rsidRPr="00CF55F5">
        <w:rPr>
          <w:rFonts w:ascii="Tahoma" w:eastAsia="Times New Roman" w:hAnsi="Tahoma" w:cs="Tahoma"/>
          <w:b/>
          <w:sz w:val="21"/>
          <w:szCs w:val="21"/>
        </w:rPr>
        <w:t xml:space="preserve">Riesgo No. 616 </w:t>
      </w:r>
      <w:r w:rsidRPr="00CF55F5">
        <w:rPr>
          <w:rFonts w:ascii="Tahoma" w:eastAsia="Times New Roman" w:hAnsi="Tahoma" w:cs="Tahoma"/>
          <w:sz w:val="21"/>
          <w:szCs w:val="21"/>
        </w:rPr>
        <w:t>Perder las historias clínicas custodiadas.</w:t>
      </w:r>
    </w:p>
    <w:p w14:paraId="45FAFCBF" w14:textId="77777777" w:rsidR="00E51E94" w:rsidRPr="00CF55F5" w:rsidRDefault="00E51E94" w:rsidP="003B0FDA">
      <w:pPr>
        <w:pStyle w:val="Prrafodelista"/>
        <w:numPr>
          <w:ilvl w:val="0"/>
          <w:numId w:val="22"/>
        </w:numPr>
        <w:autoSpaceDE w:val="0"/>
        <w:autoSpaceDN w:val="0"/>
        <w:adjustRightInd w:val="0"/>
        <w:spacing w:line="240" w:lineRule="auto"/>
        <w:ind w:left="360"/>
        <w:jc w:val="both"/>
        <w:rPr>
          <w:rFonts w:ascii="Tahoma" w:eastAsia="Times New Roman" w:hAnsi="Tahoma" w:cs="Tahoma"/>
          <w:sz w:val="21"/>
          <w:szCs w:val="21"/>
        </w:rPr>
      </w:pPr>
      <w:r w:rsidRPr="00CF55F5">
        <w:rPr>
          <w:rFonts w:ascii="Tahoma" w:eastAsia="Times New Roman" w:hAnsi="Tahoma" w:cs="Tahoma"/>
          <w:sz w:val="21"/>
          <w:szCs w:val="21"/>
        </w:rPr>
        <w:t>Archivador con seguridad</w:t>
      </w:r>
    </w:p>
    <w:p w14:paraId="48BF12DD" w14:textId="77777777" w:rsidR="00E51E94" w:rsidRDefault="00E51E94" w:rsidP="00E51E94">
      <w:pPr>
        <w:shd w:val="clear" w:color="auto" w:fill="FFFFFF"/>
        <w:tabs>
          <w:tab w:val="right" w:pos="8222"/>
        </w:tabs>
        <w:jc w:val="both"/>
        <w:rPr>
          <w:rFonts w:ascii="Tahoma" w:eastAsia="Times New Roman" w:hAnsi="Tahoma" w:cs="Tahoma"/>
          <w:b/>
          <w:bCs/>
          <w:sz w:val="21"/>
          <w:szCs w:val="21"/>
        </w:rPr>
      </w:pPr>
      <w:r w:rsidRPr="00CF55F5">
        <w:rPr>
          <w:rFonts w:ascii="Tahoma" w:eastAsia="Times New Roman" w:hAnsi="Tahoma" w:cs="Tahoma"/>
          <w:b/>
          <w:bCs/>
          <w:sz w:val="21"/>
          <w:szCs w:val="21"/>
        </w:rPr>
        <w:t>HALLAZGO No. 3: Utilización de formatos desactualizados.</w:t>
      </w:r>
    </w:p>
    <w:p w14:paraId="46097C58" w14:textId="77777777" w:rsidR="00CF55F5" w:rsidRPr="00CF55F5" w:rsidRDefault="00CF55F5" w:rsidP="00E51E94">
      <w:pPr>
        <w:shd w:val="clear" w:color="auto" w:fill="FFFFFF"/>
        <w:tabs>
          <w:tab w:val="right" w:pos="8222"/>
        </w:tabs>
        <w:jc w:val="both"/>
        <w:rPr>
          <w:rFonts w:ascii="Tahoma" w:eastAsia="Times New Roman" w:hAnsi="Tahoma" w:cs="Tahoma"/>
          <w:b/>
          <w:bCs/>
          <w:sz w:val="21"/>
          <w:szCs w:val="21"/>
        </w:rPr>
      </w:pPr>
    </w:p>
    <w:p w14:paraId="65437C34" w14:textId="77777777" w:rsidR="00E51E94" w:rsidRDefault="00E51E94" w:rsidP="00E51E94">
      <w:pPr>
        <w:shd w:val="clear" w:color="auto" w:fill="FFFFFF"/>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sz w:val="21"/>
          <w:szCs w:val="21"/>
        </w:rPr>
        <w:t xml:space="preserve">Riesgo No. 494 </w:t>
      </w:r>
      <w:r w:rsidRPr="00CF55F5">
        <w:rPr>
          <w:rFonts w:ascii="Tahoma" w:eastAsia="Times New Roman" w:hAnsi="Tahoma" w:cs="Tahoma"/>
          <w:sz w:val="21"/>
          <w:szCs w:val="21"/>
        </w:rPr>
        <w:t>Desactualización de la Tecnología Computacional.</w:t>
      </w:r>
      <w:r w:rsidRPr="00CF55F5">
        <w:rPr>
          <w:rFonts w:ascii="Tahoma" w:eastAsia="Times New Roman" w:hAnsi="Tahoma" w:cs="Tahoma"/>
          <w:bCs/>
          <w:sz w:val="21"/>
          <w:szCs w:val="21"/>
        </w:rPr>
        <w:t xml:space="preserve"> </w:t>
      </w:r>
    </w:p>
    <w:p w14:paraId="74F40685" w14:textId="77777777" w:rsidR="00CF55F5" w:rsidRPr="00CF55F5" w:rsidRDefault="00CF55F5" w:rsidP="00E51E94">
      <w:pPr>
        <w:shd w:val="clear" w:color="auto" w:fill="FFFFFF"/>
        <w:autoSpaceDE w:val="0"/>
        <w:autoSpaceDN w:val="0"/>
        <w:adjustRightInd w:val="0"/>
        <w:jc w:val="both"/>
        <w:rPr>
          <w:rFonts w:ascii="Tahoma" w:eastAsia="Times New Roman" w:hAnsi="Tahoma" w:cs="Tahoma"/>
          <w:bCs/>
          <w:sz w:val="21"/>
          <w:szCs w:val="21"/>
        </w:rPr>
      </w:pPr>
    </w:p>
    <w:p w14:paraId="6900C183" w14:textId="77777777" w:rsidR="00E51E94" w:rsidRPr="00CF55F5" w:rsidRDefault="00E51E94" w:rsidP="003B0FDA">
      <w:pPr>
        <w:pStyle w:val="Prrafodelista"/>
        <w:numPr>
          <w:ilvl w:val="0"/>
          <w:numId w:val="21"/>
        </w:numPr>
        <w:autoSpaceDE w:val="0"/>
        <w:autoSpaceDN w:val="0"/>
        <w:adjustRightInd w:val="0"/>
        <w:spacing w:line="240" w:lineRule="auto"/>
        <w:ind w:left="360"/>
        <w:jc w:val="both"/>
        <w:rPr>
          <w:rFonts w:ascii="Tahoma" w:eastAsia="Times New Roman" w:hAnsi="Tahoma" w:cs="Tahoma"/>
          <w:b/>
          <w:sz w:val="21"/>
          <w:szCs w:val="21"/>
        </w:rPr>
      </w:pPr>
      <w:r w:rsidRPr="00CF55F5">
        <w:rPr>
          <w:rFonts w:ascii="Tahoma" w:eastAsia="Times New Roman" w:hAnsi="Tahoma" w:cs="Tahoma"/>
          <w:sz w:val="21"/>
          <w:szCs w:val="21"/>
        </w:rPr>
        <w:t>Rotación de equipos usados hacia oficinas y despachos de menor movimiento</w:t>
      </w:r>
      <w:r w:rsidRPr="00CF55F5">
        <w:rPr>
          <w:rFonts w:ascii="Tahoma" w:eastAsia="Times New Roman" w:hAnsi="Tahoma" w:cs="Tahoma"/>
          <w:b/>
          <w:sz w:val="21"/>
          <w:szCs w:val="21"/>
        </w:rPr>
        <w:t>:</w:t>
      </w:r>
      <w:r w:rsidRPr="00CF55F5">
        <w:rPr>
          <w:rFonts w:ascii="Tahoma" w:eastAsia="Times New Roman" w:hAnsi="Tahoma" w:cs="Tahoma"/>
          <w:sz w:val="21"/>
          <w:szCs w:val="21"/>
        </w:rPr>
        <w:t xml:space="preserve"> Se encuentra en uso el formato SA-GA-RF-FR-001 Versión 1 - Acta de baja del servicio de </w:t>
      </w:r>
      <w:r w:rsidRPr="00CF55F5">
        <w:rPr>
          <w:rFonts w:ascii="Tahoma" w:eastAsia="Times New Roman" w:hAnsi="Tahoma" w:cs="Tahoma"/>
          <w:sz w:val="21"/>
          <w:szCs w:val="21"/>
        </w:rPr>
        <w:lastRenderedPageBreak/>
        <w:t xml:space="preserve">bienes muebles, el cual se encuentra desactualizado y su código vigente es </w:t>
      </w:r>
      <w:r w:rsidRPr="00CF55F5">
        <w:rPr>
          <w:rFonts w:ascii="Tahoma" w:hAnsi="Tahoma" w:cs="Tahoma"/>
          <w:b/>
          <w:bCs/>
          <w:caps/>
          <w:color w:val="000000"/>
          <w:sz w:val="21"/>
          <w:szCs w:val="21"/>
          <w:shd w:val="clear" w:color="auto" w:fill="FFFFFF"/>
        </w:rPr>
        <w:t>PSI-SAM-FR-013</w:t>
      </w:r>
    </w:p>
    <w:p w14:paraId="5D0CAAA3" w14:textId="77777777" w:rsidR="00E51E94" w:rsidRDefault="00E51E94" w:rsidP="00E51E94">
      <w:pPr>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bCs/>
          <w:sz w:val="21"/>
          <w:szCs w:val="21"/>
        </w:rPr>
        <w:t xml:space="preserve">Riesgo No. 505 </w:t>
      </w:r>
      <w:r w:rsidRPr="00CF55F5">
        <w:rPr>
          <w:rFonts w:ascii="Tahoma" w:eastAsia="Times New Roman" w:hAnsi="Tahoma" w:cs="Tahoma"/>
          <w:bCs/>
          <w:sz w:val="21"/>
          <w:szCs w:val="21"/>
        </w:rPr>
        <w:t>Inoportunidad en la atención de los requerimientos de mantenimiento correctivo y preventivo de los bienes muebles e inmuebles de la administración central.</w:t>
      </w:r>
    </w:p>
    <w:p w14:paraId="50AB1241" w14:textId="77777777" w:rsidR="00CF55F5" w:rsidRPr="00CF55F5" w:rsidRDefault="00CF55F5" w:rsidP="00E51E94">
      <w:pPr>
        <w:autoSpaceDE w:val="0"/>
        <w:autoSpaceDN w:val="0"/>
        <w:adjustRightInd w:val="0"/>
        <w:jc w:val="both"/>
        <w:rPr>
          <w:rFonts w:ascii="Tahoma" w:eastAsia="Times New Roman" w:hAnsi="Tahoma" w:cs="Tahoma"/>
          <w:b/>
          <w:bCs/>
          <w:sz w:val="21"/>
          <w:szCs w:val="21"/>
        </w:rPr>
      </w:pPr>
    </w:p>
    <w:p w14:paraId="49FB0635" w14:textId="58042024" w:rsidR="00E51E94" w:rsidRPr="00CF55F5" w:rsidRDefault="00E51E94" w:rsidP="003B0FDA">
      <w:pPr>
        <w:pStyle w:val="Prrafodelista"/>
        <w:numPr>
          <w:ilvl w:val="0"/>
          <w:numId w:val="21"/>
        </w:numPr>
        <w:autoSpaceDE w:val="0"/>
        <w:autoSpaceDN w:val="0"/>
        <w:adjustRightInd w:val="0"/>
        <w:spacing w:line="240" w:lineRule="auto"/>
        <w:ind w:left="360"/>
        <w:jc w:val="both"/>
        <w:rPr>
          <w:rFonts w:ascii="Tahoma" w:eastAsia="Times New Roman" w:hAnsi="Tahoma" w:cs="Tahoma"/>
          <w:sz w:val="21"/>
          <w:szCs w:val="21"/>
        </w:rPr>
      </w:pPr>
      <w:r w:rsidRPr="00CF55F5">
        <w:rPr>
          <w:rFonts w:ascii="Tahoma" w:eastAsia="Times New Roman" w:hAnsi="Tahoma" w:cs="Tahoma"/>
          <w:b/>
          <w:sz w:val="21"/>
          <w:szCs w:val="21"/>
        </w:rPr>
        <w:t xml:space="preserve">Formato de atención y gestión de solicitudes: </w:t>
      </w:r>
      <w:r w:rsidRPr="00CF55F5">
        <w:rPr>
          <w:rFonts w:ascii="Tahoma" w:eastAsia="Times New Roman" w:hAnsi="Tahoma" w:cs="Tahoma"/>
          <w:sz w:val="21"/>
          <w:szCs w:val="21"/>
        </w:rPr>
        <w:t xml:space="preserve">Se encuentra en uso el formato SA-GA-RF-FR-001 Versión 1 - </w:t>
      </w:r>
      <w:r w:rsidR="00C1774B" w:rsidRPr="00CF55F5">
        <w:rPr>
          <w:rFonts w:ascii="Tahoma" w:eastAsia="Times New Roman" w:hAnsi="Tahoma" w:cs="Tahoma"/>
          <w:sz w:val="21"/>
          <w:szCs w:val="21"/>
        </w:rPr>
        <w:t>Registró</w:t>
      </w:r>
      <w:r w:rsidRPr="00CF55F5">
        <w:rPr>
          <w:rFonts w:ascii="Tahoma" w:eastAsia="Times New Roman" w:hAnsi="Tahoma" w:cs="Tahoma"/>
          <w:sz w:val="21"/>
          <w:szCs w:val="21"/>
        </w:rPr>
        <w:t xml:space="preserve"> de prestación del Servicio, el cual se encuentra desactualizado y sin código vigente en el ISOLUCION.</w:t>
      </w:r>
    </w:p>
    <w:p w14:paraId="3E29F4AC" w14:textId="77777777" w:rsidR="00E51E94" w:rsidRDefault="00E51E94" w:rsidP="00E51E94">
      <w:pPr>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bCs/>
          <w:sz w:val="21"/>
          <w:szCs w:val="21"/>
        </w:rPr>
        <w:t xml:space="preserve">Riesgo No. 504 </w:t>
      </w:r>
      <w:r w:rsidRPr="00CF55F5">
        <w:rPr>
          <w:rFonts w:ascii="Tahoma" w:eastAsia="Times New Roman" w:hAnsi="Tahoma" w:cs="Tahoma"/>
          <w:bCs/>
          <w:sz w:val="21"/>
          <w:szCs w:val="21"/>
        </w:rPr>
        <w:t>No cubrir en un 100% la vigilancia a los bienes muebles e inmuebles de la Administración Central.</w:t>
      </w:r>
    </w:p>
    <w:p w14:paraId="138CD8BB" w14:textId="77777777" w:rsidR="00CF55F5" w:rsidRPr="00CF55F5" w:rsidRDefault="00CF55F5" w:rsidP="00E51E94">
      <w:pPr>
        <w:autoSpaceDE w:val="0"/>
        <w:autoSpaceDN w:val="0"/>
        <w:adjustRightInd w:val="0"/>
        <w:jc w:val="both"/>
        <w:rPr>
          <w:rFonts w:ascii="Tahoma" w:eastAsia="Times New Roman" w:hAnsi="Tahoma" w:cs="Tahoma"/>
          <w:b/>
          <w:bCs/>
          <w:sz w:val="21"/>
          <w:szCs w:val="21"/>
        </w:rPr>
      </w:pPr>
    </w:p>
    <w:p w14:paraId="6A9C4705" w14:textId="77777777" w:rsidR="00E51E94" w:rsidRPr="00CF55F5" w:rsidRDefault="00E51E94" w:rsidP="003B0FDA">
      <w:pPr>
        <w:pStyle w:val="Prrafodelista"/>
        <w:numPr>
          <w:ilvl w:val="0"/>
          <w:numId w:val="21"/>
        </w:numPr>
        <w:autoSpaceDE w:val="0"/>
        <w:autoSpaceDN w:val="0"/>
        <w:adjustRightInd w:val="0"/>
        <w:spacing w:after="0" w:line="240" w:lineRule="auto"/>
        <w:ind w:left="360"/>
        <w:jc w:val="both"/>
        <w:rPr>
          <w:rFonts w:ascii="Tahoma" w:eastAsia="Times New Roman" w:hAnsi="Tahoma" w:cs="Tahoma"/>
          <w:b/>
          <w:bCs/>
          <w:sz w:val="21"/>
          <w:szCs w:val="21"/>
        </w:rPr>
      </w:pPr>
      <w:r w:rsidRPr="00CF55F5">
        <w:rPr>
          <w:rFonts w:ascii="Tahoma" w:eastAsia="Times New Roman" w:hAnsi="Tahoma" w:cs="Tahoma"/>
          <w:b/>
          <w:sz w:val="21"/>
          <w:szCs w:val="21"/>
        </w:rPr>
        <w:t>Monitoreo a los bienes muebles e inmuebles a través de los sistemas de alarmas</w:t>
      </w:r>
      <w:r w:rsidRPr="00CF55F5">
        <w:rPr>
          <w:rFonts w:ascii="Tahoma" w:eastAsia="Times New Roman" w:hAnsi="Tahoma" w:cs="Tahoma"/>
          <w:sz w:val="21"/>
          <w:szCs w:val="21"/>
        </w:rPr>
        <w:t xml:space="preserve">: Se evidencia la utilización del formato JU-CO-CO-FR-003 Versión 1 - Acta de recibo parcial contratos de prestación de servicios y/o contratos de suministro, en el sistema de calidad ISOLUCION aparece el formato </w:t>
      </w:r>
      <w:r w:rsidRPr="00CF55F5">
        <w:rPr>
          <w:rFonts w:ascii="Tahoma" w:eastAsia="Times New Roman" w:hAnsi="Tahoma" w:cs="Tahoma"/>
          <w:b/>
          <w:sz w:val="21"/>
          <w:szCs w:val="21"/>
        </w:rPr>
        <w:t>PSI-SJM-FR-13</w:t>
      </w:r>
      <w:r w:rsidRPr="00CF55F5">
        <w:rPr>
          <w:rFonts w:ascii="Tahoma" w:eastAsia="Times New Roman" w:hAnsi="Tahoma" w:cs="Tahoma"/>
          <w:sz w:val="21"/>
          <w:szCs w:val="21"/>
        </w:rPr>
        <w:t>.</w:t>
      </w:r>
    </w:p>
    <w:p w14:paraId="085D712C" w14:textId="77777777" w:rsidR="00E51E94" w:rsidRPr="00CF55F5" w:rsidRDefault="00E51E94" w:rsidP="00E51E94">
      <w:pPr>
        <w:pStyle w:val="Prrafodelista"/>
        <w:autoSpaceDE w:val="0"/>
        <w:autoSpaceDN w:val="0"/>
        <w:adjustRightInd w:val="0"/>
        <w:spacing w:after="0" w:line="240" w:lineRule="auto"/>
        <w:ind w:left="720"/>
        <w:jc w:val="both"/>
        <w:rPr>
          <w:rFonts w:ascii="Tahoma" w:eastAsia="Times New Roman" w:hAnsi="Tahoma" w:cs="Tahoma"/>
          <w:b/>
          <w:bCs/>
          <w:sz w:val="21"/>
          <w:szCs w:val="21"/>
        </w:rPr>
      </w:pPr>
    </w:p>
    <w:p w14:paraId="03CB5D1C" w14:textId="77777777" w:rsidR="00E51E94" w:rsidRDefault="00E51E94" w:rsidP="00E51E94">
      <w:pPr>
        <w:autoSpaceDE w:val="0"/>
        <w:autoSpaceDN w:val="0"/>
        <w:adjustRightInd w:val="0"/>
        <w:jc w:val="both"/>
        <w:rPr>
          <w:rFonts w:ascii="Tahoma" w:eastAsia="Times New Roman" w:hAnsi="Tahoma" w:cs="Tahoma"/>
          <w:sz w:val="21"/>
          <w:szCs w:val="21"/>
        </w:rPr>
      </w:pPr>
      <w:r w:rsidRPr="00CF55F5">
        <w:rPr>
          <w:rFonts w:ascii="Tahoma" w:eastAsia="Times New Roman" w:hAnsi="Tahoma" w:cs="Tahoma"/>
          <w:b/>
          <w:sz w:val="21"/>
          <w:szCs w:val="21"/>
        </w:rPr>
        <w:t xml:space="preserve">Riesgo No. 644 </w:t>
      </w:r>
      <w:r w:rsidRPr="00CF55F5">
        <w:rPr>
          <w:rFonts w:ascii="Tahoma" w:eastAsia="Times New Roman" w:hAnsi="Tahoma" w:cs="Tahoma"/>
          <w:sz w:val="21"/>
          <w:szCs w:val="21"/>
        </w:rPr>
        <w:t>Perder información de los servidores públicos consignada en las Historias Laborales.</w:t>
      </w:r>
    </w:p>
    <w:p w14:paraId="1D6339F4" w14:textId="77777777" w:rsidR="00CF55F5" w:rsidRPr="00CF55F5" w:rsidRDefault="00CF55F5" w:rsidP="00E51E94">
      <w:pPr>
        <w:autoSpaceDE w:val="0"/>
        <w:autoSpaceDN w:val="0"/>
        <w:adjustRightInd w:val="0"/>
        <w:jc w:val="both"/>
        <w:rPr>
          <w:rFonts w:ascii="Tahoma" w:eastAsia="Times New Roman" w:hAnsi="Tahoma" w:cs="Tahoma"/>
          <w:sz w:val="21"/>
          <w:szCs w:val="21"/>
        </w:rPr>
      </w:pPr>
    </w:p>
    <w:p w14:paraId="2BBFB086" w14:textId="77777777" w:rsidR="00E51E94" w:rsidRPr="00CF55F5" w:rsidRDefault="00E51E94" w:rsidP="003B0FDA">
      <w:pPr>
        <w:numPr>
          <w:ilvl w:val="0"/>
          <w:numId w:val="42"/>
        </w:numPr>
        <w:tabs>
          <w:tab w:val="center" w:pos="142"/>
          <w:tab w:val="right" w:pos="426"/>
        </w:tabs>
        <w:autoSpaceDE w:val="0"/>
        <w:autoSpaceDN w:val="0"/>
        <w:adjustRightInd w:val="0"/>
        <w:jc w:val="both"/>
        <w:rPr>
          <w:rFonts w:ascii="Tahoma" w:eastAsia="Times New Roman" w:hAnsi="Tahoma" w:cs="Tahoma"/>
          <w:bCs/>
          <w:sz w:val="21"/>
          <w:szCs w:val="21"/>
        </w:rPr>
      </w:pPr>
      <w:r w:rsidRPr="00CF55F5">
        <w:rPr>
          <w:rFonts w:ascii="Tahoma" w:eastAsia="Times New Roman" w:hAnsi="Tahoma" w:cs="Tahoma"/>
          <w:b/>
          <w:bCs/>
          <w:sz w:val="21"/>
          <w:szCs w:val="21"/>
        </w:rPr>
        <w:t xml:space="preserve"> Se tiene un servidor público responsable exclusivamente de las historias laborales: </w:t>
      </w:r>
      <w:r w:rsidRPr="00CF55F5">
        <w:rPr>
          <w:rFonts w:ascii="Tahoma" w:eastAsia="Times New Roman" w:hAnsi="Tahoma" w:cs="Tahoma"/>
          <w:bCs/>
          <w:sz w:val="21"/>
          <w:szCs w:val="21"/>
        </w:rPr>
        <w:t xml:space="preserve">Se evidenció la utilización del formato SA-GA-BS-FR-002 para el control de préstamo de documentos, el cual se encuentra desactualizado,  el formato registrado en el sistema ISOLUCION es: </w:t>
      </w:r>
      <w:r w:rsidRPr="00CF55F5">
        <w:rPr>
          <w:rFonts w:ascii="Tahoma" w:hAnsi="Tahoma" w:cs="Tahoma"/>
          <w:b/>
          <w:sz w:val="21"/>
          <w:szCs w:val="21"/>
        </w:rPr>
        <w:t>PSI-SAM-FR-025</w:t>
      </w:r>
      <w:r w:rsidRPr="00CF55F5">
        <w:rPr>
          <w:rFonts w:ascii="Tahoma" w:hAnsi="Tahoma" w:cs="Tahoma"/>
          <w:sz w:val="21"/>
          <w:szCs w:val="21"/>
        </w:rPr>
        <w:t>.</w:t>
      </w:r>
    </w:p>
    <w:p w14:paraId="73E3C4BE" w14:textId="77777777" w:rsidR="00E51E94" w:rsidRPr="00CF55F5" w:rsidRDefault="00E51E94" w:rsidP="00E51E94">
      <w:pPr>
        <w:tabs>
          <w:tab w:val="center" w:pos="142"/>
          <w:tab w:val="right" w:pos="426"/>
        </w:tabs>
        <w:autoSpaceDE w:val="0"/>
        <w:autoSpaceDN w:val="0"/>
        <w:adjustRightInd w:val="0"/>
        <w:ind w:left="502"/>
        <w:jc w:val="both"/>
        <w:rPr>
          <w:rFonts w:ascii="Tahoma" w:eastAsia="Times New Roman" w:hAnsi="Tahoma" w:cs="Tahoma"/>
          <w:bCs/>
          <w:sz w:val="21"/>
          <w:szCs w:val="21"/>
        </w:rPr>
      </w:pPr>
    </w:p>
    <w:p w14:paraId="548BB672" w14:textId="77777777" w:rsidR="00E51E94" w:rsidRDefault="00E51E94" w:rsidP="00E51E94">
      <w:pPr>
        <w:tabs>
          <w:tab w:val="right" w:pos="8222"/>
        </w:tabs>
        <w:jc w:val="center"/>
        <w:rPr>
          <w:rFonts w:ascii="Tahoma" w:eastAsia="Times New Roman" w:hAnsi="Tahoma" w:cs="Tahoma"/>
          <w:b/>
          <w:sz w:val="21"/>
          <w:szCs w:val="21"/>
        </w:rPr>
      </w:pPr>
      <w:r w:rsidRPr="00CF55F5">
        <w:rPr>
          <w:rFonts w:ascii="Tahoma" w:eastAsia="Times New Roman" w:hAnsi="Tahoma" w:cs="Tahoma"/>
          <w:b/>
          <w:sz w:val="21"/>
          <w:szCs w:val="21"/>
        </w:rPr>
        <w:t>RECOMENDACIONES</w:t>
      </w:r>
    </w:p>
    <w:p w14:paraId="29E304DA" w14:textId="77777777" w:rsidR="00CF55F5" w:rsidRPr="00CF55F5" w:rsidRDefault="00CF55F5" w:rsidP="00E51E94">
      <w:pPr>
        <w:tabs>
          <w:tab w:val="right" w:pos="8222"/>
        </w:tabs>
        <w:jc w:val="center"/>
        <w:rPr>
          <w:rFonts w:ascii="Tahoma" w:eastAsia="Times New Roman" w:hAnsi="Tahoma" w:cs="Tahoma"/>
          <w:b/>
          <w:sz w:val="21"/>
          <w:szCs w:val="21"/>
        </w:rPr>
      </w:pPr>
    </w:p>
    <w:p w14:paraId="0EE31559" w14:textId="77777777" w:rsidR="00E51E94" w:rsidRDefault="00E51E94" w:rsidP="00E51E94">
      <w:pPr>
        <w:tabs>
          <w:tab w:val="right" w:pos="8222"/>
        </w:tabs>
        <w:jc w:val="both"/>
        <w:rPr>
          <w:rFonts w:ascii="Tahoma" w:hAnsi="Tahoma" w:cs="Tahoma"/>
          <w:bCs/>
          <w:sz w:val="21"/>
          <w:szCs w:val="21"/>
        </w:rPr>
      </w:pPr>
      <w:r w:rsidRPr="00CF55F5">
        <w:rPr>
          <w:rFonts w:ascii="Tahoma" w:hAnsi="Tahoma" w:cs="Tahoma"/>
          <w:b/>
          <w:bCs/>
          <w:sz w:val="21"/>
          <w:szCs w:val="21"/>
        </w:rPr>
        <w:t>HALLAZGO No. 1</w:t>
      </w:r>
      <w:r w:rsidRPr="00CF55F5">
        <w:rPr>
          <w:rFonts w:ascii="Tahoma" w:hAnsi="Tahoma" w:cs="Tahoma"/>
          <w:bCs/>
          <w:sz w:val="21"/>
          <w:szCs w:val="21"/>
        </w:rPr>
        <w:t xml:space="preserve">: Se debe dar cumplimiento a lo establecido en el  artículo 13, del Decreto 0160 de 2014 “Por medio del cual se adopta la Nueva Plataforma Estratégica de la Administración Central del Municipio de Manizales”, que a la letra expresa: </w:t>
      </w:r>
      <w:r w:rsidRPr="00CF55F5">
        <w:rPr>
          <w:rFonts w:ascii="Tahoma" w:hAnsi="Tahoma" w:cs="Tahoma"/>
          <w:bCs/>
          <w:i/>
          <w:sz w:val="21"/>
          <w:szCs w:val="21"/>
        </w:rPr>
        <w:t xml:space="preserve">“Aplicar los controles existentes establecidos en los Mapas de Riesgos de su proceso, teniendo en cuenta que de esta aplicación, </w:t>
      </w:r>
      <w:r w:rsidRPr="00CF55F5">
        <w:rPr>
          <w:rFonts w:ascii="Tahoma" w:hAnsi="Tahoma" w:cs="Tahoma"/>
          <w:bCs/>
          <w:i/>
          <w:sz w:val="21"/>
          <w:szCs w:val="21"/>
          <w:u w:val="single"/>
        </w:rPr>
        <w:t>debe dejar evidencia suficiente para evaluar la efectividad de ellos</w:t>
      </w:r>
      <w:r w:rsidRPr="00CF55F5">
        <w:rPr>
          <w:rFonts w:ascii="Tahoma" w:hAnsi="Tahoma" w:cs="Tahoma"/>
          <w:bCs/>
          <w:i/>
          <w:sz w:val="21"/>
          <w:szCs w:val="21"/>
        </w:rPr>
        <w:t>.  Cuando uno de estos controles deje de ser aplicado debe repórtalo al sistema de Gestión Integral para registrar los cambios que esto amerita</w:t>
      </w:r>
      <w:r w:rsidRPr="00CF55F5">
        <w:rPr>
          <w:rFonts w:ascii="Tahoma" w:hAnsi="Tahoma" w:cs="Tahoma"/>
          <w:bCs/>
          <w:sz w:val="21"/>
          <w:szCs w:val="21"/>
        </w:rPr>
        <w:t>”. (Subrayado fuera de texto)</w:t>
      </w:r>
    </w:p>
    <w:p w14:paraId="053DF1C6" w14:textId="77777777" w:rsidR="00CF55F5" w:rsidRPr="00CF55F5" w:rsidRDefault="00CF55F5" w:rsidP="00E51E94">
      <w:pPr>
        <w:tabs>
          <w:tab w:val="right" w:pos="8222"/>
        </w:tabs>
        <w:jc w:val="both"/>
        <w:rPr>
          <w:rFonts w:ascii="Tahoma" w:hAnsi="Tahoma" w:cs="Tahoma"/>
          <w:bCs/>
          <w:sz w:val="21"/>
          <w:szCs w:val="21"/>
        </w:rPr>
      </w:pPr>
    </w:p>
    <w:p w14:paraId="38B6BA52" w14:textId="77777777" w:rsidR="00E51E94" w:rsidRDefault="00E51E94" w:rsidP="00E51E94">
      <w:pPr>
        <w:tabs>
          <w:tab w:val="right" w:pos="8222"/>
        </w:tabs>
        <w:jc w:val="both"/>
        <w:rPr>
          <w:rFonts w:ascii="Tahoma" w:hAnsi="Tahoma" w:cs="Tahoma"/>
          <w:bCs/>
          <w:sz w:val="21"/>
          <w:szCs w:val="21"/>
        </w:rPr>
      </w:pPr>
      <w:r w:rsidRPr="00CF55F5">
        <w:rPr>
          <w:rFonts w:ascii="Tahoma" w:hAnsi="Tahoma" w:cs="Tahoma"/>
          <w:b/>
          <w:bCs/>
          <w:sz w:val="21"/>
          <w:szCs w:val="21"/>
        </w:rPr>
        <w:t xml:space="preserve">HALLAZGO No. 2: </w:t>
      </w:r>
      <w:r w:rsidRPr="00CF55F5">
        <w:rPr>
          <w:rFonts w:ascii="Tahoma" w:hAnsi="Tahoma" w:cs="Tahoma"/>
          <w:bCs/>
          <w:sz w:val="21"/>
          <w:szCs w:val="21"/>
        </w:rPr>
        <w:t xml:space="preserve">Se debe dar cumplimiento a lo establecido en el  artículo 13, del Decreto 0160 de 2014 “Por medio del cual se adopta la Nueva Plataforma Estratégica de la Administración Central del Municipio de Manizales”, que a la letra expresa: </w:t>
      </w:r>
      <w:r w:rsidRPr="00CF55F5">
        <w:rPr>
          <w:rFonts w:ascii="Tahoma" w:hAnsi="Tahoma" w:cs="Tahoma"/>
          <w:bCs/>
          <w:i/>
          <w:sz w:val="21"/>
          <w:szCs w:val="21"/>
        </w:rPr>
        <w:t xml:space="preserve">“Aplicar los controles existentes establecidos en los Mapas de Riesgos de su proceso, teniendo en cuenta que de esta aplicación, </w:t>
      </w:r>
      <w:r w:rsidRPr="00CF55F5">
        <w:rPr>
          <w:rFonts w:ascii="Tahoma" w:hAnsi="Tahoma" w:cs="Tahoma"/>
          <w:bCs/>
          <w:i/>
          <w:sz w:val="21"/>
          <w:szCs w:val="21"/>
          <w:u w:val="single"/>
        </w:rPr>
        <w:t>debe dejar evidencia suficiente para evaluar la efectividad de ellos</w:t>
      </w:r>
      <w:r w:rsidRPr="00CF55F5">
        <w:rPr>
          <w:rFonts w:ascii="Tahoma" w:hAnsi="Tahoma" w:cs="Tahoma"/>
          <w:bCs/>
          <w:i/>
          <w:sz w:val="21"/>
          <w:szCs w:val="21"/>
        </w:rPr>
        <w:t>.  Cuando uno de estos controles deje de ser aplicado debe repórtalo al sistema de Gestión Integral para registrar los cambios que esto amerita</w:t>
      </w:r>
      <w:r w:rsidRPr="00CF55F5">
        <w:rPr>
          <w:rFonts w:ascii="Tahoma" w:hAnsi="Tahoma" w:cs="Tahoma"/>
          <w:bCs/>
          <w:sz w:val="21"/>
          <w:szCs w:val="21"/>
        </w:rPr>
        <w:t>”. (</w:t>
      </w:r>
      <w:proofErr w:type="gramStart"/>
      <w:r w:rsidRPr="00CF55F5">
        <w:rPr>
          <w:rFonts w:ascii="Tahoma" w:hAnsi="Tahoma" w:cs="Tahoma"/>
          <w:bCs/>
          <w:sz w:val="21"/>
          <w:szCs w:val="21"/>
        </w:rPr>
        <w:t>subrayado</w:t>
      </w:r>
      <w:proofErr w:type="gramEnd"/>
      <w:r w:rsidRPr="00CF55F5">
        <w:rPr>
          <w:rFonts w:ascii="Tahoma" w:hAnsi="Tahoma" w:cs="Tahoma"/>
          <w:bCs/>
          <w:sz w:val="21"/>
          <w:szCs w:val="21"/>
        </w:rPr>
        <w:t xml:space="preserve"> fuera de texto)</w:t>
      </w:r>
    </w:p>
    <w:p w14:paraId="3470E37D" w14:textId="77777777" w:rsidR="00CF55F5" w:rsidRPr="00CF55F5" w:rsidRDefault="00CF55F5" w:rsidP="00E51E94">
      <w:pPr>
        <w:tabs>
          <w:tab w:val="right" w:pos="8222"/>
        </w:tabs>
        <w:jc w:val="both"/>
        <w:rPr>
          <w:rFonts w:ascii="Tahoma" w:hAnsi="Tahoma" w:cs="Tahoma"/>
          <w:bCs/>
          <w:sz w:val="21"/>
          <w:szCs w:val="21"/>
        </w:rPr>
      </w:pPr>
    </w:p>
    <w:p w14:paraId="55169E1A" w14:textId="77777777" w:rsidR="00E51E94" w:rsidRPr="00CF55F5" w:rsidRDefault="00E51E94" w:rsidP="00E51E94">
      <w:pPr>
        <w:tabs>
          <w:tab w:val="right" w:pos="8222"/>
        </w:tabs>
        <w:jc w:val="both"/>
        <w:rPr>
          <w:rFonts w:ascii="Tahoma" w:eastAsia="Times New Roman" w:hAnsi="Tahoma" w:cs="Tahoma"/>
          <w:sz w:val="21"/>
          <w:szCs w:val="21"/>
        </w:rPr>
      </w:pPr>
      <w:r w:rsidRPr="00CF55F5">
        <w:rPr>
          <w:rFonts w:ascii="Tahoma" w:hAnsi="Tahoma" w:cs="Tahoma"/>
          <w:b/>
          <w:bCs/>
          <w:sz w:val="21"/>
          <w:szCs w:val="21"/>
        </w:rPr>
        <w:t>HALLAZGO No. 3</w:t>
      </w:r>
      <w:r w:rsidRPr="00CF55F5">
        <w:rPr>
          <w:rFonts w:ascii="Tahoma" w:hAnsi="Tahoma" w:cs="Tahoma"/>
          <w:bCs/>
          <w:sz w:val="21"/>
          <w:szCs w:val="21"/>
        </w:rPr>
        <w:t xml:space="preserve">: Los formatos utilizados se encuentran desactualizados y no cumplen con la codificación establecida en el Sistema de Gestión de Calidad ISOLUCION, se hace necesario </w:t>
      </w:r>
      <w:r w:rsidRPr="00CF55F5">
        <w:rPr>
          <w:rFonts w:ascii="Tahoma" w:hAnsi="Tahoma" w:cs="Tahoma"/>
          <w:bCs/>
          <w:sz w:val="21"/>
          <w:szCs w:val="21"/>
        </w:rPr>
        <w:lastRenderedPageBreak/>
        <w:t>i</w:t>
      </w:r>
      <w:r w:rsidRPr="00CF55F5">
        <w:rPr>
          <w:rFonts w:ascii="Tahoma" w:eastAsia="Times New Roman" w:hAnsi="Tahoma" w:cs="Tahoma"/>
          <w:sz w:val="21"/>
          <w:szCs w:val="21"/>
        </w:rPr>
        <w:t xml:space="preserve">mplementar la utilización de los siguientes: </w:t>
      </w:r>
      <w:r w:rsidRPr="00CF55F5">
        <w:rPr>
          <w:rFonts w:ascii="Tahoma" w:hAnsi="Tahoma" w:cs="Tahoma"/>
          <w:b/>
          <w:bCs/>
          <w:caps/>
          <w:color w:val="000000"/>
          <w:sz w:val="21"/>
          <w:szCs w:val="21"/>
          <w:shd w:val="clear" w:color="auto" w:fill="FFFFFF"/>
        </w:rPr>
        <w:t xml:space="preserve">PSI-SAM-FR-013, </w:t>
      </w:r>
      <w:r w:rsidRPr="00CF55F5">
        <w:rPr>
          <w:rFonts w:ascii="Tahoma" w:eastAsia="Times New Roman" w:hAnsi="Tahoma" w:cs="Tahoma"/>
          <w:b/>
          <w:sz w:val="21"/>
          <w:szCs w:val="21"/>
        </w:rPr>
        <w:t xml:space="preserve">PSI-SJM-FR-13, </w:t>
      </w:r>
      <w:r w:rsidRPr="00CF55F5">
        <w:rPr>
          <w:rFonts w:ascii="Tahoma" w:hAnsi="Tahoma" w:cs="Tahoma"/>
          <w:b/>
          <w:sz w:val="21"/>
          <w:szCs w:val="21"/>
        </w:rPr>
        <w:t xml:space="preserve">PSI-SAM-FR-025, </w:t>
      </w:r>
      <w:r w:rsidRPr="00CF55F5">
        <w:rPr>
          <w:rFonts w:ascii="Tahoma" w:hAnsi="Tahoma" w:cs="Tahoma"/>
          <w:sz w:val="21"/>
          <w:szCs w:val="21"/>
        </w:rPr>
        <w:t xml:space="preserve">igualmente, realizar las acciones a que haya lugar para actualizar y codificar el formato </w:t>
      </w:r>
      <w:r w:rsidRPr="00CF55F5">
        <w:rPr>
          <w:rFonts w:ascii="Tahoma" w:eastAsia="Times New Roman" w:hAnsi="Tahoma" w:cs="Tahoma"/>
          <w:sz w:val="21"/>
          <w:szCs w:val="21"/>
        </w:rPr>
        <w:t>SA-GA-RF-FR-001, el cual se encuentra desactualizado y sin código vigente en el ISOLUCION.</w:t>
      </w:r>
    </w:p>
    <w:p w14:paraId="4BDF0AB1" w14:textId="22881FC4" w:rsidR="00CF55F5" w:rsidRDefault="00CF55F5">
      <w:pPr>
        <w:rPr>
          <w:rFonts w:ascii="Tahoma" w:eastAsia="Times New Roman" w:hAnsi="Tahoma" w:cs="Tahoma"/>
          <w:b/>
          <w:sz w:val="21"/>
          <w:szCs w:val="21"/>
        </w:rPr>
      </w:pPr>
    </w:p>
    <w:p w14:paraId="4E82239D" w14:textId="4651D181" w:rsidR="00E51E94" w:rsidRDefault="00E51E94" w:rsidP="00E51E94">
      <w:pPr>
        <w:jc w:val="center"/>
        <w:rPr>
          <w:rFonts w:ascii="Tahoma" w:eastAsia="Times New Roman" w:hAnsi="Tahoma" w:cs="Tahoma"/>
          <w:b/>
          <w:sz w:val="21"/>
          <w:szCs w:val="21"/>
        </w:rPr>
      </w:pPr>
      <w:r w:rsidRPr="00CF55F5">
        <w:rPr>
          <w:rFonts w:ascii="Tahoma" w:eastAsia="Times New Roman" w:hAnsi="Tahoma" w:cs="Tahoma"/>
          <w:b/>
          <w:sz w:val="21"/>
          <w:szCs w:val="21"/>
        </w:rPr>
        <w:t>OBSERVACION</w:t>
      </w:r>
    </w:p>
    <w:p w14:paraId="69D412D7" w14:textId="77777777" w:rsidR="00CF55F5" w:rsidRPr="00CF55F5" w:rsidRDefault="00CF55F5" w:rsidP="00E51E94">
      <w:pPr>
        <w:jc w:val="center"/>
        <w:rPr>
          <w:rFonts w:ascii="Tahoma" w:eastAsia="Times New Roman" w:hAnsi="Tahoma" w:cs="Tahoma"/>
          <w:sz w:val="21"/>
          <w:szCs w:val="21"/>
        </w:rPr>
      </w:pPr>
    </w:p>
    <w:p w14:paraId="719D3013" w14:textId="77777777" w:rsidR="00E51E94" w:rsidRDefault="00E51E94" w:rsidP="00E51E94">
      <w:pPr>
        <w:jc w:val="both"/>
        <w:rPr>
          <w:rFonts w:ascii="Tahoma" w:eastAsia="Times New Roman" w:hAnsi="Tahoma" w:cs="Tahoma"/>
          <w:sz w:val="21"/>
          <w:szCs w:val="21"/>
        </w:rPr>
      </w:pPr>
      <w:r w:rsidRPr="00CF55F5">
        <w:rPr>
          <w:rFonts w:ascii="Tahoma" w:eastAsia="Times New Roman" w:hAnsi="Tahoma" w:cs="Tahoma"/>
          <w:sz w:val="21"/>
          <w:szCs w:val="21"/>
        </w:rPr>
        <w:t>Es importante anotar que la Guía No. 18 del DAFP está enfocada a la minimización del riesgo y tiene como consigna: “que la administración del riesgo sea incorporada en el interior de las entidades como una política de gestión por parte de la alta dirección y cuente con la participación y respaldo de todos los servidores públicos; tarea que se facilitará con la implementación de la metodología aquí presentada, la cual permite establecer mecanismos para identificar, valorar y minimizar los riesgos a los que constantemente están expuestas y poder de esta manera fortalecer el Sistema de Control Interno permitiendo el cumplimiento de los objetivos misionales y los fines esenciales del Estado”.</w:t>
      </w:r>
    </w:p>
    <w:p w14:paraId="46AA176B" w14:textId="77777777" w:rsidR="00CF55F5" w:rsidRPr="00CF55F5" w:rsidRDefault="00CF55F5" w:rsidP="00E51E94">
      <w:pPr>
        <w:jc w:val="both"/>
        <w:rPr>
          <w:rFonts w:ascii="Tahoma" w:eastAsia="Times New Roman" w:hAnsi="Tahoma" w:cs="Tahoma"/>
          <w:sz w:val="21"/>
          <w:szCs w:val="21"/>
        </w:rPr>
      </w:pPr>
    </w:p>
    <w:p w14:paraId="364A3447" w14:textId="77DE4816" w:rsidR="00E51E94" w:rsidRDefault="00E51E94" w:rsidP="00CF55F5">
      <w:pPr>
        <w:pStyle w:val="Encabezado"/>
        <w:numPr>
          <w:ilvl w:val="0"/>
          <w:numId w:val="6"/>
        </w:numPr>
        <w:tabs>
          <w:tab w:val="center" w:pos="284"/>
          <w:tab w:val="right" w:pos="8222"/>
        </w:tabs>
        <w:jc w:val="both"/>
        <w:rPr>
          <w:rFonts w:ascii="Tahoma" w:hAnsi="Tahoma" w:cs="Tahoma"/>
          <w:b/>
          <w:bCs/>
          <w:sz w:val="21"/>
          <w:szCs w:val="21"/>
          <w:lang w:val="es-CO"/>
        </w:rPr>
      </w:pPr>
      <w:r w:rsidRPr="00CF55F5">
        <w:rPr>
          <w:rFonts w:ascii="Tahoma" w:hAnsi="Tahoma" w:cs="Tahoma"/>
          <w:b/>
          <w:bCs/>
          <w:sz w:val="21"/>
          <w:szCs w:val="21"/>
        </w:rPr>
        <w:t xml:space="preserve">AUDITORIA SEGUIMIENTO A LAS PETICIONES, QUEJAS Y RECLAMOS “PQRS” </w:t>
      </w:r>
      <w:r w:rsidRPr="00CF55F5">
        <w:rPr>
          <w:rFonts w:ascii="Tahoma" w:hAnsi="Tahoma" w:cs="Tahoma"/>
          <w:b/>
          <w:bCs/>
          <w:sz w:val="21"/>
          <w:szCs w:val="21"/>
          <w:lang w:val="es-CO"/>
        </w:rPr>
        <w:t>Y A LAS SOLICITUDES DEL SISTEMA DE GESTION ELECTRONICA DOCUMENTAL “GED” DE LA SECRETARIA DE SERVICIOS ADMINISTRATIVOS</w:t>
      </w:r>
    </w:p>
    <w:p w14:paraId="06514C06" w14:textId="77777777" w:rsidR="00CF55F5" w:rsidRPr="00CF55F5" w:rsidRDefault="00CF55F5" w:rsidP="00CF55F5">
      <w:pPr>
        <w:pStyle w:val="Encabezado"/>
        <w:tabs>
          <w:tab w:val="center" w:pos="284"/>
          <w:tab w:val="right" w:pos="8222"/>
        </w:tabs>
        <w:ind w:left="360"/>
        <w:jc w:val="both"/>
        <w:rPr>
          <w:rFonts w:ascii="Tahoma" w:hAnsi="Tahoma" w:cs="Tahoma"/>
          <w:b/>
          <w:bCs/>
          <w:sz w:val="21"/>
          <w:szCs w:val="21"/>
          <w:lang w:val="es-CO"/>
        </w:rPr>
      </w:pPr>
    </w:p>
    <w:p w14:paraId="57C44682" w14:textId="77777777" w:rsidR="00E51E94" w:rsidRDefault="00E51E94" w:rsidP="00E51E94">
      <w:pPr>
        <w:tabs>
          <w:tab w:val="right" w:pos="8222"/>
        </w:tabs>
        <w:spacing w:line="100" w:lineRule="atLeast"/>
        <w:jc w:val="both"/>
        <w:rPr>
          <w:rFonts w:ascii="Tahoma" w:eastAsia="Helvetica" w:hAnsi="Tahoma" w:cs="Tahoma"/>
          <w:bCs/>
          <w:sz w:val="21"/>
          <w:szCs w:val="21"/>
        </w:rPr>
      </w:pPr>
      <w:r w:rsidRPr="00CF55F5">
        <w:rPr>
          <w:rFonts w:ascii="Tahoma" w:eastAsia="Helvetica" w:hAnsi="Tahoma" w:cs="Tahoma"/>
          <w:bCs/>
          <w:sz w:val="21"/>
          <w:szCs w:val="21"/>
        </w:rPr>
        <w:t>La alcaldía de Manizales  con el  fin de brindar una mejor y pronta respuesta al ciudadano tiene establecidos los siguientes procedimientos:</w:t>
      </w:r>
    </w:p>
    <w:p w14:paraId="25805FE4" w14:textId="77777777" w:rsidR="00CF55F5" w:rsidRPr="00CF55F5" w:rsidRDefault="00CF55F5" w:rsidP="00E51E94">
      <w:pPr>
        <w:tabs>
          <w:tab w:val="right" w:pos="8222"/>
        </w:tabs>
        <w:spacing w:line="100" w:lineRule="atLeast"/>
        <w:jc w:val="both"/>
        <w:rPr>
          <w:rFonts w:ascii="Tahoma" w:eastAsia="Helvetica" w:hAnsi="Tahoma" w:cs="Tahoma"/>
          <w:b/>
          <w:bCs/>
          <w:sz w:val="21"/>
          <w:szCs w:val="21"/>
        </w:rPr>
      </w:pPr>
    </w:p>
    <w:p w14:paraId="1FD1C457" w14:textId="77777777" w:rsidR="00E51E94" w:rsidRPr="00CF55F5" w:rsidRDefault="00E51E94" w:rsidP="003B0FDA">
      <w:pPr>
        <w:numPr>
          <w:ilvl w:val="0"/>
          <w:numId w:val="4"/>
        </w:numPr>
        <w:jc w:val="both"/>
        <w:rPr>
          <w:rFonts w:ascii="Tahoma" w:hAnsi="Tahoma" w:cs="Tahoma"/>
          <w:sz w:val="21"/>
          <w:szCs w:val="21"/>
        </w:rPr>
      </w:pPr>
      <w:r w:rsidRPr="00CF55F5">
        <w:rPr>
          <w:rFonts w:ascii="Tahoma" w:hAnsi="Tahoma" w:cs="Tahoma"/>
          <w:b/>
          <w:sz w:val="21"/>
          <w:szCs w:val="21"/>
        </w:rPr>
        <w:t>Recibir la Solicitud del Ciudadano:</w:t>
      </w:r>
      <w:r w:rsidRPr="00CF55F5">
        <w:rPr>
          <w:rFonts w:ascii="Tahoma" w:hAnsi="Tahoma" w:cs="Tahoma"/>
          <w:sz w:val="21"/>
          <w:szCs w:val="21"/>
        </w:rPr>
        <w:t xml:space="preserve"> Los</w:t>
      </w:r>
      <w:r w:rsidRPr="00CF55F5">
        <w:rPr>
          <w:rFonts w:ascii="Tahoma" w:hAnsi="Tahoma" w:cs="Tahoma"/>
          <w:b/>
          <w:sz w:val="21"/>
          <w:szCs w:val="21"/>
        </w:rPr>
        <w:t xml:space="preserve"> </w:t>
      </w:r>
      <w:r w:rsidRPr="00CF55F5">
        <w:rPr>
          <w:rFonts w:ascii="Tahoma" w:hAnsi="Tahoma" w:cs="Tahoma"/>
          <w:sz w:val="21"/>
          <w:szCs w:val="21"/>
        </w:rPr>
        <w:t xml:space="preserve"> sistemas contemplan la siguiente clasificación de solicitudes: Queja, Reclamo, Manifestación, Consulta, Petición de Información, Felicitación, Sugerencia y Otro Tipo. </w:t>
      </w:r>
    </w:p>
    <w:p w14:paraId="4D6612A6" w14:textId="77777777" w:rsidR="00E51E94" w:rsidRPr="00CF55F5" w:rsidRDefault="00E51E94" w:rsidP="00E51E94">
      <w:pPr>
        <w:ind w:left="720"/>
        <w:jc w:val="both"/>
        <w:rPr>
          <w:rFonts w:ascii="Tahoma" w:hAnsi="Tahoma" w:cs="Tahoma"/>
          <w:sz w:val="21"/>
          <w:szCs w:val="21"/>
        </w:rPr>
      </w:pPr>
    </w:p>
    <w:p w14:paraId="5FE64A5C" w14:textId="77777777" w:rsidR="00E51E94" w:rsidRPr="00CF55F5" w:rsidRDefault="00E51E94" w:rsidP="003B0FDA">
      <w:pPr>
        <w:numPr>
          <w:ilvl w:val="0"/>
          <w:numId w:val="4"/>
        </w:numPr>
        <w:jc w:val="both"/>
        <w:rPr>
          <w:rFonts w:ascii="Tahoma" w:hAnsi="Tahoma" w:cs="Tahoma"/>
          <w:sz w:val="21"/>
          <w:szCs w:val="21"/>
        </w:rPr>
      </w:pPr>
      <w:r w:rsidRPr="00CF55F5">
        <w:rPr>
          <w:rFonts w:ascii="Tahoma" w:hAnsi="Tahoma" w:cs="Tahoma"/>
          <w:b/>
          <w:sz w:val="21"/>
          <w:szCs w:val="21"/>
        </w:rPr>
        <w:t>Direccionar la Solicitud a la Dependencia Correspondiente</w:t>
      </w:r>
      <w:r w:rsidRPr="00CF55F5">
        <w:rPr>
          <w:rFonts w:ascii="Tahoma" w:hAnsi="Tahoma" w:cs="Tahoma"/>
          <w:sz w:val="21"/>
          <w:szCs w:val="21"/>
        </w:rPr>
        <w:t>: Se deben direccionar las solicitudes a la dependencia que correspondan.</w:t>
      </w:r>
    </w:p>
    <w:p w14:paraId="20BFA662" w14:textId="77777777" w:rsidR="00E51E94" w:rsidRPr="00CF55F5" w:rsidRDefault="00E51E94" w:rsidP="00E51E94">
      <w:pPr>
        <w:jc w:val="both"/>
        <w:rPr>
          <w:rFonts w:ascii="Tahoma" w:hAnsi="Tahoma" w:cs="Tahoma"/>
          <w:sz w:val="21"/>
          <w:szCs w:val="21"/>
        </w:rPr>
      </w:pPr>
    </w:p>
    <w:p w14:paraId="735EB3D9" w14:textId="77777777" w:rsidR="00E51E94" w:rsidRPr="00CF55F5" w:rsidRDefault="00E51E94" w:rsidP="003B0FDA">
      <w:pPr>
        <w:numPr>
          <w:ilvl w:val="0"/>
          <w:numId w:val="4"/>
        </w:numPr>
        <w:jc w:val="both"/>
        <w:rPr>
          <w:rFonts w:ascii="Tahoma" w:hAnsi="Tahoma" w:cs="Tahoma"/>
          <w:sz w:val="21"/>
          <w:szCs w:val="21"/>
        </w:rPr>
      </w:pPr>
      <w:r w:rsidRPr="00CF55F5">
        <w:rPr>
          <w:rFonts w:ascii="Tahoma" w:hAnsi="Tahoma" w:cs="Tahoma"/>
          <w:b/>
          <w:sz w:val="21"/>
          <w:szCs w:val="21"/>
        </w:rPr>
        <w:t>Recibir las Solicitudes en cada Dependencia:</w:t>
      </w:r>
      <w:r w:rsidRPr="00CF55F5">
        <w:rPr>
          <w:rFonts w:ascii="Tahoma" w:hAnsi="Tahoma" w:cs="Tahoma"/>
          <w:sz w:val="21"/>
          <w:szCs w:val="21"/>
        </w:rPr>
        <w:t xml:space="preserve"> De acuerdo al tema de la solicitud se les direcciona a los funcionarios que han sido asignados de cada Secretaría, con el respectivo usuario y contraseña.</w:t>
      </w:r>
    </w:p>
    <w:p w14:paraId="13267928" w14:textId="77777777" w:rsidR="00E51E94" w:rsidRPr="00CF55F5" w:rsidRDefault="00E51E94" w:rsidP="00E51E94">
      <w:pPr>
        <w:jc w:val="both"/>
        <w:rPr>
          <w:rFonts w:ascii="Tahoma" w:hAnsi="Tahoma" w:cs="Tahoma"/>
          <w:sz w:val="21"/>
          <w:szCs w:val="21"/>
        </w:rPr>
      </w:pPr>
    </w:p>
    <w:p w14:paraId="4602A79B" w14:textId="77777777" w:rsidR="00E51E94" w:rsidRPr="00CF55F5" w:rsidRDefault="00E51E94" w:rsidP="003B0FDA">
      <w:pPr>
        <w:numPr>
          <w:ilvl w:val="0"/>
          <w:numId w:val="4"/>
        </w:numPr>
        <w:jc w:val="both"/>
        <w:rPr>
          <w:rFonts w:ascii="Tahoma" w:hAnsi="Tahoma" w:cs="Tahoma"/>
          <w:sz w:val="21"/>
          <w:szCs w:val="21"/>
        </w:rPr>
      </w:pPr>
      <w:r w:rsidRPr="00CF55F5">
        <w:rPr>
          <w:rFonts w:ascii="Tahoma" w:hAnsi="Tahoma" w:cs="Tahoma"/>
          <w:sz w:val="21"/>
          <w:szCs w:val="21"/>
        </w:rPr>
        <w:t xml:space="preserve"> Los funcionarios responsables deben estar revisando constantemente la bandeja de entrada con el fin de evitar vencimientos de términos. </w:t>
      </w:r>
    </w:p>
    <w:p w14:paraId="6EE4C85C" w14:textId="77777777" w:rsidR="00E51E94" w:rsidRPr="00CF55F5" w:rsidRDefault="00E51E94" w:rsidP="00E51E94">
      <w:pPr>
        <w:jc w:val="both"/>
        <w:rPr>
          <w:rFonts w:ascii="Tahoma" w:hAnsi="Tahoma" w:cs="Tahoma"/>
          <w:sz w:val="21"/>
          <w:szCs w:val="21"/>
        </w:rPr>
      </w:pPr>
    </w:p>
    <w:p w14:paraId="59E77691" w14:textId="334C70A9" w:rsidR="00E51E94" w:rsidRPr="00CF55F5" w:rsidRDefault="00E51E94" w:rsidP="00E51E94">
      <w:pPr>
        <w:suppressAutoHyphens/>
        <w:jc w:val="both"/>
        <w:rPr>
          <w:rFonts w:ascii="Tahoma" w:eastAsia="Times New Roman" w:hAnsi="Tahoma" w:cs="Tahoma"/>
          <w:sz w:val="21"/>
          <w:szCs w:val="21"/>
        </w:rPr>
      </w:pPr>
      <w:r w:rsidRPr="00CF55F5">
        <w:rPr>
          <w:rFonts w:ascii="Tahoma" w:eastAsia="Times New Roman" w:hAnsi="Tahoma" w:cs="Tahoma"/>
          <w:sz w:val="21"/>
          <w:szCs w:val="21"/>
        </w:rPr>
        <w:t>De acuerdo a lo establecido y en cumplimiento a la Ley 1474 del 2011 Articulo 76.</w:t>
      </w:r>
      <w:r w:rsidRPr="00CF55F5">
        <w:rPr>
          <w:rFonts w:ascii="Tahoma" w:eastAsia="Times New Roman" w:hAnsi="Tahoma" w:cs="Tahoma"/>
          <w:b/>
          <w:sz w:val="21"/>
          <w:szCs w:val="21"/>
          <w:u w:val="single"/>
          <w:lang w:eastAsia="es-CO"/>
        </w:rPr>
        <w:t xml:space="preserve"> ”.</w:t>
      </w:r>
      <w:r w:rsidR="00512EC9">
        <w:rPr>
          <w:rFonts w:ascii="Tahoma" w:eastAsia="Times New Roman" w:hAnsi="Tahoma" w:cs="Tahoma"/>
          <w:b/>
          <w:sz w:val="21"/>
          <w:szCs w:val="21"/>
          <w:u w:val="single"/>
          <w:lang w:eastAsia="es-CO"/>
        </w:rPr>
        <w:t xml:space="preserve"> </w:t>
      </w:r>
      <w:r w:rsidRPr="00CF55F5">
        <w:rPr>
          <w:rFonts w:ascii="Tahoma" w:eastAsia="Times New Roman" w:hAnsi="Tahoma" w:cs="Tahoma"/>
          <w:b/>
          <w:i/>
          <w:iCs/>
          <w:sz w:val="21"/>
          <w:szCs w:val="21"/>
          <w:u w:val="single"/>
          <w:lang w:eastAsia="es-CO"/>
        </w:rPr>
        <w:t>OFICINA DE QUEJAS, SUGERENCIAS Y RECLAMOS</w:t>
      </w:r>
      <w:r w:rsidRPr="00CF55F5">
        <w:rPr>
          <w:rFonts w:ascii="Tahoma" w:eastAsia="Times New Roman" w:hAnsi="Tahoma" w:cs="Tahoma"/>
          <w:b/>
          <w:sz w:val="21"/>
          <w:szCs w:val="21"/>
          <w:u w:val="single"/>
          <w:lang w:eastAsia="es-CO"/>
        </w:rPr>
        <w:t>. En toda entidad pública, deberá existir por lo menos una dependencia encargada de recibir, tramitar y resolver las quejas, sugerencias y reclamos que los ciudadanos formulen, y que se relacionen con el cumplimiento de la misión de la entidad”,</w:t>
      </w:r>
      <w:r w:rsidRPr="00CF55F5">
        <w:rPr>
          <w:rFonts w:ascii="Tahoma" w:eastAsia="Times New Roman" w:hAnsi="Tahoma" w:cs="Tahoma"/>
          <w:b/>
          <w:sz w:val="21"/>
          <w:szCs w:val="21"/>
          <w:lang w:eastAsia="es-CO"/>
        </w:rPr>
        <w:t xml:space="preserve"> </w:t>
      </w:r>
      <w:r w:rsidRPr="00CF55F5">
        <w:rPr>
          <w:rFonts w:ascii="Tahoma" w:hAnsi="Tahoma" w:cs="Tahoma"/>
          <w:sz w:val="21"/>
          <w:szCs w:val="21"/>
        </w:rPr>
        <w:t xml:space="preserve">la Alcaldía de Manizales tiene implementado un </w:t>
      </w:r>
      <w:r w:rsidRPr="00CF55F5">
        <w:rPr>
          <w:rFonts w:ascii="Tahoma" w:eastAsia="Helvetica" w:hAnsi="Tahoma" w:cs="Tahoma"/>
          <w:bCs/>
          <w:sz w:val="21"/>
          <w:szCs w:val="21"/>
        </w:rPr>
        <w:t xml:space="preserve"> </w:t>
      </w:r>
      <w:r w:rsidRPr="00CF55F5">
        <w:rPr>
          <w:rFonts w:ascii="Tahoma" w:eastAsia="Helvetica" w:hAnsi="Tahoma" w:cs="Tahoma"/>
          <w:sz w:val="21"/>
          <w:szCs w:val="21"/>
        </w:rPr>
        <w:t>software llamado</w:t>
      </w:r>
      <w:r w:rsidRPr="00CF55F5">
        <w:rPr>
          <w:rFonts w:ascii="Tahoma" w:eastAsia="Times New Roman" w:hAnsi="Tahoma" w:cs="Tahoma"/>
          <w:sz w:val="21"/>
          <w:szCs w:val="21"/>
        </w:rPr>
        <w:t xml:space="preserve"> </w:t>
      </w:r>
      <w:r w:rsidRPr="00CF55F5">
        <w:rPr>
          <w:rFonts w:ascii="Tahoma" w:eastAsia="Helvetica" w:hAnsi="Tahoma" w:cs="Tahoma"/>
          <w:sz w:val="21"/>
          <w:szCs w:val="21"/>
        </w:rPr>
        <w:t>DIGIFILE, que permite al ciudadano tanto interno como externo  ingresar mediante correo  electrónico los</w:t>
      </w:r>
      <w:r w:rsidRPr="00CF55F5">
        <w:rPr>
          <w:rFonts w:ascii="Tahoma" w:eastAsia="Arial" w:hAnsi="Tahoma" w:cs="Tahoma"/>
          <w:sz w:val="21"/>
          <w:szCs w:val="21"/>
        </w:rPr>
        <w:t xml:space="preserve"> derechos de petición, las quejas, los reclamos, los  trámites, las solicitudes de información, las  consultas y manifestaciones, integrados en diferentes bases de datos, creados por la administración</w:t>
      </w:r>
      <w:r w:rsidRPr="00CF55F5">
        <w:rPr>
          <w:rFonts w:ascii="Tahoma" w:hAnsi="Tahoma" w:cs="Tahoma"/>
          <w:sz w:val="21"/>
          <w:szCs w:val="21"/>
        </w:rPr>
        <w:t xml:space="preserve"> y son ingresadas por </w:t>
      </w:r>
      <w:r w:rsidRPr="00CF55F5">
        <w:rPr>
          <w:rFonts w:ascii="Tahoma" w:hAnsi="Tahoma" w:cs="Tahoma"/>
          <w:sz w:val="21"/>
          <w:szCs w:val="21"/>
        </w:rPr>
        <w:lastRenderedPageBreak/>
        <w:t xml:space="preserve">Ventanilla Única y </w:t>
      </w:r>
      <w:r w:rsidRPr="00CF55F5">
        <w:rPr>
          <w:rFonts w:ascii="Tahoma" w:eastAsia="Arial" w:hAnsi="Tahoma" w:cs="Tahoma"/>
          <w:sz w:val="21"/>
          <w:szCs w:val="21"/>
        </w:rPr>
        <w:t xml:space="preserve">Gestión Electrónica Documental (GED). </w:t>
      </w:r>
      <w:r w:rsidRPr="00CF55F5">
        <w:rPr>
          <w:rFonts w:ascii="Tahoma" w:eastAsia="Times New Roman" w:hAnsi="Tahoma" w:cs="Tahoma"/>
          <w:sz w:val="21"/>
          <w:szCs w:val="21"/>
        </w:rPr>
        <w:t>La Secretaria de Desarrollo Social  cuenta con todos los procedimientos antes descritos.</w:t>
      </w:r>
    </w:p>
    <w:p w14:paraId="0BE3A9A1" w14:textId="77777777" w:rsidR="00CF55F5" w:rsidRPr="00CF55F5" w:rsidRDefault="00CF55F5" w:rsidP="00E51E94">
      <w:pPr>
        <w:suppressAutoHyphens/>
        <w:ind w:left="360"/>
        <w:jc w:val="both"/>
        <w:rPr>
          <w:rFonts w:ascii="Tahoma" w:eastAsia="Times New Roman" w:hAnsi="Tahoma" w:cs="Tahoma"/>
          <w:sz w:val="21"/>
          <w:szCs w:val="21"/>
        </w:rPr>
      </w:pPr>
    </w:p>
    <w:p w14:paraId="1FFA1028" w14:textId="0E4D4200" w:rsidR="00E51E94" w:rsidRPr="00CF55F5" w:rsidRDefault="00E51E94" w:rsidP="00E51E94">
      <w:pPr>
        <w:autoSpaceDE w:val="0"/>
        <w:jc w:val="both"/>
        <w:rPr>
          <w:rFonts w:ascii="Tahoma" w:eastAsia="Times New Roman" w:hAnsi="Tahoma" w:cs="Tahoma"/>
          <w:sz w:val="21"/>
          <w:szCs w:val="21"/>
        </w:rPr>
      </w:pPr>
      <w:r w:rsidRPr="00CF55F5">
        <w:rPr>
          <w:rFonts w:ascii="Tahoma" w:eastAsia="Times New Roman" w:hAnsi="Tahoma" w:cs="Tahoma"/>
          <w:sz w:val="21"/>
          <w:szCs w:val="21"/>
        </w:rPr>
        <w:t>Con todo lo anterior, la oficina de control interno de la Alcaldía de Manizales,  deberá vigilar que la atención que se preste al ciudadano este de acuerdo con las normas legales vigentes, y en cumplimiento a lo establecido en el artículo 12, literal i), de la ley 87</w:t>
      </w:r>
      <w:r w:rsidRPr="00CF55F5">
        <w:rPr>
          <w:rFonts w:ascii="Tahoma" w:eastAsia="Helvetica" w:hAnsi="Tahoma" w:cs="Tahoma"/>
          <w:sz w:val="21"/>
          <w:szCs w:val="21"/>
        </w:rPr>
        <w:t xml:space="preserve"> de 1983</w:t>
      </w:r>
      <w:r w:rsidRPr="00CF55F5">
        <w:rPr>
          <w:rFonts w:ascii="Tahoma" w:eastAsia="Helvetica" w:hAnsi="Tahoma" w:cs="Tahoma"/>
          <w:sz w:val="21"/>
          <w:szCs w:val="21"/>
          <w:u w:val="single"/>
        </w:rPr>
        <w:t xml:space="preserve"> </w:t>
      </w:r>
      <w:r w:rsidRPr="00CF55F5">
        <w:rPr>
          <w:rFonts w:ascii="Tahoma" w:eastAsia="Times New Roman" w:hAnsi="Tahoma" w:cs="Tahoma"/>
          <w:sz w:val="21"/>
          <w:szCs w:val="21"/>
        </w:rPr>
        <w:t>a sus funciones deberá</w:t>
      </w:r>
      <w:r w:rsidRPr="00102F1D">
        <w:rPr>
          <w:rFonts w:ascii="Tahoma" w:eastAsia="Times New Roman" w:hAnsi="Tahoma" w:cs="Tahoma"/>
        </w:rPr>
        <w:t xml:space="preserve"> </w:t>
      </w:r>
      <w:r w:rsidRPr="00CF55F5">
        <w:rPr>
          <w:rFonts w:ascii="Tahoma" w:eastAsia="Helvetica" w:hAnsi="Tahoma" w:cs="Tahoma"/>
          <w:i/>
          <w:sz w:val="16"/>
          <w:szCs w:val="16"/>
          <w:u w:val="single"/>
        </w:rPr>
        <w:t>“</w:t>
      </w:r>
      <w:r w:rsidRPr="00CF55F5">
        <w:rPr>
          <w:rFonts w:ascii="Tahoma" w:eastAsia="Helvetica" w:hAnsi="Tahoma" w:cs="Tahoma"/>
          <w:b/>
          <w:i/>
          <w:sz w:val="16"/>
          <w:szCs w:val="16"/>
          <w:u w:val="single"/>
        </w:rPr>
        <w:t>evaluar y verificar la aplicación de los mecanismos de participación ciudadana</w:t>
      </w:r>
      <w:r w:rsidRPr="00CF55F5">
        <w:rPr>
          <w:rFonts w:ascii="Tahoma" w:eastAsia="Helvetica" w:hAnsi="Tahoma" w:cs="Tahoma"/>
          <w:b/>
          <w:sz w:val="16"/>
          <w:szCs w:val="16"/>
          <w:u w:val="single"/>
        </w:rPr>
        <w:t>”</w:t>
      </w:r>
      <w:r w:rsidRPr="00CF55F5">
        <w:rPr>
          <w:rFonts w:ascii="Tahoma" w:eastAsia="Helvetica" w:hAnsi="Tahoma" w:cs="Tahoma"/>
          <w:sz w:val="16"/>
          <w:szCs w:val="16"/>
          <w:u w:val="single"/>
        </w:rPr>
        <w:t xml:space="preserve">, </w:t>
      </w:r>
      <w:r w:rsidRPr="00CF55F5">
        <w:rPr>
          <w:rFonts w:ascii="Tahoma" w:eastAsia="Helvetica" w:hAnsi="Tahoma" w:cs="Tahoma"/>
          <w:b/>
          <w:i/>
          <w:sz w:val="16"/>
          <w:szCs w:val="16"/>
          <w:u w:val="single"/>
        </w:rPr>
        <w:t>deberá incluir en sus ejercicios de auditoría interna, una evaluación aleatoria a las respuestas dadas por la administración a los derechos de petición formulados por los ciudadanos, con el fin de determinar si estos se cumplen con los requisitos de oportunidad y materialidad establecidos por la ley y la jurisprudencia sobre el tema, y de manera consecuente, establecer la necesidad de formular planes institucionales de mejoramiento......”,</w:t>
      </w:r>
      <w:r w:rsidRPr="00CF55F5">
        <w:rPr>
          <w:rFonts w:ascii="Tahoma" w:eastAsia="Times New Roman" w:hAnsi="Tahoma" w:cs="Tahoma"/>
        </w:rPr>
        <w:t xml:space="preserve"> </w:t>
      </w:r>
      <w:r w:rsidRPr="00CF55F5">
        <w:rPr>
          <w:rFonts w:ascii="Tahoma" w:eastAsia="Times New Roman" w:hAnsi="Tahoma" w:cs="Tahoma"/>
          <w:sz w:val="21"/>
          <w:szCs w:val="21"/>
        </w:rPr>
        <w:t xml:space="preserve">además deberá presentar </w:t>
      </w:r>
      <w:r w:rsidRPr="00CF55F5">
        <w:rPr>
          <w:rFonts w:ascii="Tahoma" w:hAnsi="Tahoma" w:cs="Tahoma"/>
          <w:sz w:val="21"/>
          <w:szCs w:val="21"/>
          <w:shd w:val="clear" w:color="auto" w:fill="FFFFFF"/>
        </w:rPr>
        <w:t>informes semestrales a la Administración Central Municipal con su  respectiva publicación en  la página web.</w:t>
      </w:r>
    </w:p>
    <w:p w14:paraId="574A8AFF" w14:textId="77777777" w:rsidR="00E51E94" w:rsidRDefault="00E51E94" w:rsidP="00E51E94">
      <w:pPr>
        <w:jc w:val="both"/>
        <w:rPr>
          <w:rFonts w:ascii="Tahoma" w:eastAsia="Arial" w:hAnsi="Tahoma" w:cs="Tahoma"/>
          <w:sz w:val="21"/>
          <w:szCs w:val="21"/>
        </w:rPr>
      </w:pPr>
      <w:r w:rsidRPr="00CF55F5">
        <w:rPr>
          <w:rFonts w:ascii="Tahoma" w:eastAsia="Times New Roman" w:hAnsi="Tahoma" w:cs="Tahoma"/>
          <w:sz w:val="21"/>
          <w:szCs w:val="21"/>
        </w:rPr>
        <w:t xml:space="preserve">Durante el proceso auditor fueron analizadas las respuestas y la respectiva trazabilidad a las solicitudes ingresadas  a las  bases de datos creados por </w:t>
      </w:r>
      <w:r w:rsidRPr="00CF55F5">
        <w:rPr>
          <w:rFonts w:ascii="Tahoma" w:eastAsia="Arial" w:hAnsi="Tahoma" w:cs="Tahoma"/>
          <w:sz w:val="21"/>
          <w:szCs w:val="21"/>
        </w:rPr>
        <w:t xml:space="preserve">la administración central,  para el caso que nos compete como es  la Secretaria de Desarrollo Social  desde el 1 de enero al 31 de octubre de  2015, arrojando los siguientes resultados: </w:t>
      </w:r>
    </w:p>
    <w:p w14:paraId="37EF4C85" w14:textId="77777777" w:rsidR="00CF55F5" w:rsidRPr="00CF55F5" w:rsidRDefault="00CF55F5" w:rsidP="00E51E94">
      <w:pPr>
        <w:jc w:val="both"/>
        <w:rPr>
          <w:rFonts w:ascii="Tahoma" w:eastAsia="Times New Roman" w:hAnsi="Tahoma" w:cs="Tahoma"/>
          <w:i/>
          <w:sz w:val="21"/>
          <w:szCs w:val="21"/>
        </w:rPr>
      </w:pPr>
    </w:p>
    <w:p w14:paraId="61C348E1" w14:textId="77777777" w:rsidR="00E51E94" w:rsidRDefault="00E51E94" w:rsidP="00E51E94">
      <w:pPr>
        <w:tabs>
          <w:tab w:val="right" w:pos="8222"/>
        </w:tabs>
        <w:jc w:val="both"/>
        <w:rPr>
          <w:rFonts w:ascii="Tahoma" w:hAnsi="Tahoma" w:cs="Tahoma"/>
          <w:sz w:val="21"/>
          <w:szCs w:val="21"/>
        </w:rPr>
      </w:pPr>
      <w:r w:rsidRPr="00CF55F5">
        <w:rPr>
          <w:rFonts w:ascii="Tahoma" w:hAnsi="Tahoma" w:cs="Tahoma"/>
          <w:b/>
          <w:i/>
          <w:sz w:val="21"/>
          <w:szCs w:val="21"/>
          <w:u w:val="single"/>
        </w:rPr>
        <w:t>Las Peticiones, Quejas</w:t>
      </w:r>
      <w:r w:rsidRPr="00CF55F5">
        <w:rPr>
          <w:rFonts w:ascii="Tahoma" w:hAnsi="Tahoma" w:cs="Tahoma"/>
          <w:b/>
          <w:sz w:val="21"/>
          <w:szCs w:val="21"/>
          <w:u w:val="single"/>
        </w:rPr>
        <w:t xml:space="preserve"> y Reclamos (PQR) :</w:t>
      </w:r>
      <w:r w:rsidRPr="00CF55F5">
        <w:rPr>
          <w:rFonts w:ascii="Tahoma" w:hAnsi="Tahoma" w:cs="Tahoma"/>
          <w:b/>
          <w:sz w:val="21"/>
          <w:szCs w:val="21"/>
        </w:rPr>
        <w:t xml:space="preserve"> </w:t>
      </w:r>
      <w:r w:rsidRPr="00CF55F5">
        <w:rPr>
          <w:rFonts w:ascii="Tahoma" w:hAnsi="Tahoma" w:cs="Tahoma"/>
          <w:sz w:val="21"/>
          <w:szCs w:val="21"/>
        </w:rPr>
        <w:t xml:space="preserve">Se registran de forma inmediata en Ventanilla Única (Presencial o Telefónico), Atención al Usuario, Página WEB de la Alcaldía de Manizales, Redes Sociales de la Alcaldía de Manizales (Facebook, </w:t>
      </w:r>
      <w:proofErr w:type="spellStart"/>
      <w:r w:rsidRPr="00CF55F5">
        <w:rPr>
          <w:rFonts w:ascii="Tahoma" w:hAnsi="Tahoma" w:cs="Tahoma"/>
          <w:sz w:val="21"/>
          <w:szCs w:val="21"/>
        </w:rPr>
        <w:t>Twitter</w:t>
      </w:r>
      <w:proofErr w:type="spellEnd"/>
      <w:r w:rsidRPr="00CF55F5">
        <w:rPr>
          <w:rFonts w:ascii="Tahoma" w:hAnsi="Tahoma" w:cs="Tahoma"/>
          <w:sz w:val="21"/>
          <w:szCs w:val="21"/>
        </w:rPr>
        <w:t xml:space="preserve"> y YouTube) y en cualquier Secretaría en la que se encuentre el ciudadano.</w:t>
      </w:r>
    </w:p>
    <w:p w14:paraId="1EC99746" w14:textId="77777777" w:rsidR="00CF55F5" w:rsidRPr="00CF55F5" w:rsidRDefault="00CF55F5" w:rsidP="00E51E94">
      <w:pPr>
        <w:tabs>
          <w:tab w:val="right" w:pos="8222"/>
        </w:tabs>
        <w:jc w:val="both"/>
        <w:rPr>
          <w:rFonts w:ascii="Tahoma" w:hAnsi="Tahoma" w:cs="Tahoma"/>
          <w:sz w:val="21"/>
          <w:szCs w:val="21"/>
        </w:rPr>
      </w:pPr>
    </w:p>
    <w:p w14:paraId="1BCFBD54" w14:textId="36BD1559" w:rsidR="00E51E94" w:rsidRDefault="00E51E94" w:rsidP="00E51E94">
      <w:pPr>
        <w:autoSpaceDE w:val="0"/>
        <w:autoSpaceDN w:val="0"/>
        <w:adjustRightInd w:val="0"/>
        <w:jc w:val="both"/>
        <w:rPr>
          <w:rFonts w:ascii="Tahoma" w:eastAsia="Helvetica" w:hAnsi="Tahoma" w:cs="Tahoma"/>
          <w:sz w:val="21"/>
          <w:szCs w:val="21"/>
        </w:rPr>
      </w:pPr>
      <w:r w:rsidRPr="00CF55F5">
        <w:rPr>
          <w:rFonts w:ascii="Tahoma" w:eastAsia="Helvetica" w:hAnsi="Tahoma" w:cs="Tahoma"/>
          <w:sz w:val="21"/>
          <w:szCs w:val="21"/>
        </w:rPr>
        <w:t>A la fecha de la presente auditoria</w:t>
      </w:r>
      <w:r w:rsidR="00CF55F5">
        <w:rPr>
          <w:rFonts w:ascii="Tahoma" w:eastAsia="Helvetica" w:hAnsi="Tahoma" w:cs="Tahoma"/>
          <w:sz w:val="21"/>
          <w:szCs w:val="21"/>
        </w:rPr>
        <w:t>,</w:t>
      </w:r>
      <w:r w:rsidRPr="00CF55F5">
        <w:rPr>
          <w:rFonts w:ascii="Tahoma" w:eastAsia="Helvetica" w:hAnsi="Tahoma" w:cs="Tahoma"/>
          <w:sz w:val="21"/>
          <w:szCs w:val="21"/>
        </w:rPr>
        <w:t xml:space="preserve"> se evidenciaron un total </w:t>
      </w:r>
      <w:r w:rsidRPr="00CF55F5">
        <w:rPr>
          <w:rFonts w:ascii="Tahoma" w:eastAsia="Helvetica" w:hAnsi="Tahoma" w:cs="Tahoma"/>
          <w:b/>
          <w:sz w:val="21"/>
          <w:szCs w:val="21"/>
        </w:rPr>
        <w:t xml:space="preserve">1 </w:t>
      </w:r>
      <w:proofErr w:type="spellStart"/>
      <w:r w:rsidRPr="00CF55F5">
        <w:rPr>
          <w:rFonts w:ascii="Tahoma" w:eastAsia="Helvetica" w:hAnsi="Tahoma" w:cs="Tahoma"/>
          <w:sz w:val="21"/>
          <w:szCs w:val="21"/>
        </w:rPr>
        <w:t>Peticion</w:t>
      </w:r>
      <w:proofErr w:type="spellEnd"/>
      <w:r w:rsidRPr="00CF55F5">
        <w:rPr>
          <w:rFonts w:ascii="Tahoma" w:eastAsia="Helvetica" w:hAnsi="Tahoma" w:cs="Tahoma"/>
          <w:sz w:val="21"/>
          <w:szCs w:val="21"/>
        </w:rPr>
        <w:t>. Queja, Reclamo y Solicitud “PQRS”</w:t>
      </w:r>
    </w:p>
    <w:p w14:paraId="72576BA5" w14:textId="77777777" w:rsidR="00CF55F5" w:rsidRPr="00CF55F5" w:rsidRDefault="00CF55F5" w:rsidP="00E51E94">
      <w:pPr>
        <w:autoSpaceDE w:val="0"/>
        <w:autoSpaceDN w:val="0"/>
        <w:adjustRightInd w:val="0"/>
        <w:jc w:val="both"/>
        <w:rPr>
          <w:rFonts w:ascii="Tahoma" w:eastAsia="Helvetica" w:hAnsi="Tahoma" w:cs="Tahoma"/>
          <w:sz w:val="21"/>
          <w:szCs w:val="21"/>
        </w:rPr>
      </w:pPr>
    </w:p>
    <w:p w14:paraId="0B9EEDFA" w14:textId="77777777" w:rsidR="00E51E94" w:rsidRDefault="00E51E94" w:rsidP="00E51E94">
      <w:pPr>
        <w:tabs>
          <w:tab w:val="right" w:pos="8222"/>
        </w:tabs>
        <w:jc w:val="both"/>
        <w:rPr>
          <w:rFonts w:ascii="Tahoma" w:hAnsi="Tahoma" w:cs="Tahoma"/>
          <w:sz w:val="21"/>
          <w:szCs w:val="21"/>
        </w:rPr>
      </w:pPr>
      <w:r w:rsidRPr="00CF55F5">
        <w:rPr>
          <w:rFonts w:ascii="Tahoma" w:hAnsi="Tahoma" w:cs="Tahoma"/>
          <w:b/>
          <w:sz w:val="21"/>
          <w:szCs w:val="21"/>
          <w:u w:val="single"/>
        </w:rPr>
        <w:t>Gestión Electrónica Documental (GED):</w:t>
      </w:r>
      <w:r w:rsidRPr="00CF55F5">
        <w:rPr>
          <w:rFonts w:ascii="Tahoma" w:hAnsi="Tahoma" w:cs="Tahoma"/>
          <w:sz w:val="21"/>
          <w:szCs w:val="21"/>
        </w:rPr>
        <w:t xml:space="preserve"> Registro de Comunicaciones Oficiales o correspondencia que va directamente direccionada a una Secretaria o Dependencia de la Administración Municipal.</w:t>
      </w:r>
    </w:p>
    <w:p w14:paraId="0EE8C4A9" w14:textId="77777777" w:rsidR="00CF55F5" w:rsidRPr="00CF55F5" w:rsidRDefault="00CF55F5" w:rsidP="00E51E94">
      <w:pPr>
        <w:tabs>
          <w:tab w:val="right" w:pos="8222"/>
        </w:tabs>
        <w:jc w:val="both"/>
        <w:rPr>
          <w:rFonts w:ascii="Tahoma" w:hAnsi="Tahoma" w:cs="Tahoma"/>
          <w:sz w:val="21"/>
          <w:szCs w:val="21"/>
        </w:rPr>
      </w:pPr>
    </w:p>
    <w:p w14:paraId="6B1C349C" w14:textId="77777777" w:rsidR="00E51E94" w:rsidRDefault="00E51E94" w:rsidP="00E51E94">
      <w:pPr>
        <w:tabs>
          <w:tab w:val="right" w:pos="8222"/>
        </w:tabs>
        <w:jc w:val="both"/>
        <w:rPr>
          <w:rFonts w:ascii="Tahoma" w:hAnsi="Tahoma" w:cs="Tahoma"/>
          <w:sz w:val="21"/>
          <w:szCs w:val="21"/>
        </w:rPr>
      </w:pPr>
      <w:r w:rsidRPr="00CF55F5">
        <w:rPr>
          <w:rFonts w:ascii="Tahoma" w:hAnsi="Tahoma" w:cs="Tahoma"/>
          <w:sz w:val="21"/>
          <w:szCs w:val="21"/>
        </w:rPr>
        <w:t xml:space="preserve">Durante el proceso de auditoria fueron evidenciadas </w:t>
      </w:r>
      <w:r w:rsidRPr="00CF55F5">
        <w:rPr>
          <w:rFonts w:ascii="Tahoma" w:hAnsi="Tahoma" w:cs="Tahoma"/>
          <w:b/>
          <w:sz w:val="21"/>
          <w:szCs w:val="21"/>
        </w:rPr>
        <w:t xml:space="preserve"> 1190</w:t>
      </w:r>
      <w:r w:rsidRPr="00CF55F5">
        <w:rPr>
          <w:rFonts w:ascii="Tahoma" w:hAnsi="Tahoma" w:cs="Tahoma"/>
          <w:sz w:val="21"/>
          <w:szCs w:val="21"/>
        </w:rPr>
        <w:t xml:space="preserve"> solicitudes ingresadas al Sistema de Gestión Electrónica Documental “GED” de la Secretaria de Servicios Administrativos   desde el 01 de enero de 2015 hasta el 30 de noviembre de 2015, de las cuales se tomó una muestra de </w:t>
      </w:r>
      <w:r w:rsidRPr="00CF55F5">
        <w:rPr>
          <w:rFonts w:ascii="Tahoma" w:hAnsi="Tahoma" w:cs="Tahoma"/>
          <w:b/>
          <w:sz w:val="21"/>
          <w:szCs w:val="21"/>
        </w:rPr>
        <w:t>400</w:t>
      </w:r>
      <w:r w:rsidRPr="00CF55F5">
        <w:rPr>
          <w:rFonts w:ascii="Tahoma" w:hAnsi="Tahoma" w:cs="Tahoma"/>
          <w:sz w:val="21"/>
          <w:szCs w:val="21"/>
        </w:rPr>
        <w:t>; con el fin de ser verificada su respectiva  trazabilidad el cual arrojó los siguientes resultados:</w:t>
      </w:r>
    </w:p>
    <w:p w14:paraId="12CD4C42" w14:textId="77777777" w:rsidR="00CF55F5" w:rsidRPr="00CF55F5" w:rsidRDefault="00CF55F5" w:rsidP="00E51E94">
      <w:pPr>
        <w:tabs>
          <w:tab w:val="right" w:pos="8222"/>
        </w:tabs>
        <w:jc w:val="both"/>
        <w:rPr>
          <w:rFonts w:ascii="Tahoma" w:hAnsi="Tahoma" w:cs="Tahoma"/>
          <w:sz w:val="21"/>
          <w:szCs w:val="21"/>
        </w:rPr>
      </w:pPr>
    </w:p>
    <w:tbl>
      <w:tblPr>
        <w:tblW w:w="7380" w:type="dxa"/>
        <w:jc w:val="center"/>
        <w:tblInd w:w="55" w:type="dxa"/>
        <w:tblCellMar>
          <w:left w:w="70" w:type="dxa"/>
          <w:right w:w="70" w:type="dxa"/>
        </w:tblCellMar>
        <w:tblLook w:val="04A0" w:firstRow="1" w:lastRow="0" w:firstColumn="1" w:lastColumn="0" w:noHBand="0" w:noVBand="1"/>
      </w:tblPr>
      <w:tblGrid>
        <w:gridCol w:w="1240"/>
        <w:gridCol w:w="1080"/>
        <w:gridCol w:w="2740"/>
        <w:gridCol w:w="2320"/>
      </w:tblGrid>
      <w:tr w:rsidR="00E51E94" w:rsidRPr="00CF55F5" w14:paraId="634ED8B3" w14:textId="77777777" w:rsidTr="00CF55F5">
        <w:trPr>
          <w:trHeight w:val="510"/>
          <w:jc w:val="center"/>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B25A1" w14:textId="77777777" w:rsidR="00E51E94" w:rsidRPr="00CF55F5" w:rsidRDefault="00E51E94" w:rsidP="00CF55F5">
            <w:pPr>
              <w:jc w:val="center"/>
              <w:rPr>
                <w:rFonts w:eastAsia="Times New Roman"/>
                <w:b/>
                <w:bCs/>
                <w:color w:val="000000"/>
                <w:sz w:val="16"/>
                <w:szCs w:val="16"/>
                <w:lang w:eastAsia="es-CO"/>
              </w:rPr>
            </w:pPr>
            <w:r w:rsidRPr="00CF55F5">
              <w:rPr>
                <w:rFonts w:eastAsia="Times New Roman"/>
                <w:b/>
                <w:bCs/>
                <w:color w:val="000000"/>
                <w:sz w:val="16"/>
                <w:szCs w:val="16"/>
                <w:lang w:eastAsia="es-CO"/>
              </w:rPr>
              <w:t>FECHA TRAMITE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7F6CFB" w14:textId="77777777" w:rsidR="00E51E94" w:rsidRPr="00CF55F5" w:rsidRDefault="00E51E94" w:rsidP="00CF55F5">
            <w:pPr>
              <w:jc w:val="center"/>
              <w:rPr>
                <w:rFonts w:eastAsia="Times New Roman"/>
                <w:b/>
                <w:bCs/>
                <w:color w:val="000000"/>
                <w:sz w:val="16"/>
                <w:szCs w:val="16"/>
                <w:lang w:eastAsia="es-CO"/>
              </w:rPr>
            </w:pPr>
            <w:r w:rsidRPr="00CF55F5">
              <w:rPr>
                <w:rFonts w:eastAsia="Times New Roman"/>
                <w:b/>
                <w:bCs/>
                <w:color w:val="000000"/>
                <w:sz w:val="16"/>
                <w:szCs w:val="16"/>
                <w:lang w:eastAsia="es-CO"/>
              </w:rPr>
              <w:t>TRAMITE</w:t>
            </w:r>
          </w:p>
        </w:tc>
        <w:tc>
          <w:tcPr>
            <w:tcW w:w="27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848459" w14:textId="685D5512" w:rsidR="00E51E94" w:rsidRPr="00CF55F5" w:rsidRDefault="00E51E94" w:rsidP="00CF55F5">
            <w:pPr>
              <w:jc w:val="center"/>
              <w:rPr>
                <w:rFonts w:eastAsia="Times New Roman"/>
                <w:b/>
                <w:bCs/>
                <w:color w:val="000000"/>
                <w:sz w:val="16"/>
                <w:szCs w:val="16"/>
                <w:lang w:eastAsia="es-CO"/>
              </w:rPr>
            </w:pPr>
            <w:r w:rsidRPr="00CF55F5">
              <w:rPr>
                <w:rFonts w:eastAsia="Times New Roman"/>
                <w:b/>
                <w:bCs/>
                <w:color w:val="000000"/>
                <w:sz w:val="16"/>
                <w:szCs w:val="16"/>
                <w:lang w:eastAsia="es-CO"/>
              </w:rPr>
              <w:t>RESPUESTA</w:t>
            </w:r>
          </w:p>
        </w:tc>
        <w:tc>
          <w:tcPr>
            <w:tcW w:w="2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D5EF6D" w14:textId="77777777" w:rsidR="00E51E94" w:rsidRPr="00CF55F5" w:rsidRDefault="00E51E94" w:rsidP="00CF55F5">
            <w:pPr>
              <w:jc w:val="center"/>
              <w:rPr>
                <w:rFonts w:eastAsia="Times New Roman"/>
                <w:b/>
                <w:bCs/>
                <w:color w:val="000000"/>
                <w:sz w:val="16"/>
                <w:szCs w:val="16"/>
                <w:lang w:eastAsia="es-CO"/>
              </w:rPr>
            </w:pPr>
            <w:r w:rsidRPr="00CF55F5">
              <w:rPr>
                <w:rFonts w:eastAsia="Times New Roman"/>
                <w:b/>
                <w:bCs/>
                <w:color w:val="000000"/>
                <w:sz w:val="16"/>
                <w:szCs w:val="16"/>
                <w:lang w:eastAsia="es-CO"/>
              </w:rPr>
              <w:t>OBSERVACIONES</w:t>
            </w:r>
          </w:p>
        </w:tc>
      </w:tr>
      <w:tr w:rsidR="00E51E94" w:rsidRPr="00CF55F5" w14:paraId="64EBE3CD" w14:textId="77777777" w:rsidTr="001167CE">
        <w:trPr>
          <w:trHeight w:val="1139"/>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DC3C64" w14:textId="77777777" w:rsidR="00E51E94" w:rsidRPr="00CF55F5" w:rsidRDefault="00E51E94" w:rsidP="001167CE">
            <w:pPr>
              <w:rPr>
                <w:rFonts w:eastAsia="Times New Roman"/>
                <w:color w:val="000000"/>
                <w:sz w:val="16"/>
                <w:szCs w:val="16"/>
                <w:lang w:eastAsia="es-CO"/>
              </w:rPr>
            </w:pPr>
            <w:r w:rsidRPr="00CF55F5">
              <w:rPr>
                <w:rFonts w:eastAsia="Times New Roman"/>
                <w:color w:val="000000"/>
                <w:sz w:val="16"/>
                <w:szCs w:val="16"/>
                <w:lang w:eastAsia="es-CO"/>
              </w:rPr>
              <w:t>27/07/15</w:t>
            </w:r>
          </w:p>
        </w:tc>
        <w:tc>
          <w:tcPr>
            <w:tcW w:w="1080" w:type="dxa"/>
            <w:tcBorders>
              <w:top w:val="nil"/>
              <w:left w:val="nil"/>
              <w:bottom w:val="single" w:sz="4" w:space="0" w:color="auto"/>
              <w:right w:val="single" w:sz="4" w:space="0" w:color="auto"/>
            </w:tcBorders>
            <w:shd w:val="clear" w:color="auto" w:fill="auto"/>
            <w:noWrap/>
            <w:vAlign w:val="center"/>
            <w:hideMark/>
          </w:tcPr>
          <w:p w14:paraId="3605C1B6" w14:textId="77777777" w:rsidR="00E51E94" w:rsidRPr="00CF55F5" w:rsidRDefault="00E51E94" w:rsidP="001167CE">
            <w:pPr>
              <w:jc w:val="right"/>
              <w:rPr>
                <w:rFonts w:eastAsia="Times New Roman"/>
                <w:color w:val="000000"/>
                <w:sz w:val="16"/>
                <w:szCs w:val="16"/>
                <w:lang w:eastAsia="es-CO"/>
              </w:rPr>
            </w:pPr>
            <w:r w:rsidRPr="00CF55F5">
              <w:rPr>
                <w:rFonts w:eastAsia="Times New Roman"/>
                <w:color w:val="000000"/>
                <w:sz w:val="16"/>
                <w:szCs w:val="16"/>
                <w:lang w:eastAsia="es-CO"/>
              </w:rPr>
              <w:t>23572</w:t>
            </w:r>
          </w:p>
        </w:tc>
        <w:tc>
          <w:tcPr>
            <w:tcW w:w="2740" w:type="dxa"/>
            <w:tcBorders>
              <w:top w:val="nil"/>
              <w:left w:val="nil"/>
              <w:bottom w:val="single" w:sz="4" w:space="0" w:color="auto"/>
              <w:right w:val="single" w:sz="4" w:space="0" w:color="auto"/>
            </w:tcBorders>
            <w:shd w:val="clear" w:color="auto" w:fill="auto"/>
            <w:vAlign w:val="center"/>
            <w:hideMark/>
          </w:tcPr>
          <w:p w14:paraId="15E546DA" w14:textId="77777777" w:rsidR="00E51E94" w:rsidRPr="00CF55F5" w:rsidRDefault="00E51E94" w:rsidP="001167CE">
            <w:pP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Me encuentro enterado. Cordialmente, RAFAEL ANTONIO TEJADA QUINTERO Líder de Proyecto Unidad de Gestión Tecnológica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17DBC3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F22F26D"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8F2F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28/07/15</w:t>
            </w:r>
          </w:p>
        </w:tc>
        <w:tc>
          <w:tcPr>
            <w:tcW w:w="1080" w:type="dxa"/>
            <w:tcBorders>
              <w:top w:val="nil"/>
              <w:left w:val="nil"/>
              <w:bottom w:val="single" w:sz="4" w:space="0" w:color="auto"/>
              <w:right w:val="single" w:sz="4" w:space="0" w:color="auto"/>
            </w:tcBorders>
            <w:shd w:val="clear" w:color="auto" w:fill="auto"/>
            <w:noWrap/>
            <w:vAlign w:val="center"/>
            <w:hideMark/>
          </w:tcPr>
          <w:p w14:paraId="3810B26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23631</w:t>
            </w:r>
          </w:p>
        </w:tc>
        <w:tc>
          <w:tcPr>
            <w:tcW w:w="2740" w:type="dxa"/>
            <w:tcBorders>
              <w:top w:val="nil"/>
              <w:left w:val="nil"/>
              <w:bottom w:val="single" w:sz="4" w:space="0" w:color="auto"/>
              <w:right w:val="single" w:sz="4" w:space="0" w:color="auto"/>
            </w:tcBorders>
            <w:shd w:val="clear" w:color="auto" w:fill="auto"/>
            <w:vAlign w:val="center"/>
            <w:hideMark/>
          </w:tcPr>
          <w:p w14:paraId="7399CF7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pasantía aceptada</w:t>
            </w:r>
          </w:p>
        </w:tc>
        <w:tc>
          <w:tcPr>
            <w:tcW w:w="2320" w:type="dxa"/>
            <w:tcBorders>
              <w:top w:val="nil"/>
              <w:left w:val="nil"/>
              <w:bottom w:val="single" w:sz="4" w:space="0" w:color="auto"/>
              <w:right w:val="single" w:sz="4" w:space="0" w:color="auto"/>
            </w:tcBorders>
            <w:shd w:val="clear" w:color="auto" w:fill="auto"/>
            <w:vAlign w:val="center"/>
            <w:hideMark/>
          </w:tcPr>
          <w:p w14:paraId="6EB920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78AD719"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B2FC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28/07/15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2448D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23685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D0A793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5D9973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C404609" w14:textId="77777777" w:rsidTr="001376F6">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AA3D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1B32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23719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0621EAF" w14:textId="1A5AD09D"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Recurso</w:t>
            </w:r>
            <w:r w:rsidR="00E51E94" w:rsidRPr="00CF55F5">
              <w:rPr>
                <w:rFonts w:ascii="Arial" w:eastAsia="Times New Roman" w:hAnsi="Arial" w:cs="Arial"/>
                <w:color w:val="000000"/>
                <w:sz w:val="16"/>
                <w:szCs w:val="16"/>
                <w:lang w:eastAsia="es-CO"/>
              </w:rPr>
              <w:t xml:space="preserve"> de reposición el cual quedara en el expediente del funcionario para su respectivo cobro coactivo.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F3FC39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4391B8C"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B3F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C4E04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23720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0DBF44F" w14:textId="2E71E545"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remite al </w:t>
            </w:r>
            <w:r w:rsidR="00512EC9" w:rsidRPr="00CF55F5">
              <w:rPr>
                <w:rFonts w:ascii="Arial" w:eastAsia="Times New Roman" w:hAnsi="Arial" w:cs="Arial"/>
                <w:color w:val="000000"/>
                <w:sz w:val="16"/>
                <w:szCs w:val="16"/>
                <w:lang w:eastAsia="es-CO"/>
              </w:rPr>
              <w:t>Dr.</w:t>
            </w:r>
            <w:r w:rsidRPr="00CF55F5">
              <w:rPr>
                <w:rFonts w:ascii="Arial" w:eastAsia="Times New Roman" w:hAnsi="Arial" w:cs="Arial"/>
                <w:color w:val="000000"/>
                <w:sz w:val="16"/>
                <w:szCs w:val="16"/>
                <w:lang w:eastAsia="es-CO"/>
              </w:rPr>
              <w:t xml:space="preserve"> </w:t>
            </w:r>
            <w:proofErr w:type="spellStart"/>
            <w:r w:rsidRPr="00CF55F5">
              <w:rPr>
                <w:rFonts w:ascii="Arial" w:eastAsia="Times New Roman" w:hAnsi="Arial" w:cs="Arial"/>
                <w:color w:val="000000"/>
                <w:sz w:val="16"/>
                <w:szCs w:val="16"/>
                <w:lang w:eastAsia="es-CO"/>
              </w:rPr>
              <w:t>Yela</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138343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44387A3A" w14:textId="77777777" w:rsidTr="00CF55F5">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93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4EE7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23732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602BF8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OFICO S.S.A-GH-0382 GED 23732-15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27B034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2E2AADC"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5B5E3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6DF6F32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23822</w:t>
            </w:r>
          </w:p>
        </w:tc>
        <w:tc>
          <w:tcPr>
            <w:tcW w:w="2740" w:type="dxa"/>
            <w:tcBorders>
              <w:top w:val="nil"/>
              <w:left w:val="nil"/>
              <w:bottom w:val="single" w:sz="4" w:space="0" w:color="auto"/>
              <w:right w:val="single" w:sz="4" w:space="0" w:color="auto"/>
            </w:tcBorders>
            <w:shd w:val="clear" w:color="auto" w:fill="auto"/>
            <w:vAlign w:val="center"/>
            <w:hideMark/>
          </w:tcPr>
          <w:p w14:paraId="35DB5ED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ENVÍA RESPUESTA MEDIANTE OFICIO OP294 A PIJAO QUINDIO.</w:t>
            </w:r>
          </w:p>
        </w:tc>
        <w:tc>
          <w:tcPr>
            <w:tcW w:w="2320" w:type="dxa"/>
            <w:tcBorders>
              <w:top w:val="nil"/>
              <w:left w:val="nil"/>
              <w:bottom w:val="single" w:sz="4" w:space="0" w:color="auto"/>
              <w:right w:val="single" w:sz="4" w:space="0" w:color="auto"/>
            </w:tcBorders>
            <w:shd w:val="clear" w:color="auto" w:fill="auto"/>
            <w:vAlign w:val="center"/>
            <w:hideMark/>
          </w:tcPr>
          <w:p w14:paraId="3BD203A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1662F8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C16C3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3360B5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23846</w:t>
            </w:r>
          </w:p>
        </w:tc>
        <w:tc>
          <w:tcPr>
            <w:tcW w:w="2740" w:type="dxa"/>
            <w:tcBorders>
              <w:top w:val="nil"/>
              <w:left w:val="nil"/>
              <w:bottom w:val="single" w:sz="4" w:space="0" w:color="auto"/>
              <w:right w:val="single" w:sz="4" w:space="0" w:color="auto"/>
            </w:tcBorders>
            <w:shd w:val="clear" w:color="auto" w:fill="auto"/>
            <w:vAlign w:val="center"/>
            <w:hideMark/>
          </w:tcPr>
          <w:p w14:paraId="202B38B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Enterados y archivado documento</w:t>
            </w:r>
          </w:p>
        </w:tc>
        <w:tc>
          <w:tcPr>
            <w:tcW w:w="2320" w:type="dxa"/>
            <w:tcBorders>
              <w:top w:val="nil"/>
              <w:left w:val="nil"/>
              <w:bottom w:val="single" w:sz="4" w:space="0" w:color="auto"/>
              <w:right w:val="single" w:sz="4" w:space="0" w:color="auto"/>
            </w:tcBorders>
            <w:shd w:val="clear" w:color="auto" w:fill="auto"/>
            <w:vAlign w:val="center"/>
            <w:hideMark/>
          </w:tcPr>
          <w:p w14:paraId="352B83A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D76E745"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39242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332DDB0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23847</w:t>
            </w:r>
          </w:p>
        </w:tc>
        <w:tc>
          <w:tcPr>
            <w:tcW w:w="2740" w:type="dxa"/>
            <w:tcBorders>
              <w:top w:val="nil"/>
              <w:left w:val="nil"/>
              <w:bottom w:val="single" w:sz="4" w:space="0" w:color="auto"/>
              <w:right w:val="single" w:sz="4" w:space="0" w:color="auto"/>
            </w:tcBorders>
            <w:shd w:val="clear" w:color="auto" w:fill="auto"/>
            <w:vAlign w:val="center"/>
            <w:hideMark/>
          </w:tcPr>
          <w:p w14:paraId="01380E4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w:t>
            </w:r>
          </w:p>
        </w:tc>
        <w:tc>
          <w:tcPr>
            <w:tcW w:w="2320" w:type="dxa"/>
            <w:tcBorders>
              <w:top w:val="nil"/>
              <w:left w:val="nil"/>
              <w:bottom w:val="single" w:sz="4" w:space="0" w:color="auto"/>
              <w:right w:val="single" w:sz="4" w:space="0" w:color="auto"/>
            </w:tcBorders>
            <w:shd w:val="clear" w:color="auto" w:fill="auto"/>
            <w:vAlign w:val="center"/>
            <w:hideMark/>
          </w:tcPr>
          <w:p w14:paraId="5E88B43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4AA4DB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930AF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4518C22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23851</w:t>
            </w:r>
          </w:p>
        </w:tc>
        <w:tc>
          <w:tcPr>
            <w:tcW w:w="2740" w:type="dxa"/>
            <w:tcBorders>
              <w:top w:val="nil"/>
              <w:left w:val="nil"/>
              <w:bottom w:val="single" w:sz="4" w:space="0" w:color="auto"/>
              <w:right w:val="single" w:sz="4" w:space="0" w:color="auto"/>
            </w:tcBorders>
            <w:shd w:val="clear" w:color="auto" w:fill="auto"/>
            <w:vAlign w:val="center"/>
            <w:hideMark/>
          </w:tcPr>
          <w:p w14:paraId="61DE42B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archivado en la hoja de vida archivo municipal</w:t>
            </w:r>
          </w:p>
        </w:tc>
        <w:tc>
          <w:tcPr>
            <w:tcW w:w="2320" w:type="dxa"/>
            <w:tcBorders>
              <w:top w:val="nil"/>
              <w:left w:val="nil"/>
              <w:bottom w:val="single" w:sz="4" w:space="0" w:color="auto"/>
              <w:right w:val="single" w:sz="4" w:space="0" w:color="auto"/>
            </w:tcBorders>
            <w:shd w:val="clear" w:color="auto" w:fill="auto"/>
            <w:vAlign w:val="center"/>
            <w:hideMark/>
          </w:tcPr>
          <w:p w14:paraId="26B3394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0723184"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7419E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05139F0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23852</w:t>
            </w:r>
          </w:p>
        </w:tc>
        <w:tc>
          <w:tcPr>
            <w:tcW w:w="2740" w:type="dxa"/>
            <w:tcBorders>
              <w:top w:val="nil"/>
              <w:left w:val="nil"/>
              <w:bottom w:val="single" w:sz="4" w:space="0" w:color="auto"/>
              <w:right w:val="single" w:sz="4" w:space="0" w:color="auto"/>
            </w:tcBorders>
            <w:shd w:val="clear" w:color="auto" w:fill="auto"/>
            <w:vAlign w:val="center"/>
            <w:hideMark/>
          </w:tcPr>
          <w:p w14:paraId="5CC766D0" w14:textId="5F957D09"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proceso archivado en la hoja de vida archivo municipa</w:t>
            </w:r>
            <w:r w:rsidR="00CF55F5">
              <w:rPr>
                <w:rFonts w:ascii="Arial" w:eastAsia="Times New Roman" w:hAnsi="Arial" w:cs="Arial"/>
                <w:color w:val="000000"/>
                <w:sz w:val="16"/>
                <w:szCs w:val="16"/>
                <w:lang w:eastAsia="es-CO"/>
              </w:rPr>
              <w:t>l</w:t>
            </w:r>
          </w:p>
        </w:tc>
        <w:tc>
          <w:tcPr>
            <w:tcW w:w="2320" w:type="dxa"/>
            <w:tcBorders>
              <w:top w:val="nil"/>
              <w:left w:val="nil"/>
              <w:bottom w:val="single" w:sz="4" w:space="0" w:color="auto"/>
              <w:right w:val="single" w:sz="4" w:space="0" w:color="auto"/>
            </w:tcBorders>
            <w:shd w:val="clear" w:color="auto" w:fill="auto"/>
            <w:vAlign w:val="center"/>
            <w:hideMark/>
          </w:tcPr>
          <w:p w14:paraId="68C0330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3105E7D"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E2619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32C74A2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23893</w:t>
            </w:r>
          </w:p>
        </w:tc>
        <w:tc>
          <w:tcPr>
            <w:tcW w:w="2740" w:type="dxa"/>
            <w:tcBorders>
              <w:top w:val="nil"/>
              <w:left w:val="nil"/>
              <w:bottom w:val="single" w:sz="4" w:space="0" w:color="auto"/>
              <w:right w:val="single" w:sz="4" w:space="0" w:color="auto"/>
            </w:tcBorders>
            <w:shd w:val="clear" w:color="auto" w:fill="auto"/>
            <w:vAlign w:val="center"/>
            <w:hideMark/>
          </w:tcPr>
          <w:p w14:paraId="22759C82" w14:textId="2B701341"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GED 23893 Se recibe respuesta de obras públicas </w:t>
            </w:r>
            <w:r w:rsidR="00CF55F5" w:rsidRPr="00CF55F5">
              <w:rPr>
                <w:rFonts w:ascii="Arial" w:eastAsia="Times New Roman" w:hAnsi="Arial" w:cs="Arial"/>
                <w:color w:val="000000"/>
                <w:sz w:val="16"/>
                <w:szCs w:val="16"/>
                <w:lang w:eastAsia="es-CO"/>
              </w:rPr>
              <w:t>incompleta, se</w:t>
            </w:r>
            <w:r w:rsidRPr="00CF55F5">
              <w:rPr>
                <w:rFonts w:ascii="Arial" w:eastAsia="Times New Roman" w:hAnsi="Arial" w:cs="Arial"/>
                <w:color w:val="000000"/>
                <w:sz w:val="16"/>
                <w:szCs w:val="16"/>
                <w:lang w:eastAsia="es-CO"/>
              </w:rPr>
              <w:t xml:space="preserve"> programará </w:t>
            </w:r>
            <w:r w:rsidR="00CF55F5" w:rsidRPr="00CF55F5">
              <w:rPr>
                <w:rFonts w:ascii="Arial" w:eastAsia="Times New Roman" w:hAnsi="Arial" w:cs="Arial"/>
                <w:color w:val="000000"/>
                <w:sz w:val="16"/>
                <w:szCs w:val="16"/>
                <w:lang w:eastAsia="es-CO"/>
              </w:rPr>
              <w:t>reunión</w:t>
            </w:r>
            <w:r w:rsidRPr="00CF55F5">
              <w:rPr>
                <w:rFonts w:ascii="Arial" w:eastAsia="Times New Roman" w:hAnsi="Arial" w:cs="Arial"/>
                <w:color w:val="000000"/>
                <w:sz w:val="16"/>
                <w:szCs w:val="16"/>
                <w:lang w:eastAsia="es-CO"/>
              </w:rPr>
              <w:t xml:space="preserve"> con los mismos.</w:t>
            </w:r>
          </w:p>
        </w:tc>
        <w:tc>
          <w:tcPr>
            <w:tcW w:w="2320" w:type="dxa"/>
            <w:tcBorders>
              <w:top w:val="nil"/>
              <w:left w:val="nil"/>
              <w:bottom w:val="single" w:sz="4" w:space="0" w:color="auto"/>
              <w:right w:val="single" w:sz="4" w:space="0" w:color="auto"/>
            </w:tcBorders>
            <w:shd w:val="clear" w:color="auto" w:fill="auto"/>
            <w:vAlign w:val="center"/>
            <w:hideMark/>
          </w:tcPr>
          <w:p w14:paraId="1501D9E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EC45E8F"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059B6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4027AEE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23918</w:t>
            </w:r>
          </w:p>
        </w:tc>
        <w:tc>
          <w:tcPr>
            <w:tcW w:w="2740" w:type="dxa"/>
            <w:tcBorders>
              <w:top w:val="nil"/>
              <w:left w:val="nil"/>
              <w:bottom w:val="single" w:sz="4" w:space="0" w:color="auto"/>
              <w:right w:val="single" w:sz="4" w:space="0" w:color="auto"/>
            </w:tcBorders>
            <w:shd w:val="clear" w:color="auto" w:fill="auto"/>
            <w:vAlign w:val="center"/>
            <w:hideMark/>
          </w:tcPr>
          <w:p w14:paraId="4D6D1D98" w14:textId="4F3F424A"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aclaró</w:t>
            </w:r>
            <w:r w:rsidRPr="00CF55F5">
              <w:rPr>
                <w:rFonts w:ascii="Arial" w:eastAsia="Times New Roman" w:hAnsi="Arial" w:cs="Arial"/>
                <w:color w:val="000000"/>
                <w:sz w:val="16"/>
                <w:szCs w:val="16"/>
                <w:lang w:eastAsia="es-CO"/>
              </w:rPr>
              <w:t xml:space="preserve"> la solicitud, mediante oficio SSA.BYS 257-15</w:t>
            </w:r>
          </w:p>
        </w:tc>
        <w:tc>
          <w:tcPr>
            <w:tcW w:w="2320" w:type="dxa"/>
            <w:tcBorders>
              <w:top w:val="nil"/>
              <w:left w:val="nil"/>
              <w:bottom w:val="single" w:sz="4" w:space="0" w:color="auto"/>
              <w:right w:val="single" w:sz="4" w:space="0" w:color="auto"/>
            </w:tcBorders>
            <w:shd w:val="clear" w:color="auto" w:fill="auto"/>
            <w:vAlign w:val="center"/>
            <w:hideMark/>
          </w:tcPr>
          <w:p w14:paraId="6E1535F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4626382"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6C6A5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7038760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23927</w:t>
            </w:r>
          </w:p>
        </w:tc>
        <w:tc>
          <w:tcPr>
            <w:tcW w:w="2740" w:type="dxa"/>
            <w:tcBorders>
              <w:top w:val="nil"/>
              <w:left w:val="nil"/>
              <w:bottom w:val="single" w:sz="4" w:space="0" w:color="auto"/>
              <w:right w:val="single" w:sz="4" w:space="0" w:color="auto"/>
            </w:tcBorders>
            <w:shd w:val="clear" w:color="auto" w:fill="auto"/>
            <w:vAlign w:val="center"/>
            <w:hideMark/>
          </w:tcPr>
          <w:p w14:paraId="4113DB8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 se analizará, revisará y presentará para revisión del productor y al Comité de Archivo para aprobación.</w:t>
            </w:r>
          </w:p>
        </w:tc>
        <w:tc>
          <w:tcPr>
            <w:tcW w:w="2320" w:type="dxa"/>
            <w:tcBorders>
              <w:top w:val="nil"/>
              <w:left w:val="nil"/>
              <w:bottom w:val="single" w:sz="4" w:space="0" w:color="auto"/>
              <w:right w:val="single" w:sz="4" w:space="0" w:color="auto"/>
            </w:tcBorders>
            <w:shd w:val="clear" w:color="auto" w:fill="auto"/>
            <w:vAlign w:val="center"/>
            <w:hideMark/>
          </w:tcPr>
          <w:p w14:paraId="31D8C74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2D03E298" w14:textId="77777777" w:rsidTr="001167CE">
        <w:trPr>
          <w:trHeight w:val="282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9055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1521AA1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23928</w:t>
            </w:r>
          </w:p>
        </w:tc>
        <w:tc>
          <w:tcPr>
            <w:tcW w:w="2740" w:type="dxa"/>
            <w:tcBorders>
              <w:top w:val="nil"/>
              <w:left w:val="nil"/>
              <w:bottom w:val="single" w:sz="4" w:space="0" w:color="auto"/>
              <w:right w:val="single" w:sz="4" w:space="0" w:color="auto"/>
            </w:tcBorders>
            <w:shd w:val="clear" w:color="auto" w:fill="auto"/>
            <w:vAlign w:val="center"/>
            <w:hideMark/>
          </w:tcPr>
          <w:p w14:paraId="478649E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A la Doctora Luz María se le había atendido el día 24 de abril, donde se le dio soporte y se le enseño a bajar los archivos que necesitaba. El 12 de mayo se le cambió el teclado por uno nuevo. El día de ayer se trajo el computador para formatearlo y quedó listo e instalado nuevamente el día de hoy 4 de agosto. Quedamos atentos a cualquier solicitud. Cordialmente, BEATRIZ EUGENIA ROBLEDO VILLEGAS Secretaria Unidad de Gestión Tecnológica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05CD38A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BF802F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18BF5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1570D8C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23929</w:t>
            </w:r>
          </w:p>
        </w:tc>
        <w:tc>
          <w:tcPr>
            <w:tcW w:w="2740" w:type="dxa"/>
            <w:tcBorders>
              <w:top w:val="nil"/>
              <w:left w:val="nil"/>
              <w:bottom w:val="single" w:sz="4" w:space="0" w:color="auto"/>
              <w:right w:val="single" w:sz="4" w:space="0" w:color="auto"/>
            </w:tcBorders>
            <w:shd w:val="clear" w:color="auto" w:fill="auto"/>
            <w:vAlign w:val="center"/>
            <w:hideMark/>
          </w:tcPr>
          <w:p w14:paraId="2538126C" w14:textId="2E63446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a Rafael</w:t>
            </w:r>
          </w:p>
        </w:tc>
        <w:tc>
          <w:tcPr>
            <w:tcW w:w="2320" w:type="dxa"/>
            <w:tcBorders>
              <w:top w:val="nil"/>
              <w:left w:val="nil"/>
              <w:bottom w:val="single" w:sz="4" w:space="0" w:color="auto"/>
              <w:right w:val="single" w:sz="4" w:space="0" w:color="auto"/>
            </w:tcBorders>
            <w:shd w:val="clear" w:color="auto" w:fill="auto"/>
            <w:vAlign w:val="center"/>
            <w:hideMark/>
          </w:tcPr>
          <w:p w14:paraId="7327767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76181A18" w14:textId="77777777" w:rsidTr="001376F6">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970B9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29/07/15</w:t>
            </w:r>
          </w:p>
        </w:tc>
        <w:tc>
          <w:tcPr>
            <w:tcW w:w="1080" w:type="dxa"/>
            <w:tcBorders>
              <w:top w:val="nil"/>
              <w:left w:val="nil"/>
              <w:bottom w:val="single" w:sz="4" w:space="0" w:color="auto"/>
              <w:right w:val="single" w:sz="4" w:space="0" w:color="auto"/>
            </w:tcBorders>
            <w:shd w:val="clear" w:color="auto" w:fill="auto"/>
            <w:noWrap/>
            <w:vAlign w:val="center"/>
            <w:hideMark/>
          </w:tcPr>
          <w:p w14:paraId="31A3458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23931</w:t>
            </w:r>
          </w:p>
        </w:tc>
        <w:tc>
          <w:tcPr>
            <w:tcW w:w="2740" w:type="dxa"/>
            <w:tcBorders>
              <w:top w:val="nil"/>
              <w:left w:val="nil"/>
              <w:bottom w:val="single" w:sz="4" w:space="0" w:color="auto"/>
              <w:right w:val="single" w:sz="4" w:space="0" w:color="auto"/>
            </w:tcBorders>
            <w:shd w:val="clear" w:color="auto" w:fill="auto"/>
            <w:vAlign w:val="center"/>
            <w:hideMark/>
          </w:tcPr>
          <w:p w14:paraId="5FAEA74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La solicitud GED 23931-15, fue atendida a través de la plantilla préstamo de documentos utilizada por el archivo Central.</w:t>
            </w:r>
          </w:p>
        </w:tc>
        <w:tc>
          <w:tcPr>
            <w:tcW w:w="2320" w:type="dxa"/>
            <w:tcBorders>
              <w:top w:val="nil"/>
              <w:left w:val="nil"/>
              <w:bottom w:val="single" w:sz="4" w:space="0" w:color="auto"/>
              <w:right w:val="single" w:sz="4" w:space="0" w:color="auto"/>
            </w:tcBorders>
            <w:shd w:val="clear" w:color="auto" w:fill="auto"/>
            <w:vAlign w:val="center"/>
            <w:hideMark/>
          </w:tcPr>
          <w:p w14:paraId="4A533B5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D8376E6"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125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29/07/15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0264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23934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0DA4F5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0527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222D64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DB9DCFA"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413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54289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23949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FA5C62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AFA0D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EE98A24" w14:textId="77777777" w:rsidTr="00CF55F5">
        <w:trPr>
          <w:trHeight w:val="112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353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58A5D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23968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83FFF64" w14:textId="14B168AF"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respuesta a solicitud del Municipio: </w:t>
            </w:r>
            <w:r w:rsidR="00CF55F5" w:rsidRPr="00CF55F5">
              <w:rPr>
                <w:rFonts w:ascii="Arial" w:eastAsia="Times New Roman" w:hAnsi="Arial" w:cs="Arial"/>
                <w:color w:val="000000"/>
                <w:sz w:val="16"/>
                <w:szCs w:val="16"/>
                <w:lang w:eastAsia="es-CO"/>
              </w:rPr>
              <w:t>Relación</w:t>
            </w:r>
            <w:r w:rsidRPr="00CF55F5">
              <w:rPr>
                <w:rFonts w:ascii="Arial" w:eastAsia="Times New Roman" w:hAnsi="Arial" w:cs="Arial"/>
                <w:color w:val="000000"/>
                <w:sz w:val="16"/>
                <w:szCs w:val="16"/>
                <w:lang w:eastAsia="es-CO"/>
              </w:rPr>
              <w:t xml:space="preserve"> de cuentas con ubicación del servicio y dirección postal. Se procederá a validar información</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A356ED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DCE1F4C" w14:textId="77777777" w:rsidTr="00CF55F5">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59B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30/07/15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B2FF57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23972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9E86EE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S.S.A-GH- 0385 AL GED 23972-15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4F2B31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BA69F71"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9396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30/07/15</w:t>
            </w:r>
          </w:p>
        </w:tc>
        <w:tc>
          <w:tcPr>
            <w:tcW w:w="1080" w:type="dxa"/>
            <w:tcBorders>
              <w:top w:val="nil"/>
              <w:left w:val="nil"/>
              <w:bottom w:val="single" w:sz="4" w:space="0" w:color="auto"/>
              <w:right w:val="single" w:sz="4" w:space="0" w:color="auto"/>
            </w:tcBorders>
            <w:shd w:val="clear" w:color="auto" w:fill="auto"/>
            <w:noWrap/>
            <w:vAlign w:val="center"/>
            <w:hideMark/>
          </w:tcPr>
          <w:p w14:paraId="0403874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23973</w:t>
            </w:r>
          </w:p>
        </w:tc>
        <w:tc>
          <w:tcPr>
            <w:tcW w:w="2740" w:type="dxa"/>
            <w:tcBorders>
              <w:top w:val="nil"/>
              <w:left w:val="nil"/>
              <w:bottom w:val="single" w:sz="4" w:space="0" w:color="auto"/>
              <w:right w:val="single" w:sz="4" w:space="0" w:color="auto"/>
            </w:tcBorders>
            <w:shd w:val="clear" w:color="auto" w:fill="auto"/>
            <w:vAlign w:val="center"/>
            <w:hideMark/>
          </w:tcPr>
          <w:p w14:paraId="166A53E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GH- 0372 GED 23973-15</w:t>
            </w:r>
          </w:p>
        </w:tc>
        <w:tc>
          <w:tcPr>
            <w:tcW w:w="2320" w:type="dxa"/>
            <w:tcBorders>
              <w:top w:val="nil"/>
              <w:left w:val="nil"/>
              <w:bottom w:val="single" w:sz="4" w:space="0" w:color="auto"/>
              <w:right w:val="single" w:sz="4" w:space="0" w:color="auto"/>
            </w:tcBorders>
            <w:shd w:val="clear" w:color="auto" w:fill="auto"/>
            <w:vAlign w:val="center"/>
            <w:hideMark/>
          </w:tcPr>
          <w:p w14:paraId="082201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DE1F512"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3F6CD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30/07/15</w:t>
            </w:r>
          </w:p>
        </w:tc>
        <w:tc>
          <w:tcPr>
            <w:tcW w:w="1080" w:type="dxa"/>
            <w:tcBorders>
              <w:top w:val="nil"/>
              <w:left w:val="nil"/>
              <w:bottom w:val="single" w:sz="4" w:space="0" w:color="auto"/>
              <w:right w:val="single" w:sz="4" w:space="0" w:color="auto"/>
            </w:tcBorders>
            <w:shd w:val="clear" w:color="auto" w:fill="auto"/>
            <w:noWrap/>
            <w:vAlign w:val="center"/>
            <w:hideMark/>
          </w:tcPr>
          <w:p w14:paraId="3640710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23993</w:t>
            </w:r>
          </w:p>
        </w:tc>
        <w:tc>
          <w:tcPr>
            <w:tcW w:w="2740" w:type="dxa"/>
            <w:tcBorders>
              <w:top w:val="nil"/>
              <w:left w:val="nil"/>
              <w:bottom w:val="single" w:sz="4" w:space="0" w:color="auto"/>
              <w:right w:val="single" w:sz="4" w:space="0" w:color="auto"/>
            </w:tcBorders>
            <w:shd w:val="clear" w:color="auto" w:fill="auto"/>
            <w:vAlign w:val="center"/>
            <w:hideMark/>
          </w:tcPr>
          <w:p w14:paraId="613D782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0E37631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68C563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83B3D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31/07/15</w:t>
            </w:r>
          </w:p>
        </w:tc>
        <w:tc>
          <w:tcPr>
            <w:tcW w:w="1080" w:type="dxa"/>
            <w:tcBorders>
              <w:top w:val="nil"/>
              <w:left w:val="nil"/>
              <w:bottom w:val="single" w:sz="4" w:space="0" w:color="auto"/>
              <w:right w:val="single" w:sz="4" w:space="0" w:color="auto"/>
            </w:tcBorders>
            <w:shd w:val="clear" w:color="auto" w:fill="auto"/>
            <w:noWrap/>
            <w:vAlign w:val="center"/>
            <w:hideMark/>
          </w:tcPr>
          <w:p w14:paraId="3796319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24203</w:t>
            </w:r>
          </w:p>
        </w:tc>
        <w:tc>
          <w:tcPr>
            <w:tcW w:w="2740" w:type="dxa"/>
            <w:tcBorders>
              <w:top w:val="nil"/>
              <w:left w:val="nil"/>
              <w:bottom w:val="single" w:sz="4" w:space="0" w:color="auto"/>
              <w:right w:val="single" w:sz="4" w:space="0" w:color="auto"/>
            </w:tcBorders>
            <w:shd w:val="clear" w:color="auto" w:fill="auto"/>
            <w:vAlign w:val="center"/>
            <w:hideMark/>
          </w:tcPr>
          <w:p w14:paraId="17F85CF2" w14:textId="48FB1854"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Una</w:t>
            </w:r>
            <w:r w:rsidR="00E51E94" w:rsidRPr="00CF55F5">
              <w:rPr>
                <w:rFonts w:ascii="Arial" w:eastAsia="Times New Roman" w:hAnsi="Arial" w:cs="Arial"/>
                <w:color w:val="000000"/>
                <w:sz w:val="16"/>
                <w:szCs w:val="16"/>
                <w:lang w:eastAsia="es-CO"/>
              </w:rPr>
              <w:t xml:space="preserve"> vez se tenga el acta firmada se le hará llegar.</w:t>
            </w:r>
          </w:p>
        </w:tc>
        <w:tc>
          <w:tcPr>
            <w:tcW w:w="2320" w:type="dxa"/>
            <w:tcBorders>
              <w:top w:val="nil"/>
              <w:left w:val="nil"/>
              <w:bottom w:val="single" w:sz="4" w:space="0" w:color="auto"/>
              <w:right w:val="single" w:sz="4" w:space="0" w:color="auto"/>
            </w:tcBorders>
            <w:shd w:val="clear" w:color="auto" w:fill="auto"/>
            <w:vAlign w:val="center"/>
            <w:hideMark/>
          </w:tcPr>
          <w:p w14:paraId="2E127E8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7AABB4EC"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D326D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31/07/15</w:t>
            </w:r>
          </w:p>
        </w:tc>
        <w:tc>
          <w:tcPr>
            <w:tcW w:w="1080" w:type="dxa"/>
            <w:tcBorders>
              <w:top w:val="nil"/>
              <w:left w:val="nil"/>
              <w:bottom w:val="single" w:sz="4" w:space="0" w:color="auto"/>
              <w:right w:val="single" w:sz="4" w:space="0" w:color="auto"/>
            </w:tcBorders>
            <w:shd w:val="clear" w:color="auto" w:fill="auto"/>
            <w:noWrap/>
            <w:vAlign w:val="center"/>
            <w:hideMark/>
          </w:tcPr>
          <w:p w14:paraId="5F84B5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24223</w:t>
            </w:r>
          </w:p>
        </w:tc>
        <w:tc>
          <w:tcPr>
            <w:tcW w:w="2740" w:type="dxa"/>
            <w:tcBorders>
              <w:top w:val="nil"/>
              <w:left w:val="nil"/>
              <w:bottom w:val="single" w:sz="4" w:space="0" w:color="auto"/>
              <w:right w:val="single" w:sz="4" w:space="0" w:color="auto"/>
            </w:tcBorders>
            <w:shd w:val="clear" w:color="auto" w:fill="auto"/>
            <w:vAlign w:val="center"/>
            <w:hideMark/>
          </w:tcPr>
          <w:p w14:paraId="01453AEB" w14:textId="0FE0EBFE" w:rsidR="00E51E94" w:rsidRPr="00CF55F5" w:rsidRDefault="00E51E94" w:rsidP="00CF55F5">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El listado con </w:t>
            </w:r>
            <w:proofErr w:type="gramStart"/>
            <w:r w:rsidRPr="00CF55F5">
              <w:rPr>
                <w:rFonts w:ascii="Arial" w:eastAsia="Times New Roman" w:hAnsi="Arial" w:cs="Arial"/>
                <w:color w:val="000000"/>
                <w:sz w:val="16"/>
                <w:szCs w:val="16"/>
                <w:lang w:eastAsia="es-CO"/>
              </w:rPr>
              <w:t>el posibles jurados</w:t>
            </w:r>
            <w:proofErr w:type="gramEnd"/>
            <w:r w:rsidRPr="00CF55F5">
              <w:rPr>
                <w:rFonts w:ascii="Arial" w:eastAsia="Times New Roman" w:hAnsi="Arial" w:cs="Arial"/>
                <w:color w:val="000000"/>
                <w:sz w:val="16"/>
                <w:szCs w:val="16"/>
                <w:lang w:eastAsia="es-CO"/>
              </w:rPr>
              <w:t xml:space="preserve"> de votación para las elecciones del próximo 25 de octubre, debe ser cargado directamente en un aplicativo que la </w:t>
            </w:r>
            <w:proofErr w:type="spellStart"/>
            <w:r w:rsidRPr="00CF55F5">
              <w:rPr>
                <w:rFonts w:ascii="Arial" w:eastAsia="Times New Roman" w:hAnsi="Arial" w:cs="Arial"/>
                <w:color w:val="000000"/>
                <w:sz w:val="16"/>
                <w:szCs w:val="16"/>
                <w:lang w:eastAsia="es-CO"/>
              </w:rPr>
              <w:t>Registradur</w:t>
            </w:r>
            <w:r w:rsidR="00CF55F5">
              <w:rPr>
                <w:rFonts w:ascii="Arial" w:eastAsia="Times New Roman" w:hAnsi="Arial" w:cs="Arial"/>
                <w:color w:val="000000"/>
                <w:sz w:val="16"/>
                <w:szCs w:val="16"/>
                <w:lang w:eastAsia="es-CO"/>
              </w:rPr>
              <w:t>í</w:t>
            </w:r>
            <w:r w:rsidRPr="00CF55F5">
              <w:rPr>
                <w:rFonts w:ascii="Arial" w:eastAsia="Times New Roman" w:hAnsi="Arial" w:cs="Arial"/>
                <w:color w:val="000000"/>
                <w:sz w:val="16"/>
                <w:szCs w:val="16"/>
                <w:lang w:eastAsia="es-CO"/>
              </w:rPr>
              <w:t>a</w:t>
            </w:r>
            <w:proofErr w:type="spellEnd"/>
            <w:r w:rsidRPr="00CF55F5">
              <w:rPr>
                <w:rFonts w:ascii="Arial" w:eastAsia="Times New Roman" w:hAnsi="Arial" w:cs="Arial"/>
                <w:color w:val="000000"/>
                <w:sz w:val="16"/>
                <w:szCs w:val="16"/>
                <w:lang w:eastAsia="es-CO"/>
              </w:rPr>
              <w:t xml:space="preserve"> dispuso para tal fin.</w:t>
            </w:r>
          </w:p>
        </w:tc>
        <w:tc>
          <w:tcPr>
            <w:tcW w:w="2320" w:type="dxa"/>
            <w:tcBorders>
              <w:top w:val="nil"/>
              <w:left w:val="nil"/>
              <w:bottom w:val="single" w:sz="4" w:space="0" w:color="auto"/>
              <w:right w:val="single" w:sz="4" w:space="0" w:color="auto"/>
            </w:tcBorders>
            <w:shd w:val="clear" w:color="auto" w:fill="auto"/>
            <w:vAlign w:val="center"/>
            <w:hideMark/>
          </w:tcPr>
          <w:p w14:paraId="57F204B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D91E15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48C2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31/07/15</w:t>
            </w:r>
          </w:p>
        </w:tc>
        <w:tc>
          <w:tcPr>
            <w:tcW w:w="1080" w:type="dxa"/>
            <w:tcBorders>
              <w:top w:val="nil"/>
              <w:left w:val="nil"/>
              <w:bottom w:val="single" w:sz="4" w:space="0" w:color="auto"/>
              <w:right w:val="single" w:sz="4" w:space="0" w:color="auto"/>
            </w:tcBorders>
            <w:shd w:val="clear" w:color="auto" w:fill="auto"/>
            <w:noWrap/>
            <w:vAlign w:val="center"/>
            <w:hideMark/>
          </w:tcPr>
          <w:p w14:paraId="0A50656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24275</w:t>
            </w:r>
          </w:p>
        </w:tc>
        <w:tc>
          <w:tcPr>
            <w:tcW w:w="2740" w:type="dxa"/>
            <w:tcBorders>
              <w:top w:val="nil"/>
              <w:left w:val="nil"/>
              <w:bottom w:val="single" w:sz="4" w:space="0" w:color="auto"/>
              <w:right w:val="single" w:sz="4" w:space="0" w:color="auto"/>
            </w:tcBorders>
            <w:shd w:val="clear" w:color="auto" w:fill="auto"/>
            <w:vAlign w:val="center"/>
            <w:hideMark/>
          </w:tcPr>
          <w:p w14:paraId="494F89B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cierra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0B642FF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F9F6AC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7DA33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6EEA3C3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24336</w:t>
            </w:r>
          </w:p>
        </w:tc>
        <w:tc>
          <w:tcPr>
            <w:tcW w:w="2740" w:type="dxa"/>
            <w:tcBorders>
              <w:top w:val="nil"/>
              <w:left w:val="nil"/>
              <w:bottom w:val="single" w:sz="4" w:space="0" w:color="auto"/>
              <w:right w:val="single" w:sz="4" w:space="0" w:color="auto"/>
            </w:tcBorders>
            <w:shd w:val="clear" w:color="auto" w:fill="auto"/>
            <w:vAlign w:val="center"/>
            <w:hideMark/>
          </w:tcPr>
          <w:p w14:paraId="2B1499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0628B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847CD49"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D0200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386A386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24374</w:t>
            </w:r>
          </w:p>
        </w:tc>
        <w:tc>
          <w:tcPr>
            <w:tcW w:w="2740" w:type="dxa"/>
            <w:tcBorders>
              <w:top w:val="nil"/>
              <w:left w:val="nil"/>
              <w:bottom w:val="single" w:sz="4" w:space="0" w:color="auto"/>
              <w:right w:val="single" w:sz="4" w:space="0" w:color="auto"/>
            </w:tcBorders>
            <w:shd w:val="clear" w:color="auto" w:fill="auto"/>
            <w:vAlign w:val="center"/>
            <w:hideMark/>
          </w:tcPr>
          <w:p w14:paraId="5E02FBF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S.S.A-GH-0388 AL GED 24374-15</w:t>
            </w:r>
          </w:p>
        </w:tc>
        <w:tc>
          <w:tcPr>
            <w:tcW w:w="2320" w:type="dxa"/>
            <w:tcBorders>
              <w:top w:val="nil"/>
              <w:left w:val="nil"/>
              <w:bottom w:val="single" w:sz="4" w:space="0" w:color="auto"/>
              <w:right w:val="single" w:sz="4" w:space="0" w:color="auto"/>
            </w:tcBorders>
            <w:shd w:val="clear" w:color="auto" w:fill="auto"/>
            <w:vAlign w:val="center"/>
            <w:hideMark/>
          </w:tcPr>
          <w:p w14:paraId="338A360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2611C7B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9B577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43764F6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24390</w:t>
            </w:r>
          </w:p>
        </w:tc>
        <w:tc>
          <w:tcPr>
            <w:tcW w:w="2740" w:type="dxa"/>
            <w:tcBorders>
              <w:top w:val="nil"/>
              <w:left w:val="nil"/>
              <w:bottom w:val="single" w:sz="4" w:space="0" w:color="auto"/>
              <w:right w:val="single" w:sz="4" w:space="0" w:color="auto"/>
            </w:tcBorders>
            <w:shd w:val="clear" w:color="auto" w:fill="auto"/>
            <w:vAlign w:val="center"/>
            <w:hideMark/>
          </w:tcPr>
          <w:p w14:paraId="2CD236C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178D62B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AFAE80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26EC1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573C85A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24471</w:t>
            </w:r>
          </w:p>
        </w:tc>
        <w:tc>
          <w:tcPr>
            <w:tcW w:w="2740" w:type="dxa"/>
            <w:tcBorders>
              <w:top w:val="nil"/>
              <w:left w:val="nil"/>
              <w:bottom w:val="single" w:sz="4" w:space="0" w:color="auto"/>
              <w:right w:val="single" w:sz="4" w:space="0" w:color="auto"/>
            </w:tcBorders>
            <w:shd w:val="clear" w:color="auto" w:fill="auto"/>
            <w:vAlign w:val="center"/>
            <w:hideMark/>
          </w:tcPr>
          <w:p w14:paraId="47DF1F58" w14:textId="6255D262" w:rsidR="00E51E94" w:rsidRPr="00CF55F5" w:rsidRDefault="00E51E94" w:rsidP="001167CE">
            <w:pPr>
              <w:jc w:val="center"/>
              <w:rPr>
                <w:rFonts w:ascii="Arial" w:eastAsia="Times New Roman" w:hAnsi="Arial" w:cs="Arial"/>
                <w:color w:val="000000"/>
                <w:sz w:val="16"/>
                <w:szCs w:val="16"/>
                <w:lang w:eastAsia="es-CO"/>
              </w:rPr>
            </w:pPr>
            <w:proofErr w:type="spellStart"/>
            <w:r w:rsidRPr="00CF55F5">
              <w:rPr>
                <w:rFonts w:ascii="Arial" w:eastAsia="Times New Roman" w:hAnsi="Arial" w:cs="Arial"/>
                <w:color w:val="000000"/>
                <w:sz w:val="16"/>
                <w:szCs w:val="16"/>
                <w:lang w:eastAsia="es-CO"/>
              </w:rPr>
              <w:t>Agendados</w:t>
            </w:r>
            <w:proofErr w:type="spellEnd"/>
            <w:r w:rsidRPr="00CF55F5">
              <w:rPr>
                <w:rFonts w:ascii="Arial" w:eastAsia="Times New Roman" w:hAnsi="Arial" w:cs="Arial"/>
                <w:color w:val="000000"/>
                <w:sz w:val="16"/>
                <w:szCs w:val="16"/>
                <w:lang w:eastAsia="es-CO"/>
              </w:rPr>
              <w:t xml:space="preserve"> para hacer la instalación el </w:t>
            </w:r>
            <w:r w:rsidR="00CF55F5" w:rsidRPr="00CF55F5">
              <w:rPr>
                <w:rFonts w:ascii="Arial" w:eastAsia="Times New Roman" w:hAnsi="Arial" w:cs="Arial"/>
                <w:color w:val="000000"/>
                <w:sz w:val="16"/>
                <w:szCs w:val="16"/>
                <w:lang w:eastAsia="es-CO"/>
              </w:rPr>
              <w:t>día</w:t>
            </w:r>
            <w:r w:rsidRPr="00CF55F5">
              <w:rPr>
                <w:rFonts w:ascii="Arial" w:eastAsia="Times New Roman" w:hAnsi="Arial" w:cs="Arial"/>
                <w:color w:val="000000"/>
                <w:sz w:val="16"/>
                <w:szCs w:val="16"/>
                <w:lang w:eastAsia="es-CO"/>
              </w:rPr>
              <w:t xml:space="preserve"> 10 de agosto de 2015</w:t>
            </w:r>
          </w:p>
        </w:tc>
        <w:tc>
          <w:tcPr>
            <w:tcW w:w="2320" w:type="dxa"/>
            <w:tcBorders>
              <w:top w:val="nil"/>
              <w:left w:val="nil"/>
              <w:bottom w:val="single" w:sz="4" w:space="0" w:color="auto"/>
              <w:right w:val="single" w:sz="4" w:space="0" w:color="auto"/>
            </w:tcBorders>
            <w:shd w:val="clear" w:color="auto" w:fill="auto"/>
            <w:vAlign w:val="center"/>
            <w:hideMark/>
          </w:tcPr>
          <w:p w14:paraId="55C2531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88EC57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A36D3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66A1C4A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24472</w:t>
            </w:r>
          </w:p>
        </w:tc>
        <w:tc>
          <w:tcPr>
            <w:tcW w:w="2740" w:type="dxa"/>
            <w:tcBorders>
              <w:top w:val="nil"/>
              <w:left w:val="nil"/>
              <w:bottom w:val="single" w:sz="4" w:space="0" w:color="auto"/>
              <w:right w:val="single" w:sz="4" w:space="0" w:color="auto"/>
            </w:tcBorders>
            <w:shd w:val="clear" w:color="auto" w:fill="auto"/>
            <w:vAlign w:val="center"/>
            <w:hideMark/>
          </w:tcPr>
          <w:p w14:paraId="6702F7B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w:t>
            </w:r>
          </w:p>
        </w:tc>
        <w:tc>
          <w:tcPr>
            <w:tcW w:w="2320" w:type="dxa"/>
            <w:tcBorders>
              <w:top w:val="nil"/>
              <w:left w:val="nil"/>
              <w:bottom w:val="single" w:sz="4" w:space="0" w:color="auto"/>
              <w:right w:val="single" w:sz="4" w:space="0" w:color="auto"/>
            </w:tcBorders>
            <w:shd w:val="clear" w:color="auto" w:fill="auto"/>
            <w:vAlign w:val="center"/>
            <w:hideMark/>
          </w:tcPr>
          <w:p w14:paraId="77E508C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CB8E04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39190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03/08/15</w:t>
            </w:r>
          </w:p>
        </w:tc>
        <w:tc>
          <w:tcPr>
            <w:tcW w:w="1080" w:type="dxa"/>
            <w:tcBorders>
              <w:top w:val="nil"/>
              <w:left w:val="nil"/>
              <w:bottom w:val="single" w:sz="4" w:space="0" w:color="auto"/>
              <w:right w:val="single" w:sz="4" w:space="0" w:color="auto"/>
            </w:tcBorders>
            <w:shd w:val="clear" w:color="auto" w:fill="auto"/>
            <w:noWrap/>
            <w:vAlign w:val="center"/>
            <w:hideMark/>
          </w:tcPr>
          <w:p w14:paraId="1181018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24493</w:t>
            </w:r>
          </w:p>
        </w:tc>
        <w:tc>
          <w:tcPr>
            <w:tcW w:w="2740" w:type="dxa"/>
            <w:tcBorders>
              <w:top w:val="nil"/>
              <w:left w:val="nil"/>
              <w:bottom w:val="single" w:sz="4" w:space="0" w:color="auto"/>
              <w:right w:val="single" w:sz="4" w:space="0" w:color="auto"/>
            </w:tcBorders>
            <w:shd w:val="clear" w:color="auto" w:fill="auto"/>
            <w:vAlign w:val="center"/>
            <w:hideMark/>
          </w:tcPr>
          <w:p w14:paraId="1D233F9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6C4ACD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461BCA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B81482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nil"/>
              <w:left w:val="nil"/>
              <w:bottom w:val="single" w:sz="4" w:space="0" w:color="auto"/>
              <w:right w:val="single" w:sz="4" w:space="0" w:color="auto"/>
            </w:tcBorders>
            <w:shd w:val="clear" w:color="auto" w:fill="auto"/>
            <w:noWrap/>
            <w:vAlign w:val="center"/>
            <w:hideMark/>
          </w:tcPr>
          <w:p w14:paraId="19BAE9A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24512</w:t>
            </w:r>
          </w:p>
        </w:tc>
        <w:tc>
          <w:tcPr>
            <w:tcW w:w="2740" w:type="dxa"/>
            <w:tcBorders>
              <w:top w:val="nil"/>
              <w:left w:val="nil"/>
              <w:bottom w:val="single" w:sz="4" w:space="0" w:color="auto"/>
              <w:right w:val="single" w:sz="4" w:space="0" w:color="auto"/>
            </w:tcBorders>
            <w:shd w:val="clear" w:color="auto" w:fill="auto"/>
            <w:vAlign w:val="center"/>
            <w:hideMark/>
          </w:tcPr>
          <w:p w14:paraId="32A15B9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radica en el Sistema ARCO y se envía a Educación</w:t>
            </w:r>
          </w:p>
        </w:tc>
        <w:tc>
          <w:tcPr>
            <w:tcW w:w="2320" w:type="dxa"/>
            <w:tcBorders>
              <w:top w:val="nil"/>
              <w:left w:val="nil"/>
              <w:bottom w:val="single" w:sz="4" w:space="0" w:color="auto"/>
              <w:right w:val="single" w:sz="4" w:space="0" w:color="auto"/>
            </w:tcBorders>
            <w:shd w:val="clear" w:color="auto" w:fill="auto"/>
            <w:vAlign w:val="center"/>
            <w:hideMark/>
          </w:tcPr>
          <w:p w14:paraId="7343A01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76A3602D" w14:textId="77777777" w:rsidTr="001376F6">
        <w:trPr>
          <w:trHeight w:val="1263"/>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8FC10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nil"/>
              <w:left w:val="nil"/>
              <w:bottom w:val="single" w:sz="4" w:space="0" w:color="auto"/>
              <w:right w:val="single" w:sz="4" w:space="0" w:color="auto"/>
            </w:tcBorders>
            <w:shd w:val="clear" w:color="auto" w:fill="auto"/>
            <w:noWrap/>
            <w:vAlign w:val="center"/>
            <w:hideMark/>
          </w:tcPr>
          <w:p w14:paraId="09EC889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24581</w:t>
            </w:r>
          </w:p>
        </w:tc>
        <w:tc>
          <w:tcPr>
            <w:tcW w:w="2740" w:type="dxa"/>
            <w:tcBorders>
              <w:top w:val="nil"/>
              <w:left w:val="nil"/>
              <w:bottom w:val="single" w:sz="4" w:space="0" w:color="auto"/>
              <w:right w:val="single" w:sz="4" w:space="0" w:color="auto"/>
            </w:tcBorders>
            <w:shd w:val="clear" w:color="auto" w:fill="auto"/>
            <w:vAlign w:val="center"/>
            <w:hideMark/>
          </w:tcPr>
          <w:p w14:paraId="52404C3D" w14:textId="33F064B4" w:rsidR="00E51E94" w:rsidRPr="001376F6" w:rsidRDefault="00E51E94" w:rsidP="001167CE">
            <w:pPr>
              <w:jc w:val="center"/>
              <w:rPr>
                <w:rFonts w:ascii="Arial" w:eastAsia="Times New Roman" w:hAnsi="Arial" w:cs="Arial"/>
                <w:color w:val="000000"/>
                <w:sz w:val="15"/>
                <w:szCs w:val="15"/>
                <w:lang w:eastAsia="es-CO"/>
              </w:rPr>
            </w:pPr>
            <w:r w:rsidRPr="001376F6">
              <w:rPr>
                <w:rFonts w:ascii="Arial" w:eastAsia="Times New Roman" w:hAnsi="Arial" w:cs="Arial"/>
                <w:color w:val="000000"/>
                <w:sz w:val="15"/>
                <w:szCs w:val="15"/>
                <w:lang w:eastAsia="es-CO"/>
              </w:rPr>
              <w:t xml:space="preserve">Se </w:t>
            </w:r>
            <w:r w:rsidR="00CF55F5" w:rsidRPr="001376F6">
              <w:rPr>
                <w:rFonts w:ascii="Arial" w:eastAsia="Times New Roman" w:hAnsi="Arial" w:cs="Arial"/>
                <w:color w:val="000000"/>
                <w:sz w:val="15"/>
                <w:szCs w:val="15"/>
                <w:lang w:eastAsia="es-CO"/>
              </w:rPr>
              <w:t>envió</w:t>
            </w:r>
            <w:r w:rsidRPr="001376F6">
              <w:rPr>
                <w:rFonts w:ascii="Arial" w:eastAsia="Times New Roman" w:hAnsi="Arial" w:cs="Arial"/>
                <w:color w:val="000000"/>
                <w:sz w:val="15"/>
                <w:szCs w:val="15"/>
                <w:lang w:eastAsia="es-CO"/>
              </w:rPr>
              <w:t xml:space="preserve"> información por correo </w:t>
            </w:r>
            <w:r w:rsidR="00CF55F5" w:rsidRPr="001376F6">
              <w:rPr>
                <w:rFonts w:ascii="Arial" w:eastAsia="Times New Roman" w:hAnsi="Arial" w:cs="Arial"/>
                <w:color w:val="000000"/>
                <w:sz w:val="15"/>
                <w:szCs w:val="15"/>
                <w:lang w:eastAsia="es-CO"/>
              </w:rPr>
              <w:t>electrónico</w:t>
            </w:r>
            <w:r w:rsidRPr="001376F6">
              <w:rPr>
                <w:rFonts w:ascii="Arial" w:eastAsia="Times New Roman" w:hAnsi="Arial" w:cs="Arial"/>
                <w:color w:val="000000"/>
                <w:sz w:val="15"/>
                <w:szCs w:val="15"/>
                <w:lang w:eastAsia="es-CO"/>
              </w:rPr>
              <w:t xml:space="preserve"> a Ana Lucia </w:t>
            </w:r>
            <w:r w:rsidR="00CF55F5" w:rsidRPr="001376F6">
              <w:rPr>
                <w:rFonts w:ascii="Arial" w:eastAsia="Times New Roman" w:hAnsi="Arial" w:cs="Arial"/>
                <w:color w:val="000000"/>
                <w:sz w:val="15"/>
                <w:szCs w:val="15"/>
                <w:lang w:eastAsia="es-CO"/>
              </w:rPr>
              <w:t>Gómez</w:t>
            </w:r>
            <w:r w:rsidRPr="001376F6">
              <w:rPr>
                <w:rFonts w:ascii="Arial" w:eastAsia="Times New Roman" w:hAnsi="Arial" w:cs="Arial"/>
                <w:color w:val="000000"/>
                <w:sz w:val="15"/>
                <w:szCs w:val="15"/>
                <w:lang w:eastAsia="es-CO"/>
              </w:rPr>
              <w:t xml:space="preserve"> de la Secretaría de Educación, ya que la información enviada por </w:t>
            </w:r>
            <w:proofErr w:type="spellStart"/>
            <w:r w:rsidRPr="001376F6">
              <w:rPr>
                <w:rFonts w:ascii="Arial" w:eastAsia="Times New Roman" w:hAnsi="Arial" w:cs="Arial"/>
                <w:color w:val="000000"/>
                <w:sz w:val="15"/>
                <w:szCs w:val="15"/>
                <w:lang w:eastAsia="es-CO"/>
              </w:rPr>
              <w:t>Confa</w:t>
            </w:r>
            <w:proofErr w:type="spellEnd"/>
            <w:r w:rsidRPr="001376F6">
              <w:rPr>
                <w:rFonts w:ascii="Arial" w:eastAsia="Times New Roman" w:hAnsi="Arial" w:cs="Arial"/>
                <w:color w:val="000000"/>
                <w:sz w:val="15"/>
                <w:szCs w:val="15"/>
                <w:lang w:eastAsia="es-CO"/>
              </w:rPr>
              <w:t xml:space="preserve"> para socializar a empleados era para docentes de Educación. Dicho GED no requiere ninguna respuesta.</w:t>
            </w:r>
          </w:p>
        </w:tc>
        <w:tc>
          <w:tcPr>
            <w:tcW w:w="2320" w:type="dxa"/>
            <w:tcBorders>
              <w:top w:val="nil"/>
              <w:left w:val="nil"/>
              <w:bottom w:val="single" w:sz="4" w:space="0" w:color="auto"/>
              <w:right w:val="single" w:sz="4" w:space="0" w:color="auto"/>
            </w:tcBorders>
            <w:shd w:val="clear" w:color="auto" w:fill="auto"/>
            <w:vAlign w:val="center"/>
            <w:hideMark/>
          </w:tcPr>
          <w:p w14:paraId="07B99C0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589C04F" w14:textId="77777777" w:rsidTr="001376F6">
        <w:trPr>
          <w:trHeight w:val="1016"/>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A1E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29B31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24601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EC7BFBD" w14:textId="5006DA88"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harán las verificaciones respectivas en las conciliaciones, verificando que los </w:t>
            </w:r>
            <w:proofErr w:type="spellStart"/>
            <w:r w:rsidR="00E51E94" w:rsidRPr="00CF55F5">
              <w:rPr>
                <w:rFonts w:ascii="Arial" w:eastAsia="Times New Roman" w:hAnsi="Arial" w:cs="Arial"/>
                <w:color w:val="000000"/>
                <w:sz w:val="16"/>
                <w:szCs w:val="16"/>
                <w:lang w:eastAsia="es-CO"/>
              </w:rPr>
              <w:t>mov</w:t>
            </w:r>
            <w:proofErr w:type="spellEnd"/>
            <w:r w:rsidR="00E51E94" w:rsidRPr="00CF55F5">
              <w:rPr>
                <w:rFonts w:ascii="Arial" w:eastAsia="Times New Roman" w:hAnsi="Arial" w:cs="Arial"/>
                <w:color w:val="000000"/>
                <w:sz w:val="16"/>
                <w:szCs w:val="16"/>
                <w:lang w:eastAsia="es-CO"/>
              </w:rPr>
              <w:t xml:space="preserve"> tipo 58 realizados por la unidad de gestión tecnológica, hayan sido reversados.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013755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48A15D6"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5C8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21B25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24602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5C35A6B" w14:textId="4369ED6F"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w:t>
            </w:r>
            <w:r w:rsidR="00E51E94" w:rsidRPr="00CF55F5">
              <w:rPr>
                <w:rFonts w:ascii="Arial" w:eastAsia="Times New Roman" w:hAnsi="Arial" w:cs="Arial"/>
                <w:color w:val="000000"/>
                <w:sz w:val="16"/>
                <w:szCs w:val="16"/>
                <w:lang w:eastAsia="es-CO"/>
              </w:rPr>
              <w:t xml:space="preserve"> se dio </w:t>
            </w:r>
            <w:r w:rsidRPr="00CF55F5">
              <w:rPr>
                <w:rFonts w:ascii="Arial" w:eastAsia="Times New Roman" w:hAnsi="Arial" w:cs="Arial"/>
                <w:color w:val="000000"/>
                <w:sz w:val="16"/>
                <w:szCs w:val="16"/>
                <w:lang w:eastAsia="es-CO"/>
              </w:rPr>
              <w:t>trámite</w:t>
            </w:r>
            <w:r w:rsidR="00E51E94" w:rsidRPr="00CF55F5">
              <w:rPr>
                <w:rFonts w:ascii="Arial" w:eastAsia="Times New Roman" w:hAnsi="Arial" w:cs="Arial"/>
                <w:color w:val="000000"/>
                <w:sz w:val="16"/>
                <w:szCs w:val="16"/>
                <w:lang w:eastAsia="es-CO"/>
              </w:rPr>
              <w:t xml:space="preserve"> con </w:t>
            </w:r>
            <w:r w:rsidRPr="00CF55F5">
              <w:rPr>
                <w:rFonts w:ascii="Arial" w:eastAsia="Times New Roman" w:hAnsi="Arial" w:cs="Arial"/>
                <w:color w:val="000000"/>
                <w:sz w:val="16"/>
                <w:szCs w:val="16"/>
                <w:lang w:eastAsia="es-CO"/>
              </w:rPr>
              <w:t>resolución</w:t>
            </w:r>
            <w:r w:rsidR="00E51E94" w:rsidRPr="00CF55F5">
              <w:rPr>
                <w:rFonts w:ascii="Arial" w:eastAsia="Times New Roman" w:hAnsi="Arial" w:cs="Arial"/>
                <w:color w:val="000000"/>
                <w:sz w:val="16"/>
                <w:szCs w:val="16"/>
                <w:lang w:eastAsia="es-CO"/>
              </w:rPr>
              <w:t xml:space="preserve"> nro. 363 de agosto 4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270982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B80AF37" w14:textId="77777777" w:rsidTr="00CF55F5">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B4B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46BC8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24604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CBC8434" w14:textId="4B12F565"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w:t>
            </w:r>
            <w:r w:rsidR="00CF55F5" w:rsidRPr="00CF55F5">
              <w:rPr>
                <w:rFonts w:ascii="Arial" w:eastAsia="Times New Roman" w:hAnsi="Arial" w:cs="Arial"/>
                <w:color w:val="000000"/>
                <w:sz w:val="16"/>
                <w:szCs w:val="16"/>
                <w:lang w:eastAsia="es-CO"/>
              </w:rPr>
              <w:t>realizó</w:t>
            </w:r>
            <w:r w:rsidR="00E51E94" w:rsidRPr="00CF55F5">
              <w:rPr>
                <w:rFonts w:ascii="Arial" w:eastAsia="Times New Roman" w:hAnsi="Arial" w:cs="Arial"/>
                <w:color w:val="000000"/>
                <w:sz w:val="16"/>
                <w:szCs w:val="16"/>
                <w:lang w:eastAsia="es-CO"/>
              </w:rPr>
              <w:t xml:space="preserve"> tramite mediante resolución de vacaciones 363 del 04 de agosto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72898F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(24602)</w:t>
            </w:r>
          </w:p>
        </w:tc>
      </w:tr>
      <w:tr w:rsidR="00E51E94" w:rsidRPr="00CF55F5" w14:paraId="694722F8" w14:textId="77777777" w:rsidTr="00CF55F5">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C46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1503FD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24635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EAEC27A" w14:textId="779D21D5"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informó</w:t>
            </w:r>
            <w:r w:rsidRPr="00CF55F5">
              <w:rPr>
                <w:rFonts w:ascii="Arial" w:eastAsia="Times New Roman" w:hAnsi="Arial" w:cs="Arial"/>
                <w:color w:val="000000"/>
                <w:sz w:val="16"/>
                <w:szCs w:val="16"/>
                <w:lang w:eastAsia="es-CO"/>
              </w:rPr>
              <w:t xml:space="preserve"> a tránsito sobre la cuenta de cobro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16776D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CC4AB34"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15708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04/08/15</w:t>
            </w:r>
          </w:p>
        </w:tc>
        <w:tc>
          <w:tcPr>
            <w:tcW w:w="1080" w:type="dxa"/>
            <w:tcBorders>
              <w:top w:val="nil"/>
              <w:left w:val="nil"/>
              <w:bottom w:val="single" w:sz="4" w:space="0" w:color="auto"/>
              <w:right w:val="single" w:sz="4" w:space="0" w:color="auto"/>
            </w:tcBorders>
            <w:shd w:val="clear" w:color="auto" w:fill="auto"/>
            <w:noWrap/>
            <w:vAlign w:val="center"/>
            <w:hideMark/>
          </w:tcPr>
          <w:p w14:paraId="768A4B6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24655</w:t>
            </w:r>
          </w:p>
        </w:tc>
        <w:tc>
          <w:tcPr>
            <w:tcW w:w="2740" w:type="dxa"/>
            <w:tcBorders>
              <w:top w:val="nil"/>
              <w:left w:val="nil"/>
              <w:bottom w:val="single" w:sz="4" w:space="0" w:color="auto"/>
              <w:right w:val="single" w:sz="4" w:space="0" w:color="auto"/>
            </w:tcBorders>
            <w:shd w:val="clear" w:color="auto" w:fill="auto"/>
            <w:vAlign w:val="center"/>
            <w:hideMark/>
          </w:tcPr>
          <w:p w14:paraId="327C556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S.S.A-GH-0380 AL GED 24655-15</w:t>
            </w:r>
          </w:p>
        </w:tc>
        <w:tc>
          <w:tcPr>
            <w:tcW w:w="2320" w:type="dxa"/>
            <w:tcBorders>
              <w:top w:val="nil"/>
              <w:left w:val="nil"/>
              <w:bottom w:val="single" w:sz="4" w:space="0" w:color="auto"/>
              <w:right w:val="single" w:sz="4" w:space="0" w:color="auto"/>
            </w:tcBorders>
            <w:shd w:val="clear" w:color="auto" w:fill="auto"/>
            <w:vAlign w:val="center"/>
            <w:hideMark/>
          </w:tcPr>
          <w:p w14:paraId="66E57BA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8DAF06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E8A9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05/08/15</w:t>
            </w:r>
          </w:p>
        </w:tc>
        <w:tc>
          <w:tcPr>
            <w:tcW w:w="1080" w:type="dxa"/>
            <w:tcBorders>
              <w:top w:val="nil"/>
              <w:left w:val="nil"/>
              <w:bottom w:val="single" w:sz="4" w:space="0" w:color="auto"/>
              <w:right w:val="single" w:sz="4" w:space="0" w:color="auto"/>
            </w:tcBorders>
            <w:shd w:val="clear" w:color="auto" w:fill="auto"/>
            <w:noWrap/>
            <w:vAlign w:val="center"/>
            <w:hideMark/>
          </w:tcPr>
          <w:p w14:paraId="4BCCDB1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24757</w:t>
            </w:r>
          </w:p>
        </w:tc>
        <w:tc>
          <w:tcPr>
            <w:tcW w:w="2740" w:type="dxa"/>
            <w:tcBorders>
              <w:top w:val="nil"/>
              <w:left w:val="nil"/>
              <w:bottom w:val="single" w:sz="4" w:space="0" w:color="auto"/>
              <w:right w:val="single" w:sz="4" w:space="0" w:color="auto"/>
            </w:tcBorders>
            <w:shd w:val="clear" w:color="auto" w:fill="auto"/>
            <w:vAlign w:val="center"/>
            <w:hideMark/>
          </w:tcPr>
          <w:p w14:paraId="0CFDFF50" w14:textId="2EFB9A59"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El secretario ya sabe la </w:t>
            </w:r>
            <w:r w:rsidR="00CF55F5" w:rsidRPr="00CF55F5">
              <w:rPr>
                <w:rFonts w:ascii="Arial" w:eastAsia="Times New Roman" w:hAnsi="Arial" w:cs="Arial"/>
                <w:color w:val="000000"/>
                <w:sz w:val="16"/>
                <w:szCs w:val="16"/>
                <w:lang w:eastAsia="es-CO"/>
              </w:rPr>
              <w:t>solución</w:t>
            </w:r>
          </w:p>
        </w:tc>
        <w:tc>
          <w:tcPr>
            <w:tcW w:w="2320" w:type="dxa"/>
            <w:tcBorders>
              <w:top w:val="nil"/>
              <w:left w:val="nil"/>
              <w:bottom w:val="single" w:sz="4" w:space="0" w:color="auto"/>
              <w:right w:val="single" w:sz="4" w:space="0" w:color="auto"/>
            </w:tcBorders>
            <w:shd w:val="clear" w:color="auto" w:fill="auto"/>
            <w:vAlign w:val="center"/>
            <w:hideMark/>
          </w:tcPr>
          <w:p w14:paraId="0738608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2FEB2B72"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46955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05/08/15</w:t>
            </w:r>
          </w:p>
        </w:tc>
        <w:tc>
          <w:tcPr>
            <w:tcW w:w="1080" w:type="dxa"/>
            <w:tcBorders>
              <w:top w:val="nil"/>
              <w:left w:val="nil"/>
              <w:bottom w:val="single" w:sz="4" w:space="0" w:color="auto"/>
              <w:right w:val="single" w:sz="4" w:space="0" w:color="auto"/>
            </w:tcBorders>
            <w:shd w:val="clear" w:color="auto" w:fill="auto"/>
            <w:noWrap/>
            <w:vAlign w:val="center"/>
            <w:hideMark/>
          </w:tcPr>
          <w:p w14:paraId="08DAE0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24799</w:t>
            </w:r>
          </w:p>
        </w:tc>
        <w:tc>
          <w:tcPr>
            <w:tcW w:w="2740" w:type="dxa"/>
            <w:tcBorders>
              <w:top w:val="nil"/>
              <w:left w:val="nil"/>
              <w:bottom w:val="single" w:sz="4" w:space="0" w:color="auto"/>
              <w:right w:val="single" w:sz="4" w:space="0" w:color="auto"/>
            </w:tcBorders>
            <w:shd w:val="clear" w:color="auto" w:fill="auto"/>
            <w:vAlign w:val="center"/>
            <w:hideMark/>
          </w:tcPr>
          <w:p w14:paraId="4FDE933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S.S.A-GH 0395</w:t>
            </w:r>
          </w:p>
        </w:tc>
        <w:tc>
          <w:tcPr>
            <w:tcW w:w="2320" w:type="dxa"/>
            <w:tcBorders>
              <w:top w:val="nil"/>
              <w:left w:val="nil"/>
              <w:bottom w:val="single" w:sz="4" w:space="0" w:color="auto"/>
              <w:right w:val="single" w:sz="4" w:space="0" w:color="auto"/>
            </w:tcBorders>
            <w:shd w:val="clear" w:color="auto" w:fill="auto"/>
            <w:vAlign w:val="center"/>
            <w:hideMark/>
          </w:tcPr>
          <w:p w14:paraId="28C1DA9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748B83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EE796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05/08/15</w:t>
            </w:r>
          </w:p>
        </w:tc>
        <w:tc>
          <w:tcPr>
            <w:tcW w:w="1080" w:type="dxa"/>
            <w:tcBorders>
              <w:top w:val="nil"/>
              <w:left w:val="nil"/>
              <w:bottom w:val="single" w:sz="4" w:space="0" w:color="auto"/>
              <w:right w:val="single" w:sz="4" w:space="0" w:color="auto"/>
            </w:tcBorders>
            <w:shd w:val="clear" w:color="auto" w:fill="auto"/>
            <w:noWrap/>
            <w:vAlign w:val="center"/>
            <w:hideMark/>
          </w:tcPr>
          <w:p w14:paraId="36B509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24833</w:t>
            </w:r>
          </w:p>
        </w:tc>
        <w:tc>
          <w:tcPr>
            <w:tcW w:w="2740" w:type="dxa"/>
            <w:tcBorders>
              <w:top w:val="nil"/>
              <w:left w:val="nil"/>
              <w:bottom w:val="single" w:sz="4" w:space="0" w:color="auto"/>
              <w:right w:val="single" w:sz="4" w:space="0" w:color="auto"/>
            </w:tcBorders>
            <w:shd w:val="clear" w:color="auto" w:fill="auto"/>
            <w:vAlign w:val="center"/>
            <w:hideMark/>
          </w:tcPr>
          <w:p w14:paraId="5A303D4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ENVÍA RESPUESTA POR MEDIO DEL OP301 Y COPIA DE LA RESOLUCIÓN SOLICITADA.</w:t>
            </w:r>
          </w:p>
        </w:tc>
        <w:tc>
          <w:tcPr>
            <w:tcW w:w="2320" w:type="dxa"/>
            <w:tcBorders>
              <w:top w:val="nil"/>
              <w:left w:val="nil"/>
              <w:bottom w:val="single" w:sz="4" w:space="0" w:color="auto"/>
              <w:right w:val="single" w:sz="4" w:space="0" w:color="auto"/>
            </w:tcBorders>
            <w:shd w:val="clear" w:color="auto" w:fill="auto"/>
            <w:vAlign w:val="center"/>
            <w:hideMark/>
          </w:tcPr>
          <w:p w14:paraId="07ACB28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BEB564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CEBB3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05/08/15</w:t>
            </w:r>
          </w:p>
        </w:tc>
        <w:tc>
          <w:tcPr>
            <w:tcW w:w="1080" w:type="dxa"/>
            <w:tcBorders>
              <w:top w:val="nil"/>
              <w:left w:val="nil"/>
              <w:bottom w:val="single" w:sz="4" w:space="0" w:color="auto"/>
              <w:right w:val="single" w:sz="4" w:space="0" w:color="auto"/>
            </w:tcBorders>
            <w:shd w:val="clear" w:color="auto" w:fill="auto"/>
            <w:noWrap/>
            <w:vAlign w:val="center"/>
            <w:hideMark/>
          </w:tcPr>
          <w:p w14:paraId="14F011A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24837</w:t>
            </w:r>
          </w:p>
        </w:tc>
        <w:tc>
          <w:tcPr>
            <w:tcW w:w="2740" w:type="dxa"/>
            <w:tcBorders>
              <w:top w:val="nil"/>
              <w:left w:val="nil"/>
              <w:bottom w:val="single" w:sz="4" w:space="0" w:color="auto"/>
              <w:right w:val="single" w:sz="4" w:space="0" w:color="auto"/>
            </w:tcBorders>
            <w:shd w:val="clear" w:color="auto" w:fill="auto"/>
            <w:vAlign w:val="center"/>
            <w:hideMark/>
          </w:tcPr>
          <w:p w14:paraId="58E21F1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Este documento no era para mí, sino para el Fondo de Empleados, ya se hizo el trámite respectivo.</w:t>
            </w:r>
          </w:p>
        </w:tc>
        <w:tc>
          <w:tcPr>
            <w:tcW w:w="2320" w:type="dxa"/>
            <w:tcBorders>
              <w:top w:val="nil"/>
              <w:left w:val="nil"/>
              <w:bottom w:val="single" w:sz="4" w:space="0" w:color="auto"/>
              <w:right w:val="single" w:sz="4" w:space="0" w:color="auto"/>
            </w:tcBorders>
            <w:shd w:val="clear" w:color="auto" w:fill="auto"/>
            <w:vAlign w:val="center"/>
            <w:hideMark/>
          </w:tcPr>
          <w:p w14:paraId="75D0878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10A23F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E58AEC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06/08/15</w:t>
            </w:r>
          </w:p>
        </w:tc>
        <w:tc>
          <w:tcPr>
            <w:tcW w:w="1080" w:type="dxa"/>
            <w:tcBorders>
              <w:top w:val="nil"/>
              <w:left w:val="nil"/>
              <w:bottom w:val="single" w:sz="4" w:space="0" w:color="auto"/>
              <w:right w:val="single" w:sz="4" w:space="0" w:color="auto"/>
            </w:tcBorders>
            <w:shd w:val="clear" w:color="auto" w:fill="auto"/>
            <w:noWrap/>
            <w:vAlign w:val="center"/>
            <w:hideMark/>
          </w:tcPr>
          <w:p w14:paraId="5B36578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24860</w:t>
            </w:r>
          </w:p>
        </w:tc>
        <w:tc>
          <w:tcPr>
            <w:tcW w:w="2740" w:type="dxa"/>
            <w:tcBorders>
              <w:top w:val="nil"/>
              <w:left w:val="nil"/>
              <w:bottom w:val="single" w:sz="4" w:space="0" w:color="auto"/>
              <w:right w:val="single" w:sz="4" w:space="0" w:color="auto"/>
            </w:tcBorders>
            <w:shd w:val="clear" w:color="auto" w:fill="auto"/>
            <w:vAlign w:val="center"/>
            <w:hideMark/>
          </w:tcPr>
          <w:p w14:paraId="4EC9595F" w14:textId="5D8DCAD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ya se tramito y se </w:t>
            </w:r>
            <w:r w:rsidR="00CF55F5" w:rsidRPr="00CF55F5">
              <w:rPr>
                <w:rFonts w:ascii="Arial" w:eastAsia="Times New Roman" w:hAnsi="Arial" w:cs="Arial"/>
                <w:color w:val="000000"/>
                <w:sz w:val="16"/>
                <w:szCs w:val="16"/>
                <w:lang w:eastAsia="es-CO"/>
              </w:rPr>
              <w:t>incluyó</w:t>
            </w:r>
            <w:r w:rsidRPr="00CF55F5">
              <w:rPr>
                <w:rFonts w:ascii="Arial" w:eastAsia="Times New Roman" w:hAnsi="Arial" w:cs="Arial"/>
                <w:color w:val="000000"/>
                <w:sz w:val="16"/>
                <w:szCs w:val="16"/>
                <w:lang w:eastAsia="es-CO"/>
              </w:rPr>
              <w:t xml:space="preserve"> en nomina</w:t>
            </w:r>
          </w:p>
        </w:tc>
        <w:tc>
          <w:tcPr>
            <w:tcW w:w="2320" w:type="dxa"/>
            <w:tcBorders>
              <w:top w:val="nil"/>
              <w:left w:val="nil"/>
              <w:bottom w:val="single" w:sz="4" w:space="0" w:color="auto"/>
              <w:right w:val="single" w:sz="4" w:space="0" w:color="auto"/>
            </w:tcBorders>
            <w:shd w:val="clear" w:color="auto" w:fill="auto"/>
            <w:vAlign w:val="center"/>
            <w:hideMark/>
          </w:tcPr>
          <w:p w14:paraId="1D765E3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E2F4902"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13E5A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06/08/15</w:t>
            </w:r>
          </w:p>
        </w:tc>
        <w:tc>
          <w:tcPr>
            <w:tcW w:w="1080" w:type="dxa"/>
            <w:tcBorders>
              <w:top w:val="nil"/>
              <w:left w:val="nil"/>
              <w:bottom w:val="single" w:sz="4" w:space="0" w:color="auto"/>
              <w:right w:val="single" w:sz="4" w:space="0" w:color="auto"/>
            </w:tcBorders>
            <w:shd w:val="clear" w:color="auto" w:fill="auto"/>
            <w:noWrap/>
            <w:vAlign w:val="center"/>
            <w:hideMark/>
          </w:tcPr>
          <w:p w14:paraId="5F5ED0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24867</w:t>
            </w:r>
          </w:p>
        </w:tc>
        <w:tc>
          <w:tcPr>
            <w:tcW w:w="2740" w:type="dxa"/>
            <w:tcBorders>
              <w:top w:val="nil"/>
              <w:left w:val="nil"/>
              <w:bottom w:val="single" w:sz="4" w:space="0" w:color="auto"/>
              <w:right w:val="single" w:sz="4" w:space="0" w:color="auto"/>
            </w:tcBorders>
            <w:shd w:val="clear" w:color="auto" w:fill="auto"/>
            <w:vAlign w:val="center"/>
            <w:hideMark/>
          </w:tcPr>
          <w:p w14:paraId="537FEF9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cambiaron de banco los funcionarios y se trabajó personalmente con el gerente del banco popular</w:t>
            </w:r>
          </w:p>
        </w:tc>
        <w:tc>
          <w:tcPr>
            <w:tcW w:w="2320" w:type="dxa"/>
            <w:tcBorders>
              <w:top w:val="nil"/>
              <w:left w:val="nil"/>
              <w:bottom w:val="single" w:sz="4" w:space="0" w:color="auto"/>
              <w:right w:val="single" w:sz="4" w:space="0" w:color="auto"/>
            </w:tcBorders>
            <w:shd w:val="clear" w:color="auto" w:fill="auto"/>
            <w:vAlign w:val="center"/>
            <w:hideMark/>
          </w:tcPr>
          <w:p w14:paraId="6E17B2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9FAEEB5"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108C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06/08/15</w:t>
            </w:r>
          </w:p>
        </w:tc>
        <w:tc>
          <w:tcPr>
            <w:tcW w:w="1080" w:type="dxa"/>
            <w:tcBorders>
              <w:top w:val="nil"/>
              <w:left w:val="nil"/>
              <w:bottom w:val="single" w:sz="4" w:space="0" w:color="auto"/>
              <w:right w:val="single" w:sz="4" w:space="0" w:color="auto"/>
            </w:tcBorders>
            <w:shd w:val="clear" w:color="auto" w:fill="auto"/>
            <w:noWrap/>
            <w:vAlign w:val="center"/>
            <w:hideMark/>
          </w:tcPr>
          <w:p w14:paraId="70E1216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24877</w:t>
            </w:r>
          </w:p>
        </w:tc>
        <w:tc>
          <w:tcPr>
            <w:tcW w:w="2740" w:type="dxa"/>
            <w:tcBorders>
              <w:top w:val="nil"/>
              <w:left w:val="nil"/>
              <w:bottom w:val="single" w:sz="4" w:space="0" w:color="auto"/>
              <w:right w:val="single" w:sz="4" w:space="0" w:color="auto"/>
            </w:tcBorders>
            <w:shd w:val="clear" w:color="auto" w:fill="auto"/>
            <w:vAlign w:val="center"/>
            <w:hideMark/>
          </w:tcPr>
          <w:p w14:paraId="07CB686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REAPUESTA CON OFICIO S.S.A-GH-0398 AL GED 24877-15</w:t>
            </w:r>
          </w:p>
        </w:tc>
        <w:tc>
          <w:tcPr>
            <w:tcW w:w="2320" w:type="dxa"/>
            <w:tcBorders>
              <w:top w:val="nil"/>
              <w:left w:val="nil"/>
              <w:bottom w:val="single" w:sz="4" w:space="0" w:color="auto"/>
              <w:right w:val="single" w:sz="4" w:space="0" w:color="auto"/>
            </w:tcBorders>
            <w:shd w:val="clear" w:color="auto" w:fill="auto"/>
            <w:vAlign w:val="center"/>
            <w:hideMark/>
          </w:tcPr>
          <w:p w14:paraId="2171E8C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A4C13E9"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A4713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06/08/15</w:t>
            </w:r>
          </w:p>
        </w:tc>
        <w:tc>
          <w:tcPr>
            <w:tcW w:w="1080" w:type="dxa"/>
            <w:tcBorders>
              <w:top w:val="nil"/>
              <w:left w:val="nil"/>
              <w:bottom w:val="single" w:sz="4" w:space="0" w:color="auto"/>
              <w:right w:val="single" w:sz="4" w:space="0" w:color="auto"/>
            </w:tcBorders>
            <w:shd w:val="clear" w:color="auto" w:fill="auto"/>
            <w:noWrap/>
            <w:vAlign w:val="center"/>
            <w:hideMark/>
          </w:tcPr>
          <w:p w14:paraId="3199290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24883</w:t>
            </w:r>
          </w:p>
        </w:tc>
        <w:tc>
          <w:tcPr>
            <w:tcW w:w="2740" w:type="dxa"/>
            <w:tcBorders>
              <w:top w:val="nil"/>
              <w:left w:val="nil"/>
              <w:bottom w:val="single" w:sz="4" w:space="0" w:color="auto"/>
              <w:right w:val="single" w:sz="4" w:space="0" w:color="auto"/>
            </w:tcBorders>
            <w:shd w:val="clear" w:color="auto" w:fill="auto"/>
            <w:vAlign w:val="center"/>
            <w:hideMark/>
          </w:tcPr>
          <w:p w14:paraId="5BC87CD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EN LA HOJA DE VIDA DEL FUNCIONARIO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35690E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B5D0E3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A4A4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06/08/15</w:t>
            </w:r>
          </w:p>
        </w:tc>
        <w:tc>
          <w:tcPr>
            <w:tcW w:w="1080" w:type="dxa"/>
            <w:tcBorders>
              <w:top w:val="nil"/>
              <w:left w:val="nil"/>
              <w:bottom w:val="single" w:sz="4" w:space="0" w:color="auto"/>
              <w:right w:val="single" w:sz="4" w:space="0" w:color="auto"/>
            </w:tcBorders>
            <w:shd w:val="clear" w:color="auto" w:fill="auto"/>
            <w:noWrap/>
            <w:vAlign w:val="center"/>
            <w:hideMark/>
          </w:tcPr>
          <w:p w14:paraId="0E4DF17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24982</w:t>
            </w:r>
          </w:p>
        </w:tc>
        <w:tc>
          <w:tcPr>
            <w:tcW w:w="2740" w:type="dxa"/>
            <w:tcBorders>
              <w:top w:val="nil"/>
              <w:left w:val="nil"/>
              <w:bottom w:val="single" w:sz="4" w:space="0" w:color="auto"/>
              <w:right w:val="single" w:sz="4" w:space="0" w:color="auto"/>
            </w:tcBorders>
            <w:shd w:val="clear" w:color="auto" w:fill="auto"/>
            <w:vAlign w:val="center"/>
            <w:hideMark/>
          </w:tcPr>
          <w:p w14:paraId="5F36194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NOS DAMOS POR ENTERADOS</w:t>
            </w:r>
          </w:p>
        </w:tc>
        <w:tc>
          <w:tcPr>
            <w:tcW w:w="2320" w:type="dxa"/>
            <w:tcBorders>
              <w:top w:val="nil"/>
              <w:left w:val="nil"/>
              <w:bottom w:val="single" w:sz="4" w:space="0" w:color="auto"/>
              <w:right w:val="single" w:sz="4" w:space="0" w:color="auto"/>
            </w:tcBorders>
            <w:shd w:val="clear" w:color="auto" w:fill="auto"/>
            <w:vAlign w:val="center"/>
            <w:hideMark/>
          </w:tcPr>
          <w:p w14:paraId="3973D2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E99ADE3"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BF84E8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10/08/15</w:t>
            </w:r>
          </w:p>
        </w:tc>
        <w:tc>
          <w:tcPr>
            <w:tcW w:w="1080" w:type="dxa"/>
            <w:tcBorders>
              <w:top w:val="nil"/>
              <w:left w:val="nil"/>
              <w:bottom w:val="single" w:sz="4" w:space="0" w:color="auto"/>
              <w:right w:val="single" w:sz="4" w:space="0" w:color="auto"/>
            </w:tcBorders>
            <w:shd w:val="clear" w:color="auto" w:fill="auto"/>
            <w:noWrap/>
            <w:vAlign w:val="center"/>
            <w:hideMark/>
          </w:tcPr>
          <w:p w14:paraId="6FE910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25002</w:t>
            </w:r>
          </w:p>
        </w:tc>
        <w:tc>
          <w:tcPr>
            <w:tcW w:w="2740" w:type="dxa"/>
            <w:tcBorders>
              <w:top w:val="nil"/>
              <w:left w:val="nil"/>
              <w:bottom w:val="single" w:sz="4" w:space="0" w:color="auto"/>
              <w:right w:val="single" w:sz="4" w:space="0" w:color="auto"/>
            </w:tcBorders>
            <w:shd w:val="clear" w:color="auto" w:fill="auto"/>
            <w:vAlign w:val="center"/>
            <w:hideMark/>
          </w:tcPr>
          <w:p w14:paraId="5B314D7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Respuesta mediante oficio UGT. 1326-15</w:t>
            </w:r>
          </w:p>
        </w:tc>
        <w:tc>
          <w:tcPr>
            <w:tcW w:w="2320" w:type="dxa"/>
            <w:tcBorders>
              <w:top w:val="nil"/>
              <w:left w:val="nil"/>
              <w:bottom w:val="single" w:sz="4" w:space="0" w:color="auto"/>
              <w:right w:val="single" w:sz="4" w:space="0" w:color="auto"/>
            </w:tcBorders>
            <w:shd w:val="clear" w:color="auto" w:fill="auto"/>
            <w:vAlign w:val="center"/>
            <w:hideMark/>
          </w:tcPr>
          <w:p w14:paraId="0D764DF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3AEE7F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B096F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10/08/15</w:t>
            </w:r>
          </w:p>
        </w:tc>
        <w:tc>
          <w:tcPr>
            <w:tcW w:w="1080" w:type="dxa"/>
            <w:tcBorders>
              <w:top w:val="nil"/>
              <w:left w:val="nil"/>
              <w:bottom w:val="single" w:sz="4" w:space="0" w:color="auto"/>
              <w:right w:val="single" w:sz="4" w:space="0" w:color="auto"/>
            </w:tcBorders>
            <w:shd w:val="clear" w:color="auto" w:fill="auto"/>
            <w:noWrap/>
            <w:vAlign w:val="center"/>
            <w:hideMark/>
          </w:tcPr>
          <w:p w14:paraId="699B34E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25034</w:t>
            </w:r>
          </w:p>
        </w:tc>
        <w:tc>
          <w:tcPr>
            <w:tcW w:w="2740" w:type="dxa"/>
            <w:tcBorders>
              <w:top w:val="nil"/>
              <w:left w:val="nil"/>
              <w:bottom w:val="single" w:sz="4" w:space="0" w:color="auto"/>
              <w:right w:val="single" w:sz="4" w:space="0" w:color="auto"/>
            </w:tcBorders>
            <w:shd w:val="clear" w:color="auto" w:fill="auto"/>
            <w:vAlign w:val="center"/>
            <w:hideMark/>
          </w:tcPr>
          <w:p w14:paraId="02485E5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D58688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2143E89"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061FA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10/08/15</w:t>
            </w:r>
          </w:p>
        </w:tc>
        <w:tc>
          <w:tcPr>
            <w:tcW w:w="1080" w:type="dxa"/>
            <w:tcBorders>
              <w:top w:val="nil"/>
              <w:left w:val="nil"/>
              <w:bottom w:val="single" w:sz="4" w:space="0" w:color="auto"/>
              <w:right w:val="single" w:sz="4" w:space="0" w:color="auto"/>
            </w:tcBorders>
            <w:shd w:val="clear" w:color="auto" w:fill="auto"/>
            <w:noWrap/>
            <w:vAlign w:val="center"/>
            <w:hideMark/>
          </w:tcPr>
          <w:p w14:paraId="7DF8846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25060</w:t>
            </w:r>
          </w:p>
        </w:tc>
        <w:tc>
          <w:tcPr>
            <w:tcW w:w="2740" w:type="dxa"/>
            <w:tcBorders>
              <w:top w:val="nil"/>
              <w:left w:val="nil"/>
              <w:bottom w:val="single" w:sz="4" w:space="0" w:color="auto"/>
              <w:right w:val="single" w:sz="4" w:space="0" w:color="auto"/>
            </w:tcBorders>
            <w:shd w:val="clear" w:color="auto" w:fill="auto"/>
            <w:vAlign w:val="center"/>
            <w:hideMark/>
          </w:tcPr>
          <w:p w14:paraId="41FD76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en su historia laboral</w:t>
            </w:r>
          </w:p>
        </w:tc>
        <w:tc>
          <w:tcPr>
            <w:tcW w:w="2320" w:type="dxa"/>
            <w:tcBorders>
              <w:top w:val="nil"/>
              <w:left w:val="nil"/>
              <w:bottom w:val="single" w:sz="4" w:space="0" w:color="auto"/>
              <w:right w:val="single" w:sz="4" w:space="0" w:color="auto"/>
            </w:tcBorders>
            <w:shd w:val="clear" w:color="auto" w:fill="auto"/>
            <w:vAlign w:val="center"/>
            <w:hideMark/>
          </w:tcPr>
          <w:p w14:paraId="33B6422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7DD24B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AFF75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10/08/15</w:t>
            </w:r>
          </w:p>
        </w:tc>
        <w:tc>
          <w:tcPr>
            <w:tcW w:w="1080" w:type="dxa"/>
            <w:tcBorders>
              <w:top w:val="nil"/>
              <w:left w:val="nil"/>
              <w:bottom w:val="single" w:sz="4" w:space="0" w:color="auto"/>
              <w:right w:val="single" w:sz="4" w:space="0" w:color="auto"/>
            </w:tcBorders>
            <w:shd w:val="clear" w:color="auto" w:fill="auto"/>
            <w:noWrap/>
            <w:vAlign w:val="center"/>
            <w:hideMark/>
          </w:tcPr>
          <w:p w14:paraId="32B0C24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25067</w:t>
            </w:r>
          </w:p>
        </w:tc>
        <w:tc>
          <w:tcPr>
            <w:tcW w:w="2740" w:type="dxa"/>
            <w:tcBorders>
              <w:top w:val="nil"/>
              <w:left w:val="nil"/>
              <w:bottom w:val="single" w:sz="4" w:space="0" w:color="auto"/>
              <w:right w:val="single" w:sz="4" w:space="0" w:color="auto"/>
            </w:tcBorders>
            <w:shd w:val="clear" w:color="auto" w:fill="auto"/>
            <w:vAlign w:val="center"/>
            <w:hideMark/>
          </w:tcPr>
          <w:p w14:paraId="42194F4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cierra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6002D61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5E5AD7C" w14:textId="77777777" w:rsidTr="001376F6">
        <w:trPr>
          <w:trHeight w:val="88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D7AA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10/08/15</w:t>
            </w:r>
          </w:p>
        </w:tc>
        <w:tc>
          <w:tcPr>
            <w:tcW w:w="1080" w:type="dxa"/>
            <w:tcBorders>
              <w:top w:val="nil"/>
              <w:left w:val="nil"/>
              <w:bottom w:val="single" w:sz="4" w:space="0" w:color="auto"/>
              <w:right w:val="single" w:sz="4" w:space="0" w:color="auto"/>
            </w:tcBorders>
            <w:shd w:val="clear" w:color="auto" w:fill="auto"/>
            <w:noWrap/>
            <w:vAlign w:val="center"/>
            <w:hideMark/>
          </w:tcPr>
          <w:p w14:paraId="51A749D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25129</w:t>
            </w:r>
          </w:p>
        </w:tc>
        <w:tc>
          <w:tcPr>
            <w:tcW w:w="2740" w:type="dxa"/>
            <w:tcBorders>
              <w:top w:val="nil"/>
              <w:left w:val="nil"/>
              <w:bottom w:val="single" w:sz="4" w:space="0" w:color="auto"/>
              <w:right w:val="single" w:sz="4" w:space="0" w:color="auto"/>
            </w:tcBorders>
            <w:shd w:val="clear" w:color="auto" w:fill="auto"/>
            <w:vAlign w:val="center"/>
            <w:hideMark/>
          </w:tcPr>
          <w:p w14:paraId="19C7EB36" w14:textId="77777777" w:rsidR="00E51E94" w:rsidRPr="001376F6" w:rsidRDefault="00E51E94" w:rsidP="001167CE">
            <w:pPr>
              <w:jc w:val="center"/>
              <w:rPr>
                <w:rFonts w:ascii="Arial" w:eastAsia="Times New Roman" w:hAnsi="Arial" w:cs="Arial"/>
                <w:color w:val="000000"/>
                <w:sz w:val="14"/>
                <w:szCs w:val="14"/>
                <w:lang w:eastAsia="es-CO"/>
              </w:rPr>
            </w:pPr>
            <w:r w:rsidRPr="001376F6">
              <w:rPr>
                <w:rFonts w:ascii="Arial" w:eastAsia="Times New Roman" w:hAnsi="Arial" w:cs="Arial"/>
                <w:color w:val="000000"/>
                <w:sz w:val="14"/>
                <w:szCs w:val="14"/>
                <w:lang w:eastAsia="es-CO"/>
              </w:rPr>
              <w:t>GED 25129 Se recibe respuesta a lo solicitado sobre actuación de bomberos en la extinción de incendios corroborando en la parte crítica que son los bomberos voluntarios los que están generando dicha respuesta operativa.</w:t>
            </w:r>
          </w:p>
        </w:tc>
        <w:tc>
          <w:tcPr>
            <w:tcW w:w="2320" w:type="dxa"/>
            <w:tcBorders>
              <w:top w:val="nil"/>
              <w:left w:val="nil"/>
              <w:bottom w:val="single" w:sz="4" w:space="0" w:color="auto"/>
              <w:right w:val="single" w:sz="4" w:space="0" w:color="auto"/>
            </w:tcBorders>
            <w:shd w:val="clear" w:color="auto" w:fill="auto"/>
            <w:vAlign w:val="center"/>
            <w:hideMark/>
          </w:tcPr>
          <w:p w14:paraId="25973C0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0A10982"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2D9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0AAE8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25173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1D6657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S.S.A-GH-0394 AL GED 25173-15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90003D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B5CDBA6"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7A0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B3073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25193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D280804" w14:textId="292F8258"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w:t>
            </w:r>
            <w:r w:rsidR="00512EC9" w:rsidRPr="00CF55F5">
              <w:rPr>
                <w:rFonts w:ascii="Arial" w:eastAsia="Times New Roman" w:hAnsi="Arial" w:cs="Arial"/>
                <w:color w:val="000000"/>
                <w:sz w:val="16"/>
                <w:szCs w:val="16"/>
                <w:lang w:eastAsia="es-CO"/>
              </w:rPr>
              <w:t>Alcaldía. Se</w:t>
            </w:r>
            <w:r w:rsidRPr="00CF55F5">
              <w:rPr>
                <w:rFonts w:ascii="Arial" w:eastAsia="Times New Roman" w:hAnsi="Arial" w:cs="Arial"/>
                <w:color w:val="000000"/>
                <w:sz w:val="16"/>
                <w:szCs w:val="16"/>
                <w:lang w:eastAsia="es-CO"/>
              </w:rPr>
              <w:t xml:space="preserv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3C86F2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D493564" w14:textId="77777777" w:rsidTr="00CF55F5">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36C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39A1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25195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700F4C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ABBAF8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D130044"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206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CF12E6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25205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B8D5D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en su historia laboral</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93CD06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AF0856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FE01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nil"/>
              <w:left w:val="nil"/>
              <w:bottom w:val="single" w:sz="4" w:space="0" w:color="auto"/>
              <w:right w:val="single" w:sz="4" w:space="0" w:color="auto"/>
            </w:tcBorders>
            <w:shd w:val="clear" w:color="auto" w:fill="auto"/>
            <w:noWrap/>
            <w:vAlign w:val="center"/>
            <w:hideMark/>
          </w:tcPr>
          <w:p w14:paraId="4782D83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25219</w:t>
            </w:r>
          </w:p>
        </w:tc>
        <w:tc>
          <w:tcPr>
            <w:tcW w:w="2740" w:type="dxa"/>
            <w:tcBorders>
              <w:top w:val="nil"/>
              <w:left w:val="nil"/>
              <w:bottom w:val="single" w:sz="4" w:space="0" w:color="auto"/>
              <w:right w:val="single" w:sz="4" w:space="0" w:color="auto"/>
            </w:tcBorders>
            <w:shd w:val="clear" w:color="auto" w:fill="auto"/>
            <w:vAlign w:val="center"/>
            <w:hideMark/>
          </w:tcPr>
          <w:p w14:paraId="01AD2893" w14:textId="3395438B"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archiva por ser de carácter informativo y se deja claro que ya se </w:t>
            </w:r>
            <w:r w:rsidR="00CF55F5" w:rsidRPr="00CF55F5">
              <w:rPr>
                <w:rFonts w:ascii="Arial" w:eastAsia="Times New Roman" w:hAnsi="Arial" w:cs="Arial"/>
                <w:color w:val="000000"/>
                <w:sz w:val="16"/>
                <w:szCs w:val="16"/>
                <w:lang w:eastAsia="es-CO"/>
              </w:rPr>
              <w:t>firmó</w:t>
            </w:r>
            <w:r w:rsidR="00E51E94" w:rsidRPr="00CF55F5">
              <w:rPr>
                <w:rFonts w:ascii="Arial" w:eastAsia="Times New Roman" w:hAnsi="Arial" w:cs="Arial"/>
                <w:color w:val="000000"/>
                <w:sz w:val="16"/>
                <w:szCs w:val="16"/>
                <w:lang w:eastAsia="es-CO"/>
              </w:rPr>
              <w:t xml:space="preserve"> dicho documento.</w:t>
            </w:r>
          </w:p>
        </w:tc>
        <w:tc>
          <w:tcPr>
            <w:tcW w:w="2320" w:type="dxa"/>
            <w:tcBorders>
              <w:top w:val="nil"/>
              <w:left w:val="nil"/>
              <w:bottom w:val="single" w:sz="4" w:space="0" w:color="auto"/>
              <w:right w:val="single" w:sz="4" w:space="0" w:color="auto"/>
            </w:tcBorders>
            <w:shd w:val="clear" w:color="auto" w:fill="auto"/>
            <w:vAlign w:val="center"/>
            <w:hideMark/>
          </w:tcPr>
          <w:p w14:paraId="6AFA2F2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0103DE2"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3B7A4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nil"/>
              <w:left w:val="nil"/>
              <w:bottom w:val="single" w:sz="4" w:space="0" w:color="auto"/>
              <w:right w:val="single" w:sz="4" w:space="0" w:color="auto"/>
            </w:tcBorders>
            <w:shd w:val="clear" w:color="auto" w:fill="auto"/>
            <w:noWrap/>
            <w:vAlign w:val="center"/>
            <w:hideMark/>
          </w:tcPr>
          <w:p w14:paraId="3CCF64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25220</w:t>
            </w:r>
          </w:p>
        </w:tc>
        <w:tc>
          <w:tcPr>
            <w:tcW w:w="2740" w:type="dxa"/>
            <w:tcBorders>
              <w:top w:val="nil"/>
              <w:left w:val="nil"/>
              <w:bottom w:val="single" w:sz="4" w:space="0" w:color="auto"/>
              <w:right w:val="single" w:sz="4" w:space="0" w:color="auto"/>
            </w:tcBorders>
            <w:shd w:val="clear" w:color="auto" w:fill="auto"/>
            <w:vAlign w:val="center"/>
            <w:hideMark/>
          </w:tcPr>
          <w:p w14:paraId="7B6129C6" w14:textId="2357427F"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archiva por ser de carácter informativo y se deja claro que ya se </w:t>
            </w:r>
            <w:r w:rsidR="00CF55F5" w:rsidRPr="00CF55F5">
              <w:rPr>
                <w:rFonts w:ascii="Arial" w:eastAsia="Times New Roman" w:hAnsi="Arial" w:cs="Arial"/>
                <w:color w:val="000000"/>
                <w:sz w:val="16"/>
                <w:szCs w:val="16"/>
                <w:lang w:eastAsia="es-CO"/>
              </w:rPr>
              <w:t>firmó</w:t>
            </w:r>
            <w:r w:rsidR="00E51E94" w:rsidRPr="00CF55F5">
              <w:rPr>
                <w:rFonts w:ascii="Arial" w:eastAsia="Times New Roman" w:hAnsi="Arial" w:cs="Arial"/>
                <w:color w:val="000000"/>
                <w:sz w:val="16"/>
                <w:szCs w:val="16"/>
                <w:lang w:eastAsia="es-CO"/>
              </w:rPr>
              <w:t xml:space="preserve"> dicho documento.</w:t>
            </w:r>
          </w:p>
        </w:tc>
        <w:tc>
          <w:tcPr>
            <w:tcW w:w="2320" w:type="dxa"/>
            <w:tcBorders>
              <w:top w:val="nil"/>
              <w:left w:val="nil"/>
              <w:bottom w:val="single" w:sz="4" w:space="0" w:color="auto"/>
              <w:right w:val="single" w:sz="4" w:space="0" w:color="auto"/>
            </w:tcBorders>
            <w:shd w:val="clear" w:color="auto" w:fill="auto"/>
            <w:vAlign w:val="center"/>
            <w:hideMark/>
          </w:tcPr>
          <w:p w14:paraId="598C8D2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57A16D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22AE5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nil"/>
              <w:left w:val="nil"/>
              <w:bottom w:val="single" w:sz="4" w:space="0" w:color="auto"/>
              <w:right w:val="single" w:sz="4" w:space="0" w:color="auto"/>
            </w:tcBorders>
            <w:shd w:val="clear" w:color="auto" w:fill="auto"/>
            <w:noWrap/>
            <w:vAlign w:val="center"/>
            <w:hideMark/>
          </w:tcPr>
          <w:p w14:paraId="6F88068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25254</w:t>
            </w:r>
          </w:p>
        </w:tc>
        <w:tc>
          <w:tcPr>
            <w:tcW w:w="2740" w:type="dxa"/>
            <w:tcBorders>
              <w:top w:val="nil"/>
              <w:left w:val="nil"/>
              <w:bottom w:val="single" w:sz="4" w:space="0" w:color="auto"/>
              <w:right w:val="single" w:sz="4" w:space="0" w:color="auto"/>
            </w:tcBorders>
            <w:shd w:val="clear" w:color="auto" w:fill="auto"/>
            <w:vAlign w:val="center"/>
            <w:hideMark/>
          </w:tcPr>
          <w:p w14:paraId="506EF08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recibe la información y se procede a efectuar las bajas respectivas</w:t>
            </w:r>
          </w:p>
        </w:tc>
        <w:tc>
          <w:tcPr>
            <w:tcW w:w="2320" w:type="dxa"/>
            <w:tcBorders>
              <w:top w:val="nil"/>
              <w:left w:val="nil"/>
              <w:bottom w:val="single" w:sz="4" w:space="0" w:color="auto"/>
              <w:right w:val="single" w:sz="4" w:space="0" w:color="auto"/>
            </w:tcBorders>
            <w:shd w:val="clear" w:color="auto" w:fill="auto"/>
            <w:vAlign w:val="center"/>
            <w:hideMark/>
          </w:tcPr>
          <w:p w14:paraId="4B0F4FE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E7C88CC"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7CBAEA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nil"/>
              <w:left w:val="nil"/>
              <w:bottom w:val="single" w:sz="4" w:space="0" w:color="auto"/>
              <w:right w:val="single" w:sz="4" w:space="0" w:color="auto"/>
            </w:tcBorders>
            <w:shd w:val="clear" w:color="auto" w:fill="auto"/>
            <w:noWrap/>
            <w:vAlign w:val="center"/>
            <w:hideMark/>
          </w:tcPr>
          <w:p w14:paraId="3BF7B6A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25275</w:t>
            </w:r>
          </w:p>
        </w:tc>
        <w:tc>
          <w:tcPr>
            <w:tcW w:w="2740" w:type="dxa"/>
            <w:tcBorders>
              <w:top w:val="nil"/>
              <w:left w:val="nil"/>
              <w:bottom w:val="single" w:sz="4" w:space="0" w:color="auto"/>
              <w:right w:val="single" w:sz="4" w:space="0" w:color="auto"/>
            </w:tcBorders>
            <w:shd w:val="clear" w:color="auto" w:fill="auto"/>
            <w:vAlign w:val="center"/>
            <w:hideMark/>
          </w:tcPr>
          <w:p w14:paraId="2927D04F" w14:textId="5291E350"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recibieron los documentos solicitados a la Secretaría de </w:t>
            </w:r>
            <w:r w:rsidR="00CF55F5" w:rsidRPr="00CF55F5">
              <w:rPr>
                <w:rFonts w:ascii="Arial" w:eastAsia="Times New Roman" w:hAnsi="Arial" w:cs="Arial"/>
                <w:color w:val="000000"/>
                <w:sz w:val="16"/>
                <w:szCs w:val="16"/>
                <w:lang w:eastAsia="es-CO"/>
              </w:rPr>
              <w:t>tránsito</w:t>
            </w:r>
            <w:r w:rsidRPr="00CF55F5">
              <w:rPr>
                <w:rFonts w:ascii="Arial" w:eastAsia="Times New Roman" w:hAnsi="Arial" w:cs="Arial"/>
                <w:color w:val="000000"/>
                <w:sz w:val="16"/>
                <w:szCs w:val="16"/>
                <w:lang w:eastAsia="es-CO"/>
              </w:rPr>
              <w:t xml:space="preserve"> y transporte a satisfacción, mediante el oficio UGT.1454-15</w:t>
            </w:r>
          </w:p>
        </w:tc>
        <w:tc>
          <w:tcPr>
            <w:tcW w:w="2320" w:type="dxa"/>
            <w:tcBorders>
              <w:top w:val="nil"/>
              <w:left w:val="nil"/>
              <w:bottom w:val="single" w:sz="4" w:space="0" w:color="auto"/>
              <w:right w:val="single" w:sz="4" w:space="0" w:color="auto"/>
            </w:tcBorders>
            <w:shd w:val="clear" w:color="auto" w:fill="auto"/>
            <w:vAlign w:val="center"/>
            <w:hideMark/>
          </w:tcPr>
          <w:p w14:paraId="776F28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B0DAC54"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98FB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11/08/15</w:t>
            </w:r>
          </w:p>
        </w:tc>
        <w:tc>
          <w:tcPr>
            <w:tcW w:w="1080" w:type="dxa"/>
            <w:tcBorders>
              <w:top w:val="nil"/>
              <w:left w:val="nil"/>
              <w:bottom w:val="single" w:sz="4" w:space="0" w:color="auto"/>
              <w:right w:val="single" w:sz="4" w:space="0" w:color="auto"/>
            </w:tcBorders>
            <w:shd w:val="clear" w:color="auto" w:fill="auto"/>
            <w:noWrap/>
            <w:vAlign w:val="center"/>
            <w:hideMark/>
          </w:tcPr>
          <w:p w14:paraId="2A06DD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25306</w:t>
            </w:r>
          </w:p>
        </w:tc>
        <w:tc>
          <w:tcPr>
            <w:tcW w:w="2740" w:type="dxa"/>
            <w:tcBorders>
              <w:top w:val="nil"/>
              <w:left w:val="nil"/>
              <w:bottom w:val="single" w:sz="4" w:space="0" w:color="auto"/>
              <w:right w:val="single" w:sz="4" w:space="0" w:color="auto"/>
            </w:tcBorders>
            <w:shd w:val="clear" w:color="auto" w:fill="auto"/>
            <w:vAlign w:val="center"/>
            <w:hideMark/>
          </w:tcPr>
          <w:p w14:paraId="647E1F2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hicieron las revisiones respectivas dando continuidad al tema y se archiva para su trazabilidad.</w:t>
            </w:r>
          </w:p>
        </w:tc>
        <w:tc>
          <w:tcPr>
            <w:tcW w:w="2320" w:type="dxa"/>
            <w:tcBorders>
              <w:top w:val="nil"/>
              <w:left w:val="nil"/>
              <w:bottom w:val="single" w:sz="4" w:space="0" w:color="auto"/>
              <w:right w:val="single" w:sz="4" w:space="0" w:color="auto"/>
            </w:tcBorders>
            <w:shd w:val="clear" w:color="auto" w:fill="auto"/>
            <w:vAlign w:val="center"/>
            <w:hideMark/>
          </w:tcPr>
          <w:p w14:paraId="557DED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A2085F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9908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12/08/15</w:t>
            </w:r>
          </w:p>
        </w:tc>
        <w:tc>
          <w:tcPr>
            <w:tcW w:w="1080" w:type="dxa"/>
            <w:tcBorders>
              <w:top w:val="nil"/>
              <w:left w:val="nil"/>
              <w:bottom w:val="single" w:sz="4" w:space="0" w:color="auto"/>
              <w:right w:val="single" w:sz="4" w:space="0" w:color="auto"/>
            </w:tcBorders>
            <w:shd w:val="clear" w:color="auto" w:fill="auto"/>
            <w:noWrap/>
            <w:vAlign w:val="center"/>
            <w:hideMark/>
          </w:tcPr>
          <w:p w14:paraId="27E3405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25364</w:t>
            </w:r>
          </w:p>
        </w:tc>
        <w:tc>
          <w:tcPr>
            <w:tcW w:w="2740" w:type="dxa"/>
            <w:tcBorders>
              <w:top w:val="nil"/>
              <w:left w:val="nil"/>
              <w:bottom w:val="single" w:sz="4" w:space="0" w:color="auto"/>
              <w:right w:val="single" w:sz="4" w:space="0" w:color="auto"/>
            </w:tcBorders>
            <w:shd w:val="clear" w:color="auto" w:fill="auto"/>
            <w:vAlign w:val="center"/>
            <w:hideMark/>
          </w:tcPr>
          <w:p w14:paraId="5429026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HL.</w:t>
            </w:r>
          </w:p>
        </w:tc>
        <w:tc>
          <w:tcPr>
            <w:tcW w:w="2320" w:type="dxa"/>
            <w:tcBorders>
              <w:top w:val="nil"/>
              <w:left w:val="nil"/>
              <w:bottom w:val="single" w:sz="4" w:space="0" w:color="auto"/>
              <w:right w:val="single" w:sz="4" w:space="0" w:color="auto"/>
            </w:tcBorders>
            <w:shd w:val="clear" w:color="auto" w:fill="auto"/>
            <w:vAlign w:val="center"/>
            <w:hideMark/>
          </w:tcPr>
          <w:p w14:paraId="444F1D3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5657EFD"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C1584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12/08/15</w:t>
            </w:r>
          </w:p>
        </w:tc>
        <w:tc>
          <w:tcPr>
            <w:tcW w:w="1080" w:type="dxa"/>
            <w:tcBorders>
              <w:top w:val="nil"/>
              <w:left w:val="nil"/>
              <w:bottom w:val="single" w:sz="4" w:space="0" w:color="auto"/>
              <w:right w:val="single" w:sz="4" w:space="0" w:color="auto"/>
            </w:tcBorders>
            <w:shd w:val="clear" w:color="auto" w:fill="auto"/>
            <w:noWrap/>
            <w:vAlign w:val="center"/>
            <w:hideMark/>
          </w:tcPr>
          <w:p w14:paraId="6063C6E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25447</w:t>
            </w:r>
          </w:p>
        </w:tc>
        <w:tc>
          <w:tcPr>
            <w:tcW w:w="2740" w:type="dxa"/>
            <w:tcBorders>
              <w:top w:val="nil"/>
              <w:left w:val="nil"/>
              <w:bottom w:val="single" w:sz="4" w:space="0" w:color="auto"/>
              <w:right w:val="single" w:sz="4" w:space="0" w:color="auto"/>
            </w:tcBorders>
            <w:shd w:val="clear" w:color="auto" w:fill="auto"/>
            <w:vAlign w:val="center"/>
            <w:hideMark/>
          </w:tcPr>
          <w:p w14:paraId="6ED2471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 EL OFICIO DE RESPUESTA MUNCA ABRIÓ, PERO ESTE FUE ENVIADO POR EL CORREO INSTITUCIONAL GRACIAS</w:t>
            </w:r>
          </w:p>
        </w:tc>
        <w:tc>
          <w:tcPr>
            <w:tcW w:w="2320" w:type="dxa"/>
            <w:tcBorders>
              <w:top w:val="nil"/>
              <w:left w:val="nil"/>
              <w:bottom w:val="single" w:sz="4" w:space="0" w:color="auto"/>
              <w:right w:val="single" w:sz="4" w:space="0" w:color="auto"/>
            </w:tcBorders>
            <w:shd w:val="clear" w:color="auto" w:fill="auto"/>
            <w:vAlign w:val="center"/>
            <w:hideMark/>
          </w:tcPr>
          <w:p w14:paraId="13FEEA0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DF461A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C5855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13/08/15</w:t>
            </w:r>
          </w:p>
        </w:tc>
        <w:tc>
          <w:tcPr>
            <w:tcW w:w="1080" w:type="dxa"/>
            <w:tcBorders>
              <w:top w:val="nil"/>
              <w:left w:val="nil"/>
              <w:bottom w:val="single" w:sz="4" w:space="0" w:color="auto"/>
              <w:right w:val="single" w:sz="4" w:space="0" w:color="auto"/>
            </w:tcBorders>
            <w:shd w:val="clear" w:color="auto" w:fill="auto"/>
            <w:noWrap/>
            <w:vAlign w:val="center"/>
            <w:hideMark/>
          </w:tcPr>
          <w:p w14:paraId="6198C4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25539</w:t>
            </w:r>
          </w:p>
        </w:tc>
        <w:tc>
          <w:tcPr>
            <w:tcW w:w="2740" w:type="dxa"/>
            <w:tcBorders>
              <w:top w:val="nil"/>
              <w:left w:val="nil"/>
              <w:bottom w:val="single" w:sz="4" w:space="0" w:color="auto"/>
              <w:right w:val="single" w:sz="4" w:space="0" w:color="auto"/>
            </w:tcBorders>
            <w:shd w:val="clear" w:color="auto" w:fill="auto"/>
            <w:vAlign w:val="center"/>
            <w:hideMark/>
          </w:tcPr>
          <w:p w14:paraId="3CA60D1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95070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CF4776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54104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13/08/15</w:t>
            </w:r>
          </w:p>
        </w:tc>
        <w:tc>
          <w:tcPr>
            <w:tcW w:w="1080" w:type="dxa"/>
            <w:tcBorders>
              <w:top w:val="nil"/>
              <w:left w:val="nil"/>
              <w:bottom w:val="single" w:sz="4" w:space="0" w:color="auto"/>
              <w:right w:val="single" w:sz="4" w:space="0" w:color="auto"/>
            </w:tcBorders>
            <w:shd w:val="clear" w:color="auto" w:fill="auto"/>
            <w:noWrap/>
            <w:vAlign w:val="center"/>
            <w:hideMark/>
          </w:tcPr>
          <w:p w14:paraId="1B0132E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25542</w:t>
            </w:r>
          </w:p>
        </w:tc>
        <w:tc>
          <w:tcPr>
            <w:tcW w:w="2740" w:type="dxa"/>
            <w:tcBorders>
              <w:top w:val="nil"/>
              <w:left w:val="nil"/>
              <w:bottom w:val="single" w:sz="4" w:space="0" w:color="auto"/>
              <w:right w:val="single" w:sz="4" w:space="0" w:color="auto"/>
            </w:tcBorders>
            <w:shd w:val="clear" w:color="auto" w:fill="auto"/>
            <w:vAlign w:val="center"/>
            <w:hideMark/>
          </w:tcPr>
          <w:p w14:paraId="1809DF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DD7701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522D17C"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94873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13/08/15</w:t>
            </w:r>
          </w:p>
        </w:tc>
        <w:tc>
          <w:tcPr>
            <w:tcW w:w="1080" w:type="dxa"/>
            <w:tcBorders>
              <w:top w:val="nil"/>
              <w:left w:val="nil"/>
              <w:bottom w:val="single" w:sz="4" w:space="0" w:color="auto"/>
              <w:right w:val="single" w:sz="4" w:space="0" w:color="auto"/>
            </w:tcBorders>
            <w:shd w:val="clear" w:color="auto" w:fill="auto"/>
            <w:noWrap/>
            <w:vAlign w:val="center"/>
            <w:hideMark/>
          </w:tcPr>
          <w:p w14:paraId="42147E6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25544</w:t>
            </w:r>
          </w:p>
        </w:tc>
        <w:tc>
          <w:tcPr>
            <w:tcW w:w="2740" w:type="dxa"/>
            <w:tcBorders>
              <w:top w:val="nil"/>
              <w:left w:val="nil"/>
              <w:bottom w:val="single" w:sz="4" w:space="0" w:color="auto"/>
              <w:right w:val="single" w:sz="4" w:space="0" w:color="auto"/>
            </w:tcBorders>
            <w:shd w:val="clear" w:color="auto" w:fill="auto"/>
            <w:vAlign w:val="center"/>
            <w:hideMark/>
          </w:tcPr>
          <w:p w14:paraId="274145E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0397</w:t>
            </w:r>
          </w:p>
        </w:tc>
        <w:tc>
          <w:tcPr>
            <w:tcW w:w="2320" w:type="dxa"/>
            <w:tcBorders>
              <w:top w:val="nil"/>
              <w:left w:val="nil"/>
              <w:bottom w:val="single" w:sz="4" w:space="0" w:color="auto"/>
              <w:right w:val="single" w:sz="4" w:space="0" w:color="auto"/>
            </w:tcBorders>
            <w:shd w:val="clear" w:color="auto" w:fill="auto"/>
            <w:vAlign w:val="center"/>
            <w:hideMark/>
          </w:tcPr>
          <w:p w14:paraId="0E24642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E88C771"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CB470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13/08/15</w:t>
            </w:r>
          </w:p>
        </w:tc>
        <w:tc>
          <w:tcPr>
            <w:tcW w:w="1080" w:type="dxa"/>
            <w:tcBorders>
              <w:top w:val="nil"/>
              <w:left w:val="nil"/>
              <w:bottom w:val="single" w:sz="4" w:space="0" w:color="auto"/>
              <w:right w:val="single" w:sz="4" w:space="0" w:color="auto"/>
            </w:tcBorders>
            <w:shd w:val="clear" w:color="auto" w:fill="auto"/>
            <w:noWrap/>
            <w:vAlign w:val="center"/>
            <w:hideMark/>
          </w:tcPr>
          <w:p w14:paraId="6871C91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25567</w:t>
            </w:r>
          </w:p>
        </w:tc>
        <w:tc>
          <w:tcPr>
            <w:tcW w:w="2740" w:type="dxa"/>
            <w:tcBorders>
              <w:top w:val="nil"/>
              <w:left w:val="nil"/>
              <w:bottom w:val="single" w:sz="4" w:space="0" w:color="auto"/>
              <w:right w:val="single" w:sz="4" w:space="0" w:color="auto"/>
            </w:tcBorders>
            <w:shd w:val="clear" w:color="auto" w:fill="auto"/>
            <w:vAlign w:val="center"/>
            <w:hideMark/>
          </w:tcPr>
          <w:p w14:paraId="703C4B7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Para esta vigencia ya no se cuenta con recursos económicos para realizar ningún proceso de capacitación, por lo tanto no es posible socializar esta invitación.</w:t>
            </w:r>
          </w:p>
        </w:tc>
        <w:tc>
          <w:tcPr>
            <w:tcW w:w="2320" w:type="dxa"/>
            <w:tcBorders>
              <w:top w:val="nil"/>
              <w:left w:val="nil"/>
              <w:bottom w:val="single" w:sz="4" w:space="0" w:color="auto"/>
              <w:right w:val="single" w:sz="4" w:space="0" w:color="auto"/>
            </w:tcBorders>
            <w:shd w:val="clear" w:color="auto" w:fill="auto"/>
            <w:vAlign w:val="center"/>
            <w:hideMark/>
          </w:tcPr>
          <w:p w14:paraId="542946A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C93382F"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058122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13/08/15</w:t>
            </w:r>
          </w:p>
        </w:tc>
        <w:tc>
          <w:tcPr>
            <w:tcW w:w="1080" w:type="dxa"/>
            <w:tcBorders>
              <w:top w:val="nil"/>
              <w:left w:val="nil"/>
              <w:bottom w:val="single" w:sz="4" w:space="0" w:color="auto"/>
              <w:right w:val="single" w:sz="4" w:space="0" w:color="auto"/>
            </w:tcBorders>
            <w:shd w:val="clear" w:color="auto" w:fill="auto"/>
            <w:noWrap/>
            <w:vAlign w:val="center"/>
            <w:hideMark/>
          </w:tcPr>
          <w:p w14:paraId="7DBDC67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25585</w:t>
            </w:r>
          </w:p>
        </w:tc>
        <w:tc>
          <w:tcPr>
            <w:tcW w:w="2740" w:type="dxa"/>
            <w:tcBorders>
              <w:top w:val="nil"/>
              <w:left w:val="nil"/>
              <w:bottom w:val="single" w:sz="4" w:space="0" w:color="auto"/>
              <w:right w:val="single" w:sz="4" w:space="0" w:color="auto"/>
            </w:tcBorders>
            <w:shd w:val="clear" w:color="auto" w:fill="auto"/>
            <w:vAlign w:val="center"/>
            <w:hideMark/>
          </w:tcPr>
          <w:p w14:paraId="7473FB7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era una prueba</w:t>
            </w:r>
          </w:p>
        </w:tc>
        <w:tc>
          <w:tcPr>
            <w:tcW w:w="2320" w:type="dxa"/>
            <w:tcBorders>
              <w:top w:val="nil"/>
              <w:left w:val="nil"/>
              <w:bottom w:val="single" w:sz="4" w:space="0" w:color="auto"/>
              <w:right w:val="single" w:sz="4" w:space="0" w:color="auto"/>
            </w:tcBorders>
            <w:shd w:val="clear" w:color="auto" w:fill="auto"/>
            <w:vAlign w:val="center"/>
            <w:hideMark/>
          </w:tcPr>
          <w:p w14:paraId="20836A5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486BC0E"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663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360876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25652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9380C5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respuesta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63EDBE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AED1CE3"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9331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59B0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25654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BC9933C" w14:textId="0C9F2B9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La respuesta mediante el oficio SSA BYS 276-15 con fecha 21/08/2015.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F221E3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0494A87" w14:textId="77777777" w:rsidTr="00CF55F5">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579F7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nil"/>
              <w:left w:val="nil"/>
              <w:bottom w:val="single" w:sz="4" w:space="0" w:color="auto"/>
              <w:right w:val="single" w:sz="4" w:space="0" w:color="auto"/>
            </w:tcBorders>
            <w:shd w:val="clear" w:color="auto" w:fill="auto"/>
            <w:noWrap/>
            <w:vAlign w:val="center"/>
            <w:hideMark/>
          </w:tcPr>
          <w:p w14:paraId="731004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25663</w:t>
            </w:r>
          </w:p>
        </w:tc>
        <w:tc>
          <w:tcPr>
            <w:tcW w:w="2740" w:type="dxa"/>
            <w:tcBorders>
              <w:top w:val="nil"/>
              <w:left w:val="nil"/>
              <w:bottom w:val="single" w:sz="4" w:space="0" w:color="auto"/>
              <w:right w:val="single" w:sz="4" w:space="0" w:color="auto"/>
            </w:tcBorders>
            <w:shd w:val="clear" w:color="auto" w:fill="auto"/>
            <w:vAlign w:val="center"/>
            <w:hideMark/>
          </w:tcPr>
          <w:p w14:paraId="489729E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HICIERON LOS AJUSTES EN EL MANUAL DE FUNCIONES</w:t>
            </w:r>
          </w:p>
        </w:tc>
        <w:tc>
          <w:tcPr>
            <w:tcW w:w="2320" w:type="dxa"/>
            <w:tcBorders>
              <w:top w:val="nil"/>
              <w:left w:val="nil"/>
              <w:bottom w:val="single" w:sz="4" w:space="0" w:color="auto"/>
              <w:right w:val="single" w:sz="4" w:space="0" w:color="auto"/>
            </w:tcBorders>
            <w:shd w:val="clear" w:color="auto" w:fill="auto"/>
            <w:vAlign w:val="center"/>
            <w:hideMark/>
          </w:tcPr>
          <w:p w14:paraId="6A2ECB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1AD8C2B"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CCE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45912D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25664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8345CB4" w14:textId="18DA57DB"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archiva por ser de carácter informativo.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BD551B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4238798"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EC3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FFF1D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25665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7ED8E0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CADA EXPEDIENTE.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F6DD8D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F16B4EF" w14:textId="77777777" w:rsidTr="001167CE">
        <w:trPr>
          <w:trHeight w:val="2257"/>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15988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nil"/>
              <w:left w:val="nil"/>
              <w:bottom w:val="single" w:sz="4" w:space="0" w:color="auto"/>
              <w:right w:val="single" w:sz="4" w:space="0" w:color="auto"/>
            </w:tcBorders>
            <w:shd w:val="clear" w:color="auto" w:fill="auto"/>
            <w:noWrap/>
            <w:vAlign w:val="center"/>
            <w:hideMark/>
          </w:tcPr>
          <w:p w14:paraId="11884EE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25680</w:t>
            </w:r>
          </w:p>
        </w:tc>
        <w:tc>
          <w:tcPr>
            <w:tcW w:w="2740" w:type="dxa"/>
            <w:tcBorders>
              <w:top w:val="nil"/>
              <w:left w:val="nil"/>
              <w:bottom w:val="single" w:sz="4" w:space="0" w:color="auto"/>
              <w:right w:val="single" w:sz="4" w:space="0" w:color="auto"/>
            </w:tcBorders>
            <w:shd w:val="clear" w:color="auto" w:fill="auto"/>
            <w:vAlign w:val="center"/>
            <w:hideMark/>
          </w:tcPr>
          <w:p w14:paraId="3546C23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La información que da cumplimiento a una de las Acciones del Plan de Transparencia y Acceso a la Información Pública y cuya responsabilidad de publicación es de la Secretaría de Desarrollo Social, fue remitida al Ingeniero - Profesional Universitario (Web Máster) de la Unidad de Gestión Tecnológica para su respectiva publicación en la página Web</w:t>
            </w:r>
          </w:p>
        </w:tc>
        <w:tc>
          <w:tcPr>
            <w:tcW w:w="2320" w:type="dxa"/>
            <w:tcBorders>
              <w:top w:val="nil"/>
              <w:left w:val="nil"/>
              <w:bottom w:val="single" w:sz="4" w:space="0" w:color="auto"/>
              <w:right w:val="single" w:sz="4" w:space="0" w:color="auto"/>
            </w:tcBorders>
            <w:shd w:val="clear" w:color="auto" w:fill="auto"/>
            <w:vAlign w:val="center"/>
            <w:hideMark/>
          </w:tcPr>
          <w:p w14:paraId="7694A1F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92D0EB4" w14:textId="77777777" w:rsidTr="001167CE">
        <w:trPr>
          <w:trHeight w:val="984"/>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2808D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nil"/>
              <w:left w:val="nil"/>
              <w:bottom w:val="single" w:sz="4" w:space="0" w:color="auto"/>
              <w:right w:val="single" w:sz="4" w:space="0" w:color="auto"/>
            </w:tcBorders>
            <w:shd w:val="clear" w:color="auto" w:fill="auto"/>
            <w:noWrap/>
            <w:vAlign w:val="center"/>
            <w:hideMark/>
          </w:tcPr>
          <w:p w14:paraId="4BE72B8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25725</w:t>
            </w:r>
          </w:p>
        </w:tc>
        <w:tc>
          <w:tcPr>
            <w:tcW w:w="2740" w:type="dxa"/>
            <w:tcBorders>
              <w:top w:val="nil"/>
              <w:left w:val="nil"/>
              <w:bottom w:val="single" w:sz="4" w:space="0" w:color="auto"/>
              <w:right w:val="single" w:sz="4" w:space="0" w:color="auto"/>
            </w:tcBorders>
            <w:shd w:val="clear" w:color="auto" w:fill="auto"/>
            <w:vAlign w:val="center"/>
            <w:hideMark/>
          </w:tcPr>
          <w:p w14:paraId="7E7D4EE0" w14:textId="5F90B64E"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respuesta informando que en este momento no es posible autorizar el ingreso al edificio pero que se pueden colaborar con la difusión de </w:t>
            </w:r>
            <w:r w:rsidR="00512EC9" w:rsidRPr="00CF55F5">
              <w:rPr>
                <w:rFonts w:ascii="Arial" w:eastAsia="Times New Roman" w:hAnsi="Arial" w:cs="Arial"/>
                <w:color w:val="000000"/>
                <w:sz w:val="16"/>
                <w:szCs w:val="16"/>
                <w:lang w:eastAsia="es-CO"/>
              </w:rPr>
              <w:t>la</w:t>
            </w:r>
            <w:r w:rsidRPr="00CF55F5">
              <w:rPr>
                <w:rFonts w:ascii="Arial" w:eastAsia="Times New Roman" w:hAnsi="Arial" w:cs="Arial"/>
                <w:color w:val="000000"/>
                <w:sz w:val="16"/>
                <w:szCs w:val="16"/>
                <w:lang w:eastAsia="es-CO"/>
              </w:rPr>
              <w:t xml:space="preserve"> </w:t>
            </w:r>
            <w:r w:rsidR="00CF55F5" w:rsidRPr="00CF55F5">
              <w:rPr>
                <w:rFonts w:ascii="Arial" w:eastAsia="Times New Roman" w:hAnsi="Arial" w:cs="Arial"/>
                <w:color w:val="000000"/>
                <w:sz w:val="16"/>
                <w:szCs w:val="16"/>
                <w:lang w:eastAsia="es-CO"/>
              </w:rPr>
              <w:t>información</w:t>
            </w:r>
            <w:r w:rsidRPr="00CF55F5">
              <w:rPr>
                <w:rFonts w:ascii="Arial" w:eastAsia="Times New Roman" w:hAnsi="Arial" w:cs="Arial"/>
                <w:color w:val="000000"/>
                <w:sz w:val="16"/>
                <w:szCs w:val="16"/>
                <w:lang w:eastAsia="es-CO"/>
              </w:rPr>
              <w:t xml:space="preserve"> a </w:t>
            </w:r>
            <w:r w:rsidR="00CF55F5" w:rsidRPr="00CF55F5">
              <w:rPr>
                <w:rFonts w:ascii="Arial" w:eastAsia="Times New Roman" w:hAnsi="Arial" w:cs="Arial"/>
                <w:color w:val="000000"/>
                <w:sz w:val="16"/>
                <w:szCs w:val="16"/>
                <w:lang w:eastAsia="es-CO"/>
              </w:rPr>
              <w:t>través</w:t>
            </w:r>
            <w:r w:rsidRPr="00CF55F5">
              <w:rPr>
                <w:rFonts w:ascii="Arial" w:eastAsia="Times New Roman" w:hAnsi="Arial" w:cs="Arial"/>
                <w:color w:val="000000"/>
                <w:sz w:val="16"/>
                <w:szCs w:val="16"/>
                <w:lang w:eastAsia="es-CO"/>
              </w:rPr>
              <w:t xml:space="preserve"> del correo institucional</w:t>
            </w:r>
          </w:p>
        </w:tc>
        <w:tc>
          <w:tcPr>
            <w:tcW w:w="2320" w:type="dxa"/>
            <w:tcBorders>
              <w:top w:val="nil"/>
              <w:left w:val="nil"/>
              <w:bottom w:val="single" w:sz="4" w:space="0" w:color="auto"/>
              <w:right w:val="single" w:sz="4" w:space="0" w:color="auto"/>
            </w:tcBorders>
            <w:shd w:val="clear" w:color="auto" w:fill="auto"/>
            <w:vAlign w:val="center"/>
            <w:hideMark/>
          </w:tcPr>
          <w:p w14:paraId="2847E51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AF15CB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99FDB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14/08/15</w:t>
            </w:r>
          </w:p>
        </w:tc>
        <w:tc>
          <w:tcPr>
            <w:tcW w:w="1080" w:type="dxa"/>
            <w:tcBorders>
              <w:top w:val="nil"/>
              <w:left w:val="nil"/>
              <w:bottom w:val="single" w:sz="4" w:space="0" w:color="auto"/>
              <w:right w:val="single" w:sz="4" w:space="0" w:color="auto"/>
            </w:tcBorders>
            <w:shd w:val="clear" w:color="auto" w:fill="auto"/>
            <w:noWrap/>
            <w:vAlign w:val="center"/>
            <w:hideMark/>
          </w:tcPr>
          <w:p w14:paraId="2EA60A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25727</w:t>
            </w:r>
          </w:p>
        </w:tc>
        <w:tc>
          <w:tcPr>
            <w:tcW w:w="2740" w:type="dxa"/>
            <w:tcBorders>
              <w:top w:val="nil"/>
              <w:left w:val="nil"/>
              <w:bottom w:val="single" w:sz="4" w:space="0" w:color="auto"/>
              <w:right w:val="single" w:sz="4" w:space="0" w:color="auto"/>
            </w:tcBorders>
            <w:shd w:val="clear" w:color="auto" w:fill="auto"/>
            <w:vAlign w:val="center"/>
            <w:hideMark/>
          </w:tcPr>
          <w:p w14:paraId="32F9275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1B67749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9395BF4"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800C4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18/08/15</w:t>
            </w:r>
          </w:p>
        </w:tc>
        <w:tc>
          <w:tcPr>
            <w:tcW w:w="1080" w:type="dxa"/>
            <w:tcBorders>
              <w:top w:val="nil"/>
              <w:left w:val="nil"/>
              <w:bottom w:val="single" w:sz="4" w:space="0" w:color="auto"/>
              <w:right w:val="single" w:sz="4" w:space="0" w:color="auto"/>
            </w:tcBorders>
            <w:shd w:val="clear" w:color="auto" w:fill="auto"/>
            <w:noWrap/>
            <w:vAlign w:val="center"/>
            <w:hideMark/>
          </w:tcPr>
          <w:p w14:paraId="7364C04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25876</w:t>
            </w:r>
          </w:p>
        </w:tc>
        <w:tc>
          <w:tcPr>
            <w:tcW w:w="2740" w:type="dxa"/>
            <w:tcBorders>
              <w:top w:val="nil"/>
              <w:left w:val="nil"/>
              <w:bottom w:val="single" w:sz="4" w:space="0" w:color="auto"/>
              <w:right w:val="single" w:sz="4" w:space="0" w:color="auto"/>
            </w:tcBorders>
            <w:shd w:val="clear" w:color="auto" w:fill="auto"/>
            <w:vAlign w:val="center"/>
            <w:hideMark/>
          </w:tcPr>
          <w:p w14:paraId="7B309F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1362328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C228BE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889839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18/08/15</w:t>
            </w:r>
          </w:p>
        </w:tc>
        <w:tc>
          <w:tcPr>
            <w:tcW w:w="1080" w:type="dxa"/>
            <w:tcBorders>
              <w:top w:val="nil"/>
              <w:left w:val="nil"/>
              <w:bottom w:val="single" w:sz="4" w:space="0" w:color="auto"/>
              <w:right w:val="single" w:sz="4" w:space="0" w:color="auto"/>
            </w:tcBorders>
            <w:shd w:val="clear" w:color="auto" w:fill="auto"/>
            <w:noWrap/>
            <w:vAlign w:val="center"/>
            <w:hideMark/>
          </w:tcPr>
          <w:p w14:paraId="7E8A43E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25917</w:t>
            </w:r>
          </w:p>
        </w:tc>
        <w:tc>
          <w:tcPr>
            <w:tcW w:w="2740" w:type="dxa"/>
            <w:tcBorders>
              <w:top w:val="nil"/>
              <w:left w:val="nil"/>
              <w:bottom w:val="single" w:sz="4" w:space="0" w:color="auto"/>
              <w:right w:val="single" w:sz="4" w:space="0" w:color="auto"/>
            </w:tcBorders>
            <w:shd w:val="clear" w:color="auto" w:fill="auto"/>
            <w:vAlign w:val="center"/>
            <w:hideMark/>
          </w:tcPr>
          <w:p w14:paraId="195B94B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respuesta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6963FE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9D181E9"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5F08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18/08/15</w:t>
            </w:r>
          </w:p>
        </w:tc>
        <w:tc>
          <w:tcPr>
            <w:tcW w:w="1080" w:type="dxa"/>
            <w:tcBorders>
              <w:top w:val="nil"/>
              <w:left w:val="nil"/>
              <w:bottom w:val="single" w:sz="4" w:space="0" w:color="auto"/>
              <w:right w:val="single" w:sz="4" w:space="0" w:color="auto"/>
            </w:tcBorders>
            <w:shd w:val="clear" w:color="auto" w:fill="auto"/>
            <w:noWrap/>
            <w:vAlign w:val="center"/>
            <w:hideMark/>
          </w:tcPr>
          <w:p w14:paraId="1CCC2A1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25919</w:t>
            </w:r>
          </w:p>
        </w:tc>
        <w:tc>
          <w:tcPr>
            <w:tcW w:w="2740" w:type="dxa"/>
            <w:tcBorders>
              <w:top w:val="nil"/>
              <w:left w:val="nil"/>
              <w:bottom w:val="single" w:sz="4" w:space="0" w:color="auto"/>
              <w:right w:val="single" w:sz="4" w:space="0" w:color="auto"/>
            </w:tcBorders>
            <w:shd w:val="clear" w:color="auto" w:fill="auto"/>
            <w:vAlign w:val="center"/>
            <w:hideMark/>
          </w:tcPr>
          <w:p w14:paraId="5F784A1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4C0217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A78CA8A"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571CF1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18/08/15</w:t>
            </w:r>
          </w:p>
        </w:tc>
        <w:tc>
          <w:tcPr>
            <w:tcW w:w="1080" w:type="dxa"/>
            <w:tcBorders>
              <w:top w:val="nil"/>
              <w:left w:val="nil"/>
              <w:bottom w:val="single" w:sz="4" w:space="0" w:color="auto"/>
              <w:right w:val="single" w:sz="4" w:space="0" w:color="auto"/>
            </w:tcBorders>
            <w:shd w:val="clear" w:color="auto" w:fill="auto"/>
            <w:noWrap/>
            <w:vAlign w:val="center"/>
            <w:hideMark/>
          </w:tcPr>
          <w:p w14:paraId="2A2374F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25923</w:t>
            </w:r>
          </w:p>
        </w:tc>
        <w:tc>
          <w:tcPr>
            <w:tcW w:w="2740" w:type="dxa"/>
            <w:tcBorders>
              <w:top w:val="nil"/>
              <w:left w:val="nil"/>
              <w:bottom w:val="single" w:sz="4" w:space="0" w:color="auto"/>
              <w:right w:val="single" w:sz="4" w:space="0" w:color="auto"/>
            </w:tcBorders>
            <w:shd w:val="clear" w:color="auto" w:fill="auto"/>
            <w:vAlign w:val="center"/>
            <w:hideMark/>
          </w:tcPr>
          <w:p w14:paraId="2D4ACAB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envió la información solicitada mediante el oficio SSA.BYS 280-15.</w:t>
            </w:r>
          </w:p>
        </w:tc>
        <w:tc>
          <w:tcPr>
            <w:tcW w:w="2320" w:type="dxa"/>
            <w:tcBorders>
              <w:top w:val="nil"/>
              <w:left w:val="nil"/>
              <w:bottom w:val="single" w:sz="4" w:space="0" w:color="auto"/>
              <w:right w:val="single" w:sz="4" w:space="0" w:color="auto"/>
            </w:tcBorders>
            <w:shd w:val="clear" w:color="auto" w:fill="auto"/>
            <w:vAlign w:val="center"/>
            <w:hideMark/>
          </w:tcPr>
          <w:p w14:paraId="294FEE6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0C0E8BF"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FEFF0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18/08/15</w:t>
            </w:r>
          </w:p>
        </w:tc>
        <w:tc>
          <w:tcPr>
            <w:tcW w:w="1080" w:type="dxa"/>
            <w:tcBorders>
              <w:top w:val="nil"/>
              <w:left w:val="nil"/>
              <w:bottom w:val="single" w:sz="4" w:space="0" w:color="auto"/>
              <w:right w:val="single" w:sz="4" w:space="0" w:color="auto"/>
            </w:tcBorders>
            <w:shd w:val="clear" w:color="auto" w:fill="auto"/>
            <w:noWrap/>
            <w:vAlign w:val="center"/>
            <w:hideMark/>
          </w:tcPr>
          <w:p w14:paraId="7F8A82C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25936</w:t>
            </w:r>
          </w:p>
        </w:tc>
        <w:tc>
          <w:tcPr>
            <w:tcW w:w="2740" w:type="dxa"/>
            <w:tcBorders>
              <w:top w:val="nil"/>
              <w:left w:val="nil"/>
              <w:bottom w:val="single" w:sz="4" w:space="0" w:color="auto"/>
              <w:right w:val="single" w:sz="4" w:space="0" w:color="auto"/>
            </w:tcBorders>
            <w:shd w:val="clear" w:color="auto" w:fill="auto"/>
            <w:vAlign w:val="center"/>
            <w:hideMark/>
          </w:tcPr>
          <w:p w14:paraId="7FC851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envió la información solicitada mediante el oficio SSA.BYS 280-15.</w:t>
            </w:r>
          </w:p>
        </w:tc>
        <w:tc>
          <w:tcPr>
            <w:tcW w:w="2320" w:type="dxa"/>
            <w:tcBorders>
              <w:top w:val="nil"/>
              <w:left w:val="nil"/>
              <w:bottom w:val="single" w:sz="4" w:space="0" w:color="auto"/>
              <w:right w:val="single" w:sz="4" w:space="0" w:color="auto"/>
            </w:tcBorders>
            <w:shd w:val="clear" w:color="auto" w:fill="auto"/>
            <w:vAlign w:val="center"/>
            <w:hideMark/>
          </w:tcPr>
          <w:p w14:paraId="42F15E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19F1FC2"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ADBD1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7B3C86D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26042</w:t>
            </w:r>
          </w:p>
        </w:tc>
        <w:tc>
          <w:tcPr>
            <w:tcW w:w="2740" w:type="dxa"/>
            <w:tcBorders>
              <w:top w:val="nil"/>
              <w:left w:val="nil"/>
              <w:bottom w:val="single" w:sz="4" w:space="0" w:color="auto"/>
              <w:right w:val="single" w:sz="4" w:space="0" w:color="auto"/>
            </w:tcBorders>
            <w:shd w:val="clear" w:color="auto" w:fill="auto"/>
            <w:vAlign w:val="center"/>
            <w:hideMark/>
          </w:tcPr>
          <w:p w14:paraId="5C0E55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2CF0169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53752FD9" w14:textId="77777777" w:rsidTr="001376F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920F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1E76BE6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26106</w:t>
            </w:r>
          </w:p>
        </w:tc>
        <w:tc>
          <w:tcPr>
            <w:tcW w:w="2740" w:type="dxa"/>
            <w:tcBorders>
              <w:top w:val="nil"/>
              <w:left w:val="nil"/>
              <w:bottom w:val="single" w:sz="4" w:space="0" w:color="auto"/>
              <w:right w:val="single" w:sz="4" w:space="0" w:color="auto"/>
            </w:tcBorders>
            <w:shd w:val="clear" w:color="auto" w:fill="auto"/>
            <w:vAlign w:val="center"/>
            <w:hideMark/>
          </w:tcPr>
          <w:p w14:paraId="4C73C66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envía respuesta al señor </w:t>
            </w:r>
            <w:proofErr w:type="spellStart"/>
            <w:r w:rsidRPr="00CF55F5">
              <w:rPr>
                <w:rFonts w:ascii="Arial" w:eastAsia="Times New Roman" w:hAnsi="Arial" w:cs="Arial"/>
                <w:color w:val="000000"/>
                <w:sz w:val="16"/>
                <w:szCs w:val="16"/>
                <w:lang w:eastAsia="es-CO"/>
              </w:rPr>
              <w:t>Betancurt</w:t>
            </w:r>
            <w:proofErr w:type="spellEnd"/>
            <w:r w:rsidRPr="00CF55F5">
              <w:rPr>
                <w:rFonts w:ascii="Arial" w:eastAsia="Times New Roman" w:hAnsi="Arial" w:cs="Arial"/>
                <w:color w:val="000000"/>
                <w:sz w:val="16"/>
                <w:szCs w:val="16"/>
                <w:lang w:eastAsia="es-CO"/>
              </w:rPr>
              <w:t xml:space="preserve"> por medio del oficio OP-SH-310.</w:t>
            </w:r>
          </w:p>
        </w:tc>
        <w:tc>
          <w:tcPr>
            <w:tcW w:w="2320" w:type="dxa"/>
            <w:tcBorders>
              <w:top w:val="nil"/>
              <w:left w:val="nil"/>
              <w:bottom w:val="single" w:sz="4" w:space="0" w:color="auto"/>
              <w:right w:val="single" w:sz="4" w:space="0" w:color="auto"/>
            </w:tcBorders>
            <w:shd w:val="clear" w:color="auto" w:fill="auto"/>
            <w:vAlign w:val="center"/>
            <w:hideMark/>
          </w:tcPr>
          <w:p w14:paraId="108EDB0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B370F8F" w14:textId="77777777" w:rsidTr="001376F6">
        <w:trPr>
          <w:trHeight w:val="117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7A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19/08/15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95364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26119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E505A59" w14:textId="4AE79842"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512EC9"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respuesta informando que en este momento no es posible autorizar el ingreso al edificio pero que se pueden colaborar con la difusión de la información a </w:t>
            </w:r>
            <w:r w:rsidR="00512EC9" w:rsidRPr="00CF55F5">
              <w:rPr>
                <w:rFonts w:ascii="Arial" w:eastAsia="Times New Roman" w:hAnsi="Arial" w:cs="Arial"/>
                <w:color w:val="000000"/>
                <w:sz w:val="16"/>
                <w:szCs w:val="16"/>
                <w:lang w:eastAsia="es-CO"/>
              </w:rPr>
              <w:t>través</w:t>
            </w:r>
            <w:r w:rsidRPr="00CF55F5">
              <w:rPr>
                <w:rFonts w:ascii="Arial" w:eastAsia="Times New Roman" w:hAnsi="Arial" w:cs="Arial"/>
                <w:color w:val="000000"/>
                <w:sz w:val="16"/>
                <w:szCs w:val="16"/>
                <w:lang w:eastAsia="es-CO"/>
              </w:rPr>
              <w:t xml:space="preserve"> del correo institucional</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BA6DB4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C49D055"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8F7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F933C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26126</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24542A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adjunta oficio de respuesta DR 0114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61B9C5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C7E3869" w14:textId="77777777" w:rsidTr="00CF55F5">
        <w:trPr>
          <w:trHeight w:val="9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CA2A1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44BD8CB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26135</w:t>
            </w:r>
          </w:p>
        </w:tc>
        <w:tc>
          <w:tcPr>
            <w:tcW w:w="2740" w:type="dxa"/>
            <w:tcBorders>
              <w:top w:val="nil"/>
              <w:left w:val="nil"/>
              <w:bottom w:val="single" w:sz="4" w:space="0" w:color="auto"/>
              <w:right w:val="single" w:sz="4" w:space="0" w:color="auto"/>
            </w:tcBorders>
            <w:shd w:val="clear" w:color="auto" w:fill="auto"/>
            <w:vAlign w:val="center"/>
            <w:hideMark/>
          </w:tcPr>
          <w:p w14:paraId="36CB6880" w14:textId="31C8F7F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adjunta información al respectivo expediente de restitución de Bien Fiscal donde anteriormente funcionaba la Subestación de Policía del Barrio Villa Hermosa.</w:t>
            </w:r>
          </w:p>
        </w:tc>
        <w:tc>
          <w:tcPr>
            <w:tcW w:w="2320" w:type="dxa"/>
            <w:tcBorders>
              <w:top w:val="nil"/>
              <w:left w:val="nil"/>
              <w:bottom w:val="single" w:sz="4" w:space="0" w:color="auto"/>
              <w:right w:val="single" w:sz="4" w:space="0" w:color="auto"/>
            </w:tcBorders>
            <w:shd w:val="clear" w:color="auto" w:fill="auto"/>
            <w:vAlign w:val="center"/>
            <w:hideMark/>
          </w:tcPr>
          <w:p w14:paraId="3474B63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A6B1AD5" w14:textId="77777777" w:rsidTr="00CF55F5">
        <w:trPr>
          <w:trHeight w:val="296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005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BE4EE8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26146</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89FCAF2" w14:textId="270F3FD9" w:rsidR="00E51E94" w:rsidRPr="00CF55F5" w:rsidRDefault="00E51E94" w:rsidP="00CF55F5">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Buenas tardes: Nos comunicamos con la Dra. Luz Victoria y nos informó acerca del requerimiento. Estamos a la espera que nos suministre una información que le solicitamos por correo electrónico para dar la asistencia con un ingeniero de la Unidad de Gestión tecnológica. Quedamos atentos a la respuesta para proceder. Cordialmente, RAFAEL ANTONIO TEJADA QUINTERO Líder de Proyecto Unidad de Gestión Tecnológica </w:t>
            </w:r>
            <w:r w:rsidR="00CF55F5" w:rsidRPr="00CF55F5">
              <w:rPr>
                <w:rFonts w:ascii="Arial" w:eastAsia="Times New Roman" w:hAnsi="Arial" w:cs="Arial"/>
                <w:color w:val="000000"/>
                <w:sz w:val="16"/>
                <w:szCs w:val="16"/>
                <w:lang w:eastAsia="es-CO"/>
              </w:rPr>
              <w:t>Secretaría</w:t>
            </w:r>
            <w:r w:rsidRPr="00CF55F5">
              <w:rPr>
                <w:rFonts w:ascii="Arial" w:eastAsia="Times New Roman" w:hAnsi="Arial" w:cs="Arial"/>
                <w:color w:val="000000"/>
                <w:sz w:val="16"/>
                <w:szCs w:val="16"/>
                <w:lang w:eastAsia="es-CO"/>
              </w:rPr>
              <w:t xml:space="preserve"> </w:t>
            </w:r>
            <w:r w:rsidR="00CF55F5">
              <w:rPr>
                <w:rFonts w:ascii="Arial" w:eastAsia="Times New Roman" w:hAnsi="Arial" w:cs="Arial"/>
                <w:color w:val="000000"/>
                <w:sz w:val="16"/>
                <w:szCs w:val="16"/>
                <w:lang w:eastAsia="es-CO"/>
              </w:rPr>
              <w:t>d</w:t>
            </w:r>
            <w:r w:rsidRPr="00CF55F5">
              <w:rPr>
                <w:rFonts w:ascii="Arial" w:eastAsia="Times New Roman" w:hAnsi="Arial" w:cs="Arial"/>
                <w:color w:val="000000"/>
                <w:sz w:val="16"/>
                <w:szCs w:val="16"/>
                <w:lang w:eastAsia="es-CO"/>
              </w:rPr>
              <w:t>e Servicios Administrativos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39833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0CF934A"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5F6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E4EBC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26151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835D5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ATENDIÓ VERBALMENTE EL REQUERIMIENTO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440462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AB83C90"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5271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63D059C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26163</w:t>
            </w:r>
          </w:p>
        </w:tc>
        <w:tc>
          <w:tcPr>
            <w:tcW w:w="2740" w:type="dxa"/>
            <w:tcBorders>
              <w:top w:val="nil"/>
              <w:left w:val="nil"/>
              <w:bottom w:val="single" w:sz="4" w:space="0" w:color="auto"/>
              <w:right w:val="single" w:sz="4" w:space="0" w:color="auto"/>
            </w:tcBorders>
            <w:shd w:val="clear" w:color="auto" w:fill="auto"/>
            <w:vAlign w:val="center"/>
            <w:hideMark/>
          </w:tcPr>
          <w:p w14:paraId="4B110ED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S.S.A-GH-0430 AL GED 26163</w:t>
            </w:r>
          </w:p>
        </w:tc>
        <w:tc>
          <w:tcPr>
            <w:tcW w:w="2320" w:type="dxa"/>
            <w:tcBorders>
              <w:top w:val="nil"/>
              <w:left w:val="nil"/>
              <w:bottom w:val="single" w:sz="4" w:space="0" w:color="auto"/>
              <w:right w:val="single" w:sz="4" w:space="0" w:color="auto"/>
            </w:tcBorders>
            <w:shd w:val="clear" w:color="auto" w:fill="auto"/>
            <w:vAlign w:val="center"/>
            <w:hideMark/>
          </w:tcPr>
          <w:p w14:paraId="68734F5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CE3601F"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F8265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62E4DDF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26164</w:t>
            </w:r>
          </w:p>
        </w:tc>
        <w:tc>
          <w:tcPr>
            <w:tcW w:w="2740" w:type="dxa"/>
            <w:tcBorders>
              <w:top w:val="nil"/>
              <w:left w:val="nil"/>
              <w:bottom w:val="single" w:sz="4" w:space="0" w:color="auto"/>
              <w:right w:val="single" w:sz="4" w:space="0" w:color="auto"/>
            </w:tcBorders>
            <w:shd w:val="clear" w:color="auto" w:fill="auto"/>
            <w:vAlign w:val="center"/>
            <w:hideMark/>
          </w:tcPr>
          <w:p w14:paraId="0124CD5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S.S.A-GH-0437 AL GED 26164-15</w:t>
            </w:r>
          </w:p>
        </w:tc>
        <w:tc>
          <w:tcPr>
            <w:tcW w:w="2320" w:type="dxa"/>
            <w:tcBorders>
              <w:top w:val="nil"/>
              <w:left w:val="nil"/>
              <w:bottom w:val="single" w:sz="4" w:space="0" w:color="auto"/>
              <w:right w:val="single" w:sz="4" w:space="0" w:color="auto"/>
            </w:tcBorders>
            <w:shd w:val="clear" w:color="auto" w:fill="auto"/>
            <w:vAlign w:val="center"/>
            <w:hideMark/>
          </w:tcPr>
          <w:p w14:paraId="7BE720D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C890BDE" w14:textId="77777777" w:rsidTr="001167CE">
        <w:trPr>
          <w:trHeight w:val="1849"/>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EB7B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09E5099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26167</w:t>
            </w:r>
          </w:p>
        </w:tc>
        <w:tc>
          <w:tcPr>
            <w:tcW w:w="2740" w:type="dxa"/>
            <w:tcBorders>
              <w:top w:val="nil"/>
              <w:left w:val="nil"/>
              <w:bottom w:val="single" w:sz="4" w:space="0" w:color="auto"/>
              <w:right w:val="single" w:sz="4" w:space="0" w:color="auto"/>
            </w:tcBorders>
            <w:shd w:val="clear" w:color="auto" w:fill="auto"/>
            <w:vAlign w:val="center"/>
            <w:hideMark/>
          </w:tcPr>
          <w:p w14:paraId="32ACD10D" w14:textId="215AD17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respuesta </w:t>
            </w:r>
            <w:r w:rsidR="00CF55F5" w:rsidRPr="00CF55F5">
              <w:rPr>
                <w:rFonts w:ascii="Arial" w:eastAsia="Times New Roman" w:hAnsi="Arial" w:cs="Arial"/>
                <w:color w:val="000000"/>
                <w:sz w:val="16"/>
                <w:szCs w:val="16"/>
                <w:lang w:eastAsia="es-CO"/>
              </w:rPr>
              <w:t>vía</w:t>
            </w:r>
            <w:r w:rsidRPr="00CF55F5">
              <w:rPr>
                <w:rFonts w:ascii="Arial" w:eastAsia="Times New Roman" w:hAnsi="Arial" w:cs="Arial"/>
                <w:color w:val="000000"/>
                <w:sz w:val="16"/>
                <w:szCs w:val="16"/>
                <w:lang w:eastAsia="es-CO"/>
              </w:rPr>
              <w:t xml:space="preserve"> correo institucional informando al Secretario de Despacho </w:t>
            </w:r>
            <w:r w:rsidR="00CF55F5" w:rsidRPr="00CF55F5">
              <w:rPr>
                <w:rFonts w:ascii="Arial" w:eastAsia="Times New Roman" w:hAnsi="Arial" w:cs="Arial"/>
                <w:color w:val="000000"/>
                <w:sz w:val="16"/>
                <w:szCs w:val="16"/>
                <w:lang w:eastAsia="es-CO"/>
              </w:rPr>
              <w:t>José</w:t>
            </w:r>
            <w:r w:rsidRPr="00CF55F5">
              <w:rPr>
                <w:rFonts w:ascii="Arial" w:eastAsia="Times New Roman" w:hAnsi="Arial" w:cs="Arial"/>
                <w:color w:val="000000"/>
                <w:sz w:val="16"/>
                <w:szCs w:val="16"/>
                <w:lang w:eastAsia="es-CO"/>
              </w:rPr>
              <w:t xml:space="preserve"> Fernando Olarte que él con la jefe de la Unidad de Planeación de ordenamiento territorial </w:t>
            </w:r>
            <w:r w:rsidR="00CF55F5" w:rsidRPr="00CF55F5">
              <w:rPr>
                <w:rFonts w:ascii="Arial" w:eastAsia="Times New Roman" w:hAnsi="Arial" w:cs="Arial"/>
                <w:color w:val="000000"/>
                <w:sz w:val="16"/>
                <w:szCs w:val="16"/>
                <w:lang w:eastAsia="es-CO"/>
              </w:rPr>
              <w:t>María</w:t>
            </w:r>
            <w:r w:rsidRPr="00CF55F5">
              <w:rPr>
                <w:rFonts w:ascii="Arial" w:eastAsia="Times New Roman" w:hAnsi="Arial" w:cs="Arial"/>
                <w:color w:val="000000"/>
                <w:sz w:val="16"/>
                <w:szCs w:val="16"/>
                <w:lang w:eastAsia="es-CO"/>
              </w:rPr>
              <w:t xml:space="preserve"> Luz </w:t>
            </w:r>
            <w:r w:rsidR="00CF55F5" w:rsidRPr="00CF55F5">
              <w:rPr>
                <w:rFonts w:ascii="Arial" w:eastAsia="Times New Roman" w:hAnsi="Arial" w:cs="Arial"/>
                <w:color w:val="000000"/>
                <w:sz w:val="16"/>
                <w:szCs w:val="16"/>
                <w:lang w:eastAsia="es-CO"/>
              </w:rPr>
              <w:t>Vásquez</w:t>
            </w:r>
            <w:r w:rsidRPr="00CF55F5">
              <w:rPr>
                <w:rFonts w:ascii="Arial" w:eastAsia="Times New Roman" w:hAnsi="Arial" w:cs="Arial"/>
                <w:color w:val="000000"/>
                <w:sz w:val="16"/>
                <w:szCs w:val="16"/>
                <w:lang w:eastAsia="es-CO"/>
              </w:rPr>
              <w:t xml:space="preserve"> deben conformar comisión evaluadora para realizar la respectiva calificación de Ana </w:t>
            </w:r>
            <w:r w:rsidR="00CF55F5" w:rsidRPr="00CF55F5">
              <w:rPr>
                <w:rFonts w:ascii="Arial" w:eastAsia="Times New Roman" w:hAnsi="Arial" w:cs="Arial"/>
                <w:color w:val="000000"/>
                <w:sz w:val="16"/>
                <w:szCs w:val="16"/>
                <w:lang w:eastAsia="es-CO"/>
              </w:rPr>
              <w:t>María</w:t>
            </w:r>
            <w:r w:rsidRPr="00CF55F5">
              <w:rPr>
                <w:rFonts w:ascii="Arial" w:eastAsia="Times New Roman" w:hAnsi="Arial" w:cs="Arial"/>
                <w:color w:val="000000"/>
                <w:sz w:val="16"/>
                <w:szCs w:val="16"/>
                <w:lang w:eastAsia="es-CO"/>
              </w:rPr>
              <w:t xml:space="preserve"> Carmona.</w:t>
            </w:r>
          </w:p>
        </w:tc>
        <w:tc>
          <w:tcPr>
            <w:tcW w:w="2320" w:type="dxa"/>
            <w:tcBorders>
              <w:top w:val="nil"/>
              <w:left w:val="nil"/>
              <w:bottom w:val="single" w:sz="4" w:space="0" w:color="auto"/>
              <w:right w:val="single" w:sz="4" w:space="0" w:color="auto"/>
            </w:tcBorders>
            <w:shd w:val="clear" w:color="auto" w:fill="auto"/>
            <w:vAlign w:val="center"/>
            <w:hideMark/>
          </w:tcPr>
          <w:p w14:paraId="2ADC9D3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09EBD21" w14:textId="77777777" w:rsidTr="001376F6">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99344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19/08/15</w:t>
            </w:r>
          </w:p>
        </w:tc>
        <w:tc>
          <w:tcPr>
            <w:tcW w:w="1080" w:type="dxa"/>
            <w:tcBorders>
              <w:top w:val="nil"/>
              <w:left w:val="nil"/>
              <w:bottom w:val="single" w:sz="4" w:space="0" w:color="auto"/>
              <w:right w:val="single" w:sz="4" w:space="0" w:color="auto"/>
            </w:tcBorders>
            <w:shd w:val="clear" w:color="auto" w:fill="auto"/>
            <w:noWrap/>
            <w:vAlign w:val="center"/>
            <w:hideMark/>
          </w:tcPr>
          <w:p w14:paraId="7076EED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26173</w:t>
            </w:r>
          </w:p>
        </w:tc>
        <w:tc>
          <w:tcPr>
            <w:tcW w:w="2740" w:type="dxa"/>
            <w:tcBorders>
              <w:top w:val="nil"/>
              <w:left w:val="nil"/>
              <w:bottom w:val="single" w:sz="4" w:space="0" w:color="auto"/>
              <w:right w:val="single" w:sz="4" w:space="0" w:color="auto"/>
            </w:tcBorders>
            <w:shd w:val="clear" w:color="auto" w:fill="auto"/>
            <w:vAlign w:val="center"/>
            <w:hideMark/>
          </w:tcPr>
          <w:p w14:paraId="1DB59B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 donde informan que la respuesta al requerimiento ALC 0795 GED 25046 DEL 15 DE AGOSTO</w:t>
            </w:r>
          </w:p>
        </w:tc>
        <w:tc>
          <w:tcPr>
            <w:tcW w:w="2320" w:type="dxa"/>
            <w:tcBorders>
              <w:top w:val="nil"/>
              <w:left w:val="nil"/>
              <w:bottom w:val="single" w:sz="4" w:space="0" w:color="auto"/>
              <w:right w:val="single" w:sz="4" w:space="0" w:color="auto"/>
            </w:tcBorders>
            <w:shd w:val="clear" w:color="auto" w:fill="auto"/>
            <w:vAlign w:val="center"/>
            <w:hideMark/>
          </w:tcPr>
          <w:p w14:paraId="5B211E9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6E2A909" w14:textId="77777777" w:rsidTr="001376F6">
        <w:trPr>
          <w:trHeight w:val="3816"/>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58A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20/08/15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1B7EB5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26225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7CB446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Buenas tardes: Después de la visita realizada por el Ingeniero Julián </w:t>
            </w:r>
            <w:proofErr w:type="spellStart"/>
            <w:r w:rsidRPr="00CF55F5">
              <w:rPr>
                <w:rFonts w:ascii="Arial" w:eastAsia="Times New Roman" w:hAnsi="Arial" w:cs="Arial"/>
                <w:color w:val="000000"/>
                <w:sz w:val="16"/>
                <w:szCs w:val="16"/>
                <w:lang w:eastAsia="es-CO"/>
              </w:rPr>
              <w:t>Sanint</w:t>
            </w:r>
            <w:proofErr w:type="spellEnd"/>
            <w:r w:rsidRPr="00CF55F5">
              <w:rPr>
                <w:rFonts w:ascii="Arial" w:eastAsia="Times New Roman" w:hAnsi="Arial" w:cs="Arial"/>
                <w:color w:val="000000"/>
                <w:sz w:val="16"/>
                <w:szCs w:val="16"/>
                <w:lang w:eastAsia="es-CO"/>
              </w:rPr>
              <w:t>, es necesario que la Secretaría de Salud realice un proceso de planeación y consecución de recursos para el cambio de servidor y el software requerido para un adecuado funcionamiento. Entre tanto la Unidad de Gestión Tecnológica configurará un servidor virtual en forma temporal para transferir la operación del sistema a un dispositivo con mejores prestaciones del que tiene actualmente. Les entregaremos clave de administrador para que puedan realizar el sistema operativo, la base de datos y la información correspondiente. En la actualidad la Unidad de Gestión Tecnológica NO cuenta con licenciamiento del software SQL SERVER.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C0D577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E42A4AD"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B88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3156B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26281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5D99D9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87FEA0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2C727E5" w14:textId="77777777" w:rsidTr="00CF55F5">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644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C77D32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26331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BEB82EF" w14:textId="4401D9CD"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dio respuesta mediante resolución 407 del 03 de septiembre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50B04E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D40822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52553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21/08/15</w:t>
            </w:r>
          </w:p>
        </w:tc>
        <w:tc>
          <w:tcPr>
            <w:tcW w:w="1080" w:type="dxa"/>
            <w:tcBorders>
              <w:top w:val="nil"/>
              <w:left w:val="nil"/>
              <w:bottom w:val="single" w:sz="4" w:space="0" w:color="auto"/>
              <w:right w:val="single" w:sz="4" w:space="0" w:color="auto"/>
            </w:tcBorders>
            <w:shd w:val="clear" w:color="auto" w:fill="auto"/>
            <w:noWrap/>
            <w:vAlign w:val="center"/>
            <w:hideMark/>
          </w:tcPr>
          <w:p w14:paraId="2A9BA40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26430</w:t>
            </w:r>
          </w:p>
        </w:tc>
        <w:tc>
          <w:tcPr>
            <w:tcW w:w="2740" w:type="dxa"/>
            <w:tcBorders>
              <w:top w:val="nil"/>
              <w:left w:val="nil"/>
              <w:bottom w:val="single" w:sz="4" w:space="0" w:color="auto"/>
              <w:right w:val="single" w:sz="4" w:space="0" w:color="auto"/>
            </w:tcBorders>
            <w:shd w:val="clear" w:color="auto" w:fill="auto"/>
            <w:vAlign w:val="center"/>
            <w:hideMark/>
          </w:tcPr>
          <w:p w14:paraId="2FEF745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HISTORIA LABORAL DEL SEÑOR NELSON FLOREZ.</w:t>
            </w:r>
          </w:p>
        </w:tc>
        <w:tc>
          <w:tcPr>
            <w:tcW w:w="2320" w:type="dxa"/>
            <w:tcBorders>
              <w:top w:val="nil"/>
              <w:left w:val="nil"/>
              <w:bottom w:val="single" w:sz="4" w:space="0" w:color="auto"/>
              <w:right w:val="single" w:sz="4" w:space="0" w:color="auto"/>
            </w:tcBorders>
            <w:shd w:val="clear" w:color="auto" w:fill="auto"/>
            <w:vAlign w:val="center"/>
            <w:hideMark/>
          </w:tcPr>
          <w:p w14:paraId="104FB78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84D4D5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CE9A7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21/08/15</w:t>
            </w:r>
          </w:p>
        </w:tc>
        <w:tc>
          <w:tcPr>
            <w:tcW w:w="1080" w:type="dxa"/>
            <w:tcBorders>
              <w:top w:val="nil"/>
              <w:left w:val="nil"/>
              <w:bottom w:val="single" w:sz="4" w:space="0" w:color="auto"/>
              <w:right w:val="single" w:sz="4" w:space="0" w:color="auto"/>
            </w:tcBorders>
            <w:shd w:val="clear" w:color="auto" w:fill="auto"/>
            <w:noWrap/>
            <w:vAlign w:val="center"/>
            <w:hideMark/>
          </w:tcPr>
          <w:p w14:paraId="2707AD5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26441</w:t>
            </w:r>
          </w:p>
        </w:tc>
        <w:tc>
          <w:tcPr>
            <w:tcW w:w="2740" w:type="dxa"/>
            <w:tcBorders>
              <w:top w:val="nil"/>
              <w:left w:val="nil"/>
              <w:bottom w:val="single" w:sz="4" w:space="0" w:color="auto"/>
              <w:right w:val="single" w:sz="4" w:space="0" w:color="auto"/>
            </w:tcBorders>
            <w:shd w:val="clear" w:color="auto" w:fill="auto"/>
            <w:vAlign w:val="center"/>
            <w:hideMark/>
          </w:tcPr>
          <w:p w14:paraId="6C9145E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DIO TRAMITE CON LA RESOLUCION DE REINTEGRO NRO. 384 DE AGOSTO 20 DE 2015</w:t>
            </w:r>
          </w:p>
        </w:tc>
        <w:tc>
          <w:tcPr>
            <w:tcW w:w="2320" w:type="dxa"/>
            <w:tcBorders>
              <w:top w:val="nil"/>
              <w:left w:val="nil"/>
              <w:bottom w:val="single" w:sz="4" w:space="0" w:color="auto"/>
              <w:right w:val="single" w:sz="4" w:space="0" w:color="auto"/>
            </w:tcBorders>
            <w:shd w:val="clear" w:color="auto" w:fill="auto"/>
            <w:vAlign w:val="center"/>
            <w:hideMark/>
          </w:tcPr>
          <w:p w14:paraId="1C33BFA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5B2D3468"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9D590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21/08/15</w:t>
            </w:r>
          </w:p>
        </w:tc>
        <w:tc>
          <w:tcPr>
            <w:tcW w:w="1080" w:type="dxa"/>
            <w:tcBorders>
              <w:top w:val="nil"/>
              <w:left w:val="nil"/>
              <w:bottom w:val="single" w:sz="4" w:space="0" w:color="auto"/>
              <w:right w:val="single" w:sz="4" w:space="0" w:color="auto"/>
            </w:tcBorders>
            <w:shd w:val="clear" w:color="auto" w:fill="auto"/>
            <w:noWrap/>
            <w:vAlign w:val="center"/>
            <w:hideMark/>
          </w:tcPr>
          <w:p w14:paraId="676E1C0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26445</w:t>
            </w:r>
          </w:p>
        </w:tc>
        <w:tc>
          <w:tcPr>
            <w:tcW w:w="2740" w:type="dxa"/>
            <w:tcBorders>
              <w:top w:val="nil"/>
              <w:left w:val="nil"/>
              <w:bottom w:val="single" w:sz="4" w:space="0" w:color="auto"/>
              <w:right w:val="single" w:sz="4" w:space="0" w:color="auto"/>
            </w:tcBorders>
            <w:shd w:val="clear" w:color="auto" w:fill="auto"/>
            <w:vAlign w:val="center"/>
            <w:hideMark/>
          </w:tcPr>
          <w:p w14:paraId="0635AC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OFICO S.S.A-GH-0450 AL GED 26445-15</w:t>
            </w:r>
          </w:p>
        </w:tc>
        <w:tc>
          <w:tcPr>
            <w:tcW w:w="2320" w:type="dxa"/>
            <w:tcBorders>
              <w:top w:val="nil"/>
              <w:left w:val="nil"/>
              <w:bottom w:val="single" w:sz="4" w:space="0" w:color="auto"/>
              <w:right w:val="single" w:sz="4" w:space="0" w:color="auto"/>
            </w:tcBorders>
            <w:shd w:val="clear" w:color="auto" w:fill="auto"/>
            <w:vAlign w:val="center"/>
            <w:hideMark/>
          </w:tcPr>
          <w:p w14:paraId="54299B0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6D7D2D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04063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21/08/15</w:t>
            </w:r>
          </w:p>
        </w:tc>
        <w:tc>
          <w:tcPr>
            <w:tcW w:w="1080" w:type="dxa"/>
            <w:tcBorders>
              <w:top w:val="nil"/>
              <w:left w:val="nil"/>
              <w:bottom w:val="single" w:sz="4" w:space="0" w:color="auto"/>
              <w:right w:val="single" w:sz="4" w:space="0" w:color="auto"/>
            </w:tcBorders>
            <w:shd w:val="clear" w:color="auto" w:fill="auto"/>
            <w:noWrap/>
            <w:vAlign w:val="center"/>
            <w:hideMark/>
          </w:tcPr>
          <w:p w14:paraId="714770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26446</w:t>
            </w:r>
          </w:p>
        </w:tc>
        <w:tc>
          <w:tcPr>
            <w:tcW w:w="2740" w:type="dxa"/>
            <w:tcBorders>
              <w:top w:val="nil"/>
              <w:left w:val="nil"/>
              <w:bottom w:val="single" w:sz="4" w:space="0" w:color="auto"/>
              <w:right w:val="single" w:sz="4" w:space="0" w:color="auto"/>
            </w:tcBorders>
            <w:shd w:val="clear" w:color="auto" w:fill="auto"/>
            <w:vAlign w:val="center"/>
            <w:hideMark/>
          </w:tcPr>
          <w:p w14:paraId="5CA9C3E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le envió nuevamente a </w:t>
            </w:r>
            <w:proofErr w:type="spellStart"/>
            <w:r w:rsidRPr="00CF55F5">
              <w:rPr>
                <w:rFonts w:ascii="Arial" w:eastAsia="Times New Roman" w:hAnsi="Arial" w:cs="Arial"/>
                <w:color w:val="000000"/>
                <w:sz w:val="16"/>
                <w:szCs w:val="16"/>
                <w:lang w:eastAsia="es-CO"/>
              </w:rPr>
              <w:t>Yela</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77CC61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CCFC14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0BF86B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24/08/15</w:t>
            </w:r>
          </w:p>
        </w:tc>
        <w:tc>
          <w:tcPr>
            <w:tcW w:w="1080" w:type="dxa"/>
            <w:tcBorders>
              <w:top w:val="nil"/>
              <w:left w:val="nil"/>
              <w:bottom w:val="single" w:sz="4" w:space="0" w:color="auto"/>
              <w:right w:val="single" w:sz="4" w:space="0" w:color="auto"/>
            </w:tcBorders>
            <w:shd w:val="clear" w:color="auto" w:fill="auto"/>
            <w:noWrap/>
            <w:vAlign w:val="center"/>
            <w:hideMark/>
          </w:tcPr>
          <w:p w14:paraId="5E9F54B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26532</w:t>
            </w:r>
          </w:p>
        </w:tc>
        <w:tc>
          <w:tcPr>
            <w:tcW w:w="2740" w:type="dxa"/>
            <w:tcBorders>
              <w:top w:val="nil"/>
              <w:left w:val="nil"/>
              <w:bottom w:val="single" w:sz="4" w:space="0" w:color="auto"/>
              <w:right w:val="single" w:sz="4" w:space="0" w:color="auto"/>
            </w:tcBorders>
            <w:shd w:val="clear" w:color="auto" w:fill="auto"/>
            <w:vAlign w:val="center"/>
            <w:hideMark/>
          </w:tcPr>
          <w:p w14:paraId="218212ED" w14:textId="05B15A0F" w:rsidR="00E51E94" w:rsidRPr="00CF55F5" w:rsidRDefault="00CF55F5"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Aceptación</w:t>
            </w:r>
            <w:r w:rsidR="00E51E94" w:rsidRPr="00CF55F5">
              <w:rPr>
                <w:rFonts w:ascii="Arial" w:eastAsia="Times New Roman" w:hAnsi="Arial" w:cs="Arial"/>
                <w:color w:val="000000"/>
                <w:sz w:val="16"/>
                <w:szCs w:val="16"/>
                <w:lang w:eastAsia="es-CO"/>
              </w:rPr>
              <w:t xml:space="preserve"> de renuncia en </w:t>
            </w:r>
            <w:r w:rsidRPr="00CF55F5">
              <w:rPr>
                <w:rFonts w:ascii="Arial" w:eastAsia="Times New Roman" w:hAnsi="Arial" w:cs="Arial"/>
                <w:color w:val="000000"/>
                <w:sz w:val="16"/>
                <w:szCs w:val="16"/>
                <w:lang w:eastAsia="es-CO"/>
              </w:rPr>
              <w:t>trámite</w:t>
            </w:r>
            <w:r w:rsidR="00E51E94" w:rsidRPr="00CF55F5">
              <w:rPr>
                <w:rFonts w:ascii="Arial" w:eastAsia="Times New Roman" w:hAnsi="Arial" w:cs="Arial"/>
                <w:color w:val="000000"/>
                <w:sz w:val="16"/>
                <w:szCs w:val="16"/>
                <w:lang w:eastAsia="es-CO"/>
              </w:rPr>
              <w:t xml:space="preserve">. secretaria </w:t>
            </w:r>
            <w:r w:rsidRPr="00CF55F5">
              <w:rPr>
                <w:rFonts w:ascii="Arial" w:eastAsia="Times New Roman" w:hAnsi="Arial" w:cs="Arial"/>
                <w:color w:val="000000"/>
                <w:sz w:val="16"/>
                <w:szCs w:val="16"/>
                <w:lang w:eastAsia="es-CO"/>
              </w:rPr>
              <w:t>jurídica</w:t>
            </w:r>
          </w:p>
        </w:tc>
        <w:tc>
          <w:tcPr>
            <w:tcW w:w="2320" w:type="dxa"/>
            <w:tcBorders>
              <w:top w:val="nil"/>
              <w:left w:val="nil"/>
              <w:bottom w:val="single" w:sz="4" w:space="0" w:color="auto"/>
              <w:right w:val="single" w:sz="4" w:space="0" w:color="auto"/>
            </w:tcBorders>
            <w:shd w:val="clear" w:color="auto" w:fill="auto"/>
            <w:vAlign w:val="center"/>
            <w:hideMark/>
          </w:tcPr>
          <w:p w14:paraId="161CE02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1F0389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937D3A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24/08/15</w:t>
            </w:r>
          </w:p>
        </w:tc>
        <w:tc>
          <w:tcPr>
            <w:tcW w:w="1080" w:type="dxa"/>
            <w:tcBorders>
              <w:top w:val="nil"/>
              <w:left w:val="nil"/>
              <w:bottom w:val="single" w:sz="4" w:space="0" w:color="auto"/>
              <w:right w:val="single" w:sz="4" w:space="0" w:color="auto"/>
            </w:tcBorders>
            <w:shd w:val="clear" w:color="auto" w:fill="auto"/>
            <w:noWrap/>
            <w:vAlign w:val="center"/>
            <w:hideMark/>
          </w:tcPr>
          <w:p w14:paraId="6DC0AE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26539</w:t>
            </w:r>
          </w:p>
        </w:tc>
        <w:tc>
          <w:tcPr>
            <w:tcW w:w="2740" w:type="dxa"/>
            <w:tcBorders>
              <w:top w:val="nil"/>
              <w:left w:val="nil"/>
              <w:bottom w:val="single" w:sz="4" w:space="0" w:color="auto"/>
              <w:right w:val="single" w:sz="4" w:space="0" w:color="auto"/>
            </w:tcBorders>
            <w:shd w:val="clear" w:color="auto" w:fill="auto"/>
            <w:vAlign w:val="center"/>
            <w:hideMark/>
          </w:tcPr>
          <w:p w14:paraId="13EA9B3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w:t>
            </w:r>
          </w:p>
        </w:tc>
        <w:tc>
          <w:tcPr>
            <w:tcW w:w="2320" w:type="dxa"/>
            <w:tcBorders>
              <w:top w:val="nil"/>
              <w:left w:val="nil"/>
              <w:bottom w:val="single" w:sz="4" w:space="0" w:color="auto"/>
              <w:right w:val="single" w:sz="4" w:space="0" w:color="auto"/>
            </w:tcBorders>
            <w:shd w:val="clear" w:color="auto" w:fill="auto"/>
            <w:vAlign w:val="center"/>
            <w:hideMark/>
          </w:tcPr>
          <w:p w14:paraId="2A5109C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1E90575"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7B795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24/08/15</w:t>
            </w:r>
          </w:p>
        </w:tc>
        <w:tc>
          <w:tcPr>
            <w:tcW w:w="1080" w:type="dxa"/>
            <w:tcBorders>
              <w:top w:val="nil"/>
              <w:left w:val="nil"/>
              <w:bottom w:val="single" w:sz="4" w:space="0" w:color="auto"/>
              <w:right w:val="single" w:sz="4" w:space="0" w:color="auto"/>
            </w:tcBorders>
            <w:shd w:val="clear" w:color="auto" w:fill="auto"/>
            <w:noWrap/>
            <w:vAlign w:val="center"/>
            <w:hideMark/>
          </w:tcPr>
          <w:p w14:paraId="58F131D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26541</w:t>
            </w:r>
          </w:p>
        </w:tc>
        <w:tc>
          <w:tcPr>
            <w:tcW w:w="2740" w:type="dxa"/>
            <w:tcBorders>
              <w:top w:val="nil"/>
              <w:left w:val="nil"/>
              <w:bottom w:val="single" w:sz="4" w:space="0" w:color="auto"/>
              <w:right w:val="single" w:sz="4" w:space="0" w:color="auto"/>
            </w:tcBorders>
            <w:shd w:val="clear" w:color="auto" w:fill="auto"/>
            <w:vAlign w:val="center"/>
            <w:hideMark/>
          </w:tcPr>
          <w:p w14:paraId="3812F4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4A455C0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940D41F"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83562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24/08/15</w:t>
            </w:r>
          </w:p>
        </w:tc>
        <w:tc>
          <w:tcPr>
            <w:tcW w:w="1080" w:type="dxa"/>
            <w:tcBorders>
              <w:top w:val="nil"/>
              <w:left w:val="nil"/>
              <w:bottom w:val="single" w:sz="4" w:space="0" w:color="auto"/>
              <w:right w:val="single" w:sz="4" w:space="0" w:color="auto"/>
            </w:tcBorders>
            <w:shd w:val="clear" w:color="auto" w:fill="auto"/>
            <w:noWrap/>
            <w:vAlign w:val="center"/>
            <w:hideMark/>
          </w:tcPr>
          <w:p w14:paraId="208E2C8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26542</w:t>
            </w:r>
          </w:p>
        </w:tc>
        <w:tc>
          <w:tcPr>
            <w:tcW w:w="2740" w:type="dxa"/>
            <w:tcBorders>
              <w:top w:val="nil"/>
              <w:left w:val="nil"/>
              <w:bottom w:val="single" w:sz="4" w:space="0" w:color="auto"/>
              <w:right w:val="single" w:sz="4" w:space="0" w:color="auto"/>
            </w:tcBorders>
            <w:shd w:val="clear" w:color="auto" w:fill="auto"/>
            <w:vAlign w:val="center"/>
            <w:hideMark/>
          </w:tcPr>
          <w:p w14:paraId="094E2C2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143 de septiembre 21 de 2015, dirigido a JUAN JOSE SILVA SERNA - Gerente - Instituto de Cultura y Turismo</w:t>
            </w:r>
          </w:p>
        </w:tc>
        <w:tc>
          <w:tcPr>
            <w:tcW w:w="2320" w:type="dxa"/>
            <w:tcBorders>
              <w:top w:val="nil"/>
              <w:left w:val="nil"/>
              <w:bottom w:val="single" w:sz="4" w:space="0" w:color="auto"/>
              <w:right w:val="single" w:sz="4" w:space="0" w:color="auto"/>
            </w:tcBorders>
            <w:shd w:val="clear" w:color="auto" w:fill="auto"/>
            <w:vAlign w:val="center"/>
            <w:hideMark/>
          </w:tcPr>
          <w:p w14:paraId="16FFAA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CB10FB5" w14:textId="77777777" w:rsidTr="001376F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716A4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24/08/15</w:t>
            </w:r>
          </w:p>
        </w:tc>
        <w:tc>
          <w:tcPr>
            <w:tcW w:w="1080" w:type="dxa"/>
            <w:tcBorders>
              <w:top w:val="nil"/>
              <w:left w:val="nil"/>
              <w:bottom w:val="single" w:sz="4" w:space="0" w:color="auto"/>
              <w:right w:val="single" w:sz="4" w:space="0" w:color="auto"/>
            </w:tcBorders>
            <w:shd w:val="clear" w:color="auto" w:fill="auto"/>
            <w:noWrap/>
            <w:vAlign w:val="center"/>
            <w:hideMark/>
          </w:tcPr>
          <w:p w14:paraId="3AC393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26549</w:t>
            </w:r>
          </w:p>
        </w:tc>
        <w:tc>
          <w:tcPr>
            <w:tcW w:w="2740" w:type="dxa"/>
            <w:tcBorders>
              <w:top w:val="nil"/>
              <w:left w:val="nil"/>
              <w:bottom w:val="single" w:sz="4" w:space="0" w:color="auto"/>
              <w:right w:val="single" w:sz="4" w:space="0" w:color="auto"/>
            </w:tcBorders>
            <w:shd w:val="clear" w:color="auto" w:fill="auto"/>
            <w:vAlign w:val="center"/>
            <w:hideMark/>
          </w:tcPr>
          <w:p w14:paraId="7C04A4D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935B6C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1A6CF42"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48DC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24/08/15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B03B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26573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FEB45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FE0E46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B975173"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9E54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8DA78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26690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9603ACE" w14:textId="06D4659C"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Ya se dio </w:t>
            </w:r>
            <w:r w:rsidR="00CF55F5" w:rsidRPr="00CF55F5">
              <w:rPr>
                <w:rFonts w:ascii="Arial" w:eastAsia="Times New Roman" w:hAnsi="Arial" w:cs="Arial"/>
                <w:color w:val="000000"/>
                <w:sz w:val="16"/>
                <w:szCs w:val="16"/>
                <w:lang w:eastAsia="es-CO"/>
              </w:rPr>
              <w:t>trámite</w:t>
            </w:r>
            <w:r w:rsidRPr="00CF55F5">
              <w:rPr>
                <w:rFonts w:ascii="Arial" w:eastAsia="Times New Roman" w:hAnsi="Arial" w:cs="Arial"/>
                <w:color w:val="000000"/>
                <w:sz w:val="16"/>
                <w:szCs w:val="16"/>
                <w:lang w:eastAsia="es-CO"/>
              </w:rPr>
              <w:t xml:space="preserve"> de documentos a la ARL positiva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BBCF88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5A72DBF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1C6CB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nil"/>
              <w:left w:val="nil"/>
              <w:bottom w:val="single" w:sz="4" w:space="0" w:color="auto"/>
              <w:right w:val="single" w:sz="4" w:space="0" w:color="auto"/>
            </w:tcBorders>
            <w:shd w:val="clear" w:color="auto" w:fill="auto"/>
            <w:noWrap/>
            <w:vAlign w:val="center"/>
            <w:hideMark/>
          </w:tcPr>
          <w:p w14:paraId="38845ED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26728</w:t>
            </w:r>
          </w:p>
        </w:tc>
        <w:tc>
          <w:tcPr>
            <w:tcW w:w="2740" w:type="dxa"/>
            <w:tcBorders>
              <w:top w:val="nil"/>
              <w:left w:val="nil"/>
              <w:bottom w:val="single" w:sz="4" w:space="0" w:color="auto"/>
              <w:right w:val="single" w:sz="4" w:space="0" w:color="auto"/>
            </w:tcBorders>
            <w:shd w:val="clear" w:color="auto" w:fill="auto"/>
            <w:vAlign w:val="center"/>
            <w:hideMark/>
          </w:tcPr>
          <w:p w14:paraId="4936F8D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w:t>
            </w:r>
          </w:p>
        </w:tc>
        <w:tc>
          <w:tcPr>
            <w:tcW w:w="2320" w:type="dxa"/>
            <w:tcBorders>
              <w:top w:val="nil"/>
              <w:left w:val="nil"/>
              <w:bottom w:val="single" w:sz="4" w:space="0" w:color="auto"/>
              <w:right w:val="single" w:sz="4" w:space="0" w:color="auto"/>
            </w:tcBorders>
            <w:shd w:val="clear" w:color="auto" w:fill="auto"/>
            <w:vAlign w:val="center"/>
            <w:hideMark/>
          </w:tcPr>
          <w:p w14:paraId="5CF5BD7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F2CB10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6C98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nil"/>
              <w:left w:val="nil"/>
              <w:bottom w:val="single" w:sz="4" w:space="0" w:color="auto"/>
              <w:right w:val="single" w:sz="4" w:space="0" w:color="auto"/>
            </w:tcBorders>
            <w:shd w:val="clear" w:color="auto" w:fill="auto"/>
            <w:noWrap/>
            <w:vAlign w:val="center"/>
            <w:hideMark/>
          </w:tcPr>
          <w:p w14:paraId="7826FC9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26803</w:t>
            </w:r>
          </w:p>
        </w:tc>
        <w:tc>
          <w:tcPr>
            <w:tcW w:w="2740" w:type="dxa"/>
            <w:tcBorders>
              <w:top w:val="nil"/>
              <w:left w:val="nil"/>
              <w:bottom w:val="single" w:sz="4" w:space="0" w:color="auto"/>
              <w:right w:val="single" w:sz="4" w:space="0" w:color="auto"/>
            </w:tcBorders>
            <w:shd w:val="clear" w:color="auto" w:fill="auto"/>
            <w:vAlign w:val="center"/>
            <w:hideMark/>
          </w:tcPr>
          <w:p w14:paraId="0AB468D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Esta información será remitida por el Dr. Guillermo Hernández, Secretario de Despacho.</w:t>
            </w:r>
          </w:p>
        </w:tc>
        <w:tc>
          <w:tcPr>
            <w:tcW w:w="2320" w:type="dxa"/>
            <w:tcBorders>
              <w:top w:val="nil"/>
              <w:left w:val="nil"/>
              <w:bottom w:val="single" w:sz="4" w:space="0" w:color="auto"/>
              <w:right w:val="single" w:sz="4" w:space="0" w:color="auto"/>
            </w:tcBorders>
            <w:shd w:val="clear" w:color="auto" w:fill="auto"/>
            <w:vAlign w:val="center"/>
            <w:hideMark/>
          </w:tcPr>
          <w:p w14:paraId="46261CD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28D66B08"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8F51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nil"/>
              <w:left w:val="nil"/>
              <w:bottom w:val="single" w:sz="4" w:space="0" w:color="auto"/>
              <w:right w:val="single" w:sz="4" w:space="0" w:color="auto"/>
            </w:tcBorders>
            <w:shd w:val="clear" w:color="auto" w:fill="auto"/>
            <w:noWrap/>
            <w:vAlign w:val="center"/>
            <w:hideMark/>
          </w:tcPr>
          <w:p w14:paraId="0543CD8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26805</w:t>
            </w:r>
          </w:p>
        </w:tc>
        <w:tc>
          <w:tcPr>
            <w:tcW w:w="2740" w:type="dxa"/>
            <w:tcBorders>
              <w:top w:val="nil"/>
              <w:left w:val="nil"/>
              <w:bottom w:val="single" w:sz="4" w:space="0" w:color="auto"/>
              <w:right w:val="single" w:sz="4" w:space="0" w:color="auto"/>
            </w:tcBorders>
            <w:shd w:val="clear" w:color="auto" w:fill="auto"/>
            <w:vAlign w:val="center"/>
            <w:hideMark/>
          </w:tcPr>
          <w:p w14:paraId="153133E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A TRAVÉS DEL CORREO INSTITUCIONAL</w:t>
            </w:r>
          </w:p>
        </w:tc>
        <w:tc>
          <w:tcPr>
            <w:tcW w:w="2320" w:type="dxa"/>
            <w:tcBorders>
              <w:top w:val="nil"/>
              <w:left w:val="nil"/>
              <w:bottom w:val="single" w:sz="4" w:space="0" w:color="auto"/>
              <w:right w:val="single" w:sz="4" w:space="0" w:color="auto"/>
            </w:tcBorders>
            <w:shd w:val="clear" w:color="auto" w:fill="auto"/>
            <w:vAlign w:val="center"/>
            <w:hideMark/>
          </w:tcPr>
          <w:p w14:paraId="1BA1CA3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5656C8A"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D4D25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nil"/>
              <w:left w:val="nil"/>
              <w:bottom w:val="single" w:sz="4" w:space="0" w:color="auto"/>
              <w:right w:val="single" w:sz="4" w:space="0" w:color="auto"/>
            </w:tcBorders>
            <w:shd w:val="clear" w:color="auto" w:fill="auto"/>
            <w:noWrap/>
            <w:vAlign w:val="center"/>
            <w:hideMark/>
          </w:tcPr>
          <w:p w14:paraId="33965BE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26840</w:t>
            </w:r>
          </w:p>
        </w:tc>
        <w:tc>
          <w:tcPr>
            <w:tcW w:w="2740" w:type="dxa"/>
            <w:tcBorders>
              <w:top w:val="nil"/>
              <w:left w:val="nil"/>
              <w:bottom w:val="single" w:sz="4" w:space="0" w:color="auto"/>
              <w:right w:val="single" w:sz="4" w:space="0" w:color="auto"/>
            </w:tcBorders>
            <w:shd w:val="clear" w:color="auto" w:fill="auto"/>
            <w:vAlign w:val="center"/>
            <w:hideMark/>
          </w:tcPr>
          <w:p w14:paraId="2A506FE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S.S.A-GH-0460 AL GED 26840-15</w:t>
            </w:r>
          </w:p>
        </w:tc>
        <w:tc>
          <w:tcPr>
            <w:tcW w:w="2320" w:type="dxa"/>
            <w:tcBorders>
              <w:top w:val="nil"/>
              <w:left w:val="nil"/>
              <w:bottom w:val="single" w:sz="4" w:space="0" w:color="auto"/>
              <w:right w:val="single" w:sz="4" w:space="0" w:color="auto"/>
            </w:tcBorders>
            <w:shd w:val="clear" w:color="auto" w:fill="auto"/>
            <w:vAlign w:val="center"/>
            <w:hideMark/>
          </w:tcPr>
          <w:p w14:paraId="6AE1D99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4C063F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01DF8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25/08/15</w:t>
            </w:r>
          </w:p>
        </w:tc>
        <w:tc>
          <w:tcPr>
            <w:tcW w:w="1080" w:type="dxa"/>
            <w:tcBorders>
              <w:top w:val="nil"/>
              <w:left w:val="nil"/>
              <w:bottom w:val="single" w:sz="4" w:space="0" w:color="auto"/>
              <w:right w:val="single" w:sz="4" w:space="0" w:color="auto"/>
            </w:tcBorders>
            <w:shd w:val="clear" w:color="auto" w:fill="auto"/>
            <w:noWrap/>
            <w:vAlign w:val="center"/>
            <w:hideMark/>
          </w:tcPr>
          <w:p w14:paraId="15E9C99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26854</w:t>
            </w:r>
          </w:p>
        </w:tc>
        <w:tc>
          <w:tcPr>
            <w:tcW w:w="2740" w:type="dxa"/>
            <w:tcBorders>
              <w:top w:val="nil"/>
              <w:left w:val="nil"/>
              <w:bottom w:val="single" w:sz="4" w:space="0" w:color="auto"/>
              <w:right w:val="single" w:sz="4" w:space="0" w:color="auto"/>
            </w:tcBorders>
            <w:shd w:val="clear" w:color="auto" w:fill="auto"/>
            <w:vAlign w:val="center"/>
            <w:hideMark/>
          </w:tcPr>
          <w:p w14:paraId="44E8580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0854BF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A1CB202" w14:textId="77777777" w:rsidTr="00CF55F5">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C843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44D0F74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26862</w:t>
            </w:r>
          </w:p>
        </w:tc>
        <w:tc>
          <w:tcPr>
            <w:tcW w:w="2740" w:type="dxa"/>
            <w:tcBorders>
              <w:top w:val="nil"/>
              <w:left w:val="nil"/>
              <w:bottom w:val="single" w:sz="4" w:space="0" w:color="auto"/>
              <w:right w:val="single" w:sz="4" w:space="0" w:color="auto"/>
            </w:tcBorders>
            <w:shd w:val="clear" w:color="auto" w:fill="auto"/>
            <w:vAlign w:val="center"/>
            <w:hideMark/>
          </w:tcPr>
          <w:p w14:paraId="1FAC6BB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REALIZA ENTREGA PERSONAL DEL PLAN DE EMERGENCIAS DE LA ALCALDÍA DE MANIZALES AL SUBINTENENTE LUIS HUIGUITA</w:t>
            </w:r>
          </w:p>
        </w:tc>
        <w:tc>
          <w:tcPr>
            <w:tcW w:w="2320" w:type="dxa"/>
            <w:tcBorders>
              <w:top w:val="nil"/>
              <w:left w:val="nil"/>
              <w:bottom w:val="single" w:sz="4" w:space="0" w:color="auto"/>
              <w:right w:val="single" w:sz="4" w:space="0" w:color="auto"/>
            </w:tcBorders>
            <w:shd w:val="clear" w:color="auto" w:fill="auto"/>
            <w:vAlign w:val="center"/>
            <w:hideMark/>
          </w:tcPr>
          <w:p w14:paraId="34AC1E8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D63EF93" w14:textId="77777777" w:rsidTr="00CF55F5">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C5B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DE4F1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26871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18D6194" w14:textId="376C708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información de la aseguradora, se actualizo base de datos y se </w:t>
            </w:r>
            <w:r w:rsidR="00CF55F5" w:rsidRPr="00CF55F5">
              <w:rPr>
                <w:rFonts w:ascii="Arial" w:eastAsia="Times New Roman" w:hAnsi="Arial" w:cs="Arial"/>
                <w:color w:val="000000"/>
                <w:sz w:val="16"/>
                <w:szCs w:val="16"/>
                <w:lang w:eastAsia="es-CO"/>
              </w:rPr>
              <w:t>archivó</w:t>
            </w:r>
            <w:r w:rsidRPr="00CF55F5">
              <w:rPr>
                <w:rFonts w:ascii="Arial" w:eastAsia="Times New Roman" w:hAnsi="Arial" w:cs="Arial"/>
                <w:color w:val="000000"/>
                <w:sz w:val="16"/>
                <w:szCs w:val="16"/>
                <w:lang w:eastAsia="es-CO"/>
              </w:rPr>
              <w:t xml:space="preserve"> documentos en la respectiva carpeta del proceso.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E529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D1A059F" w14:textId="77777777" w:rsidTr="00CF55F5">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AD5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F079C2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26872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1FE94AA" w14:textId="24BC93A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información de la aseguradora, se actualizo base de datos y se </w:t>
            </w:r>
            <w:r w:rsidR="00CF55F5" w:rsidRPr="00CF55F5">
              <w:rPr>
                <w:rFonts w:ascii="Arial" w:eastAsia="Times New Roman" w:hAnsi="Arial" w:cs="Arial"/>
                <w:color w:val="000000"/>
                <w:sz w:val="16"/>
                <w:szCs w:val="16"/>
                <w:lang w:eastAsia="es-CO"/>
              </w:rPr>
              <w:t>archivó</w:t>
            </w:r>
            <w:r w:rsidRPr="00CF55F5">
              <w:rPr>
                <w:rFonts w:ascii="Arial" w:eastAsia="Times New Roman" w:hAnsi="Arial" w:cs="Arial"/>
                <w:color w:val="000000"/>
                <w:sz w:val="16"/>
                <w:szCs w:val="16"/>
                <w:lang w:eastAsia="es-CO"/>
              </w:rPr>
              <w:t xml:space="preserve"> documentos en la respectiva carpeta del proceso.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E9A361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886252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A56628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1F0DBC1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26917</w:t>
            </w:r>
          </w:p>
        </w:tc>
        <w:tc>
          <w:tcPr>
            <w:tcW w:w="2740" w:type="dxa"/>
            <w:tcBorders>
              <w:top w:val="nil"/>
              <w:left w:val="nil"/>
              <w:bottom w:val="single" w:sz="4" w:space="0" w:color="auto"/>
              <w:right w:val="single" w:sz="4" w:space="0" w:color="auto"/>
            </w:tcBorders>
            <w:shd w:val="clear" w:color="auto" w:fill="auto"/>
            <w:vAlign w:val="center"/>
            <w:hideMark/>
          </w:tcPr>
          <w:p w14:paraId="6CF688C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informa que la solicitud la deben hacer en la Caja de la Vivienda Popular.</w:t>
            </w:r>
          </w:p>
        </w:tc>
        <w:tc>
          <w:tcPr>
            <w:tcW w:w="2320" w:type="dxa"/>
            <w:tcBorders>
              <w:top w:val="nil"/>
              <w:left w:val="nil"/>
              <w:bottom w:val="single" w:sz="4" w:space="0" w:color="auto"/>
              <w:right w:val="single" w:sz="4" w:space="0" w:color="auto"/>
            </w:tcBorders>
            <w:shd w:val="clear" w:color="auto" w:fill="auto"/>
            <w:vAlign w:val="center"/>
            <w:hideMark/>
          </w:tcPr>
          <w:p w14:paraId="48EA889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357BC63"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4B1F8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4605754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26936</w:t>
            </w:r>
          </w:p>
        </w:tc>
        <w:tc>
          <w:tcPr>
            <w:tcW w:w="2740" w:type="dxa"/>
            <w:tcBorders>
              <w:top w:val="nil"/>
              <w:left w:val="nil"/>
              <w:bottom w:val="single" w:sz="4" w:space="0" w:color="auto"/>
              <w:right w:val="single" w:sz="4" w:space="0" w:color="auto"/>
            </w:tcBorders>
            <w:shd w:val="clear" w:color="auto" w:fill="auto"/>
            <w:vAlign w:val="center"/>
            <w:hideMark/>
          </w:tcPr>
          <w:p w14:paraId="5A701827" w14:textId="1B247B08"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archiva proceso y se informa al vinculado.</w:t>
            </w:r>
          </w:p>
        </w:tc>
        <w:tc>
          <w:tcPr>
            <w:tcW w:w="2320" w:type="dxa"/>
            <w:tcBorders>
              <w:top w:val="nil"/>
              <w:left w:val="nil"/>
              <w:bottom w:val="single" w:sz="4" w:space="0" w:color="auto"/>
              <w:right w:val="single" w:sz="4" w:space="0" w:color="auto"/>
            </w:tcBorders>
            <w:shd w:val="clear" w:color="auto" w:fill="auto"/>
            <w:vAlign w:val="center"/>
            <w:hideMark/>
          </w:tcPr>
          <w:p w14:paraId="195B6C5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E6F473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E3150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1DAB93E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26967</w:t>
            </w:r>
          </w:p>
        </w:tc>
        <w:tc>
          <w:tcPr>
            <w:tcW w:w="2740" w:type="dxa"/>
            <w:tcBorders>
              <w:top w:val="nil"/>
              <w:left w:val="nil"/>
              <w:bottom w:val="single" w:sz="4" w:space="0" w:color="auto"/>
              <w:right w:val="single" w:sz="4" w:space="0" w:color="auto"/>
            </w:tcBorders>
            <w:shd w:val="clear" w:color="auto" w:fill="auto"/>
            <w:vAlign w:val="center"/>
            <w:hideMark/>
          </w:tcPr>
          <w:p w14:paraId="5A56BCC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HL.</w:t>
            </w:r>
          </w:p>
        </w:tc>
        <w:tc>
          <w:tcPr>
            <w:tcW w:w="2320" w:type="dxa"/>
            <w:tcBorders>
              <w:top w:val="nil"/>
              <w:left w:val="nil"/>
              <w:bottom w:val="single" w:sz="4" w:space="0" w:color="auto"/>
              <w:right w:val="single" w:sz="4" w:space="0" w:color="auto"/>
            </w:tcBorders>
            <w:shd w:val="clear" w:color="auto" w:fill="auto"/>
            <w:vAlign w:val="center"/>
            <w:hideMark/>
          </w:tcPr>
          <w:p w14:paraId="4C94AA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F7414AD"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0C6E3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0DEBF37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26976</w:t>
            </w:r>
          </w:p>
        </w:tc>
        <w:tc>
          <w:tcPr>
            <w:tcW w:w="2740" w:type="dxa"/>
            <w:tcBorders>
              <w:top w:val="nil"/>
              <w:left w:val="nil"/>
              <w:bottom w:val="single" w:sz="4" w:space="0" w:color="auto"/>
              <w:right w:val="single" w:sz="4" w:space="0" w:color="auto"/>
            </w:tcBorders>
            <w:shd w:val="clear" w:color="auto" w:fill="auto"/>
            <w:vAlign w:val="center"/>
            <w:hideMark/>
          </w:tcPr>
          <w:p w14:paraId="2FE8EA4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REUNION AGENDADA</w:t>
            </w:r>
          </w:p>
        </w:tc>
        <w:tc>
          <w:tcPr>
            <w:tcW w:w="2320" w:type="dxa"/>
            <w:tcBorders>
              <w:top w:val="nil"/>
              <w:left w:val="nil"/>
              <w:bottom w:val="single" w:sz="4" w:space="0" w:color="auto"/>
              <w:right w:val="single" w:sz="4" w:space="0" w:color="auto"/>
            </w:tcBorders>
            <w:shd w:val="clear" w:color="auto" w:fill="auto"/>
            <w:vAlign w:val="center"/>
            <w:hideMark/>
          </w:tcPr>
          <w:p w14:paraId="156FDCB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BC19F7A"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34A1EC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6D8B310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27021</w:t>
            </w:r>
          </w:p>
        </w:tc>
        <w:tc>
          <w:tcPr>
            <w:tcW w:w="2740" w:type="dxa"/>
            <w:tcBorders>
              <w:top w:val="nil"/>
              <w:left w:val="nil"/>
              <w:bottom w:val="single" w:sz="4" w:space="0" w:color="auto"/>
              <w:right w:val="single" w:sz="4" w:space="0" w:color="auto"/>
            </w:tcBorders>
            <w:shd w:val="clear" w:color="auto" w:fill="auto"/>
            <w:vAlign w:val="center"/>
            <w:hideMark/>
          </w:tcPr>
          <w:p w14:paraId="0FE49BA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0457</w:t>
            </w:r>
          </w:p>
        </w:tc>
        <w:tc>
          <w:tcPr>
            <w:tcW w:w="2320" w:type="dxa"/>
            <w:tcBorders>
              <w:top w:val="nil"/>
              <w:left w:val="nil"/>
              <w:bottom w:val="single" w:sz="4" w:space="0" w:color="auto"/>
              <w:right w:val="single" w:sz="4" w:space="0" w:color="auto"/>
            </w:tcBorders>
            <w:shd w:val="clear" w:color="auto" w:fill="auto"/>
            <w:vAlign w:val="center"/>
            <w:hideMark/>
          </w:tcPr>
          <w:p w14:paraId="5033514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BA501D3"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0FFC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26/08/15</w:t>
            </w:r>
          </w:p>
        </w:tc>
        <w:tc>
          <w:tcPr>
            <w:tcW w:w="1080" w:type="dxa"/>
            <w:tcBorders>
              <w:top w:val="nil"/>
              <w:left w:val="nil"/>
              <w:bottom w:val="single" w:sz="4" w:space="0" w:color="auto"/>
              <w:right w:val="single" w:sz="4" w:space="0" w:color="auto"/>
            </w:tcBorders>
            <w:shd w:val="clear" w:color="auto" w:fill="auto"/>
            <w:noWrap/>
            <w:vAlign w:val="center"/>
            <w:hideMark/>
          </w:tcPr>
          <w:p w14:paraId="364C7FB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27055</w:t>
            </w:r>
          </w:p>
        </w:tc>
        <w:tc>
          <w:tcPr>
            <w:tcW w:w="2740" w:type="dxa"/>
            <w:tcBorders>
              <w:top w:val="nil"/>
              <w:left w:val="nil"/>
              <w:bottom w:val="single" w:sz="4" w:space="0" w:color="auto"/>
              <w:right w:val="single" w:sz="4" w:space="0" w:color="auto"/>
            </w:tcBorders>
            <w:shd w:val="clear" w:color="auto" w:fill="auto"/>
            <w:vAlign w:val="center"/>
            <w:hideMark/>
          </w:tcPr>
          <w:p w14:paraId="2FCD256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S.S.A-GH-0444 AL GED 27055-15</w:t>
            </w:r>
          </w:p>
        </w:tc>
        <w:tc>
          <w:tcPr>
            <w:tcW w:w="2320" w:type="dxa"/>
            <w:tcBorders>
              <w:top w:val="nil"/>
              <w:left w:val="nil"/>
              <w:bottom w:val="single" w:sz="4" w:space="0" w:color="auto"/>
              <w:right w:val="single" w:sz="4" w:space="0" w:color="auto"/>
            </w:tcBorders>
            <w:shd w:val="clear" w:color="auto" w:fill="auto"/>
            <w:vAlign w:val="center"/>
            <w:hideMark/>
          </w:tcPr>
          <w:p w14:paraId="6C203BD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F876B7E"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43B73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27/08/15</w:t>
            </w:r>
          </w:p>
        </w:tc>
        <w:tc>
          <w:tcPr>
            <w:tcW w:w="1080" w:type="dxa"/>
            <w:tcBorders>
              <w:top w:val="nil"/>
              <w:left w:val="nil"/>
              <w:bottom w:val="single" w:sz="4" w:space="0" w:color="auto"/>
              <w:right w:val="single" w:sz="4" w:space="0" w:color="auto"/>
            </w:tcBorders>
            <w:shd w:val="clear" w:color="auto" w:fill="auto"/>
            <w:noWrap/>
            <w:vAlign w:val="center"/>
            <w:hideMark/>
          </w:tcPr>
          <w:p w14:paraId="64D8C8B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27085</w:t>
            </w:r>
          </w:p>
        </w:tc>
        <w:tc>
          <w:tcPr>
            <w:tcW w:w="2740" w:type="dxa"/>
            <w:tcBorders>
              <w:top w:val="nil"/>
              <w:left w:val="nil"/>
              <w:bottom w:val="single" w:sz="4" w:space="0" w:color="auto"/>
              <w:right w:val="single" w:sz="4" w:space="0" w:color="auto"/>
            </w:tcBorders>
            <w:shd w:val="clear" w:color="auto" w:fill="auto"/>
            <w:vAlign w:val="center"/>
            <w:hideMark/>
          </w:tcPr>
          <w:p w14:paraId="6B9816F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PARA AJUSTE DE PTO SEC EDUCACIÓN</w:t>
            </w:r>
          </w:p>
        </w:tc>
        <w:tc>
          <w:tcPr>
            <w:tcW w:w="2320" w:type="dxa"/>
            <w:tcBorders>
              <w:top w:val="nil"/>
              <w:left w:val="nil"/>
              <w:bottom w:val="single" w:sz="4" w:space="0" w:color="auto"/>
              <w:right w:val="single" w:sz="4" w:space="0" w:color="auto"/>
            </w:tcBorders>
            <w:shd w:val="clear" w:color="auto" w:fill="auto"/>
            <w:vAlign w:val="center"/>
            <w:hideMark/>
          </w:tcPr>
          <w:p w14:paraId="44B6452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C0BB321" w14:textId="77777777" w:rsidTr="001376F6">
        <w:trPr>
          <w:trHeight w:val="15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38C7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27/08/15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A003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27159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AA5ADCF" w14:textId="031B9E24" w:rsidR="00E51E94" w:rsidRPr="00CF55F5" w:rsidRDefault="00CF55F5" w:rsidP="001167CE">
            <w:pPr>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se </w:t>
            </w:r>
            <w:r w:rsidR="00512EC9">
              <w:rPr>
                <w:rFonts w:ascii="Arial" w:eastAsia="Times New Roman" w:hAnsi="Arial" w:cs="Arial"/>
                <w:color w:val="000000"/>
                <w:sz w:val="16"/>
                <w:szCs w:val="16"/>
                <w:lang w:eastAsia="es-CO"/>
              </w:rPr>
              <w:t>escaneó</w:t>
            </w:r>
            <w:r w:rsidR="00E51E94" w:rsidRPr="00CF55F5">
              <w:rPr>
                <w:rFonts w:ascii="Arial" w:eastAsia="Times New Roman" w:hAnsi="Arial" w:cs="Arial"/>
                <w:color w:val="000000"/>
                <w:sz w:val="16"/>
                <w:szCs w:val="16"/>
                <w:lang w:eastAsia="es-CO"/>
              </w:rPr>
              <w:t xml:space="preserve"> y se le </w:t>
            </w:r>
            <w:r w:rsidRPr="00CF55F5">
              <w:rPr>
                <w:rFonts w:ascii="Arial" w:eastAsia="Times New Roman" w:hAnsi="Arial" w:cs="Arial"/>
                <w:color w:val="000000"/>
                <w:sz w:val="16"/>
                <w:szCs w:val="16"/>
                <w:lang w:eastAsia="es-CO"/>
              </w:rPr>
              <w:t>envió</w:t>
            </w:r>
            <w:r w:rsidR="00E51E94" w:rsidRPr="00CF55F5">
              <w:rPr>
                <w:rFonts w:ascii="Arial" w:eastAsia="Times New Roman" w:hAnsi="Arial" w:cs="Arial"/>
                <w:color w:val="000000"/>
                <w:sz w:val="16"/>
                <w:szCs w:val="16"/>
                <w:lang w:eastAsia="es-CO"/>
              </w:rPr>
              <w:t xml:space="preserve"> a CESAR DIAZ PESCADOR Y ANDRES FELIPE HERNANDEZ de </w:t>
            </w:r>
            <w:r w:rsidRPr="00CF55F5">
              <w:rPr>
                <w:rFonts w:ascii="Arial" w:eastAsia="Times New Roman" w:hAnsi="Arial" w:cs="Arial"/>
                <w:color w:val="000000"/>
                <w:sz w:val="16"/>
                <w:szCs w:val="16"/>
                <w:lang w:eastAsia="es-CO"/>
              </w:rPr>
              <w:t>tránsito</w:t>
            </w:r>
            <w:r w:rsidR="00E51E94" w:rsidRPr="00CF55F5">
              <w:rPr>
                <w:rFonts w:ascii="Arial" w:eastAsia="Times New Roman" w:hAnsi="Arial" w:cs="Arial"/>
                <w:color w:val="000000"/>
                <w:sz w:val="16"/>
                <w:szCs w:val="16"/>
                <w:lang w:eastAsia="es-CO"/>
              </w:rPr>
              <w:t xml:space="preserve"> y hacienda, y a la Secretaría de </w:t>
            </w:r>
            <w:r w:rsidRPr="00CF55F5">
              <w:rPr>
                <w:rFonts w:ascii="Arial" w:eastAsia="Times New Roman" w:hAnsi="Arial" w:cs="Arial"/>
                <w:color w:val="000000"/>
                <w:sz w:val="16"/>
                <w:szCs w:val="16"/>
                <w:lang w:eastAsia="es-CO"/>
              </w:rPr>
              <w:t>Educación</w:t>
            </w:r>
            <w:r w:rsidR="00E51E94" w:rsidRPr="00CF55F5">
              <w:rPr>
                <w:rFonts w:ascii="Arial" w:eastAsia="Times New Roman" w:hAnsi="Arial" w:cs="Arial"/>
                <w:color w:val="000000"/>
                <w:sz w:val="16"/>
                <w:szCs w:val="16"/>
                <w:lang w:eastAsia="es-CO"/>
              </w:rPr>
              <w:t xml:space="preserve"> a NATALIA RAMIREZ por que el resto parece que son funcionarios de Educación</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109B25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9A365B1"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FF0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BBD4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27220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0D284B1" w14:textId="6DF0E01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Telefónicamente se cita al señor </w:t>
            </w:r>
            <w:r w:rsidR="00CF55F5" w:rsidRPr="00CF55F5">
              <w:rPr>
                <w:rFonts w:ascii="Arial" w:eastAsia="Times New Roman" w:hAnsi="Arial" w:cs="Arial"/>
                <w:color w:val="000000"/>
                <w:sz w:val="16"/>
                <w:szCs w:val="16"/>
                <w:lang w:eastAsia="es-CO"/>
              </w:rPr>
              <w:t>José</w:t>
            </w:r>
            <w:r w:rsidRPr="00CF55F5">
              <w:rPr>
                <w:rFonts w:ascii="Arial" w:eastAsia="Times New Roman" w:hAnsi="Arial" w:cs="Arial"/>
                <w:color w:val="000000"/>
                <w:sz w:val="16"/>
                <w:szCs w:val="16"/>
                <w:lang w:eastAsia="es-CO"/>
              </w:rPr>
              <w:t xml:space="preserve"> Rubiel para notificarlo del contenido de la resolución n° 104.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7393B4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C944C7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C80DD7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28/08/15</w:t>
            </w:r>
          </w:p>
        </w:tc>
        <w:tc>
          <w:tcPr>
            <w:tcW w:w="1080" w:type="dxa"/>
            <w:tcBorders>
              <w:top w:val="nil"/>
              <w:left w:val="nil"/>
              <w:bottom w:val="single" w:sz="4" w:space="0" w:color="auto"/>
              <w:right w:val="single" w:sz="4" w:space="0" w:color="auto"/>
            </w:tcBorders>
            <w:shd w:val="clear" w:color="auto" w:fill="auto"/>
            <w:noWrap/>
            <w:vAlign w:val="center"/>
            <w:hideMark/>
          </w:tcPr>
          <w:p w14:paraId="56BBFCF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27221</w:t>
            </w:r>
          </w:p>
        </w:tc>
        <w:tc>
          <w:tcPr>
            <w:tcW w:w="2740" w:type="dxa"/>
            <w:tcBorders>
              <w:top w:val="nil"/>
              <w:left w:val="nil"/>
              <w:bottom w:val="single" w:sz="4" w:space="0" w:color="auto"/>
              <w:right w:val="single" w:sz="4" w:space="0" w:color="auto"/>
            </w:tcBorders>
            <w:shd w:val="clear" w:color="auto" w:fill="auto"/>
            <w:vAlign w:val="center"/>
            <w:hideMark/>
          </w:tcPr>
          <w:p w14:paraId="04E52D9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A LA SEÑORA B ORFILIA CASTAÑO POR MEDIO DEL OFICIO OP322</w:t>
            </w:r>
          </w:p>
        </w:tc>
        <w:tc>
          <w:tcPr>
            <w:tcW w:w="2320" w:type="dxa"/>
            <w:tcBorders>
              <w:top w:val="nil"/>
              <w:left w:val="nil"/>
              <w:bottom w:val="single" w:sz="4" w:space="0" w:color="auto"/>
              <w:right w:val="single" w:sz="4" w:space="0" w:color="auto"/>
            </w:tcBorders>
            <w:shd w:val="clear" w:color="auto" w:fill="auto"/>
            <w:vAlign w:val="center"/>
            <w:hideMark/>
          </w:tcPr>
          <w:p w14:paraId="6712856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EB93CFB"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046EDE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28/08/15</w:t>
            </w:r>
          </w:p>
        </w:tc>
        <w:tc>
          <w:tcPr>
            <w:tcW w:w="1080" w:type="dxa"/>
            <w:tcBorders>
              <w:top w:val="nil"/>
              <w:left w:val="nil"/>
              <w:bottom w:val="single" w:sz="4" w:space="0" w:color="auto"/>
              <w:right w:val="single" w:sz="4" w:space="0" w:color="auto"/>
            </w:tcBorders>
            <w:shd w:val="clear" w:color="auto" w:fill="auto"/>
            <w:noWrap/>
            <w:vAlign w:val="center"/>
            <w:hideMark/>
          </w:tcPr>
          <w:p w14:paraId="6C210A2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27260</w:t>
            </w:r>
          </w:p>
        </w:tc>
        <w:tc>
          <w:tcPr>
            <w:tcW w:w="2740" w:type="dxa"/>
            <w:tcBorders>
              <w:top w:val="nil"/>
              <w:left w:val="nil"/>
              <w:bottom w:val="single" w:sz="4" w:space="0" w:color="auto"/>
              <w:right w:val="single" w:sz="4" w:space="0" w:color="auto"/>
            </w:tcBorders>
            <w:shd w:val="clear" w:color="auto" w:fill="auto"/>
            <w:vAlign w:val="center"/>
            <w:hideMark/>
          </w:tcPr>
          <w:p w14:paraId="4A909C7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0451</w:t>
            </w:r>
          </w:p>
        </w:tc>
        <w:tc>
          <w:tcPr>
            <w:tcW w:w="2320" w:type="dxa"/>
            <w:tcBorders>
              <w:top w:val="nil"/>
              <w:left w:val="nil"/>
              <w:bottom w:val="single" w:sz="4" w:space="0" w:color="auto"/>
              <w:right w:val="single" w:sz="4" w:space="0" w:color="auto"/>
            </w:tcBorders>
            <w:shd w:val="clear" w:color="auto" w:fill="auto"/>
            <w:vAlign w:val="center"/>
            <w:hideMark/>
          </w:tcPr>
          <w:p w14:paraId="28D06B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D24BE9B"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6552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28/08/15</w:t>
            </w:r>
          </w:p>
        </w:tc>
        <w:tc>
          <w:tcPr>
            <w:tcW w:w="1080" w:type="dxa"/>
            <w:tcBorders>
              <w:top w:val="nil"/>
              <w:left w:val="nil"/>
              <w:bottom w:val="single" w:sz="4" w:space="0" w:color="auto"/>
              <w:right w:val="single" w:sz="4" w:space="0" w:color="auto"/>
            </w:tcBorders>
            <w:shd w:val="clear" w:color="auto" w:fill="auto"/>
            <w:noWrap/>
            <w:vAlign w:val="center"/>
            <w:hideMark/>
          </w:tcPr>
          <w:p w14:paraId="611934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27268</w:t>
            </w:r>
          </w:p>
        </w:tc>
        <w:tc>
          <w:tcPr>
            <w:tcW w:w="2740" w:type="dxa"/>
            <w:tcBorders>
              <w:top w:val="nil"/>
              <w:left w:val="nil"/>
              <w:bottom w:val="single" w:sz="4" w:space="0" w:color="auto"/>
              <w:right w:val="single" w:sz="4" w:space="0" w:color="auto"/>
            </w:tcBorders>
            <w:shd w:val="clear" w:color="auto" w:fill="auto"/>
            <w:vAlign w:val="center"/>
            <w:hideMark/>
          </w:tcPr>
          <w:p w14:paraId="1EF4D01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0451</w:t>
            </w:r>
          </w:p>
        </w:tc>
        <w:tc>
          <w:tcPr>
            <w:tcW w:w="2320" w:type="dxa"/>
            <w:tcBorders>
              <w:top w:val="nil"/>
              <w:left w:val="nil"/>
              <w:bottom w:val="single" w:sz="4" w:space="0" w:color="auto"/>
              <w:right w:val="single" w:sz="4" w:space="0" w:color="auto"/>
            </w:tcBorders>
            <w:shd w:val="clear" w:color="auto" w:fill="auto"/>
            <w:vAlign w:val="center"/>
            <w:hideMark/>
          </w:tcPr>
          <w:p w14:paraId="30DEC47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CFC288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B140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28/08/15</w:t>
            </w:r>
          </w:p>
        </w:tc>
        <w:tc>
          <w:tcPr>
            <w:tcW w:w="1080" w:type="dxa"/>
            <w:tcBorders>
              <w:top w:val="nil"/>
              <w:left w:val="nil"/>
              <w:bottom w:val="single" w:sz="4" w:space="0" w:color="auto"/>
              <w:right w:val="single" w:sz="4" w:space="0" w:color="auto"/>
            </w:tcBorders>
            <w:shd w:val="clear" w:color="auto" w:fill="auto"/>
            <w:noWrap/>
            <w:vAlign w:val="center"/>
            <w:hideMark/>
          </w:tcPr>
          <w:p w14:paraId="6BFC13A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27307</w:t>
            </w:r>
          </w:p>
        </w:tc>
        <w:tc>
          <w:tcPr>
            <w:tcW w:w="2740" w:type="dxa"/>
            <w:tcBorders>
              <w:top w:val="nil"/>
              <w:left w:val="nil"/>
              <w:bottom w:val="single" w:sz="4" w:space="0" w:color="auto"/>
              <w:right w:val="single" w:sz="4" w:space="0" w:color="auto"/>
            </w:tcBorders>
            <w:shd w:val="clear" w:color="auto" w:fill="auto"/>
            <w:vAlign w:val="center"/>
            <w:hideMark/>
          </w:tcPr>
          <w:p w14:paraId="408AAD0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31DE58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CFE036E"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AC199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31/08/15</w:t>
            </w:r>
          </w:p>
        </w:tc>
        <w:tc>
          <w:tcPr>
            <w:tcW w:w="1080" w:type="dxa"/>
            <w:tcBorders>
              <w:top w:val="nil"/>
              <w:left w:val="nil"/>
              <w:bottom w:val="single" w:sz="4" w:space="0" w:color="auto"/>
              <w:right w:val="single" w:sz="4" w:space="0" w:color="auto"/>
            </w:tcBorders>
            <w:shd w:val="clear" w:color="auto" w:fill="auto"/>
            <w:noWrap/>
            <w:vAlign w:val="center"/>
            <w:hideMark/>
          </w:tcPr>
          <w:p w14:paraId="655D849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27400</w:t>
            </w:r>
          </w:p>
        </w:tc>
        <w:tc>
          <w:tcPr>
            <w:tcW w:w="2740" w:type="dxa"/>
            <w:tcBorders>
              <w:top w:val="nil"/>
              <w:left w:val="nil"/>
              <w:bottom w:val="single" w:sz="4" w:space="0" w:color="auto"/>
              <w:right w:val="single" w:sz="4" w:space="0" w:color="auto"/>
            </w:tcBorders>
            <w:shd w:val="clear" w:color="auto" w:fill="auto"/>
            <w:vAlign w:val="center"/>
            <w:hideMark/>
          </w:tcPr>
          <w:p w14:paraId="4FB3DE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S.S.A-GH-0442 AL GED 2740015</w:t>
            </w:r>
          </w:p>
        </w:tc>
        <w:tc>
          <w:tcPr>
            <w:tcW w:w="2320" w:type="dxa"/>
            <w:tcBorders>
              <w:top w:val="nil"/>
              <w:left w:val="nil"/>
              <w:bottom w:val="single" w:sz="4" w:space="0" w:color="auto"/>
              <w:right w:val="single" w:sz="4" w:space="0" w:color="auto"/>
            </w:tcBorders>
            <w:shd w:val="clear" w:color="auto" w:fill="auto"/>
            <w:vAlign w:val="center"/>
            <w:hideMark/>
          </w:tcPr>
          <w:p w14:paraId="426738E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45E0DB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D657D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31/08/15</w:t>
            </w:r>
          </w:p>
        </w:tc>
        <w:tc>
          <w:tcPr>
            <w:tcW w:w="1080" w:type="dxa"/>
            <w:tcBorders>
              <w:top w:val="nil"/>
              <w:left w:val="nil"/>
              <w:bottom w:val="single" w:sz="4" w:space="0" w:color="auto"/>
              <w:right w:val="single" w:sz="4" w:space="0" w:color="auto"/>
            </w:tcBorders>
            <w:shd w:val="clear" w:color="auto" w:fill="auto"/>
            <w:noWrap/>
            <w:vAlign w:val="center"/>
            <w:hideMark/>
          </w:tcPr>
          <w:p w14:paraId="44F3EA5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27410</w:t>
            </w:r>
          </w:p>
        </w:tc>
        <w:tc>
          <w:tcPr>
            <w:tcW w:w="2740" w:type="dxa"/>
            <w:tcBorders>
              <w:top w:val="nil"/>
              <w:left w:val="nil"/>
              <w:bottom w:val="single" w:sz="4" w:space="0" w:color="auto"/>
              <w:right w:val="single" w:sz="4" w:space="0" w:color="auto"/>
            </w:tcBorders>
            <w:shd w:val="clear" w:color="auto" w:fill="auto"/>
            <w:vAlign w:val="center"/>
            <w:hideMark/>
          </w:tcPr>
          <w:p w14:paraId="5C728172" w14:textId="58C10E08" w:rsidR="00E51E94" w:rsidRPr="00CF55F5" w:rsidRDefault="00512EC9" w:rsidP="00CF55F5">
            <w:pPr>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el aprendiz </w:t>
            </w:r>
            <w:proofErr w:type="spellStart"/>
            <w:r>
              <w:rPr>
                <w:rFonts w:ascii="Arial" w:eastAsia="Times New Roman" w:hAnsi="Arial" w:cs="Arial"/>
                <w:color w:val="000000"/>
                <w:sz w:val="16"/>
                <w:szCs w:val="16"/>
                <w:lang w:eastAsia="es-CO"/>
              </w:rPr>
              <w:t>J</w:t>
            </w:r>
            <w:r w:rsidR="00E51E94" w:rsidRPr="00CF55F5">
              <w:rPr>
                <w:rFonts w:ascii="Arial" w:eastAsia="Times New Roman" w:hAnsi="Arial" w:cs="Arial"/>
                <w:color w:val="000000"/>
                <w:sz w:val="16"/>
                <w:szCs w:val="16"/>
                <w:lang w:eastAsia="es-CO"/>
              </w:rPr>
              <w:t>ei</w:t>
            </w:r>
            <w:r>
              <w:rPr>
                <w:rFonts w:ascii="Arial" w:eastAsia="Times New Roman" w:hAnsi="Arial" w:cs="Arial"/>
                <w:color w:val="000000"/>
                <w:sz w:val="16"/>
                <w:szCs w:val="16"/>
                <w:lang w:eastAsia="es-CO"/>
              </w:rPr>
              <w:t>s</w:t>
            </w:r>
            <w:r w:rsidR="00E51E94" w:rsidRPr="00CF55F5">
              <w:rPr>
                <w:rFonts w:ascii="Arial" w:eastAsia="Times New Roman" w:hAnsi="Arial" w:cs="Arial"/>
                <w:color w:val="000000"/>
                <w:sz w:val="16"/>
                <w:szCs w:val="16"/>
                <w:lang w:eastAsia="es-CO"/>
              </w:rPr>
              <w:t>son</w:t>
            </w:r>
            <w:proofErr w:type="spellEnd"/>
            <w:r w:rsidR="00E51E94" w:rsidRPr="00CF55F5">
              <w:rPr>
                <w:rFonts w:ascii="Arial" w:eastAsia="Times New Roman" w:hAnsi="Arial" w:cs="Arial"/>
                <w:color w:val="000000"/>
                <w:sz w:val="16"/>
                <w:szCs w:val="16"/>
                <w:lang w:eastAsia="es-CO"/>
              </w:rPr>
              <w:t xml:space="preserve"> </w:t>
            </w:r>
            <w:r w:rsidR="00CF55F5">
              <w:rPr>
                <w:rFonts w:ascii="Arial" w:eastAsia="Times New Roman" w:hAnsi="Arial" w:cs="Arial"/>
                <w:color w:val="000000"/>
                <w:sz w:val="16"/>
                <w:szCs w:val="16"/>
                <w:lang w:eastAsia="es-CO"/>
              </w:rPr>
              <w:t>D</w:t>
            </w:r>
            <w:r w:rsidR="00E51E94" w:rsidRPr="00CF55F5">
              <w:rPr>
                <w:rFonts w:ascii="Arial" w:eastAsia="Times New Roman" w:hAnsi="Arial" w:cs="Arial"/>
                <w:color w:val="000000"/>
                <w:sz w:val="16"/>
                <w:szCs w:val="16"/>
                <w:lang w:eastAsia="es-CO"/>
              </w:rPr>
              <w:t>elgado ya entreg</w:t>
            </w:r>
            <w:r w:rsidR="00CF55F5">
              <w:rPr>
                <w:rFonts w:ascii="Arial" w:eastAsia="Times New Roman" w:hAnsi="Arial" w:cs="Arial"/>
                <w:color w:val="000000"/>
                <w:sz w:val="16"/>
                <w:szCs w:val="16"/>
                <w:lang w:eastAsia="es-CO"/>
              </w:rPr>
              <w:t>ó</w:t>
            </w:r>
            <w:r w:rsidR="00E51E94" w:rsidRPr="00CF55F5">
              <w:rPr>
                <w:rFonts w:ascii="Arial" w:eastAsia="Times New Roman" w:hAnsi="Arial" w:cs="Arial"/>
                <w:color w:val="000000"/>
                <w:sz w:val="16"/>
                <w:szCs w:val="16"/>
                <w:lang w:eastAsia="es-CO"/>
              </w:rPr>
              <w:t xml:space="preserve"> su afiliación de ARL en la Coordinación </w:t>
            </w:r>
            <w:r w:rsidR="00CF55F5" w:rsidRPr="00CF55F5">
              <w:rPr>
                <w:rFonts w:ascii="Arial" w:eastAsia="Times New Roman" w:hAnsi="Arial" w:cs="Arial"/>
                <w:color w:val="000000"/>
                <w:sz w:val="16"/>
                <w:szCs w:val="16"/>
                <w:lang w:eastAsia="es-CO"/>
              </w:rPr>
              <w:t>Académica</w:t>
            </w:r>
          </w:p>
        </w:tc>
        <w:tc>
          <w:tcPr>
            <w:tcW w:w="2320" w:type="dxa"/>
            <w:tcBorders>
              <w:top w:val="nil"/>
              <w:left w:val="nil"/>
              <w:bottom w:val="single" w:sz="4" w:space="0" w:color="auto"/>
              <w:right w:val="single" w:sz="4" w:space="0" w:color="auto"/>
            </w:tcBorders>
            <w:shd w:val="clear" w:color="auto" w:fill="auto"/>
            <w:vAlign w:val="center"/>
            <w:hideMark/>
          </w:tcPr>
          <w:p w14:paraId="2FDCCAD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59287A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420CF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31/08/15</w:t>
            </w:r>
          </w:p>
        </w:tc>
        <w:tc>
          <w:tcPr>
            <w:tcW w:w="1080" w:type="dxa"/>
            <w:tcBorders>
              <w:top w:val="nil"/>
              <w:left w:val="nil"/>
              <w:bottom w:val="single" w:sz="4" w:space="0" w:color="auto"/>
              <w:right w:val="single" w:sz="4" w:space="0" w:color="auto"/>
            </w:tcBorders>
            <w:shd w:val="clear" w:color="auto" w:fill="auto"/>
            <w:noWrap/>
            <w:vAlign w:val="center"/>
            <w:hideMark/>
          </w:tcPr>
          <w:p w14:paraId="6BF90D0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27467</w:t>
            </w:r>
          </w:p>
        </w:tc>
        <w:tc>
          <w:tcPr>
            <w:tcW w:w="2740" w:type="dxa"/>
            <w:tcBorders>
              <w:top w:val="nil"/>
              <w:left w:val="nil"/>
              <w:bottom w:val="single" w:sz="4" w:space="0" w:color="auto"/>
              <w:right w:val="single" w:sz="4" w:space="0" w:color="auto"/>
            </w:tcBorders>
            <w:shd w:val="clear" w:color="auto" w:fill="auto"/>
            <w:vAlign w:val="center"/>
            <w:hideMark/>
          </w:tcPr>
          <w:p w14:paraId="4C753AC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 proceso</w:t>
            </w:r>
          </w:p>
        </w:tc>
        <w:tc>
          <w:tcPr>
            <w:tcW w:w="2320" w:type="dxa"/>
            <w:tcBorders>
              <w:top w:val="nil"/>
              <w:left w:val="nil"/>
              <w:bottom w:val="single" w:sz="4" w:space="0" w:color="auto"/>
              <w:right w:val="single" w:sz="4" w:space="0" w:color="auto"/>
            </w:tcBorders>
            <w:shd w:val="clear" w:color="auto" w:fill="auto"/>
            <w:vAlign w:val="center"/>
            <w:hideMark/>
          </w:tcPr>
          <w:p w14:paraId="485BD1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78952B9" w14:textId="77777777" w:rsidTr="00CF55F5">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6B283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31/08/15</w:t>
            </w:r>
          </w:p>
        </w:tc>
        <w:tc>
          <w:tcPr>
            <w:tcW w:w="1080" w:type="dxa"/>
            <w:tcBorders>
              <w:top w:val="nil"/>
              <w:left w:val="nil"/>
              <w:bottom w:val="single" w:sz="4" w:space="0" w:color="auto"/>
              <w:right w:val="single" w:sz="4" w:space="0" w:color="auto"/>
            </w:tcBorders>
            <w:shd w:val="clear" w:color="auto" w:fill="auto"/>
            <w:noWrap/>
            <w:vAlign w:val="center"/>
            <w:hideMark/>
          </w:tcPr>
          <w:p w14:paraId="66F2032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27482</w:t>
            </w:r>
          </w:p>
        </w:tc>
        <w:tc>
          <w:tcPr>
            <w:tcW w:w="2740" w:type="dxa"/>
            <w:tcBorders>
              <w:top w:val="nil"/>
              <w:left w:val="nil"/>
              <w:bottom w:val="single" w:sz="4" w:space="0" w:color="auto"/>
              <w:right w:val="single" w:sz="4" w:space="0" w:color="auto"/>
            </w:tcBorders>
            <w:shd w:val="clear" w:color="auto" w:fill="auto"/>
            <w:vAlign w:val="center"/>
            <w:hideMark/>
          </w:tcPr>
          <w:p w14:paraId="6D6F7B6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0479</w:t>
            </w:r>
          </w:p>
        </w:tc>
        <w:tc>
          <w:tcPr>
            <w:tcW w:w="2320" w:type="dxa"/>
            <w:tcBorders>
              <w:top w:val="nil"/>
              <w:left w:val="nil"/>
              <w:bottom w:val="single" w:sz="4" w:space="0" w:color="auto"/>
              <w:right w:val="single" w:sz="4" w:space="0" w:color="auto"/>
            </w:tcBorders>
            <w:shd w:val="clear" w:color="auto" w:fill="auto"/>
            <w:vAlign w:val="center"/>
            <w:hideMark/>
          </w:tcPr>
          <w:p w14:paraId="68DD296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2B37C3C" w14:textId="77777777" w:rsidTr="00CF55F5">
        <w:trPr>
          <w:trHeight w:val="981"/>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7269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CFA50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27497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8FBC0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contactó directamente a la Dra. BEATRIZ GOMEZ ESCOBAR para informarle que para este año ya no se dispone de recursos económicos para subsidiar a los funcionarios motivo por el cual presentar la propuesta de la UAN no es práctico, mejor para enero del 2016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D1FA9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9B835EA" w14:textId="77777777" w:rsidTr="00CF55F5">
        <w:trPr>
          <w:trHeight w:val="13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E82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01/09/15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232E2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27538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EAD704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136 de septiembre 02 de 2015, dirigido a MARIA CONSTANZA PIEDRAHITA MERCHAN Y HUGO ANDRES HOYOS VARGAS - EMSA.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EB9D1F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AE82FD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F9154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01/09/15</w:t>
            </w:r>
          </w:p>
        </w:tc>
        <w:tc>
          <w:tcPr>
            <w:tcW w:w="1080" w:type="dxa"/>
            <w:tcBorders>
              <w:top w:val="nil"/>
              <w:left w:val="nil"/>
              <w:bottom w:val="single" w:sz="4" w:space="0" w:color="auto"/>
              <w:right w:val="single" w:sz="4" w:space="0" w:color="auto"/>
            </w:tcBorders>
            <w:shd w:val="clear" w:color="auto" w:fill="auto"/>
            <w:noWrap/>
            <w:vAlign w:val="center"/>
            <w:hideMark/>
          </w:tcPr>
          <w:p w14:paraId="50B2BC6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27645</w:t>
            </w:r>
          </w:p>
        </w:tc>
        <w:tc>
          <w:tcPr>
            <w:tcW w:w="2740" w:type="dxa"/>
            <w:tcBorders>
              <w:top w:val="nil"/>
              <w:left w:val="nil"/>
              <w:bottom w:val="single" w:sz="4" w:space="0" w:color="auto"/>
              <w:right w:val="single" w:sz="4" w:space="0" w:color="auto"/>
            </w:tcBorders>
            <w:shd w:val="clear" w:color="auto" w:fill="auto"/>
            <w:vAlign w:val="center"/>
            <w:hideMark/>
          </w:tcPr>
          <w:p w14:paraId="73F3AE29" w14:textId="7C986931"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fijó</w:t>
            </w:r>
            <w:r w:rsidRPr="00CF55F5">
              <w:rPr>
                <w:rFonts w:ascii="Arial" w:eastAsia="Times New Roman" w:hAnsi="Arial" w:cs="Arial"/>
                <w:color w:val="000000"/>
                <w:sz w:val="16"/>
                <w:szCs w:val="16"/>
                <w:lang w:eastAsia="es-CO"/>
              </w:rPr>
              <w:t xml:space="preserve"> fecha para la </w:t>
            </w:r>
            <w:r w:rsidR="00CF55F5" w:rsidRPr="00CF55F5">
              <w:rPr>
                <w:rFonts w:ascii="Arial" w:eastAsia="Times New Roman" w:hAnsi="Arial" w:cs="Arial"/>
                <w:color w:val="000000"/>
                <w:sz w:val="16"/>
                <w:szCs w:val="16"/>
                <w:lang w:eastAsia="es-CO"/>
              </w:rPr>
              <w:t>reunión</w:t>
            </w:r>
          </w:p>
        </w:tc>
        <w:tc>
          <w:tcPr>
            <w:tcW w:w="2320" w:type="dxa"/>
            <w:tcBorders>
              <w:top w:val="nil"/>
              <w:left w:val="nil"/>
              <w:bottom w:val="single" w:sz="4" w:space="0" w:color="auto"/>
              <w:right w:val="single" w:sz="4" w:space="0" w:color="auto"/>
            </w:tcBorders>
            <w:shd w:val="clear" w:color="auto" w:fill="auto"/>
            <w:vAlign w:val="center"/>
            <w:hideMark/>
          </w:tcPr>
          <w:p w14:paraId="666D51C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0DB6D7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811DE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01/09/15</w:t>
            </w:r>
          </w:p>
        </w:tc>
        <w:tc>
          <w:tcPr>
            <w:tcW w:w="1080" w:type="dxa"/>
            <w:tcBorders>
              <w:top w:val="nil"/>
              <w:left w:val="nil"/>
              <w:bottom w:val="single" w:sz="4" w:space="0" w:color="auto"/>
              <w:right w:val="single" w:sz="4" w:space="0" w:color="auto"/>
            </w:tcBorders>
            <w:shd w:val="clear" w:color="auto" w:fill="auto"/>
            <w:noWrap/>
            <w:vAlign w:val="center"/>
            <w:hideMark/>
          </w:tcPr>
          <w:p w14:paraId="5C661BD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27672</w:t>
            </w:r>
          </w:p>
        </w:tc>
        <w:tc>
          <w:tcPr>
            <w:tcW w:w="2740" w:type="dxa"/>
            <w:tcBorders>
              <w:top w:val="nil"/>
              <w:left w:val="nil"/>
              <w:bottom w:val="single" w:sz="4" w:space="0" w:color="auto"/>
              <w:right w:val="single" w:sz="4" w:space="0" w:color="auto"/>
            </w:tcBorders>
            <w:shd w:val="clear" w:color="auto" w:fill="auto"/>
            <w:vAlign w:val="center"/>
            <w:hideMark/>
          </w:tcPr>
          <w:p w14:paraId="5446BB8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3896161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1E98ED6"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025B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02/09/15</w:t>
            </w:r>
          </w:p>
        </w:tc>
        <w:tc>
          <w:tcPr>
            <w:tcW w:w="1080" w:type="dxa"/>
            <w:tcBorders>
              <w:top w:val="nil"/>
              <w:left w:val="nil"/>
              <w:bottom w:val="single" w:sz="4" w:space="0" w:color="auto"/>
              <w:right w:val="single" w:sz="4" w:space="0" w:color="auto"/>
            </w:tcBorders>
            <w:shd w:val="clear" w:color="auto" w:fill="auto"/>
            <w:noWrap/>
            <w:vAlign w:val="center"/>
            <w:hideMark/>
          </w:tcPr>
          <w:p w14:paraId="4E6F853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27715</w:t>
            </w:r>
          </w:p>
        </w:tc>
        <w:tc>
          <w:tcPr>
            <w:tcW w:w="2740" w:type="dxa"/>
            <w:tcBorders>
              <w:top w:val="nil"/>
              <w:left w:val="nil"/>
              <w:bottom w:val="single" w:sz="4" w:space="0" w:color="auto"/>
              <w:right w:val="single" w:sz="4" w:space="0" w:color="auto"/>
            </w:tcBorders>
            <w:shd w:val="clear" w:color="auto" w:fill="auto"/>
            <w:vAlign w:val="center"/>
            <w:hideMark/>
          </w:tcPr>
          <w:p w14:paraId="2756629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ENTERADO</w:t>
            </w:r>
          </w:p>
        </w:tc>
        <w:tc>
          <w:tcPr>
            <w:tcW w:w="2320" w:type="dxa"/>
            <w:tcBorders>
              <w:top w:val="nil"/>
              <w:left w:val="nil"/>
              <w:bottom w:val="single" w:sz="4" w:space="0" w:color="auto"/>
              <w:right w:val="single" w:sz="4" w:space="0" w:color="auto"/>
            </w:tcBorders>
            <w:shd w:val="clear" w:color="auto" w:fill="auto"/>
            <w:vAlign w:val="center"/>
            <w:hideMark/>
          </w:tcPr>
          <w:p w14:paraId="38117C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34A8403"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56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02/09/15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268C8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27739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4E986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recibió la circular. se verificará el trámite del acta del último periodo del comodato con el SES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DCD97F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E44CB73"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5F4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CEE7C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27810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99DC37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460525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79AD56D"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03DB27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03/09/15</w:t>
            </w:r>
          </w:p>
        </w:tc>
        <w:tc>
          <w:tcPr>
            <w:tcW w:w="1080" w:type="dxa"/>
            <w:tcBorders>
              <w:top w:val="nil"/>
              <w:left w:val="nil"/>
              <w:bottom w:val="single" w:sz="4" w:space="0" w:color="auto"/>
              <w:right w:val="single" w:sz="4" w:space="0" w:color="auto"/>
            </w:tcBorders>
            <w:shd w:val="clear" w:color="auto" w:fill="auto"/>
            <w:noWrap/>
            <w:vAlign w:val="center"/>
            <w:hideMark/>
          </w:tcPr>
          <w:p w14:paraId="69F3BE0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28065</w:t>
            </w:r>
          </w:p>
        </w:tc>
        <w:tc>
          <w:tcPr>
            <w:tcW w:w="2740" w:type="dxa"/>
            <w:tcBorders>
              <w:top w:val="nil"/>
              <w:left w:val="nil"/>
              <w:bottom w:val="single" w:sz="4" w:space="0" w:color="auto"/>
              <w:right w:val="single" w:sz="4" w:space="0" w:color="auto"/>
            </w:tcBorders>
            <w:shd w:val="clear" w:color="auto" w:fill="auto"/>
            <w:vAlign w:val="center"/>
            <w:hideMark/>
          </w:tcPr>
          <w:p w14:paraId="46CE84C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S.S.A-GH-0453 AL GED 28065-15</w:t>
            </w:r>
          </w:p>
        </w:tc>
        <w:tc>
          <w:tcPr>
            <w:tcW w:w="2320" w:type="dxa"/>
            <w:tcBorders>
              <w:top w:val="nil"/>
              <w:left w:val="nil"/>
              <w:bottom w:val="single" w:sz="4" w:space="0" w:color="auto"/>
              <w:right w:val="single" w:sz="4" w:space="0" w:color="auto"/>
            </w:tcBorders>
            <w:shd w:val="clear" w:color="auto" w:fill="auto"/>
            <w:vAlign w:val="center"/>
            <w:hideMark/>
          </w:tcPr>
          <w:p w14:paraId="7BC8F63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0F39469"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FAA60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03/09/15</w:t>
            </w:r>
          </w:p>
        </w:tc>
        <w:tc>
          <w:tcPr>
            <w:tcW w:w="1080" w:type="dxa"/>
            <w:tcBorders>
              <w:top w:val="nil"/>
              <w:left w:val="nil"/>
              <w:bottom w:val="single" w:sz="4" w:space="0" w:color="auto"/>
              <w:right w:val="single" w:sz="4" w:space="0" w:color="auto"/>
            </w:tcBorders>
            <w:shd w:val="clear" w:color="auto" w:fill="auto"/>
            <w:noWrap/>
            <w:vAlign w:val="center"/>
            <w:hideMark/>
          </w:tcPr>
          <w:p w14:paraId="5FBFC51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28081</w:t>
            </w:r>
          </w:p>
        </w:tc>
        <w:tc>
          <w:tcPr>
            <w:tcW w:w="2740" w:type="dxa"/>
            <w:tcBorders>
              <w:top w:val="nil"/>
              <w:left w:val="nil"/>
              <w:bottom w:val="single" w:sz="4" w:space="0" w:color="auto"/>
              <w:right w:val="single" w:sz="4" w:space="0" w:color="auto"/>
            </w:tcBorders>
            <w:shd w:val="clear" w:color="auto" w:fill="auto"/>
            <w:vAlign w:val="center"/>
            <w:hideMark/>
          </w:tcPr>
          <w:p w14:paraId="5AF9C55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0461 y se envió a la Secretaria jurídica en físico Original</w:t>
            </w:r>
          </w:p>
        </w:tc>
        <w:tc>
          <w:tcPr>
            <w:tcW w:w="2320" w:type="dxa"/>
            <w:tcBorders>
              <w:top w:val="nil"/>
              <w:left w:val="nil"/>
              <w:bottom w:val="single" w:sz="4" w:space="0" w:color="auto"/>
              <w:right w:val="single" w:sz="4" w:space="0" w:color="auto"/>
            </w:tcBorders>
            <w:shd w:val="clear" w:color="auto" w:fill="auto"/>
            <w:vAlign w:val="center"/>
            <w:hideMark/>
          </w:tcPr>
          <w:p w14:paraId="3B13C8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287E28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B9131C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2C2E4FA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28095</w:t>
            </w:r>
          </w:p>
        </w:tc>
        <w:tc>
          <w:tcPr>
            <w:tcW w:w="2740" w:type="dxa"/>
            <w:tcBorders>
              <w:top w:val="nil"/>
              <w:left w:val="nil"/>
              <w:bottom w:val="single" w:sz="4" w:space="0" w:color="auto"/>
              <w:right w:val="single" w:sz="4" w:space="0" w:color="auto"/>
            </w:tcBorders>
            <w:shd w:val="clear" w:color="auto" w:fill="auto"/>
            <w:vAlign w:val="center"/>
            <w:hideMark/>
          </w:tcPr>
          <w:p w14:paraId="07B32BF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FA9DC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57F94C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0911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50F911F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28113</w:t>
            </w:r>
          </w:p>
        </w:tc>
        <w:tc>
          <w:tcPr>
            <w:tcW w:w="2740" w:type="dxa"/>
            <w:tcBorders>
              <w:top w:val="nil"/>
              <w:left w:val="nil"/>
              <w:bottom w:val="single" w:sz="4" w:space="0" w:color="auto"/>
              <w:right w:val="single" w:sz="4" w:space="0" w:color="auto"/>
            </w:tcBorders>
            <w:shd w:val="clear" w:color="auto" w:fill="auto"/>
            <w:vAlign w:val="center"/>
            <w:hideMark/>
          </w:tcPr>
          <w:p w14:paraId="7E33EA7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 INFORMATIVO YA SE DIO TRASLADO A LA CARPETA DE LA EPS</w:t>
            </w:r>
          </w:p>
        </w:tc>
        <w:tc>
          <w:tcPr>
            <w:tcW w:w="2320" w:type="dxa"/>
            <w:tcBorders>
              <w:top w:val="nil"/>
              <w:left w:val="nil"/>
              <w:bottom w:val="single" w:sz="4" w:space="0" w:color="auto"/>
              <w:right w:val="single" w:sz="4" w:space="0" w:color="auto"/>
            </w:tcBorders>
            <w:shd w:val="clear" w:color="auto" w:fill="auto"/>
            <w:vAlign w:val="center"/>
            <w:hideMark/>
          </w:tcPr>
          <w:p w14:paraId="28B6524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A596FB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A7C9E5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59D2707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28119</w:t>
            </w:r>
          </w:p>
        </w:tc>
        <w:tc>
          <w:tcPr>
            <w:tcW w:w="2740" w:type="dxa"/>
            <w:tcBorders>
              <w:top w:val="nil"/>
              <w:left w:val="nil"/>
              <w:bottom w:val="single" w:sz="4" w:space="0" w:color="auto"/>
              <w:right w:val="single" w:sz="4" w:space="0" w:color="auto"/>
            </w:tcBorders>
            <w:shd w:val="clear" w:color="auto" w:fill="auto"/>
            <w:vAlign w:val="center"/>
            <w:hideMark/>
          </w:tcPr>
          <w:p w14:paraId="7930E2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impreso y archivado en la carpeta de plan de mejoramiento N° 11</w:t>
            </w:r>
          </w:p>
        </w:tc>
        <w:tc>
          <w:tcPr>
            <w:tcW w:w="2320" w:type="dxa"/>
            <w:tcBorders>
              <w:top w:val="nil"/>
              <w:left w:val="nil"/>
              <w:bottom w:val="single" w:sz="4" w:space="0" w:color="auto"/>
              <w:right w:val="single" w:sz="4" w:space="0" w:color="auto"/>
            </w:tcBorders>
            <w:shd w:val="clear" w:color="auto" w:fill="auto"/>
            <w:vAlign w:val="center"/>
            <w:hideMark/>
          </w:tcPr>
          <w:p w14:paraId="63727E0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604D184"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1EA60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76D434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28157</w:t>
            </w:r>
          </w:p>
        </w:tc>
        <w:tc>
          <w:tcPr>
            <w:tcW w:w="2740" w:type="dxa"/>
            <w:tcBorders>
              <w:top w:val="nil"/>
              <w:left w:val="nil"/>
              <w:bottom w:val="single" w:sz="4" w:space="0" w:color="auto"/>
              <w:right w:val="single" w:sz="4" w:space="0" w:color="auto"/>
            </w:tcBorders>
            <w:shd w:val="clear" w:color="auto" w:fill="auto"/>
            <w:vAlign w:val="center"/>
            <w:hideMark/>
          </w:tcPr>
          <w:p w14:paraId="45EA654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impreso y archivado en la carpeta de plan de mejoramiento N° 11</w:t>
            </w:r>
          </w:p>
        </w:tc>
        <w:tc>
          <w:tcPr>
            <w:tcW w:w="2320" w:type="dxa"/>
            <w:tcBorders>
              <w:top w:val="nil"/>
              <w:left w:val="nil"/>
              <w:bottom w:val="single" w:sz="4" w:space="0" w:color="auto"/>
              <w:right w:val="single" w:sz="4" w:space="0" w:color="auto"/>
            </w:tcBorders>
            <w:shd w:val="clear" w:color="auto" w:fill="auto"/>
            <w:vAlign w:val="center"/>
            <w:hideMark/>
          </w:tcPr>
          <w:p w14:paraId="4C3C07D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9C4660F"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E680B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32E46BB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28190</w:t>
            </w:r>
          </w:p>
        </w:tc>
        <w:tc>
          <w:tcPr>
            <w:tcW w:w="2740" w:type="dxa"/>
            <w:tcBorders>
              <w:top w:val="nil"/>
              <w:left w:val="nil"/>
              <w:bottom w:val="single" w:sz="4" w:space="0" w:color="auto"/>
              <w:right w:val="single" w:sz="4" w:space="0" w:color="auto"/>
            </w:tcBorders>
            <w:shd w:val="clear" w:color="auto" w:fill="auto"/>
            <w:vAlign w:val="center"/>
            <w:hideMark/>
          </w:tcPr>
          <w:p w14:paraId="0005C5D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882B7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3450FB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8C266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04/09/15</w:t>
            </w:r>
          </w:p>
        </w:tc>
        <w:tc>
          <w:tcPr>
            <w:tcW w:w="1080" w:type="dxa"/>
            <w:tcBorders>
              <w:top w:val="nil"/>
              <w:left w:val="nil"/>
              <w:bottom w:val="single" w:sz="4" w:space="0" w:color="auto"/>
              <w:right w:val="single" w:sz="4" w:space="0" w:color="auto"/>
            </w:tcBorders>
            <w:shd w:val="clear" w:color="auto" w:fill="auto"/>
            <w:noWrap/>
            <w:vAlign w:val="center"/>
            <w:hideMark/>
          </w:tcPr>
          <w:p w14:paraId="31A995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28217</w:t>
            </w:r>
          </w:p>
        </w:tc>
        <w:tc>
          <w:tcPr>
            <w:tcW w:w="2740" w:type="dxa"/>
            <w:tcBorders>
              <w:top w:val="nil"/>
              <w:left w:val="nil"/>
              <w:bottom w:val="single" w:sz="4" w:space="0" w:color="auto"/>
              <w:right w:val="single" w:sz="4" w:space="0" w:color="auto"/>
            </w:tcBorders>
            <w:shd w:val="clear" w:color="auto" w:fill="auto"/>
            <w:vAlign w:val="center"/>
            <w:hideMark/>
          </w:tcPr>
          <w:p w14:paraId="51CA1149" w14:textId="5823014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elabora certificado y se envía para correspondencia-Alcaldía. Se cierra </w:t>
            </w:r>
            <w:r w:rsidR="00CF55F5" w:rsidRPr="00CF55F5">
              <w:rPr>
                <w:rFonts w:ascii="Arial" w:eastAsia="Times New Roman" w:hAnsi="Arial" w:cs="Arial"/>
                <w:color w:val="000000"/>
                <w:sz w:val="16"/>
                <w:szCs w:val="16"/>
                <w:lang w:eastAsia="es-CO"/>
              </w:rPr>
              <w:t>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0060D9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341DE1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B7789A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13E7FC9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28271</w:t>
            </w:r>
          </w:p>
        </w:tc>
        <w:tc>
          <w:tcPr>
            <w:tcW w:w="2740" w:type="dxa"/>
            <w:tcBorders>
              <w:top w:val="nil"/>
              <w:left w:val="nil"/>
              <w:bottom w:val="single" w:sz="4" w:space="0" w:color="auto"/>
              <w:right w:val="single" w:sz="4" w:space="0" w:color="auto"/>
            </w:tcBorders>
            <w:shd w:val="clear" w:color="auto" w:fill="auto"/>
            <w:vAlign w:val="center"/>
            <w:hideMark/>
          </w:tcPr>
          <w:p w14:paraId="45D3216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4FB5246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88F8F15" w14:textId="77777777" w:rsidTr="00CF55F5">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F27A1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31438F5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28285</w:t>
            </w:r>
          </w:p>
        </w:tc>
        <w:tc>
          <w:tcPr>
            <w:tcW w:w="2740" w:type="dxa"/>
            <w:tcBorders>
              <w:top w:val="nil"/>
              <w:left w:val="nil"/>
              <w:bottom w:val="single" w:sz="4" w:space="0" w:color="auto"/>
              <w:right w:val="single" w:sz="4" w:space="0" w:color="auto"/>
            </w:tcBorders>
            <w:shd w:val="clear" w:color="auto" w:fill="auto"/>
            <w:vAlign w:val="center"/>
            <w:hideMark/>
          </w:tcPr>
          <w:p w14:paraId="07DDD5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NFORMATIVA</w:t>
            </w:r>
          </w:p>
        </w:tc>
        <w:tc>
          <w:tcPr>
            <w:tcW w:w="2320" w:type="dxa"/>
            <w:tcBorders>
              <w:top w:val="nil"/>
              <w:left w:val="nil"/>
              <w:bottom w:val="single" w:sz="4" w:space="0" w:color="auto"/>
              <w:right w:val="single" w:sz="4" w:space="0" w:color="auto"/>
            </w:tcBorders>
            <w:shd w:val="clear" w:color="auto" w:fill="auto"/>
            <w:vAlign w:val="center"/>
            <w:hideMark/>
          </w:tcPr>
          <w:p w14:paraId="645AC04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B8D1348" w14:textId="77777777" w:rsidTr="00CF55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D4F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A62A3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28286</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EAE8C2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944480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01B45F6" w14:textId="77777777" w:rsidTr="00CF55F5">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994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4479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28302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9E6F58C" w14:textId="7C583DE9"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elaboró</w:t>
            </w:r>
            <w:r w:rsidRPr="00CF55F5">
              <w:rPr>
                <w:rFonts w:ascii="Arial" w:eastAsia="Times New Roman" w:hAnsi="Arial" w:cs="Arial"/>
                <w:color w:val="000000"/>
                <w:sz w:val="16"/>
                <w:szCs w:val="16"/>
                <w:lang w:eastAsia="es-CO"/>
              </w:rPr>
              <w:t xml:space="preserve"> resolución la cual </w:t>
            </w:r>
            <w:r w:rsidR="00CF55F5" w:rsidRPr="00CF55F5">
              <w:rPr>
                <w:rFonts w:ascii="Arial" w:eastAsia="Times New Roman" w:hAnsi="Arial" w:cs="Arial"/>
                <w:color w:val="000000"/>
                <w:sz w:val="16"/>
                <w:szCs w:val="16"/>
                <w:lang w:eastAsia="es-CO"/>
              </w:rPr>
              <w:t>está</w:t>
            </w:r>
            <w:r w:rsidRPr="00CF55F5">
              <w:rPr>
                <w:rFonts w:ascii="Arial" w:eastAsia="Times New Roman" w:hAnsi="Arial" w:cs="Arial"/>
                <w:color w:val="000000"/>
                <w:sz w:val="16"/>
                <w:szCs w:val="16"/>
                <w:lang w:eastAsia="es-CO"/>
              </w:rPr>
              <w:t xml:space="preserve"> en la Secretaria </w:t>
            </w:r>
            <w:r w:rsidR="00CF55F5" w:rsidRPr="00CF55F5">
              <w:rPr>
                <w:rFonts w:ascii="Arial" w:eastAsia="Times New Roman" w:hAnsi="Arial" w:cs="Arial"/>
                <w:color w:val="000000"/>
                <w:sz w:val="16"/>
                <w:szCs w:val="16"/>
                <w:lang w:eastAsia="es-CO"/>
              </w:rPr>
              <w:t>Jurídica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C66D58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354D66B"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57A9A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3B139FB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28303</w:t>
            </w:r>
          </w:p>
        </w:tc>
        <w:tc>
          <w:tcPr>
            <w:tcW w:w="2740" w:type="dxa"/>
            <w:tcBorders>
              <w:top w:val="nil"/>
              <w:left w:val="nil"/>
              <w:bottom w:val="single" w:sz="4" w:space="0" w:color="auto"/>
              <w:right w:val="single" w:sz="4" w:space="0" w:color="auto"/>
            </w:tcBorders>
            <w:shd w:val="clear" w:color="auto" w:fill="auto"/>
            <w:vAlign w:val="center"/>
            <w:hideMark/>
          </w:tcPr>
          <w:p w14:paraId="7AE21C18" w14:textId="59237140"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CF55F5" w:rsidRPr="00CF55F5">
              <w:rPr>
                <w:rFonts w:ascii="Arial" w:eastAsia="Times New Roman" w:hAnsi="Arial" w:cs="Arial"/>
                <w:color w:val="000000"/>
                <w:sz w:val="16"/>
                <w:szCs w:val="16"/>
                <w:lang w:eastAsia="es-CO"/>
              </w:rPr>
              <w:t>elaboró</w:t>
            </w:r>
            <w:r w:rsidRPr="00CF55F5">
              <w:rPr>
                <w:rFonts w:ascii="Arial" w:eastAsia="Times New Roman" w:hAnsi="Arial" w:cs="Arial"/>
                <w:color w:val="000000"/>
                <w:sz w:val="16"/>
                <w:szCs w:val="16"/>
                <w:lang w:eastAsia="es-CO"/>
              </w:rPr>
              <w:t xml:space="preserve"> resolución la cual </w:t>
            </w:r>
            <w:r w:rsidR="00CF55F5" w:rsidRPr="00CF55F5">
              <w:rPr>
                <w:rFonts w:ascii="Arial" w:eastAsia="Times New Roman" w:hAnsi="Arial" w:cs="Arial"/>
                <w:color w:val="000000"/>
                <w:sz w:val="16"/>
                <w:szCs w:val="16"/>
                <w:lang w:eastAsia="es-CO"/>
              </w:rPr>
              <w:t>está</w:t>
            </w:r>
            <w:r w:rsidRPr="00CF55F5">
              <w:rPr>
                <w:rFonts w:ascii="Arial" w:eastAsia="Times New Roman" w:hAnsi="Arial" w:cs="Arial"/>
                <w:color w:val="000000"/>
                <w:sz w:val="16"/>
                <w:szCs w:val="16"/>
                <w:lang w:eastAsia="es-CO"/>
              </w:rPr>
              <w:t xml:space="preserve"> en la Secretaria </w:t>
            </w:r>
            <w:r w:rsidR="00CF55F5" w:rsidRPr="00CF55F5">
              <w:rPr>
                <w:rFonts w:ascii="Arial" w:eastAsia="Times New Roman" w:hAnsi="Arial" w:cs="Arial"/>
                <w:color w:val="000000"/>
                <w:sz w:val="16"/>
                <w:szCs w:val="16"/>
                <w:lang w:eastAsia="es-CO"/>
              </w:rPr>
              <w:t>Jurídica</w:t>
            </w:r>
          </w:p>
        </w:tc>
        <w:tc>
          <w:tcPr>
            <w:tcW w:w="2320" w:type="dxa"/>
            <w:tcBorders>
              <w:top w:val="nil"/>
              <w:left w:val="nil"/>
              <w:bottom w:val="single" w:sz="4" w:space="0" w:color="auto"/>
              <w:right w:val="single" w:sz="4" w:space="0" w:color="auto"/>
            </w:tcBorders>
            <w:shd w:val="clear" w:color="auto" w:fill="auto"/>
            <w:vAlign w:val="center"/>
            <w:hideMark/>
          </w:tcPr>
          <w:p w14:paraId="4F5CB9E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D93AC9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B2983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5687666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28309</w:t>
            </w:r>
          </w:p>
        </w:tc>
        <w:tc>
          <w:tcPr>
            <w:tcW w:w="2740" w:type="dxa"/>
            <w:tcBorders>
              <w:top w:val="nil"/>
              <w:left w:val="nil"/>
              <w:bottom w:val="single" w:sz="4" w:space="0" w:color="auto"/>
              <w:right w:val="single" w:sz="4" w:space="0" w:color="auto"/>
            </w:tcBorders>
            <w:shd w:val="clear" w:color="auto" w:fill="auto"/>
            <w:vAlign w:val="center"/>
            <w:hideMark/>
          </w:tcPr>
          <w:p w14:paraId="23705C2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88B283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25BEC07"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50DD1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2A3DC8A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28310</w:t>
            </w:r>
          </w:p>
        </w:tc>
        <w:tc>
          <w:tcPr>
            <w:tcW w:w="2740" w:type="dxa"/>
            <w:tcBorders>
              <w:top w:val="nil"/>
              <w:left w:val="nil"/>
              <w:bottom w:val="single" w:sz="4" w:space="0" w:color="auto"/>
              <w:right w:val="single" w:sz="4" w:space="0" w:color="auto"/>
            </w:tcBorders>
            <w:shd w:val="clear" w:color="auto" w:fill="auto"/>
            <w:vAlign w:val="center"/>
            <w:hideMark/>
          </w:tcPr>
          <w:p w14:paraId="1F4711E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048661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B0314BE" w14:textId="77777777" w:rsidTr="001376F6">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7A852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76534D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28339</w:t>
            </w:r>
          </w:p>
        </w:tc>
        <w:tc>
          <w:tcPr>
            <w:tcW w:w="2740" w:type="dxa"/>
            <w:tcBorders>
              <w:top w:val="nil"/>
              <w:left w:val="nil"/>
              <w:bottom w:val="single" w:sz="4" w:space="0" w:color="auto"/>
              <w:right w:val="single" w:sz="4" w:space="0" w:color="auto"/>
            </w:tcBorders>
            <w:shd w:val="clear" w:color="auto" w:fill="auto"/>
            <w:vAlign w:val="center"/>
            <w:hideMark/>
          </w:tcPr>
          <w:p w14:paraId="74D914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doctor ALCIBIADES MARTINEZ de la oficina de pensiones de la Alcaldía dio respuesta a esta solicitud.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6F2C8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007BA12" w14:textId="77777777" w:rsidTr="001376F6">
        <w:trPr>
          <w:trHeight w:val="112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F9DF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07/09/15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9C81A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28341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627751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doctor ALCIBIADES MARTINEZ de la oficina de pensiones de la Alcaldía tramito esta solicitud dando respuesta a la señora Julieta.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2C3790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E9DC4AD"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0FE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CC179D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28381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56D2F23" w14:textId="131015CB"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Ya se revisó la justificación de la ausencia a las clases de inglés, la cual </w:t>
            </w:r>
            <w:r w:rsidR="00CF55F5" w:rsidRPr="00CF55F5">
              <w:rPr>
                <w:rFonts w:ascii="Arial" w:eastAsia="Times New Roman" w:hAnsi="Arial" w:cs="Arial"/>
                <w:color w:val="000000"/>
                <w:sz w:val="16"/>
                <w:szCs w:val="16"/>
                <w:lang w:eastAsia="es-CO"/>
              </w:rPr>
              <w:t>fue</w:t>
            </w:r>
            <w:r w:rsidRPr="00CF55F5">
              <w:rPr>
                <w:rFonts w:ascii="Arial" w:eastAsia="Times New Roman" w:hAnsi="Arial" w:cs="Arial"/>
                <w:color w:val="000000"/>
                <w:sz w:val="16"/>
                <w:szCs w:val="16"/>
                <w:lang w:eastAsia="es-CO"/>
              </w:rPr>
              <w:t xml:space="preserve"> aceptada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8B6245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9FE9A4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58EDFD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07/09/15</w:t>
            </w:r>
          </w:p>
        </w:tc>
        <w:tc>
          <w:tcPr>
            <w:tcW w:w="1080" w:type="dxa"/>
            <w:tcBorders>
              <w:top w:val="nil"/>
              <w:left w:val="nil"/>
              <w:bottom w:val="single" w:sz="4" w:space="0" w:color="auto"/>
              <w:right w:val="single" w:sz="4" w:space="0" w:color="auto"/>
            </w:tcBorders>
            <w:shd w:val="clear" w:color="auto" w:fill="auto"/>
            <w:noWrap/>
            <w:vAlign w:val="center"/>
            <w:hideMark/>
          </w:tcPr>
          <w:p w14:paraId="052EF1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28389</w:t>
            </w:r>
          </w:p>
        </w:tc>
        <w:tc>
          <w:tcPr>
            <w:tcW w:w="2740" w:type="dxa"/>
            <w:tcBorders>
              <w:top w:val="nil"/>
              <w:left w:val="nil"/>
              <w:bottom w:val="single" w:sz="4" w:space="0" w:color="auto"/>
              <w:right w:val="single" w:sz="4" w:space="0" w:color="auto"/>
            </w:tcBorders>
            <w:shd w:val="clear" w:color="auto" w:fill="auto"/>
            <w:vAlign w:val="center"/>
            <w:hideMark/>
          </w:tcPr>
          <w:p w14:paraId="75033C33" w14:textId="3D01ACBE"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Ya se revisó la justificación de la ausencia a las clases de inglés, la cual </w:t>
            </w:r>
            <w:r w:rsidR="00CF55F5" w:rsidRPr="00CF55F5">
              <w:rPr>
                <w:rFonts w:ascii="Arial" w:eastAsia="Times New Roman" w:hAnsi="Arial" w:cs="Arial"/>
                <w:color w:val="000000"/>
                <w:sz w:val="16"/>
                <w:szCs w:val="16"/>
                <w:lang w:eastAsia="es-CO"/>
              </w:rPr>
              <w:t>fue</w:t>
            </w:r>
            <w:r w:rsidRPr="00CF55F5">
              <w:rPr>
                <w:rFonts w:ascii="Arial" w:eastAsia="Times New Roman" w:hAnsi="Arial" w:cs="Arial"/>
                <w:color w:val="000000"/>
                <w:sz w:val="16"/>
                <w:szCs w:val="16"/>
                <w:lang w:eastAsia="es-CO"/>
              </w:rPr>
              <w:t xml:space="preserve"> aceptada</w:t>
            </w:r>
          </w:p>
        </w:tc>
        <w:tc>
          <w:tcPr>
            <w:tcW w:w="2320" w:type="dxa"/>
            <w:tcBorders>
              <w:top w:val="nil"/>
              <w:left w:val="nil"/>
              <w:bottom w:val="single" w:sz="4" w:space="0" w:color="auto"/>
              <w:right w:val="single" w:sz="4" w:space="0" w:color="auto"/>
            </w:tcBorders>
            <w:shd w:val="clear" w:color="auto" w:fill="auto"/>
            <w:vAlign w:val="center"/>
            <w:hideMark/>
          </w:tcPr>
          <w:p w14:paraId="1829787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(28381)</w:t>
            </w:r>
          </w:p>
        </w:tc>
      </w:tr>
      <w:tr w:rsidR="00E51E94" w:rsidRPr="00CF55F5" w14:paraId="4DF74A6A" w14:textId="77777777" w:rsidTr="001167CE">
        <w:trPr>
          <w:trHeight w:val="193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71B97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nil"/>
              <w:left w:val="nil"/>
              <w:bottom w:val="single" w:sz="4" w:space="0" w:color="auto"/>
              <w:right w:val="single" w:sz="4" w:space="0" w:color="auto"/>
            </w:tcBorders>
            <w:shd w:val="clear" w:color="auto" w:fill="auto"/>
            <w:noWrap/>
            <w:vAlign w:val="center"/>
            <w:hideMark/>
          </w:tcPr>
          <w:p w14:paraId="30E3CC2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28437</w:t>
            </w:r>
          </w:p>
        </w:tc>
        <w:tc>
          <w:tcPr>
            <w:tcW w:w="2740" w:type="dxa"/>
            <w:tcBorders>
              <w:top w:val="nil"/>
              <w:left w:val="nil"/>
              <w:bottom w:val="single" w:sz="4" w:space="0" w:color="auto"/>
              <w:right w:val="single" w:sz="4" w:space="0" w:color="auto"/>
            </w:tcBorders>
            <w:shd w:val="clear" w:color="auto" w:fill="auto"/>
            <w:vAlign w:val="center"/>
            <w:hideMark/>
          </w:tcPr>
          <w:p w14:paraId="2E1B3B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Buenos días: El pasado viernes 11 de septiembre los Ingenieros Gonzalo Augusto Vargas y James </w:t>
            </w:r>
            <w:proofErr w:type="spellStart"/>
            <w:r w:rsidRPr="00CF55F5">
              <w:rPr>
                <w:rFonts w:ascii="Arial" w:eastAsia="Times New Roman" w:hAnsi="Arial" w:cs="Arial"/>
                <w:color w:val="000000"/>
                <w:sz w:val="16"/>
                <w:szCs w:val="16"/>
                <w:lang w:eastAsia="es-CO"/>
              </w:rPr>
              <w:t>Jeisson</w:t>
            </w:r>
            <w:proofErr w:type="spellEnd"/>
            <w:r w:rsidRPr="00CF55F5">
              <w:rPr>
                <w:rFonts w:ascii="Arial" w:eastAsia="Times New Roman" w:hAnsi="Arial" w:cs="Arial"/>
                <w:color w:val="000000"/>
                <w:sz w:val="16"/>
                <w:szCs w:val="16"/>
                <w:lang w:eastAsia="es-CO"/>
              </w:rPr>
              <w:t xml:space="preserve"> Quintero, dieron respuesta a la Dra. Olga Lucía Ramírez por medio de correo electrónico dejando completa la información requerida. Cordialmente, RAFAEL ANTONIO TEJADA QUINTERO Líder de Proyecto Unidad de Gestión Tecnológica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65C1917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AF5C70F" w14:textId="77777777" w:rsidTr="001167CE">
        <w:trPr>
          <w:trHeight w:val="2279"/>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EEB4D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nil"/>
              <w:left w:val="nil"/>
              <w:bottom w:val="single" w:sz="4" w:space="0" w:color="auto"/>
              <w:right w:val="single" w:sz="4" w:space="0" w:color="auto"/>
            </w:tcBorders>
            <w:shd w:val="clear" w:color="auto" w:fill="auto"/>
            <w:noWrap/>
            <w:vAlign w:val="center"/>
            <w:hideMark/>
          </w:tcPr>
          <w:p w14:paraId="3A9BE7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28439</w:t>
            </w:r>
          </w:p>
        </w:tc>
        <w:tc>
          <w:tcPr>
            <w:tcW w:w="2740" w:type="dxa"/>
            <w:tcBorders>
              <w:top w:val="nil"/>
              <w:left w:val="nil"/>
              <w:bottom w:val="single" w:sz="4" w:space="0" w:color="auto"/>
              <w:right w:val="single" w:sz="4" w:space="0" w:color="auto"/>
            </w:tcBorders>
            <w:shd w:val="clear" w:color="auto" w:fill="auto"/>
            <w:vAlign w:val="center"/>
            <w:hideMark/>
          </w:tcPr>
          <w:p w14:paraId="0A01AC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Buenos días: El pasado viernes 11 de septiembre los Ingenieros Gonzalo Augusto Vargas y James </w:t>
            </w:r>
            <w:proofErr w:type="spellStart"/>
            <w:r w:rsidRPr="00CF55F5">
              <w:rPr>
                <w:rFonts w:ascii="Arial" w:eastAsia="Times New Roman" w:hAnsi="Arial" w:cs="Arial"/>
                <w:color w:val="000000"/>
                <w:sz w:val="16"/>
                <w:szCs w:val="16"/>
                <w:lang w:eastAsia="es-CO"/>
              </w:rPr>
              <w:t>Jeisson</w:t>
            </w:r>
            <w:proofErr w:type="spellEnd"/>
            <w:r w:rsidRPr="00CF55F5">
              <w:rPr>
                <w:rFonts w:ascii="Arial" w:eastAsia="Times New Roman" w:hAnsi="Arial" w:cs="Arial"/>
                <w:color w:val="000000"/>
                <w:sz w:val="16"/>
                <w:szCs w:val="16"/>
                <w:lang w:eastAsia="es-CO"/>
              </w:rPr>
              <w:t xml:space="preserve"> Quintero, dieron respuesta a la Dra. Olga Lucía Ramírez por medio de correo electrónico dejando completa la información requerida. Cordialmente, RAFAEL ANTONIO TEJADA QUINTERO Líder de Proyecto Unidad de Gestión Tecnológica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7D54D82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(28437)</w:t>
            </w:r>
          </w:p>
        </w:tc>
      </w:tr>
      <w:tr w:rsidR="00E51E94" w:rsidRPr="00CF55F5" w14:paraId="5BE06C6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E2516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nil"/>
              <w:left w:val="nil"/>
              <w:bottom w:val="single" w:sz="4" w:space="0" w:color="auto"/>
              <w:right w:val="single" w:sz="4" w:space="0" w:color="auto"/>
            </w:tcBorders>
            <w:shd w:val="clear" w:color="auto" w:fill="auto"/>
            <w:noWrap/>
            <w:vAlign w:val="center"/>
            <w:hideMark/>
          </w:tcPr>
          <w:p w14:paraId="6259DD2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28449</w:t>
            </w:r>
          </w:p>
        </w:tc>
        <w:tc>
          <w:tcPr>
            <w:tcW w:w="2740" w:type="dxa"/>
            <w:tcBorders>
              <w:top w:val="nil"/>
              <w:left w:val="nil"/>
              <w:bottom w:val="single" w:sz="4" w:space="0" w:color="auto"/>
              <w:right w:val="single" w:sz="4" w:space="0" w:color="auto"/>
            </w:tcBorders>
            <w:shd w:val="clear" w:color="auto" w:fill="auto"/>
            <w:vAlign w:val="center"/>
            <w:hideMark/>
          </w:tcPr>
          <w:p w14:paraId="2C85B08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1FD224F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368646C" w14:textId="77777777" w:rsidTr="00630AF5">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AC45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nil"/>
              <w:left w:val="nil"/>
              <w:bottom w:val="single" w:sz="4" w:space="0" w:color="auto"/>
              <w:right w:val="single" w:sz="4" w:space="0" w:color="auto"/>
            </w:tcBorders>
            <w:shd w:val="clear" w:color="auto" w:fill="auto"/>
            <w:noWrap/>
            <w:vAlign w:val="center"/>
            <w:hideMark/>
          </w:tcPr>
          <w:p w14:paraId="2AF3FA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28479</w:t>
            </w:r>
          </w:p>
        </w:tc>
        <w:tc>
          <w:tcPr>
            <w:tcW w:w="2740" w:type="dxa"/>
            <w:tcBorders>
              <w:top w:val="nil"/>
              <w:left w:val="nil"/>
              <w:bottom w:val="single" w:sz="4" w:space="0" w:color="auto"/>
              <w:right w:val="single" w:sz="4" w:space="0" w:color="auto"/>
            </w:tcBorders>
            <w:shd w:val="clear" w:color="auto" w:fill="auto"/>
            <w:vAlign w:val="center"/>
            <w:hideMark/>
          </w:tcPr>
          <w:p w14:paraId="6CE94B2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CF44E3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27721CE" w14:textId="77777777" w:rsidTr="00630AF5">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16D0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20B80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28491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F40C28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272A02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85E3038" w14:textId="77777777" w:rsidTr="001376F6">
        <w:trPr>
          <w:trHeight w:val="1586"/>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BE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97700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28547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EB08D9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le hará el respectivo oficio donde conste la vinculación a una empresa que forma parte de la Alcaldía de Manizales y por lo tanto puede disfrutar del descuento suscrito mediante Convenio MARCO entre la Alcaldía y la Universidad Autónoma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634885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ACB0518" w14:textId="77777777" w:rsidTr="001376F6">
        <w:trPr>
          <w:trHeight w:val="1537"/>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C8EE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08/09/15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B468A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28548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720867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le hará el respectivo oficio donde conste la vinculación a una empresa que forma parte de la Alcaldía de Manizales y por lo tanto puede disfrutar del descuento suscrito mediante Convenio MARCO entre la Alcaldía y la Universidad Autónoma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5D295D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(28547)</w:t>
            </w:r>
          </w:p>
        </w:tc>
      </w:tr>
      <w:tr w:rsidR="00E51E94" w:rsidRPr="00CF55F5" w14:paraId="12E7E44E" w14:textId="77777777" w:rsidTr="001376F6">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0EB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3511C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28612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EF88E3C" w14:textId="035FC90F"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Mediante oficio S.G.M. 2597-15 se le dio traslado por reparto a la Inspección Segunda para continuar con el </w:t>
            </w:r>
            <w:r w:rsidR="00630AF5" w:rsidRPr="00CF55F5">
              <w:rPr>
                <w:rFonts w:ascii="Arial" w:eastAsia="Times New Roman" w:hAnsi="Arial" w:cs="Arial"/>
                <w:color w:val="000000"/>
                <w:sz w:val="16"/>
                <w:szCs w:val="16"/>
                <w:lang w:eastAsia="es-CO"/>
              </w:rPr>
              <w:t>trámite</w:t>
            </w:r>
            <w:r w:rsidRPr="00CF55F5">
              <w:rPr>
                <w:rFonts w:ascii="Arial" w:eastAsia="Times New Roman" w:hAnsi="Arial" w:cs="Arial"/>
                <w:color w:val="000000"/>
                <w:sz w:val="16"/>
                <w:szCs w:val="16"/>
                <w:lang w:eastAsia="es-CO"/>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07566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2461E5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2E435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09/09/15</w:t>
            </w:r>
          </w:p>
        </w:tc>
        <w:tc>
          <w:tcPr>
            <w:tcW w:w="1080" w:type="dxa"/>
            <w:tcBorders>
              <w:top w:val="nil"/>
              <w:left w:val="nil"/>
              <w:bottom w:val="single" w:sz="4" w:space="0" w:color="auto"/>
              <w:right w:val="single" w:sz="4" w:space="0" w:color="auto"/>
            </w:tcBorders>
            <w:shd w:val="clear" w:color="auto" w:fill="auto"/>
            <w:noWrap/>
            <w:vAlign w:val="center"/>
            <w:hideMark/>
          </w:tcPr>
          <w:p w14:paraId="3ADAA45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28697</w:t>
            </w:r>
          </w:p>
        </w:tc>
        <w:tc>
          <w:tcPr>
            <w:tcW w:w="2740" w:type="dxa"/>
            <w:tcBorders>
              <w:top w:val="nil"/>
              <w:left w:val="nil"/>
              <w:bottom w:val="single" w:sz="4" w:space="0" w:color="auto"/>
              <w:right w:val="single" w:sz="4" w:space="0" w:color="auto"/>
            </w:tcBorders>
            <w:shd w:val="clear" w:color="auto" w:fill="auto"/>
            <w:vAlign w:val="center"/>
            <w:hideMark/>
          </w:tcPr>
          <w:p w14:paraId="70DEA25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RESPONDIO EL 16 DE SEPTIEMBRE DE 2015 OFICIO SSA UGH 470</w:t>
            </w:r>
          </w:p>
        </w:tc>
        <w:tc>
          <w:tcPr>
            <w:tcW w:w="2320" w:type="dxa"/>
            <w:tcBorders>
              <w:top w:val="nil"/>
              <w:left w:val="nil"/>
              <w:bottom w:val="single" w:sz="4" w:space="0" w:color="auto"/>
              <w:right w:val="single" w:sz="4" w:space="0" w:color="auto"/>
            </w:tcBorders>
            <w:shd w:val="clear" w:color="auto" w:fill="auto"/>
            <w:vAlign w:val="center"/>
            <w:hideMark/>
          </w:tcPr>
          <w:p w14:paraId="280711E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2AFC1674"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06A02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10/09/15</w:t>
            </w:r>
          </w:p>
        </w:tc>
        <w:tc>
          <w:tcPr>
            <w:tcW w:w="1080" w:type="dxa"/>
            <w:tcBorders>
              <w:top w:val="nil"/>
              <w:left w:val="nil"/>
              <w:bottom w:val="single" w:sz="4" w:space="0" w:color="auto"/>
              <w:right w:val="single" w:sz="4" w:space="0" w:color="auto"/>
            </w:tcBorders>
            <w:shd w:val="clear" w:color="auto" w:fill="auto"/>
            <w:noWrap/>
            <w:vAlign w:val="center"/>
            <w:hideMark/>
          </w:tcPr>
          <w:p w14:paraId="643B135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28758</w:t>
            </w:r>
          </w:p>
        </w:tc>
        <w:tc>
          <w:tcPr>
            <w:tcW w:w="2740" w:type="dxa"/>
            <w:tcBorders>
              <w:top w:val="nil"/>
              <w:left w:val="nil"/>
              <w:bottom w:val="single" w:sz="4" w:space="0" w:color="auto"/>
              <w:right w:val="single" w:sz="4" w:space="0" w:color="auto"/>
            </w:tcBorders>
            <w:shd w:val="clear" w:color="auto" w:fill="auto"/>
            <w:vAlign w:val="center"/>
            <w:hideMark/>
          </w:tcPr>
          <w:p w14:paraId="4961F7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0466</w:t>
            </w:r>
          </w:p>
        </w:tc>
        <w:tc>
          <w:tcPr>
            <w:tcW w:w="2320" w:type="dxa"/>
            <w:tcBorders>
              <w:top w:val="nil"/>
              <w:left w:val="nil"/>
              <w:bottom w:val="single" w:sz="4" w:space="0" w:color="auto"/>
              <w:right w:val="single" w:sz="4" w:space="0" w:color="auto"/>
            </w:tcBorders>
            <w:shd w:val="clear" w:color="auto" w:fill="auto"/>
            <w:vAlign w:val="center"/>
            <w:hideMark/>
          </w:tcPr>
          <w:p w14:paraId="4E659B1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55B476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3F62A1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10/09/15</w:t>
            </w:r>
          </w:p>
        </w:tc>
        <w:tc>
          <w:tcPr>
            <w:tcW w:w="1080" w:type="dxa"/>
            <w:tcBorders>
              <w:top w:val="nil"/>
              <w:left w:val="nil"/>
              <w:bottom w:val="single" w:sz="4" w:space="0" w:color="auto"/>
              <w:right w:val="single" w:sz="4" w:space="0" w:color="auto"/>
            </w:tcBorders>
            <w:shd w:val="clear" w:color="auto" w:fill="auto"/>
            <w:noWrap/>
            <w:vAlign w:val="center"/>
            <w:hideMark/>
          </w:tcPr>
          <w:p w14:paraId="35B9BF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28780</w:t>
            </w:r>
          </w:p>
        </w:tc>
        <w:tc>
          <w:tcPr>
            <w:tcW w:w="2740" w:type="dxa"/>
            <w:tcBorders>
              <w:top w:val="nil"/>
              <w:left w:val="nil"/>
              <w:bottom w:val="single" w:sz="4" w:space="0" w:color="auto"/>
              <w:right w:val="single" w:sz="4" w:space="0" w:color="auto"/>
            </w:tcBorders>
            <w:shd w:val="clear" w:color="auto" w:fill="auto"/>
            <w:vAlign w:val="center"/>
            <w:hideMark/>
          </w:tcPr>
          <w:p w14:paraId="31EBB12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39F70A8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AC9577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CE8E3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10/09/15</w:t>
            </w:r>
          </w:p>
        </w:tc>
        <w:tc>
          <w:tcPr>
            <w:tcW w:w="1080" w:type="dxa"/>
            <w:tcBorders>
              <w:top w:val="nil"/>
              <w:left w:val="nil"/>
              <w:bottom w:val="single" w:sz="4" w:space="0" w:color="auto"/>
              <w:right w:val="single" w:sz="4" w:space="0" w:color="auto"/>
            </w:tcBorders>
            <w:shd w:val="clear" w:color="auto" w:fill="auto"/>
            <w:noWrap/>
            <w:vAlign w:val="center"/>
            <w:hideMark/>
          </w:tcPr>
          <w:p w14:paraId="7432810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28782</w:t>
            </w:r>
          </w:p>
        </w:tc>
        <w:tc>
          <w:tcPr>
            <w:tcW w:w="2740" w:type="dxa"/>
            <w:tcBorders>
              <w:top w:val="nil"/>
              <w:left w:val="nil"/>
              <w:bottom w:val="single" w:sz="4" w:space="0" w:color="auto"/>
              <w:right w:val="single" w:sz="4" w:space="0" w:color="auto"/>
            </w:tcBorders>
            <w:shd w:val="clear" w:color="auto" w:fill="auto"/>
            <w:vAlign w:val="center"/>
            <w:hideMark/>
          </w:tcPr>
          <w:p w14:paraId="508C304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D25B62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7975A44" w14:textId="77777777" w:rsidTr="001167CE">
        <w:trPr>
          <w:trHeight w:val="252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2C9E7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10/09/15</w:t>
            </w:r>
          </w:p>
        </w:tc>
        <w:tc>
          <w:tcPr>
            <w:tcW w:w="1080" w:type="dxa"/>
            <w:tcBorders>
              <w:top w:val="nil"/>
              <w:left w:val="nil"/>
              <w:bottom w:val="single" w:sz="4" w:space="0" w:color="auto"/>
              <w:right w:val="single" w:sz="4" w:space="0" w:color="auto"/>
            </w:tcBorders>
            <w:shd w:val="clear" w:color="auto" w:fill="auto"/>
            <w:noWrap/>
            <w:vAlign w:val="center"/>
            <w:hideMark/>
          </w:tcPr>
          <w:p w14:paraId="7FC8CE5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28790</w:t>
            </w:r>
          </w:p>
        </w:tc>
        <w:tc>
          <w:tcPr>
            <w:tcW w:w="2740" w:type="dxa"/>
            <w:tcBorders>
              <w:top w:val="nil"/>
              <w:left w:val="nil"/>
              <w:bottom w:val="single" w:sz="4" w:space="0" w:color="auto"/>
              <w:right w:val="single" w:sz="4" w:space="0" w:color="auto"/>
            </w:tcBorders>
            <w:shd w:val="clear" w:color="auto" w:fill="auto"/>
            <w:vAlign w:val="center"/>
            <w:hideMark/>
          </w:tcPr>
          <w:p w14:paraId="55A1C563" w14:textId="0902BA13" w:rsidR="00E51E94" w:rsidRPr="00CF55F5" w:rsidRDefault="00E51E94" w:rsidP="00630AF5">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w:t>
            </w:r>
            <w:r w:rsidR="00630AF5">
              <w:rPr>
                <w:rFonts w:ascii="Arial" w:eastAsia="Times New Roman" w:hAnsi="Arial" w:cs="Arial"/>
                <w:color w:val="000000"/>
                <w:sz w:val="16"/>
                <w:szCs w:val="16"/>
                <w:lang w:eastAsia="es-CO"/>
              </w:rPr>
              <w:t>ED</w:t>
            </w:r>
            <w:r w:rsidRPr="00CF55F5">
              <w:rPr>
                <w:rFonts w:ascii="Arial" w:eastAsia="Times New Roman" w:hAnsi="Arial" w:cs="Arial"/>
                <w:color w:val="000000"/>
                <w:sz w:val="16"/>
                <w:szCs w:val="16"/>
                <w:lang w:eastAsia="es-CO"/>
              </w:rPr>
              <w:t xml:space="preserve"> 28790 Se </w:t>
            </w:r>
            <w:r w:rsidR="00630AF5" w:rsidRPr="00CF55F5">
              <w:rPr>
                <w:rFonts w:ascii="Arial" w:eastAsia="Times New Roman" w:hAnsi="Arial" w:cs="Arial"/>
                <w:color w:val="000000"/>
                <w:sz w:val="16"/>
                <w:szCs w:val="16"/>
                <w:lang w:eastAsia="es-CO"/>
              </w:rPr>
              <w:t>conversó</w:t>
            </w:r>
            <w:r w:rsidR="00630AF5">
              <w:rPr>
                <w:rFonts w:ascii="Arial" w:eastAsia="Times New Roman" w:hAnsi="Arial" w:cs="Arial"/>
                <w:color w:val="000000"/>
                <w:sz w:val="16"/>
                <w:szCs w:val="16"/>
                <w:lang w:eastAsia="es-CO"/>
              </w:rPr>
              <w:t xml:space="preserve"> con el G</w:t>
            </w:r>
            <w:r w:rsidRPr="00CF55F5">
              <w:rPr>
                <w:rFonts w:ascii="Arial" w:eastAsia="Times New Roman" w:hAnsi="Arial" w:cs="Arial"/>
                <w:color w:val="000000"/>
                <w:sz w:val="16"/>
                <w:szCs w:val="16"/>
                <w:lang w:eastAsia="es-CO"/>
              </w:rPr>
              <w:t>erente de Positiva Dr</w:t>
            </w:r>
            <w:r w:rsidR="00630AF5">
              <w:rPr>
                <w:rFonts w:ascii="Arial" w:eastAsia="Times New Roman" w:hAnsi="Arial" w:cs="Arial"/>
                <w:color w:val="000000"/>
                <w:sz w:val="16"/>
                <w:szCs w:val="16"/>
                <w:lang w:eastAsia="es-CO"/>
              </w:rPr>
              <w:t>.</w:t>
            </w:r>
            <w:r w:rsidRPr="00CF55F5">
              <w:rPr>
                <w:rFonts w:ascii="Arial" w:eastAsia="Times New Roman" w:hAnsi="Arial" w:cs="Arial"/>
                <w:color w:val="000000"/>
                <w:sz w:val="16"/>
                <w:szCs w:val="16"/>
                <w:lang w:eastAsia="es-CO"/>
              </w:rPr>
              <w:t xml:space="preserve"> Carlos Iv</w:t>
            </w:r>
            <w:r w:rsidR="00630AF5">
              <w:rPr>
                <w:rFonts w:ascii="Arial" w:eastAsia="Times New Roman" w:hAnsi="Arial" w:cs="Arial"/>
                <w:color w:val="000000"/>
                <w:sz w:val="16"/>
                <w:szCs w:val="16"/>
                <w:lang w:eastAsia="es-CO"/>
              </w:rPr>
              <w:t>á</w:t>
            </w:r>
            <w:r w:rsidRPr="00CF55F5">
              <w:rPr>
                <w:rFonts w:ascii="Arial" w:eastAsia="Times New Roman" w:hAnsi="Arial" w:cs="Arial"/>
                <w:color w:val="000000"/>
                <w:sz w:val="16"/>
                <w:szCs w:val="16"/>
                <w:lang w:eastAsia="es-CO"/>
              </w:rPr>
              <w:t>n Heredia al que se le planteó lo inconveniente de la negación del accidente de trabajo del</w:t>
            </w:r>
            <w:r w:rsidR="00630AF5">
              <w:rPr>
                <w:rFonts w:ascii="Arial" w:eastAsia="Times New Roman" w:hAnsi="Arial" w:cs="Arial"/>
                <w:color w:val="000000"/>
                <w:sz w:val="16"/>
                <w:szCs w:val="16"/>
                <w:lang w:eastAsia="es-CO"/>
              </w:rPr>
              <w:t xml:space="preserve"> funcionario Carlos Arturo Herná</w:t>
            </w:r>
            <w:r w:rsidRPr="00CF55F5">
              <w:rPr>
                <w:rFonts w:ascii="Arial" w:eastAsia="Times New Roman" w:hAnsi="Arial" w:cs="Arial"/>
                <w:color w:val="000000"/>
                <w:sz w:val="16"/>
                <w:szCs w:val="16"/>
                <w:lang w:eastAsia="es-CO"/>
              </w:rPr>
              <w:t>ndez en represen</w:t>
            </w:r>
            <w:r w:rsidR="00630AF5">
              <w:rPr>
                <w:rFonts w:ascii="Arial" w:eastAsia="Times New Roman" w:hAnsi="Arial" w:cs="Arial"/>
                <w:color w:val="000000"/>
                <w:sz w:val="16"/>
                <w:szCs w:val="16"/>
                <w:lang w:eastAsia="es-CO"/>
              </w:rPr>
              <w:t>tació</w:t>
            </w:r>
            <w:r w:rsidRPr="00CF55F5">
              <w:rPr>
                <w:rFonts w:ascii="Arial" w:eastAsia="Times New Roman" w:hAnsi="Arial" w:cs="Arial"/>
                <w:color w:val="000000"/>
                <w:sz w:val="16"/>
                <w:szCs w:val="16"/>
                <w:lang w:eastAsia="es-CO"/>
              </w:rPr>
              <w:t>n Sindical,</w:t>
            </w:r>
            <w:r w:rsidR="00630AF5">
              <w:rPr>
                <w:rFonts w:ascii="Arial" w:eastAsia="Times New Roman" w:hAnsi="Arial" w:cs="Arial"/>
                <w:color w:val="000000"/>
                <w:sz w:val="16"/>
                <w:szCs w:val="16"/>
                <w:lang w:eastAsia="es-CO"/>
              </w:rPr>
              <w:t xml:space="preserve"> </w:t>
            </w:r>
            <w:r w:rsidRPr="00CF55F5">
              <w:rPr>
                <w:rFonts w:ascii="Arial" w:eastAsia="Times New Roman" w:hAnsi="Arial" w:cs="Arial"/>
                <w:color w:val="000000"/>
                <w:sz w:val="16"/>
                <w:szCs w:val="16"/>
                <w:lang w:eastAsia="es-CO"/>
              </w:rPr>
              <w:t xml:space="preserve">se le recuerda la buena fe de la </w:t>
            </w:r>
            <w:r w:rsidR="00630AF5">
              <w:rPr>
                <w:rFonts w:ascii="Arial" w:eastAsia="Times New Roman" w:hAnsi="Arial" w:cs="Arial"/>
                <w:color w:val="000000"/>
                <w:sz w:val="16"/>
                <w:szCs w:val="16"/>
                <w:lang w:eastAsia="es-CO"/>
              </w:rPr>
              <w:t>E</w:t>
            </w:r>
            <w:r w:rsidRPr="00CF55F5">
              <w:rPr>
                <w:rFonts w:ascii="Arial" w:eastAsia="Times New Roman" w:hAnsi="Arial" w:cs="Arial"/>
                <w:color w:val="000000"/>
                <w:sz w:val="16"/>
                <w:szCs w:val="16"/>
                <w:lang w:eastAsia="es-CO"/>
              </w:rPr>
              <w:t>mpresa,</w:t>
            </w:r>
            <w:r w:rsidR="00630AF5">
              <w:rPr>
                <w:rFonts w:ascii="Arial" w:eastAsia="Times New Roman" w:hAnsi="Arial" w:cs="Arial"/>
                <w:color w:val="000000"/>
                <w:sz w:val="16"/>
                <w:szCs w:val="16"/>
                <w:lang w:eastAsia="es-CO"/>
              </w:rPr>
              <w:t xml:space="preserve"> </w:t>
            </w:r>
            <w:r w:rsidRPr="00CF55F5">
              <w:rPr>
                <w:rFonts w:ascii="Arial" w:eastAsia="Times New Roman" w:hAnsi="Arial" w:cs="Arial"/>
                <w:color w:val="000000"/>
                <w:sz w:val="16"/>
                <w:szCs w:val="16"/>
                <w:lang w:eastAsia="es-CO"/>
              </w:rPr>
              <w:t>los derechos sindicales,</w:t>
            </w:r>
            <w:r w:rsidR="00630AF5">
              <w:rPr>
                <w:rFonts w:ascii="Arial" w:eastAsia="Times New Roman" w:hAnsi="Arial" w:cs="Arial"/>
                <w:color w:val="000000"/>
                <w:sz w:val="16"/>
                <w:szCs w:val="16"/>
                <w:lang w:eastAsia="es-CO"/>
              </w:rPr>
              <w:t xml:space="preserve"> </w:t>
            </w:r>
            <w:r w:rsidRPr="00CF55F5">
              <w:rPr>
                <w:rFonts w:ascii="Arial" w:eastAsia="Times New Roman" w:hAnsi="Arial" w:cs="Arial"/>
                <w:color w:val="000000"/>
                <w:sz w:val="16"/>
                <w:szCs w:val="16"/>
                <w:lang w:eastAsia="es-CO"/>
              </w:rPr>
              <w:t>fuero sindical, etc.</w:t>
            </w:r>
            <w:r w:rsidR="00630AF5">
              <w:rPr>
                <w:rFonts w:ascii="Arial" w:eastAsia="Times New Roman" w:hAnsi="Arial" w:cs="Arial"/>
                <w:color w:val="000000"/>
                <w:sz w:val="16"/>
                <w:szCs w:val="16"/>
                <w:lang w:eastAsia="es-CO"/>
              </w:rPr>
              <w:t xml:space="preserve"> </w:t>
            </w:r>
            <w:r w:rsidRPr="00CF55F5">
              <w:rPr>
                <w:rFonts w:ascii="Arial" w:eastAsia="Times New Roman" w:hAnsi="Arial" w:cs="Arial"/>
                <w:color w:val="000000"/>
                <w:sz w:val="16"/>
                <w:szCs w:val="16"/>
                <w:lang w:eastAsia="es-CO"/>
              </w:rPr>
              <w:t>Quedamos en rectificar ellos el concepto y nosotros en enviar el soporte de permiso sindical.</w:t>
            </w:r>
          </w:p>
        </w:tc>
        <w:tc>
          <w:tcPr>
            <w:tcW w:w="2320" w:type="dxa"/>
            <w:tcBorders>
              <w:top w:val="nil"/>
              <w:left w:val="nil"/>
              <w:bottom w:val="single" w:sz="4" w:space="0" w:color="auto"/>
              <w:right w:val="single" w:sz="4" w:space="0" w:color="auto"/>
            </w:tcBorders>
            <w:shd w:val="clear" w:color="auto" w:fill="auto"/>
            <w:vAlign w:val="center"/>
            <w:hideMark/>
          </w:tcPr>
          <w:p w14:paraId="3A1E4DB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265D6ED"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6EA9C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11/09/15</w:t>
            </w:r>
          </w:p>
        </w:tc>
        <w:tc>
          <w:tcPr>
            <w:tcW w:w="1080" w:type="dxa"/>
            <w:tcBorders>
              <w:top w:val="nil"/>
              <w:left w:val="nil"/>
              <w:bottom w:val="single" w:sz="4" w:space="0" w:color="auto"/>
              <w:right w:val="single" w:sz="4" w:space="0" w:color="auto"/>
            </w:tcBorders>
            <w:shd w:val="clear" w:color="auto" w:fill="auto"/>
            <w:noWrap/>
            <w:vAlign w:val="center"/>
            <w:hideMark/>
          </w:tcPr>
          <w:p w14:paraId="6475527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28905</w:t>
            </w:r>
          </w:p>
        </w:tc>
        <w:tc>
          <w:tcPr>
            <w:tcW w:w="2740" w:type="dxa"/>
            <w:tcBorders>
              <w:top w:val="nil"/>
              <w:left w:val="nil"/>
              <w:bottom w:val="single" w:sz="4" w:space="0" w:color="auto"/>
              <w:right w:val="single" w:sz="4" w:space="0" w:color="auto"/>
            </w:tcBorders>
            <w:shd w:val="clear" w:color="auto" w:fill="auto"/>
            <w:vAlign w:val="center"/>
            <w:hideMark/>
          </w:tcPr>
          <w:p w14:paraId="03EACC5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ENVÍA RESPUESTA AL MINISTERIO DE HACIENDA POR MEDIO DEL OFICIO OP341 CON TODA LA INFORMACIÓN CORRESPONDIENTE.</w:t>
            </w:r>
          </w:p>
        </w:tc>
        <w:tc>
          <w:tcPr>
            <w:tcW w:w="2320" w:type="dxa"/>
            <w:tcBorders>
              <w:top w:val="nil"/>
              <w:left w:val="nil"/>
              <w:bottom w:val="single" w:sz="4" w:space="0" w:color="auto"/>
              <w:right w:val="single" w:sz="4" w:space="0" w:color="auto"/>
            </w:tcBorders>
            <w:shd w:val="clear" w:color="auto" w:fill="auto"/>
            <w:vAlign w:val="center"/>
            <w:hideMark/>
          </w:tcPr>
          <w:p w14:paraId="61AE2F9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8B63DB2" w14:textId="77777777" w:rsidTr="00630AF5">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F33F1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11/09/15</w:t>
            </w:r>
          </w:p>
        </w:tc>
        <w:tc>
          <w:tcPr>
            <w:tcW w:w="1080" w:type="dxa"/>
            <w:tcBorders>
              <w:top w:val="nil"/>
              <w:left w:val="nil"/>
              <w:bottom w:val="single" w:sz="4" w:space="0" w:color="auto"/>
              <w:right w:val="single" w:sz="4" w:space="0" w:color="auto"/>
            </w:tcBorders>
            <w:shd w:val="clear" w:color="auto" w:fill="auto"/>
            <w:noWrap/>
            <w:vAlign w:val="center"/>
            <w:hideMark/>
          </w:tcPr>
          <w:p w14:paraId="59C7BB3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29005</w:t>
            </w:r>
          </w:p>
        </w:tc>
        <w:tc>
          <w:tcPr>
            <w:tcW w:w="2740" w:type="dxa"/>
            <w:tcBorders>
              <w:top w:val="nil"/>
              <w:left w:val="nil"/>
              <w:bottom w:val="single" w:sz="4" w:space="0" w:color="auto"/>
              <w:right w:val="single" w:sz="4" w:space="0" w:color="auto"/>
            </w:tcBorders>
            <w:shd w:val="clear" w:color="auto" w:fill="auto"/>
            <w:vAlign w:val="center"/>
            <w:hideMark/>
          </w:tcPr>
          <w:p w14:paraId="5E65AB08" w14:textId="1AD0D5D2"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630AF5" w:rsidRPr="00CF55F5">
              <w:rPr>
                <w:rFonts w:ascii="Arial" w:eastAsia="Times New Roman" w:hAnsi="Arial" w:cs="Arial"/>
                <w:color w:val="000000"/>
                <w:sz w:val="16"/>
                <w:szCs w:val="16"/>
                <w:lang w:eastAsia="es-CO"/>
              </w:rPr>
              <w:t>respondió</w:t>
            </w:r>
            <w:r w:rsidRPr="00CF55F5">
              <w:rPr>
                <w:rFonts w:ascii="Arial" w:eastAsia="Times New Roman" w:hAnsi="Arial" w:cs="Arial"/>
                <w:color w:val="000000"/>
                <w:sz w:val="16"/>
                <w:szCs w:val="16"/>
                <w:lang w:eastAsia="es-CO"/>
              </w:rPr>
              <w:t xml:space="preserve"> mediante el oficio SSA BYS 322 - 15 Se </w:t>
            </w:r>
            <w:r w:rsidR="00630AF5" w:rsidRPr="00CF55F5">
              <w:rPr>
                <w:rFonts w:ascii="Arial" w:eastAsia="Times New Roman" w:hAnsi="Arial" w:cs="Arial"/>
                <w:color w:val="000000"/>
                <w:sz w:val="16"/>
                <w:szCs w:val="16"/>
                <w:lang w:eastAsia="es-CO"/>
              </w:rPr>
              <w:t>incluyó</w:t>
            </w:r>
            <w:r w:rsidRPr="00CF55F5">
              <w:rPr>
                <w:rFonts w:ascii="Arial" w:eastAsia="Times New Roman" w:hAnsi="Arial" w:cs="Arial"/>
                <w:color w:val="000000"/>
                <w:sz w:val="16"/>
                <w:szCs w:val="16"/>
                <w:lang w:eastAsia="es-CO"/>
              </w:rPr>
              <w:t xml:space="preserve"> CD en respuesta</w:t>
            </w:r>
          </w:p>
        </w:tc>
        <w:tc>
          <w:tcPr>
            <w:tcW w:w="2320" w:type="dxa"/>
            <w:tcBorders>
              <w:top w:val="nil"/>
              <w:left w:val="nil"/>
              <w:bottom w:val="single" w:sz="4" w:space="0" w:color="auto"/>
              <w:right w:val="single" w:sz="4" w:space="0" w:color="auto"/>
            </w:tcBorders>
            <w:shd w:val="clear" w:color="auto" w:fill="auto"/>
            <w:vAlign w:val="center"/>
            <w:hideMark/>
          </w:tcPr>
          <w:p w14:paraId="7D5F36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169F3B3" w14:textId="77777777" w:rsidTr="00630AF5">
        <w:trPr>
          <w:trHeight w:val="202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A55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F7CB1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29096</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23855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SOL. DE ASSBASALUD- LA ENEA UN HOGAR PARA EL ADULTO GILDARDO MORENO -RESPUESTA SDS- 1274 GED- 29056-15 ACTA DE VISITA - REUNE CRITERIOS PARA INGRESAR A UN CENTRO DE PROMOCION Y PROTECCION PARA PERSONAS MAYORES RESPUESTA AL PROCESO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622D59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1D50E5E" w14:textId="77777777" w:rsidTr="00630AF5">
        <w:trPr>
          <w:trHeight w:val="18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0A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09371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29170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9943BB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Buenas tardes: Me encuentro enterado de la actividad y autorizo a la funcionaria MARIA DULFAY GRANADA GIRALDO, para asistir a la misma. Cordialmente, RAFAEL ANTONIO TEJADA QUINTERO Líder de Proyecto Unidad de Gestión Tecnológica Alcaldía de Manizales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6C294D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DCA8A97"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94F5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14/09/15</w:t>
            </w:r>
          </w:p>
        </w:tc>
        <w:tc>
          <w:tcPr>
            <w:tcW w:w="1080" w:type="dxa"/>
            <w:tcBorders>
              <w:top w:val="nil"/>
              <w:left w:val="nil"/>
              <w:bottom w:val="single" w:sz="4" w:space="0" w:color="auto"/>
              <w:right w:val="single" w:sz="4" w:space="0" w:color="auto"/>
            </w:tcBorders>
            <w:shd w:val="clear" w:color="auto" w:fill="auto"/>
            <w:noWrap/>
            <w:vAlign w:val="center"/>
            <w:hideMark/>
          </w:tcPr>
          <w:p w14:paraId="5E8FA9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29172</w:t>
            </w:r>
          </w:p>
        </w:tc>
        <w:tc>
          <w:tcPr>
            <w:tcW w:w="2740" w:type="dxa"/>
            <w:tcBorders>
              <w:top w:val="nil"/>
              <w:left w:val="nil"/>
              <w:bottom w:val="single" w:sz="4" w:space="0" w:color="auto"/>
              <w:right w:val="single" w:sz="4" w:space="0" w:color="auto"/>
            </w:tcBorders>
            <w:shd w:val="clear" w:color="auto" w:fill="auto"/>
            <w:vAlign w:val="center"/>
            <w:hideMark/>
          </w:tcPr>
          <w:p w14:paraId="4868620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w:t>
            </w:r>
          </w:p>
        </w:tc>
        <w:tc>
          <w:tcPr>
            <w:tcW w:w="2320" w:type="dxa"/>
            <w:tcBorders>
              <w:top w:val="nil"/>
              <w:left w:val="nil"/>
              <w:bottom w:val="single" w:sz="4" w:space="0" w:color="auto"/>
              <w:right w:val="single" w:sz="4" w:space="0" w:color="auto"/>
            </w:tcBorders>
            <w:shd w:val="clear" w:color="auto" w:fill="auto"/>
            <w:vAlign w:val="center"/>
            <w:hideMark/>
          </w:tcPr>
          <w:p w14:paraId="6784D41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7BC8EB8" w14:textId="77777777" w:rsidTr="001167CE">
        <w:trPr>
          <w:trHeight w:val="146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33C13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14/09/15</w:t>
            </w:r>
          </w:p>
        </w:tc>
        <w:tc>
          <w:tcPr>
            <w:tcW w:w="1080" w:type="dxa"/>
            <w:tcBorders>
              <w:top w:val="nil"/>
              <w:left w:val="nil"/>
              <w:bottom w:val="single" w:sz="4" w:space="0" w:color="auto"/>
              <w:right w:val="single" w:sz="4" w:space="0" w:color="auto"/>
            </w:tcBorders>
            <w:shd w:val="clear" w:color="auto" w:fill="auto"/>
            <w:noWrap/>
            <w:vAlign w:val="center"/>
            <w:hideMark/>
          </w:tcPr>
          <w:p w14:paraId="72870B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29175</w:t>
            </w:r>
          </w:p>
        </w:tc>
        <w:tc>
          <w:tcPr>
            <w:tcW w:w="2740" w:type="dxa"/>
            <w:tcBorders>
              <w:top w:val="nil"/>
              <w:left w:val="nil"/>
              <w:bottom w:val="single" w:sz="4" w:space="0" w:color="auto"/>
              <w:right w:val="single" w:sz="4" w:space="0" w:color="auto"/>
            </w:tcBorders>
            <w:shd w:val="clear" w:color="auto" w:fill="auto"/>
            <w:vAlign w:val="center"/>
            <w:hideMark/>
          </w:tcPr>
          <w:p w14:paraId="41CB6F63" w14:textId="58A7948E"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29175 Se notifica a la funcionaria Claudia Liliana Franco su autorización para desplazamiento al encuentro de brigadas,</w:t>
            </w:r>
            <w:r w:rsidR="00630AF5">
              <w:rPr>
                <w:rFonts w:ascii="Arial" w:eastAsia="Times New Roman" w:hAnsi="Arial" w:cs="Arial"/>
                <w:color w:val="000000"/>
                <w:sz w:val="16"/>
                <w:szCs w:val="16"/>
                <w:lang w:eastAsia="es-CO"/>
              </w:rPr>
              <w:t xml:space="preserve"> </w:t>
            </w:r>
            <w:r w:rsidRPr="00CF55F5">
              <w:rPr>
                <w:rFonts w:ascii="Arial" w:eastAsia="Times New Roman" w:hAnsi="Arial" w:cs="Arial"/>
                <w:color w:val="000000"/>
                <w:sz w:val="16"/>
                <w:szCs w:val="16"/>
                <w:lang w:eastAsia="es-CO"/>
              </w:rPr>
              <w:t>no sin antes recordarle hacer siempre la diligencia de permisos laborales siguiendo el conducto regular.</w:t>
            </w:r>
          </w:p>
        </w:tc>
        <w:tc>
          <w:tcPr>
            <w:tcW w:w="2320" w:type="dxa"/>
            <w:tcBorders>
              <w:top w:val="nil"/>
              <w:left w:val="nil"/>
              <w:bottom w:val="single" w:sz="4" w:space="0" w:color="auto"/>
              <w:right w:val="single" w:sz="4" w:space="0" w:color="auto"/>
            </w:tcBorders>
            <w:shd w:val="clear" w:color="auto" w:fill="auto"/>
            <w:vAlign w:val="center"/>
            <w:hideMark/>
          </w:tcPr>
          <w:p w14:paraId="347CEDD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CA3831D"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7BC053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15/09/15</w:t>
            </w:r>
          </w:p>
        </w:tc>
        <w:tc>
          <w:tcPr>
            <w:tcW w:w="1080" w:type="dxa"/>
            <w:tcBorders>
              <w:top w:val="nil"/>
              <w:left w:val="nil"/>
              <w:bottom w:val="single" w:sz="4" w:space="0" w:color="auto"/>
              <w:right w:val="single" w:sz="4" w:space="0" w:color="auto"/>
            </w:tcBorders>
            <w:shd w:val="clear" w:color="auto" w:fill="auto"/>
            <w:noWrap/>
            <w:vAlign w:val="center"/>
            <w:hideMark/>
          </w:tcPr>
          <w:p w14:paraId="632180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29325</w:t>
            </w:r>
          </w:p>
        </w:tc>
        <w:tc>
          <w:tcPr>
            <w:tcW w:w="2740" w:type="dxa"/>
            <w:tcBorders>
              <w:top w:val="nil"/>
              <w:left w:val="nil"/>
              <w:bottom w:val="single" w:sz="4" w:space="0" w:color="auto"/>
              <w:right w:val="single" w:sz="4" w:space="0" w:color="auto"/>
            </w:tcBorders>
            <w:shd w:val="clear" w:color="auto" w:fill="auto"/>
            <w:vAlign w:val="center"/>
            <w:hideMark/>
          </w:tcPr>
          <w:p w14:paraId="1758EB90" w14:textId="03F8B085"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efectuarán visitas por parte de la Unidad de Gestión Tecnológica para constatar lo dicho en el informe y evaluar la manera de suplir las necesidades </w:t>
            </w:r>
            <w:r w:rsidR="00630AF5" w:rsidRPr="00CF55F5">
              <w:rPr>
                <w:rFonts w:ascii="Arial" w:eastAsia="Times New Roman" w:hAnsi="Arial" w:cs="Arial"/>
                <w:color w:val="000000"/>
                <w:sz w:val="16"/>
                <w:szCs w:val="16"/>
                <w:lang w:eastAsia="es-CO"/>
              </w:rPr>
              <w:t>expuesta</w:t>
            </w:r>
            <w:r w:rsidR="00630AF5">
              <w:rPr>
                <w:rFonts w:ascii="Arial" w:eastAsia="Times New Roman" w:hAnsi="Arial" w:cs="Arial"/>
                <w:color w:val="000000"/>
                <w:sz w:val="16"/>
                <w:szCs w:val="16"/>
                <w:lang w:eastAsia="es-CO"/>
              </w:rPr>
              <w:t>s</w:t>
            </w:r>
            <w:r w:rsidRPr="00CF55F5">
              <w:rPr>
                <w:rFonts w:ascii="Arial" w:eastAsia="Times New Roman" w:hAnsi="Arial" w:cs="Arial"/>
                <w:color w:val="000000"/>
                <w:sz w:val="16"/>
                <w:szCs w:val="16"/>
                <w:lang w:eastAsia="es-CO"/>
              </w:rPr>
              <w:t>.</w:t>
            </w:r>
          </w:p>
        </w:tc>
        <w:tc>
          <w:tcPr>
            <w:tcW w:w="2320" w:type="dxa"/>
            <w:tcBorders>
              <w:top w:val="nil"/>
              <w:left w:val="nil"/>
              <w:bottom w:val="single" w:sz="4" w:space="0" w:color="auto"/>
              <w:right w:val="single" w:sz="4" w:space="0" w:color="auto"/>
            </w:tcBorders>
            <w:shd w:val="clear" w:color="auto" w:fill="auto"/>
            <w:vAlign w:val="center"/>
            <w:hideMark/>
          </w:tcPr>
          <w:p w14:paraId="4951A7E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179B44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E9D7D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15/09/15</w:t>
            </w:r>
          </w:p>
        </w:tc>
        <w:tc>
          <w:tcPr>
            <w:tcW w:w="1080" w:type="dxa"/>
            <w:tcBorders>
              <w:top w:val="nil"/>
              <w:left w:val="nil"/>
              <w:bottom w:val="single" w:sz="4" w:space="0" w:color="auto"/>
              <w:right w:val="single" w:sz="4" w:space="0" w:color="auto"/>
            </w:tcBorders>
            <w:shd w:val="clear" w:color="auto" w:fill="auto"/>
            <w:noWrap/>
            <w:vAlign w:val="center"/>
            <w:hideMark/>
          </w:tcPr>
          <w:p w14:paraId="310A009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29360</w:t>
            </w:r>
          </w:p>
        </w:tc>
        <w:tc>
          <w:tcPr>
            <w:tcW w:w="2740" w:type="dxa"/>
            <w:tcBorders>
              <w:top w:val="nil"/>
              <w:left w:val="nil"/>
              <w:bottom w:val="single" w:sz="4" w:space="0" w:color="auto"/>
              <w:right w:val="single" w:sz="4" w:space="0" w:color="auto"/>
            </w:tcBorders>
            <w:shd w:val="clear" w:color="auto" w:fill="auto"/>
            <w:vAlign w:val="center"/>
            <w:hideMark/>
          </w:tcPr>
          <w:p w14:paraId="67C55E2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 INFORMATIVO SE LE DEVUELVE LA DOCUMENTACION DE CESANTIAS</w:t>
            </w:r>
          </w:p>
        </w:tc>
        <w:tc>
          <w:tcPr>
            <w:tcW w:w="2320" w:type="dxa"/>
            <w:tcBorders>
              <w:top w:val="nil"/>
              <w:left w:val="nil"/>
              <w:bottom w:val="single" w:sz="4" w:space="0" w:color="auto"/>
              <w:right w:val="single" w:sz="4" w:space="0" w:color="auto"/>
            </w:tcBorders>
            <w:shd w:val="clear" w:color="auto" w:fill="auto"/>
            <w:vAlign w:val="center"/>
            <w:hideMark/>
          </w:tcPr>
          <w:p w14:paraId="19B9A19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1E5BE76"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0653D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16/09/15</w:t>
            </w:r>
          </w:p>
        </w:tc>
        <w:tc>
          <w:tcPr>
            <w:tcW w:w="1080" w:type="dxa"/>
            <w:tcBorders>
              <w:top w:val="nil"/>
              <w:left w:val="nil"/>
              <w:bottom w:val="single" w:sz="4" w:space="0" w:color="auto"/>
              <w:right w:val="single" w:sz="4" w:space="0" w:color="auto"/>
            </w:tcBorders>
            <w:shd w:val="clear" w:color="auto" w:fill="auto"/>
            <w:noWrap/>
            <w:vAlign w:val="center"/>
            <w:hideMark/>
          </w:tcPr>
          <w:p w14:paraId="4ECA906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29401</w:t>
            </w:r>
          </w:p>
        </w:tc>
        <w:tc>
          <w:tcPr>
            <w:tcW w:w="2740" w:type="dxa"/>
            <w:tcBorders>
              <w:top w:val="nil"/>
              <w:left w:val="nil"/>
              <w:bottom w:val="single" w:sz="4" w:space="0" w:color="auto"/>
              <w:right w:val="single" w:sz="4" w:space="0" w:color="auto"/>
            </w:tcBorders>
            <w:shd w:val="clear" w:color="auto" w:fill="auto"/>
            <w:vAlign w:val="center"/>
            <w:hideMark/>
          </w:tcPr>
          <w:p w14:paraId="4C13BB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145 de septiembre 21 de 2015, dirigido a GLORIA LUCERO OCAMPO DUQUE - Profesional Especializado - Secretaría Jurídica</w:t>
            </w:r>
          </w:p>
        </w:tc>
        <w:tc>
          <w:tcPr>
            <w:tcW w:w="2320" w:type="dxa"/>
            <w:tcBorders>
              <w:top w:val="nil"/>
              <w:left w:val="nil"/>
              <w:bottom w:val="single" w:sz="4" w:space="0" w:color="auto"/>
              <w:right w:val="single" w:sz="4" w:space="0" w:color="auto"/>
            </w:tcBorders>
            <w:shd w:val="clear" w:color="auto" w:fill="auto"/>
            <w:vAlign w:val="center"/>
            <w:hideMark/>
          </w:tcPr>
          <w:p w14:paraId="2C1DE4F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559851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C8697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16/09/15</w:t>
            </w:r>
          </w:p>
        </w:tc>
        <w:tc>
          <w:tcPr>
            <w:tcW w:w="1080" w:type="dxa"/>
            <w:tcBorders>
              <w:top w:val="nil"/>
              <w:left w:val="nil"/>
              <w:bottom w:val="single" w:sz="4" w:space="0" w:color="auto"/>
              <w:right w:val="single" w:sz="4" w:space="0" w:color="auto"/>
            </w:tcBorders>
            <w:shd w:val="clear" w:color="auto" w:fill="auto"/>
            <w:noWrap/>
            <w:vAlign w:val="center"/>
            <w:hideMark/>
          </w:tcPr>
          <w:p w14:paraId="6482E7B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29427</w:t>
            </w:r>
          </w:p>
        </w:tc>
        <w:tc>
          <w:tcPr>
            <w:tcW w:w="2740" w:type="dxa"/>
            <w:tcBorders>
              <w:top w:val="nil"/>
              <w:left w:val="nil"/>
              <w:bottom w:val="single" w:sz="4" w:space="0" w:color="auto"/>
              <w:right w:val="single" w:sz="4" w:space="0" w:color="auto"/>
            </w:tcBorders>
            <w:shd w:val="clear" w:color="auto" w:fill="auto"/>
            <w:vAlign w:val="center"/>
            <w:hideMark/>
          </w:tcPr>
          <w:p w14:paraId="0CFFA65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entrega personalmente.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69CB85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E9682C6" w14:textId="77777777" w:rsidTr="00630AF5">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531A1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16/09/15</w:t>
            </w:r>
          </w:p>
        </w:tc>
        <w:tc>
          <w:tcPr>
            <w:tcW w:w="1080" w:type="dxa"/>
            <w:tcBorders>
              <w:top w:val="nil"/>
              <w:left w:val="nil"/>
              <w:bottom w:val="single" w:sz="4" w:space="0" w:color="auto"/>
              <w:right w:val="single" w:sz="4" w:space="0" w:color="auto"/>
            </w:tcBorders>
            <w:shd w:val="clear" w:color="auto" w:fill="auto"/>
            <w:noWrap/>
            <w:vAlign w:val="center"/>
            <w:hideMark/>
          </w:tcPr>
          <w:p w14:paraId="4D1BFB2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29433</w:t>
            </w:r>
          </w:p>
        </w:tc>
        <w:tc>
          <w:tcPr>
            <w:tcW w:w="2740" w:type="dxa"/>
            <w:tcBorders>
              <w:top w:val="nil"/>
              <w:left w:val="nil"/>
              <w:bottom w:val="single" w:sz="4" w:space="0" w:color="auto"/>
              <w:right w:val="single" w:sz="4" w:space="0" w:color="auto"/>
            </w:tcBorders>
            <w:shd w:val="clear" w:color="auto" w:fill="auto"/>
            <w:vAlign w:val="center"/>
            <w:hideMark/>
          </w:tcPr>
          <w:p w14:paraId="457F067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había informado con anterioridad</w:t>
            </w:r>
          </w:p>
        </w:tc>
        <w:tc>
          <w:tcPr>
            <w:tcW w:w="2320" w:type="dxa"/>
            <w:tcBorders>
              <w:top w:val="nil"/>
              <w:left w:val="nil"/>
              <w:bottom w:val="single" w:sz="4" w:space="0" w:color="auto"/>
              <w:right w:val="single" w:sz="4" w:space="0" w:color="auto"/>
            </w:tcBorders>
            <w:shd w:val="clear" w:color="auto" w:fill="auto"/>
            <w:vAlign w:val="center"/>
            <w:hideMark/>
          </w:tcPr>
          <w:p w14:paraId="35281ABD" w14:textId="139466E0"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No se evidencia respuesta escrita anexa</w:t>
            </w:r>
          </w:p>
        </w:tc>
      </w:tr>
      <w:tr w:rsidR="00E51E94" w:rsidRPr="00CF55F5" w14:paraId="2265FE20" w14:textId="77777777" w:rsidTr="00630AF5">
        <w:trPr>
          <w:trHeight w:val="2256"/>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D60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CD673D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29528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A266914" w14:textId="569C64BA"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La atención al público por parte de la Secretaría de Servicios Administrativos y el software utilizado para este fin, se limita a los procesos de Ventanilla Única y </w:t>
            </w:r>
            <w:proofErr w:type="spellStart"/>
            <w:r w:rsidRPr="00CF55F5">
              <w:rPr>
                <w:rFonts w:ascii="Arial" w:eastAsia="Times New Roman" w:hAnsi="Arial" w:cs="Arial"/>
                <w:color w:val="000000"/>
                <w:sz w:val="16"/>
                <w:szCs w:val="16"/>
                <w:lang w:eastAsia="es-CO"/>
              </w:rPr>
              <w:t>PQRs</w:t>
            </w:r>
            <w:proofErr w:type="spellEnd"/>
            <w:r w:rsidRPr="00CF55F5">
              <w:rPr>
                <w:rFonts w:ascii="Arial" w:eastAsia="Times New Roman" w:hAnsi="Arial" w:cs="Arial"/>
                <w:color w:val="000000"/>
                <w:sz w:val="16"/>
                <w:szCs w:val="16"/>
                <w:lang w:eastAsia="es-CO"/>
              </w:rPr>
              <w:t xml:space="preserve">, en los cuales no existe caracterización de ciudadanos (en este caso víctimas del conflicto armado). Los trámites que se adelantan mediante estos procesos son iguales para todos los </w:t>
            </w:r>
            <w:r w:rsidR="00630AF5" w:rsidRPr="00CF55F5">
              <w:rPr>
                <w:rFonts w:ascii="Arial" w:eastAsia="Times New Roman" w:hAnsi="Arial" w:cs="Arial"/>
                <w:color w:val="000000"/>
                <w:sz w:val="16"/>
                <w:szCs w:val="16"/>
                <w:lang w:eastAsia="es-CO"/>
              </w:rPr>
              <w:t>ciudadanos</w:t>
            </w:r>
            <w:r w:rsidRPr="00CF55F5">
              <w:rPr>
                <w:rFonts w:ascii="Arial" w:eastAsia="Times New Roman" w:hAnsi="Arial" w:cs="Arial"/>
                <w:color w:val="000000"/>
                <w:sz w:val="16"/>
                <w:szCs w:val="16"/>
                <w:lang w:eastAsia="es-CO"/>
              </w:rPr>
              <w:t>. Gracias.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E99EE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4A72911" w14:textId="77777777" w:rsidTr="00630A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C99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17/09/15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8CC05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29600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4BC51B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en su historia laboral por ser de carácter informativo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98314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E7B38A8"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DF34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nil"/>
              <w:left w:val="nil"/>
              <w:bottom w:val="single" w:sz="4" w:space="0" w:color="auto"/>
              <w:right w:val="single" w:sz="4" w:space="0" w:color="auto"/>
            </w:tcBorders>
            <w:shd w:val="clear" w:color="auto" w:fill="auto"/>
            <w:noWrap/>
            <w:vAlign w:val="center"/>
            <w:hideMark/>
          </w:tcPr>
          <w:p w14:paraId="6CEC71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29724</w:t>
            </w:r>
          </w:p>
        </w:tc>
        <w:tc>
          <w:tcPr>
            <w:tcW w:w="2740" w:type="dxa"/>
            <w:tcBorders>
              <w:top w:val="nil"/>
              <w:left w:val="nil"/>
              <w:bottom w:val="single" w:sz="4" w:space="0" w:color="auto"/>
              <w:right w:val="single" w:sz="4" w:space="0" w:color="auto"/>
            </w:tcBorders>
            <w:shd w:val="clear" w:color="auto" w:fill="auto"/>
            <w:vAlign w:val="center"/>
            <w:hideMark/>
          </w:tcPr>
          <w:p w14:paraId="45B9E60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07B9659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EDDA7CF"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66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18/09/15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2FD4C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29750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F03390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 RADICO DOS VECES, SE RESPONDE POR MEDIO DEL GED 29751.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9AF8DB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(29751)</w:t>
            </w:r>
          </w:p>
        </w:tc>
      </w:tr>
      <w:tr w:rsidR="00E51E94" w:rsidRPr="00CF55F5" w14:paraId="60AE88E8"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9EB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984CFA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29757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7205A6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F399FA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DAA0491" w14:textId="77777777" w:rsidTr="001167CE">
        <w:trPr>
          <w:trHeight w:val="971"/>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C711D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nil"/>
              <w:left w:val="nil"/>
              <w:bottom w:val="single" w:sz="4" w:space="0" w:color="auto"/>
              <w:right w:val="single" w:sz="4" w:space="0" w:color="auto"/>
            </w:tcBorders>
            <w:shd w:val="clear" w:color="auto" w:fill="auto"/>
            <w:noWrap/>
            <w:vAlign w:val="center"/>
            <w:hideMark/>
          </w:tcPr>
          <w:p w14:paraId="4A0310C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29880</w:t>
            </w:r>
          </w:p>
        </w:tc>
        <w:tc>
          <w:tcPr>
            <w:tcW w:w="2740" w:type="dxa"/>
            <w:tcBorders>
              <w:top w:val="nil"/>
              <w:left w:val="nil"/>
              <w:bottom w:val="single" w:sz="4" w:space="0" w:color="auto"/>
              <w:right w:val="single" w:sz="4" w:space="0" w:color="auto"/>
            </w:tcBorders>
            <w:shd w:val="clear" w:color="auto" w:fill="auto"/>
            <w:vAlign w:val="center"/>
            <w:hideMark/>
          </w:tcPr>
          <w:p w14:paraId="72A6C528" w14:textId="60F361CB"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comunicación. </w:t>
            </w:r>
            <w:r w:rsidR="00512EC9" w:rsidRPr="00CF55F5">
              <w:rPr>
                <w:rFonts w:ascii="Arial" w:eastAsia="Times New Roman" w:hAnsi="Arial" w:cs="Arial"/>
                <w:color w:val="000000"/>
                <w:sz w:val="16"/>
                <w:szCs w:val="16"/>
                <w:lang w:eastAsia="es-CO"/>
              </w:rPr>
              <w:t>El</w:t>
            </w:r>
            <w:r w:rsidRPr="00CF55F5">
              <w:rPr>
                <w:rFonts w:ascii="Arial" w:eastAsia="Times New Roman" w:hAnsi="Arial" w:cs="Arial"/>
                <w:color w:val="000000"/>
                <w:sz w:val="16"/>
                <w:szCs w:val="16"/>
                <w:lang w:eastAsia="es-CO"/>
              </w:rPr>
              <w:t xml:space="preserve"> aplicativo de bienes muebles se actualiza permanentemente. El grupo de Contabilidad tiene acceso a </w:t>
            </w:r>
            <w:r w:rsidR="00630AF5" w:rsidRPr="00CF55F5">
              <w:rPr>
                <w:rFonts w:ascii="Arial" w:eastAsia="Times New Roman" w:hAnsi="Arial" w:cs="Arial"/>
                <w:color w:val="000000"/>
                <w:sz w:val="16"/>
                <w:szCs w:val="16"/>
                <w:lang w:eastAsia="es-CO"/>
              </w:rPr>
              <w:t>la información</w:t>
            </w:r>
          </w:p>
        </w:tc>
        <w:tc>
          <w:tcPr>
            <w:tcW w:w="2320" w:type="dxa"/>
            <w:tcBorders>
              <w:top w:val="nil"/>
              <w:left w:val="nil"/>
              <w:bottom w:val="single" w:sz="4" w:space="0" w:color="auto"/>
              <w:right w:val="single" w:sz="4" w:space="0" w:color="auto"/>
            </w:tcBorders>
            <w:shd w:val="clear" w:color="auto" w:fill="auto"/>
            <w:vAlign w:val="center"/>
            <w:hideMark/>
          </w:tcPr>
          <w:p w14:paraId="02E671D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4F88239"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7E29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nil"/>
              <w:left w:val="nil"/>
              <w:bottom w:val="single" w:sz="4" w:space="0" w:color="auto"/>
              <w:right w:val="single" w:sz="4" w:space="0" w:color="auto"/>
            </w:tcBorders>
            <w:shd w:val="clear" w:color="auto" w:fill="auto"/>
            <w:noWrap/>
            <w:vAlign w:val="center"/>
            <w:hideMark/>
          </w:tcPr>
          <w:p w14:paraId="28FC005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29882</w:t>
            </w:r>
          </w:p>
        </w:tc>
        <w:tc>
          <w:tcPr>
            <w:tcW w:w="2740" w:type="dxa"/>
            <w:tcBorders>
              <w:top w:val="nil"/>
              <w:left w:val="nil"/>
              <w:bottom w:val="single" w:sz="4" w:space="0" w:color="auto"/>
              <w:right w:val="single" w:sz="4" w:space="0" w:color="auto"/>
            </w:tcBorders>
            <w:shd w:val="clear" w:color="auto" w:fill="auto"/>
            <w:vAlign w:val="center"/>
            <w:hideMark/>
          </w:tcPr>
          <w:p w14:paraId="66A7173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La información solicitada, ya ha sido suministrada al Dr. Manuel y Oscar Diego, vía correo electrónico.</w:t>
            </w:r>
          </w:p>
        </w:tc>
        <w:tc>
          <w:tcPr>
            <w:tcW w:w="2320" w:type="dxa"/>
            <w:tcBorders>
              <w:top w:val="nil"/>
              <w:left w:val="nil"/>
              <w:bottom w:val="single" w:sz="4" w:space="0" w:color="auto"/>
              <w:right w:val="single" w:sz="4" w:space="0" w:color="auto"/>
            </w:tcBorders>
            <w:shd w:val="clear" w:color="auto" w:fill="auto"/>
            <w:vAlign w:val="center"/>
            <w:hideMark/>
          </w:tcPr>
          <w:p w14:paraId="3333CAD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146E3DD" w14:textId="77777777" w:rsidTr="001167CE">
        <w:trPr>
          <w:trHeight w:val="1434"/>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A8BDC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nil"/>
              <w:left w:val="nil"/>
              <w:bottom w:val="single" w:sz="4" w:space="0" w:color="auto"/>
              <w:right w:val="single" w:sz="4" w:space="0" w:color="auto"/>
            </w:tcBorders>
            <w:shd w:val="clear" w:color="auto" w:fill="auto"/>
            <w:noWrap/>
            <w:vAlign w:val="center"/>
            <w:hideMark/>
          </w:tcPr>
          <w:p w14:paraId="6085DC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29885</w:t>
            </w:r>
          </w:p>
        </w:tc>
        <w:tc>
          <w:tcPr>
            <w:tcW w:w="2740" w:type="dxa"/>
            <w:tcBorders>
              <w:top w:val="nil"/>
              <w:left w:val="nil"/>
              <w:bottom w:val="single" w:sz="4" w:space="0" w:color="auto"/>
              <w:right w:val="single" w:sz="4" w:space="0" w:color="auto"/>
            </w:tcBorders>
            <w:shd w:val="clear" w:color="auto" w:fill="auto"/>
            <w:vAlign w:val="center"/>
            <w:hideMark/>
          </w:tcPr>
          <w:p w14:paraId="0A6CE135" w14:textId="61363BD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Buenos Días de la manera </w:t>
            </w:r>
            <w:r w:rsidR="00630AF5" w:rsidRPr="00CF55F5">
              <w:rPr>
                <w:rFonts w:ascii="Arial" w:eastAsia="Times New Roman" w:hAnsi="Arial" w:cs="Arial"/>
                <w:color w:val="000000"/>
                <w:sz w:val="16"/>
                <w:szCs w:val="16"/>
                <w:lang w:eastAsia="es-CO"/>
              </w:rPr>
              <w:t>más</w:t>
            </w:r>
            <w:r w:rsidRPr="00CF55F5">
              <w:rPr>
                <w:rFonts w:ascii="Arial" w:eastAsia="Times New Roman" w:hAnsi="Arial" w:cs="Arial"/>
                <w:color w:val="000000"/>
                <w:sz w:val="16"/>
                <w:szCs w:val="16"/>
                <w:lang w:eastAsia="es-CO"/>
              </w:rPr>
              <w:t xml:space="preserve"> atenta, nos permitimos informar que a la fecha la única entidad descentralizada que aporta a la Oficia de Salud Ocupacional es INVAMA por lo que se anexa cuenta de cobro y consignación para evidenciar el valor.</w:t>
            </w:r>
          </w:p>
        </w:tc>
        <w:tc>
          <w:tcPr>
            <w:tcW w:w="2320" w:type="dxa"/>
            <w:tcBorders>
              <w:top w:val="nil"/>
              <w:left w:val="nil"/>
              <w:bottom w:val="single" w:sz="4" w:space="0" w:color="auto"/>
              <w:right w:val="single" w:sz="4" w:space="0" w:color="auto"/>
            </w:tcBorders>
            <w:shd w:val="clear" w:color="auto" w:fill="auto"/>
            <w:vAlign w:val="center"/>
            <w:hideMark/>
          </w:tcPr>
          <w:p w14:paraId="0E0858E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BEF417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A088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18/09/15</w:t>
            </w:r>
          </w:p>
        </w:tc>
        <w:tc>
          <w:tcPr>
            <w:tcW w:w="1080" w:type="dxa"/>
            <w:tcBorders>
              <w:top w:val="nil"/>
              <w:left w:val="nil"/>
              <w:bottom w:val="single" w:sz="4" w:space="0" w:color="auto"/>
              <w:right w:val="single" w:sz="4" w:space="0" w:color="auto"/>
            </w:tcBorders>
            <w:shd w:val="clear" w:color="auto" w:fill="auto"/>
            <w:noWrap/>
            <w:vAlign w:val="center"/>
            <w:hideMark/>
          </w:tcPr>
          <w:p w14:paraId="74A5446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29886</w:t>
            </w:r>
          </w:p>
        </w:tc>
        <w:tc>
          <w:tcPr>
            <w:tcW w:w="2740" w:type="dxa"/>
            <w:tcBorders>
              <w:top w:val="nil"/>
              <w:left w:val="nil"/>
              <w:bottom w:val="single" w:sz="4" w:space="0" w:color="auto"/>
              <w:right w:val="single" w:sz="4" w:space="0" w:color="auto"/>
            </w:tcBorders>
            <w:shd w:val="clear" w:color="auto" w:fill="auto"/>
            <w:vAlign w:val="center"/>
            <w:hideMark/>
          </w:tcPr>
          <w:p w14:paraId="033DEFB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ENVIE EL CONSOLIDADO DE VACACIONES E INCAPACIDADES A SEPTIEMBRE DE 2015</w:t>
            </w:r>
          </w:p>
        </w:tc>
        <w:tc>
          <w:tcPr>
            <w:tcW w:w="2320" w:type="dxa"/>
            <w:tcBorders>
              <w:top w:val="nil"/>
              <w:left w:val="nil"/>
              <w:bottom w:val="single" w:sz="4" w:space="0" w:color="auto"/>
              <w:right w:val="single" w:sz="4" w:space="0" w:color="auto"/>
            </w:tcBorders>
            <w:shd w:val="clear" w:color="auto" w:fill="auto"/>
            <w:vAlign w:val="center"/>
            <w:hideMark/>
          </w:tcPr>
          <w:p w14:paraId="7A21560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FA5CDDA"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B0201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nil"/>
              <w:left w:val="nil"/>
              <w:bottom w:val="single" w:sz="4" w:space="0" w:color="auto"/>
              <w:right w:val="single" w:sz="4" w:space="0" w:color="auto"/>
            </w:tcBorders>
            <w:shd w:val="clear" w:color="auto" w:fill="auto"/>
            <w:noWrap/>
            <w:vAlign w:val="center"/>
            <w:hideMark/>
          </w:tcPr>
          <w:p w14:paraId="03CCF24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29917</w:t>
            </w:r>
          </w:p>
        </w:tc>
        <w:tc>
          <w:tcPr>
            <w:tcW w:w="2740" w:type="dxa"/>
            <w:tcBorders>
              <w:top w:val="nil"/>
              <w:left w:val="nil"/>
              <w:bottom w:val="single" w:sz="4" w:space="0" w:color="auto"/>
              <w:right w:val="single" w:sz="4" w:space="0" w:color="auto"/>
            </w:tcBorders>
            <w:shd w:val="clear" w:color="auto" w:fill="auto"/>
            <w:vAlign w:val="center"/>
            <w:hideMark/>
          </w:tcPr>
          <w:p w14:paraId="6878077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ESTA COMUNICACIÓN YA FUE REMITIDA A LA UNIDAD DE GESTIÓN HUMANA PARA SU RESPECTIVO TRÁMITE</w:t>
            </w:r>
          </w:p>
        </w:tc>
        <w:tc>
          <w:tcPr>
            <w:tcW w:w="2320" w:type="dxa"/>
            <w:tcBorders>
              <w:top w:val="nil"/>
              <w:left w:val="nil"/>
              <w:bottom w:val="single" w:sz="4" w:space="0" w:color="auto"/>
              <w:right w:val="single" w:sz="4" w:space="0" w:color="auto"/>
            </w:tcBorders>
            <w:shd w:val="clear" w:color="auto" w:fill="auto"/>
            <w:vAlign w:val="center"/>
            <w:hideMark/>
          </w:tcPr>
          <w:p w14:paraId="5FC2CF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715278A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D7124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nil"/>
              <w:left w:val="nil"/>
              <w:bottom w:val="single" w:sz="4" w:space="0" w:color="auto"/>
              <w:right w:val="single" w:sz="4" w:space="0" w:color="auto"/>
            </w:tcBorders>
            <w:shd w:val="clear" w:color="auto" w:fill="auto"/>
            <w:noWrap/>
            <w:vAlign w:val="center"/>
            <w:hideMark/>
          </w:tcPr>
          <w:p w14:paraId="23E48E0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29918</w:t>
            </w:r>
          </w:p>
        </w:tc>
        <w:tc>
          <w:tcPr>
            <w:tcW w:w="2740" w:type="dxa"/>
            <w:tcBorders>
              <w:top w:val="nil"/>
              <w:left w:val="nil"/>
              <w:bottom w:val="single" w:sz="4" w:space="0" w:color="auto"/>
              <w:right w:val="single" w:sz="4" w:space="0" w:color="auto"/>
            </w:tcBorders>
            <w:shd w:val="clear" w:color="auto" w:fill="auto"/>
            <w:vAlign w:val="center"/>
            <w:hideMark/>
          </w:tcPr>
          <w:p w14:paraId="1229556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A TITULO INFORMATIVO, NO REQUIERE RESPUESTA.</w:t>
            </w:r>
          </w:p>
        </w:tc>
        <w:tc>
          <w:tcPr>
            <w:tcW w:w="2320" w:type="dxa"/>
            <w:tcBorders>
              <w:top w:val="nil"/>
              <w:left w:val="nil"/>
              <w:bottom w:val="single" w:sz="4" w:space="0" w:color="auto"/>
              <w:right w:val="single" w:sz="4" w:space="0" w:color="auto"/>
            </w:tcBorders>
            <w:shd w:val="clear" w:color="auto" w:fill="auto"/>
            <w:vAlign w:val="center"/>
            <w:hideMark/>
          </w:tcPr>
          <w:p w14:paraId="56BED08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FE25F7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EC501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nil"/>
              <w:left w:val="nil"/>
              <w:bottom w:val="single" w:sz="4" w:space="0" w:color="auto"/>
              <w:right w:val="single" w:sz="4" w:space="0" w:color="auto"/>
            </w:tcBorders>
            <w:shd w:val="clear" w:color="auto" w:fill="auto"/>
            <w:noWrap/>
            <w:vAlign w:val="center"/>
            <w:hideMark/>
          </w:tcPr>
          <w:p w14:paraId="1BC8D0D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29919</w:t>
            </w:r>
          </w:p>
        </w:tc>
        <w:tc>
          <w:tcPr>
            <w:tcW w:w="2740" w:type="dxa"/>
            <w:tcBorders>
              <w:top w:val="nil"/>
              <w:left w:val="nil"/>
              <w:bottom w:val="single" w:sz="4" w:space="0" w:color="auto"/>
              <w:right w:val="single" w:sz="4" w:space="0" w:color="auto"/>
            </w:tcBorders>
            <w:shd w:val="clear" w:color="auto" w:fill="auto"/>
            <w:vAlign w:val="center"/>
            <w:hideMark/>
          </w:tcPr>
          <w:p w14:paraId="02002C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tramito y se hicieron los correctivos</w:t>
            </w:r>
          </w:p>
        </w:tc>
        <w:tc>
          <w:tcPr>
            <w:tcW w:w="2320" w:type="dxa"/>
            <w:tcBorders>
              <w:top w:val="nil"/>
              <w:left w:val="nil"/>
              <w:bottom w:val="single" w:sz="4" w:space="0" w:color="auto"/>
              <w:right w:val="single" w:sz="4" w:space="0" w:color="auto"/>
            </w:tcBorders>
            <w:shd w:val="clear" w:color="auto" w:fill="auto"/>
            <w:vAlign w:val="center"/>
            <w:hideMark/>
          </w:tcPr>
          <w:p w14:paraId="5BB37D7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70D001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A73FE3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nil"/>
              <w:left w:val="nil"/>
              <w:bottom w:val="single" w:sz="4" w:space="0" w:color="auto"/>
              <w:right w:val="single" w:sz="4" w:space="0" w:color="auto"/>
            </w:tcBorders>
            <w:shd w:val="clear" w:color="auto" w:fill="auto"/>
            <w:noWrap/>
            <w:vAlign w:val="center"/>
            <w:hideMark/>
          </w:tcPr>
          <w:p w14:paraId="4EEB619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29993</w:t>
            </w:r>
          </w:p>
        </w:tc>
        <w:tc>
          <w:tcPr>
            <w:tcW w:w="2740" w:type="dxa"/>
            <w:tcBorders>
              <w:top w:val="nil"/>
              <w:left w:val="nil"/>
              <w:bottom w:val="single" w:sz="4" w:space="0" w:color="auto"/>
              <w:right w:val="single" w:sz="4" w:space="0" w:color="auto"/>
            </w:tcBorders>
            <w:shd w:val="clear" w:color="auto" w:fill="auto"/>
            <w:vAlign w:val="center"/>
            <w:hideMark/>
          </w:tcPr>
          <w:p w14:paraId="370C8659" w14:textId="160F20AA"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El </w:t>
            </w:r>
            <w:r w:rsidR="00512EC9" w:rsidRPr="00CF55F5">
              <w:rPr>
                <w:rFonts w:ascii="Arial" w:eastAsia="Times New Roman" w:hAnsi="Arial" w:cs="Arial"/>
                <w:color w:val="000000"/>
                <w:sz w:val="16"/>
                <w:szCs w:val="16"/>
                <w:lang w:eastAsia="es-CO"/>
              </w:rPr>
              <w:t>archivo</w:t>
            </w:r>
            <w:r w:rsidRPr="00CF55F5">
              <w:rPr>
                <w:rFonts w:ascii="Arial" w:eastAsia="Times New Roman" w:hAnsi="Arial" w:cs="Arial"/>
                <w:color w:val="000000"/>
                <w:sz w:val="16"/>
                <w:szCs w:val="16"/>
                <w:lang w:eastAsia="es-CO"/>
              </w:rPr>
              <w:t xml:space="preserve"> se procesa para incorporarlo a las bajas del establecimiento educativo</w:t>
            </w:r>
          </w:p>
        </w:tc>
        <w:tc>
          <w:tcPr>
            <w:tcW w:w="2320" w:type="dxa"/>
            <w:tcBorders>
              <w:top w:val="nil"/>
              <w:left w:val="nil"/>
              <w:bottom w:val="single" w:sz="4" w:space="0" w:color="auto"/>
              <w:right w:val="single" w:sz="4" w:space="0" w:color="auto"/>
            </w:tcBorders>
            <w:shd w:val="clear" w:color="auto" w:fill="auto"/>
            <w:vAlign w:val="center"/>
            <w:hideMark/>
          </w:tcPr>
          <w:p w14:paraId="768AD4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817FE4D" w14:textId="77777777" w:rsidTr="00630AF5">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C8F1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nil"/>
              <w:left w:val="nil"/>
              <w:bottom w:val="single" w:sz="4" w:space="0" w:color="auto"/>
              <w:right w:val="single" w:sz="4" w:space="0" w:color="auto"/>
            </w:tcBorders>
            <w:shd w:val="clear" w:color="auto" w:fill="auto"/>
            <w:noWrap/>
            <w:vAlign w:val="center"/>
            <w:hideMark/>
          </w:tcPr>
          <w:p w14:paraId="2FE1089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30000</w:t>
            </w:r>
          </w:p>
        </w:tc>
        <w:tc>
          <w:tcPr>
            <w:tcW w:w="2740" w:type="dxa"/>
            <w:tcBorders>
              <w:top w:val="nil"/>
              <w:left w:val="nil"/>
              <w:bottom w:val="single" w:sz="4" w:space="0" w:color="auto"/>
              <w:right w:val="single" w:sz="4" w:space="0" w:color="auto"/>
            </w:tcBorders>
            <w:shd w:val="clear" w:color="auto" w:fill="auto"/>
            <w:vAlign w:val="center"/>
            <w:hideMark/>
          </w:tcPr>
          <w:p w14:paraId="6712F6A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recibieron los documentos, en respuesta a solicitud de esta oficina, para la elaboración del acta periódica.</w:t>
            </w:r>
          </w:p>
        </w:tc>
        <w:tc>
          <w:tcPr>
            <w:tcW w:w="2320" w:type="dxa"/>
            <w:tcBorders>
              <w:top w:val="nil"/>
              <w:left w:val="nil"/>
              <w:bottom w:val="single" w:sz="4" w:space="0" w:color="auto"/>
              <w:right w:val="single" w:sz="4" w:space="0" w:color="auto"/>
            </w:tcBorders>
            <w:shd w:val="clear" w:color="auto" w:fill="auto"/>
            <w:vAlign w:val="center"/>
            <w:hideMark/>
          </w:tcPr>
          <w:p w14:paraId="5D8D12D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6B028F7" w14:textId="77777777" w:rsidTr="00630AF5">
        <w:trPr>
          <w:trHeight w:val="126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74B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205DE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30034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DC02CB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POR MEDIO DEL OFICIO OP342 SE DA RESPUESTA A LA SEÑORA MARTHA LEAL Y SE LE INFORMA QUE SU SOLICITUD SERA REMITIDA AL HOSPITAL RAFAEL HENAO POR SER COMPETENCIA DE ESA ENTIDAD.</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07FECE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AD4B514" w14:textId="77777777" w:rsidTr="00630AF5">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07DC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C85D9F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30048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606B13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La funcionaria manifestó verbalmente que ya se le habían asignado parqueadero en el antiguo Terminal de Transportes.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9C878F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8579A87"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339F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108C056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30058</w:t>
            </w:r>
          </w:p>
        </w:tc>
        <w:tc>
          <w:tcPr>
            <w:tcW w:w="2740" w:type="dxa"/>
            <w:tcBorders>
              <w:top w:val="nil"/>
              <w:left w:val="nil"/>
              <w:bottom w:val="single" w:sz="4" w:space="0" w:color="auto"/>
              <w:right w:val="single" w:sz="4" w:space="0" w:color="auto"/>
            </w:tcBorders>
            <w:shd w:val="clear" w:color="auto" w:fill="auto"/>
            <w:vAlign w:val="center"/>
            <w:hideMark/>
          </w:tcPr>
          <w:p w14:paraId="66B7BE8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3215C5F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731E8F0"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6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22/09/15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76C90E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30060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B00D6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0496</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A367BA4" w14:textId="5D64C6F0"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66A3178D"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3F6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06B10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30081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6C1266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RESPONDIO CON OFICIO SSA UGH 0488 DE SEPTIEMBRE 25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AEAA40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7A4D8022"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CB5D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29DC680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30096</w:t>
            </w:r>
          </w:p>
        </w:tc>
        <w:tc>
          <w:tcPr>
            <w:tcW w:w="2740" w:type="dxa"/>
            <w:tcBorders>
              <w:top w:val="nil"/>
              <w:left w:val="nil"/>
              <w:bottom w:val="single" w:sz="4" w:space="0" w:color="auto"/>
              <w:right w:val="single" w:sz="4" w:space="0" w:color="auto"/>
            </w:tcBorders>
            <w:shd w:val="clear" w:color="auto" w:fill="auto"/>
            <w:vAlign w:val="center"/>
            <w:hideMark/>
          </w:tcPr>
          <w:p w14:paraId="078FF41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anexo de accidente laboral a correo bertaDD@saludtotal.com.co</w:t>
            </w:r>
          </w:p>
        </w:tc>
        <w:tc>
          <w:tcPr>
            <w:tcW w:w="2320" w:type="dxa"/>
            <w:tcBorders>
              <w:top w:val="nil"/>
              <w:left w:val="nil"/>
              <w:bottom w:val="single" w:sz="4" w:space="0" w:color="auto"/>
              <w:right w:val="single" w:sz="4" w:space="0" w:color="auto"/>
            </w:tcBorders>
            <w:shd w:val="clear" w:color="auto" w:fill="auto"/>
            <w:vAlign w:val="center"/>
            <w:hideMark/>
          </w:tcPr>
          <w:p w14:paraId="3892FF0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617BEBE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39901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5D597F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30188</w:t>
            </w:r>
          </w:p>
        </w:tc>
        <w:tc>
          <w:tcPr>
            <w:tcW w:w="2740" w:type="dxa"/>
            <w:tcBorders>
              <w:top w:val="nil"/>
              <w:left w:val="nil"/>
              <w:bottom w:val="single" w:sz="4" w:space="0" w:color="auto"/>
              <w:right w:val="single" w:sz="4" w:space="0" w:color="auto"/>
            </w:tcBorders>
            <w:shd w:val="clear" w:color="auto" w:fill="auto"/>
            <w:vAlign w:val="center"/>
            <w:hideMark/>
          </w:tcPr>
          <w:p w14:paraId="4D8B6CB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8D6BF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166E04B"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A16F00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0D037C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30189</w:t>
            </w:r>
          </w:p>
        </w:tc>
        <w:tc>
          <w:tcPr>
            <w:tcW w:w="2740" w:type="dxa"/>
            <w:tcBorders>
              <w:top w:val="nil"/>
              <w:left w:val="nil"/>
              <w:bottom w:val="single" w:sz="4" w:space="0" w:color="auto"/>
              <w:right w:val="single" w:sz="4" w:space="0" w:color="auto"/>
            </w:tcBorders>
            <w:shd w:val="clear" w:color="auto" w:fill="auto"/>
            <w:vAlign w:val="center"/>
            <w:hideMark/>
          </w:tcPr>
          <w:p w14:paraId="59D22EBE" w14:textId="338C3C33"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elabora </w:t>
            </w:r>
            <w:r w:rsidR="00630AF5" w:rsidRPr="00CF55F5">
              <w:rPr>
                <w:rFonts w:ascii="Arial" w:eastAsia="Times New Roman" w:hAnsi="Arial" w:cs="Arial"/>
                <w:color w:val="000000"/>
                <w:sz w:val="16"/>
                <w:szCs w:val="16"/>
                <w:lang w:eastAsia="es-CO"/>
              </w:rPr>
              <w:t>certificado</w:t>
            </w:r>
            <w:r w:rsidRPr="00CF55F5">
              <w:rPr>
                <w:rFonts w:ascii="Arial" w:eastAsia="Times New Roman" w:hAnsi="Arial" w:cs="Arial"/>
                <w:color w:val="000000"/>
                <w:sz w:val="16"/>
                <w:szCs w:val="16"/>
                <w:lang w:eastAsia="es-CO"/>
              </w:rPr>
              <w:t xml:space="preserve">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6F58169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F5921C2"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B75D7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4F8944E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30200</w:t>
            </w:r>
          </w:p>
        </w:tc>
        <w:tc>
          <w:tcPr>
            <w:tcW w:w="2740" w:type="dxa"/>
            <w:tcBorders>
              <w:top w:val="nil"/>
              <w:left w:val="nil"/>
              <w:bottom w:val="single" w:sz="4" w:space="0" w:color="auto"/>
              <w:right w:val="single" w:sz="4" w:space="0" w:color="auto"/>
            </w:tcBorders>
            <w:shd w:val="clear" w:color="auto" w:fill="auto"/>
            <w:vAlign w:val="center"/>
            <w:hideMark/>
          </w:tcPr>
          <w:p w14:paraId="6024D48B" w14:textId="32283E2B"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recibió la solicitud. De acuerdo con lo tratada en reunión de septiembre 23 con las Registradoras se ajustó el plan de transporte y se incluyó en la programación de octubre.</w:t>
            </w:r>
          </w:p>
        </w:tc>
        <w:tc>
          <w:tcPr>
            <w:tcW w:w="2320" w:type="dxa"/>
            <w:tcBorders>
              <w:top w:val="nil"/>
              <w:left w:val="nil"/>
              <w:bottom w:val="single" w:sz="4" w:space="0" w:color="auto"/>
              <w:right w:val="single" w:sz="4" w:space="0" w:color="auto"/>
            </w:tcBorders>
            <w:shd w:val="clear" w:color="auto" w:fill="auto"/>
            <w:vAlign w:val="center"/>
            <w:hideMark/>
          </w:tcPr>
          <w:p w14:paraId="7FFAB0A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71CAF30"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70F6C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22/09/15</w:t>
            </w:r>
          </w:p>
        </w:tc>
        <w:tc>
          <w:tcPr>
            <w:tcW w:w="1080" w:type="dxa"/>
            <w:tcBorders>
              <w:top w:val="nil"/>
              <w:left w:val="nil"/>
              <w:bottom w:val="single" w:sz="4" w:space="0" w:color="auto"/>
              <w:right w:val="single" w:sz="4" w:space="0" w:color="auto"/>
            </w:tcBorders>
            <w:shd w:val="clear" w:color="auto" w:fill="auto"/>
            <w:noWrap/>
            <w:vAlign w:val="center"/>
            <w:hideMark/>
          </w:tcPr>
          <w:p w14:paraId="6DB902D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30205</w:t>
            </w:r>
          </w:p>
        </w:tc>
        <w:tc>
          <w:tcPr>
            <w:tcW w:w="2740" w:type="dxa"/>
            <w:tcBorders>
              <w:top w:val="nil"/>
              <w:left w:val="nil"/>
              <w:bottom w:val="single" w:sz="4" w:space="0" w:color="auto"/>
              <w:right w:val="single" w:sz="4" w:space="0" w:color="auto"/>
            </w:tcBorders>
            <w:shd w:val="clear" w:color="auto" w:fill="auto"/>
            <w:vAlign w:val="center"/>
            <w:hideMark/>
          </w:tcPr>
          <w:p w14:paraId="6DADFEC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 S.S.A GH 0506</w:t>
            </w:r>
          </w:p>
        </w:tc>
        <w:tc>
          <w:tcPr>
            <w:tcW w:w="2320" w:type="dxa"/>
            <w:tcBorders>
              <w:top w:val="nil"/>
              <w:left w:val="nil"/>
              <w:bottom w:val="single" w:sz="4" w:space="0" w:color="auto"/>
              <w:right w:val="single" w:sz="4" w:space="0" w:color="auto"/>
            </w:tcBorders>
            <w:shd w:val="clear" w:color="auto" w:fill="auto"/>
            <w:vAlign w:val="center"/>
            <w:hideMark/>
          </w:tcPr>
          <w:p w14:paraId="471476C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B0A21DC" w14:textId="77777777" w:rsidTr="001167CE">
        <w:trPr>
          <w:trHeight w:val="1472"/>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79C5E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23/09/15</w:t>
            </w:r>
          </w:p>
        </w:tc>
        <w:tc>
          <w:tcPr>
            <w:tcW w:w="1080" w:type="dxa"/>
            <w:tcBorders>
              <w:top w:val="nil"/>
              <w:left w:val="nil"/>
              <w:bottom w:val="single" w:sz="4" w:space="0" w:color="auto"/>
              <w:right w:val="single" w:sz="4" w:space="0" w:color="auto"/>
            </w:tcBorders>
            <w:shd w:val="clear" w:color="auto" w:fill="auto"/>
            <w:noWrap/>
            <w:vAlign w:val="center"/>
            <w:hideMark/>
          </w:tcPr>
          <w:p w14:paraId="34AA77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30305</w:t>
            </w:r>
          </w:p>
        </w:tc>
        <w:tc>
          <w:tcPr>
            <w:tcW w:w="2740" w:type="dxa"/>
            <w:tcBorders>
              <w:top w:val="nil"/>
              <w:left w:val="nil"/>
              <w:bottom w:val="single" w:sz="4" w:space="0" w:color="auto"/>
              <w:right w:val="single" w:sz="4" w:space="0" w:color="auto"/>
            </w:tcBorders>
            <w:shd w:val="clear" w:color="auto" w:fill="auto"/>
            <w:vAlign w:val="center"/>
            <w:hideMark/>
          </w:tcPr>
          <w:p w14:paraId="0AA60DC9" w14:textId="26EF358F"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solicitud. </w:t>
            </w:r>
            <w:r w:rsidR="00512EC9" w:rsidRPr="00CF55F5">
              <w:rPr>
                <w:rFonts w:ascii="Arial" w:eastAsia="Times New Roman" w:hAnsi="Arial" w:cs="Arial"/>
                <w:color w:val="000000"/>
                <w:sz w:val="16"/>
                <w:szCs w:val="16"/>
                <w:lang w:eastAsia="es-CO"/>
              </w:rPr>
              <w:t>En</w:t>
            </w:r>
            <w:r w:rsidRPr="00CF55F5">
              <w:rPr>
                <w:rFonts w:ascii="Arial" w:eastAsia="Times New Roman" w:hAnsi="Arial" w:cs="Arial"/>
                <w:color w:val="000000"/>
                <w:sz w:val="16"/>
                <w:szCs w:val="16"/>
                <w:lang w:eastAsia="es-CO"/>
              </w:rPr>
              <w:t xml:space="preserve"> reunión del 23 de septiembre con las Regi</w:t>
            </w:r>
            <w:r w:rsidR="00630AF5">
              <w:rPr>
                <w:rFonts w:ascii="Arial" w:eastAsia="Times New Roman" w:hAnsi="Arial" w:cs="Arial"/>
                <w:color w:val="000000"/>
                <w:sz w:val="16"/>
                <w:szCs w:val="16"/>
                <w:lang w:eastAsia="es-CO"/>
              </w:rPr>
              <w:t>stradoras se estableció con el D</w:t>
            </w:r>
            <w:r w:rsidRPr="00CF55F5">
              <w:rPr>
                <w:rFonts w:ascii="Arial" w:eastAsia="Times New Roman" w:hAnsi="Arial" w:cs="Arial"/>
                <w:color w:val="000000"/>
                <w:sz w:val="16"/>
                <w:szCs w:val="16"/>
                <w:lang w:eastAsia="es-CO"/>
              </w:rPr>
              <w:t xml:space="preserve">r. Guillermo </w:t>
            </w:r>
            <w:r w:rsidR="00630AF5" w:rsidRPr="00CF55F5">
              <w:rPr>
                <w:rFonts w:ascii="Arial" w:eastAsia="Times New Roman" w:hAnsi="Arial" w:cs="Arial"/>
                <w:color w:val="000000"/>
                <w:sz w:val="16"/>
                <w:szCs w:val="16"/>
                <w:lang w:eastAsia="es-CO"/>
              </w:rPr>
              <w:t>Hernández</w:t>
            </w:r>
            <w:r w:rsidRPr="00CF55F5">
              <w:rPr>
                <w:rFonts w:ascii="Arial" w:eastAsia="Times New Roman" w:hAnsi="Arial" w:cs="Arial"/>
                <w:color w:val="000000"/>
                <w:sz w:val="16"/>
                <w:szCs w:val="16"/>
                <w:lang w:eastAsia="es-CO"/>
              </w:rPr>
              <w:t xml:space="preserve"> que los insumos solicitados serán suministrados por la oficina de mantenimiento de bienes con cargo al contrato de aseo.</w:t>
            </w:r>
          </w:p>
        </w:tc>
        <w:tc>
          <w:tcPr>
            <w:tcW w:w="2320" w:type="dxa"/>
            <w:tcBorders>
              <w:top w:val="nil"/>
              <w:left w:val="nil"/>
              <w:bottom w:val="single" w:sz="4" w:space="0" w:color="auto"/>
              <w:right w:val="single" w:sz="4" w:space="0" w:color="auto"/>
            </w:tcBorders>
            <w:shd w:val="clear" w:color="auto" w:fill="auto"/>
            <w:vAlign w:val="center"/>
            <w:hideMark/>
          </w:tcPr>
          <w:p w14:paraId="1F6B864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7459D0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EC1E23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nil"/>
              <w:left w:val="nil"/>
              <w:bottom w:val="single" w:sz="4" w:space="0" w:color="auto"/>
              <w:right w:val="single" w:sz="4" w:space="0" w:color="auto"/>
            </w:tcBorders>
            <w:shd w:val="clear" w:color="auto" w:fill="auto"/>
            <w:noWrap/>
            <w:vAlign w:val="center"/>
            <w:hideMark/>
          </w:tcPr>
          <w:p w14:paraId="7F113E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30398</w:t>
            </w:r>
          </w:p>
        </w:tc>
        <w:tc>
          <w:tcPr>
            <w:tcW w:w="2740" w:type="dxa"/>
            <w:tcBorders>
              <w:top w:val="nil"/>
              <w:left w:val="nil"/>
              <w:bottom w:val="single" w:sz="4" w:space="0" w:color="auto"/>
              <w:right w:val="single" w:sz="4" w:space="0" w:color="auto"/>
            </w:tcBorders>
            <w:shd w:val="clear" w:color="auto" w:fill="auto"/>
            <w:vAlign w:val="center"/>
            <w:hideMark/>
          </w:tcPr>
          <w:p w14:paraId="53A9466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entrega personalmente.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1FFF7C0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8C0833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A65E9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nil"/>
              <w:left w:val="nil"/>
              <w:bottom w:val="single" w:sz="4" w:space="0" w:color="auto"/>
              <w:right w:val="single" w:sz="4" w:space="0" w:color="auto"/>
            </w:tcBorders>
            <w:shd w:val="clear" w:color="auto" w:fill="auto"/>
            <w:noWrap/>
            <w:vAlign w:val="center"/>
            <w:hideMark/>
          </w:tcPr>
          <w:p w14:paraId="6D8714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30403</w:t>
            </w:r>
          </w:p>
        </w:tc>
        <w:tc>
          <w:tcPr>
            <w:tcW w:w="2740" w:type="dxa"/>
            <w:tcBorders>
              <w:top w:val="nil"/>
              <w:left w:val="nil"/>
              <w:bottom w:val="single" w:sz="4" w:space="0" w:color="auto"/>
              <w:right w:val="single" w:sz="4" w:space="0" w:color="auto"/>
            </w:tcBorders>
            <w:shd w:val="clear" w:color="auto" w:fill="auto"/>
            <w:vAlign w:val="center"/>
            <w:hideMark/>
          </w:tcPr>
          <w:p w14:paraId="7224B0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0496658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F9CBC2C" w14:textId="77777777" w:rsidTr="00630AF5">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77ADA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nil"/>
              <w:left w:val="nil"/>
              <w:bottom w:val="single" w:sz="4" w:space="0" w:color="auto"/>
              <w:right w:val="single" w:sz="4" w:space="0" w:color="auto"/>
            </w:tcBorders>
            <w:shd w:val="clear" w:color="auto" w:fill="auto"/>
            <w:noWrap/>
            <w:vAlign w:val="center"/>
            <w:hideMark/>
          </w:tcPr>
          <w:p w14:paraId="064DA82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30414</w:t>
            </w:r>
          </w:p>
        </w:tc>
        <w:tc>
          <w:tcPr>
            <w:tcW w:w="2740" w:type="dxa"/>
            <w:tcBorders>
              <w:top w:val="nil"/>
              <w:left w:val="nil"/>
              <w:bottom w:val="single" w:sz="4" w:space="0" w:color="auto"/>
              <w:right w:val="single" w:sz="4" w:space="0" w:color="auto"/>
            </w:tcBorders>
            <w:shd w:val="clear" w:color="auto" w:fill="auto"/>
            <w:vAlign w:val="center"/>
            <w:hideMark/>
          </w:tcPr>
          <w:p w14:paraId="6C379FE6" w14:textId="20721CB8" w:rsidR="00E51E94" w:rsidRPr="00CF55F5" w:rsidRDefault="00E51E94" w:rsidP="00630AF5">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de respuesta al señor Fabio Valencia por medio de la resolución n°123 notificado personalmente.</w:t>
            </w:r>
          </w:p>
        </w:tc>
        <w:tc>
          <w:tcPr>
            <w:tcW w:w="2320" w:type="dxa"/>
            <w:tcBorders>
              <w:top w:val="nil"/>
              <w:left w:val="nil"/>
              <w:bottom w:val="single" w:sz="4" w:space="0" w:color="auto"/>
              <w:right w:val="single" w:sz="4" w:space="0" w:color="auto"/>
            </w:tcBorders>
            <w:shd w:val="clear" w:color="auto" w:fill="auto"/>
            <w:vAlign w:val="center"/>
            <w:hideMark/>
          </w:tcPr>
          <w:p w14:paraId="2CFE375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9DA20FD" w14:textId="77777777" w:rsidTr="00630AF5">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C21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81F1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30425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12BF24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EXPEDIENTE DE LA BENEFICIARIA.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DFBA44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930D3CE" w14:textId="77777777" w:rsidTr="00630AF5">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8B0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51CAA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30522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9D85D5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C81589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1D8CEB9" w14:textId="77777777" w:rsidTr="001376F6">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3A40B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nil"/>
              <w:left w:val="nil"/>
              <w:bottom w:val="single" w:sz="4" w:space="0" w:color="auto"/>
              <w:right w:val="single" w:sz="4" w:space="0" w:color="auto"/>
            </w:tcBorders>
            <w:shd w:val="clear" w:color="auto" w:fill="auto"/>
            <w:noWrap/>
            <w:vAlign w:val="center"/>
            <w:hideMark/>
          </w:tcPr>
          <w:p w14:paraId="32D216E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30537</w:t>
            </w:r>
          </w:p>
        </w:tc>
        <w:tc>
          <w:tcPr>
            <w:tcW w:w="2740" w:type="dxa"/>
            <w:tcBorders>
              <w:top w:val="nil"/>
              <w:left w:val="nil"/>
              <w:bottom w:val="single" w:sz="4" w:space="0" w:color="auto"/>
              <w:right w:val="single" w:sz="4" w:space="0" w:color="auto"/>
            </w:tcBorders>
            <w:shd w:val="clear" w:color="auto" w:fill="auto"/>
            <w:vAlign w:val="center"/>
            <w:hideMark/>
          </w:tcPr>
          <w:p w14:paraId="40C68FD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La profesional de Atención al Usuario y del Sistema de Gestión Integral, asistieron a la reunión en la Secretaría de Planeación para los lineamientos del Informe de Empalme.</w:t>
            </w:r>
          </w:p>
        </w:tc>
        <w:tc>
          <w:tcPr>
            <w:tcW w:w="2320" w:type="dxa"/>
            <w:tcBorders>
              <w:top w:val="nil"/>
              <w:left w:val="nil"/>
              <w:bottom w:val="single" w:sz="4" w:space="0" w:color="auto"/>
              <w:right w:val="single" w:sz="4" w:space="0" w:color="auto"/>
            </w:tcBorders>
            <w:shd w:val="clear" w:color="auto" w:fill="auto"/>
            <w:vAlign w:val="center"/>
            <w:hideMark/>
          </w:tcPr>
          <w:p w14:paraId="1C89E9B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E748D2B"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91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0F3C7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30571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5909B7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Remito respuesta en medio físico mediante oficio BYS 384</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7A921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2AB111C"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8F6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24/09/15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8221B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30572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354EF6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GH 0527</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C72296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B46958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BC3D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25/09/15</w:t>
            </w:r>
          </w:p>
        </w:tc>
        <w:tc>
          <w:tcPr>
            <w:tcW w:w="1080" w:type="dxa"/>
            <w:tcBorders>
              <w:top w:val="nil"/>
              <w:left w:val="nil"/>
              <w:bottom w:val="single" w:sz="4" w:space="0" w:color="auto"/>
              <w:right w:val="single" w:sz="4" w:space="0" w:color="auto"/>
            </w:tcBorders>
            <w:shd w:val="clear" w:color="auto" w:fill="auto"/>
            <w:noWrap/>
            <w:vAlign w:val="center"/>
            <w:hideMark/>
          </w:tcPr>
          <w:p w14:paraId="3BA1B13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30597</w:t>
            </w:r>
          </w:p>
        </w:tc>
        <w:tc>
          <w:tcPr>
            <w:tcW w:w="2740" w:type="dxa"/>
            <w:tcBorders>
              <w:top w:val="nil"/>
              <w:left w:val="nil"/>
              <w:bottom w:val="single" w:sz="4" w:space="0" w:color="auto"/>
              <w:right w:val="single" w:sz="4" w:space="0" w:color="auto"/>
            </w:tcBorders>
            <w:shd w:val="clear" w:color="auto" w:fill="auto"/>
            <w:vAlign w:val="center"/>
            <w:hideMark/>
          </w:tcPr>
          <w:p w14:paraId="4518D403" w14:textId="064EE81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elabora certificado y se envía para correspondencia-Alcaldía. Se cierra </w:t>
            </w:r>
            <w:r w:rsidR="00ED2416" w:rsidRPr="00CF55F5">
              <w:rPr>
                <w:rFonts w:ascii="Arial" w:eastAsia="Times New Roman" w:hAnsi="Arial" w:cs="Arial"/>
                <w:color w:val="000000"/>
                <w:sz w:val="16"/>
                <w:szCs w:val="16"/>
                <w:lang w:eastAsia="es-CO"/>
              </w:rPr>
              <w:t>satisfactoriamente</w:t>
            </w:r>
            <w:r w:rsidRPr="00CF55F5">
              <w:rPr>
                <w:rFonts w:ascii="Arial" w:eastAsia="Times New Roman" w:hAnsi="Arial" w:cs="Arial"/>
                <w:color w:val="000000"/>
                <w:sz w:val="16"/>
                <w:szCs w:val="16"/>
                <w:lang w:eastAsia="es-CO"/>
              </w:rPr>
              <w:t>.</w:t>
            </w:r>
          </w:p>
        </w:tc>
        <w:tc>
          <w:tcPr>
            <w:tcW w:w="2320" w:type="dxa"/>
            <w:tcBorders>
              <w:top w:val="nil"/>
              <w:left w:val="nil"/>
              <w:bottom w:val="single" w:sz="4" w:space="0" w:color="auto"/>
              <w:right w:val="single" w:sz="4" w:space="0" w:color="auto"/>
            </w:tcBorders>
            <w:shd w:val="clear" w:color="auto" w:fill="auto"/>
            <w:vAlign w:val="center"/>
            <w:hideMark/>
          </w:tcPr>
          <w:p w14:paraId="648A5E0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5EBAA85"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E2309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25/09/15</w:t>
            </w:r>
          </w:p>
        </w:tc>
        <w:tc>
          <w:tcPr>
            <w:tcW w:w="1080" w:type="dxa"/>
            <w:tcBorders>
              <w:top w:val="nil"/>
              <w:left w:val="nil"/>
              <w:bottom w:val="single" w:sz="4" w:space="0" w:color="auto"/>
              <w:right w:val="single" w:sz="4" w:space="0" w:color="auto"/>
            </w:tcBorders>
            <w:shd w:val="clear" w:color="auto" w:fill="auto"/>
            <w:noWrap/>
            <w:vAlign w:val="center"/>
            <w:hideMark/>
          </w:tcPr>
          <w:p w14:paraId="796F93B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30601</w:t>
            </w:r>
          </w:p>
        </w:tc>
        <w:tc>
          <w:tcPr>
            <w:tcW w:w="2740" w:type="dxa"/>
            <w:tcBorders>
              <w:top w:val="nil"/>
              <w:left w:val="nil"/>
              <w:bottom w:val="single" w:sz="4" w:space="0" w:color="auto"/>
              <w:right w:val="single" w:sz="4" w:space="0" w:color="auto"/>
            </w:tcBorders>
            <w:shd w:val="clear" w:color="auto" w:fill="auto"/>
            <w:vAlign w:val="center"/>
            <w:hideMark/>
          </w:tcPr>
          <w:p w14:paraId="48835C9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PARA CONOCIMIENTO</w:t>
            </w:r>
          </w:p>
        </w:tc>
        <w:tc>
          <w:tcPr>
            <w:tcW w:w="2320" w:type="dxa"/>
            <w:tcBorders>
              <w:top w:val="nil"/>
              <w:left w:val="nil"/>
              <w:bottom w:val="single" w:sz="4" w:space="0" w:color="auto"/>
              <w:right w:val="single" w:sz="4" w:space="0" w:color="auto"/>
            </w:tcBorders>
            <w:shd w:val="clear" w:color="auto" w:fill="auto"/>
            <w:vAlign w:val="center"/>
            <w:hideMark/>
          </w:tcPr>
          <w:p w14:paraId="728365F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B608624"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F9787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25/09/15</w:t>
            </w:r>
          </w:p>
        </w:tc>
        <w:tc>
          <w:tcPr>
            <w:tcW w:w="1080" w:type="dxa"/>
            <w:tcBorders>
              <w:top w:val="nil"/>
              <w:left w:val="nil"/>
              <w:bottom w:val="single" w:sz="4" w:space="0" w:color="auto"/>
              <w:right w:val="single" w:sz="4" w:space="0" w:color="auto"/>
            </w:tcBorders>
            <w:shd w:val="clear" w:color="auto" w:fill="auto"/>
            <w:noWrap/>
            <w:vAlign w:val="center"/>
            <w:hideMark/>
          </w:tcPr>
          <w:p w14:paraId="798F90B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30692</w:t>
            </w:r>
          </w:p>
        </w:tc>
        <w:tc>
          <w:tcPr>
            <w:tcW w:w="2740" w:type="dxa"/>
            <w:tcBorders>
              <w:top w:val="nil"/>
              <w:left w:val="nil"/>
              <w:bottom w:val="single" w:sz="4" w:space="0" w:color="auto"/>
              <w:right w:val="single" w:sz="4" w:space="0" w:color="auto"/>
            </w:tcBorders>
            <w:shd w:val="clear" w:color="auto" w:fill="auto"/>
            <w:vAlign w:val="center"/>
            <w:hideMark/>
          </w:tcPr>
          <w:p w14:paraId="13AFF01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el SPM 4409 del 27-10-2015, y se envía por correspondencia. ok</w:t>
            </w:r>
          </w:p>
        </w:tc>
        <w:tc>
          <w:tcPr>
            <w:tcW w:w="2320" w:type="dxa"/>
            <w:tcBorders>
              <w:top w:val="nil"/>
              <w:left w:val="nil"/>
              <w:bottom w:val="single" w:sz="4" w:space="0" w:color="auto"/>
              <w:right w:val="single" w:sz="4" w:space="0" w:color="auto"/>
            </w:tcBorders>
            <w:shd w:val="clear" w:color="auto" w:fill="auto"/>
            <w:vAlign w:val="center"/>
            <w:hideMark/>
          </w:tcPr>
          <w:p w14:paraId="5F9A3E9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1E4065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06F80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25/09/15</w:t>
            </w:r>
          </w:p>
        </w:tc>
        <w:tc>
          <w:tcPr>
            <w:tcW w:w="1080" w:type="dxa"/>
            <w:tcBorders>
              <w:top w:val="nil"/>
              <w:left w:val="nil"/>
              <w:bottom w:val="single" w:sz="4" w:space="0" w:color="auto"/>
              <w:right w:val="single" w:sz="4" w:space="0" w:color="auto"/>
            </w:tcBorders>
            <w:shd w:val="clear" w:color="auto" w:fill="auto"/>
            <w:noWrap/>
            <w:vAlign w:val="center"/>
            <w:hideMark/>
          </w:tcPr>
          <w:p w14:paraId="036531E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30708</w:t>
            </w:r>
          </w:p>
        </w:tc>
        <w:tc>
          <w:tcPr>
            <w:tcW w:w="2740" w:type="dxa"/>
            <w:tcBorders>
              <w:top w:val="nil"/>
              <w:left w:val="nil"/>
              <w:bottom w:val="single" w:sz="4" w:space="0" w:color="auto"/>
              <w:right w:val="single" w:sz="4" w:space="0" w:color="auto"/>
            </w:tcBorders>
            <w:shd w:val="clear" w:color="auto" w:fill="auto"/>
            <w:vAlign w:val="center"/>
            <w:hideMark/>
          </w:tcPr>
          <w:p w14:paraId="5C384834" w14:textId="0F6F1738" w:rsidR="00E51E94" w:rsidRPr="00CF55F5" w:rsidRDefault="00ED2416"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está</w:t>
            </w:r>
            <w:r w:rsidR="00E51E94" w:rsidRPr="00CF55F5">
              <w:rPr>
                <w:rFonts w:ascii="Arial" w:eastAsia="Times New Roman" w:hAnsi="Arial" w:cs="Arial"/>
                <w:color w:val="000000"/>
                <w:sz w:val="16"/>
                <w:szCs w:val="16"/>
                <w:lang w:eastAsia="es-CO"/>
              </w:rPr>
              <w:t xml:space="preserve"> en </w:t>
            </w:r>
            <w:r w:rsidRPr="00CF55F5">
              <w:rPr>
                <w:rFonts w:ascii="Arial" w:eastAsia="Times New Roman" w:hAnsi="Arial" w:cs="Arial"/>
                <w:color w:val="000000"/>
                <w:sz w:val="16"/>
                <w:szCs w:val="16"/>
                <w:lang w:eastAsia="es-CO"/>
              </w:rPr>
              <w:t>trámite</w:t>
            </w:r>
            <w:r w:rsidR="00E51E94" w:rsidRPr="00CF55F5">
              <w:rPr>
                <w:rFonts w:ascii="Arial" w:eastAsia="Times New Roman" w:hAnsi="Arial" w:cs="Arial"/>
                <w:color w:val="000000"/>
                <w:sz w:val="16"/>
                <w:szCs w:val="16"/>
                <w:lang w:eastAsia="es-CO"/>
              </w:rPr>
              <w:t xml:space="preserve"> de pago</w:t>
            </w:r>
          </w:p>
        </w:tc>
        <w:tc>
          <w:tcPr>
            <w:tcW w:w="2320" w:type="dxa"/>
            <w:tcBorders>
              <w:top w:val="nil"/>
              <w:left w:val="nil"/>
              <w:bottom w:val="single" w:sz="4" w:space="0" w:color="auto"/>
              <w:right w:val="single" w:sz="4" w:space="0" w:color="auto"/>
            </w:tcBorders>
            <w:shd w:val="clear" w:color="auto" w:fill="auto"/>
            <w:vAlign w:val="center"/>
            <w:hideMark/>
          </w:tcPr>
          <w:p w14:paraId="7636DDB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F5BF25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D47AF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25/09/15</w:t>
            </w:r>
          </w:p>
        </w:tc>
        <w:tc>
          <w:tcPr>
            <w:tcW w:w="1080" w:type="dxa"/>
            <w:tcBorders>
              <w:top w:val="nil"/>
              <w:left w:val="nil"/>
              <w:bottom w:val="single" w:sz="4" w:space="0" w:color="auto"/>
              <w:right w:val="single" w:sz="4" w:space="0" w:color="auto"/>
            </w:tcBorders>
            <w:shd w:val="clear" w:color="auto" w:fill="auto"/>
            <w:noWrap/>
            <w:vAlign w:val="center"/>
            <w:hideMark/>
          </w:tcPr>
          <w:p w14:paraId="597D5DF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30726</w:t>
            </w:r>
          </w:p>
        </w:tc>
        <w:tc>
          <w:tcPr>
            <w:tcW w:w="2740" w:type="dxa"/>
            <w:tcBorders>
              <w:top w:val="nil"/>
              <w:left w:val="nil"/>
              <w:bottom w:val="single" w:sz="4" w:space="0" w:color="auto"/>
              <w:right w:val="single" w:sz="4" w:space="0" w:color="auto"/>
            </w:tcBorders>
            <w:shd w:val="clear" w:color="auto" w:fill="auto"/>
            <w:vAlign w:val="center"/>
            <w:hideMark/>
          </w:tcPr>
          <w:p w14:paraId="398BCF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43A1C05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597909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56BCFC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28/09/15</w:t>
            </w:r>
          </w:p>
        </w:tc>
        <w:tc>
          <w:tcPr>
            <w:tcW w:w="1080" w:type="dxa"/>
            <w:tcBorders>
              <w:top w:val="nil"/>
              <w:left w:val="nil"/>
              <w:bottom w:val="single" w:sz="4" w:space="0" w:color="auto"/>
              <w:right w:val="single" w:sz="4" w:space="0" w:color="auto"/>
            </w:tcBorders>
            <w:shd w:val="clear" w:color="auto" w:fill="auto"/>
            <w:noWrap/>
            <w:vAlign w:val="center"/>
            <w:hideMark/>
          </w:tcPr>
          <w:p w14:paraId="441035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30757</w:t>
            </w:r>
          </w:p>
        </w:tc>
        <w:tc>
          <w:tcPr>
            <w:tcW w:w="2740" w:type="dxa"/>
            <w:tcBorders>
              <w:top w:val="nil"/>
              <w:left w:val="nil"/>
              <w:bottom w:val="single" w:sz="4" w:space="0" w:color="auto"/>
              <w:right w:val="single" w:sz="4" w:space="0" w:color="auto"/>
            </w:tcBorders>
            <w:shd w:val="clear" w:color="auto" w:fill="auto"/>
            <w:vAlign w:val="center"/>
            <w:hideMark/>
          </w:tcPr>
          <w:p w14:paraId="3CEEDD9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IMPRIMIO PARA LA HOJA DE VIDA Y SE GRAVO EN NOMINA Y AUTOLIQUIDACION</w:t>
            </w:r>
          </w:p>
        </w:tc>
        <w:tc>
          <w:tcPr>
            <w:tcW w:w="2320" w:type="dxa"/>
            <w:tcBorders>
              <w:top w:val="nil"/>
              <w:left w:val="nil"/>
              <w:bottom w:val="single" w:sz="4" w:space="0" w:color="auto"/>
              <w:right w:val="single" w:sz="4" w:space="0" w:color="auto"/>
            </w:tcBorders>
            <w:shd w:val="clear" w:color="auto" w:fill="auto"/>
            <w:vAlign w:val="center"/>
            <w:hideMark/>
          </w:tcPr>
          <w:p w14:paraId="32B6B05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F5D4D0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93817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28/09/15</w:t>
            </w:r>
          </w:p>
        </w:tc>
        <w:tc>
          <w:tcPr>
            <w:tcW w:w="1080" w:type="dxa"/>
            <w:tcBorders>
              <w:top w:val="nil"/>
              <w:left w:val="nil"/>
              <w:bottom w:val="single" w:sz="4" w:space="0" w:color="auto"/>
              <w:right w:val="single" w:sz="4" w:space="0" w:color="auto"/>
            </w:tcBorders>
            <w:shd w:val="clear" w:color="auto" w:fill="auto"/>
            <w:noWrap/>
            <w:vAlign w:val="center"/>
            <w:hideMark/>
          </w:tcPr>
          <w:p w14:paraId="2FD9C4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30780</w:t>
            </w:r>
          </w:p>
        </w:tc>
        <w:tc>
          <w:tcPr>
            <w:tcW w:w="2740" w:type="dxa"/>
            <w:tcBorders>
              <w:top w:val="nil"/>
              <w:left w:val="nil"/>
              <w:bottom w:val="single" w:sz="4" w:space="0" w:color="auto"/>
              <w:right w:val="single" w:sz="4" w:space="0" w:color="auto"/>
            </w:tcBorders>
            <w:shd w:val="clear" w:color="auto" w:fill="auto"/>
            <w:vAlign w:val="center"/>
            <w:hideMark/>
          </w:tcPr>
          <w:p w14:paraId="5063F7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62C5F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864191D"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5FC49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28/09/15</w:t>
            </w:r>
          </w:p>
        </w:tc>
        <w:tc>
          <w:tcPr>
            <w:tcW w:w="1080" w:type="dxa"/>
            <w:tcBorders>
              <w:top w:val="nil"/>
              <w:left w:val="nil"/>
              <w:bottom w:val="single" w:sz="4" w:space="0" w:color="auto"/>
              <w:right w:val="single" w:sz="4" w:space="0" w:color="auto"/>
            </w:tcBorders>
            <w:shd w:val="clear" w:color="auto" w:fill="auto"/>
            <w:noWrap/>
            <w:vAlign w:val="center"/>
            <w:hideMark/>
          </w:tcPr>
          <w:p w14:paraId="3A062C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30846</w:t>
            </w:r>
          </w:p>
        </w:tc>
        <w:tc>
          <w:tcPr>
            <w:tcW w:w="2740" w:type="dxa"/>
            <w:tcBorders>
              <w:top w:val="nil"/>
              <w:left w:val="nil"/>
              <w:bottom w:val="single" w:sz="4" w:space="0" w:color="auto"/>
              <w:right w:val="single" w:sz="4" w:space="0" w:color="auto"/>
            </w:tcBorders>
            <w:shd w:val="clear" w:color="auto" w:fill="auto"/>
            <w:vAlign w:val="center"/>
            <w:hideMark/>
          </w:tcPr>
          <w:p w14:paraId="19E03B7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w:t>
            </w:r>
          </w:p>
        </w:tc>
        <w:tc>
          <w:tcPr>
            <w:tcW w:w="2320" w:type="dxa"/>
            <w:tcBorders>
              <w:top w:val="nil"/>
              <w:left w:val="nil"/>
              <w:bottom w:val="single" w:sz="4" w:space="0" w:color="auto"/>
              <w:right w:val="single" w:sz="4" w:space="0" w:color="auto"/>
            </w:tcBorders>
            <w:shd w:val="clear" w:color="auto" w:fill="auto"/>
            <w:vAlign w:val="center"/>
            <w:hideMark/>
          </w:tcPr>
          <w:p w14:paraId="4A55CB4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9732D55"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2461D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28/09/15</w:t>
            </w:r>
          </w:p>
        </w:tc>
        <w:tc>
          <w:tcPr>
            <w:tcW w:w="1080" w:type="dxa"/>
            <w:tcBorders>
              <w:top w:val="nil"/>
              <w:left w:val="nil"/>
              <w:bottom w:val="single" w:sz="4" w:space="0" w:color="auto"/>
              <w:right w:val="single" w:sz="4" w:space="0" w:color="auto"/>
            </w:tcBorders>
            <w:shd w:val="clear" w:color="auto" w:fill="auto"/>
            <w:noWrap/>
            <w:vAlign w:val="center"/>
            <w:hideMark/>
          </w:tcPr>
          <w:p w14:paraId="75C9B1E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30882</w:t>
            </w:r>
          </w:p>
        </w:tc>
        <w:tc>
          <w:tcPr>
            <w:tcW w:w="2740" w:type="dxa"/>
            <w:tcBorders>
              <w:top w:val="nil"/>
              <w:left w:val="nil"/>
              <w:bottom w:val="single" w:sz="4" w:space="0" w:color="auto"/>
              <w:right w:val="single" w:sz="4" w:space="0" w:color="auto"/>
            </w:tcBorders>
            <w:shd w:val="clear" w:color="auto" w:fill="auto"/>
            <w:vAlign w:val="center"/>
            <w:hideMark/>
          </w:tcPr>
          <w:p w14:paraId="55BA7AA7" w14:textId="1B1EEAF5"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 Se </w:t>
            </w:r>
            <w:r w:rsidR="00ED2416" w:rsidRPr="00CF55F5">
              <w:rPr>
                <w:rFonts w:ascii="Arial" w:eastAsia="Times New Roman" w:hAnsi="Arial" w:cs="Arial"/>
                <w:color w:val="000000"/>
                <w:sz w:val="16"/>
                <w:szCs w:val="16"/>
                <w:lang w:eastAsia="es-CO"/>
              </w:rPr>
              <w:t>envía</w:t>
            </w:r>
            <w:r w:rsidRPr="00CF55F5">
              <w:rPr>
                <w:rFonts w:ascii="Arial" w:eastAsia="Times New Roman" w:hAnsi="Arial" w:cs="Arial"/>
                <w:color w:val="000000"/>
                <w:sz w:val="16"/>
                <w:szCs w:val="16"/>
                <w:lang w:eastAsia="es-CO"/>
              </w:rPr>
              <w:t xml:space="preserve"> respuesta con las copias de las evaluaciones del desempeño correspondientes a los años </w:t>
            </w:r>
            <w:r w:rsidR="00ED2416" w:rsidRPr="00CF55F5">
              <w:rPr>
                <w:rFonts w:ascii="Arial" w:eastAsia="Times New Roman" w:hAnsi="Arial" w:cs="Arial"/>
                <w:color w:val="000000"/>
                <w:sz w:val="16"/>
                <w:szCs w:val="16"/>
                <w:lang w:eastAsia="es-CO"/>
              </w:rPr>
              <w:t>solicitados</w:t>
            </w:r>
          </w:p>
        </w:tc>
        <w:tc>
          <w:tcPr>
            <w:tcW w:w="2320" w:type="dxa"/>
            <w:tcBorders>
              <w:top w:val="nil"/>
              <w:left w:val="nil"/>
              <w:bottom w:val="single" w:sz="4" w:space="0" w:color="auto"/>
              <w:right w:val="single" w:sz="4" w:space="0" w:color="auto"/>
            </w:tcBorders>
            <w:shd w:val="clear" w:color="auto" w:fill="auto"/>
            <w:vAlign w:val="center"/>
            <w:hideMark/>
          </w:tcPr>
          <w:p w14:paraId="6E00380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C6B225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9ECAD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50D8F72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30934</w:t>
            </w:r>
          </w:p>
        </w:tc>
        <w:tc>
          <w:tcPr>
            <w:tcW w:w="2740" w:type="dxa"/>
            <w:tcBorders>
              <w:top w:val="nil"/>
              <w:left w:val="nil"/>
              <w:bottom w:val="single" w:sz="4" w:space="0" w:color="auto"/>
              <w:right w:val="single" w:sz="4" w:space="0" w:color="auto"/>
            </w:tcBorders>
            <w:shd w:val="clear" w:color="auto" w:fill="auto"/>
            <w:vAlign w:val="center"/>
            <w:hideMark/>
          </w:tcPr>
          <w:p w14:paraId="2E8E1A2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1C8D866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889A79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126C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1ED4A53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30935</w:t>
            </w:r>
          </w:p>
        </w:tc>
        <w:tc>
          <w:tcPr>
            <w:tcW w:w="2740" w:type="dxa"/>
            <w:tcBorders>
              <w:top w:val="nil"/>
              <w:left w:val="nil"/>
              <w:bottom w:val="single" w:sz="4" w:space="0" w:color="auto"/>
              <w:right w:val="single" w:sz="4" w:space="0" w:color="auto"/>
            </w:tcBorders>
            <w:shd w:val="clear" w:color="auto" w:fill="auto"/>
            <w:vAlign w:val="center"/>
            <w:hideMark/>
          </w:tcPr>
          <w:p w14:paraId="5ED3495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6AB122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FB42B5F"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F036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715F58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30966</w:t>
            </w:r>
          </w:p>
        </w:tc>
        <w:tc>
          <w:tcPr>
            <w:tcW w:w="2740" w:type="dxa"/>
            <w:tcBorders>
              <w:top w:val="nil"/>
              <w:left w:val="nil"/>
              <w:bottom w:val="single" w:sz="4" w:space="0" w:color="auto"/>
              <w:right w:val="single" w:sz="4" w:space="0" w:color="auto"/>
            </w:tcBorders>
            <w:shd w:val="clear" w:color="auto" w:fill="auto"/>
            <w:vAlign w:val="center"/>
            <w:hideMark/>
          </w:tcPr>
          <w:p w14:paraId="71E05DD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0503</w:t>
            </w:r>
          </w:p>
        </w:tc>
        <w:tc>
          <w:tcPr>
            <w:tcW w:w="2320" w:type="dxa"/>
            <w:tcBorders>
              <w:top w:val="nil"/>
              <w:left w:val="nil"/>
              <w:bottom w:val="single" w:sz="4" w:space="0" w:color="auto"/>
              <w:right w:val="single" w:sz="4" w:space="0" w:color="auto"/>
            </w:tcBorders>
            <w:shd w:val="clear" w:color="auto" w:fill="auto"/>
            <w:vAlign w:val="center"/>
            <w:hideMark/>
          </w:tcPr>
          <w:p w14:paraId="477DC9D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5B8A31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F0AA2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14BDC2A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31020</w:t>
            </w:r>
          </w:p>
        </w:tc>
        <w:tc>
          <w:tcPr>
            <w:tcW w:w="2740" w:type="dxa"/>
            <w:tcBorders>
              <w:top w:val="nil"/>
              <w:left w:val="nil"/>
              <w:bottom w:val="single" w:sz="4" w:space="0" w:color="auto"/>
              <w:right w:val="single" w:sz="4" w:space="0" w:color="auto"/>
            </w:tcBorders>
            <w:shd w:val="clear" w:color="auto" w:fill="auto"/>
            <w:vAlign w:val="center"/>
            <w:hideMark/>
          </w:tcPr>
          <w:p w14:paraId="4EE0C0E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respondió mediante oficio GC-1322-075 con fecha 8 de Octubre de 2015</w:t>
            </w:r>
          </w:p>
        </w:tc>
        <w:tc>
          <w:tcPr>
            <w:tcW w:w="2320" w:type="dxa"/>
            <w:tcBorders>
              <w:top w:val="nil"/>
              <w:left w:val="nil"/>
              <w:bottom w:val="single" w:sz="4" w:space="0" w:color="auto"/>
              <w:right w:val="single" w:sz="4" w:space="0" w:color="auto"/>
            </w:tcBorders>
            <w:shd w:val="clear" w:color="auto" w:fill="auto"/>
            <w:vAlign w:val="center"/>
            <w:hideMark/>
          </w:tcPr>
          <w:p w14:paraId="1F554805" w14:textId="41E67B4D"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5CD3FBB5"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55507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5EFCDE6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31066</w:t>
            </w:r>
          </w:p>
        </w:tc>
        <w:tc>
          <w:tcPr>
            <w:tcW w:w="2740" w:type="dxa"/>
            <w:tcBorders>
              <w:top w:val="nil"/>
              <w:left w:val="nil"/>
              <w:bottom w:val="single" w:sz="4" w:space="0" w:color="auto"/>
              <w:right w:val="single" w:sz="4" w:space="0" w:color="auto"/>
            </w:tcBorders>
            <w:shd w:val="clear" w:color="auto" w:fill="auto"/>
            <w:vAlign w:val="center"/>
            <w:hideMark/>
          </w:tcPr>
          <w:p w14:paraId="25EC712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CITARON A COMITE DE CONVIVENCIA</w:t>
            </w:r>
          </w:p>
        </w:tc>
        <w:tc>
          <w:tcPr>
            <w:tcW w:w="2320" w:type="dxa"/>
            <w:tcBorders>
              <w:top w:val="nil"/>
              <w:left w:val="nil"/>
              <w:bottom w:val="single" w:sz="4" w:space="0" w:color="auto"/>
              <w:right w:val="single" w:sz="4" w:space="0" w:color="auto"/>
            </w:tcBorders>
            <w:shd w:val="clear" w:color="auto" w:fill="auto"/>
            <w:vAlign w:val="center"/>
            <w:hideMark/>
          </w:tcPr>
          <w:p w14:paraId="7ABDC24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F27563D" w14:textId="77777777" w:rsidTr="00ED241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6C32A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29/09/15</w:t>
            </w:r>
          </w:p>
        </w:tc>
        <w:tc>
          <w:tcPr>
            <w:tcW w:w="1080" w:type="dxa"/>
            <w:tcBorders>
              <w:top w:val="nil"/>
              <w:left w:val="nil"/>
              <w:bottom w:val="single" w:sz="4" w:space="0" w:color="auto"/>
              <w:right w:val="single" w:sz="4" w:space="0" w:color="auto"/>
            </w:tcBorders>
            <w:shd w:val="clear" w:color="auto" w:fill="auto"/>
            <w:noWrap/>
            <w:vAlign w:val="center"/>
            <w:hideMark/>
          </w:tcPr>
          <w:p w14:paraId="10DF4F9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31068</w:t>
            </w:r>
          </w:p>
        </w:tc>
        <w:tc>
          <w:tcPr>
            <w:tcW w:w="2740" w:type="dxa"/>
            <w:tcBorders>
              <w:top w:val="nil"/>
              <w:left w:val="nil"/>
              <w:bottom w:val="single" w:sz="4" w:space="0" w:color="auto"/>
              <w:right w:val="single" w:sz="4" w:space="0" w:color="auto"/>
            </w:tcBorders>
            <w:shd w:val="clear" w:color="auto" w:fill="auto"/>
            <w:vAlign w:val="center"/>
            <w:hideMark/>
          </w:tcPr>
          <w:p w14:paraId="61FC1191" w14:textId="0929561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ED2416" w:rsidRPr="00CF55F5">
              <w:rPr>
                <w:rFonts w:ascii="Arial" w:eastAsia="Times New Roman" w:hAnsi="Arial" w:cs="Arial"/>
                <w:color w:val="000000"/>
                <w:sz w:val="16"/>
                <w:szCs w:val="16"/>
                <w:lang w:eastAsia="es-CO"/>
              </w:rPr>
              <w:t>citó</w:t>
            </w:r>
            <w:r w:rsidRPr="00CF55F5">
              <w:rPr>
                <w:rFonts w:ascii="Arial" w:eastAsia="Times New Roman" w:hAnsi="Arial" w:cs="Arial"/>
                <w:color w:val="000000"/>
                <w:sz w:val="16"/>
                <w:szCs w:val="16"/>
                <w:lang w:eastAsia="es-CO"/>
              </w:rPr>
              <w:t xml:space="preserve"> a comité de convivencia laboral</w:t>
            </w:r>
          </w:p>
        </w:tc>
        <w:tc>
          <w:tcPr>
            <w:tcW w:w="2320" w:type="dxa"/>
            <w:tcBorders>
              <w:top w:val="nil"/>
              <w:left w:val="nil"/>
              <w:bottom w:val="single" w:sz="4" w:space="0" w:color="auto"/>
              <w:right w:val="single" w:sz="4" w:space="0" w:color="auto"/>
            </w:tcBorders>
            <w:shd w:val="clear" w:color="auto" w:fill="auto"/>
            <w:vAlign w:val="center"/>
            <w:hideMark/>
          </w:tcPr>
          <w:p w14:paraId="1E3AC1B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79D6E9A" w14:textId="77777777" w:rsidTr="00ED241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2F3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3313C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31078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88AED9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recaudó la información solicitada por la aseguradora y se envió mediante el oficio SSA.BYS 332-15.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4C8D4E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A9E0B61" w14:textId="77777777" w:rsidTr="001376F6">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D00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4089D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31087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6F497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le ha respondido a la empresa que para la vigencia del año 2015 no se cuenta con presupuesto disponible.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06700F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78D13CF" w14:textId="77777777" w:rsidTr="001376F6">
        <w:trPr>
          <w:trHeight w:val="1732"/>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72C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30/09/15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06B6E1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31093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46B903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Recibimos los volantes y se realizó la distribución de los mismos. Cordialmente, RAFAEL ANTONIO TEJADA QUINTERO Líder de Proyecto Unidad de Gestión Tecnológica Secretaría de Servicios Administrativos Alcaldía de Manizales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D87A33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BD99663"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F5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0BBCD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31181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B57AE2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devuelve para su respectivo tramite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DC14D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127BA07"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6B25B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nil"/>
              <w:left w:val="nil"/>
              <w:bottom w:val="single" w:sz="4" w:space="0" w:color="auto"/>
              <w:right w:val="single" w:sz="4" w:space="0" w:color="auto"/>
            </w:tcBorders>
            <w:shd w:val="clear" w:color="auto" w:fill="auto"/>
            <w:noWrap/>
            <w:vAlign w:val="center"/>
            <w:hideMark/>
          </w:tcPr>
          <w:p w14:paraId="0A92977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31197</w:t>
            </w:r>
          </w:p>
        </w:tc>
        <w:tc>
          <w:tcPr>
            <w:tcW w:w="2740" w:type="dxa"/>
            <w:tcBorders>
              <w:top w:val="nil"/>
              <w:left w:val="nil"/>
              <w:bottom w:val="single" w:sz="4" w:space="0" w:color="auto"/>
              <w:right w:val="single" w:sz="4" w:space="0" w:color="auto"/>
            </w:tcBorders>
            <w:shd w:val="clear" w:color="auto" w:fill="auto"/>
            <w:vAlign w:val="center"/>
            <w:hideMark/>
          </w:tcPr>
          <w:p w14:paraId="34C9ED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PARA SU CONOCIMIENTO Y FINES PERTINENTES</w:t>
            </w:r>
          </w:p>
        </w:tc>
        <w:tc>
          <w:tcPr>
            <w:tcW w:w="2320" w:type="dxa"/>
            <w:tcBorders>
              <w:top w:val="nil"/>
              <w:left w:val="nil"/>
              <w:bottom w:val="single" w:sz="4" w:space="0" w:color="auto"/>
              <w:right w:val="single" w:sz="4" w:space="0" w:color="auto"/>
            </w:tcBorders>
            <w:shd w:val="clear" w:color="auto" w:fill="auto"/>
            <w:vAlign w:val="center"/>
            <w:hideMark/>
          </w:tcPr>
          <w:p w14:paraId="41A63AB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645BEE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186AD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nil"/>
              <w:left w:val="nil"/>
              <w:bottom w:val="single" w:sz="4" w:space="0" w:color="auto"/>
              <w:right w:val="single" w:sz="4" w:space="0" w:color="auto"/>
            </w:tcBorders>
            <w:shd w:val="clear" w:color="auto" w:fill="auto"/>
            <w:noWrap/>
            <w:vAlign w:val="center"/>
            <w:hideMark/>
          </w:tcPr>
          <w:p w14:paraId="1FC6D0A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31201</w:t>
            </w:r>
          </w:p>
        </w:tc>
        <w:tc>
          <w:tcPr>
            <w:tcW w:w="2740" w:type="dxa"/>
            <w:tcBorders>
              <w:top w:val="nil"/>
              <w:left w:val="nil"/>
              <w:bottom w:val="single" w:sz="4" w:space="0" w:color="auto"/>
              <w:right w:val="single" w:sz="4" w:space="0" w:color="auto"/>
            </w:tcBorders>
            <w:shd w:val="clear" w:color="auto" w:fill="auto"/>
            <w:vAlign w:val="center"/>
            <w:hideMark/>
          </w:tcPr>
          <w:p w14:paraId="29408D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2C8570D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AD9BA7B"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BA11A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30/09/15</w:t>
            </w:r>
          </w:p>
        </w:tc>
        <w:tc>
          <w:tcPr>
            <w:tcW w:w="1080" w:type="dxa"/>
            <w:tcBorders>
              <w:top w:val="nil"/>
              <w:left w:val="nil"/>
              <w:bottom w:val="single" w:sz="4" w:space="0" w:color="auto"/>
              <w:right w:val="single" w:sz="4" w:space="0" w:color="auto"/>
            </w:tcBorders>
            <w:shd w:val="clear" w:color="auto" w:fill="auto"/>
            <w:noWrap/>
            <w:vAlign w:val="center"/>
            <w:hideMark/>
          </w:tcPr>
          <w:p w14:paraId="59448DD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31238</w:t>
            </w:r>
          </w:p>
        </w:tc>
        <w:tc>
          <w:tcPr>
            <w:tcW w:w="2740" w:type="dxa"/>
            <w:tcBorders>
              <w:top w:val="nil"/>
              <w:left w:val="nil"/>
              <w:bottom w:val="single" w:sz="4" w:space="0" w:color="auto"/>
              <w:right w:val="single" w:sz="4" w:space="0" w:color="auto"/>
            </w:tcBorders>
            <w:shd w:val="clear" w:color="auto" w:fill="auto"/>
            <w:vAlign w:val="center"/>
            <w:hideMark/>
          </w:tcPr>
          <w:p w14:paraId="3603085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2D64B0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30C9ED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D3C2E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01/10/15</w:t>
            </w:r>
          </w:p>
        </w:tc>
        <w:tc>
          <w:tcPr>
            <w:tcW w:w="1080" w:type="dxa"/>
            <w:tcBorders>
              <w:top w:val="nil"/>
              <w:left w:val="nil"/>
              <w:bottom w:val="single" w:sz="4" w:space="0" w:color="auto"/>
              <w:right w:val="single" w:sz="4" w:space="0" w:color="auto"/>
            </w:tcBorders>
            <w:shd w:val="clear" w:color="auto" w:fill="auto"/>
            <w:noWrap/>
            <w:vAlign w:val="center"/>
            <w:hideMark/>
          </w:tcPr>
          <w:p w14:paraId="1FE9A11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31292</w:t>
            </w:r>
          </w:p>
        </w:tc>
        <w:tc>
          <w:tcPr>
            <w:tcW w:w="2740" w:type="dxa"/>
            <w:tcBorders>
              <w:top w:val="nil"/>
              <w:left w:val="nil"/>
              <w:bottom w:val="single" w:sz="4" w:space="0" w:color="auto"/>
              <w:right w:val="single" w:sz="4" w:space="0" w:color="auto"/>
            </w:tcBorders>
            <w:shd w:val="clear" w:color="auto" w:fill="auto"/>
            <w:vAlign w:val="center"/>
            <w:hideMark/>
          </w:tcPr>
          <w:p w14:paraId="60D5C28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0394805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A694E8E"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37578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nil"/>
              <w:left w:val="nil"/>
              <w:bottom w:val="single" w:sz="4" w:space="0" w:color="auto"/>
              <w:right w:val="single" w:sz="4" w:space="0" w:color="auto"/>
            </w:tcBorders>
            <w:shd w:val="clear" w:color="auto" w:fill="auto"/>
            <w:noWrap/>
            <w:vAlign w:val="center"/>
            <w:hideMark/>
          </w:tcPr>
          <w:p w14:paraId="5425CEC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31444</w:t>
            </w:r>
          </w:p>
        </w:tc>
        <w:tc>
          <w:tcPr>
            <w:tcW w:w="2740" w:type="dxa"/>
            <w:tcBorders>
              <w:top w:val="nil"/>
              <w:left w:val="nil"/>
              <w:bottom w:val="single" w:sz="4" w:space="0" w:color="auto"/>
              <w:right w:val="single" w:sz="4" w:space="0" w:color="auto"/>
            </w:tcBorders>
            <w:shd w:val="clear" w:color="auto" w:fill="auto"/>
            <w:vAlign w:val="center"/>
            <w:hideMark/>
          </w:tcPr>
          <w:p w14:paraId="49798D7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6 DE OCTUBRE SE HIZO REUNIÓN EN SEC DE EDUCACIÓN Y E PROYECTÓ RESPUESTA POR PARTE DE LAS SECRETARÍAS DE SALUD Y EDUCACIÓN</w:t>
            </w:r>
          </w:p>
        </w:tc>
        <w:tc>
          <w:tcPr>
            <w:tcW w:w="2320" w:type="dxa"/>
            <w:tcBorders>
              <w:top w:val="nil"/>
              <w:left w:val="nil"/>
              <w:bottom w:val="single" w:sz="4" w:space="0" w:color="auto"/>
              <w:right w:val="single" w:sz="4" w:space="0" w:color="auto"/>
            </w:tcBorders>
            <w:shd w:val="clear" w:color="auto" w:fill="auto"/>
            <w:vAlign w:val="center"/>
            <w:hideMark/>
          </w:tcPr>
          <w:p w14:paraId="5735EA4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F38E643" w14:textId="77777777" w:rsidTr="001167CE">
        <w:trPr>
          <w:trHeight w:val="51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F7703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nil"/>
              <w:left w:val="nil"/>
              <w:bottom w:val="single" w:sz="4" w:space="0" w:color="auto"/>
              <w:right w:val="single" w:sz="4" w:space="0" w:color="auto"/>
            </w:tcBorders>
            <w:shd w:val="clear" w:color="auto" w:fill="auto"/>
            <w:noWrap/>
            <w:vAlign w:val="center"/>
            <w:hideMark/>
          </w:tcPr>
          <w:p w14:paraId="63996EA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31469</w:t>
            </w:r>
          </w:p>
        </w:tc>
        <w:tc>
          <w:tcPr>
            <w:tcW w:w="2740" w:type="dxa"/>
            <w:tcBorders>
              <w:top w:val="nil"/>
              <w:left w:val="nil"/>
              <w:bottom w:val="single" w:sz="4" w:space="0" w:color="auto"/>
              <w:right w:val="single" w:sz="4" w:space="0" w:color="auto"/>
            </w:tcBorders>
            <w:shd w:val="clear" w:color="auto" w:fill="auto"/>
            <w:vAlign w:val="center"/>
            <w:hideMark/>
          </w:tcPr>
          <w:p w14:paraId="103814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CON OFICIO 0509</w:t>
            </w:r>
          </w:p>
        </w:tc>
        <w:tc>
          <w:tcPr>
            <w:tcW w:w="2320" w:type="dxa"/>
            <w:tcBorders>
              <w:top w:val="nil"/>
              <w:left w:val="nil"/>
              <w:bottom w:val="single" w:sz="4" w:space="0" w:color="auto"/>
              <w:right w:val="single" w:sz="4" w:space="0" w:color="auto"/>
            </w:tcBorders>
            <w:shd w:val="clear" w:color="auto" w:fill="auto"/>
            <w:vAlign w:val="center"/>
            <w:hideMark/>
          </w:tcPr>
          <w:p w14:paraId="5288A54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FDEAF42"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E679E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nil"/>
              <w:left w:val="nil"/>
              <w:bottom w:val="single" w:sz="4" w:space="0" w:color="auto"/>
              <w:right w:val="single" w:sz="4" w:space="0" w:color="auto"/>
            </w:tcBorders>
            <w:shd w:val="clear" w:color="auto" w:fill="auto"/>
            <w:noWrap/>
            <w:vAlign w:val="center"/>
            <w:hideMark/>
          </w:tcPr>
          <w:p w14:paraId="38DF331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31475</w:t>
            </w:r>
          </w:p>
        </w:tc>
        <w:tc>
          <w:tcPr>
            <w:tcW w:w="2740" w:type="dxa"/>
            <w:tcBorders>
              <w:top w:val="nil"/>
              <w:left w:val="nil"/>
              <w:bottom w:val="single" w:sz="4" w:space="0" w:color="auto"/>
              <w:right w:val="single" w:sz="4" w:space="0" w:color="auto"/>
            </w:tcBorders>
            <w:shd w:val="clear" w:color="auto" w:fill="auto"/>
            <w:vAlign w:val="center"/>
            <w:hideMark/>
          </w:tcPr>
          <w:p w14:paraId="65B6C3B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CON OFICIO 0510</w:t>
            </w:r>
          </w:p>
        </w:tc>
        <w:tc>
          <w:tcPr>
            <w:tcW w:w="2320" w:type="dxa"/>
            <w:tcBorders>
              <w:top w:val="nil"/>
              <w:left w:val="nil"/>
              <w:bottom w:val="single" w:sz="4" w:space="0" w:color="auto"/>
              <w:right w:val="single" w:sz="4" w:space="0" w:color="auto"/>
            </w:tcBorders>
            <w:shd w:val="clear" w:color="auto" w:fill="auto"/>
            <w:vAlign w:val="center"/>
            <w:hideMark/>
          </w:tcPr>
          <w:p w14:paraId="2F7FAB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C58C11C"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F65C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nil"/>
              <w:left w:val="nil"/>
              <w:bottom w:val="single" w:sz="4" w:space="0" w:color="auto"/>
              <w:right w:val="single" w:sz="4" w:space="0" w:color="auto"/>
            </w:tcBorders>
            <w:shd w:val="clear" w:color="auto" w:fill="auto"/>
            <w:noWrap/>
            <w:vAlign w:val="center"/>
            <w:hideMark/>
          </w:tcPr>
          <w:p w14:paraId="0258DEA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31505</w:t>
            </w:r>
          </w:p>
        </w:tc>
        <w:tc>
          <w:tcPr>
            <w:tcW w:w="2740" w:type="dxa"/>
            <w:tcBorders>
              <w:top w:val="nil"/>
              <w:left w:val="nil"/>
              <w:bottom w:val="single" w:sz="4" w:space="0" w:color="auto"/>
              <w:right w:val="single" w:sz="4" w:space="0" w:color="auto"/>
            </w:tcBorders>
            <w:shd w:val="clear" w:color="auto" w:fill="auto"/>
            <w:vAlign w:val="center"/>
            <w:hideMark/>
          </w:tcPr>
          <w:p w14:paraId="2662504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PARA EL TRAMITE Y GESTIÓN POR PARTE DE LA UGR</w:t>
            </w:r>
          </w:p>
        </w:tc>
        <w:tc>
          <w:tcPr>
            <w:tcW w:w="2320" w:type="dxa"/>
            <w:tcBorders>
              <w:top w:val="nil"/>
              <w:left w:val="nil"/>
              <w:bottom w:val="single" w:sz="4" w:space="0" w:color="auto"/>
              <w:right w:val="single" w:sz="4" w:space="0" w:color="auto"/>
            </w:tcBorders>
            <w:shd w:val="clear" w:color="auto" w:fill="auto"/>
            <w:vAlign w:val="center"/>
            <w:hideMark/>
          </w:tcPr>
          <w:p w14:paraId="24ADD88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4D48406" w14:textId="77777777" w:rsidTr="00ED2416">
        <w:trPr>
          <w:trHeight w:val="1504"/>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3F511A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nil"/>
              <w:left w:val="nil"/>
              <w:bottom w:val="single" w:sz="4" w:space="0" w:color="auto"/>
              <w:right w:val="single" w:sz="4" w:space="0" w:color="auto"/>
            </w:tcBorders>
            <w:shd w:val="clear" w:color="auto" w:fill="auto"/>
            <w:noWrap/>
            <w:vAlign w:val="center"/>
            <w:hideMark/>
          </w:tcPr>
          <w:p w14:paraId="5BB252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31529</w:t>
            </w:r>
          </w:p>
        </w:tc>
        <w:tc>
          <w:tcPr>
            <w:tcW w:w="2740" w:type="dxa"/>
            <w:tcBorders>
              <w:top w:val="nil"/>
              <w:left w:val="nil"/>
              <w:bottom w:val="single" w:sz="4" w:space="0" w:color="auto"/>
              <w:right w:val="single" w:sz="4" w:space="0" w:color="auto"/>
            </w:tcBorders>
            <w:shd w:val="clear" w:color="auto" w:fill="auto"/>
            <w:vAlign w:val="center"/>
            <w:hideMark/>
          </w:tcPr>
          <w:p w14:paraId="6304E95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Se hace entrega de la solicitud el día de hoy, a la abogada encargada del proceso para su análisis. Cordialmente, RAFAEL ANTONIO TEJADA QUINTERO Líder de Proyecto Unidad de Gestión Tecnológica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4E78A16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9ACEED1" w14:textId="77777777" w:rsidTr="00ED2416">
        <w:trPr>
          <w:trHeight w:val="21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95F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02/10/15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15B49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31554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619B7A5" w14:textId="7B4A132E"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remite dicha información a Ana Lucia </w:t>
            </w:r>
            <w:r w:rsidR="00ED2416" w:rsidRPr="00CF55F5">
              <w:rPr>
                <w:rFonts w:ascii="Arial" w:eastAsia="Times New Roman" w:hAnsi="Arial" w:cs="Arial"/>
                <w:color w:val="000000"/>
                <w:sz w:val="16"/>
                <w:szCs w:val="16"/>
                <w:lang w:eastAsia="es-CO"/>
              </w:rPr>
              <w:t>Gómez</w:t>
            </w:r>
            <w:r w:rsidRPr="00CF55F5">
              <w:rPr>
                <w:rFonts w:ascii="Arial" w:eastAsia="Times New Roman" w:hAnsi="Arial" w:cs="Arial"/>
                <w:color w:val="000000"/>
                <w:sz w:val="16"/>
                <w:szCs w:val="16"/>
                <w:lang w:eastAsia="es-CO"/>
              </w:rPr>
              <w:t xml:space="preserve"> de Gestión Humana de la Secretaría de Educación con copia al Dr. Fabio Hernando Arias, ya que el listado de funcionarios corresponden a dicha Secretaría y no a la </w:t>
            </w:r>
            <w:r w:rsidR="00ED2416" w:rsidRPr="00CF55F5">
              <w:rPr>
                <w:rFonts w:ascii="Arial" w:eastAsia="Times New Roman" w:hAnsi="Arial" w:cs="Arial"/>
                <w:color w:val="000000"/>
                <w:sz w:val="16"/>
                <w:szCs w:val="16"/>
                <w:lang w:eastAsia="es-CO"/>
              </w:rPr>
              <w:t>nómina</w:t>
            </w:r>
            <w:r w:rsidRPr="00CF55F5">
              <w:rPr>
                <w:rFonts w:ascii="Arial" w:eastAsia="Times New Roman" w:hAnsi="Arial" w:cs="Arial"/>
                <w:color w:val="000000"/>
                <w:sz w:val="16"/>
                <w:szCs w:val="16"/>
                <w:lang w:eastAsia="es-CO"/>
              </w:rPr>
              <w:t xml:space="preserve"> de la Alcaldía como tal. Dicha información fue remitida a través del correo electrónico institucional con fecha del 14-10-2015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3A706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7F9E87A"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7C2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71AEC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31571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94B9E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5123EA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88D9218"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58748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05/10/15</w:t>
            </w:r>
          </w:p>
        </w:tc>
        <w:tc>
          <w:tcPr>
            <w:tcW w:w="1080" w:type="dxa"/>
            <w:tcBorders>
              <w:top w:val="nil"/>
              <w:left w:val="nil"/>
              <w:bottom w:val="single" w:sz="4" w:space="0" w:color="auto"/>
              <w:right w:val="single" w:sz="4" w:space="0" w:color="auto"/>
            </w:tcBorders>
            <w:shd w:val="clear" w:color="auto" w:fill="auto"/>
            <w:noWrap/>
            <w:vAlign w:val="center"/>
            <w:hideMark/>
          </w:tcPr>
          <w:p w14:paraId="417A26B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31596</w:t>
            </w:r>
          </w:p>
        </w:tc>
        <w:tc>
          <w:tcPr>
            <w:tcW w:w="2740" w:type="dxa"/>
            <w:tcBorders>
              <w:top w:val="nil"/>
              <w:left w:val="nil"/>
              <w:bottom w:val="single" w:sz="4" w:space="0" w:color="auto"/>
              <w:right w:val="single" w:sz="4" w:space="0" w:color="auto"/>
            </w:tcBorders>
            <w:shd w:val="clear" w:color="auto" w:fill="auto"/>
            <w:vAlign w:val="center"/>
            <w:hideMark/>
          </w:tcPr>
          <w:p w14:paraId="062C40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6AC5926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7F293AD"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6A2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362B7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31597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12D2B0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CD9508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80BBA17"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FE6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387BC3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31643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94C5B0D" w14:textId="3E06A128"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512EC9" w:rsidRPr="00CF55F5">
              <w:rPr>
                <w:rFonts w:ascii="Arial" w:eastAsia="Times New Roman" w:hAnsi="Arial" w:cs="Arial"/>
                <w:color w:val="000000"/>
                <w:sz w:val="16"/>
                <w:szCs w:val="16"/>
                <w:lang w:eastAsia="es-CO"/>
              </w:rPr>
              <w:t>remitió</w:t>
            </w:r>
            <w:r w:rsidRPr="00CF55F5">
              <w:rPr>
                <w:rFonts w:ascii="Arial" w:eastAsia="Times New Roman" w:hAnsi="Arial" w:cs="Arial"/>
                <w:color w:val="000000"/>
                <w:sz w:val="16"/>
                <w:szCs w:val="16"/>
                <w:lang w:eastAsia="es-CO"/>
              </w:rPr>
              <w:t xml:space="preserve"> a la personería mediante oficio S.S.A GH 0505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4DFDB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7644EB7"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EEBEF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05/10/15</w:t>
            </w:r>
          </w:p>
        </w:tc>
        <w:tc>
          <w:tcPr>
            <w:tcW w:w="1080" w:type="dxa"/>
            <w:tcBorders>
              <w:top w:val="nil"/>
              <w:left w:val="nil"/>
              <w:bottom w:val="single" w:sz="4" w:space="0" w:color="auto"/>
              <w:right w:val="single" w:sz="4" w:space="0" w:color="auto"/>
            </w:tcBorders>
            <w:shd w:val="clear" w:color="auto" w:fill="auto"/>
            <w:noWrap/>
            <w:vAlign w:val="center"/>
            <w:hideMark/>
          </w:tcPr>
          <w:p w14:paraId="3620574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31730</w:t>
            </w:r>
          </w:p>
        </w:tc>
        <w:tc>
          <w:tcPr>
            <w:tcW w:w="2740" w:type="dxa"/>
            <w:tcBorders>
              <w:top w:val="nil"/>
              <w:left w:val="nil"/>
              <w:bottom w:val="single" w:sz="4" w:space="0" w:color="auto"/>
              <w:right w:val="single" w:sz="4" w:space="0" w:color="auto"/>
            </w:tcBorders>
            <w:shd w:val="clear" w:color="auto" w:fill="auto"/>
            <w:vAlign w:val="center"/>
            <w:hideMark/>
          </w:tcPr>
          <w:p w14:paraId="11C0ABE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278FEC2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688114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E2CB0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05/10/15</w:t>
            </w:r>
          </w:p>
        </w:tc>
        <w:tc>
          <w:tcPr>
            <w:tcW w:w="1080" w:type="dxa"/>
            <w:tcBorders>
              <w:top w:val="nil"/>
              <w:left w:val="nil"/>
              <w:bottom w:val="single" w:sz="4" w:space="0" w:color="auto"/>
              <w:right w:val="single" w:sz="4" w:space="0" w:color="auto"/>
            </w:tcBorders>
            <w:shd w:val="clear" w:color="auto" w:fill="auto"/>
            <w:noWrap/>
            <w:vAlign w:val="center"/>
            <w:hideMark/>
          </w:tcPr>
          <w:p w14:paraId="537DE48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31741</w:t>
            </w:r>
          </w:p>
        </w:tc>
        <w:tc>
          <w:tcPr>
            <w:tcW w:w="2740" w:type="dxa"/>
            <w:tcBorders>
              <w:top w:val="nil"/>
              <w:left w:val="nil"/>
              <w:bottom w:val="single" w:sz="4" w:space="0" w:color="auto"/>
              <w:right w:val="single" w:sz="4" w:space="0" w:color="auto"/>
            </w:tcBorders>
            <w:shd w:val="clear" w:color="auto" w:fill="auto"/>
            <w:vAlign w:val="center"/>
            <w:hideMark/>
          </w:tcPr>
          <w:p w14:paraId="1FB581B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PARA CONOCIMIENTO</w:t>
            </w:r>
          </w:p>
        </w:tc>
        <w:tc>
          <w:tcPr>
            <w:tcW w:w="2320" w:type="dxa"/>
            <w:tcBorders>
              <w:top w:val="nil"/>
              <w:left w:val="nil"/>
              <w:bottom w:val="single" w:sz="4" w:space="0" w:color="auto"/>
              <w:right w:val="single" w:sz="4" w:space="0" w:color="auto"/>
            </w:tcBorders>
            <w:shd w:val="clear" w:color="auto" w:fill="auto"/>
            <w:vAlign w:val="center"/>
            <w:hideMark/>
          </w:tcPr>
          <w:p w14:paraId="113EEFF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F8F0114" w14:textId="77777777" w:rsidTr="001167CE">
        <w:trPr>
          <w:trHeight w:val="8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D0B75A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5BAD95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31812</w:t>
            </w:r>
          </w:p>
        </w:tc>
        <w:tc>
          <w:tcPr>
            <w:tcW w:w="2740" w:type="dxa"/>
            <w:tcBorders>
              <w:top w:val="nil"/>
              <w:left w:val="nil"/>
              <w:bottom w:val="single" w:sz="4" w:space="0" w:color="auto"/>
              <w:right w:val="single" w:sz="4" w:space="0" w:color="auto"/>
            </w:tcBorders>
            <w:shd w:val="clear" w:color="auto" w:fill="auto"/>
            <w:vAlign w:val="center"/>
            <w:hideMark/>
          </w:tcPr>
          <w:p w14:paraId="2D5EAF5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 DE LA RESPUESTA AL OFICIO SDS 1374 DEL 05 DE OCTUBRE DE 2015. GRACIAS</w:t>
            </w:r>
          </w:p>
        </w:tc>
        <w:tc>
          <w:tcPr>
            <w:tcW w:w="2320" w:type="dxa"/>
            <w:tcBorders>
              <w:top w:val="nil"/>
              <w:left w:val="nil"/>
              <w:bottom w:val="single" w:sz="4" w:space="0" w:color="auto"/>
              <w:right w:val="single" w:sz="4" w:space="0" w:color="auto"/>
            </w:tcBorders>
            <w:shd w:val="clear" w:color="auto" w:fill="auto"/>
            <w:vAlign w:val="center"/>
            <w:hideMark/>
          </w:tcPr>
          <w:p w14:paraId="247AA16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29121AA" w14:textId="77777777" w:rsidTr="001167CE">
        <w:trPr>
          <w:trHeight w:val="85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291E2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5075A4D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31826</w:t>
            </w:r>
          </w:p>
        </w:tc>
        <w:tc>
          <w:tcPr>
            <w:tcW w:w="2740" w:type="dxa"/>
            <w:tcBorders>
              <w:top w:val="nil"/>
              <w:left w:val="nil"/>
              <w:bottom w:val="single" w:sz="4" w:space="0" w:color="auto"/>
              <w:right w:val="single" w:sz="4" w:space="0" w:color="auto"/>
            </w:tcBorders>
            <w:shd w:val="clear" w:color="auto" w:fill="auto"/>
            <w:vAlign w:val="center"/>
            <w:hideMark/>
          </w:tcPr>
          <w:p w14:paraId="4C429A0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 DE LA RESPUESTA AL OFICIO SDS 1374 DEL 05 DE OCTUBRE DE 2015. GRACIAS</w:t>
            </w:r>
          </w:p>
        </w:tc>
        <w:tc>
          <w:tcPr>
            <w:tcW w:w="2320" w:type="dxa"/>
            <w:tcBorders>
              <w:top w:val="nil"/>
              <w:left w:val="nil"/>
              <w:bottom w:val="single" w:sz="4" w:space="0" w:color="auto"/>
              <w:right w:val="single" w:sz="4" w:space="0" w:color="auto"/>
            </w:tcBorders>
            <w:shd w:val="clear" w:color="auto" w:fill="auto"/>
            <w:vAlign w:val="center"/>
            <w:hideMark/>
          </w:tcPr>
          <w:p w14:paraId="321D213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E072FBA"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C53DF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0DE60F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31854</w:t>
            </w:r>
          </w:p>
        </w:tc>
        <w:tc>
          <w:tcPr>
            <w:tcW w:w="2740" w:type="dxa"/>
            <w:tcBorders>
              <w:top w:val="nil"/>
              <w:left w:val="nil"/>
              <w:bottom w:val="single" w:sz="4" w:space="0" w:color="auto"/>
              <w:right w:val="single" w:sz="4" w:space="0" w:color="auto"/>
            </w:tcBorders>
            <w:shd w:val="clear" w:color="auto" w:fill="auto"/>
            <w:vAlign w:val="center"/>
            <w:hideMark/>
          </w:tcPr>
          <w:p w14:paraId="4DEBCB3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recibió la solicitud. Se incluye dentro de la programación de transporte. </w:t>
            </w:r>
            <w:proofErr w:type="gramStart"/>
            <w:r w:rsidRPr="00CF55F5">
              <w:rPr>
                <w:rFonts w:ascii="Arial" w:eastAsia="Times New Roman" w:hAnsi="Arial" w:cs="Arial"/>
                <w:color w:val="000000"/>
                <w:sz w:val="16"/>
                <w:szCs w:val="16"/>
                <w:lang w:eastAsia="es-CO"/>
              </w:rPr>
              <w:t>se</w:t>
            </w:r>
            <w:proofErr w:type="gramEnd"/>
            <w:r w:rsidRPr="00CF55F5">
              <w:rPr>
                <w:rFonts w:ascii="Arial" w:eastAsia="Times New Roman" w:hAnsi="Arial" w:cs="Arial"/>
                <w:color w:val="000000"/>
                <w:sz w:val="16"/>
                <w:szCs w:val="16"/>
                <w:lang w:eastAsia="es-CO"/>
              </w:rPr>
              <w:t xml:space="preserve"> confirmó a </w:t>
            </w:r>
            <w:proofErr w:type="spellStart"/>
            <w:r w:rsidRPr="00CF55F5">
              <w:rPr>
                <w:rFonts w:ascii="Arial" w:eastAsia="Times New Roman" w:hAnsi="Arial" w:cs="Arial"/>
                <w:color w:val="000000"/>
                <w:sz w:val="16"/>
                <w:szCs w:val="16"/>
                <w:lang w:eastAsia="es-CO"/>
              </w:rPr>
              <w:t>Srio</w:t>
            </w:r>
            <w:proofErr w:type="spellEnd"/>
            <w:r w:rsidRPr="00CF55F5">
              <w:rPr>
                <w:rFonts w:ascii="Arial" w:eastAsia="Times New Roman" w:hAnsi="Arial" w:cs="Arial"/>
                <w:color w:val="000000"/>
                <w:sz w:val="16"/>
                <w:szCs w:val="16"/>
                <w:lang w:eastAsia="es-CO"/>
              </w:rPr>
              <w:t xml:space="preserve"> Transito vía correo electrónico. El día 09 de octubre de informaran datos vehículo</w:t>
            </w:r>
          </w:p>
        </w:tc>
        <w:tc>
          <w:tcPr>
            <w:tcW w:w="2320" w:type="dxa"/>
            <w:tcBorders>
              <w:top w:val="nil"/>
              <w:left w:val="nil"/>
              <w:bottom w:val="single" w:sz="4" w:space="0" w:color="auto"/>
              <w:right w:val="single" w:sz="4" w:space="0" w:color="auto"/>
            </w:tcBorders>
            <w:shd w:val="clear" w:color="auto" w:fill="auto"/>
            <w:vAlign w:val="center"/>
            <w:hideMark/>
          </w:tcPr>
          <w:p w14:paraId="69E0541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3DAA502"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BEDAF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38E250B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31863</w:t>
            </w:r>
          </w:p>
        </w:tc>
        <w:tc>
          <w:tcPr>
            <w:tcW w:w="2740" w:type="dxa"/>
            <w:tcBorders>
              <w:top w:val="nil"/>
              <w:left w:val="nil"/>
              <w:bottom w:val="single" w:sz="4" w:space="0" w:color="auto"/>
              <w:right w:val="single" w:sz="4" w:space="0" w:color="auto"/>
            </w:tcBorders>
            <w:shd w:val="clear" w:color="auto" w:fill="auto"/>
            <w:vAlign w:val="center"/>
            <w:hideMark/>
          </w:tcPr>
          <w:p w14:paraId="5D3FCF1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6 DE OCTUBRE SE PROYECTÓ RESPUESTA POR PARTE DE LAS SECRETARÍAS DE EDUCACIÓN Y SALUD, CON EL ACOMPAÑAMIENTO DE LA SEC JURIDICA</w:t>
            </w:r>
          </w:p>
        </w:tc>
        <w:tc>
          <w:tcPr>
            <w:tcW w:w="2320" w:type="dxa"/>
            <w:tcBorders>
              <w:top w:val="nil"/>
              <w:left w:val="nil"/>
              <w:bottom w:val="single" w:sz="4" w:space="0" w:color="auto"/>
              <w:right w:val="single" w:sz="4" w:space="0" w:color="auto"/>
            </w:tcBorders>
            <w:shd w:val="clear" w:color="auto" w:fill="auto"/>
            <w:vAlign w:val="center"/>
            <w:hideMark/>
          </w:tcPr>
          <w:p w14:paraId="73F908F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respuesta escrita anexa</w:t>
            </w:r>
          </w:p>
        </w:tc>
      </w:tr>
      <w:tr w:rsidR="00E51E94" w:rsidRPr="00CF55F5" w14:paraId="041B478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F9022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1CD3CC5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31894</w:t>
            </w:r>
          </w:p>
        </w:tc>
        <w:tc>
          <w:tcPr>
            <w:tcW w:w="2740" w:type="dxa"/>
            <w:tcBorders>
              <w:top w:val="nil"/>
              <w:left w:val="nil"/>
              <w:bottom w:val="single" w:sz="4" w:space="0" w:color="auto"/>
              <w:right w:val="single" w:sz="4" w:space="0" w:color="auto"/>
            </w:tcBorders>
            <w:shd w:val="clear" w:color="auto" w:fill="auto"/>
            <w:vAlign w:val="center"/>
            <w:hideMark/>
          </w:tcPr>
          <w:p w14:paraId="0452CDF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7B55F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ECA55E1"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94831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06/10/15</w:t>
            </w:r>
          </w:p>
        </w:tc>
        <w:tc>
          <w:tcPr>
            <w:tcW w:w="1080" w:type="dxa"/>
            <w:tcBorders>
              <w:top w:val="nil"/>
              <w:left w:val="nil"/>
              <w:bottom w:val="single" w:sz="4" w:space="0" w:color="auto"/>
              <w:right w:val="single" w:sz="4" w:space="0" w:color="auto"/>
            </w:tcBorders>
            <w:shd w:val="clear" w:color="auto" w:fill="auto"/>
            <w:noWrap/>
            <w:vAlign w:val="center"/>
            <w:hideMark/>
          </w:tcPr>
          <w:p w14:paraId="4D75591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31897</w:t>
            </w:r>
          </w:p>
        </w:tc>
        <w:tc>
          <w:tcPr>
            <w:tcW w:w="2740" w:type="dxa"/>
            <w:tcBorders>
              <w:top w:val="nil"/>
              <w:left w:val="nil"/>
              <w:bottom w:val="single" w:sz="4" w:space="0" w:color="auto"/>
              <w:right w:val="single" w:sz="4" w:space="0" w:color="auto"/>
            </w:tcBorders>
            <w:shd w:val="clear" w:color="auto" w:fill="auto"/>
            <w:vAlign w:val="center"/>
            <w:hideMark/>
          </w:tcPr>
          <w:p w14:paraId="29E815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PARA SU CONOCIMIENTO Y TRÁMITE</w:t>
            </w:r>
          </w:p>
        </w:tc>
        <w:tc>
          <w:tcPr>
            <w:tcW w:w="2320" w:type="dxa"/>
            <w:tcBorders>
              <w:top w:val="nil"/>
              <w:left w:val="nil"/>
              <w:bottom w:val="single" w:sz="4" w:space="0" w:color="auto"/>
              <w:right w:val="single" w:sz="4" w:space="0" w:color="auto"/>
            </w:tcBorders>
            <w:shd w:val="clear" w:color="auto" w:fill="auto"/>
            <w:vAlign w:val="center"/>
            <w:hideMark/>
          </w:tcPr>
          <w:p w14:paraId="478184A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2787979" w14:textId="77777777" w:rsidTr="00ED2416">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4D6B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07/10/15</w:t>
            </w:r>
          </w:p>
        </w:tc>
        <w:tc>
          <w:tcPr>
            <w:tcW w:w="1080" w:type="dxa"/>
            <w:tcBorders>
              <w:top w:val="nil"/>
              <w:left w:val="nil"/>
              <w:bottom w:val="single" w:sz="4" w:space="0" w:color="auto"/>
              <w:right w:val="single" w:sz="4" w:space="0" w:color="auto"/>
            </w:tcBorders>
            <w:shd w:val="clear" w:color="auto" w:fill="auto"/>
            <w:noWrap/>
            <w:vAlign w:val="center"/>
            <w:hideMark/>
          </w:tcPr>
          <w:p w14:paraId="0C2055B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31948</w:t>
            </w:r>
          </w:p>
        </w:tc>
        <w:tc>
          <w:tcPr>
            <w:tcW w:w="2740" w:type="dxa"/>
            <w:tcBorders>
              <w:top w:val="nil"/>
              <w:left w:val="nil"/>
              <w:bottom w:val="single" w:sz="4" w:space="0" w:color="auto"/>
              <w:right w:val="single" w:sz="4" w:space="0" w:color="auto"/>
            </w:tcBorders>
            <w:shd w:val="clear" w:color="auto" w:fill="auto"/>
            <w:vAlign w:val="center"/>
            <w:hideMark/>
          </w:tcPr>
          <w:p w14:paraId="4F857B77" w14:textId="0D5AF9D0"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dio respuesta mediante oficio S.S.A 0152 de octubre 9 de 2015, dirigido a LUCIA YORLADY CARRILLO DIELGADO - </w:t>
            </w:r>
            <w:r w:rsidR="00ED2416" w:rsidRPr="00CF55F5">
              <w:rPr>
                <w:rFonts w:ascii="Arial" w:eastAsia="Times New Roman" w:hAnsi="Arial" w:cs="Arial"/>
                <w:color w:val="000000"/>
                <w:sz w:val="16"/>
                <w:szCs w:val="16"/>
                <w:lang w:eastAsia="es-CO"/>
              </w:rPr>
              <w:t>Contraloría</w:t>
            </w:r>
            <w:r w:rsidRPr="00CF55F5">
              <w:rPr>
                <w:rFonts w:ascii="Arial" w:eastAsia="Times New Roman" w:hAnsi="Arial" w:cs="Arial"/>
                <w:color w:val="000000"/>
                <w:sz w:val="16"/>
                <w:szCs w:val="16"/>
                <w:lang w:eastAsia="es-CO"/>
              </w:rPr>
              <w:t xml:space="preserve"> General Municipal</w:t>
            </w:r>
          </w:p>
        </w:tc>
        <w:tc>
          <w:tcPr>
            <w:tcW w:w="2320" w:type="dxa"/>
            <w:tcBorders>
              <w:top w:val="nil"/>
              <w:left w:val="nil"/>
              <w:bottom w:val="single" w:sz="4" w:space="0" w:color="auto"/>
              <w:right w:val="single" w:sz="4" w:space="0" w:color="auto"/>
            </w:tcBorders>
            <w:shd w:val="clear" w:color="auto" w:fill="auto"/>
            <w:vAlign w:val="center"/>
            <w:hideMark/>
          </w:tcPr>
          <w:p w14:paraId="4EDE553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7C525A7"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E3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5AC2A0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31991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8D513D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PARA CONOCIMIENTO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1676C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23066AB" w14:textId="77777777" w:rsidTr="00ED241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27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FF81C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32010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2238AB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ES INFORMATIVO SE AVISA A CARLOS DUQUE PARA QUE VAYA A SALUD TOTAL</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88E326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E9B38D3" w14:textId="77777777" w:rsidTr="00ED2416">
        <w:trPr>
          <w:trHeight w:val="881"/>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DF926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07/10/15</w:t>
            </w:r>
          </w:p>
        </w:tc>
        <w:tc>
          <w:tcPr>
            <w:tcW w:w="1080" w:type="dxa"/>
            <w:tcBorders>
              <w:top w:val="nil"/>
              <w:left w:val="nil"/>
              <w:bottom w:val="single" w:sz="4" w:space="0" w:color="auto"/>
              <w:right w:val="single" w:sz="4" w:space="0" w:color="auto"/>
            </w:tcBorders>
            <w:shd w:val="clear" w:color="auto" w:fill="auto"/>
            <w:noWrap/>
            <w:vAlign w:val="center"/>
            <w:hideMark/>
          </w:tcPr>
          <w:p w14:paraId="7CFF480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32030</w:t>
            </w:r>
          </w:p>
        </w:tc>
        <w:tc>
          <w:tcPr>
            <w:tcW w:w="2740" w:type="dxa"/>
            <w:tcBorders>
              <w:top w:val="nil"/>
              <w:left w:val="nil"/>
              <w:bottom w:val="single" w:sz="4" w:space="0" w:color="auto"/>
              <w:right w:val="single" w:sz="4" w:space="0" w:color="auto"/>
            </w:tcBorders>
            <w:shd w:val="clear" w:color="auto" w:fill="auto"/>
            <w:vAlign w:val="center"/>
            <w:hideMark/>
          </w:tcPr>
          <w:p w14:paraId="687C69D3" w14:textId="6B382B58"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dio respuesta mediante oficio S.S.A 0162 de octubre 21 de 2015, dirigido a Marco Alexander </w:t>
            </w:r>
            <w:r w:rsidR="00ED2416" w:rsidRPr="00CF55F5">
              <w:rPr>
                <w:rFonts w:ascii="Arial" w:eastAsia="Times New Roman" w:hAnsi="Arial" w:cs="Arial"/>
                <w:color w:val="000000"/>
                <w:sz w:val="16"/>
                <w:szCs w:val="16"/>
                <w:lang w:eastAsia="es-CO"/>
              </w:rPr>
              <w:t>Guarín</w:t>
            </w:r>
            <w:r w:rsidRPr="00CF55F5">
              <w:rPr>
                <w:rFonts w:ascii="Arial" w:eastAsia="Times New Roman" w:hAnsi="Arial" w:cs="Arial"/>
                <w:color w:val="000000"/>
                <w:sz w:val="16"/>
                <w:szCs w:val="16"/>
                <w:lang w:eastAsia="es-CO"/>
              </w:rPr>
              <w:t xml:space="preserve"> G. - Gerente Comisión Empresarial JAC - Barrio San Cayetano</w:t>
            </w:r>
          </w:p>
        </w:tc>
        <w:tc>
          <w:tcPr>
            <w:tcW w:w="2320" w:type="dxa"/>
            <w:tcBorders>
              <w:top w:val="nil"/>
              <w:left w:val="nil"/>
              <w:bottom w:val="single" w:sz="4" w:space="0" w:color="auto"/>
              <w:right w:val="single" w:sz="4" w:space="0" w:color="auto"/>
            </w:tcBorders>
            <w:shd w:val="clear" w:color="auto" w:fill="auto"/>
            <w:vAlign w:val="center"/>
            <w:hideMark/>
          </w:tcPr>
          <w:p w14:paraId="07F49F9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367CDE0"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3DFCFB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07/10/15</w:t>
            </w:r>
          </w:p>
        </w:tc>
        <w:tc>
          <w:tcPr>
            <w:tcW w:w="1080" w:type="dxa"/>
            <w:tcBorders>
              <w:top w:val="nil"/>
              <w:left w:val="nil"/>
              <w:bottom w:val="single" w:sz="4" w:space="0" w:color="auto"/>
              <w:right w:val="single" w:sz="4" w:space="0" w:color="auto"/>
            </w:tcBorders>
            <w:shd w:val="clear" w:color="auto" w:fill="auto"/>
            <w:noWrap/>
            <w:vAlign w:val="center"/>
            <w:hideMark/>
          </w:tcPr>
          <w:p w14:paraId="2C3184B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32062</w:t>
            </w:r>
          </w:p>
        </w:tc>
        <w:tc>
          <w:tcPr>
            <w:tcW w:w="2740" w:type="dxa"/>
            <w:tcBorders>
              <w:top w:val="nil"/>
              <w:left w:val="nil"/>
              <w:bottom w:val="single" w:sz="4" w:space="0" w:color="auto"/>
              <w:right w:val="single" w:sz="4" w:space="0" w:color="auto"/>
            </w:tcBorders>
            <w:shd w:val="clear" w:color="auto" w:fill="auto"/>
            <w:vAlign w:val="center"/>
            <w:hideMark/>
          </w:tcPr>
          <w:p w14:paraId="02BE22E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534D9C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4683BBA"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FB9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08/10/15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42DBB4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32080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97764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a la solicitud mediante oficio SSA.BYS 370-15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46867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0199FDD"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2AB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1C31C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32119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BAF9EE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B70C3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AC872C8"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16944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08/10/15</w:t>
            </w:r>
          </w:p>
        </w:tc>
        <w:tc>
          <w:tcPr>
            <w:tcW w:w="1080" w:type="dxa"/>
            <w:tcBorders>
              <w:top w:val="nil"/>
              <w:left w:val="nil"/>
              <w:bottom w:val="single" w:sz="4" w:space="0" w:color="auto"/>
              <w:right w:val="single" w:sz="4" w:space="0" w:color="auto"/>
            </w:tcBorders>
            <w:shd w:val="clear" w:color="auto" w:fill="auto"/>
            <w:noWrap/>
            <w:vAlign w:val="center"/>
            <w:hideMark/>
          </w:tcPr>
          <w:p w14:paraId="67448F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32163</w:t>
            </w:r>
          </w:p>
        </w:tc>
        <w:tc>
          <w:tcPr>
            <w:tcW w:w="2740" w:type="dxa"/>
            <w:tcBorders>
              <w:top w:val="nil"/>
              <w:left w:val="nil"/>
              <w:bottom w:val="single" w:sz="4" w:space="0" w:color="auto"/>
              <w:right w:val="single" w:sz="4" w:space="0" w:color="auto"/>
            </w:tcBorders>
            <w:shd w:val="clear" w:color="auto" w:fill="auto"/>
            <w:vAlign w:val="center"/>
            <w:hideMark/>
          </w:tcPr>
          <w:p w14:paraId="4C39E34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tramitado</w:t>
            </w:r>
          </w:p>
        </w:tc>
        <w:tc>
          <w:tcPr>
            <w:tcW w:w="2320" w:type="dxa"/>
            <w:tcBorders>
              <w:top w:val="nil"/>
              <w:left w:val="nil"/>
              <w:bottom w:val="single" w:sz="4" w:space="0" w:color="auto"/>
              <w:right w:val="single" w:sz="4" w:space="0" w:color="auto"/>
            </w:tcBorders>
            <w:shd w:val="clear" w:color="auto" w:fill="auto"/>
            <w:vAlign w:val="center"/>
            <w:hideMark/>
          </w:tcPr>
          <w:p w14:paraId="63D0C2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317E50C" w14:textId="77777777" w:rsidTr="00ED2416">
        <w:trPr>
          <w:trHeight w:val="809"/>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E854F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2A119B8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32253</w:t>
            </w:r>
          </w:p>
        </w:tc>
        <w:tc>
          <w:tcPr>
            <w:tcW w:w="2740" w:type="dxa"/>
            <w:tcBorders>
              <w:top w:val="nil"/>
              <w:left w:val="nil"/>
              <w:bottom w:val="single" w:sz="4" w:space="0" w:color="auto"/>
              <w:right w:val="single" w:sz="4" w:space="0" w:color="auto"/>
            </w:tcBorders>
            <w:shd w:val="clear" w:color="auto" w:fill="auto"/>
            <w:vAlign w:val="center"/>
            <w:hideMark/>
          </w:tcPr>
          <w:p w14:paraId="008811D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Decreto será tenido en cuenta para la elaboración de los Planes de Acción de cada año de la Secretaría de Servicios Administrativos</w:t>
            </w:r>
          </w:p>
        </w:tc>
        <w:tc>
          <w:tcPr>
            <w:tcW w:w="2320" w:type="dxa"/>
            <w:tcBorders>
              <w:top w:val="nil"/>
              <w:left w:val="nil"/>
              <w:bottom w:val="single" w:sz="4" w:space="0" w:color="auto"/>
              <w:right w:val="single" w:sz="4" w:space="0" w:color="auto"/>
            </w:tcBorders>
            <w:shd w:val="clear" w:color="auto" w:fill="auto"/>
            <w:vAlign w:val="center"/>
            <w:hideMark/>
          </w:tcPr>
          <w:p w14:paraId="7F2114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BA804FA" w14:textId="77777777" w:rsidTr="00ED2416">
        <w:trPr>
          <w:trHeight w:val="1619"/>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BABC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34DF3F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32288</w:t>
            </w:r>
          </w:p>
        </w:tc>
        <w:tc>
          <w:tcPr>
            <w:tcW w:w="2740" w:type="dxa"/>
            <w:tcBorders>
              <w:top w:val="nil"/>
              <w:left w:val="nil"/>
              <w:bottom w:val="single" w:sz="4" w:space="0" w:color="auto"/>
              <w:right w:val="single" w:sz="4" w:space="0" w:color="auto"/>
            </w:tcBorders>
            <w:shd w:val="clear" w:color="auto" w:fill="auto"/>
            <w:vAlign w:val="center"/>
            <w:hideMark/>
          </w:tcPr>
          <w:p w14:paraId="7389E9D7" w14:textId="2D17F42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POR MEDIO DE COMUNICACIÓN TELEFÓNICA SE SOLICITO EL RUT DEL BENEFICIARIO, AL NO OBTENER UNA PRONTA RESPUESTA MEDIANTE OFICIO OP422 NUEVAMENTE SE HIZO LA SOLICITUD AL APODERADO DEL SEÑOR </w:t>
            </w:r>
            <w:r w:rsidR="00ED2416" w:rsidRPr="00CF55F5">
              <w:rPr>
                <w:rFonts w:ascii="Arial" w:eastAsia="Times New Roman" w:hAnsi="Arial" w:cs="Arial"/>
                <w:color w:val="000000"/>
                <w:sz w:val="16"/>
                <w:szCs w:val="16"/>
                <w:lang w:eastAsia="es-CO"/>
              </w:rPr>
              <w:t>José</w:t>
            </w:r>
            <w:r w:rsidRPr="00CF55F5">
              <w:rPr>
                <w:rFonts w:ascii="Arial" w:eastAsia="Times New Roman" w:hAnsi="Arial" w:cs="Arial"/>
                <w:color w:val="000000"/>
                <w:sz w:val="16"/>
                <w:szCs w:val="16"/>
                <w:lang w:eastAsia="es-CO"/>
              </w:rPr>
              <w:t xml:space="preserve"> Ernesto </w:t>
            </w:r>
            <w:r w:rsidR="00ED2416" w:rsidRPr="00CF55F5">
              <w:rPr>
                <w:rFonts w:ascii="Arial" w:eastAsia="Times New Roman" w:hAnsi="Arial" w:cs="Arial"/>
                <w:color w:val="000000"/>
                <w:sz w:val="16"/>
                <w:szCs w:val="16"/>
                <w:lang w:eastAsia="es-CO"/>
              </w:rPr>
              <w:t>González</w:t>
            </w:r>
            <w:r w:rsidRPr="00CF55F5">
              <w:rPr>
                <w:rFonts w:ascii="Arial" w:eastAsia="Times New Roman" w:hAnsi="Arial" w:cs="Arial"/>
                <w:color w:val="000000"/>
                <w:sz w:val="16"/>
                <w:szCs w:val="16"/>
                <w:lang w:eastAsia="es-CO"/>
              </w:rPr>
              <w:t>.</w:t>
            </w:r>
          </w:p>
        </w:tc>
        <w:tc>
          <w:tcPr>
            <w:tcW w:w="2320" w:type="dxa"/>
            <w:tcBorders>
              <w:top w:val="nil"/>
              <w:left w:val="nil"/>
              <w:bottom w:val="single" w:sz="4" w:space="0" w:color="auto"/>
              <w:right w:val="single" w:sz="4" w:space="0" w:color="auto"/>
            </w:tcBorders>
            <w:shd w:val="clear" w:color="auto" w:fill="auto"/>
            <w:vAlign w:val="center"/>
            <w:hideMark/>
          </w:tcPr>
          <w:p w14:paraId="0CDCBF6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9E85754"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D3988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1B8F453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32311</w:t>
            </w:r>
          </w:p>
        </w:tc>
        <w:tc>
          <w:tcPr>
            <w:tcW w:w="2740" w:type="dxa"/>
            <w:tcBorders>
              <w:top w:val="nil"/>
              <w:left w:val="nil"/>
              <w:bottom w:val="single" w:sz="4" w:space="0" w:color="auto"/>
              <w:right w:val="single" w:sz="4" w:space="0" w:color="auto"/>
            </w:tcBorders>
            <w:shd w:val="clear" w:color="auto" w:fill="auto"/>
            <w:vAlign w:val="center"/>
            <w:hideMark/>
          </w:tcPr>
          <w:p w14:paraId="626018F6" w14:textId="596A4594"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ED2416" w:rsidRPr="00CF55F5">
              <w:rPr>
                <w:rFonts w:ascii="Arial" w:eastAsia="Times New Roman" w:hAnsi="Arial" w:cs="Arial"/>
                <w:color w:val="000000"/>
                <w:sz w:val="16"/>
                <w:szCs w:val="16"/>
                <w:lang w:eastAsia="es-CO"/>
              </w:rPr>
              <w:t>solicitó</w:t>
            </w:r>
            <w:r w:rsidRPr="00CF55F5">
              <w:rPr>
                <w:rFonts w:ascii="Arial" w:eastAsia="Times New Roman" w:hAnsi="Arial" w:cs="Arial"/>
                <w:color w:val="000000"/>
                <w:sz w:val="16"/>
                <w:szCs w:val="16"/>
                <w:lang w:eastAsia="es-CO"/>
              </w:rPr>
              <w:t xml:space="preserve"> documentos faltantes para seguir con tramite con la seguradora</w:t>
            </w:r>
          </w:p>
        </w:tc>
        <w:tc>
          <w:tcPr>
            <w:tcW w:w="2320" w:type="dxa"/>
            <w:tcBorders>
              <w:top w:val="nil"/>
              <w:left w:val="nil"/>
              <w:bottom w:val="single" w:sz="4" w:space="0" w:color="auto"/>
              <w:right w:val="single" w:sz="4" w:space="0" w:color="auto"/>
            </w:tcBorders>
            <w:shd w:val="clear" w:color="auto" w:fill="auto"/>
            <w:vAlign w:val="center"/>
            <w:hideMark/>
          </w:tcPr>
          <w:p w14:paraId="1BAA937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2E38F62"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6B319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685971D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32313</w:t>
            </w:r>
          </w:p>
        </w:tc>
        <w:tc>
          <w:tcPr>
            <w:tcW w:w="2740" w:type="dxa"/>
            <w:tcBorders>
              <w:top w:val="nil"/>
              <w:left w:val="nil"/>
              <w:bottom w:val="single" w:sz="4" w:space="0" w:color="auto"/>
              <w:right w:val="single" w:sz="4" w:space="0" w:color="auto"/>
            </w:tcBorders>
            <w:shd w:val="clear" w:color="auto" w:fill="auto"/>
            <w:vAlign w:val="center"/>
            <w:hideMark/>
          </w:tcPr>
          <w:p w14:paraId="4A717A6E" w14:textId="51D23B3E"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ED2416" w:rsidRPr="00CF55F5">
              <w:rPr>
                <w:rFonts w:ascii="Arial" w:eastAsia="Times New Roman" w:hAnsi="Arial" w:cs="Arial"/>
                <w:color w:val="000000"/>
                <w:sz w:val="16"/>
                <w:szCs w:val="16"/>
                <w:lang w:eastAsia="es-CO"/>
              </w:rPr>
              <w:t>solicitó</w:t>
            </w:r>
            <w:r w:rsidRPr="00CF55F5">
              <w:rPr>
                <w:rFonts w:ascii="Arial" w:eastAsia="Times New Roman" w:hAnsi="Arial" w:cs="Arial"/>
                <w:color w:val="000000"/>
                <w:sz w:val="16"/>
                <w:szCs w:val="16"/>
                <w:lang w:eastAsia="es-CO"/>
              </w:rPr>
              <w:t xml:space="preserve"> documentos faltantes para seguir con tramite con la seguradora</w:t>
            </w:r>
          </w:p>
        </w:tc>
        <w:tc>
          <w:tcPr>
            <w:tcW w:w="2320" w:type="dxa"/>
            <w:tcBorders>
              <w:top w:val="nil"/>
              <w:left w:val="nil"/>
              <w:bottom w:val="single" w:sz="4" w:space="0" w:color="auto"/>
              <w:right w:val="single" w:sz="4" w:space="0" w:color="auto"/>
            </w:tcBorders>
            <w:shd w:val="clear" w:color="auto" w:fill="auto"/>
            <w:vAlign w:val="center"/>
            <w:hideMark/>
          </w:tcPr>
          <w:p w14:paraId="7E72BDA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A88285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006DE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0E8525D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32359</w:t>
            </w:r>
          </w:p>
        </w:tc>
        <w:tc>
          <w:tcPr>
            <w:tcW w:w="2740" w:type="dxa"/>
            <w:tcBorders>
              <w:top w:val="nil"/>
              <w:left w:val="nil"/>
              <w:bottom w:val="single" w:sz="4" w:space="0" w:color="auto"/>
              <w:right w:val="single" w:sz="4" w:space="0" w:color="auto"/>
            </w:tcBorders>
            <w:shd w:val="clear" w:color="auto" w:fill="auto"/>
            <w:vAlign w:val="center"/>
            <w:hideMark/>
          </w:tcPr>
          <w:p w14:paraId="25086FC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NOMINA EDUCACION</w:t>
            </w:r>
          </w:p>
        </w:tc>
        <w:tc>
          <w:tcPr>
            <w:tcW w:w="2320" w:type="dxa"/>
            <w:tcBorders>
              <w:top w:val="nil"/>
              <w:left w:val="nil"/>
              <w:bottom w:val="single" w:sz="4" w:space="0" w:color="auto"/>
              <w:right w:val="single" w:sz="4" w:space="0" w:color="auto"/>
            </w:tcBorders>
            <w:shd w:val="clear" w:color="auto" w:fill="auto"/>
            <w:vAlign w:val="center"/>
            <w:hideMark/>
          </w:tcPr>
          <w:p w14:paraId="4FB62A7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38EA583"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8171C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24F6615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32360</w:t>
            </w:r>
          </w:p>
        </w:tc>
        <w:tc>
          <w:tcPr>
            <w:tcW w:w="2740" w:type="dxa"/>
            <w:tcBorders>
              <w:top w:val="nil"/>
              <w:left w:val="nil"/>
              <w:bottom w:val="single" w:sz="4" w:space="0" w:color="auto"/>
              <w:right w:val="single" w:sz="4" w:space="0" w:color="auto"/>
            </w:tcBorders>
            <w:shd w:val="clear" w:color="auto" w:fill="auto"/>
            <w:vAlign w:val="center"/>
            <w:hideMark/>
          </w:tcPr>
          <w:p w14:paraId="1B0036AC" w14:textId="09379923"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Traslado a INFOTIC s.a., por ser de sus obligaciones. Verificada la respuesta a Flota Metropoli</w:t>
            </w:r>
            <w:r w:rsidR="00ED2416">
              <w:rPr>
                <w:rFonts w:ascii="Arial" w:eastAsia="Times New Roman" w:hAnsi="Arial" w:cs="Arial"/>
                <w:color w:val="000000"/>
                <w:sz w:val="16"/>
                <w:szCs w:val="16"/>
                <w:lang w:eastAsia="es-CO"/>
              </w:rPr>
              <w:t>ta</w:t>
            </w:r>
            <w:r w:rsidRPr="00CF55F5">
              <w:rPr>
                <w:rFonts w:ascii="Arial" w:eastAsia="Times New Roman" w:hAnsi="Arial" w:cs="Arial"/>
                <w:color w:val="000000"/>
                <w:sz w:val="16"/>
                <w:szCs w:val="16"/>
                <w:lang w:eastAsia="es-CO"/>
              </w:rPr>
              <w:t xml:space="preserve">na. Atte. </w:t>
            </w:r>
            <w:proofErr w:type="spellStart"/>
            <w:r w:rsidRPr="00CF55F5">
              <w:rPr>
                <w:rFonts w:ascii="Arial" w:eastAsia="Times New Roman" w:hAnsi="Arial" w:cs="Arial"/>
                <w:color w:val="000000"/>
                <w:sz w:val="16"/>
                <w:szCs w:val="16"/>
                <w:lang w:eastAsia="es-CO"/>
              </w:rPr>
              <w:t>Marleny</w:t>
            </w:r>
            <w:proofErr w:type="spellEnd"/>
            <w:r w:rsidRPr="00CF55F5">
              <w:rPr>
                <w:rFonts w:ascii="Arial" w:eastAsia="Times New Roman" w:hAnsi="Arial" w:cs="Arial"/>
                <w:color w:val="000000"/>
                <w:sz w:val="16"/>
                <w:szCs w:val="16"/>
                <w:lang w:eastAsia="es-CO"/>
              </w:rPr>
              <w:t xml:space="preserve"> C,</w:t>
            </w:r>
          </w:p>
        </w:tc>
        <w:tc>
          <w:tcPr>
            <w:tcW w:w="2320" w:type="dxa"/>
            <w:tcBorders>
              <w:top w:val="nil"/>
              <w:left w:val="nil"/>
              <w:bottom w:val="single" w:sz="4" w:space="0" w:color="auto"/>
              <w:right w:val="single" w:sz="4" w:space="0" w:color="auto"/>
            </w:tcBorders>
            <w:shd w:val="clear" w:color="auto" w:fill="auto"/>
            <w:vAlign w:val="center"/>
            <w:hideMark/>
          </w:tcPr>
          <w:p w14:paraId="723E1A9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CA05C0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70754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09/10/15</w:t>
            </w:r>
          </w:p>
        </w:tc>
        <w:tc>
          <w:tcPr>
            <w:tcW w:w="1080" w:type="dxa"/>
            <w:tcBorders>
              <w:top w:val="nil"/>
              <w:left w:val="nil"/>
              <w:bottom w:val="single" w:sz="4" w:space="0" w:color="auto"/>
              <w:right w:val="single" w:sz="4" w:space="0" w:color="auto"/>
            </w:tcBorders>
            <w:shd w:val="clear" w:color="auto" w:fill="auto"/>
            <w:noWrap/>
            <w:vAlign w:val="center"/>
            <w:hideMark/>
          </w:tcPr>
          <w:p w14:paraId="4F4FBA5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32361</w:t>
            </w:r>
          </w:p>
        </w:tc>
        <w:tc>
          <w:tcPr>
            <w:tcW w:w="2740" w:type="dxa"/>
            <w:tcBorders>
              <w:top w:val="nil"/>
              <w:left w:val="nil"/>
              <w:bottom w:val="single" w:sz="4" w:space="0" w:color="auto"/>
              <w:right w:val="single" w:sz="4" w:space="0" w:color="auto"/>
            </w:tcBorders>
            <w:shd w:val="clear" w:color="auto" w:fill="auto"/>
            <w:vAlign w:val="center"/>
            <w:hideMark/>
          </w:tcPr>
          <w:p w14:paraId="40ADB45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w:t>
            </w:r>
          </w:p>
        </w:tc>
        <w:tc>
          <w:tcPr>
            <w:tcW w:w="2320" w:type="dxa"/>
            <w:tcBorders>
              <w:top w:val="nil"/>
              <w:left w:val="nil"/>
              <w:bottom w:val="single" w:sz="4" w:space="0" w:color="auto"/>
              <w:right w:val="single" w:sz="4" w:space="0" w:color="auto"/>
            </w:tcBorders>
            <w:shd w:val="clear" w:color="auto" w:fill="auto"/>
            <w:vAlign w:val="center"/>
            <w:hideMark/>
          </w:tcPr>
          <w:p w14:paraId="62EC41A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FEED67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EF7F5C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199D913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32426</w:t>
            </w:r>
          </w:p>
        </w:tc>
        <w:tc>
          <w:tcPr>
            <w:tcW w:w="2740" w:type="dxa"/>
            <w:tcBorders>
              <w:top w:val="nil"/>
              <w:left w:val="nil"/>
              <w:bottom w:val="single" w:sz="4" w:space="0" w:color="auto"/>
              <w:right w:val="single" w:sz="4" w:space="0" w:color="auto"/>
            </w:tcBorders>
            <w:shd w:val="clear" w:color="auto" w:fill="auto"/>
            <w:vAlign w:val="center"/>
            <w:hideMark/>
          </w:tcPr>
          <w:p w14:paraId="4CD8B95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 proceso</w:t>
            </w:r>
          </w:p>
        </w:tc>
        <w:tc>
          <w:tcPr>
            <w:tcW w:w="2320" w:type="dxa"/>
            <w:tcBorders>
              <w:top w:val="nil"/>
              <w:left w:val="nil"/>
              <w:bottom w:val="single" w:sz="4" w:space="0" w:color="auto"/>
              <w:right w:val="single" w:sz="4" w:space="0" w:color="auto"/>
            </w:tcBorders>
            <w:shd w:val="clear" w:color="auto" w:fill="auto"/>
            <w:vAlign w:val="center"/>
            <w:hideMark/>
          </w:tcPr>
          <w:p w14:paraId="314BB1C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3B16C76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A734A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519CC4B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32427</w:t>
            </w:r>
          </w:p>
        </w:tc>
        <w:tc>
          <w:tcPr>
            <w:tcW w:w="2740" w:type="dxa"/>
            <w:tcBorders>
              <w:top w:val="nil"/>
              <w:left w:val="nil"/>
              <w:bottom w:val="single" w:sz="4" w:space="0" w:color="auto"/>
              <w:right w:val="single" w:sz="4" w:space="0" w:color="auto"/>
            </w:tcBorders>
            <w:shd w:val="clear" w:color="auto" w:fill="auto"/>
            <w:vAlign w:val="center"/>
            <w:hideMark/>
          </w:tcPr>
          <w:p w14:paraId="063266B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569C091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CF882D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EC656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4EFBEA7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32428</w:t>
            </w:r>
          </w:p>
        </w:tc>
        <w:tc>
          <w:tcPr>
            <w:tcW w:w="2740" w:type="dxa"/>
            <w:tcBorders>
              <w:top w:val="nil"/>
              <w:left w:val="nil"/>
              <w:bottom w:val="single" w:sz="4" w:space="0" w:color="auto"/>
              <w:right w:val="single" w:sz="4" w:space="0" w:color="auto"/>
            </w:tcBorders>
            <w:shd w:val="clear" w:color="auto" w:fill="auto"/>
            <w:vAlign w:val="center"/>
            <w:hideMark/>
          </w:tcPr>
          <w:p w14:paraId="315F291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2AB8C2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427160B2" w14:textId="77777777" w:rsidTr="00ED241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C0A5C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5DA4D9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32431</w:t>
            </w:r>
          </w:p>
        </w:tc>
        <w:tc>
          <w:tcPr>
            <w:tcW w:w="2740" w:type="dxa"/>
            <w:tcBorders>
              <w:top w:val="nil"/>
              <w:left w:val="nil"/>
              <w:bottom w:val="single" w:sz="4" w:space="0" w:color="auto"/>
              <w:right w:val="single" w:sz="4" w:space="0" w:color="auto"/>
            </w:tcBorders>
            <w:shd w:val="clear" w:color="auto" w:fill="auto"/>
            <w:vAlign w:val="center"/>
            <w:hideMark/>
          </w:tcPr>
          <w:p w14:paraId="1839CAC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7C256A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2A73C7DC"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58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3390C1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32435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E90FD0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B48FF3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29EF9B24"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705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293EB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32439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55874F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D8CB45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006C00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81F81A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1BBCD74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32440</w:t>
            </w:r>
          </w:p>
        </w:tc>
        <w:tc>
          <w:tcPr>
            <w:tcW w:w="2740" w:type="dxa"/>
            <w:tcBorders>
              <w:top w:val="nil"/>
              <w:left w:val="nil"/>
              <w:bottom w:val="single" w:sz="4" w:space="0" w:color="auto"/>
              <w:right w:val="single" w:sz="4" w:space="0" w:color="auto"/>
            </w:tcBorders>
            <w:shd w:val="clear" w:color="auto" w:fill="auto"/>
            <w:vAlign w:val="center"/>
            <w:hideMark/>
          </w:tcPr>
          <w:p w14:paraId="369AA35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nil"/>
              <w:left w:val="nil"/>
              <w:bottom w:val="single" w:sz="4" w:space="0" w:color="auto"/>
              <w:right w:val="single" w:sz="4" w:space="0" w:color="auto"/>
            </w:tcBorders>
            <w:shd w:val="clear" w:color="auto" w:fill="auto"/>
            <w:vAlign w:val="center"/>
            <w:hideMark/>
          </w:tcPr>
          <w:p w14:paraId="657837E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25542A75"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020E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2002BAD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32444</w:t>
            </w:r>
          </w:p>
        </w:tc>
        <w:tc>
          <w:tcPr>
            <w:tcW w:w="2740" w:type="dxa"/>
            <w:tcBorders>
              <w:top w:val="nil"/>
              <w:left w:val="nil"/>
              <w:bottom w:val="single" w:sz="4" w:space="0" w:color="auto"/>
              <w:right w:val="single" w:sz="4" w:space="0" w:color="auto"/>
            </w:tcBorders>
            <w:shd w:val="clear" w:color="auto" w:fill="auto"/>
            <w:vAlign w:val="center"/>
            <w:hideMark/>
          </w:tcPr>
          <w:p w14:paraId="23C78F4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nil"/>
              <w:left w:val="nil"/>
              <w:bottom w:val="single" w:sz="4" w:space="0" w:color="auto"/>
              <w:right w:val="single" w:sz="4" w:space="0" w:color="auto"/>
            </w:tcBorders>
            <w:shd w:val="clear" w:color="auto" w:fill="auto"/>
            <w:vAlign w:val="center"/>
            <w:hideMark/>
          </w:tcPr>
          <w:p w14:paraId="39D116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4827FDBA" w14:textId="77777777" w:rsidTr="001376F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ED8C3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3C28FF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32446</w:t>
            </w:r>
          </w:p>
        </w:tc>
        <w:tc>
          <w:tcPr>
            <w:tcW w:w="2740" w:type="dxa"/>
            <w:tcBorders>
              <w:top w:val="nil"/>
              <w:left w:val="nil"/>
              <w:bottom w:val="single" w:sz="4" w:space="0" w:color="auto"/>
              <w:right w:val="single" w:sz="4" w:space="0" w:color="auto"/>
            </w:tcBorders>
            <w:shd w:val="clear" w:color="auto" w:fill="auto"/>
            <w:vAlign w:val="center"/>
            <w:hideMark/>
          </w:tcPr>
          <w:p w14:paraId="0BD65D2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nil"/>
              <w:left w:val="nil"/>
              <w:bottom w:val="single" w:sz="4" w:space="0" w:color="auto"/>
              <w:right w:val="single" w:sz="4" w:space="0" w:color="auto"/>
            </w:tcBorders>
            <w:shd w:val="clear" w:color="auto" w:fill="auto"/>
            <w:vAlign w:val="center"/>
            <w:hideMark/>
          </w:tcPr>
          <w:p w14:paraId="39C1500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130CA291"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D92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13/10/15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DE31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32447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56E4F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3E854D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3DBE71A2"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46F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93FD3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32448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0B1603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realizado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FC6191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2779F01D"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E1A369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5EADC19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32489</w:t>
            </w:r>
          </w:p>
        </w:tc>
        <w:tc>
          <w:tcPr>
            <w:tcW w:w="2740" w:type="dxa"/>
            <w:tcBorders>
              <w:top w:val="nil"/>
              <w:left w:val="nil"/>
              <w:bottom w:val="single" w:sz="4" w:space="0" w:color="auto"/>
              <w:right w:val="single" w:sz="4" w:space="0" w:color="auto"/>
            </w:tcBorders>
            <w:shd w:val="clear" w:color="auto" w:fill="auto"/>
            <w:vAlign w:val="center"/>
            <w:hideMark/>
          </w:tcPr>
          <w:p w14:paraId="4AE852D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DBEB03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B8EC8AD"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FD57B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13/10/15</w:t>
            </w:r>
          </w:p>
        </w:tc>
        <w:tc>
          <w:tcPr>
            <w:tcW w:w="1080" w:type="dxa"/>
            <w:tcBorders>
              <w:top w:val="nil"/>
              <w:left w:val="nil"/>
              <w:bottom w:val="single" w:sz="4" w:space="0" w:color="auto"/>
              <w:right w:val="single" w:sz="4" w:space="0" w:color="auto"/>
            </w:tcBorders>
            <w:shd w:val="clear" w:color="auto" w:fill="auto"/>
            <w:noWrap/>
            <w:vAlign w:val="center"/>
            <w:hideMark/>
          </w:tcPr>
          <w:p w14:paraId="111BA0E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32544</w:t>
            </w:r>
          </w:p>
        </w:tc>
        <w:tc>
          <w:tcPr>
            <w:tcW w:w="2740" w:type="dxa"/>
            <w:tcBorders>
              <w:top w:val="nil"/>
              <w:left w:val="nil"/>
              <w:bottom w:val="single" w:sz="4" w:space="0" w:color="auto"/>
              <w:right w:val="single" w:sz="4" w:space="0" w:color="auto"/>
            </w:tcBorders>
            <w:shd w:val="clear" w:color="auto" w:fill="auto"/>
            <w:vAlign w:val="center"/>
            <w:hideMark/>
          </w:tcPr>
          <w:p w14:paraId="6BF8EDC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7C6AAA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974F21D"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B56B2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0DDD0DB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32614</w:t>
            </w:r>
          </w:p>
        </w:tc>
        <w:tc>
          <w:tcPr>
            <w:tcW w:w="2740" w:type="dxa"/>
            <w:tcBorders>
              <w:top w:val="nil"/>
              <w:left w:val="nil"/>
              <w:bottom w:val="single" w:sz="4" w:space="0" w:color="auto"/>
              <w:right w:val="single" w:sz="4" w:space="0" w:color="auto"/>
            </w:tcBorders>
            <w:shd w:val="clear" w:color="auto" w:fill="auto"/>
            <w:vAlign w:val="center"/>
            <w:hideMark/>
          </w:tcPr>
          <w:p w14:paraId="7462F43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133F2B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C09992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79453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4560FA1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32616</w:t>
            </w:r>
          </w:p>
        </w:tc>
        <w:tc>
          <w:tcPr>
            <w:tcW w:w="2740" w:type="dxa"/>
            <w:tcBorders>
              <w:top w:val="nil"/>
              <w:left w:val="nil"/>
              <w:bottom w:val="single" w:sz="4" w:space="0" w:color="auto"/>
              <w:right w:val="single" w:sz="4" w:space="0" w:color="auto"/>
            </w:tcBorders>
            <w:shd w:val="clear" w:color="auto" w:fill="auto"/>
            <w:vAlign w:val="center"/>
            <w:hideMark/>
          </w:tcPr>
          <w:p w14:paraId="346622A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4D4C87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47287EA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4629E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09C1E1C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32617</w:t>
            </w:r>
          </w:p>
        </w:tc>
        <w:tc>
          <w:tcPr>
            <w:tcW w:w="2740" w:type="dxa"/>
            <w:tcBorders>
              <w:top w:val="nil"/>
              <w:left w:val="nil"/>
              <w:bottom w:val="single" w:sz="4" w:space="0" w:color="auto"/>
              <w:right w:val="single" w:sz="4" w:space="0" w:color="auto"/>
            </w:tcBorders>
            <w:shd w:val="clear" w:color="auto" w:fill="auto"/>
            <w:vAlign w:val="center"/>
            <w:hideMark/>
          </w:tcPr>
          <w:p w14:paraId="6E00445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1B4BD49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FC62A17"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78F8A8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58C36B2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32620</w:t>
            </w:r>
          </w:p>
        </w:tc>
        <w:tc>
          <w:tcPr>
            <w:tcW w:w="2740" w:type="dxa"/>
            <w:tcBorders>
              <w:top w:val="nil"/>
              <w:left w:val="nil"/>
              <w:bottom w:val="single" w:sz="4" w:space="0" w:color="auto"/>
              <w:right w:val="single" w:sz="4" w:space="0" w:color="auto"/>
            </w:tcBorders>
            <w:shd w:val="clear" w:color="auto" w:fill="auto"/>
            <w:vAlign w:val="center"/>
            <w:hideMark/>
          </w:tcPr>
          <w:p w14:paraId="5BF1F9C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6D0910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67A5691D"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49678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5B15A89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32622</w:t>
            </w:r>
          </w:p>
        </w:tc>
        <w:tc>
          <w:tcPr>
            <w:tcW w:w="2740" w:type="dxa"/>
            <w:tcBorders>
              <w:top w:val="nil"/>
              <w:left w:val="nil"/>
              <w:bottom w:val="single" w:sz="4" w:space="0" w:color="auto"/>
              <w:right w:val="single" w:sz="4" w:space="0" w:color="auto"/>
            </w:tcBorders>
            <w:shd w:val="clear" w:color="auto" w:fill="auto"/>
            <w:vAlign w:val="center"/>
            <w:hideMark/>
          </w:tcPr>
          <w:p w14:paraId="68F0AC8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741869F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61B52525"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BE75A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58B41B4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32624</w:t>
            </w:r>
          </w:p>
        </w:tc>
        <w:tc>
          <w:tcPr>
            <w:tcW w:w="2740" w:type="dxa"/>
            <w:tcBorders>
              <w:top w:val="nil"/>
              <w:left w:val="nil"/>
              <w:bottom w:val="single" w:sz="4" w:space="0" w:color="auto"/>
              <w:right w:val="single" w:sz="4" w:space="0" w:color="auto"/>
            </w:tcBorders>
            <w:shd w:val="clear" w:color="auto" w:fill="auto"/>
            <w:vAlign w:val="center"/>
            <w:hideMark/>
          </w:tcPr>
          <w:p w14:paraId="1088231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51B6826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0351882"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5EEF1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3E06CF0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32626</w:t>
            </w:r>
          </w:p>
        </w:tc>
        <w:tc>
          <w:tcPr>
            <w:tcW w:w="2740" w:type="dxa"/>
            <w:tcBorders>
              <w:top w:val="nil"/>
              <w:left w:val="nil"/>
              <w:bottom w:val="single" w:sz="4" w:space="0" w:color="auto"/>
              <w:right w:val="single" w:sz="4" w:space="0" w:color="auto"/>
            </w:tcBorders>
            <w:shd w:val="clear" w:color="auto" w:fill="auto"/>
            <w:vAlign w:val="center"/>
            <w:hideMark/>
          </w:tcPr>
          <w:p w14:paraId="2640DD4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21763DF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000C41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FA07E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560DBFC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32629</w:t>
            </w:r>
          </w:p>
        </w:tc>
        <w:tc>
          <w:tcPr>
            <w:tcW w:w="2740" w:type="dxa"/>
            <w:tcBorders>
              <w:top w:val="nil"/>
              <w:left w:val="nil"/>
              <w:bottom w:val="single" w:sz="4" w:space="0" w:color="auto"/>
              <w:right w:val="single" w:sz="4" w:space="0" w:color="auto"/>
            </w:tcBorders>
            <w:shd w:val="clear" w:color="auto" w:fill="auto"/>
            <w:vAlign w:val="center"/>
            <w:hideMark/>
          </w:tcPr>
          <w:p w14:paraId="6882D1C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7DB626F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3E35B12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70813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1F1954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32630</w:t>
            </w:r>
          </w:p>
        </w:tc>
        <w:tc>
          <w:tcPr>
            <w:tcW w:w="2740" w:type="dxa"/>
            <w:tcBorders>
              <w:top w:val="nil"/>
              <w:left w:val="nil"/>
              <w:bottom w:val="single" w:sz="4" w:space="0" w:color="auto"/>
              <w:right w:val="single" w:sz="4" w:space="0" w:color="auto"/>
            </w:tcBorders>
            <w:shd w:val="clear" w:color="auto" w:fill="auto"/>
            <w:vAlign w:val="center"/>
            <w:hideMark/>
          </w:tcPr>
          <w:p w14:paraId="29C1E31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0E32641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7D4943B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DACC6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60DFBEE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32631</w:t>
            </w:r>
          </w:p>
        </w:tc>
        <w:tc>
          <w:tcPr>
            <w:tcW w:w="2740" w:type="dxa"/>
            <w:tcBorders>
              <w:top w:val="nil"/>
              <w:left w:val="nil"/>
              <w:bottom w:val="single" w:sz="4" w:space="0" w:color="auto"/>
              <w:right w:val="single" w:sz="4" w:space="0" w:color="auto"/>
            </w:tcBorders>
            <w:shd w:val="clear" w:color="auto" w:fill="auto"/>
            <w:vAlign w:val="center"/>
            <w:hideMark/>
          </w:tcPr>
          <w:p w14:paraId="02AC05C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1C6582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7E1C0BE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B8F76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18F86F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32632</w:t>
            </w:r>
          </w:p>
        </w:tc>
        <w:tc>
          <w:tcPr>
            <w:tcW w:w="2740" w:type="dxa"/>
            <w:tcBorders>
              <w:top w:val="nil"/>
              <w:left w:val="nil"/>
              <w:bottom w:val="single" w:sz="4" w:space="0" w:color="auto"/>
              <w:right w:val="single" w:sz="4" w:space="0" w:color="auto"/>
            </w:tcBorders>
            <w:shd w:val="clear" w:color="auto" w:fill="auto"/>
            <w:vAlign w:val="center"/>
            <w:hideMark/>
          </w:tcPr>
          <w:p w14:paraId="0DCB314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472F56A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F16DA8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0252F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1535E61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32633</w:t>
            </w:r>
          </w:p>
        </w:tc>
        <w:tc>
          <w:tcPr>
            <w:tcW w:w="2740" w:type="dxa"/>
            <w:tcBorders>
              <w:top w:val="nil"/>
              <w:left w:val="nil"/>
              <w:bottom w:val="single" w:sz="4" w:space="0" w:color="auto"/>
              <w:right w:val="single" w:sz="4" w:space="0" w:color="auto"/>
            </w:tcBorders>
            <w:shd w:val="clear" w:color="auto" w:fill="auto"/>
            <w:vAlign w:val="center"/>
            <w:hideMark/>
          </w:tcPr>
          <w:p w14:paraId="4FC7B1D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3AFEE15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892FAA2"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CB7CA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3B79472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32635</w:t>
            </w:r>
          </w:p>
        </w:tc>
        <w:tc>
          <w:tcPr>
            <w:tcW w:w="2740" w:type="dxa"/>
            <w:tcBorders>
              <w:top w:val="nil"/>
              <w:left w:val="nil"/>
              <w:bottom w:val="single" w:sz="4" w:space="0" w:color="auto"/>
              <w:right w:val="single" w:sz="4" w:space="0" w:color="auto"/>
            </w:tcBorders>
            <w:shd w:val="clear" w:color="auto" w:fill="auto"/>
            <w:vAlign w:val="center"/>
            <w:hideMark/>
          </w:tcPr>
          <w:p w14:paraId="36AB065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5A1E544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2397166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A5FB7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0FAC92D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32636</w:t>
            </w:r>
          </w:p>
        </w:tc>
        <w:tc>
          <w:tcPr>
            <w:tcW w:w="2740" w:type="dxa"/>
            <w:tcBorders>
              <w:top w:val="nil"/>
              <w:left w:val="nil"/>
              <w:bottom w:val="single" w:sz="4" w:space="0" w:color="auto"/>
              <w:right w:val="single" w:sz="4" w:space="0" w:color="auto"/>
            </w:tcBorders>
            <w:shd w:val="clear" w:color="auto" w:fill="auto"/>
            <w:vAlign w:val="center"/>
            <w:hideMark/>
          </w:tcPr>
          <w:p w14:paraId="6A8A2C0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tramite realizado</w:t>
            </w:r>
          </w:p>
        </w:tc>
        <w:tc>
          <w:tcPr>
            <w:tcW w:w="2320" w:type="dxa"/>
            <w:tcBorders>
              <w:top w:val="nil"/>
              <w:left w:val="nil"/>
              <w:bottom w:val="single" w:sz="4" w:space="0" w:color="auto"/>
              <w:right w:val="single" w:sz="4" w:space="0" w:color="auto"/>
            </w:tcBorders>
            <w:shd w:val="clear" w:color="auto" w:fill="auto"/>
            <w:vAlign w:val="center"/>
            <w:hideMark/>
          </w:tcPr>
          <w:p w14:paraId="51C8E8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7B0E60B9" w14:textId="77777777" w:rsidTr="00ED2416">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4232E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nil"/>
              <w:left w:val="nil"/>
              <w:bottom w:val="single" w:sz="4" w:space="0" w:color="auto"/>
              <w:right w:val="single" w:sz="4" w:space="0" w:color="auto"/>
            </w:tcBorders>
            <w:shd w:val="clear" w:color="auto" w:fill="auto"/>
            <w:noWrap/>
            <w:vAlign w:val="center"/>
            <w:hideMark/>
          </w:tcPr>
          <w:p w14:paraId="64A85D9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32638</w:t>
            </w:r>
          </w:p>
        </w:tc>
        <w:tc>
          <w:tcPr>
            <w:tcW w:w="2740" w:type="dxa"/>
            <w:tcBorders>
              <w:top w:val="nil"/>
              <w:left w:val="nil"/>
              <w:bottom w:val="single" w:sz="4" w:space="0" w:color="auto"/>
              <w:right w:val="single" w:sz="4" w:space="0" w:color="auto"/>
            </w:tcBorders>
            <w:shd w:val="clear" w:color="auto" w:fill="auto"/>
            <w:vAlign w:val="center"/>
            <w:hideMark/>
          </w:tcPr>
          <w:p w14:paraId="2A1BBCE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CON OFICIO 0529</w:t>
            </w:r>
          </w:p>
        </w:tc>
        <w:tc>
          <w:tcPr>
            <w:tcW w:w="2320" w:type="dxa"/>
            <w:tcBorders>
              <w:top w:val="nil"/>
              <w:left w:val="nil"/>
              <w:bottom w:val="single" w:sz="4" w:space="0" w:color="auto"/>
              <w:right w:val="single" w:sz="4" w:space="0" w:color="auto"/>
            </w:tcBorders>
            <w:shd w:val="clear" w:color="auto" w:fill="auto"/>
            <w:vAlign w:val="center"/>
            <w:hideMark/>
          </w:tcPr>
          <w:p w14:paraId="052BC41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A6A007A" w14:textId="77777777" w:rsidTr="00ED241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86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14/10/15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CA464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32640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99F377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CON OFICIO 0528</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C209E6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E0D6594" w14:textId="77777777" w:rsidTr="00ED2416">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3C7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99432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32759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DB2D3C2" w14:textId="73BBD331"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Ya </w:t>
            </w:r>
            <w:r w:rsidR="00512EC9" w:rsidRPr="00CF55F5">
              <w:rPr>
                <w:rFonts w:ascii="Arial" w:eastAsia="Times New Roman" w:hAnsi="Arial" w:cs="Arial"/>
                <w:color w:val="000000"/>
                <w:sz w:val="16"/>
                <w:szCs w:val="16"/>
                <w:lang w:eastAsia="es-CO"/>
              </w:rPr>
              <w:t>fue</w:t>
            </w:r>
            <w:r w:rsidRPr="00CF55F5">
              <w:rPr>
                <w:rFonts w:ascii="Arial" w:eastAsia="Times New Roman" w:hAnsi="Arial" w:cs="Arial"/>
                <w:color w:val="000000"/>
                <w:sz w:val="16"/>
                <w:szCs w:val="16"/>
                <w:lang w:eastAsia="es-CO"/>
              </w:rPr>
              <w:t xml:space="preserve"> realizado el respectivo trámite con el Hotel Termales El Otoño, donde se hospedarán las 2 Doctoras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072C57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904627C" w14:textId="77777777" w:rsidTr="001376F6">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FEBD5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15/10/15</w:t>
            </w:r>
          </w:p>
        </w:tc>
        <w:tc>
          <w:tcPr>
            <w:tcW w:w="1080" w:type="dxa"/>
            <w:tcBorders>
              <w:top w:val="nil"/>
              <w:left w:val="nil"/>
              <w:bottom w:val="single" w:sz="4" w:space="0" w:color="auto"/>
              <w:right w:val="single" w:sz="4" w:space="0" w:color="auto"/>
            </w:tcBorders>
            <w:shd w:val="clear" w:color="auto" w:fill="auto"/>
            <w:noWrap/>
            <w:vAlign w:val="center"/>
            <w:hideMark/>
          </w:tcPr>
          <w:p w14:paraId="41B1FBD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32796</w:t>
            </w:r>
          </w:p>
        </w:tc>
        <w:tc>
          <w:tcPr>
            <w:tcW w:w="2740" w:type="dxa"/>
            <w:tcBorders>
              <w:top w:val="nil"/>
              <w:left w:val="nil"/>
              <w:bottom w:val="single" w:sz="4" w:space="0" w:color="auto"/>
              <w:right w:val="single" w:sz="4" w:space="0" w:color="auto"/>
            </w:tcBorders>
            <w:shd w:val="clear" w:color="auto" w:fill="auto"/>
            <w:vAlign w:val="center"/>
            <w:hideMark/>
          </w:tcPr>
          <w:p w14:paraId="6416FCAF" w14:textId="68D5682B" w:rsidR="00E51E94" w:rsidRPr="00CF55F5" w:rsidRDefault="00512EC9"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w:t>
            </w:r>
            <w:r w:rsidR="00E51E94" w:rsidRPr="00CF55F5">
              <w:rPr>
                <w:rFonts w:ascii="Arial" w:eastAsia="Times New Roman" w:hAnsi="Arial" w:cs="Arial"/>
                <w:color w:val="000000"/>
                <w:sz w:val="16"/>
                <w:szCs w:val="16"/>
                <w:lang w:eastAsia="es-CO"/>
              </w:rPr>
              <w:t xml:space="preserve"> envió respuesta por medio del oficio OP401 al señor Adalberto.</w:t>
            </w:r>
          </w:p>
        </w:tc>
        <w:tc>
          <w:tcPr>
            <w:tcW w:w="2320" w:type="dxa"/>
            <w:tcBorders>
              <w:top w:val="nil"/>
              <w:left w:val="nil"/>
              <w:bottom w:val="single" w:sz="4" w:space="0" w:color="auto"/>
              <w:right w:val="single" w:sz="4" w:space="0" w:color="auto"/>
            </w:tcBorders>
            <w:shd w:val="clear" w:color="auto" w:fill="auto"/>
            <w:vAlign w:val="center"/>
            <w:hideMark/>
          </w:tcPr>
          <w:p w14:paraId="60E8AB6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B1AD24F" w14:textId="77777777" w:rsidTr="001376F6">
        <w:trPr>
          <w:trHeight w:val="94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279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5349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32822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D28B54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dio respuesta mediante oficio S.S.A 0163 de octubre 21 de 2015, dirigido a CARLOS ANDRES MARIN BALLESTEROS - Ejecutivo </w:t>
            </w:r>
            <w:proofErr w:type="spellStart"/>
            <w:r w:rsidRPr="00CF55F5">
              <w:rPr>
                <w:rFonts w:ascii="Arial" w:eastAsia="Times New Roman" w:hAnsi="Arial" w:cs="Arial"/>
                <w:color w:val="000000"/>
                <w:sz w:val="16"/>
                <w:szCs w:val="16"/>
                <w:lang w:eastAsia="es-CO"/>
              </w:rPr>
              <w:t>Dealer</w:t>
            </w:r>
            <w:proofErr w:type="spellEnd"/>
            <w:r w:rsidRPr="00CF55F5">
              <w:rPr>
                <w:rFonts w:ascii="Arial" w:eastAsia="Times New Roman" w:hAnsi="Arial" w:cs="Arial"/>
                <w:color w:val="000000"/>
                <w:sz w:val="16"/>
                <w:szCs w:val="16"/>
                <w:lang w:eastAsia="es-CO"/>
              </w:rPr>
              <w:t xml:space="preserve"> </w:t>
            </w:r>
            <w:proofErr w:type="spellStart"/>
            <w:r w:rsidRPr="00CF55F5">
              <w:rPr>
                <w:rFonts w:ascii="Arial" w:eastAsia="Times New Roman" w:hAnsi="Arial" w:cs="Arial"/>
                <w:color w:val="000000"/>
                <w:sz w:val="16"/>
                <w:szCs w:val="16"/>
                <w:lang w:eastAsia="es-CO"/>
              </w:rPr>
              <w:t>Tigo</w:t>
            </w:r>
            <w:proofErr w:type="spellEnd"/>
            <w:r w:rsidRPr="00CF55F5">
              <w:rPr>
                <w:rFonts w:ascii="Arial" w:eastAsia="Times New Roman" w:hAnsi="Arial" w:cs="Arial"/>
                <w:color w:val="000000"/>
                <w:sz w:val="16"/>
                <w:szCs w:val="16"/>
                <w:lang w:eastAsia="es-CO"/>
              </w:rPr>
              <w:t>-Manizales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DBF332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FC7C5CD"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30AE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C4F59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32832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90F51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TRAMITO Y APROBO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BB23C7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55EEB9C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FC385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15/10/15</w:t>
            </w:r>
          </w:p>
        </w:tc>
        <w:tc>
          <w:tcPr>
            <w:tcW w:w="1080" w:type="dxa"/>
            <w:tcBorders>
              <w:top w:val="nil"/>
              <w:left w:val="nil"/>
              <w:bottom w:val="single" w:sz="4" w:space="0" w:color="auto"/>
              <w:right w:val="single" w:sz="4" w:space="0" w:color="auto"/>
            </w:tcBorders>
            <w:shd w:val="clear" w:color="auto" w:fill="auto"/>
            <w:noWrap/>
            <w:vAlign w:val="center"/>
            <w:hideMark/>
          </w:tcPr>
          <w:p w14:paraId="200B416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32859</w:t>
            </w:r>
          </w:p>
        </w:tc>
        <w:tc>
          <w:tcPr>
            <w:tcW w:w="2740" w:type="dxa"/>
            <w:tcBorders>
              <w:top w:val="nil"/>
              <w:left w:val="nil"/>
              <w:bottom w:val="single" w:sz="4" w:space="0" w:color="auto"/>
              <w:right w:val="single" w:sz="4" w:space="0" w:color="auto"/>
            </w:tcBorders>
            <w:shd w:val="clear" w:color="auto" w:fill="auto"/>
            <w:vAlign w:val="center"/>
            <w:hideMark/>
          </w:tcPr>
          <w:p w14:paraId="6AD891F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1164752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C4CC73D"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59B6A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16/10/15</w:t>
            </w:r>
          </w:p>
        </w:tc>
        <w:tc>
          <w:tcPr>
            <w:tcW w:w="1080" w:type="dxa"/>
            <w:tcBorders>
              <w:top w:val="nil"/>
              <w:left w:val="nil"/>
              <w:bottom w:val="single" w:sz="4" w:space="0" w:color="auto"/>
              <w:right w:val="single" w:sz="4" w:space="0" w:color="auto"/>
            </w:tcBorders>
            <w:shd w:val="clear" w:color="auto" w:fill="auto"/>
            <w:noWrap/>
            <w:vAlign w:val="center"/>
            <w:hideMark/>
          </w:tcPr>
          <w:p w14:paraId="06C0D05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32915</w:t>
            </w:r>
          </w:p>
        </w:tc>
        <w:tc>
          <w:tcPr>
            <w:tcW w:w="2740" w:type="dxa"/>
            <w:tcBorders>
              <w:top w:val="nil"/>
              <w:left w:val="nil"/>
              <w:bottom w:val="single" w:sz="4" w:space="0" w:color="auto"/>
              <w:right w:val="single" w:sz="4" w:space="0" w:color="auto"/>
            </w:tcBorders>
            <w:shd w:val="clear" w:color="auto" w:fill="auto"/>
            <w:vAlign w:val="center"/>
            <w:hideMark/>
          </w:tcPr>
          <w:p w14:paraId="2E05E29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32D18E4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DD190B9" w14:textId="77777777" w:rsidTr="00ED2416">
        <w:trPr>
          <w:trHeight w:val="683"/>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84298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16/10/15</w:t>
            </w:r>
          </w:p>
        </w:tc>
        <w:tc>
          <w:tcPr>
            <w:tcW w:w="1080" w:type="dxa"/>
            <w:tcBorders>
              <w:top w:val="nil"/>
              <w:left w:val="nil"/>
              <w:bottom w:val="single" w:sz="4" w:space="0" w:color="auto"/>
              <w:right w:val="single" w:sz="4" w:space="0" w:color="auto"/>
            </w:tcBorders>
            <w:shd w:val="clear" w:color="auto" w:fill="auto"/>
            <w:noWrap/>
            <w:vAlign w:val="center"/>
            <w:hideMark/>
          </w:tcPr>
          <w:p w14:paraId="213A0CF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32922</w:t>
            </w:r>
          </w:p>
        </w:tc>
        <w:tc>
          <w:tcPr>
            <w:tcW w:w="2740" w:type="dxa"/>
            <w:tcBorders>
              <w:top w:val="nil"/>
              <w:left w:val="nil"/>
              <w:bottom w:val="single" w:sz="4" w:space="0" w:color="auto"/>
              <w:right w:val="single" w:sz="4" w:space="0" w:color="auto"/>
            </w:tcBorders>
            <w:shd w:val="clear" w:color="auto" w:fill="auto"/>
            <w:vAlign w:val="center"/>
            <w:hideMark/>
          </w:tcPr>
          <w:p w14:paraId="4B1123C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enviado para conocimiento y como soporte a gestión realizada, se da orden de archivo.</w:t>
            </w:r>
          </w:p>
        </w:tc>
        <w:tc>
          <w:tcPr>
            <w:tcW w:w="2320" w:type="dxa"/>
            <w:tcBorders>
              <w:top w:val="nil"/>
              <w:left w:val="nil"/>
              <w:bottom w:val="single" w:sz="4" w:space="0" w:color="auto"/>
              <w:right w:val="single" w:sz="4" w:space="0" w:color="auto"/>
            </w:tcBorders>
            <w:shd w:val="clear" w:color="auto" w:fill="auto"/>
            <w:vAlign w:val="center"/>
            <w:hideMark/>
          </w:tcPr>
          <w:p w14:paraId="6B9713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713595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A9C56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16/10/15</w:t>
            </w:r>
          </w:p>
        </w:tc>
        <w:tc>
          <w:tcPr>
            <w:tcW w:w="1080" w:type="dxa"/>
            <w:tcBorders>
              <w:top w:val="nil"/>
              <w:left w:val="nil"/>
              <w:bottom w:val="single" w:sz="4" w:space="0" w:color="auto"/>
              <w:right w:val="single" w:sz="4" w:space="0" w:color="auto"/>
            </w:tcBorders>
            <w:shd w:val="clear" w:color="auto" w:fill="auto"/>
            <w:noWrap/>
            <w:vAlign w:val="center"/>
            <w:hideMark/>
          </w:tcPr>
          <w:p w14:paraId="0B05C83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32924</w:t>
            </w:r>
          </w:p>
        </w:tc>
        <w:tc>
          <w:tcPr>
            <w:tcW w:w="2740" w:type="dxa"/>
            <w:tcBorders>
              <w:top w:val="nil"/>
              <w:left w:val="nil"/>
              <w:bottom w:val="single" w:sz="4" w:space="0" w:color="auto"/>
              <w:right w:val="single" w:sz="4" w:space="0" w:color="auto"/>
            </w:tcBorders>
            <w:shd w:val="clear" w:color="auto" w:fill="auto"/>
            <w:vAlign w:val="center"/>
            <w:hideMark/>
          </w:tcPr>
          <w:p w14:paraId="77DFE09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62B7FA8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D65054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58782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16/10/15</w:t>
            </w:r>
          </w:p>
        </w:tc>
        <w:tc>
          <w:tcPr>
            <w:tcW w:w="1080" w:type="dxa"/>
            <w:tcBorders>
              <w:top w:val="nil"/>
              <w:left w:val="nil"/>
              <w:bottom w:val="single" w:sz="4" w:space="0" w:color="auto"/>
              <w:right w:val="single" w:sz="4" w:space="0" w:color="auto"/>
            </w:tcBorders>
            <w:shd w:val="clear" w:color="auto" w:fill="auto"/>
            <w:noWrap/>
            <w:vAlign w:val="center"/>
            <w:hideMark/>
          </w:tcPr>
          <w:p w14:paraId="7906B7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32941</w:t>
            </w:r>
          </w:p>
        </w:tc>
        <w:tc>
          <w:tcPr>
            <w:tcW w:w="2740" w:type="dxa"/>
            <w:tcBorders>
              <w:top w:val="nil"/>
              <w:left w:val="nil"/>
              <w:bottom w:val="single" w:sz="4" w:space="0" w:color="auto"/>
              <w:right w:val="single" w:sz="4" w:space="0" w:color="auto"/>
            </w:tcBorders>
            <w:shd w:val="clear" w:color="auto" w:fill="auto"/>
            <w:vAlign w:val="center"/>
            <w:hideMark/>
          </w:tcPr>
          <w:p w14:paraId="11B103D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EED37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684151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88205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2C4CFE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33064</w:t>
            </w:r>
          </w:p>
        </w:tc>
        <w:tc>
          <w:tcPr>
            <w:tcW w:w="2740" w:type="dxa"/>
            <w:tcBorders>
              <w:top w:val="nil"/>
              <w:left w:val="nil"/>
              <w:bottom w:val="single" w:sz="4" w:space="0" w:color="auto"/>
              <w:right w:val="single" w:sz="4" w:space="0" w:color="auto"/>
            </w:tcBorders>
            <w:shd w:val="clear" w:color="auto" w:fill="auto"/>
            <w:vAlign w:val="center"/>
            <w:hideMark/>
          </w:tcPr>
          <w:p w14:paraId="20CD23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EL OFICIO ES INFORMATIVO SE ARCHIVA EN HISTORIA LABORAL.</w:t>
            </w:r>
          </w:p>
        </w:tc>
        <w:tc>
          <w:tcPr>
            <w:tcW w:w="2320" w:type="dxa"/>
            <w:tcBorders>
              <w:top w:val="nil"/>
              <w:left w:val="nil"/>
              <w:bottom w:val="single" w:sz="4" w:space="0" w:color="auto"/>
              <w:right w:val="single" w:sz="4" w:space="0" w:color="auto"/>
            </w:tcBorders>
            <w:shd w:val="clear" w:color="auto" w:fill="auto"/>
            <w:vAlign w:val="center"/>
            <w:hideMark/>
          </w:tcPr>
          <w:p w14:paraId="78D8215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E9431C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2B0C2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627EB98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33092</w:t>
            </w:r>
          </w:p>
        </w:tc>
        <w:tc>
          <w:tcPr>
            <w:tcW w:w="2740" w:type="dxa"/>
            <w:tcBorders>
              <w:top w:val="nil"/>
              <w:left w:val="nil"/>
              <w:bottom w:val="single" w:sz="4" w:space="0" w:color="auto"/>
              <w:right w:val="single" w:sz="4" w:space="0" w:color="auto"/>
            </w:tcBorders>
            <w:shd w:val="clear" w:color="auto" w:fill="auto"/>
            <w:vAlign w:val="center"/>
            <w:hideMark/>
          </w:tcPr>
          <w:p w14:paraId="329FEC5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3C3BD62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CBE727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463F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0010A1B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33157</w:t>
            </w:r>
          </w:p>
        </w:tc>
        <w:tc>
          <w:tcPr>
            <w:tcW w:w="2740" w:type="dxa"/>
            <w:tcBorders>
              <w:top w:val="nil"/>
              <w:left w:val="nil"/>
              <w:bottom w:val="single" w:sz="4" w:space="0" w:color="auto"/>
              <w:right w:val="single" w:sz="4" w:space="0" w:color="auto"/>
            </w:tcBorders>
            <w:shd w:val="clear" w:color="auto" w:fill="auto"/>
            <w:vAlign w:val="center"/>
            <w:hideMark/>
          </w:tcPr>
          <w:p w14:paraId="1918281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MEDIANTE OFICIO SSA GH 0535 DEL 22 DE OCTUBRE DE 2015.</w:t>
            </w:r>
          </w:p>
        </w:tc>
        <w:tc>
          <w:tcPr>
            <w:tcW w:w="2320" w:type="dxa"/>
            <w:tcBorders>
              <w:top w:val="nil"/>
              <w:left w:val="nil"/>
              <w:bottom w:val="single" w:sz="4" w:space="0" w:color="auto"/>
              <w:right w:val="single" w:sz="4" w:space="0" w:color="auto"/>
            </w:tcBorders>
            <w:shd w:val="clear" w:color="auto" w:fill="auto"/>
            <w:vAlign w:val="center"/>
            <w:hideMark/>
          </w:tcPr>
          <w:p w14:paraId="4EC5FE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A83D45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39D87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3332C8B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33158</w:t>
            </w:r>
          </w:p>
        </w:tc>
        <w:tc>
          <w:tcPr>
            <w:tcW w:w="2740" w:type="dxa"/>
            <w:tcBorders>
              <w:top w:val="nil"/>
              <w:left w:val="nil"/>
              <w:bottom w:val="single" w:sz="4" w:space="0" w:color="auto"/>
              <w:right w:val="single" w:sz="4" w:space="0" w:color="auto"/>
            </w:tcBorders>
            <w:shd w:val="clear" w:color="auto" w:fill="auto"/>
            <w:vAlign w:val="center"/>
            <w:hideMark/>
          </w:tcPr>
          <w:p w14:paraId="3E49F84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0535 DEL 22 DE OCTUBRE DE 2015.</w:t>
            </w:r>
          </w:p>
        </w:tc>
        <w:tc>
          <w:tcPr>
            <w:tcW w:w="2320" w:type="dxa"/>
            <w:tcBorders>
              <w:top w:val="nil"/>
              <w:left w:val="nil"/>
              <w:bottom w:val="single" w:sz="4" w:space="0" w:color="auto"/>
              <w:right w:val="single" w:sz="4" w:space="0" w:color="auto"/>
            </w:tcBorders>
            <w:shd w:val="clear" w:color="auto" w:fill="auto"/>
            <w:vAlign w:val="center"/>
            <w:hideMark/>
          </w:tcPr>
          <w:p w14:paraId="36C5BA2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B8AC0A8"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75195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3D5915D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33159</w:t>
            </w:r>
          </w:p>
        </w:tc>
        <w:tc>
          <w:tcPr>
            <w:tcW w:w="2740" w:type="dxa"/>
            <w:tcBorders>
              <w:top w:val="nil"/>
              <w:left w:val="nil"/>
              <w:bottom w:val="single" w:sz="4" w:space="0" w:color="auto"/>
              <w:right w:val="single" w:sz="4" w:space="0" w:color="auto"/>
            </w:tcBorders>
            <w:shd w:val="clear" w:color="auto" w:fill="auto"/>
            <w:vAlign w:val="center"/>
            <w:hideMark/>
          </w:tcPr>
          <w:p w14:paraId="1DA8862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0542 DEL 26 DE OCTUBRE DE 2015.</w:t>
            </w:r>
          </w:p>
        </w:tc>
        <w:tc>
          <w:tcPr>
            <w:tcW w:w="2320" w:type="dxa"/>
            <w:tcBorders>
              <w:top w:val="nil"/>
              <w:left w:val="nil"/>
              <w:bottom w:val="single" w:sz="4" w:space="0" w:color="auto"/>
              <w:right w:val="single" w:sz="4" w:space="0" w:color="auto"/>
            </w:tcBorders>
            <w:shd w:val="clear" w:color="auto" w:fill="auto"/>
            <w:vAlign w:val="center"/>
            <w:hideMark/>
          </w:tcPr>
          <w:p w14:paraId="652FF30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4D407B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0DF5E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53A0598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33160</w:t>
            </w:r>
          </w:p>
        </w:tc>
        <w:tc>
          <w:tcPr>
            <w:tcW w:w="2740" w:type="dxa"/>
            <w:tcBorders>
              <w:top w:val="nil"/>
              <w:left w:val="nil"/>
              <w:bottom w:val="single" w:sz="4" w:space="0" w:color="auto"/>
              <w:right w:val="single" w:sz="4" w:space="0" w:color="auto"/>
            </w:tcBorders>
            <w:shd w:val="clear" w:color="auto" w:fill="auto"/>
            <w:vAlign w:val="center"/>
            <w:hideMark/>
          </w:tcPr>
          <w:p w14:paraId="4997F82C" w14:textId="788949BB"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radica en </w:t>
            </w:r>
            <w:r w:rsidR="00512EC9" w:rsidRPr="00CF55F5">
              <w:rPr>
                <w:rFonts w:ascii="Arial" w:eastAsia="Times New Roman" w:hAnsi="Arial" w:cs="Arial"/>
                <w:color w:val="000000"/>
                <w:sz w:val="16"/>
                <w:szCs w:val="16"/>
                <w:lang w:eastAsia="es-CO"/>
              </w:rPr>
              <w:t>el</w:t>
            </w:r>
            <w:r w:rsidRPr="00CF55F5">
              <w:rPr>
                <w:rFonts w:ascii="Arial" w:eastAsia="Times New Roman" w:hAnsi="Arial" w:cs="Arial"/>
                <w:color w:val="000000"/>
                <w:sz w:val="16"/>
                <w:szCs w:val="16"/>
                <w:lang w:eastAsia="es-CO"/>
              </w:rPr>
              <w:t xml:space="preserve"> ARCO y se entrega en Educación</w:t>
            </w:r>
          </w:p>
        </w:tc>
        <w:tc>
          <w:tcPr>
            <w:tcW w:w="2320" w:type="dxa"/>
            <w:tcBorders>
              <w:top w:val="nil"/>
              <w:left w:val="nil"/>
              <w:bottom w:val="single" w:sz="4" w:space="0" w:color="auto"/>
              <w:right w:val="single" w:sz="4" w:space="0" w:color="auto"/>
            </w:tcBorders>
            <w:shd w:val="clear" w:color="auto" w:fill="auto"/>
            <w:vAlign w:val="center"/>
            <w:hideMark/>
          </w:tcPr>
          <w:p w14:paraId="66187F2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D5057EC" w14:textId="77777777" w:rsidTr="001167CE">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37CE1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28E947E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33168</w:t>
            </w:r>
          </w:p>
        </w:tc>
        <w:tc>
          <w:tcPr>
            <w:tcW w:w="2740" w:type="dxa"/>
            <w:tcBorders>
              <w:top w:val="nil"/>
              <w:left w:val="nil"/>
              <w:bottom w:val="single" w:sz="4" w:space="0" w:color="auto"/>
              <w:right w:val="single" w:sz="4" w:space="0" w:color="auto"/>
            </w:tcBorders>
            <w:shd w:val="clear" w:color="auto" w:fill="auto"/>
            <w:vAlign w:val="center"/>
            <w:hideMark/>
          </w:tcPr>
          <w:p w14:paraId="1879429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recogieron los elementos</w:t>
            </w:r>
          </w:p>
        </w:tc>
        <w:tc>
          <w:tcPr>
            <w:tcW w:w="2320" w:type="dxa"/>
            <w:tcBorders>
              <w:top w:val="nil"/>
              <w:left w:val="nil"/>
              <w:bottom w:val="single" w:sz="4" w:space="0" w:color="auto"/>
              <w:right w:val="single" w:sz="4" w:space="0" w:color="auto"/>
            </w:tcBorders>
            <w:shd w:val="clear" w:color="auto" w:fill="auto"/>
            <w:vAlign w:val="center"/>
            <w:hideMark/>
          </w:tcPr>
          <w:p w14:paraId="7EFB64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5147429" w14:textId="77777777" w:rsidTr="00ED241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49AD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nil"/>
              <w:left w:val="nil"/>
              <w:bottom w:val="single" w:sz="4" w:space="0" w:color="auto"/>
              <w:right w:val="single" w:sz="4" w:space="0" w:color="auto"/>
            </w:tcBorders>
            <w:shd w:val="clear" w:color="auto" w:fill="auto"/>
            <w:noWrap/>
            <w:vAlign w:val="center"/>
            <w:hideMark/>
          </w:tcPr>
          <w:p w14:paraId="4B99E2B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33169</w:t>
            </w:r>
          </w:p>
        </w:tc>
        <w:tc>
          <w:tcPr>
            <w:tcW w:w="2740" w:type="dxa"/>
            <w:tcBorders>
              <w:top w:val="nil"/>
              <w:left w:val="nil"/>
              <w:bottom w:val="single" w:sz="4" w:space="0" w:color="auto"/>
              <w:right w:val="single" w:sz="4" w:space="0" w:color="auto"/>
            </w:tcBorders>
            <w:shd w:val="clear" w:color="auto" w:fill="auto"/>
            <w:vAlign w:val="center"/>
            <w:hideMark/>
          </w:tcPr>
          <w:p w14:paraId="699AE71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MIGUEL, mismo asunto del GED 33168. Favor coordinar y recoger la próxima semana.</w:t>
            </w:r>
          </w:p>
        </w:tc>
        <w:tc>
          <w:tcPr>
            <w:tcW w:w="2320" w:type="dxa"/>
            <w:tcBorders>
              <w:top w:val="nil"/>
              <w:left w:val="nil"/>
              <w:bottom w:val="single" w:sz="4" w:space="0" w:color="auto"/>
              <w:right w:val="single" w:sz="4" w:space="0" w:color="auto"/>
            </w:tcBorders>
            <w:shd w:val="clear" w:color="auto" w:fill="auto"/>
            <w:vAlign w:val="center"/>
            <w:hideMark/>
          </w:tcPr>
          <w:p w14:paraId="76A00CB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2429C1F" w14:textId="77777777" w:rsidTr="00ED2416">
        <w:trPr>
          <w:trHeight w:val="116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9453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19/10/15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A09C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33197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EA2C40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habla telefónicamente con el señor </w:t>
            </w:r>
            <w:proofErr w:type="spellStart"/>
            <w:r w:rsidRPr="00CF55F5">
              <w:rPr>
                <w:rFonts w:ascii="Arial" w:eastAsia="Times New Roman" w:hAnsi="Arial" w:cs="Arial"/>
                <w:color w:val="000000"/>
                <w:sz w:val="16"/>
                <w:szCs w:val="16"/>
                <w:lang w:eastAsia="es-CO"/>
              </w:rPr>
              <w:t>Alvaro</w:t>
            </w:r>
            <w:proofErr w:type="spellEnd"/>
            <w:r w:rsidRPr="00CF55F5">
              <w:rPr>
                <w:rFonts w:ascii="Arial" w:eastAsia="Times New Roman" w:hAnsi="Arial" w:cs="Arial"/>
                <w:color w:val="000000"/>
                <w:sz w:val="16"/>
                <w:szCs w:val="16"/>
                <w:lang w:eastAsia="es-CO"/>
              </w:rPr>
              <w:t xml:space="preserve"> </w:t>
            </w:r>
            <w:proofErr w:type="spellStart"/>
            <w:r w:rsidRPr="00CF55F5">
              <w:rPr>
                <w:rFonts w:ascii="Arial" w:eastAsia="Times New Roman" w:hAnsi="Arial" w:cs="Arial"/>
                <w:color w:val="000000"/>
                <w:sz w:val="16"/>
                <w:szCs w:val="16"/>
                <w:lang w:eastAsia="es-CO"/>
              </w:rPr>
              <w:t>Pulgarin</w:t>
            </w:r>
            <w:proofErr w:type="spellEnd"/>
            <w:r w:rsidRPr="00CF55F5">
              <w:rPr>
                <w:rFonts w:ascii="Arial" w:eastAsia="Times New Roman" w:hAnsi="Arial" w:cs="Arial"/>
                <w:color w:val="000000"/>
                <w:sz w:val="16"/>
                <w:szCs w:val="16"/>
                <w:lang w:eastAsia="es-CO"/>
              </w:rPr>
              <w:t xml:space="preserve"> y una vez consultado su caso se deduce que la solicitud se debe hacer a </w:t>
            </w:r>
            <w:proofErr w:type="spellStart"/>
            <w:r w:rsidRPr="00CF55F5">
              <w:rPr>
                <w:rFonts w:ascii="Arial" w:eastAsia="Times New Roman" w:hAnsi="Arial" w:cs="Arial"/>
                <w:color w:val="000000"/>
                <w:sz w:val="16"/>
                <w:szCs w:val="16"/>
                <w:lang w:eastAsia="es-CO"/>
              </w:rPr>
              <w:t>Infimanizales</w:t>
            </w:r>
            <w:proofErr w:type="spellEnd"/>
            <w:r w:rsidRPr="00CF55F5">
              <w:rPr>
                <w:rFonts w:ascii="Arial" w:eastAsia="Times New Roman" w:hAnsi="Arial" w:cs="Arial"/>
                <w:color w:val="000000"/>
                <w:sz w:val="16"/>
                <w:szCs w:val="16"/>
                <w:lang w:eastAsia="es-CO"/>
              </w:rPr>
              <w:t>. El mismo la tramitara.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54850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F883AF5" w14:textId="77777777" w:rsidTr="001376F6">
        <w:trPr>
          <w:trHeight w:val="13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3D6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7BB69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33250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C17839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0161 de octubre 21 de 2015, dirigido a AMPARO LOTERO ZULUAGA - Secretaria de Despacho - Secretaría de Servicios Administrativos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D20D49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1A3B473" w14:textId="77777777" w:rsidTr="001376F6">
        <w:trPr>
          <w:trHeight w:val="4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B9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20/10/15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5B1837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33274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60D8DC6" w14:textId="069C01B2" w:rsidR="00E51E94" w:rsidRPr="00CF55F5" w:rsidRDefault="00ED2416" w:rsidP="00ED2416">
            <w:pPr>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Por competencia se remite a la S</w:t>
            </w:r>
            <w:r w:rsidR="00E51E94" w:rsidRPr="00CF55F5">
              <w:rPr>
                <w:rFonts w:ascii="Arial" w:eastAsia="Times New Roman" w:hAnsi="Arial" w:cs="Arial"/>
                <w:color w:val="000000"/>
                <w:sz w:val="16"/>
                <w:szCs w:val="16"/>
                <w:lang w:eastAsia="es-CO"/>
              </w:rPr>
              <w:t>ecretar</w:t>
            </w:r>
            <w:r>
              <w:rPr>
                <w:rFonts w:ascii="Arial" w:eastAsia="Times New Roman" w:hAnsi="Arial" w:cs="Arial"/>
                <w:color w:val="000000"/>
                <w:sz w:val="16"/>
                <w:szCs w:val="16"/>
                <w:lang w:eastAsia="es-CO"/>
              </w:rPr>
              <w:t>í</w:t>
            </w:r>
            <w:r w:rsidR="00E51E94" w:rsidRPr="00CF55F5">
              <w:rPr>
                <w:rFonts w:ascii="Arial" w:eastAsia="Times New Roman" w:hAnsi="Arial" w:cs="Arial"/>
                <w:color w:val="000000"/>
                <w:sz w:val="16"/>
                <w:szCs w:val="16"/>
                <w:lang w:eastAsia="es-CO"/>
              </w:rPr>
              <w:t xml:space="preserve">a de </w:t>
            </w:r>
            <w:r>
              <w:rPr>
                <w:rFonts w:ascii="Arial" w:eastAsia="Times New Roman" w:hAnsi="Arial" w:cs="Arial"/>
                <w:color w:val="000000"/>
                <w:sz w:val="16"/>
                <w:szCs w:val="16"/>
                <w:lang w:eastAsia="es-CO"/>
              </w:rPr>
              <w:t>E</w:t>
            </w:r>
            <w:r w:rsidRPr="00CF55F5">
              <w:rPr>
                <w:rFonts w:ascii="Arial" w:eastAsia="Times New Roman" w:hAnsi="Arial" w:cs="Arial"/>
                <w:color w:val="000000"/>
                <w:sz w:val="16"/>
                <w:szCs w:val="16"/>
                <w:lang w:eastAsia="es-CO"/>
              </w:rPr>
              <w:t>ducación</w:t>
            </w:r>
            <w:r w:rsidR="00E51E94" w:rsidRPr="00CF55F5">
              <w:rPr>
                <w:rFonts w:ascii="Arial" w:eastAsia="Times New Roman" w:hAnsi="Arial" w:cs="Arial"/>
                <w:color w:val="000000"/>
                <w:sz w:val="16"/>
                <w:szCs w:val="16"/>
                <w:lang w:eastAsia="es-CO"/>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04D67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1C50F60"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5BD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2752E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33279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4A4B57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MEDIANTE OFICIO SSA GH 0535 DEL 22 DE OCTUBRE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DD1B97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F2C8929"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FEBCD8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0438DDC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33281</w:t>
            </w:r>
          </w:p>
        </w:tc>
        <w:tc>
          <w:tcPr>
            <w:tcW w:w="2740" w:type="dxa"/>
            <w:tcBorders>
              <w:top w:val="nil"/>
              <w:left w:val="nil"/>
              <w:bottom w:val="single" w:sz="4" w:space="0" w:color="auto"/>
              <w:right w:val="single" w:sz="4" w:space="0" w:color="auto"/>
            </w:tcBorders>
            <w:shd w:val="clear" w:color="auto" w:fill="auto"/>
            <w:vAlign w:val="center"/>
            <w:hideMark/>
          </w:tcPr>
          <w:p w14:paraId="14A01EE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CIERRE CON EL TGM 948 DEL 27 NOV-15. DR SERGIO M</w:t>
            </w:r>
          </w:p>
        </w:tc>
        <w:tc>
          <w:tcPr>
            <w:tcW w:w="2320" w:type="dxa"/>
            <w:tcBorders>
              <w:top w:val="nil"/>
              <w:left w:val="nil"/>
              <w:bottom w:val="single" w:sz="4" w:space="0" w:color="auto"/>
              <w:right w:val="single" w:sz="4" w:space="0" w:color="auto"/>
            </w:tcBorders>
            <w:shd w:val="clear" w:color="auto" w:fill="auto"/>
            <w:vAlign w:val="center"/>
            <w:hideMark/>
          </w:tcPr>
          <w:p w14:paraId="5DCEBCC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1B9940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96E18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1957E18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33298</w:t>
            </w:r>
          </w:p>
        </w:tc>
        <w:tc>
          <w:tcPr>
            <w:tcW w:w="2740" w:type="dxa"/>
            <w:tcBorders>
              <w:top w:val="nil"/>
              <w:left w:val="nil"/>
              <w:bottom w:val="single" w:sz="4" w:space="0" w:color="auto"/>
              <w:right w:val="single" w:sz="4" w:space="0" w:color="auto"/>
            </w:tcBorders>
            <w:shd w:val="clear" w:color="auto" w:fill="auto"/>
            <w:vAlign w:val="center"/>
            <w:hideMark/>
          </w:tcPr>
          <w:p w14:paraId="5B72A7F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8A29EF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E05D69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7713ED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4E83A31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33340</w:t>
            </w:r>
          </w:p>
        </w:tc>
        <w:tc>
          <w:tcPr>
            <w:tcW w:w="2740" w:type="dxa"/>
            <w:tcBorders>
              <w:top w:val="nil"/>
              <w:left w:val="nil"/>
              <w:bottom w:val="single" w:sz="4" w:space="0" w:color="auto"/>
              <w:right w:val="single" w:sz="4" w:space="0" w:color="auto"/>
            </w:tcBorders>
            <w:shd w:val="clear" w:color="auto" w:fill="auto"/>
            <w:vAlign w:val="center"/>
            <w:hideMark/>
          </w:tcPr>
          <w:p w14:paraId="2B14174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tendrá en cuenta la invitación para el 29 de Octubre, siempre y cuando se pueda asistir.</w:t>
            </w:r>
          </w:p>
        </w:tc>
        <w:tc>
          <w:tcPr>
            <w:tcW w:w="2320" w:type="dxa"/>
            <w:tcBorders>
              <w:top w:val="nil"/>
              <w:left w:val="nil"/>
              <w:bottom w:val="single" w:sz="4" w:space="0" w:color="auto"/>
              <w:right w:val="single" w:sz="4" w:space="0" w:color="auto"/>
            </w:tcBorders>
            <w:shd w:val="clear" w:color="auto" w:fill="auto"/>
            <w:vAlign w:val="center"/>
            <w:hideMark/>
          </w:tcPr>
          <w:p w14:paraId="3CCEA11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9EEAD5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05B79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7361152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33347</w:t>
            </w:r>
          </w:p>
        </w:tc>
        <w:tc>
          <w:tcPr>
            <w:tcW w:w="2740" w:type="dxa"/>
            <w:tcBorders>
              <w:top w:val="nil"/>
              <w:left w:val="nil"/>
              <w:bottom w:val="single" w:sz="4" w:space="0" w:color="auto"/>
              <w:right w:val="single" w:sz="4" w:space="0" w:color="auto"/>
            </w:tcBorders>
            <w:shd w:val="clear" w:color="auto" w:fill="auto"/>
            <w:vAlign w:val="center"/>
            <w:hideMark/>
          </w:tcPr>
          <w:p w14:paraId="6E75C90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37AD99B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54B2940" w14:textId="77777777" w:rsidTr="00ED2416">
        <w:trPr>
          <w:trHeight w:val="164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7BB9D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4996516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33354</w:t>
            </w:r>
          </w:p>
        </w:tc>
        <w:tc>
          <w:tcPr>
            <w:tcW w:w="2740" w:type="dxa"/>
            <w:tcBorders>
              <w:top w:val="nil"/>
              <w:left w:val="nil"/>
              <w:bottom w:val="single" w:sz="4" w:space="0" w:color="auto"/>
              <w:right w:val="single" w:sz="4" w:space="0" w:color="auto"/>
            </w:tcBorders>
            <w:shd w:val="clear" w:color="auto" w:fill="auto"/>
            <w:vAlign w:val="center"/>
            <w:hideMark/>
          </w:tcPr>
          <w:p w14:paraId="26BD37C8" w14:textId="6E8ECC1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dio respuesta mediante oficio S.S.A. 0160 de octubre 21 de 2015, dirigido a AMPARO LOTERO ZULUAGA - Secretaria de Despacho de la Secretaría Jurídica. Copia: Lucia </w:t>
            </w:r>
            <w:proofErr w:type="spellStart"/>
            <w:r w:rsidRPr="00CF55F5">
              <w:rPr>
                <w:rFonts w:ascii="Arial" w:eastAsia="Times New Roman" w:hAnsi="Arial" w:cs="Arial"/>
                <w:color w:val="000000"/>
                <w:sz w:val="16"/>
                <w:szCs w:val="16"/>
                <w:lang w:eastAsia="es-CO"/>
              </w:rPr>
              <w:t>Yorlady</w:t>
            </w:r>
            <w:proofErr w:type="spellEnd"/>
            <w:r w:rsidRPr="00CF55F5">
              <w:rPr>
                <w:rFonts w:ascii="Arial" w:eastAsia="Times New Roman" w:hAnsi="Arial" w:cs="Arial"/>
                <w:color w:val="000000"/>
                <w:sz w:val="16"/>
                <w:szCs w:val="16"/>
                <w:lang w:eastAsia="es-CO"/>
              </w:rPr>
              <w:t xml:space="preserve"> Carrillo Delgado - Directora Planeación y Control Fiscal de la </w:t>
            </w:r>
            <w:r w:rsidR="00ED2416" w:rsidRPr="00CF55F5">
              <w:rPr>
                <w:rFonts w:ascii="Arial" w:eastAsia="Times New Roman" w:hAnsi="Arial" w:cs="Arial"/>
                <w:color w:val="000000"/>
                <w:sz w:val="16"/>
                <w:szCs w:val="16"/>
                <w:lang w:eastAsia="es-CO"/>
              </w:rPr>
              <w:t>Contraloría</w:t>
            </w:r>
            <w:r w:rsidRPr="00CF55F5">
              <w:rPr>
                <w:rFonts w:ascii="Arial" w:eastAsia="Times New Roman" w:hAnsi="Arial" w:cs="Arial"/>
                <w:color w:val="000000"/>
                <w:sz w:val="16"/>
                <w:szCs w:val="16"/>
                <w:lang w:eastAsia="es-CO"/>
              </w:rPr>
              <w:t xml:space="preserve"> General Municipal</w:t>
            </w:r>
          </w:p>
        </w:tc>
        <w:tc>
          <w:tcPr>
            <w:tcW w:w="2320" w:type="dxa"/>
            <w:tcBorders>
              <w:top w:val="nil"/>
              <w:left w:val="nil"/>
              <w:bottom w:val="single" w:sz="4" w:space="0" w:color="auto"/>
              <w:right w:val="single" w:sz="4" w:space="0" w:color="auto"/>
            </w:tcBorders>
            <w:shd w:val="clear" w:color="auto" w:fill="auto"/>
            <w:vAlign w:val="center"/>
            <w:hideMark/>
          </w:tcPr>
          <w:p w14:paraId="4411ADF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662489F"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7A849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20/10/15</w:t>
            </w:r>
          </w:p>
        </w:tc>
        <w:tc>
          <w:tcPr>
            <w:tcW w:w="1080" w:type="dxa"/>
            <w:tcBorders>
              <w:top w:val="nil"/>
              <w:left w:val="nil"/>
              <w:bottom w:val="single" w:sz="4" w:space="0" w:color="auto"/>
              <w:right w:val="single" w:sz="4" w:space="0" w:color="auto"/>
            </w:tcBorders>
            <w:shd w:val="clear" w:color="auto" w:fill="auto"/>
            <w:noWrap/>
            <w:vAlign w:val="center"/>
            <w:hideMark/>
          </w:tcPr>
          <w:p w14:paraId="7A3E91B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33372</w:t>
            </w:r>
          </w:p>
        </w:tc>
        <w:tc>
          <w:tcPr>
            <w:tcW w:w="2740" w:type="dxa"/>
            <w:tcBorders>
              <w:top w:val="nil"/>
              <w:left w:val="nil"/>
              <w:bottom w:val="single" w:sz="4" w:space="0" w:color="auto"/>
              <w:right w:val="single" w:sz="4" w:space="0" w:color="auto"/>
            </w:tcBorders>
            <w:shd w:val="clear" w:color="auto" w:fill="auto"/>
            <w:vAlign w:val="center"/>
            <w:hideMark/>
          </w:tcPr>
          <w:p w14:paraId="4D68FE0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radica en el ARCO y se entrega Educación</w:t>
            </w:r>
          </w:p>
        </w:tc>
        <w:tc>
          <w:tcPr>
            <w:tcW w:w="2320" w:type="dxa"/>
            <w:tcBorders>
              <w:top w:val="nil"/>
              <w:left w:val="nil"/>
              <w:bottom w:val="single" w:sz="4" w:space="0" w:color="auto"/>
              <w:right w:val="single" w:sz="4" w:space="0" w:color="auto"/>
            </w:tcBorders>
            <w:shd w:val="clear" w:color="auto" w:fill="auto"/>
            <w:vAlign w:val="center"/>
            <w:hideMark/>
          </w:tcPr>
          <w:p w14:paraId="4FE66FF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F640923"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88D93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0401406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33441</w:t>
            </w:r>
          </w:p>
        </w:tc>
        <w:tc>
          <w:tcPr>
            <w:tcW w:w="2740" w:type="dxa"/>
            <w:tcBorders>
              <w:top w:val="nil"/>
              <w:left w:val="nil"/>
              <w:bottom w:val="single" w:sz="4" w:space="0" w:color="auto"/>
              <w:right w:val="single" w:sz="4" w:space="0" w:color="auto"/>
            </w:tcBorders>
            <w:shd w:val="clear" w:color="auto" w:fill="auto"/>
            <w:vAlign w:val="center"/>
            <w:hideMark/>
          </w:tcPr>
          <w:p w14:paraId="3F10CF8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02F6C15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F9A95F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BF581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06A322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33443</w:t>
            </w:r>
          </w:p>
        </w:tc>
        <w:tc>
          <w:tcPr>
            <w:tcW w:w="2740" w:type="dxa"/>
            <w:tcBorders>
              <w:top w:val="nil"/>
              <w:left w:val="nil"/>
              <w:bottom w:val="single" w:sz="4" w:space="0" w:color="auto"/>
              <w:right w:val="single" w:sz="4" w:space="0" w:color="auto"/>
            </w:tcBorders>
            <w:shd w:val="clear" w:color="auto" w:fill="auto"/>
            <w:vAlign w:val="center"/>
            <w:hideMark/>
          </w:tcPr>
          <w:p w14:paraId="3B771DA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63B91D0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3B6022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770B9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0A03FC1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33451</w:t>
            </w:r>
          </w:p>
        </w:tc>
        <w:tc>
          <w:tcPr>
            <w:tcW w:w="2740" w:type="dxa"/>
            <w:tcBorders>
              <w:top w:val="nil"/>
              <w:left w:val="nil"/>
              <w:bottom w:val="single" w:sz="4" w:space="0" w:color="auto"/>
              <w:right w:val="single" w:sz="4" w:space="0" w:color="auto"/>
            </w:tcBorders>
            <w:shd w:val="clear" w:color="auto" w:fill="auto"/>
            <w:vAlign w:val="center"/>
            <w:hideMark/>
          </w:tcPr>
          <w:p w14:paraId="55EBCC2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 PARA ELABORAR O AJUSTAR PROCEDIMIENTO EN EL SGI</w:t>
            </w:r>
          </w:p>
        </w:tc>
        <w:tc>
          <w:tcPr>
            <w:tcW w:w="2320" w:type="dxa"/>
            <w:tcBorders>
              <w:top w:val="nil"/>
              <w:left w:val="nil"/>
              <w:bottom w:val="single" w:sz="4" w:space="0" w:color="auto"/>
              <w:right w:val="single" w:sz="4" w:space="0" w:color="auto"/>
            </w:tcBorders>
            <w:shd w:val="clear" w:color="auto" w:fill="auto"/>
            <w:vAlign w:val="center"/>
            <w:hideMark/>
          </w:tcPr>
          <w:p w14:paraId="520422C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7911F0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7C98C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5EFE26F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33453</w:t>
            </w:r>
          </w:p>
        </w:tc>
        <w:tc>
          <w:tcPr>
            <w:tcW w:w="2740" w:type="dxa"/>
            <w:tcBorders>
              <w:top w:val="nil"/>
              <w:left w:val="nil"/>
              <w:bottom w:val="single" w:sz="4" w:space="0" w:color="auto"/>
              <w:right w:val="single" w:sz="4" w:space="0" w:color="auto"/>
            </w:tcBorders>
            <w:shd w:val="clear" w:color="auto" w:fill="auto"/>
            <w:vAlign w:val="center"/>
            <w:hideMark/>
          </w:tcPr>
          <w:p w14:paraId="5729CAB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 PARA ESTABLECER AJUSTAR PROCEDIMIENTO EN EL SGI</w:t>
            </w:r>
          </w:p>
        </w:tc>
        <w:tc>
          <w:tcPr>
            <w:tcW w:w="2320" w:type="dxa"/>
            <w:tcBorders>
              <w:top w:val="nil"/>
              <w:left w:val="nil"/>
              <w:bottom w:val="single" w:sz="4" w:space="0" w:color="auto"/>
              <w:right w:val="single" w:sz="4" w:space="0" w:color="auto"/>
            </w:tcBorders>
            <w:shd w:val="clear" w:color="auto" w:fill="auto"/>
            <w:vAlign w:val="center"/>
            <w:hideMark/>
          </w:tcPr>
          <w:p w14:paraId="79539BE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76725C4"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5FF9E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3E01F84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33465</w:t>
            </w:r>
          </w:p>
        </w:tc>
        <w:tc>
          <w:tcPr>
            <w:tcW w:w="2740" w:type="dxa"/>
            <w:tcBorders>
              <w:top w:val="nil"/>
              <w:left w:val="nil"/>
              <w:bottom w:val="single" w:sz="4" w:space="0" w:color="auto"/>
              <w:right w:val="single" w:sz="4" w:space="0" w:color="auto"/>
            </w:tcBorders>
            <w:shd w:val="clear" w:color="auto" w:fill="auto"/>
            <w:vAlign w:val="center"/>
            <w:hideMark/>
          </w:tcPr>
          <w:p w14:paraId="6C9E2623" w14:textId="2711FE73" w:rsidR="00E51E94" w:rsidRPr="00CF55F5" w:rsidRDefault="00E51E94" w:rsidP="00512EC9">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Solicitud enviada en medio Físico a </w:t>
            </w:r>
            <w:r w:rsidR="00512EC9">
              <w:rPr>
                <w:rFonts w:ascii="Arial" w:eastAsia="Times New Roman" w:hAnsi="Arial" w:cs="Arial"/>
                <w:color w:val="000000"/>
                <w:sz w:val="16"/>
                <w:szCs w:val="16"/>
                <w:lang w:eastAsia="es-CO"/>
              </w:rPr>
              <w:t>S</w:t>
            </w:r>
            <w:r w:rsidRPr="00CF55F5">
              <w:rPr>
                <w:rFonts w:ascii="Arial" w:eastAsia="Times New Roman" w:hAnsi="Arial" w:cs="Arial"/>
                <w:color w:val="000000"/>
                <w:sz w:val="16"/>
                <w:szCs w:val="16"/>
                <w:lang w:eastAsia="es-CO"/>
              </w:rPr>
              <w:t>ervicio</w:t>
            </w:r>
            <w:r w:rsidR="00512EC9">
              <w:rPr>
                <w:rFonts w:ascii="Arial" w:eastAsia="Times New Roman" w:hAnsi="Arial" w:cs="Arial"/>
                <w:color w:val="000000"/>
                <w:sz w:val="16"/>
                <w:szCs w:val="16"/>
                <w:lang w:eastAsia="es-CO"/>
              </w:rPr>
              <w:t>s</w:t>
            </w:r>
            <w:r w:rsidRPr="00CF55F5">
              <w:rPr>
                <w:rFonts w:ascii="Arial" w:eastAsia="Times New Roman" w:hAnsi="Arial" w:cs="Arial"/>
                <w:color w:val="000000"/>
                <w:sz w:val="16"/>
                <w:szCs w:val="16"/>
                <w:lang w:eastAsia="es-CO"/>
              </w:rPr>
              <w:t xml:space="preserve"> </w:t>
            </w:r>
            <w:r w:rsidR="00512EC9">
              <w:rPr>
                <w:rFonts w:ascii="Arial" w:eastAsia="Times New Roman" w:hAnsi="Arial" w:cs="Arial"/>
                <w:color w:val="000000"/>
                <w:sz w:val="16"/>
                <w:szCs w:val="16"/>
                <w:lang w:eastAsia="es-CO"/>
              </w:rPr>
              <w:t>A</w:t>
            </w:r>
            <w:r w:rsidRPr="00CF55F5">
              <w:rPr>
                <w:rFonts w:ascii="Arial" w:eastAsia="Times New Roman" w:hAnsi="Arial" w:cs="Arial"/>
                <w:color w:val="000000"/>
                <w:sz w:val="16"/>
                <w:szCs w:val="16"/>
                <w:lang w:eastAsia="es-CO"/>
              </w:rPr>
              <w:t>dministrativos para la autorización del servicio de internet del programa Manizales en bici. se da por finalizado el tramite</w:t>
            </w:r>
          </w:p>
        </w:tc>
        <w:tc>
          <w:tcPr>
            <w:tcW w:w="2320" w:type="dxa"/>
            <w:tcBorders>
              <w:top w:val="nil"/>
              <w:left w:val="nil"/>
              <w:bottom w:val="single" w:sz="4" w:space="0" w:color="auto"/>
              <w:right w:val="single" w:sz="4" w:space="0" w:color="auto"/>
            </w:tcBorders>
            <w:shd w:val="clear" w:color="auto" w:fill="auto"/>
            <w:vAlign w:val="center"/>
            <w:hideMark/>
          </w:tcPr>
          <w:p w14:paraId="0A29F9F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B02541E"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B208A0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21/10/15</w:t>
            </w:r>
          </w:p>
        </w:tc>
        <w:tc>
          <w:tcPr>
            <w:tcW w:w="1080" w:type="dxa"/>
            <w:tcBorders>
              <w:top w:val="nil"/>
              <w:left w:val="nil"/>
              <w:bottom w:val="single" w:sz="4" w:space="0" w:color="auto"/>
              <w:right w:val="single" w:sz="4" w:space="0" w:color="auto"/>
            </w:tcBorders>
            <w:shd w:val="clear" w:color="auto" w:fill="auto"/>
            <w:noWrap/>
            <w:vAlign w:val="center"/>
            <w:hideMark/>
          </w:tcPr>
          <w:p w14:paraId="4A5CD0E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33467</w:t>
            </w:r>
          </w:p>
        </w:tc>
        <w:tc>
          <w:tcPr>
            <w:tcW w:w="2740" w:type="dxa"/>
            <w:tcBorders>
              <w:top w:val="nil"/>
              <w:left w:val="nil"/>
              <w:bottom w:val="single" w:sz="4" w:space="0" w:color="auto"/>
              <w:right w:val="single" w:sz="4" w:space="0" w:color="auto"/>
            </w:tcBorders>
            <w:shd w:val="clear" w:color="auto" w:fill="auto"/>
            <w:vAlign w:val="center"/>
            <w:hideMark/>
          </w:tcPr>
          <w:p w14:paraId="65C68F3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0D705F3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C22D50C" w14:textId="77777777" w:rsidTr="00ED241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61DC2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2C47115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33578</w:t>
            </w:r>
          </w:p>
        </w:tc>
        <w:tc>
          <w:tcPr>
            <w:tcW w:w="2740" w:type="dxa"/>
            <w:tcBorders>
              <w:top w:val="nil"/>
              <w:left w:val="nil"/>
              <w:bottom w:val="single" w:sz="4" w:space="0" w:color="auto"/>
              <w:right w:val="single" w:sz="4" w:space="0" w:color="auto"/>
            </w:tcBorders>
            <w:shd w:val="clear" w:color="auto" w:fill="auto"/>
            <w:vAlign w:val="center"/>
            <w:hideMark/>
          </w:tcPr>
          <w:p w14:paraId="3D72172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Enterados y documento archivado para su respectiva consulta posterior.</w:t>
            </w:r>
          </w:p>
        </w:tc>
        <w:tc>
          <w:tcPr>
            <w:tcW w:w="2320" w:type="dxa"/>
            <w:tcBorders>
              <w:top w:val="nil"/>
              <w:left w:val="nil"/>
              <w:bottom w:val="single" w:sz="4" w:space="0" w:color="auto"/>
              <w:right w:val="single" w:sz="4" w:space="0" w:color="auto"/>
            </w:tcBorders>
            <w:shd w:val="clear" w:color="auto" w:fill="auto"/>
            <w:vAlign w:val="center"/>
            <w:hideMark/>
          </w:tcPr>
          <w:p w14:paraId="5CEEB1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E3E5B0D" w14:textId="77777777" w:rsidTr="00ED241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04B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46257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33630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F18349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recibió la información y se actualizo carpeta y cuadro de siniestros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EA6C0C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A9771D0" w14:textId="77777777" w:rsidTr="00ED241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7C38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22/10/15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B543E7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33631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9EE7A0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actualizo cuadro siniestro y se tendrá presente esta información en caso de ser requerida.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CCC745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D56A562" w14:textId="77777777" w:rsidTr="001167CE">
        <w:trPr>
          <w:trHeight w:val="15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F614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117787B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33632</w:t>
            </w:r>
          </w:p>
        </w:tc>
        <w:tc>
          <w:tcPr>
            <w:tcW w:w="2740" w:type="dxa"/>
            <w:tcBorders>
              <w:top w:val="nil"/>
              <w:left w:val="nil"/>
              <w:bottom w:val="single" w:sz="4" w:space="0" w:color="auto"/>
              <w:right w:val="single" w:sz="4" w:space="0" w:color="auto"/>
            </w:tcBorders>
            <w:shd w:val="clear" w:color="auto" w:fill="auto"/>
            <w:vAlign w:val="center"/>
            <w:hideMark/>
          </w:tcPr>
          <w:p w14:paraId="319ECBE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33632 DE ACUERDO A LA COMUNICACIÓN DE SALUD COOP,CAFE SALUD,CRUZ BLANCA ME PERMITO SOLICITAR GENERAR LAS COPIAS PERTINENTES DE AT TANTO A LA ARL ,EPS COMO AL TRABAJADOR</w:t>
            </w:r>
          </w:p>
        </w:tc>
        <w:tc>
          <w:tcPr>
            <w:tcW w:w="2320" w:type="dxa"/>
            <w:tcBorders>
              <w:top w:val="nil"/>
              <w:left w:val="nil"/>
              <w:bottom w:val="single" w:sz="4" w:space="0" w:color="auto"/>
              <w:right w:val="single" w:sz="4" w:space="0" w:color="auto"/>
            </w:tcBorders>
            <w:shd w:val="clear" w:color="auto" w:fill="auto"/>
            <w:vAlign w:val="center"/>
            <w:hideMark/>
          </w:tcPr>
          <w:p w14:paraId="340134E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078A739" w14:textId="77777777" w:rsidTr="001167CE">
        <w:trPr>
          <w:trHeight w:val="15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0136DE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346D085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33635</w:t>
            </w:r>
          </w:p>
        </w:tc>
        <w:tc>
          <w:tcPr>
            <w:tcW w:w="2740" w:type="dxa"/>
            <w:tcBorders>
              <w:top w:val="nil"/>
              <w:left w:val="nil"/>
              <w:bottom w:val="single" w:sz="4" w:space="0" w:color="auto"/>
              <w:right w:val="single" w:sz="4" w:space="0" w:color="auto"/>
            </w:tcBorders>
            <w:shd w:val="clear" w:color="auto" w:fill="auto"/>
            <w:vAlign w:val="center"/>
            <w:hideMark/>
          </w:tcPr>
          <w:p w14:paraId="55E508E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33635 DE ACUERDO A LA COMUNICACIÓN DE SALUD COOP,CAFE SALUD,CRUZ BLANCA ME PERMITO SOLICITAR GENERAR LAS COPIAS PERTINENTES DE AT TANTO A LA ARL ,EPS COMO AL TRABAJADOR</w:t>
            </w:r>
          </w:p>
        </w:tc>
        <w:tc>
          <w:tcPr>
            <w:tcW w:w="2320" w:type="dxa"/>
            <w:tcBorders>
              <w:top w:val="nil"/>
              <w:left w:val="nil"/>
              <w:bottom w:val="single" w:sz="4" w:space="0" w:color="auto"/>
              <w:right w:val="single" w:sz="4" w:space="0" w:color="auto"/>
            </w:tcBorders>
            <w:shd w:val="clear" w:color="auto" w:fill="auto"/>
            <w:vAlign w:val="center"/>
            <w:hideMark/>
          </w:tcPr>
          <w:p w14:paraId="4E9475D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(33632)</w:t>
            </w:r>
          </w:p>
        </w:tc>
      </w:tr>
      <w:tr w:rsidR="00E51E94" w:rsidRPr="00CF55F5" w14:paraId="1F9C7F62" w14:textId="77777777" w:rsidTr="001167CE">
        <w:trPr>
          <w:trHeight w:val="15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B3F67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56024A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33639</w:t>
            </w:r>
          </w:p>
        </w:tc>
        <w:tc>
          <w:tcPr>
            <w:tcW w:w="2740" w:type="dxa"/>
            <w:tcBorders>
              <w:top w:val="nil"/>
              <w:left w:val="nil"/>
              <w:bottom w:val="single" w:sz="4" w:space="0" w:color="auto"/>
              <w:right w:val="single" w:sz="4" w:space="0" w:color="auto"/>
            </w:tcBorders>
            <w:shd w:val="clear" w:color="auto" w:fill="auto"/>
            <w:vAlign w:val="center"/>
            <w:hideMark/>
          </w:tcPr>
          <w:p w14:paraId="30FE8C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33639 DE ACUERDO A LA COMUNICACIÓN DE SALUD COOP,CAFE SALUD,CRUZ BLANCA ME PERMITO SOLICITAR GENERAR LAS COPIAS PERTINENTES DE AT TANTO A LA ARL ,EPS COMO AL TRABAJADOR</w:t>
            </w:r>
          </w:p>
        </w:tc>
        <w:tc>
          <w:tcPr>
            <w:tcW w:w="2320" w:type="dxa"/>
            <w:tcBorders>
              <w:top w:val="nil"/>
              <w:left w:val="nil"/>
              <w:bottom w:val="single" w:sz="4" w:space="0" w:color="auto"/>
              <w:right w:val="single" w:sz="4" w:space="0" w:color="auto"/>
            </w:tcBorders>
            <w:shd w:val="clear" w:color="auto" w:fill="auto"/>
            <w:vAlign w:val="center"/>
            <w:hideMark/>
          </w:tcPr>
          <w:p w14:paraId="305DF56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REPETIDO (33632-33635)</w:t>
            </w:r>
          </w:p>
        </w:tc>
      </w:tr>
      <w:tr w:rsidR="00E51E94" w:rsidRPr="00CF55F5" w14:paraId="25A878C6"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CF9BF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249ED92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33653</w:t>
            </w:r>
          </w:p>
        </w:tc>
        <w:tc>
          <w:tcPr>
            <w:tcW w:w="2740" w:type="dxa"/>
            <w:tcBorders>
              <w:top w:val="nil"/>
              <w:left w:val="nil"/>
              <w:bottom w:val="single" w:sz="4" w:space="0" w:color="auto"/>
              <w:right w:val="single" w:sz="4" w:space="0" w:color="auto"/>
            </w:tcBorders>
            <w:shd w:val="clear" w:color="auto" w:fill="auto"/>
            <w:vAlign w:val="center"/>
            <w:hideMark/>
          </w:tcPr>
          <w:p w14:paraId="7CFE5EA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TRAMITÓ LO CONCERNIENTE A LA SEC DE SERVICIOS ADMINISTRATIVOS, YA QUE LAS SECRETARIA DE GOBIERNO Y EDUCACIÓN ESTÁN GESTIONANDO LO PERTINENTE.</w:t>
            </w:r>
          </w:p>
        </w:tc>
        <w:tc>
          <w:tcPr>
            <w:tcW w:w="2320" w:type="dxa"/>
            <w:tcBorders>
              <w:top w:val="nil"/>
              <w:left w:val="nil"/>
              <w:bottom w:val="single" w:sz="4" w:space="0" w:color="auto"/>
              <w:right w:val="single" w:sz="4" w:space="0" w:color="auto"/>
            </w:tcBorders>
            <w:shd w:val="clear" w:color="auto" w:fill="auto"/>
            <w:vAlign w:val="center"/>
            <w:hideMark/>
          </w:tcPr>
          <w:p w14:paraId="4581F53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49FE757"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2E163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22/10/15</w:t>
            </w:r>
          </w:p>
        </w:tc>
        <w:tc>
          <w:tcPr>
            <w:tcW w:w="1080" w:type="dxa"/>
            <w:tcBorders>
              <w:top w:val="nil"/>
              <w:left w:val="nil"/>
              <w:bottom w:val="single" w:sz="4" w:space="0" w:color="auto"/>
              <w:right w:val="single" w:sz="4" w:space="0" w:color="auto"/>
            </w:tcBorders>
            <w:shd w:val="clear" w:color="auto" w:fill="auto"/>
            <w:noWrap/>
            <w:vAlign w:val="center"/>
            <w:hideMark/>
          </w:tcPr>
          <w:p w14:paraId="42168D4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33658</w:t>
            </w:r>
          </w:p>
        </w:tc>
        <w:tc>
          <w:tcPr>
            <w:tcW w:w="2740" w:type="dxa"/>
            <w:tcBorders>
              <w:top w:val="nil"/>
              <w:left w:val="nil"/>
              <w:bottom w:val="single" w:sz="4" w:space="0" w:color="auto"/>
              <w:right w:val="single" w:sz="4" w:space="0" w:color="auto"/>
            </w:tcBorders>
            <w:shd w:val="clear" w:color="auto" w:fill="auto"/>
            <w:vAlign w:val="center"/>
            <w:hideMark/>
          </w:tcPr>
          <w:p w14:paraId="7637969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4D9913F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0356CC1"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7AAAB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23/10/15</w:t>
            </w:r>
          </w:p>
        </w:tc>
        <w:tc>
          <w:tcPr>
            <w:tcW w:w="1080" w:type="dxa"/>
            <w:tcBorders>
              <w:top w:val="nil"/>
              <w:left w:val="nil"/>
              <w:bottom w:val="single" w:sz="4" w:space="0" w:color="auto"/>
              <w:right w:val="single" w:sz="4" w:space="0" w:color="auto"/>
            </w:tcBorders>
            <w:shd w:val="clear" w:color="auto" w:fill="auto"/>
            <w:noWrap/>
            <w:vAlign w:val="center"/>
            <w:hideMark/>
          </w:tcPr>
          <w:p w14:paraId="4DF39AC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33678</w:t>
            </w:r>
          </w:p>
        </w:tc>
        <w:tc>
          <w:tcPr>
            <w:tcW w:w="2740" w:type="dxa"/>
            <w:tcBorders>
              <w:top w:val="nil"/>
              <w:left w:val="nil"/>
              <w:bottom w:val="single" w:sz="4" w:space="0" w:color="auto"/>
              <w:right w:val="single" w:sz="4" w:space="0" w:color="auto"/>
            </w:tcBorders>
            <w:shd w:val="clear" w:color="auto" w:fill="auto"/>
            <w:vAlign w:val="center"/>
            <w:hideMark/>
          </w:tcPr>
          <w:p w14:paraId="1585808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3DA0E31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B82D393"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9A222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23/10/15</w:t>
            </w:r>
          </w:p>
        </w:tc>
        <w:tc>
          <w:tcPr>
            <w:tcW w:w="1080" w:type="dxa"/>
            <w:tcBorders>
              <w:top w:val="nil"/>
              <w:left w:val="nil"/>
              <w:bottom w:val="single" w:sz="4" w:space="0" w:color="auto"/>
              <w:right w:val="single" w:sz="4" w:space="0" w:color="auto"/>
            </w:tcBorders>
            <w:shd w:val="clear" w:color="auto" w:fill="auto"/>
            <w:noWrap/>
            <w:vAlign w:val="center"/>
            <w:hideMark/>
          </w:tcPr>
          <w:p w14:paraId="401DC7B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33737</w:t>
            </w:r>
          </w:p>
        </w:tc>
        <w:tc>
          <w:tcPr>
            <w:tcW w:w="2740" w:type="dxa"/>
            <w:tcBorders>
              <w:top w:val="nil"/>
              <w:left w:val="nil"/>
              <w:bottom w:val="single" w:sz="4" w:space="0" w:color="auto"/>
              <w:right w:val="single" w:sz="4" w:space="0" w:color="auto"/>
            </w:tcBorders>
            <w:shd w:val="clear" w:color="auto" w:fill="auto"/>
            <w:vAlign w:val="center"/>
            <w:hideMark/>
          </w:tcPr>
          <w:p w14:paraId="5183167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trámite a la Inspección Octava con SGM 2952.</w:t>
            </w:r>
          </w:p>
        </w:tc>
        <w:tc>
          <w:tcPr>
            <w:tcW w:w="2320" w:type="dxa"/>
            <w:tcBorders>
              <w:top w:val="nil"/>
              <w:left w:val="nil"/>
              <w:bottom w:val="single" w:sz="4" w:space="0" w:color="auto"/>
              <w:right w:val="single" w:sz="4" w:space="0" w:color="auto"/>
            </w:tcBorders>
            <w:shd w:val="clear" w:color="auto" w:fill="auto"/>
            <w:vAlign w:val="center"/>
            <w:hideMark/>
          </w:tcPr>
          <w:p w14:paraId="2D009C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2279D3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FB55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23/10/15</w:t>
            </w:r>
          </w:p>
        </w:tc>
        <w:tc>
          <w:tcPr>
            <w:tcW w:w="1080" w:type="dxa"/>
            <w:tcBorders>
              <w:top w:val="nil"/>
              <w:left w:val="nil"/>
              <w:bottom w:val="single" w:sz="4" w:space="0" w:color="auto"/>
              <w:right w:val="single" w:sz="4" w:space="0" w:color="auto"/>
            </w:tcBorders>
            <w:shd w:val="clear" w:color="auto" w:fill="auto"/>
            <w:noWrap/>
            <w:vAlign w:val="center"/>
            <w:hideMark/>
          </w:tcPr>
          <w:p w14:paraId="29123B7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33783</w:t>
            </w:r>
          </w:p>
        </w:tc>
        <w:tc>
          <w:tcPr>
            <w:tcW w:w="2740" w:type="dxa"/>
            <w:tcBorders>
              <w:top w:val="nil"/>
              <w:left w:val="nil"/>
              <w:bottom w:val="single" w:sz="4" w:space="0" w:color="auto"/>
              <w:right w:val="single" w:sz="4" w:space="0" w:color="auto"/>
            </w:tcBorders>
            <w:shd w:val="clear" w:color="auto" w:fill="auto"/>
            <w:vAlign w:val="center"/>
            <w:hideMark/>
          </w:tcPr>
          <w:p w14:paraId="3B81175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w:t>
            </w:r>
          </w:p>
        </w:tc>
        <w:tc>
          <w:tcPr>
            <w:tcW w:w="2320" w:type="dxa"/>
            <w:tcBorders>
              <w:top w:val="nil"/>
              <w:left w:val="nil"/>
              <w:bottom w:val="single" w:sz="4" w:space="0" w:color="auto"/>
              <w:right w:val="single" w:sz="4" w:space="0" w:color="auto"/>
            </w:tcBorders>
            <w:shd w:val="clear" w:color="auto" w:fill="auto"/>
            <w:vAlign w:val="center"/>
            <w:hideMark/>
          </w:tcPr>
          <w:p w14:paraId="6269DBF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072860C"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C8348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23/10/15</w:t>
            </w:r>
          </w:p>
        </w:tc>
        <w:tc>
          <w:tcPr>
            <w:tcW w:w="1080" w:type="dxa"/>
            <w:tcBorders>
              <w:top w:val="nil"/>
              <w:left w:val="nil"/>
              <w:bottom w:val="single" w:sz="4" w:space="0" w:color="auto"/>
              <w:right w:val="single" w:sz="4" w:space="0" w:color="auto"/>
            </w:tcBorders>
            <w:shd w:val="clear" w:color="auto" w:fill="auto"/>
            <w:noWrap/>
            <w:vAlign w:val="center"/>
            <w:hideMark/>
          </w:tcPr>
          <w:p w14:paraId="5F950E0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33802</w:t>
            </w:r>
          </w:p>
        </w:tc>
        <w:tc>
          <w:tcPr>
            <w:tcW w:w="2740" w:type="dxa"/>
            <w:tcBorders>
              <w:top w:val="nil"/>
              <w:left w:val="nil"/>
              <w:bottom w:val="single" w:sz="4" w:space="0" w:color="auto"/>
              <w:right w:val="single" w:sz="4" w:space="0" w:color="auto"/>
            </w:tcBorders>
            <w:shd w:val="clear" w:color="auto" w:fill="auto"/>
            <w:vAlign w:val="center"/>
            <w:hideMark/>
          </w:tcPr>
          <w:p w14:paraId="7448896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REQUERIMIENTOS ATENDIDOS</w:t>
            </w:r>
          </w:p>
        </w:tc>
        <w:tc>
          <w:tcPr>
            <w:tcW w:w="2320" w:type="dxa"/>
            <w:tcBorders>
              <w:top w:val="nil"/>
              <w:left w:val="nil"/>
              <w:bottom w:val="single" w:sz="4" w:space="0" w:color="auto"/>
              <w:right w:val="single" w:sz="4" w:space="0" w:color="auto"/>
            </w:tcBorders>
            <w:shd w:val="clear" w:color="auto" w:fill="auto"/>
            <w:vAlign w:val="center"/>
            <w:hideMark/>
          </w:tcPr>
          <w:p w14:paraId="1DCBD9E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EF760BA" w14:textId="77777777" w:rsidTr="001167CE">
        <w:trPr>
          <w:trHeight w:val="13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8D571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26/10/15</w:t>
            </w:r>
          </w:p>
        </w:tc>
        <w:tc>
          <w:tcPr>
            <w:tcW w:w="1080" w:type="dxa"/>
            <w:tcBorders>
              <w:top w:val="nil"/>
              <w:left w:val="nil"/>
              <w:bottom w:val="single" w:sz="4" w:space="0" w:color="auto"/>
              <w:right w:val="single" w:sz="4" w:space="0" w:color="auto"/>
            </w:tcBorders>
            <w:shd w:val="clear" w:color="auto" w:fill="auto"/>
            <w:noWrap/>
            <w:vAlign w:val="center"/>
            <w:hideMark/>
          </w:tcPr>
          <w:p w14:paraId="2D54152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33901</w:t>
            </w:r>
          </w:p>
        </w:tc>
        <w:tc>
          <w:tcPr>
            <w:tcW w:w="2740" w:type="dxa"/>
            <w:tcBorders>
              <w:top w:val="nil"/>
              <w:left w:val="nil"/>
              <w:bottom w:val="single" w:sz="4" w:space="0" w:color="auto"/>
              <w:right w:val="single" w:sz="4" w:space="0" w:color="auto"/>
            </w:tcBorders>
            <w:shd w:val="clear" w:color="auto" w:fill="auto"/>
            <w:vAlign w:val="center"/>
            <w:hideMark/>
          </w:tcPr>
          <w:p w14:paraId="0DBC71A8" w14:textId="4DCDAC33"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Mediante correo electrónico se </w:t>
            </w:r>
            <w:r w:rsidR="00ED2416" w:rsidRPr="00CF55F5">
              <w:rPr>
                <w:rFonts w:ascii="Arial" w:eastAsia="Times New Roman" w:hAnsi="Arial" w:cs="Arial"/>
                <w:color w:val="000000"/>
                <w:sz w:val="16"/>
                <w:szCs w:val="16"/>
                <w:lang w:eastAsia="es-CO"/>
              </w:rPr>
              <w:t>solicitó</w:t>
            </w:r>
            <w:r w:rsidRPr="00CF55F5">
              <w:rPr>
                <w:rFonts w:ascii="Arial" w:eastAsia="Times New Roman" w:hAnsi="Arial" w:cs="Arial"/>
                <w:color w:val="000000"/>
                <w:sz w:val="16"/>
                <w:szCs w:val="16"/>
                <w:lang w:eastAsia="es-CO"/>
              </w:rPr>
              <w:t xml:space="preserve"> revisión de la información enviada por la compañía de seguros ya que no concuerda con los documentos que tenemos del siniestro.</w:t>
            </w:r>
          </w:p>
        </w:tc>
        <w:tc>
          <w:tcPr>
            <w:tcW w:w="2320" w:type="dxa"/>
            <w:tcBorders>
              <w:top w:val="nil"/>
              <w:left w:val="nil"/>
              <w:bottom w:val="single" w:sz="4" w:space="0" w:color="auto"/>
              <w:right w:val="single" w:sz="4" w:space="0" w:color="auto"/>
            </w:tcBorders>
            <w:shd w:val="clear" w:color="auto" w:fill="auto"/>
            <w:vAlign w:val="center"/>
            <w:hideMark/>
          </w:tcPr>
          <w:p w14:paraId="1160F08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A7E587D" w14:textId="77777777" w:rsidTr="00ED2416">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468D9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26/10/15</w:t>
            </w:r>
          </w:p>
        </w:tc>
        <w:tc>
          <w:tcPr>
            <w:tcW w:w="1080" w:type="dxa"/>
            <w:tcBorders>
              <w:top w:val="nil"/>
              <w:left w:val="nil"/>
              <w:bottom w:val="single" w:sz="4" w:space="0" w:color="auto"/>
              <w:right w:val="single" w:sz="4" w:space="0" w:color="auto"/>
            </w:tcBorders>
            <w:shd w:val="clear" w:color="auto" w:fill="auto"/>
            <w:noWrap/>
            <w:vAlign w:val="center"/>
            <w:hideMark/>
          </w:tcPr>
          <w:p w14:paraId="44B1F74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33943</w:t>
            </w:r>
          </w:p>
        </w:tc>
        <w:tc>
          <w:tcPr>
            <w:tcW w:w="2740" w:type="dxa"/>
            <w:tcBorders>
              <w:top w:val="nil"/>
              <w:left w:val="nil"/>
              <w:bottom w:val="single" w:sz="4" w:space="0" w:color="auto"/>
              <w:right w:val="single" w:sz="4" w:space="0" w:color="auto"/>
            </w:tcBorders>
            <w:shd w:val="clear" w:color="auto" w:fill="auto"/>
            <w:vAlign w:val="center"/>
            <w:hideMark/>
          </w:tcPr>
          <w:p w14:paraId="7A672A9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62D9D99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A911427"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A84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26/10/15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E653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33993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01406A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PARA SU TRAMITE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B50170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681F4C1"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127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34CB5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34088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7693CC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B4D109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7A40E1C"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9754A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27/10/15</w:t>
            </w:r>
          </w:p>
        </w:tc>
        <w:tc>
          <w:tcPr>
            <w:tcW w:w="1080" w:type="dxa"/>
            <w:tcBorders>
              <w:top w:val="nil"/>
              <w:left w:val="nil"/>
              <w:bottom w:val="single" w:sz="4" w:space="0" w:color="auto"/>
              <w:right w:val="single" w:sz="4" w:space="0" w:color="auto"/>
            </w:tcBorders>
            <w:shd w:val="clear" w:color="auto" w:fill="auto"/>
            <w:noWrap/>
            <w:vAlign w:val="center"/>
            <w:hideMark/>
          </w:tcPr>
          <w:p w14:paraId="62982C0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34101</w:t>
            </w:r>
          </w:p>
        </w:tc>
        <w:tc>
          <w:tcPr>
            <w:tcW w:w="2740" w:type="dxa"/>
            <w:tcBorders>
              <w:top w:val="nil"/>
              <w:left w:val="nil"/>
              <w:bottom w:val="single" w:sz="4" w:space="0" w:color="auto"/>
              <w:right w:val="single" w:sz="4" w:space="0" w:color="auto"/>
            </w:tcBorders>
            <w:shd w:val="clear" w:color="auto" w:fill="auto"/>
            <w:vAlign w:val="center"/>
            <w:hideMark/>
          </w:tcPr>
          <w:p w14:paraId="02DE688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95BF3C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C7D601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BE197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28/10/15</w:t>
            </w:r>
          </w:p>
        </w:tc>
        <w:tc>
          <w:tcPr>
            <w:tcW w:w="1080" w:type="dxa"/>
            <w:tcBorders>
              <w:top w:val="nil"/>
              <w:left w:val="nil"/>
              <w:bottom w:val="single" w:sz="4" w:space="0" w:color="auto"/>
              <w:right w:val="single" w:sz="4" w:space="0" w:color="auto"/>
            </w:tcBorders>
            <w:shd w:val="clear" w:color="auto" w:fill="auto"/>
            <w:noWrap/>
            <w:vAlign w:val="center"/>
            <w:hideMark/>
          </w:tcPr>
          <w:p w14:paraId="46E3ED8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34140</w:t>
            </w:r>
          </w:p>
        </w:tc>
        <w:tc>
          <w:tcPr>
            <w:tcW w:w="2740" w:type="dxa"/>
            <w:tcBorders>
              <w:top w:val="nil"/>
              <w:left w:val="nil"/>
              <w:bottom w:val="single" w:sz="4" w:space="0" w:color="auto"/>
              <w:right w:val="single" w:sz="4" w:space="0" w:color="auto"/>
            </w:tcBorders>
            <w:shd w:val="clear" w:color="auto" w:fill="auto"/>
            <w:vAlign w:val="center"/>
            <w:hideMark/>
          </w:tcPr>
          <w:p w14:paraId="311B50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FF3868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04A612F"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DBDA8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28/10/15</w:t>
            </w:r>
          </w:p>
        </w:tc>
        <w:tc>
          <w:tcPr>
            <w:tcW w:w="1080" w:type="dxa"/>
            <w:tcBorders>
              <w:top w:val="nil"/>
              <w:left w:val="nil"/>
              <w:bottom w:val="single" w:sz="4" w:space="0" w:color="auto"/>
              <w:right w:val="single" w:sz="4" w:space="0" w:color="auto"/>
            </w:tcBorders>
            <w:shd w:val="clear" w:color="auto" w:fill="auto"/>
            <w:noWrap/>
            <w:vAlign w:val="center"/>
            <w:hideMark/>
          </w:tcPr>
          <w:p w14:paraId="7D5B18C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34174</w:t>
            </w:r>
          </w:p>
        </w:tc>
        <w:tc>
          <w:tcPr>
            <w:tcW w:w="2740" w:type="dxa"/>
            <w:tcBorders>
              <w:top w:val="nil"/>
              <w:left w:val="nil"/>
              <w:bottom w:val="single" w:sz="4" w:space="0" w:color="auto"/>
              <w:right w:val="single" w:sz="4" w:space="0" w:color="auto"/>
            </w:tcBorders>
            <w:shd w:val="clear" w:color="auto" w:fill="auto"/>
            <w:vAlign w:val="center"/>
            <w:hideMark/>
          </w:tcPr>
          <w:p w14:paraId="2AD34D4F" w14:textId="3DEF82E0"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ED2416"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información a la Aseguradora mediante el oficio SSABYS 405-15</w:t>
            </w:r>
          </w:p>
        </w:tc>
        <w:tc>
          <w:tcPr>
            <w:tcW w:w="2320" w:type="dxa"/>
            <w:tcBorders>
              <w:top w:val="nil"/>
              <w:left w:val="nil"/>
              <w:bottom w:val="single" w:sz="4" w:space="0" w:color="auto"/>
              <w:right w:val="single" w:sz="4" w:space="0" w:color="auto"/>
            </w:tcBorders>
            <w:shd w:val="clear" w:color="auto" w:fill="auto"/>
            <w:vAlign w:val="center"/>
            <w:hideMark/>
          </w:tcPr>
          <w:p w14:paraId="0749ABA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EBBBB0C"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7F212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28/10/15</w:t>
            </w:r>
          </w:p>
        </w:tc>
        <w:tc>
          <w:tcPr>
            <w:tcW w:w="1080" w:type="dxa"/>
            <w:tcBorders>
              <w:top w:val="nil"/>
              <w:left w:val="nil"/>
              <w:bottom w:val="single" w:sz="4" w:space="0" w:color="auto"/>
              <w:right w:val="single" w:sz="4" w:space="0" w:color="auto"/>
            </w:tcBorders>
            <w:shd w:val="clear" w:color="auto" w:fill="auto"/>
            <w:noWrap/>
            <w:vAlign w:val="center"/>
            <w:hideMark/>
          </w:tcPr>
          <w:p w14:paraId="182820F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34229</w:t>
            </w:r>
          </w:p>
        </w:tc>
        <w:tc>
          <w:tcPr>
            <w:tcW w:w="2740" w:type="dxa"/>
            <w:tcBorders>
              <w:top w:val="nil"/>
              <w:left w:val="nil"/>
              <w:bottom w:val="single" w:sz="4" w:space="0" w:color="auto"/>
              <w:right w:val="single" w:sz="4" w:space="0" w:color="auto"/>
            </w:tcBorders>
            <w:shd w:val="clear" w:color="auto" w:fill="auto"/>
            <w:vAlign w:val="center"/>
            <w:hideMark/>
          </w:tcPr>
          <w:p w14:paraId="5685CCB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Hemos recibido la respuesta a nuestra solicitud y el transporte requerido fue utilizado en la fecha acordada (11de noviembre). Fin del proceso.</w:t>
            </w:r>
          </w:p>
        </w:tc>
        <w:tc>
          <w:tcPr>
            <w:tcW w:w="2320" w:type="dxa"/>
            <w:tcBorders>
              <w:top w:val="nil"/>
              <w:left w:val="nil"/>
              <w:bottom w:val="single" w:sz="4" w:space="0" w:color="auto"/>
              <w:right w:val="single" w:sz="4" w:space="0" w:color="auto"/>
            </w:tcBorders>
            <w:shd w:val="clear" w:color="auto" w:fill="auto"/>
            <w:vAlign w:val="center"/>
            <w:hideMark/>
          </w:tcPr>
          <w:p w14:paraId="660A932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04CD72D"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03959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28/10/15</w:t>
            </w:r>
          </w:p>
        </w:tc>
        <w:tc>
          <w:tcPr>
            <w:tcW w:w="1080" w:type="dxa"/>
            <w:tcBorders>
              <w:top w:val="nil"/>
              <w:left w:val="nil"/>
              <w:bottom w:val="single" w:sz="4" w:space="0" w:color="auto"/>
              <w:right w:val="single" w:sz="4" w:space="0" w:color="auto"/>
            </w:tcBorders>
            <w:shd w:val="clear" w:color="auto" w:fill="auto"/>
            <w:noWrap/>
            <w:vAlign w:val="center"/>
            <w:hideMark/>
          </w:tcPr>
          <w:p w14:paraId="7B8DF68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34251</w:t>
            </w:r>
          </w:p>
        </w:tc>
        <w:tc>
          <w:tcPr>
            <w:tcW w:w="2740" w:type="dxa"/>
            <w:tcBorders>
              <w:top w:val="nil"/>
              <w:left w:val="nil"/>
              <w:bottom w:val="single" w:sz="4" w:space="0" w:color="auto"/>
              <w:right w:val="single" w:sz="4" w:space="0" w:color="auto"/>
            </w:tcBorders>
            <w:shd w:val="clear" w:color="auto" w:fill="auto"/>
            <w:vAlign w:val="center"/>
            <w:hideMark/>
          </w:tcPr>
          <w:p w14:paraId="10386A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F558E9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87CC528"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EE7D7C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29/10/15</w:t>
            </w:r>
          </w:p>
        </w:tc>
        <w:tc>
          <w:tcPr>
            <w:tcW w:w="1080" w:type="dxa"/>
            <w:tcBorders>
              <w:top w:val="nil"/>
              <w:left w:val="nil"/>
              <w:bottom w:val="single" w:sz="4" w:space="0" w:color="auto"/>
              <w:right w:val="single" w:sz="4" w:space="0" w:color="auto"/>
            </w:tcBorders>
            <w:shd w:val="clear" w:color="auto" w:fill="auto"/>
            <w:noWrap/>
            <w:vAlign w:val="center"/>
            <w:hideMark/>
          </w:tcPr>
          <w:p w14:paraId="2F4CCB1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34316</w:t>
            </w:r>
          </w:p>
        </w:tc>
        <w:tc>
          <w:tcPr>
            <w:tcW w:w="2740" w:type="dxa"/>
            <w:tcBorders>
              <w:top w:val="nil"/>
              <w:left w:val="nil"/>
              <w:bottom w:val="single" w:sz="4" w:space="0" w:color="auto"/>
              <w:right w:val="single" w:sz="4" w:space="0" w:color="auto"/>
            </w:tcBorders>
            <w:shd w:val="clear" w:color="auto" w:fill="auto"/>
            <w:vAlign w:val="center"/>
            <w:hideMark/>
          </w:tcPr>
          <w:p w14:paraId="30176814" w14:textId="1801B06F"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revisará con </w:t>
            </w:r>
            <w:r w:rsidR="00512EC9" w:rsidRPr="00CF55F5">
              <w:rPr>
                <w:rFonts w:ascii="Arial" w:eastAsia="Times New Roman" w:hAnsi="Arial" w:cs="Arial"/>
                <w:color w:val="000000"/>
                <w:sz w:val="16"/>
                <w:szCs w:val="16"/>
                <w:lang w:eastAsia="es-CO"/>
              </w:rPr>
              <w:t>salud total</w:t>
            </w:r>
          </w:p>
        </w:tc>
        <w:tc>
          <w:tcPr>
            <w:tcW w:w="2320" w:type="dxa"/>
            <w:tcBorders>
              <w:top w:val="nil"/>
              <w:left w:val="nil"/>
              <w:bottom w:val="single" w:sz="4" w:space="0" w:color="auto"/>
              <w:right w:val="single" w:sz="4" w:space="0" w:color="auto"/>
            </w:tcBorders>
            <w:shd w:val="clear" w:color="auto" w:fill="auto"/>
            <w:vAlign w:val="center"/>
            <w:hideMark/>
          </w:tcPr>
          <w:p w14:paraId="0D0088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21000EA" w14:textId="77777777" w:rsidTr="001167CE">
        <w:trPr>
          <w:trHeight w:val="18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A47A2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29/10/15</w:t>
            </w:r>
          </w:p>
        </w:tc>
        <w:tc>
          <w:tcPr>
            <w:tcW w:w="1080" w:type="dxa"/>
            <w:tcBorders>
              <w:top w:val="nil"/>
              <w:left w:val="nil"/>
              <w:bottom w:val="single" w:sz="4" w:space="0" w:color="auto"/>
              <w:right w:val="single" w:sz="4" w:space="0" w:color="auto"/>
            </w:tcBorders>
            <w:shd w:val="clear" w:color="auto" w:fill="auto"/>
            <w:noWrap/>
            <w:vAlign w:val="center"/>
            <w:hideMark/>
          </w:tcPr>
          <w:p w14:paraId="61EF163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34348</w:t>
            </w:r>
          </w:p>
        </w:tc>
        <w:tc>
          <w:tcPr>
            <w:tcW w:w="2740" w:type="dxa"/>
            <w:tcBorders>
              <w:top w:val="nil"/>
              <w:left w:val="nil"/>
              <w:bottom w:val="single" w:sz="4" w:space="0" w:color="auto"/>
              <w:right w:val="single" w:sz="4" w:space="0" w:color="auto"/>
            </w:tcBorders>
            <w:shd w:val="clear" w:color="auto" w:fill="auto"/>
            <w:vAlign w:val="center"/>
            <w:hideMark/>
          </w:tcPr>
          <w:p w14:paraId="2C3412F9" w14:textId="3BA2ADE2"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w:t>
            </w:r>
            <w:r w:rsidR="00ED2416" w:rsidRPr="00CF55F5">
              <w:rPr>
                <w:rFonts w:ascii="Arial" w:eastAsia="Times New Roman" w:hAnsi="Arial" w:cs="Arial"/>
                <w:color w:val="000000"/>
                <w:sz w:val="16"/>
                <w:szCs w:val="16"/>
                <w:lang w:eastAsia="es-CO"/>
              </w:rPr>
              <w:t>envió</w:t>
            </w:r>
            <w:r w:rsidRPr="00CF55F5">
              <w:rPr>
                <w:rFonts w:ascii="Arial" w:eastAsia="Times New Roman" w:hAnsi="Arial" w:cs="Arial"/>
                <w:color w:val="000000"/>
                <w:sz w:val="16"/>
                <w:szCs w:val="16"/>
                <w:lang w:eastAsia="es-CO"/>
              </w:rPr>
              <w:t xml:space="preserve"> correo </w:t>
            </w:r>
            <w:r w:rsidR="00ED2416" w:rsidRPr="00CF55F5">
              <w:rPr>
                <w:rFonts w:ascii="Arial" w:eastAsia="Times New Roman" w:hAnsi="Arial" w:cs="Arial"/>
                <w:color w:val="000000"/>
                <w:sz w:val="16"/>
                <w:szCs w:val="16"/>
                <w:lang w:eastAsia="es-CO"/>
              </w:rPr>
              <w:t>electrónico</w:t>
            </w:r>
            <w:r w:rsidRPr="00CF55F5">
              <w:rPr>
                <w:rFonts w:ascii="Arial" w:eastAsia="Times New Roman" w:hAnsi="Arial" w:cs="Arial"/>
                <w:color w:val="000000"/>
                <w:sz w:val="16"/>
                <w:szCs w:val="16"/>
                <w:lang w:eastAsia="es-CO"/>
              </w:rPr>
              <w:t xml:space="preserve"> a la funcionaria Ana Lucia </w:t>
            </w:r>
            <w:r w:rsidR="00512EC9" w:rsidRPr="00CF55F5">
              <w:rPr>
                <w:rFonts w:ascii="Arial" w:eastAsia="Times New Roman" w:hAnsi="Arial" w:cs="Arial"/>
                <w:color w:val="000000"/>
                <w:sz w:val="16"/>
                <w:szCs w:val="16"/>
                <w:lang w:eastAsia="es-CO"/>
              </w:rPr>
              <w:t>Gómez</w:t>
            </w:r>
            <w:r w:rsidRPr="00CF55F5">
              <w:rPr>
                <w:rFonts w:ascii="Arial" w:eastAsia="Times New Roman" w:hAnsi="Arial" w:cs="Arial"/>
                <w:color w:val="000000"/>
                <w:sz w:val="16"/>
                <w:szCs w:val="16"/>
                <w:lang w:eastAsia="es-CO"/>
              </w:rPr>
              <w:t xml:space="preserve"> de Gestión Humana de la Secretaría de Educación para realizar la difusión de la informació</w:t>
            </w:r>
            <w:r w:rsidR="00ED2416">
              <w:rPr>
                <w:rFonts w:ascii="Arial" w:eastAsia="Times New Roman" w:hAnsi="Arial" w:cs="Arial"/>
                <w:color w:val="000000"/>
                <w:sz w:val="16"/>
                <w:szCs w:val="16"/>
                <w:lang w:eastAsia="es-CO"/>
              </w:rPr>
              <w:t xml:space="preserve">n enviada por </w:t>
            </w:r>
            <w:proofErr w:type="spellStart"/>
            <w:r w:rsidR="00ED2416">
              <w:rPr>
                <w:rFonts w:ascii="Arial" w:eastAsia="Times New Roman" w:hAnsi="Arial" w:cs="Arial"/>
                <w:color w:val="000000"/>
                <w:sz w:val="16"/>
                <w:szCs w:val="16"/>
                <w:lang w:eastAsia="es-CO"/>
              </w:rPr>
              <w:t>Confamiliares</w:t>
            </w:r>
            <w:proofErr w:type="spellEnd"/>
            <w:r w:rsidR="00ED2416">
              <w:rPr>
                <w:rFonts w:ascii="Arial" w:eastAsia="Times New Roman" w:hAnsi="Arial" w:cs="Arial"/>
                <w:color w:val="000000"/>
                <w:sz w:val="16"/>
                <w:szCs w:val="16"/>
                <w:lang w:eastAsia="es-CO"/>
              </w:rPr>
              <w:t xml:space="preserve">. A </w:t>
            </w:r>
            <w:proofErr w:type="spellStart"/>
            <w:r w:rsidR="00ED2416">
              <w:rPr>
                <w:rFonts w:ascii="Arial" w:eastAsia="Times New Roman" w:hAnsi="Arial" w:cs="Arial"/>
                <w:color w:val="000000"/>
                <w:sz w:val="16"/>
                <w:szCs w:val="16"/>
                <w:lang w:eastAsia="es-CO"/>
              </w:rPr>
              <w:t>C</w:t>
            </w:r>
            <w:r w:rsidRPr="00CF55F5">
              <w:rPr>
                <w:rFonts w:ascii="Arial" w:eastAsia="Times New Roman" w:hAnsi="Arial" w:cs="Arial"/>
                <w:color w:val="000000"/>
                <w:sz w:val="16"/>
                <w:szCs w:val="16"/>
                <w:lang w:eastAsia="es-CO"/>
              </w:rPr>
              <w:t>onfamiliares</w:t>
            </w:r>
            <w:proofErr w:type="spellEnd"/>
            <w:r w:rsidRPr="00CF55F5">
              <w:rPr>
                <w:rFonts w:ascii="Arial" w:eastAsia="Times New Roman" w:hAnsi="Arial" w:cs="Arial"/>
                <w:color w:val="000000"/>
                <w:sz w:val="16"/>
                <w:szCs w:val="16"/>
                <w:lang w:eastAsia="es-CO"/>
              </w:rPr>
              <w:t xml:space="preserve"> no se </w:t>
            </w:r>
            <w:r w:rsidR="00ED2416" w:rsidRPr="00CF55F5">
              <w:rPr>
                <w:rFonts w:ascii="Arial" w:eastAsia="Times New Roman" w:hAnsi="Arial" w:cs="Arial"/>
                <w:color w:val="000000"/>
                <w:sz w:val="16"/>
                <w:szCs w:val="16"/>
                <w:lang w:eastAsia="es-CO"/>
              </w:rPr>
              <w:t>envía</w:t>
            </w:r>
            <w:r w:rsidRPr="00CF55F5">
              <w:rPr>
                <w:rFonts w:ascii="Arial" w:eastAsia="Times New Roman" w:hAnsi="Arial" w:cs="Arial"/>
                <w:color w:val="000000"/>
                <w:sz w:val="16"/>
                <w:szCs w:val="16"/>
                <w:lang w:eastAsia="es-CO"/>
              </w:rPr>
              <w:t xml:space="preserve"> respuesta ya que es un oficio informativo.</w:t>
            </w:r>
          </w:p>
        </w:tc>
        <w:tc>
          <w:tcPr>
            <w:tcW w:w="2320" w:type="dxa"/>
            <w:tcBorders>
              <w:top w:val="nil"/>
              <w:left w:val="nil"/>
              <w:bottom w:val="single" w:sz="4" w:space="0" w:color="auto"/>
              <w:right w:val="single" w:sz="4" w:space="0" w:color="auto"/>
            </w:tcBorders>
            <w:shd w:val="clear" w:color="auto" w:fill="auto"/>
            <w:vAlign w:val="center"/>
            <w:hideMark/>
          </w:tcPr>
          <w:p w14:paraId="64C8AFE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20F2DEB"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AFFD0F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29/10/15</w:t>
            </w:r>
          </w:p>
        </w:tc>
        <w:tc>
          <w:tcPr>
            <w:tcW w:w="1080" w:type="dxa"/>
            <w:tcBorders>
              <w:top w:val="nil"/>
              <w:left w:val="nil"/>
              <w:bottom w:val="single" w:sz="4" w:space="0" w:color="auto"/>
              <w:right w:val="single" w:sz="4" w:space="0" w:color="auto"/>
            </w:tcBorders>
            <w:shd w:val="clear" w:color="auto" w:fill="auto"/>
            <w:noWrap/>
            <w:vAlign w:val="center"/>
            <w:hideMark/>
          </w:tcPr>
          <w:p w14:paraId="0301A52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34364</w:t>
            </w:r>
          </w:p>
        </w:tc>
        <w:tc>
          <w:tcPr>
            <w:tcW w:w="2740" w:type="dxa"/>
            <w:tcBorders>
              <w:top w:val="nil"/>
              <w:left w:val="nil"/>
              <w:bottom w:val="single" w:sz="4" w:space="0" w:color="auto"/>
              <w:right w:val="single" w:sz="4" w:space="0" w:color="auto"/>
            </w:tcBorders>
            <w:shd w:val="clear" w:color="auto" w:fill="auto"/>
            <w:vAlign w:val="center"/>
            <w:hideMark/>
          </w:tcPr>
          <w:p w14:paraId="712888F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mediante Oficio SH OB 576</w:t>
            </w:r>
          </w:p>
        </w:tc>
        <w:tc>
          <w:tcPr>
            <w:tcW w:w="2320" w:type="dxa"/>
            <w:tcBorders>
              <w:top w:val="nil"/>
              <w:left w:val="nil"/>
              <w:bottom w:val="single" w:sz="4" w:space="0" w:color="auto"/>
              <w:right w:val="single" w:sz="4" w:space="0" w:color="auto"/>
            </w:tcBorders>
            <w:shd w:val="clear" w:color="auto" w:fill="auto"/>
            <w:vAlign w:val="center"/>
            <w:hideMark/>
          </w:tcPr>
          <w:p w14:paraId="3B1BBC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669A175" w14:textId="77777777" w:rsidTr="001167CE">
        <w:trPr>
          <w:trHeight w:val="18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6157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30/10/15</w:t>
            </w:r>
          </w:p>
        </w:tc>
        <w:tc>
          <w:tcPr>
            <w:tcW w:w="1080" w:type="dxa"/>
            <w:tcBorders>
              <w:top w:val="nil"/>
              <w:left w:val="nil"/>
              <w:bottom w:val="single" w:sz="4" w:space="0" w:color="auto"/>
              <w:right w:val="single" w:sz="4" w:space="0" w:color="auto"/>
            </w:tcBorders>
            <w:shd w:val="clear" w:color="auto" w:fill="auto"/>
            <w:noWrap/>
            <w:vAlign w:val="center"/>
            <w:hideMark/>
          </w:tcPr>
          <w:p w14:paraId="30742AF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34442</w:t>
            </w:r>
          </w:p>
        </w:tc>
        <w:tc>
          <w:tcPr>
            <w:tcW w:w="2740" w:type="dxa"/>
            <w:tcBorders>
              <w:top w:val="nil"/>
              <w:left w:val="nil"/>
              <w:bottom w:val="single" w:sz="4" w:space="0" w:color="auto"/>
              <w:right w:val="single" w:sz="4" w:space="0" w:color="auto"/>
            </w:tcBorders>
            <w:shd w:val="clear" w:color="auto" w:fill="auto"/>
            <w:vAlign w:val="center"/>
            <w:hideMark/>
          </w:tcPr>
          <w:p w14:paraId="73A1780F" w14:textId="57768B0A"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Este documento se debe enviar a</w:t>
            </w:r>
            <w:r w:rsidR="00ED2416">
              <w:rPr>
                <w:rFonts w:ascii="Arial" w:eastAsia="Times New Roman" w:hAnsi="Arial" w:cs="Arial"/>
                <w:color w:val="000000"/>
                <w:sz w:val="16"/>
                <w:szCs w:val="16"/>
                <w:lang w:eastAsia="es-CO"/>
              </w:rPr>
              <w:t xml:space="preserve"> la secretaria de educación - Os</w:t>
            </w:r>
            <w:r w:rsidRPr="00CF55F5">
              <w:rPr>
                <w:rFonts w:ascii="Arial" w:eastAsia="Times New Roman" w:hAnsi="Arial" w:cs="Arial"/>
                <w:color w:val="000000"/>
                <w:sz w:val="16"/>
                <w:szCs w:val="16"/>
                <w:lang w:eastAsia="es-CO"/>
              </w:rPr>
              <w:t xml:space="preserve">car Fernando </w:t>
            </w:r>
            <w:r w:rsidR="00ED2416" w:rsidRPr="00CF55F5">
              <w:rPr>
                <w:rFonts w:ascii="Arial" w:eastAsia="Times New Roman" w:hAnsi="Arial" w:cs="Arial"/>
                <w:color w:val="000000"/>
                <w:sz w:val="16"/>
                <w:szCs w:val="16"/>
                <w:lang w:eastAsia="es-CO"/>
              </w:rPr>
              <w:t>Mejía</w:t>
            </w:r>
            <w:r w:rsidRPr="00CF55F5">
              <w:rPr>
                <w:rFonts w:ascii="Arial" w:eastAsia="Times New Roman" w:hAnsi="Arial" w:cs="Arial"/>
                <w:color w:val="000000"/>
                <w:sz w:val="16"/>
                <w:szCs w:val="16"/>
                <w:lang w:eastAsia="es-CO"/>
              </w:rPr>
              <w:t xml:space="preserve"> </w:t>
            </w:r>
            <w:proofErr w:type="spellStart"/>
            <w:r w:rsidRPr="00CF55F5">
              <w:rPr>
                <w:rFonts w:ascii="Arial" w:eastAsia="Times New Roman" w:hAnsi="Arial" w:cs="Arial"/>
                <w:color w:val="000000"/>
                <w:sz w:val="16"/>
                <w:szCs w:val="16"/>
                <w:lang w:eastAsia="es-CO"/>
              </w:rPr>
              <w:t>Gand</w:t>
            </w:r>
            <w:proofErr w:type="spellEnd"/>
            <w:r w:rsidRPr="00CF55F5">
              <w:rPr>
                <w:rFonts w:ascii="Arial" w:eastAsia="Times New Roman" w:hAnsi="Arial" w:cs="Arial"/>
                <w:color w:val="000000"/>
                <w:sz w:val="16"/>
                <w:szCs w:val="16"/>
                <w:lang w:eastAsia="es-CO"/>
              </w:rPr>
              <w:t xml:space="preserve">, ya que el funcionario corresponde a la planta de personal SGP y por lo tanto no contamos con información para dar </w:t>
            </w:r>
            <w:r w:rsidR="00ED2416" w:rsidRPr="00CF55F5">
              <w:rPr>
                <w:rFonts w:ascii="Arial" w:eastAsia="Times New Roman" w:hAnsi="Arial" w:cs="Arial"/>
                <w:color w:val="000000"/>
                <w:sz w:val="16"/>
                <w:szCs w:val="16"/>
                <w:lang w:eastAsia="es-CO"/>
              </w:rPr>
              <w:t>trámite</w:t>
            </w:r>
            <w:r w:rsidRPr="00CF55F5">
              <w:rPr>
                <w:rFonts w:ascii="Arial" w:eastAsia="Times New Roman" w:hAnsi="Arial" w:cs="Arial"/>
                <w:color w:val="000000"/>
                <w:sz w:val="16"/>
                <w:szCs w:val="16"/>
                <w:lang w:eastAsia="es-CO"/>
              </w:rPr>
              <w:t xml:space="preserve"> al mismo.</w:t>
            </w:r>
          </w:p>
        </w:tc>
        <w:tc>
          <w:tcPr>
            <w:tcW w:w="2320" w:type="dxa"/>
            <w:tcBorders>
              <w:top w:val="nil"/>
              <w:left w:val="nil"/>
              <w:bottom w:val="single" w:sz="4" w:space="0" w:color="auto"/>
              <w:right w:val="single" w:sz="4" w:space="0" w:color="auto"/>
            </w:tcBorders>
            <w:shd w:val="clear" w:color="auto" w:fill="auto"/>
            <w:vAlign w:val="center"/>
            <w:hideMark/>
          </w:tcPr>
          <w:p w14:paraId="1487BC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99CD379"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63C8C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30/10/15</w:t>
            </w:r>
          </w:p>
        </w:tc>
        <w:tc>
          <w:tcPr>
            <w:tcW w:w="1080" w:type="dxa"/>
            <w:tcBorders>
              <w:top w:val="nil"/>
              <w:left w:val="nil"/>
              <w:bottom w:val="single" w:sz="4" w:space="0" w:color="auto"/>
              <w:right w:val="single" w:sz="4" w:space="0" w:color="auto"/>
            </w:tcBorders>
            <w:shd w:val="clear" w:color="auto" w:fill="auto"/>
            <w:noWrap/>
            <w:vAlign w:val="center"/>
            <w:hideMark/>
          </w:tcPr>
          <w:p w14:paraId="481ACB9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34535</w:t>
            </w:r>
          </w:p>
        </w:tc>
        <w:tc>
          <w:tcPr>
            <w:tcW w:w="2740" w:type="dxa"/>
            <w:tcBorders>
              <w:top w:val="nil"/>
              <w:left w:val="nil"/>
              <w:bottom w:val="single" w:sz="4" w:space="0" w:color="auto"/>
              <w:right w:val="single" w:sz="4" w:space="0" w:color="auto"/>
            </w:tcBorders>
            <w:shd w:val="clear" w:color="auto" w:fill="auto"/>
            <w:vAlign w:val="center"/>
            <w:hideMark/>
          </w:tcPr>
          <w:p w14:paraId="47005FE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0609 DEL 24 DE NOVIEMBRE DE 2015.</w:t>
            </w:r>
          </w:p>
        </w:tc>
        <w:tc>
          <w:tcPr>
            <w:tcW w:w="2320" w:type="dxa"/>
            <w:tcBorders>
              <w:top w:val="nil"/>
              <w:left w:val="nil"/>
              <w:bottom w:val="single" w:sz="4" w:space="0" w:color="auto"/>
              <w:right w:val="single" w:sz="4" w:space="0" w:color="auto"/>
            </w:tcBorders>
            <w:shd w:val="clear" w:color="auto" w:fill="auto"/>
            <w:vAlign w:val="center"/>
            <w:hideMark/>
          </w:tcPr>
          <w:p w14:paraId="746B0B4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DD7378D" w14:textId="77777777" w:rsidTr="001376F6">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69AEA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30/10/15</w:t>
            </w:r>
          </w:p>
        </w:tc>
        <w:tc>
          <w:tcPr>
            <w:tcW w:w="1080" w:type="dxa"/>
            <w:tcBorders>
              <w:top w:val="nil"/>
              <w:left w:val="nil"/>
              <w:bottom w:val="single" w:sz="4" w:space="0" w:color="auto"/>
              <w:right w:val="single" w:sz="4" w:space="0" w:color="auto"/>
            </w:tcBorders>
            <w:shd w:val="clear" w:color="auto" w:fill="auto"/>
            <w:noWrap/>
            <w:vAlign w:val="center"/>
            <w:hideMark/>
          </w:tcPr>
          <w:p w14:paraId="115D695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34550</w:t>
            </w:r>
          </w:p>
        </w:tc>
        <w:tc>
          <w:tcPr>
            <w:tcW w:w="2740" w:type="dxa"/>
            <w:tcBorders>
              <w:top w:val="nil"/>
              <w:left w:val="nil"/>
              <w:bottom w:val="single" w:sz="4" w:space="0" w:color="auto"/>
              <w:right w:val="single" w:sz="4" w:space="0" w:color="auto"/>
            </w:tcBorders>
            <w:shd w:val="clear" w:color="auto" w:fill="auto"/>
            <w:vAlign w:val="center"/>
            <w:hideMark/>
          </w:tcPr>
          <w:p w14:paraId="479F55C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Le envío información respuesta a la solicitud de cubrimiento de la póliza de seguros en el evento del barrio Nevado mediante oficio SSA.BYS 363-15</w:t>
            </w:r>
          </w:p>
        </w:tc>
        <w:tc>
          <w:tcPr>
            <w:tcW w:w="2320" w:type="dxa"/>
            <w:tcBorders>
              <w:top w:val="nil"/>
              <w:left w:val="nil"/>
              <w:bottom w:val="single" w:sz="4" w:space="0" w:color="auto"/>
              <w:right w:val="single" w:sz="4" w:space="0" w:color="auto"/>
            </w:tcBorders>
            <w:shd w:val="clear" w:color="auto" w:fill="auto"/>
            <w:vAlign w:val="center"/>
            <w:hideMark/>
          </w:tcPr>
          <w:p w14:paraId="46AA499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FC82566"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C71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30/10/15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34469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34562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18435F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TRAMITO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8181AC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01BCE3DE"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FAEF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30/10/15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F73B2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34589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2A60F3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0588 DEL 17 DE NOVIEMBRE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7A2204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3C4D78C" w14:textId="77777777" w:rsidTr="00ED2416">
        <w:trPr>
          <w:trHeight w:val="1097"/>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E653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FE815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34619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3B5EA6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0170 de noviembre 12 de 2015, dirigido a LINA MARIA MEJIA LONDOÑO – Coordinadora Grupo de Cobro Coactivo – Ministerio de TIC.</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4EF84C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0AC9653"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8E043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03/11/15</w:t>
            </w:r>
          </w:p>
        </w:tc>
        <w:tc>
          <w:tcPr>
            <w:tcW w:w="1080" w:type="dxa"/>
            <w:tcBorders>
              <w:top w:val="nil"/>
              <w:left w:val="nil"/>
              <w:bottom w:val="single" w:sz="4" w:space="0" w:color="auto"/>
              <w:right w:val="single" w:sz="4" w:space="0" w:color="auto"/>
            </w:tcBorders>
            <w:shd w:val="clear" w:color="auto" w:fill="auto"/>
            <w:noWrap/>
            <w:vAlign w:val="center"/>
            <w:hideMark/>
          </w:tcPr>
          <w:p w14:paraId="0045144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34724</w:t>
            </w:r>
          </w:p>
        </w:tc>
        <w:tc>
          <w:tcPr>
            <w:tcW w:w="2740" w:type="dxa"/>
            <w:tcBorders>
              <w:top w:val="nil"/>
              <w:left w:val="nil"/>
              <w:bottom w:val="single" w:sz="4" w:space="0" w:color="auto"/>
              <w:right w:val="single" w:sz="4" w:space="0" w:color="auto"/>
            </w:tcBorders>
            <w:shd w:val="clear" w:color="auto" w:fill="auto"/>
            <w:vAlign w:val="center"/>
            <w:hideMark/>
          </w:tcPr>
          <w:p w14:paraId="75273D7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7D6D99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C8FEDF4"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0FD55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03/11/15</w:t>
            </w:r>
          </w:p>
        </w:tc>
        <w:tc>
          <w:tcPr>
            <w:tcW w:w="1080" w:type="dxa"/>
            <w:tcBorders>
              <w:top w:val="nil"/>
              <w:left w:val="nil"/>
              <w:bottom w:val="single" w:sz="4" w:space="0" w:color="auto"/>
              <w:right w:val="single" w:sz="4" w:space="0" w:color="auto"/>
            </w:tcBorders>
            <w:shd w:val="clear" w:color="auto" w:fill="auto"/>
            <w:noWrap/>
            <w:vAlign w:val="center"/>
            <w:hideMark/>
          </w:tcPr>
          <w:p w14:paraId="0277D60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34750</w:t>
            </w:r>
          </w:p>
        </w:tc>
        <w:tc>
          <w:tcPr>
            <w:tcW w:w="2740" w:type="dxa"/>
            <w:tcBorders>
              <w:top w:val="nil"/>
              <w:left w:val="nil"/>
              <w:bottom w:val="single" w:sz="4" w:space="0" w:color="auto"/>
              <w:right w:val="single" w:sz="4" w:space="0" w:color="auto"/>
            </w:tcBorders>
            <w:shd w:val="clear" w:color="auto" w:fill="auto"/>
            <w:vAlign w:val="center"/>
            <w:hideMark/>
          </w:tcPr>
          <w:p w14:paraId="4A5999B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DOCUMENTO REPETIDO SE DIO RESPUESTA MEDIANTE EL OCU 2720-15</w:t>
            </w:r>
          </w:p>
        </w:tc>
        <w:tc>
          <w:tcPr>
            <w:tcW w:w="2320" w:type="dxa"/>
            <w:tcBorders>
              <w:top w:val="nil"/>
              <w:left w:val="nil"/>
              <w:bottom w:val="single" w:sz="4" w:space="0" w:color="auto"/>
              <w:right w:val="single" w:sz="4" w:space="0" w:color="auto"/>
            </w:tcBorders>
            <w:shd w:val="clear" w:color="auto" w:fill="auto"/>
            <w:vAlign w:val="center"/>
            <w:hideMark/>
          </w:tcPr>
          <w:p w14:paraId="6A6AC18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1ACF1A66"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A8782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03/11/15</w:t>
            </w:r>
          </w:p>
        </w:tc>
        <w:tc>
          <w:tcPr>
            <w:tcW w:w="1080" w:type="dxa"/>
            <w:tcBorders>
              <w:top w:val="nil"/>
              <w:left w:val="nil"/>
              <w:bottom w:val="single" w:sz="4" w:space="0" w:color="auto"/>
              <w:right w:val="single" w:sz="4" w:space="0" w:color="auto"/>
            </w:tcBorders>
            <w:shd w:val="clear" w:color="auto" w:fill="auto"/>
            <w:noWrap/>
            <w:vAlign w:val="center"/>
            <w:hideMark/>
          </w:tcPr>
          <w:p w14:paraId="5216CAE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34769</w:t>
            </w:r>
          </w:p>
        </w:tc>
        <w:tc>
          <w:tcPr>
            <w:tcW w:w="2740" w:type="dxa"/>
            <w:tcBorders>
              <w:top w:val="nil"/>
              <w:left w:val="nil"/>
              <w:bottom w:val="single" w:sz="4" w:space="0" w:color="auto"/>
              <w:right w:val="single" w:sz="4" w:space="0" w:color="auto"/>
            </w:tcBorders>
            <w:shd w:val="clear" w:color="auto" w:fill="auto"/>
            <w:vAlign w:val="center"/>
            <w:hideMark/>
          </w:tcPr>
          <w:p w14:paraId="4F7221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Ya se hizo la invitación para que Todos los funcionarios interesados asistan a este importante evento</w:t>
            </w:r>
          </w:p>
        </w:tc>
        <w:tc>
          <w:tcPr>
            <w:tcW w:w="2320" w:type="dxa"/>
            <w:tcBorders>
              <w:top w:val="nil"/>
              <w:left w:val="nil"/>
              <w:bottom w:val="single" w:sz="4" w:space="0" w:color="auto"/>
              <w:right w:val="single" w:sz="4" w:space="0" w:color="auto"/>
            </w:tcBorders>
            <w:shd w:val="clear" w:color="auto" w:fill="auto"/>
            <w:vAlign w:val="center"/>
            <w:hideMark/>
          </w:tcPr>
          <w:p w14:paraId="688D966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55DD3D2"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348B0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04/11/15</w:t>
            </w:r>
          </w:p>
        </w:tc>
        <w:tc>
          <w:tcPr>
            <w:tcW w:w="1080" w:type="dxa"/>
            <w:tcBorders>
              <w:top w:val="nil"/>
              <w:left w:val="nil"/>
              <w:bottom w:val="single" w:sz="4" w:space="0" w:color="auto"/>
              <w:right w:val="single" w:sz="4" w:space="0" w:color="auto"/>
            </w:tcBorders>
            <w:shd w:val="clear" w:color="auto" w:fill="auto"/>
            <w:noWrap/>
            <w:vAlign w:val="center"/>
            <w:hideMark/>
          </w:tcPr>
          <w:p w14:paraId="78C577E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34821</w:t>
            </w:r>
          </w:p>
        </w:tc>
        <w:tc>
          <w:tcPr>
            <w:tcW w:w="2740" w:type="dxa"/>
            <w:tcBorders>
              <w:top w:val="nil"/>
              <w:left w:val="nil"/>
              <w:bottom w:val="single" w:sz="4" w:space="0" w:color="auto"/>
              <w:right w:val="single" w:sz="4" w:space="0" w:color="auto"/>
            </w:tcBorders>
            <w:shd w:val="clear" w:color="auto" w:fill="auto"/>
            <w:vAlign w:val="center"/>
            <w:hideMark/>
          </w:tcPr>
          <w:p w14:paraId="4A96EC1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mediante oficio S.S.A 173 de noviembre 19 de 2015, dirigido a ENRIQUE ARBELAEZ MUTIS</w:t>
            </w:r>
          </w:p>
        </w:tc>
        <w:tc>
          <w:tcPr>
            <w:tcW w:w="2320" w:type="dxa"/>
            <w:tcBorders>
              <w:top w:val="nil"/>
              <w:left w:val="nil"/>
              <w:bottom w:val="single" w:sz="4" w:space="0" w:color="auto"/>
              <w:right w:val="single" w:sz="4" w:space="0" w:color="auto"/>
            </w:tcBorders>
            <w:shd w:val="clear" w:color="auto" w:fill="auto"/>
            <w:vAlign w:val="center"/>
            <w:hideMark/>
          </w:tcPr>
          <w:p w14:paraId="1AECB16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A8C31C3"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93E33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04/11/15</w:t>
            </w:r>
          </w:p>
        </w:tc>
        <w:tc>
          <w:tcPr>
            <w:tcW w:w="1080" w:type="dxa"/>
            <w:tcBorders>
              <w:top w:val="nil"/>
              <w:left w:val="nil"/>
              <w:bottom w:val="single" w:sz="4" w:space="0" w:color="auto"/>
              <w:right w:val="single" w:sz="4" w:space="0" w:color="auto"/>
            </w:tcBorders>
            <w:shd w:val="clear" w:color="auto" w:fill="auto"/>
            <w:noWrap/>
            <w:vAlign w:val="center"/>
            <w:hideMark/>
          </w:tcPr>
          <w:p w14:paraId="7381DE6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34872</w:t>
            </w:r>
          </w:p>
        </w:tc>
        <w:tc>
          <w:tcPr>
            <w:tcW w:w="2740" w:type="dxa"/>
            <w:tcBorders>
              <w:top w:val="nil"/>
              <w:left w:val="nil"/>
              <w:bottom w:val="single" w:sz="4" w:space="0" w:color="auto"/>
              <w:right w:val="single" w:sz="4" w:space="0" w:color="auto"/>
            </w:tcBorders>
            <w:shd w:val="clear" w:color="auto" w:fill="auto"/>
            <w:vAlign w:val="center"/>
            <w:hideMark/>
          </w:tcPr>
          <w:p w14:paraId="583EBCB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ENVIA RESPUESTA AL ABOGADO FERNANDO DUQUE POR MEDIO DEL OFICIO OP427.</w:t>
            </w:r>
          </w:p>
        </w:tc>
        <w:tc>
          <w:tcPr>
            <w:tcW w:w="2320" w:type="dxa"/>
            <w:tcBorders>
              <w:top w:val="nil"/>
              <w:left w:val="nil"/>
              <w:bottom w:val="single" w:sz="4" w:space="0" w:color="auto"/>
              <w:right w:val="single" w:sz="4" w:space="0" w:color="auto"/>
            </w:tcBorders>
            <w:shd w:val="clear" w:color="auto" w:fill="auto"/>
            <w:vAlign w:val="center"/>
            <w:hideMark/>
          </w:tcPr>
          <w:p w14:paraId="79DA661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BD5171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5DEDC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04/11/15</w:t>
            </w:r>
          </w:p>
        </w:tc>
        <w:tc>
          <w:tcPr>
            <w:tcW w:w="1080" w:type="dxa"/>
            <w:tcBorders>
              <w:top w:val="nil"/>
              <w:left w:val="nil"/>
              <w:bottom w:val="single" w:sz="4" w:space="0" w:color="auto"/>
              <w:right w:val="single" w:sz="4" w:space="0" w:color="auto"/>
            </w:tcBorders>
            <w:shd w:val="clear" w:color="auto" w:fill="auto"/>
            <w:noWrap/>
            <w:vAlign w:val="center"/>
            <w:hideMark/>
          </w:tcPr>
          <w:p w14:paraId="51774F9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34931</w:t>
            </w:r>
          </w:p>
        </w:tc>
        <w:tc>
          <w:tcPr>
            <w:tcW w:w="2740" w:type="dxa"/>
            <w:tcBorders>
              <w:top w:val="nil"/>
              <w:left w:val="nil"/>
              <w:bottom w:val="single" w:sz="4" w:space="0" w:color="auto"/>
              <w:right w:val="single" w:sz="4" w:space="0" w:color="auto"/>
            </w:tcBorders>
            <w:shd w:val="clear" w:color="auto" w:fill="auto"/>
            <w:vAlign w:val="center"/>
            <w:hideMark/>
          </w:tcPr>
          <w:p w14:paraId="693465E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Enterada</w:t>
            </w:r>
          </w:p>
        </w:tc>
        <w:tc>
          <w:tcPr>
            <w:tcW w:w="2320" w:type="dxa"/>
            <w:tcBorders>
              <w:top w:val="nil"/>
              <w:left w:val="nil"/>
              <w:bottom w:val="single" w:sz="4" w:space="0" w:color="auto"/>
              <w:right w:val="single" w:sz="4" w:space="0" w:color="auto"/>
            </w:tcBorders>
            <w:shd w:val="clear" w:color="auto" w:fill="auto"/>
            <w:vAlign w:val="center"/>
            <w:hideMark/>
          </w:tcPr>
          <w:p w14:paraId="1A37701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E280604"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E4F38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05/11/15</w:t>
            </w:r>
          </w:p>
        </w:tc>
        <w:tc>
          <w:tcPr>
            <w:tcW w:w="1080" w:type="dxa"/>
            <w:tcBorders>
              <w:top w:val="nil"/>
              <w:left w:val="nil"/>
              <w:bottom w:val="single" w:sz="4" w:space="0" w:color="auto"/>
              <w:right w:val="single" w:sz="4" w:space="0" w:color="auto"/>
            </w:tcBorders>
            <w:shd w:val="clear" w:color="auto" w:fill="auto"/>
            <w:noWrap/>
            <w:vAlign w:val="center"/>
            <w:hideMark/>
          </w:tcPr>
          <w:p w14:paraId="225E5D4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35007</w:t>
            </w:r>
          </w:p>
        </w:tc>
        <w:tc>
          <w:tcPr>
            <w:tcW w:w="2740" w:type="dxa"/>
            <w:tcBorders>
              <w:top w:val="nil"/>
              <w:left w:val="nil"/>
              <w:bottom w:val="single" w:sz="4" w:space="0" w:color="auto"/>
              <w:right w:val="single" w:sz="4" w:space="0" w:color="auto"/>
            </w:tcBorders>
            <w:shd w:val="clear" w:color="auto" w:fill="auto"/>
            <w:vAlign w:val="center"/>
            <w:hideMark/>
          </w:tcPr>
          <w:p w14:paraId="192D363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35007 SE REMITE PARA RESPUESTA INMEDIATA</w:t>
            </w:r>
          </w:p>
        </w:tc>
        <w:tc>
          <w:tcPr>
            <w:tcW w:w="2320" w:type="dxa"/>
            <w:tcBorders>
              <w:top w:val="nil"/>
              <w:left w:val="nil"/>
              <w:bottom w:val="single" w:sz="4" w:space="0" w:color="auto"/>
              <w:right w:val="single" w:sz="4" w:space="0" w:color="auto"/>
            </w:tcBorders>
            <w:shd w:val="clear" w:color="auto" w:fill="auto"/>
            <w:vAlign w:val="center"/>
            <w:hideMark/>
          </w:tcPr>
          <w:p w14:paraId="768602D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700A0888"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7B905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05/11/15</w:t>
            </w:r>
          </w:p>
        </w:tc>
        <w:tc>
          <w:tcPr>
            <w:tcW w:w="1080" w:type="dxa"/>
            <w:tcBorders>
              <w:top w:val="nil"/>
              <w:left w:val="nil"/>
              <w:bottom w:val="single" w:sz="4" w:space="0" w:color="auto"/>
              <w:right w:val="single" w:sz="4" w:space="0" w:color="auto"/>
            </w:tcBorders>
            <w:shd w:val="clear" w:color="auto" w:fill="auto"/>
            <w:noWrap/>
            <w:vAlign w:val="center"/>
            <w:hideMark/>
          </w:tcPr>
          <w:p w14:paraId="0F5DE9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35060</w:t>
            </w:r>
          </w:p>
        </w:tc>
        <w:tc>
          <w:tcPr>
            <w:tcW w:w="2740" w:type="dxa"/>
            <w:tcBorders>
              <w:top w:val="nil"/>
              <w:left w:val="nil"/>
              <w:bottom w:val="single" w:sz="4" w:space="0" w:color="auto"/>
              <w:right w:val="single" w:sz="4" w:space="0" w:color="auto"/>
            </w:tcBorders>
            <w:shd w:val="clear" w:color="auto" w:fill="auto"/>
            <w:vAlign w:val="center"/>
            <w:hideMark/>
          </w:tcPr>
          <w:p w14:paraId="20C6147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DE CARACTER INFORMATIVO.</w:t>
            </w:r>
          </w:p>
        </w:tc>
        <w:tc>
          <w:tcPr>
            <w:tcW w:w="2320" w:type="dxa"/>
            <w:tcBorders>
              <w:top w:val="nil"/>
              <w:left w:val="nil"/>
              <w:bottom w:val="single" w:sz="4" w:space="0" w:color="auto"/>
              <w:right w:val="single" w:sz="4" w:space="0" w:color="auto"/>
            </w:tcBorders>
            <w:shd w:val="clear" w:color="auto" w:fill="auto"/>
            <w:vAlign w:val="center"/>
            <w:hideMark/>
          </w:tcPr>
          <w:p w14:paraId="6A0C2C3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3AF1ADB"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F64A9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05/11/15</w:t>
            </w:r>
          </w:p>
        </w:tc>
        <w:tc>
          <w:tcPr>
            <w:tcW w:w="1080" w:type="dxa"/>
            <w:tcBorders>
              <w:top w:val="nil"/>
              <w:left w:val="nil"/>
              <w:bottom w:val="single" w:sz="4" w:space="0" w:color="auto"/>
              <w:right w:val="single" w:sz="4" w:space="0" w:color="auto"/>
            </w:tcBorders>
            <w:shd w:val="clear" w:color="auto" w:fill="auto"/>
            <w:noWrap/>
            <w:vAlign w:val="center"/>
            <w:hideMark/>
          </w:tcPr>
          <w:p w14:paraId="429815A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35068</w:t>
            </w:r>
          </w:p>
        </w:tc>
        <w:tc>
          <w:tcPr>
            <w:tcW w:w="2740" w:type="dxa"/>
            <w:tcBorders>
              <w:top w:val="nil"/>
              <w:left w:val="nil"/>
              <w:bottom w:val="single" w:sz="4" w:space="0" w:color="auto"/>
              <w:right w:val="single" w:sz="4" w:space="0" w:color="auto"/>
            </w:tcBorders>
            <w:shd w:val="clear" w:color="auto" w:fill="auto"/>
            <w:vAlign w:val="center"/>
            <w:hideMark/>
          </w:tcPr>
          <w:p w14:paraId="5F83E4E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remitió en archivo adjunto los inventarios a noviembre 2015</w:t>
            </w:r>
          </w:p>
        </w:tc>
        <w:tc>
          <w:tcPr>
            <w:tcW w:w="2320" w:type="dxa"/>
            <w:tcBorders>
              <w:top w:val="nil"/>
              <w:left w:val="nil"/>
              <w:bottom w:val="single" w:sz="4" w:space="0" w:color="auto"/>
              <w:right w:val="single" w:sz="4" w:space="0" w:color="auto"/>
            </w:tcBorders>
            <w:shd w:val="clear" w:color="auto" w:fill="auto"/>
            <w:vAlign w:val="center"/>
            <w:hideMark/>
          </w:tcPr>
          <w:p w14:paraId="61F29E4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DF25387" w14:textId="77777777" w:rsidTr="001167CE">
        <w:trPr>
          <w:trHeight w:val="9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A6103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06/11/15</w:t>
            </w:r>
          </w:p>
        </w:tc>
        <w:tc>
          <w:tcPr>
            <w:tcW w:w="1080" w:type="dxa"/>
            <w:tcBorders>
              <w:top w:val="nil"/>
              <w:left w:val="nil"/>
              <w:bottom w:val="single" w:sz="4" w:space="0" w:color="auto"/>
              <w:right w:val="single" w:sz="4" w:space="0" w:color="auto"/>
            </w:tcBorders>
            <w:shd w:val="clear" w:color="auto" w:fill="auto"/>
            <w:noWrap/>
            <w:vAlign w:val="center"/>
            <w:hideMark/>
          </w:tcPr>
          <w:p w14:paraId="00C8BA7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35128</w:t>
            </w:r>
          </w:p>
        </w:tc>
        <w:tc>
          <w:tcPr>
            <w:tcW w:w="2740" w:type="dxa"/>
            <w:tcBorders>
              <w:top w:val="nil"/>
              <w:left w:val="nil"/>
              <w:bottom w:val="single" w:sz="4" w:space="0" w:color="auto"/>
              <w:right w:val="single" w:sz="4" w:space="0" w:color="auto"/>
            </w:tcBorders>
            <w:shd w:val="clear" w:color="auto" w:fill="auto"/>
            <w:vAlign w:val="center"/>
            <w:hideMark/>
          </w:tcPr>
          <w:p w14:paraId="2FA7233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POR MEDIO DE LA RESOLUCIÓN N° 143, NOTIFICADA AL SEÑOR LUIS URIEL CARDONA.</w:t>
            </w:r>
          </w:p>
        </w:tc>
        <w:tc>
          <w:tcPr>
            <w:tcW w:w="2320" w:type="dxa"/>
            <w:tcBorders>
              <w:top w:val="nil"/>
              <w:left w:val="nil"/>
              <w:bottom w:val="single" w:sz="4" w:space="0" w:color="auto"/>
              <w:right w:val="single" w:sz="4" w:space="0" w:color="auto"/>
            </w:tcBorders>
            <w:shd w:val="clear" w:color="auto" w:fill="auto"/>
            <w:vAlign w:val="center"/>
            <w:hideMark/>
          </w:tcPr>
          <w:p w14:paraId="39FE5AE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F1635A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7B511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06/11/15</w:t>
            </w:r>
          </w:p>
        </w:tc>
        <w:tc>
          <w:tcPr>
            <w:tcW w:w="1080" w:type="dxa"/>
            <w:tcBorders>
              <w:top w:val="nil"/>
              <w:left w:val="nil"/>
              <w:bottom w:val="single" w:sz="4" w:space="0" w:color="auto"/>
              <w:right w:val="single" w:sz="4" w:space="0" w:color="auto"/>
            </w:tcBorders>
            <w:shd w:val="clear" w:color="auto" w:fill="auto"/>
            <w:noWrap/>
            <w:vAlign w:val="center"/>
            <w:hideMark/>
          </w:tcPr>
          <w:p w14:paraId="09E29A2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35140</w:t>
            </w:r>
          </w:p>
        </w:tc>
        <w:tc>
          <w:tcPr>
            <w:tcW w:w="2740" w:type="dxa"/>
            <w:tcBorders>
              <w:top w:val="nil"/>
              <w:left w:val="nil"/>
              <w:bottom w:val="single" w:sz="4" w:space="0" w:color="auto"/>
              <w:right w:val="single" w:sz="4" w:space="0" w:color="auto"/>
            </w:tcBorders>
            <w:shd w:val="clear" w:color="auto" w:fill="auto"/>
            <w:vAlign w:val="center"/>
            <w:hideMark/>
          </w:tcPr>
          <w:p w14:paraId="55417A6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0587 DEL 17 DE NOVIEMBRE DE 2015.</w:t>
            </w:r>
          </w:p>
        </w:tc>
        <w:tc>
          <w:tcPr>
            <w:tcW w:w="2320" w:type="dxa"/>
            <w:tcBorders>
              <w:top w:val="nil"/>
              <w:left w:val="nil"/>
              <w:bottom w:val="single" w:sz="4" w:space="0" w:color="auto"/>
              <w:right w:val="single" w:sz="4" w:space="0" w:color="auto"/>
            </w:tcBorders>
            <w:shd w:val="clear" w:color="auto" w:fill="auto"/>
            <w:vAlign w:val="center"/>
            <w:hideMark/>
          </w:tcPr>
          <w:p w14:paraId="4C00A06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C09D807"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1453C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06/11/15</w:t>
            </w:r>
          </w:p>
        </w:tc>
        <w:tc>
          <w:tcPr>
            <w:tcW w:w="1080" w:type="dxa"/>
            <w:tcBorders>
              <w:top w:val="nil"/>
              <w:left w:val="nil"/>
              <w:bottom w:val="single" w:sz="4" w:space="0" w:color="auto"/>
              <w:right w:val="single" w:sz="4" w:space="0" w:color="auto"/>
            </w:tcBorders>
            <w:shd w:val="clear" w:color="auto" w:fill="auto"/>
            <w:noWrap/>
            <w:vAlign w:val="center"/>
            <w:hideMark/>
          </w:tcPr>
          <w:p w14:paraId="00DDED0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35160</w:t>
            </w:r>
          </w:p>
        </w:tc>
        <w:tc>
          <w:tcPr>
            <w:tcW w:w="2740" w:type="dxa"/>
            <w:tcBorders>
              <w:top w:val="nil"/>
              <w:left w:val="nil"/>
              <w:bottom w:val="single" w:sz="4" w:space="0" w:color="auto"/>
              <w:right w:val="single" w:sz="4" w:space="0" w:color="auto"/>
            </w:tcBorders>
            <w:shd w:val="clear" w:color="auto" w:fill="auto"/>
            <w:vAlign w:val="center"/>
            <w:hideMark/>
          </w:tcPr>
          <w:p w14:paraId="5CDAFE2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856265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725DC91"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B1917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06/11/15</w:t>
            </w:r>
          </w:p>
        </w:tc>
        <w:tc>
          <w:tcPr>
            <w:tcW w:w="1080" w:type="dxa"/>
            <w:tcBorders>
              <w:top w:val="nil"/>
              <w:left w:val="nil"/>
              <w:bottom w:val="single" w:sz="4" w:space="0" w:color="auto"/>
              <w:right w:val="single" w:sz="4" w:space="0" w:color="auto"/>
            </w:tcBorders>
            <w:shd w:val="clear" w:color="auto" w:fill="auto"/>
            <w:noWrap/>
            <w:vAlign w:val="center"/>
            <w:hideMark/>
          </w:tcPr>
          <w:p w14:paraId="57270F2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35161</w:t>
            </w:r>
          </w:p>
        </w:tc>
        <w:tc>
          <w:tcPr>
            <w:tcW w:w="2740" w:type="dxa"/>
            <w:tcBorders>
              <w:top w:val="nil"/>
              <w:left w:val="nil"/>
              <w:bottom w:val="single" w:sz="4" w:space="0" w:color="auto"/>
              <w:right w:val="single" w:sz="4" w:space="0" w:color="auto"/>
            </w:tcBorders>
            <w:shd w:val="clear" w:color="auto" w:fill="auto"/>
            <w:vAlign w:val="center"/>
            <w:hideMark/>
          </w:tcPr>
          <w:p w14:paraId="107CFB2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entrega en el AGM.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25BAB7B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3E653C8E" w14:textId="77777777" w:rsidTr="001376F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28B634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06/11/15</w:t>
            </w:r>
          </w:p>
        </w:tc>
        <w:tc>
          <w:tcPr>
            <w:tcW w:w="1080" w:type="dxa"/>
            <w:tcBorders>
              <w:top w:val="nil"/>
              <w:left w:val="nil"/>
              <w:bottom w:val="single" w:sz="4" w:space="0" w:color="auto"/>
              <w:right w:val="single" w:sz="4" w:space="0" w:color="auto"/>
            </w:tcBorders>
            <w:shd w:val="clear" w:color="auto" w:fill="auto"/>
            <w:noWrap/>
            <w:vAlign w:val="center"/>
            <w:hideMark/>
          </w:tcPr>
          <w:p w14:paraId="486D0C1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35163</w:t>
            </w:r>
          </w:p>
        </w:tc>
        <w:tc>
          <w:tcPr>
            <w:tcW w:w="2740" w:type="dxa"/>
            <w:tcBorders>
              <w:top w:val="nil"/>
              <w:left w:val="nil"/>
              <w:bottom w:val="single" w:sz="4" w:space="0" w:color="auto"/>
              <w:right w:val="single" w:sz="4" w:space="0" w:color="auto"/>
            </w:tcBorders>
            <w:shd w:val="clear" w:color="auto" w:fill="auto"/>
            <w:vAlign w:val="center"/>
            <w:hideMark/>
          </w:tcPr>
          <w:p w14:paraId="1A74972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05D7AF1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7C5CF3B7" w14:textId="77777777" w:rsidTr="001376F6">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F1B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06/11/15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D518E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35167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8290439" w14:textId="76DB8483"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elaboran certificados y se </w:t>
            </w:r>
            <w:r w:rsidR="00ED2416" w:rsidRPr="00CF55F5">
              <w:rPr>
                <w:rFonts w:ascii="Arial" w:eastAsia="Times New Roman" w:hAnsi="Arial" w:cs="Arial"/>
                <w:color w:val="000000"/>
                <w:sz w:val="16"/>
                <w:szCs w:val="16"/>
                <w:lang w:eastAsia="es-CO"/>
              </w:rPr>
              <w:t>envían</w:t>
            </w:r>
            <w:r w:rsidRPr="00CF55F5">
              <w:rPr>
                <w:rFonts w:ascii="Arial" w:eastAsia="Times New Roman" w:hAnsi="Arial" w:cs="Arial"/>
                <w:color w:val="000000"/>
                <w:sz w:val="16"/>
                <w:szCs w:val="16"/>
                <w:lang w:eastAsia="es-CO"/>
              </w:rPr>
              <w:t xml:space="preserve"> para correspondencia-Alcaldía. Se cierra satisfactoriamente.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893E24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6C6D234" w14:textId="77777777" w:rsidTr="001376F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B49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A6290C6"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35273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258AAD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E9EA258"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57DBAE9"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E34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09/11/15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6D816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35286</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909C36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69B0E3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ECFB93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784F7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10/11/15</w:t>
            </w:r>
          </w:p>
        </w:tc>
        <w:tc>
          <w:tcPr>
            <w:tcW w:w="1080" w:type="dxa"/>
            <w:tcBorders>
              <w:top w:val="nil"/>
              <w:left w:val="nil"/>
              <w:bottom w:val="single" w:sz="4" w:space="0" w:color="auto"/>
              <w:right w:val="single" w:sz="4" w:space="0" w:color="auto"/>
            </w:tcBorders>
            <w:shd w:val="clear" w:color="auto" w:fill="auto"/>
            <w:noWrap/>
            <w:vAlign w:val="center"/>
            <w:hideMark/>
          </w:tcPr>
          <w:p w14:paraId="498C70E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35363</w:t>
            </w:r>
          </w:p>
        </w:tc>
        <w:tc>
          <w:tcPr>
            <w:tcW w:w="2740" w:type="dxa"/>
            <w:tcBorders>
              <w:top w:val="nil"/>
              <w:left w:val="nil"/>
              <w:bottom w:val="single" w:sz="4" w:space="0" w:color="auto"/>
              <w:right w:val="single" w:sz="4" w:space="0" w:color="auto"/>
            </w:tcBorders>
            <w:shd w:val="clear" w:color="auto" w:fill="auto"/>
            <w:vAlign w:val="center"/>
            <w:hideMark/>
          </w:tcPr>
          <w:p w14:paraId="2BD31E8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archiva por ser una prueba</w:t>
            </w:r>
          </w:p>
        </w:tc>
        <w:tc>
          <w:tcPr>
            <w:tcW w:w="2320" w:type="dxa"/>
            <w:tcBorders>
              <w:top w:val="nil"/>
              <w:left w:val="nil"/>
              <w:bottom w:val="single" w:sz="4" w:space="0" w:color="auto"/>
              <w:right w:val="single" w:sz="4" w:space="0" w:color="auto"/>
            </w:tcBorders>
            <w:shd w:val="clear" w:color="auto" w:fill="auto"/>
            <w:vAlign w:val="center"/>
            <w:hideMark/>
          </w:tcPr>
          <w:p w14:paraId="5D4658F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68D91A88"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02849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10/11/15</w:t>
            </w:r>
          </w:p>
        </w:tc>
        <w:tc>
          <w:tcPr>
            <w:tcW w:w="1080" w:type="dxa"/>
            <w:tcBorders>
              <w:top w:val="nil"/>
              <w:left w:val="nil"/>
              <w:bottom w:val="single" w:sz="4" w:space="0" w:color="auto"/>
              <w:right w:val="single" w:sz="4" w:space="0" w:color="auto"/>
            </w:tcBorders>
            <w:shd w:val="clear" w:color="auto" w:fill="auto"/>
            <w:noWrap/>
            <w:vAlign w:val="center"/>
            <w:hideMark/>
          </w:tcPr>
          <w:p w14:paraId="25A5ABD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35399</w:t>
            </w:r>
          </w:p>
        </w:tc>
        <w:tc>
          <w:tcPr>
            <w:tcW w:w="2740" w:type="dxa"/>
            <w:tcBorders>
              <w:top w:val="nil"/>
              <w:left w:val="nil"/>
              <w:bottom w:val="single" w:sz="4" w:space="0" w:color="auto"/>
              <w:right w:val="single" w:sz="4" w:space="0" w:color="auto"/>
            </w:tcBorders>
            <w:shd w:val="clear" w:color="auto" w:fill="auto"/>
            <w:vAlign w:val="center"/>
            <w:hideMark/>
          </w:tcPr>
          <w:p w14:paraId="5FBE0AC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0586 DEL 17 DE NOVIEMBRE DE 2015.</w:t>
            </w:r>
          </w:p>
        </w:tc>
        <w:tc>
          <w:tcPr>
            <w:tcW w:w="2320" w:type="dxa"/>
            <w:tcBorders>
              <w:top w:val="nil"/>
              <w:left w:val="nil"/>
              <w:bottom w:val="single" w:sz="4" w:space="0" w:color="auto"/>
              <w:right w:val="single" w:sz="4" w:space="0" w:color="auto"/>
            </w:tcBorders>
            <w:shd w:val="clear" w:color="auto" w:fill="auto"/>
            <w:vAlign w:val="center"/>
            <w:hideMark/>
          </w:tcPr>
          <w:p w14:paraId="18B1676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627A0D65"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DBC91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10/11/15</w:t>
            </w:r>
          </w:p>
        </w:tc>
        <w:tc>
          <w:tcPr>
            <w:tcW w:w="1080" w:type="dxa"/>
            <w:tcBorders>
              <w:top w:val="nil"/>
              <w:left w:val="nil"/>
              <w:bottom w:val="single" w:sz="4" w:space="0" w:color="auto"/>
              <w:right w:val="single" w:sz="4" w:space="0" w:color="auto"/>
            </w:tcBorders>
            <w:shd w:val="clear" w:color="auto" w:fill="auto"/>
            <w:noWrap/>
            <w:vAlign w:val="center"/>
            <w:hideMark/>
          </w:tcPr>
          <w:p w14:paraId="69BF6B7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35408</w:t>
            </w:r>
          </w:p>
        </w:tc>
        <w:tc>
          <w:tcPr>
            <w:tcW w:w="2740" w:type="dxa"/>
            <w:tcBorders>
              <w:top w:val="nil"/>
              <w:left w:val="nil"/>
              <w:bottom w:val="single" w:sz="4" w:space="0" w:color="auto"/>
              <w:right w:val="single" w:sz="4" w:space="0" w:color="auto"/>
            </w:tcBorders>
            <w:shd w:val="clear" w:color="auto" w:fill="auto"/>
            <w:vAlign w:val="center"/>
            <w:hideMark/>
          </w:tcPr>
          <w:p w14:paraId="6F89F5A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procederá a hacer la reserva de los tiquetes aéreos para las 2 personas solicitadas</w:t>
            </w:r>
          </w:p>
        </w:tc>
        <w:tc>
          <w:tcPr>
            <w:tcW w:w="2320" w:type="dxa"/>
            <w:tcBorders>
              <w:top w:val="nil"/>
              <w:left w:val="nil"/>
              <w:bottom w:val="single" w:sz="4" w:space="0" w:color="auto"/>
              <w:right w:val="single" w:sz="4" w:space="0" w:color="auto"/>
            </w:tcBorders>
            <w:shd w:val="clear" w:color="auto" w:fill="auto"/>
            <w:vAlign w:val="center"/>
            <w:hideMark/>
          </w:tcPr>
          <w:p w14:paraId="1AA2614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38DFDF2F"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60D58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10/11/15</w:t>
            </w:r>
          </w:p>
        </w:tc>
        <w:tc>
          <w:tcPr>
            <w:tcW w:w="1080" w:type="dxa"/>
            <w:tcBorders>
              <w:top w:val="nil"/>
              <w:left w:val="nil"/>
              <w:bottom w:val="single" w:sz="4" w:space="0" w:color="auto"/>
              <w:right w:val="single" w:sz="4" w:space="0" w:color="auto"/>
            </w:tcBorders>
            <w:shd w:val="clear" w:color="auto" w:fill="auto"/>
            <w:noWrap/>
            <w:vAlign w:val="center"/>
            <w:hideMark/>
          </w:tcPr>
          <w:p w14:paraId="40EC5C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35426</w:t>
            </w:r>
          </w:p>
        </w:tc>
        <w:tc>
          <w:tcPr>
            <w:tcW w:w="2740" w:type="dxa"/>
            <w:tcBorders>
              <w:top w:val="nil"/>
              <w:left w:val="nil"/>
              <w:bottom w:val="single" w:sz="4" w:space="0" w:color="auto"/>
              <w:right w:val="single" w:sz="4" w:space="0" w:color="auto"/>
            </w:tcBorders>
            <w:shd w:val="clear" w:color="auto" w:fill="auto"/>
            <w:vAlign w:val="center"/>
            <w:hideMark/>
          </w:tcPr>
          <w:p w14:paraId="46B31C0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6047ADB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FEBDDE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81CD2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31A89BD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35525</w:t>
            </w:r>
          </w:p>
        </w:tc>
        <w:tc>
          <w:tcPr>
            <w:tcW w:w="2740" w:type="dxa"/>
            <w:tcBorders>
              <w:top w:val="nil"/>
              <w:left w:val="nil"/>
              <w:bottom w:val="single" w:sz="4" w:space="0" w:color="auto"/>
              <w:right w:val="single" w:sz="4" w:space="0" w:color="auto"/>
            </w:tcBorders>
            <w:shd w:val="clear" w:color="auto" w:fill="auto"/>
            <w:vAlign w:val="center"/>
            <w:hideMark/>
          </w:tcPr>
          <w:p w14:paraId="2C6FBAB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cierra por ser de carácter informativo.</w:t>
            </w:r>
          </w:p>
        </w:tc>
        <w:tc>
          <w:tcPr>
            <w:tcW w:w="2320" w:type="dxa"/>
            <w:tcBorders>
              <w:top w:val="nil"/>
              <w:left w:val="nil"/>
              <w:bottom w:val="single" w:sz="4" w:space="0" w:color="auto"/>
              <w:right w:val="single" w:sz="4" w:space="0" w:color="auto"/>
            </w:tcBorders>
            <w:shd w:val="clear" w:color="auto" w:fill="auto"/>
            <w:vAlign w:val="center"/>
            <w:hideMark/>
          </w:tcPr>
          <w:p w14:paraId="555A9AA7"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C592023"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AC83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0333AE5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35530</w:t>
            </w:r>
          </w:p>
        </w:tc>
        <w:tc>
          <w:tcPr>
            <w:tcW w:w="2740" w:type="dxa"/>
            <w:tcBorders>
              <w:top w:val="nil"/>
              <w:left w:val="nil"/>
              <w:bottom w:val="single" w:sz="4" w:space="0" w:color="auto"/>
              <w:right w:val="single" w:sz="4" w:space="0" w:color="auto"/>
            </w:tcBorders>
            <w:shd w:val="clear" w:color="auto" w:fill="auto"/>
            <w:vAlign w:val="center"/>
            <w:hideMark/>
          </w:tcPr>
          <w:p w14:paraId="70B386F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35530 SE REMITE PARA RESPUESTA INMEDIATA</w:t>
            </w:r>
          </w:p>
        </w:tc>
        <w:tc>
          <w:tcPr>
            <w:tcW w:w="2320" w:type="dxa"/>
            <w:tcBorders>
              <w:top w:val="nil"/>
              <w:left w:val="nil"/>
              <w:bottom w:val="single" w:sz="4" w:space="0" w:color="auto"/>
              <w:right w:val="single" w:sz="4" w:space="0" w:color="auto"/>
            </w:tcBorders>
            <w:shd w:val="clear" w:color="auto" w:fill="auto"/>
            <w:vAlign w:val="center"/>
            <w:hideMark/>
          </w:tcPr>
          <w:p w14:paraId="324D58E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No se evidencia oficio anexo</w:t>
            </w:r>
          </w:p>
        </w:tc>
      </w:tr>
      <w:tr w:rsidR="00E51E94" w:rsidRPr="00CF55F5" w14:paraId="417D1D5E" w14:textId="77777777" w:rsidTr="00ED2416">
        <w:trPr>
          <w:trHeight w:val="144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32C6B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50FE38D1"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35570</w:t>
            </w:r>
          </w:p>
        </w:tc>
        <w:tc>
          <w:tcPr>
            <w:tcW w:w="2740" w:type="dxa"/>
            <w:tcBorders>
              <w:top w:val="nil"/>
              <w:left w:val="nil"/>
              <w:bottom w:val="single" w:sz="4" w:space="0" w:color="auto"/>
              <w:right w:val="single" w:sz="4" w:space="0" w:color="auto"/>
            </w:tcBorders>
            <w:shd w:val="clear" w:color="auto" w:fill="auto"/>
            <w:vAlign w:val="center"/>
            <w:hideMark/>
          </w:tcPr>
          <w:p w14:paraId="43D677B4" w14:textId="3083A187" w:rsidR="00E51E94" w:rsidRPr="00CF55F5" w:rsidRDefault="00E51E94" w:rsidP="00ED2416">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 xml:space="preserve">Se le dio </w:t>
            </w:r>
            <w:r w:rsidR="00ED2416" w:rsidRPr="00CF55F5">
              <w:rPr>
                <w:rFonts w:ascii="Arial" w:eastAsia="Times New Roman" w:hAnsi="Arial" w:cs="Arial"/>
                <w:color w:val="000000"/>
                <w:sz w:val="16"/>
                <w:szCs w:val="16"/>
                <w:lang w:eastAsia="es-CO"/>
              </w:rPr>
              <w:t>trámite</w:t>
            </w:r>
            <w:r w:rsidRPr="00CF55F5">
              <w:rPr>
                <w:rFonts w:ascii="Arial" w:eastAsia="Times New Roman" w:hAnsi="Arial" w:cs="Arial"/>
                <w:color w:val="000000"/>
                <w:sz w:val="16"/>
                <w:szCs w:val="16"/>
                <w:lang w:eastAsia="es-CO"/>
              </w:rPr>
              <w:t xml:space="preserve"> al oficio enviado por el instituto de cultura y turismo, en la secretaria de deporte se </w:t>
            </w:r>
            <w:r w:rsidR="00ED2416" w:rsidRPr="00CF55F5">
              <w:rPr>
                <w:rFonts w:ascii="Arial" w:eastAsia="Times New Roman" w:hAnsi="Arial" w:cs="Arial"/>
                <w:color w:val="000000"/>
                <w:sz w:val="16"/>
                <w:szCs w:val="16"/>
                <w:lang w:eastAsia="es-CO"/>
              </w:rPr>
              <w:t>elaboró</w:t>
            </w:r>
            <w:r w:rsidRPr="00CF55F5">
              <w:rPr>
                <w:rFonts w:ascii="Arial" w:eastAsia="Times New Roman" w:hAnsi="Arial" w:cs="Arial"/>
                <w:color w:val="000000"/>
                <w:sz w:val="16"/>
                <w:szCs w:val="16"/>
                <w:lang w:eastAsia="es-CO"/>
              </w:rPr>
              <w:t xml:space="preserve"> la minuta y estudios previos y se remitieron a la oficina de bienes del municipio para posterior tramite en la secretaria </w:t>
            </w:r>
            <w:r w:rsidR="00ED2416" w:rsidRPr="00CF55F5">
              <w:rPr>
                <w:rFonts w:ascii="Arial" w:eastAsia="Times New Roman" w:hAnsi="Arial" w:cs="Arial"/>
                <w:color w:val="000000"/>
                <w:sz w:val="16"/>
                <w:szCs w:val="16"/>
                <w:lang w:eastAsia="es-CO"/>
              </w:rPr>
              <w:t>jurídica</w:t>
            </w:r>
            <w:r w:rsidRPr="00CF55F5">
              <w:rPr>
                <w:rFonts w:ascii="Arial" w:eastAsia="Times New Roman" w:hAnsi="Arial" w:cs="Arial"/>
                <w:color w:val="000000"/>
                <w:sz w:val="16"/>
                <w:szCs w:val="16"/>
                <w:lang w:eastAsia="es-CO"/>
              </w:rPr>
              <w:t>.</w:t>
            </w:r>
          </w:p>
        </w:tc>
        <w:tc>
          <w:tcPr>
            <w:tcW w:w="2320" w:type="dxa"/>
            <w:tcBorders>
              <w:top w:val="nil"/>
              <w:left w:val="nil"/>
              <w:bottom w:val="single" w:sz="4" w:space="0" w:color="auto"/>
              <w:right w:val="single" w:sz="4" w:space="0" w:color="auto"/>
            </w:tcBorders>
            <w:shd w:val="clear" w:color="auto" w:fill="auto"/>
            <w:vAlign w:val="center"/>
            <w:hideMark/>
          </w:tcPr>
          <w:p w14:paraId="15BAFCB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E56B7DE"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7DC7DC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60D24B4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35635</w:t>
            </w:r>
          </w:p>
        </w:tc>
        <w:tc>
          <w:tcPr>
            <w:tcW w:w="2740" w:type="dxa"/>
            <w:tcBorders>
              <w:top w:val="nil"/>
              <w:left w:val="nil"/>
              <w:bottom w:val="single" w:sz="4" w:space="0" w:color="auto"/>
              <w:right w:val="single" w:sz="4" w:space="0" w:color="auto"/>
            </w:tcBorders>
            <w:shd w:val="clear" w:color="auto" w:fill="auto"/>
            <w:vAlign w:val="center"/>
            <w:hideMark/>
          </w:tcPr>
          <w:p w14:paraId="7E9FCD8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le responderá por escrito que no es posible atender a su invitación.</w:t>
            </w:r>
          </w:p>
        </w:tc>
        <w:tc>
          <w:tcPr>
            <w:tcW w:w="2320" w:type="dxa"/>
            <w:tcBorders>
              <w:top w:val="nil"/>
              <w:left w:val="nil"/>
              <w:bottom w:val="single" w:sz="4" w:space="0" w:color="auto"/>
              <w:right w:val="single" w:sz="4" w:space="0" w:color="auto"/>
            </w:tcBorders>
            <w:shd w:val="clear" w:color="auto" w:fill="auto"/>
            <w:vAlign w:val="center"/>
            <w:hideMark/>
          </w:tcPr>
          <w:p w14:paraId="539C4D8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592DBEB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D87D3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3F4972D7"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35648</w:t>
            </w:r>
          </w:p>
        </w:tc>
        <w:tc>
          <w:tcPr>
            <w:tcW w:w="2740" w:type="dxa"/>
            <w:tcBorders>
              <w:top w:val="nil"/>
              <w:left w:val="nil"/>
              <w:bottom w:val="single" w:sz="4" w:space="0" w:color="auto"/>
              <w:right w:val="single" w:sz="4" w:space="0" w:color="auto"/>
            </w:tcBorders>
            <w:shd w:val="clear" w:color="auto" w:fill="auto"/>
            <w:vAlign w:val="center"/>
            <w:hideMark/>
          </w:tcPr>
          <w:p w14:paraId="7FC7683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1FF6C69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4AD8A276"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FA31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7B58051C"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35655</w:t>
            </w:r>
          </w:p>
        </w:tc>
        <w:tc>
          <w:tcPr>
            <w:tcW w:w="2740" w:type="dxa"/>
            <w:tcBorders>
              <w:top w:val="nil"/>
              <w:left w:val="nil"/>
              <w:bottom w:val="single" w:sz="4" w:space="0" w:color="auto"/>
              <w:right w:val="single" w:sz="4" w:space="0" w:color="auto"/>
            </w:tcBorders>
            <w:shd w:val="clear" w:color="auto" w:fill="auto"/>
            <w:vAlign w:val="center"/>
            <w:hideMark/>
          </w:tcPr>
          <w:p w14:paraId="7AC8FFD9"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GED 35655 SE RECIBE NOTIFICACIÓN</w:t>
            </w:r>
          </w:p>
        </w:tc>
        <w:tc>
          <w:tcPr>
            <w:tcW w:w="2320" w:type="dxa"/>
            <w:tcBorders>
              <w:top w:val="nil"/>
              <w:left w:val="nil"/>
              <w:bottom w:val="single" w:sz="4" w:space="0" w:color="auto"/>
              <w:right w:val="single" w:sz="4" w:space="0" w:color="auto"/>
            </w:tcBorders>
            <w:shd w:val="clear" w:color="auto" w:fill="auto"/>
            <w:vAlign w:val="center"/>
            <w:hideMark/>
          </w:tcPr>
          <w:p w14:paraId="0C0C31A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34401B0"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DD72D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118A8FA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35683</w:t>
            </w:r>
          </w:p>
        </w:tc>
        <w:tc>
          <w:tcPr>
            <w:tcW w:w="2740" w:type="dxa"/>
            <w:tcBorders>
              <w:top w:val="nil"/>
              <w:left w:val="nil"/>
              <w:bottom w:val="single" w:sz="4" w:space="0" w:color="auto"/>
              <w:right w:val="single" w:sz="4" w:space="0" w:color="auto"/>
            </w:tcBorders>
            <w:shd w:val="clear" w:color="auto" w:fill="auto"/>
            <w:vAlign w:val="center"/>
            <w:hideMark/>
          </w:tcPr>
          <w:p w14:paraId="0BB49C8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596 del 19 DE NOVIEMBRE DE 2015</w:t>
            </w:r>
          </w:p>
        </w:tc>
        <w:tc>
          <w:tcPr>
            <w:tcW w:w="2320" w:type="dxa"/>
            <w:tcBorders>
              <w:top w:val="nil"/>
              <w:left w:val="nil"/>
              <w:bottom w:val="single" w:sz="4" w:space="0" w:color="auto"/>
              <w:right w:val="single" w:sz="4" w:space="0" w:color="auto"/>
            </w:tcBorders>
            <w:shd w:val="clear" w:color="auto" w:fill="auto"/>
            <w:vAlign w:val="center"/>
            <w:hideMark/>
          </w:tcPr>
          <w:p w14:paraId="2AE6CC9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F026631" w14:textId="77777777" w:rsidTr="001167CE">
        <w:trPr>
          <w:trHeight w:val="45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01C3A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11/11/15</w:t>
            </w:r>
          </w:p>
        </w:tc>
        <w:tc>
          <w:tcPr>
            <w:tcW w:w="1080" w:type="dxa"/>
            <w:tcBorders>
              <w:top w:val="nil"/>
              <w:left w:val="nil"/>
              <w:bottom w:val="single" w:sz="4" w:space="0" w:color="auto"/>
              <w:right w:val="single" w:sz="4" w:space="0" w:color="auto"/>
            </w:tcBorders>
            <w:shd w:val="clear" w:color="auto" w:fill="auto"/>
            <w:noWrap/>
            <w:vAlign w:val="center"/>
            <w:hideMark/>
          </w:tcPr>
          <w:p w14:paraId="45BBF48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35684</w:t>
            </w:r>
          </w:p>
        </w:tc>
        <w:tc>
          <w:tcPr>
            <w:tcW w:w="2740" w:type="dxa"/>
            <w:tcBorders>
              <w:top w:val="nil"/>
              <w:left w:val="nil"/>
              <w:bottom w:val="single" w:sz="4" w:space="0" w:color="auto"/>
              <w:right w:val="single" w:sz="4" w:space="0" w:color="auto"/>
            </w:tcBorders>
            <w:shd w:val="clear" w:color="auto" w:fill="auto"/>
            <w:vAlign w:val="center"/>
            <w:hideMark/>
          </w:tcPr>
          <w:p w14:paraId="569F9EA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DIO RESPUESTA EN EL GED 35683-2015</w:t>
            </w:r>
          </w:p>
        </w:tc>
        <w:tc>
          <w:tcPr>
            <w:tcW w:w="2320" w:type="dxa"/>
            <w:tcBorders>
              <w:top w:val="nil"/>
              <w:left w:val="nil"/>
              <w:bottom w:val="single" w:sz="4" w:space="0" w:color="auto"/>
              <w:right w:val="single" w:sz="4" w:space="0" w:color="auto"/>
            </w:tcBorders>
            <w:shd w:val="clear" w:color="auto" w:fill="auto"/>
            <w:vAlign w:val="center"/>
            <w:hideMark/>
          </w:tcPr>
          <w:p w14:paraId="44954EF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2D838C9E" w14:textId="77777777" w:rsidTr="001167CE">
        <w:trPr>
          <w:trHeight w:val="11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173C3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12/11/15</w:t>
            </w:r>
          </w:p>
        </w:tc>
        <w:tc>
          <w:tcPr>
            <w:tcW w:w="1080" w:type="dxa"/>
            <w:tcBorders>
              <w:top w:val="nil"/>
              <w:left w:val="nil"/>
              <w:bottom w:val="single" w:sz="4" w:space="0" w:color="auto"/>
              <w:right w:val="single" w:sz="4" w:space="0" w:color="auto"/>
            </w:tcBorders>
            <w:shd w:val="clear" w:color="auto" w:fill="auto"/>
            <w:noWrap/>
            <w:vAlign w:val="center"/>
            <w:hideMark/>
          </w:tcPr>
          <w:p w14:paraId="386D0E3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35778</w:t>
            </w:r>
          </w:p>
        </w:tc>
        <w:tc>
          <w:tcPr>
            <w:tcW w:w="2740" w:type="dxa"/>
            <w:tcBorders>
              <w:top w:val="nil"/>
              <w:left w:val="nil"/>
              <w:bottom w:val="single" w:sz="4" w:space="0" w:color="auto"/>
              <w:right w:val="single" w:sz="4" w:space="0" w:color="auto"/>
            </w:tcBorders>
            <w:shd w:val="clear" w:color="auto" w:fill="auto"/>
            <w:vAlign w:val="center"/>
            <w:hideMark/>
          </w:tcPr>
          <w:p w14:paraId="4AC691A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OK ENTERADA, DOCUMENTO PARA HACER AJUSTES EN EL PLAN DE MEJORAMIENTO SUSCRITO CON EL ARCHIVO GENERAL DE LA NACIÓN.</w:t>
            </w:r>
          </w:p>
        </w:tc>
        <w:tc>
          <w:tcPr>
            <w:tcW w:w="2320" w:type="dxa"/>
            <w:tcBorders>
              <w:top w:val="nil"/>
              <w:left w:val="nil"/>
              <w:bottom w:val="single" w:sz="4" w:space="0" w:color="auto"/>
              <w:right w:val="single" w:sz="4" w:space="0" w:color="auto"/>
            </w:tcBorders>
            <w:shd w:val="clear" w:color="auto" w:fill="auto"/>
            <w:vAlign w:val="center"/>
            <w:hideMark/>
          </w:tcPr>
          <w:p w14:paraId="3ECF307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2CF09F5" w14:textId="77777777" w:rsidTr="001376F6">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B64A2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12/11/15</w:t>
            </w:r>
          </w:p>
        </w:tc>
        <w:tc>
          <w:tcPr>
            <w:tcW w:w="1080" w:type="dxa"/>
            <w:tcBorders>
              <w:top w:val="nil"/>
              <w:left w:val="nil"/>
              <w:bottom w:val="single" w:sz="4" w:space="0" w:color="auto"/>
              <w:right w:val="single" w:sz="4" w:space="0" w:color="auto"/>
            </w:tcBorders>
            <w:shd w:val="clear" w:color="auto" w:fill="auto"/>
            <w:noWrap/>
            <w:vAlign w:val="center"/>
            <w:hideMark/>
          </w:tcPr>
          <w:p w14:paraId="2E46F828"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35789</w:t>
            </w:r>
          </w:p>
        </w:tc>
        <w:tc>
          <w:tcPr>
            <w:tcW w:w="2740" w:type="dxa"/>
            <w:tcBorders>
              <w:top w:val="nil"/>
              <w:left w:val="nil"/>
              <w:bottom w:val="single" w:sz="4" w:space="0" w:color="auto"/>
              <w:right w:val="single" w:sz="4" w:space="0" w:color="auto"/>
            </w:tcBorders>
            <w:shd w:val="clear" w:color="auto" w:fill="auto"/>
            <w:vAlign w:val="center"/>
            <w:hideMark/>
          </w:tcPr>
          <w:p w14:paraId="73AAEF6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respuesta y se entrega en el archivo histórico.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7FAEDFD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02AD8AE" w14:textId="77777777" w:rsidTr="001376F6">
        <w:trPr>
          <w:trHeight w:val="112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F2C5"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lastRenderedPageBreak/>
              <w:t>12/11/15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171F4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35802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3F187522"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Buenos días: Me encuentro enterado. Cordialmente, RAFAEL ANTONIO TEJADA QUINTERO Líder de Proyecto Unidad de Gestión Tecnológica Alcaldía de Manizales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85280F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BDE2E35" w14:textId="77777777" w:rsidTr="001376F6">
        <w:trPr>
          <w:trHeight w:val="67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473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12/11/15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0468DF"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35865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237EAF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0610 DEL 24 DE NOVIEMBRE DE 2015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63E375A"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00F70766"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736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1BAEFE"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35871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E1523B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C07C3FF"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02DD14C0" w14:textId="77777777" w:rsidTr="00ED2416">
        <w:trPr>
          <w:trHeight w:val="48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8DFA"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7CA72F4"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35887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CA8FCC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9F54ECE"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79E56097"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71AA0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nil"/>
              <w:left w:val="nil"/>
              <w:bottom w:val="single" w:sz="4" w:space="0" w:color="auto"/>
              <w:right w:val="single" w:sz="4" w:space="0" w:color="auto"/>
            </w:tcBorders>
            <w:shd w:val="clear" w:color="auto" w:fill="auto"/>
            <w:noWrap/>
            <w:vAlign w:val="center"/>
            <w:hideMark/>
          </w:tcPr>
          <w:p w14:paraId="01954CDB"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35899</w:t>
            </w:r>
          </w:p>
        </w:tc>
        <w:tc>
          <w:tcPr>
            <w:tcW w:w="2740" w:type="dxa"/>
            <w:tcBorders>
              <w:top w:val="nil"/>
              <w:left w:val="nil"/>
              <w:bottom w:val="single" w:sz="4" w:space="0" w:color="auto"/>
              <w:right w:val="single" w:sz="4" w:space="0" w:color="auto"/>
            </w:tcBorders>
            <w:shd w:val="clear" w:color="auto" w:fill="auto"/>
            <w:vAlign w:val="center"/>
            <w:hideMark/>
          </w:tcPr>
          <w:p w14:paraId="57B22454"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Enterado. No se puede asistir por cuestiones de agenda.</w:t>
            </w:r>
          </w:p>
        </w:tc>
        <w:tc>
          <w:tcPr>
            <w:tcW w:w="2320" w:type="dxa"/>
            <w:tcBorders>
              <w:top w:val="nil"/>
              <w:left w:val="nil"/>
              <w:bottom w:val="single" w:sz="4" w:space="0" w:color="auto"/>
              <w:right w:val="single" w:sz="4" w:space="0" w:color="auto"/>
            </w:tcBorders>
            <w:shd w:val="clear" w:color="auto" w:fill="auto"/>
            <w:vAlign w:val="center"/>
            <w:hideMark/>
          </w:tcPr>
          <w:p w14:paraId="6828A240"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16A3F96A"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B77DE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nil"/>
              <w:left w:val="nil"/>
              <w:bottom w:val="single" w:sz="4" w:space="0" w:color="auto"/>
              <w:right w:val="single" w:sz="4" w:space="0" w:color="auto"/>
            </w:tcBorders>
            <w:shd w:val="clear" w:color="auto" w:fill="auto"/>
            <w:noWrap/>
            <w:vAlign w:val="center"/>
            <w:hideMark/>
          </w:tcPr>
          <w:p w14:paraId="6D6633A0"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35932</w:t>
            </w:r>
          </w:p>
        </w:tc>
        <w:tc>
          <w:tcPr>
            <w:tcW w:w="2740" w:type="dxa"/>
            <w:tcBorders>
              <w:top w:val="nil"/>
              <w:left w:val="nil"/>
              <w:bottom w:val="single" w:sz="4" w:space="0" w:color="auto"/>
              <w:right w:val="single" w:sz="4" w:space="0" w:color="auto"/>
            </w:tcBorders>
            <w:shd w:val="clear" w:color="auto" w:fill="auto"/>
            <w:vAlign w:val="center"/>
            <w:hideMark/>
          </w:tcPr>
          <w:p w14:paraId="04D77531"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elabora certificado y se envía para correspondencia-Alcaldía. Se cierra satisfactoriamente.</w:t>
            </w:r>
          </w:p>
        </w:tc>
        <w:tc>
          <w:tcPr>
            <w:tcW w:w="2320" w:type="dxa"/>
            <w:tcBorders>
              <w:top w:val="nil"/>
              <w:left w:val="nil"/>
              <w:bottom w:val="single" w:sz="4" w:space="0" w:color="auto"/>
              <w:right w:val="single" w:sz="4" w:space="0" w:color="auto"/>
            </w:tcBorders>
            <w:shd w:val="clear" w:color="auto" w:fill="auto"/>
            <w:vAlign w:val="center"/>
            <w:hideMark/>
          </w:tcPr>
          <w:p w14:paraId="58B79A3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59B007E8" w14:textId="77777777" w:rsidTr="001167CE">
        <w:trPr>
          <w:trHeight w:val="67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BA40B4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nil"/>
              <w:left w:val="nil"/>
              <w:bottom w:val="single" w:sz="4" w:space="0" w:color="auto"/>
              <w:right w:val="single" w:sz="4" w:space="0" w:color="auto"/>
            </w:tcBorders>
            <w:shd w:val="clear" w:color="auto" w:fill="auto"/>
            <w:noWrap/>
            <w:vAlign w:val="center"/>
            <w:hideMark/>
          </w:tcPr>
          <w:p w14:paraId="4F51B6B3"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35934</w:t>
            </w:r>
          </w:p>
        </w:tc>
        <w:tc>
          <w:tcPr>
            <w:tcW w:w="2740" w:type="dxa"/>
            <w:tcBorders>
              <w:top w:val="nil"/>
              <w:left w:val="nil"/>
              <w:bottom w:val="single" w:sz="4" w:space="0" w:color="auto"/>
              <w:right w:val="single" w:sz="4" w:space="0" w:color="auto"/>
            </w:tcBorders>
            <w:shd w:val="clear" w:color="auto" w:fill="auto"/>
            <w:vAlign w:val="center"/>
            <w:hideMark/>
          </w:tcPr>
          <w:p w14:paraId="0CDAE04D"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SE DA RESPUESTA CON OFICIO SSA GH 0630 DEL 02 DE DICIEMBRE DE 2015.</w:t>
            </w:r>
          </w:p>
        </w:tc>
        <w:tc>
          <w:tcPr>
            <w:tcW w:w="2320" w:type="dxa"/>
            <w:tcBorders>
              <w:top w:val="nil"/>
              <w:left w:val="nil"/>
              <w:bottom w:val="single" w:sz="4" w:space="0" w:color="auto"/>
              <w:right w:val="single" w:sz="4" w:space="0" w:color="auto"/>
            </w:tcBorders>
            <w:shd w:val="clear" w:color="auto" w:fill="auto"/>
            <w:vAlign w:val="center"/>
            <w:hideMark/>
          </w:tcPr>
          <w:p w14:paraId="43DB9355"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Dentro de términos</w:t>
            </w:r>
          </w:p>
        </w:tc>
      </w:tr>
      <w:tr w:rsidR="00E51E94" w:rsidRPr="00CF55F5" w14:paraId="450083A0"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2C3BED"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nil"/>
              <w:left w:val="nil"/>
              <w:bottom w:val="single" w:sz="4" w:space="0" w:color="auto"/>
              <w:right w:val="single" w:sz="4" w:space="0" w:color="auto"/>
            </w:tcBorders>
            <w:shd w:val="clear" w:color="auto" w:fill="auto"/>
            <w:noWrap/>
            <w:vAlign w:val="center"/>
            <w:hideMark/>
          </w:tcPr>
          <w:p w14:paraId="2903DB7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35940</w:t>
            </w:r>
          </w:p>
        </w:tc>
        <w:tc>
          <w:tcPr>
            <w:tcW w:w="2740" w:type="dxa"/>
            <w:tcBorders>
              <w:top w:val="nil"/>
              <w:left w:val="nil"/>
              <w:bottom w:val="single" w:sz="4" w:space="0" w:color="auto"/>
              <w:right w:val="single" w:sz="4" w:space="0" w:color="auto"/>
            </w:tcBorders>
            <w:shd w:val="clear" w:color="auto" w:fill="auto"/>
            <w:vAlign w:val="center"/>
            <w:hideMark/>
          </w:tcPr>
          <w:p w14:paraId="14078BC6"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Enterada</w:t>
            </w:r>
          </w:p>
        </w:tc>
        <w:tc>
          <w:tcPr>
            <w:tcW w:w="2320" w:type="dxa"/>
            <w:tcBorders>
              <w:top w:val="nil"/>
              <w:left w:val="nil"/>
              <w:bottom w:val="single" w:sz="4" w:space="0" w:color="auto"/>
              <w:right w:val="single" w:sz="4" w:space="0" w:color="auto"/>
            </w:tcBorders>
            <w:shd w:val="clear" w:color="auto" w:fill="auto"/>
            <w:vAlign w:val="center"/>
            <w:hideMark/>
          </w:tcPr>
          <w:p w14:paraId="0089E41B"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r w:rsidR="00E51E94" w:rsidRPr="00CF55F5" w14:paraId="2CCB3B2A" w14:textId="77777777" w:rsidTr="001167CE">
        <w:trPr>
          <w:trHeight w:val="48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C66439"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13/11/15</w:t>
            </w:r>
          </w:p>
        </w:tc>
        <w:tc>
          <w:tcPr>
            <w:tcW w:w="1080" w:type="dxa"/>
            <w:tcBorders>
              <w:top w:val="nil"/>
              <w:left w:val="nil"/>
              <w:bottom w:val="single" w:sz="4" w:space="0" w:color="auto"/>
              <w:right w:val="single" w:sz="4" w:space="0" w:color="auto"/>
            </w:tcBorders>
            <w:shd w:val="clear" w:color="auto" w:fill="auto"/>
            <w:noWrap/>
            <w:vAlign w:val="center"/>
            <w:hideMark/>
          </w:tcPr>
          <w:p w14:paraId="38FFAE82" w14:textId="77777777" w:rsidR="00E51E94" w:rsidRPr="00CF55F5" w:rsidRDefault="00E51E94" w:rsidP="001167CE">
            <w:pPr>
              <w:jc w:val="center"/>
              <w:rPr>
                <w:rFonts w:eastAsia="Times New Roman"/>
                <w:color w:val="000000"/>
                <w:sz w:val="16"/>
                <w:szCs w:val="16"/>
                <w:lang w:eastAsia="es-CO"/>
              </w:rPr>
            </w:pPr>
            <w:r w:rsidRPr="00CF55F5">
              <w:rPr>
                <w:rFonts w:eastAsia="Times New Roman"/>
                <w:color w:val="000000"/>
                <w:sz w:val="16"/>
                <w:szCs w:val="16"/>
                <w:lang w:eastAsia="es-CO"/>
              </w:rPr>
              <w:t>35945</w:t>
            </w:r>
          </w:p>
        </w:tc>
        <w:tc>
          <w:tcPr>
            <w:tcW w:w="2740" w:type="dxa"/>
            <w:tcBorders>
              <w:top w:val="nil"/>
              <w:left w:val="nil"/>
              <w:bottom w:val="single" w:sz="4" w:space="0" w:color="auto"/>
              <w:right w:val="single" w:sz="4" w:space="0" w:color="auto"/>
            </w:tcBorders>
            <w:shd w:val="clear" w:color="auto" w:fill="auto"/>
            <w:vAlign w:val="center"/>
            <w:hideMark/>
          </w:tcPr>
          <w:p w14:paraId="43D675DC"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COMUNICACIÓN INFORMATIVA</w:t>
            </w:r>
          </w:p>
        </w:tc>
        <w:tc>
          <w:tcPr>
            <w:tcW w:w="2320" w:type="dxa"/>
            <w:tcBorders>
              <w:top w:val="nil"/>
              <w:left w:val="nil"/>
              <w:bottom w:val="single" w:sz="4" w:space="0" w:color="auto"/>
              <w:right w:val="single" w:sz="4" w:space="0" w:color="auto"/>
            </w:tcBorders>
            <w:shd w:val="clear" w:color="auto" w:fill="auto"/>
            <w:vAlign w:val="center"/>
            <w:hideMark/>
          </w:tcPr>
          <w:p w14:paraId="15746173" w14:textId="77777777" w:rsidR="00E51E94" w:rsidRPr="00CF55F5" w:rsidRDefault="00E51E94" w:rsidP="001167CE">
            <w:pPr>
              <w:jc w:val="center"/>
              <w:rPr>
                <w:rFonts w:ascii="Arial" w:eastAsia="Times New Roman" w:hAnsi="Arial" w:cs="Arial"/>
                <w:color w:val="000000"/>
                <w:sz w:val="16"/>
                <w:szCs w:val="16"/>
                <w:lang w:eastAsia="es-CO"/>
              </w:rPr>
            </w:pPr>
            <w:r w:rsidRPr="00CF55F5">
              <w:rPr>
                <w:rFonts w:ascii="Arial" w:eastAsia="Times New Roman" w:hAnsi="Arial" w:cs="Arial"/>
                <w:color w:val="000000"/>
                <w:sz w:val="16"/>
                <w:szCs w:val="16"/>
                <w:lang w:eastAsia="es-CO"/>
              </w:rPr>
              <w:t>Informativo, no requiere respuesta</w:t>
            </w:r>
          </w:p>
        </w:tc>
      </w:tr>
    </w:tbl>
    <w:p w14:paraId="0BA9918E" w14:textId="77777777" w:rsidR="00E51E94" w:rsidRDefault="00E51E94" w:rsidP="00E51E94">
      <w:pPr>
        <w:tabs>
          <w:tab w:val="right" w:pos="8222"/>
        </w:tabs>
        <w:rPr>
          <w:rFonts w:ascii="Tahoma" w:hAnsi="Tahoma" w:cs="Tahoma"/>
          <w:b/>
          <w:color w:val="FF0000"/>
        </w:rPr>
      </w:pPr>
    </w:p>
    <w:tbl>
      <w:tblPr>
        <w:tblW w:w="7400" w:type="dxa"/>
        <w:jc w:val="center"/>
        <w:tblInd w:w="55" w:type="dxa"/>
        <w:tblCellMar>
          <w:left w:w="70" w:type="dxa"/>
          <w:right w:w="70" w:type="dxa"/>
        </w:tblCellMar>
        <w:tblLook w:val="04A0" w:firstRow="1" w:lastRow="0" w:firstColumn="1" w:lastColumn="0" w:noHBand="0" w:noVBand="1"/>
      </w:tblPr>
      <w:tblGrid>
        <w:gridCol w:w="6523"/>
        <w:gridCol w:w="877"/>
      </w:tblGrid>
      <w:tr w:rsidR="00E51E94" w:rsidRPr="00A07C45" w14:paraId="069D3939" w14:textId="77777777" w:rsidTr="001167CE">
        <w:trPr>
          <w:trHeight w:val="300"/>
          <w:jc w:val="center"/>
        </w:trPr>
        <w:tc>
          <w:tcPr>
            <w:tcW w:w="740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03419928" w14:textId="77777777" w:rsidR="00E51E94" w:rsidRPr="00A07C45" w:rsidRDefault="00E51E94" w:rsidP="001167CE">
            <w:pPr>
              <w:jc w:val="center"/>
              <w:rPr>
                <w:rFonts w:eastAsia="Times New Roman"/>
                <w:b/>
                <w:bCs/>
                <w:color w:val="000000"/>
                <w:lang w:eastAsia="es-CO"/>
              </w:rPr>
            </w:pPr>
            <w:r w:rsidRPr="00A07C45">
              <w:rPr>
                <w:rFonts w:eastAsia="Times New Roman"/>
                <w:b/>
                <w:bCs/>
                <w:color w:val="000000"/>
                <w:lang w:eastAsia="es-CO"/>
              </w:rPr>
              <w:t>GESTION ELECTRONICA DOCUMENTAL "GED"</w:t>
            </w:r>
          </w:p>
        </w:tc>
      </w:tr>
      <w:tr w:rsidR="00E51E94" w:rsidRPr="00A07C45" w14:paraId="19F7D3A0" w14:textId="77777777" w:rsidTr="001167CE">
        <w:trPr>
          <w:trHeight w:val="300"/>
          <w:jc w:val="center"/>
        </w:trPr>
        <w:tc>
          <w:tcPr>
            <w:tcW w:w="6523" w:type="dxa"/>
            <w:tcBorders>
              <w:top w:val="nil"/>
              <w:left w:val="single" w:sz="4" w:space="0" w:color="auto"/>
              <w:bottom w:val="nil"/>
              <w:right w:val="single" w:sz="4" w:space="0" w:color="auto"/>
            </w:tcBorders>
            <w:shd w:val="clear" w:color="auto" w:fill="auto"/>
            <w:noWrap/>
            <w:vAlign w:val="bottom"/>
            <w:hideMark/>
          </w:tcPr>
          <w:p w14:paraId="58A90132"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CIRCULARES</w:t>
            </w:r>
          </w:p>
        </w:tc>
        <w:tc>
          <w:tcPr>
            <w:tcW w:w="877" w:type="dxa"/>
            <w:tcBorders>
              <w:top w:val="nil"/>
              <w:left w:val="nil"/>
              <w:bottom w:val="single" w:sz="4" w:space="0" w:color="auto"/>
              <w:right w:val="single" w:sz="4" w:space="0" w:color="auto"/>
            </w:tcBorders>
            <w:shd w:val="clear" w:color="auto" w:fill="auto"/>
            <w:noWrap/>
            <w:vAlign w:val="bottom"/>
            <w:hideMark/>
          </w:tcPr>
          <w:p w14:paraId="669FC28F"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11</w:t>
            </w:r>
          </w:p>
        </w:tc>
      </w:tr>
      <w:tr w:rsidR="00E51E94" w:rsidRPr="00A07C45" w14:paraId="29DA64CE"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537E5546"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CITACIONES</w:t>
            </w:r>
          </w:p>
        </w:tc>
        <w:tc>
          <w:tcPr>
            <w:tcW w:w="877" w:type="dxa"/>
            <w:tcBorders>
              <w:top w:val="nil"/>
              <w:left w:val="nil"/>
              <w:bottom w:val="single" w:sz="4" w:space="0" w:color="auto"/>
              <w:right w:val="single" w:sz="4" w:space="0" w:color="auto"/>
            </w:tcBorders>
            <w:shd w:val="clear" w:color="auto" w:fill="auto"/>
            <w:noWrap/>
            <w:vAlign w:val="bottom"/>
            <w:hideMark/>
          </w:tcPr>
          <w:p w14:paraId="309A4874"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17</w:t>
            </w:r>
          </w:p>
        </w:tc>
      </w:tr>
      <w:tr w:rsidR="00E51E94" w:rsidRPr="00A07C45" w14:paraId="15B5B9BC"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3A5A046F"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CONSULTA DE INFORMACION</w:t>
            </w:r>
          </w:p>
        </w:tc>
        <w:tc>
          <w:tcPr>
            <w:tcW w:w="877" w:type="dxa"/>
            <w:tcBorders>
              <w:top w:val="nil"/>
              <w:left w:val="nil"/>
              <w:bottom w:val="single" w:sz="4" w:space="0" w:color="auto"/>
              <w:right w:val="single" w:sz="4" w:space="0" w:color="auto"/>
            </w:tcBorders>
            <w:shd w:val="clear" w:color="auto" w:fill="auto"/>
            <w:noWrap/>
            <w:vAlign w:val="bottom"/>
            <w:hideMark/>
          </w:tcPr>
          <w:p w14:paraId="2A68E8BF"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7</w:t>
            </w:r>
          </w:p>
        </w:tc>
      </w:tr>
      <w:tr w:rsidR="00E51E94" w:rsidRPr="00A07C45" w14:paraId="72ADFD87"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77A32CAC"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DERECHO DE PETICION</w:t>
            </w:r>
          </w:p>
        </w:tc>
        <w:tc>
          <w:tcPr>
            <w:tcW w:w="877" w:type="dxa"/>
            <w:tcBorders>
              <w:top w:val="nil"/>
              <w:left w:val="nil"/>
              <w:bottom w:val="single" w:sz="4" w:space="0" w:color="auto"/>
              <w:right w:val="single" w:sz="4" w:space="0" w:color="auto"/>
            </w:tcBorders>
            <w:shd w:val="clear" w:color="auto" w:fill="auto"/>
            <w:noWrap/>
            <w:vAlign w:val="bottom"/>
            <w:hideMark/>
          </w:tcPr>
          <w:p w14:paraId="49F5B859"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68</w:t>
            </w:r>
          </w:p>
        </w:tc>
      </w:tr>
      <w:tr w:rsidR="00E51E94" w:rsidRPr="00A07C45" w14:paraId="01E547AC"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17E42406"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FELICITACION</w:t>
            </w:r>
          </w:p>
        </w:tc>
        <w:tc>
          <w:tcPr>
            <w:tcW w:w="877" w:type="dxa"/>
            <w:tcBorders>
              <w:top w:val="nil"/>
              <w:left w:val="nil"/>
              <w:bottom w:val="single" w:sz="4" w:space="0" w:color="auto"/>
              <w:right w:val="single" w:sz="4" w:space="0" w:color="auto"/>
            </w:tcBorders>
            <w:shd w:val="clear" w:color="auto" w:fill="auto"/>
            <w:noWrap/>
            <w:vAlign w:val="bottom"/>
            <w:hideMark/>
          </w:tcPr>
          <w:p w14:paraId="2646B6F3"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1</w:t>
            </w:r>
          </w:p>
        </w:tc>
      </w:tr>
      <w:tr w:rsidR="00E51E94" w:rsidRPr="00A07C45" w14:paraId="4ECF159D" w14:textId="77777777" w:rsidTr="001167CE">
        <w:trPr>
          <w:trHeight w:val="300"/>
          <w:jc w:val="center"/>
        </w:trPr>
        <w:tc>
          <w:tcPr>
            <w:tcW w:w="6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3839"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INVITACIONES</w:t>
            </w:r>
          </w:p>
        </w:tc>
        <w:tc>
          <w:tcPr>
            <w:tcW w:w="877" w:type="dxa"/>
            <w:tcBorders>
              <w:top w:val="nil"/>
              <w:left w:val="nil"/>
              <w:bottom w:val="single" w:sz="4" w:space="0" w:color="auto"/>
              <w:right w:val="single" w:sz="4" w:space="0" w:color="auto"/>
            </w:tcBorders>
            <w:shd w:val="clear" w:color="auto" w:fill="auto"/>
            <w:noWrap/>
            <w:vAlign w:val="bottom"/>
            <w:hideMark/>
          </w:tcPr>
          <w:p w14:paraId="67A8B906"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27</w:t>
            </w:r>
          </w:p>
        </w:tc>
      </w:tr>
      <w:tr w:rsidR="00E51E94" w:rsidRPr="00A07C45" w14:paraId="596F34E6" w14:textId="77777777" w:rsidTr="001167CE">
        <w:trPr>
          <w:trHeight w:val="300"/>
          <w:jc w:val="center"/>
        </w:trPr>
        <w:tc>
          <w:tcPr>
            <w:tcW w:w="6523" w:type="dxa"/>
            <w:tcBorders>
              <w:top w:val="nil"/>
              <w:left w:val="single" w:sz="4" w:space="0" w:color="auto"/>
              <w:bottom w:val="single" w:sz="4" w:space="0" w:color="auto"/>
              <w:right w:val="single" w:sz="4" w:space="0" w:color="auto"/>
            </w:tcBorders>
            <w:shd w:val="clear" w:color="auto" w:fill="auto"/>
            <w:noWrap/>
            <w:vAlign w:val="bottom"/>
            <w:hideMark/>
          </w:tcPr>
          <w:p w14:paraId="797CFA3A"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Manifestación O PETICION DE TRAMITE</w:t>
            </w:r>
          </w:p>
        </w:tc>
        <w:tc>
          <w:tcPr>
            <w:tcW w:w="877" w:type="dxa"/>
            <w:tcBorders>
              <w:top w:val="nil"/>
              <w:left w:val="nil"/>
              <w:bottom w:val="single" w:sz="4" w:space="0" w:color="auto"/>
              <w:right w:val="single" w:sz="4" w:space="0" w:color="auto"/>
            </w:tcBorders>
            <w:shd w:val="clear" w:color="auto" w:fill="auto"/>
            <w:noWrap/>
            <w:vAlign w:val="bottom"/>
            <w:hideMark/>
          </w:tcPr>
          <w:p w14:paraId="4A988D3D"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148</w:t>
            </w:r>
          </w:p>
        </w:tc>
      </w:tr>
      <w:tr w:rsidR="00E51E94" w:rsidRPr="00A07C45" w14:paraId="70F888EC" w14:textId="77777777" w:rsidTr="001167CE">
        <w:trPr>
          <w:trHeight w:val="300"/>
          <w:jc w:val="center"/>
        </w:trPr>
        <w:tc>
          <w:tcPr>
            <w:tcW w:w="6523" w:type="dxa"/>
            <w:tcBorders>
              <w:top w:val="nil"/>
              <w:left w:val="single" w:sz="4" w:space="0" w:color="auto"/>
              <w:bottom w:val="nil"/>
              <w:right w:val="single" w:sz="4" w:space="0" w:color="auto"/>
            </w:tcBorders>
            <w:shd w:val="clear" w:color="auto" w:fill="auto"/>
            <w:noWrap/>
            <w:vAlign w:val="bottom"/>
            <w:hideMark/>
          </w:tcPr>
          <w:p w14:paraId="1A4D504C"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OTRO TIPO</w:t>
            </w:r>
          </w:p>
        </w:tc>
        <w:tc>
          <w:tcPr>
            <w:tcW w:w="877" w:type="dxa"/>
            <w:tcBorders>
              <w:top w:val="nil"/>
              <w:left w:val="nil"/>
              <w:bottom w:val="nil"/>
              <w:right w:val="single" w:sz="4" w:space="0" w:color="auto"/>
            </w:tcBorders>
            <w:shd w:val="clear" w:color="auto" w:fill="auto"/>
            <w:noWrap/>
            <w:vAlign w:val="bottom"/>
            <w:hideMark/>
          </w:tcPr>
          <w:p w14:paraId="230E26F0"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19</w:t>
            </w:r>
          </w:p>
        </w:tc>
      </w:tr>
      <w:tr w:rsidR="00E51E94" w:rsidRPr="00A07C45" w14:paraId="611D42CA"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09A9A75F"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PETICION DE INFORMACION</w:t>
            </w:r>
          </w:p>
        </w:tc>
        <w:tc>
          <w:tcPr>
            <w:tcW w:w="877" w:type="dxa"/>
            <w:tcBorders>
              <w:top w:val="single" w:sz="4" w:space="0" w:color="auto"/>
              <w:left w:val="nil"/>
              <w:bottom w:val="nil"/>
              <w:right w:val="single" w:sz="4" w:space="0" w:color="auto"/>
            </w:tcBorders>
            <w:shd w:val="clear" w:color="auto" w:fill="auto"/>
            <w:noWrap/>
            <w:vAlign w:val="bottom"/>
            <w:hideMark/>
          </w:tcPr>
          <w:p w14:paraId="4C868EB3"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2</w:t>
            </w:r>
          </w:p>
        </w:tc>
      </w:tr>
      <w:tr w:rsidR="00E51E94" w:rsidRPr="00A07C45" w14:paraId="19AAA9BC" w14:textId="77777777" w:rsidTr="001167CE">
        <w:trPr>
          <w:trHeight w:val="300"/>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3A983073"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SOLICITUD DE INFORMACION</w:t>
            </w:r>
          </w:p>
        </w:tc>
        <w:tc>
          <w:tcPr>
            <w:tcW w:w="877" w:type="dxa"/>
            <w:tcBorders>
              <w:top w:val="single" w:sz="4" w:space="0" w:color="auto"/>
              <w:left w:val="nil"/>
              <w:bottom w:val="nil"/>
              <w:right w:val="single" w:sz="4" w:space="0" w:color="auto"/>
            </w:tcBorders>
            <w:shd w:val="clear" w:color="auto" w:fill="auto"/>
            <w:noWrap/>
            <w:vAlign w:val="bottom"/>
            <w:hideMark/>
          </w:tcPr>
          <w:p w14:paraId="7B878949"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863</w:t>
            </w:r>
          </w:p>
        </w:tc>
      </w:tr>
      <w:tr w:rsidR="00E51E94" w:rsidRPr="00A07C45" w14:paraId="068A99AA" w14:textId="77777777" w:rsidTr="001167CE">
        <w:trPr>
          <w:trHeight w:val="315"/>
          <w:jc w:val="center"/>
        </w:trPr>
        <w:tc>
          <w:tcPr>
            <w:tcW w:w="6523" w:type="dxa"/>
            <w:tcBorders>
              <w:top w:val="single" w:sz="4" w:space="0" w:color="auto"/>
              <w:left w:val="single" w:sz="4" w:space="0" w:color="auto"/>
              <w:bottom w:val="nil"/>
              <w:right w:val="single" w:sz="4" w:space="0" w:color="auto"/>
            </w:tcBorders>
            <w:shd w:val="clear" w:color="auto" w:fill="auto"/>
            <w:noWrap/>
            <w:vAlign w:val="bottom"/>
            <w:hideMark/>
          </w:tcPr>
          <w:p w14:paraId="433E60A5" w14:textId="77777777" w:rsidR="00E51E94" w:rsidRPr="00A07C45" w:rsidRDefault="00E51E94" w:rsidP="001167CE">
            <w:pPr>
              <w:rPr>
                <w:rFonts w:eastAsia="Times New Roman"/>
                <w:color w:val="000000"/>
                <w:lang w:eastAsia="es-CO"/>
              </w:rPr>
            </w:pPr>
            <w:r w:rsidRPr="00A07C45">
              <w:rPr>
                <w:rFonts w:eastAsia="Times New Roman"/>
                <w:color w:val="000000"/>
                <w:lang w:eastAsia="es-CO"/>
              </w:rPr>
              <w:t>TUTELAS</w:t>
            </w:r>
          </w:p>
        </w:tc>
        <w:tc>
          <w:tcPr>
            <w:tcW w:w="877" w:type="dxa"/>
            <w:tcBorders>
              <w:top w:val="single" w:sz="4" w:space="0" w:color="auto"/>
              <w:left w:val="nil"/>
              <w:bottom w:val="nil"/>
              <w:right w:val="single" w:sz="4" w:space="0" w:color="auto"/>
            </w:tcBorders>
            <w:shd w:val="clear" w:color="auto" w:fill="auto"/>
            <w:noWrap/>
            <w:vAlign w:val="bottom"/>
            <w:hideMark/>
          </w:tcPr>
          <w:p w14:paraId="4B0E817E" w14:textId="77777777" w:rsidR="00E51E94" w:rsidRPr="00A07C45" w:rsidRDefault="00E51E94" w:rsidP="001167CE">
            <w:pPr>
              <w:jc w:val="center"/>
              <w:rPr>
                <w:rFonts w:eastAsia="Times New Roman"/>
                <w:color w:val="000000"/>
                <w:lang w:eastAsia="es-CO"/>
              </w:rPr>
            </w:pPr>
            <w:r w:rsidRPr="00A07C45">
              <w:rPr>
                <w:rFonts w:eastAsia="Times New Roman"/>
                <w:color w:val="000000"/>
                <w:lang w:eastAsia="es-CO"/>
              </w:rPr>
              <w:t>27</w:t>
            </w:r>
          </w:p>
        </w:tc>
      </w:tr>
      <w:tr w:rsidR="00E51E94" w:rsidRPr="00A07C45" w14:paraId="11B04182" w14:textId="77777777" w:rsidTr="001167CE">
        <w:trPr>
          <w:trHeight w:val="315"/>
          <w:jc w:val="center"/>
        </w:trPr>
        <w:tc>
          <w:tcPr>
            <w:tcW w:w="6523" w:type="dxa"/>
            <w:tcBorders>
              <w:top w:val="single" w:sz="8" w:space="0" w:color="auto"/>
              <w:left w:val="single" w:sz="8" w:space="0" w:color="auto"/>
              <w:bottom w:val="single" w:sz="8" w:space="0" w:color="auto"/>
              <w:right w:val="nil"/>
            </w:tcBorders>
            <w:shd w:val="clear" w:color="000000" w:fill="FFC000"/>
            <w:noWrap/>
            <w:vAlign w:val="bottom"/>
            <w:hideMark/>
          </w:tcPr>
          <w:p w14:paraId="0E35CEE6" w14:textId="77777777" w:rsidR="00E51E94" w:rsidRPr="00A07C45" w:rsidRDefault="00E51E94" w:rsidP="001167CE">
            <w:pPr>
              <w:jc w:val="center"/>
              <w:rPr>
                <w:rFonts w:eastAsia="Times New Roman"/>
                <w:b/>
                <w:bCs/>
                <w:color w:val="000000"/>
                <w:lang w:eastAsia="es-CO"/>
              </w:rPr>
            </w:pPr>
            <w:r w:rsidRPr="00A07C45">
              <w:rPr>
                <w:rFonts w:eastAsia="Times New Roman"/>
                <w:b/>
                <w:bCs/>
                <w:color w:val="000000"/>
                <w:lang w:eastAsia="es-CO"/>
              </w:rPr>
              <w:t> </w:t>
            </w:r>
          </w:p>
        </w:tc>
        <w:tc>
          <w:tcPr>
            <w:tcW w:w="877" w:type="dxa"/>
            <w:tcBorders>
              <w:top w:val="single" w:sz="8" w:space="0" w:color="auto"/>
              <w:left w:val="single" w:sz="4" w:space="0" w:color="auto"/>
              <w:bottom w:val="single" w:sz="8" w:space="0" w:color="auto"/>
              <w:right w:val="single" w:sz="8" w:space="0" w:color="auto"/>
            </w:tcBorders>
            <w:shd w:val="clear" w:color="000000" w:fill="FFC000"/>
            <w:noWrap/>
            <w:vAlign w:val="bottom"/>
            <w:hideMark/>
          </w:tcPr>
          <w:p w14:paraId="414F139D" w14:textId="77777777" w:rsidR="00E51E94" w:rsidRPr="00A07C45" w:rsidRDefault="00E51E94" w:rsidP="001167CE">
            <w:pPr>
              <w:jc w:val="center"/>
              <w:rPr>
                <w:rFonts w:eastAsia="Times New Roman"/>
                <w:b/>
                <w:bCs/>
                <w:color w:val="000000"/>
                <w:lang w:eastAsia="es-CO"/>
              </w:rPr>
            </w:pPr>
            <w:r w:rsidRPr="00A07C45">
              <w:rPr>
                <w:rFonts w:eastAsia="Times New Roman"/>
                <w:b/>
                <w:bCs/>
                <w:color w:val="000000"/>
                <w:lang w:eastAsia="es-CO"/>
              </w:rPr>
              <w:t>1190</w:t>
            </w:r>
          </w:p>
        </w:tc>
      </w:tr>
    </w:tbl>
    <w:p w14:paraId="31CDD90A" w14:textId="409B50FE" w:rsidR="00E51E94" w:rsidRPr="00526363" w:rsidRDefault="00E51E94" w:rsidP="00E51E94">
      <w:pPr>
        <w:tabs>
          <w:tab w:val="right" w:pos="8222"/>
        </w:tabs>
        <w:rPr>
          <w:rFonts w:ascii="Tahoma" w:hAnsi="Tahoma" w:cs="Tahoma"/>
          <w:b/>
          <w:color w:val="FF0000"/>
        </w:rPr>
      </w:pPr>
      <w:r>
        <w:rPr>
          <w:noProof/>
          <w:lang w:val="es-CO" w:eastAsia="es-CO"/>
        </w:rPr>
        <w:lastRenderedPageBreak/>
        <w:drawing>
          <wp:inline distT="0" distB="0" distL="0" distR="0" wp14:anchorId="5FD0F269" wp14:editId="72A1B4A0">
            <wp:extent cx="5610860" cy="2959735"/>
            <wp:effectExtent l="0" t="0" r="27940" b="12065"/>
            <wp:docPr id="107" name="Gráfico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410C330B" w14:textId="77777777" w:rsidR="00E51E94" w:rsidRPr="00ED2416" w:rsidRDefault="00E51E94" w:rsidP="00E51E94">
      <w:pPr>
        <w:tabs>
          <w:tab w:val="right" w:pos="8222"/>
        </w:tabs>
        <w:spacing w:before="280" w:after="280"/>
        <w:jc w:val="both"/>
        <w:rPr>
          <w:rFonts w:ascii="Tahoma" w:eastAsia="Arial" w:hAnsi="Tahoma" w:cs="Tahoma"/>
          <w:sz w:val="21"/>
          <w:szCs w:val="21"/>
        </w:rPr>
      </w:pPr>
      <w:r w:rsidRPr="00ED2416">
        <w:rPr>
          <w:rFonts w:ascii="Tahoma" w:eastAsia="Arial" w:hAnsi="Tahoma" w:cs="Tahoma"/>
          <w:sz w:val="21"/>
          <w:szCs w:val="21"/>
        </w:rPr>
        <w:t xml:space="preserve">De las </w:t>
      </w:r>
      <w:r w:rsidRPr="00ED2416">
        <w:rPr>
          <w:rFonts w:ascii="Tahoma" w:eastAsia="Arial" w:hAnsi="Tahoma" w:cs="Tahoma"/>
          <w:b/>
          <w:sz w:val="21"/>
          <w:szCs w:val="21"/>
        </w:rPr>
        <w:t xml:space="preserve">1190 </w:t>
      </w:r>
      <w:r w:rsidRPr="00ED2416">
        <w:rPr>
          <w:rFonts w:ascii="Tahoma" w:eastAsia="Arial" w:hAnsi="Tahoma" w:cs="Tahoma"/>
          <w:sz w:val="21"/>
          <w:szCs w:val="21"/>
        </w:rPr>
        <w:t>solicitudes ingresadas, las solicitudes de información  son las más relevantes con un total de 863, seguidas por las manifestaciones o solicitud de trámite  con un total de 148, los derechos de petición arrojan un resultado de 68, siendo estas las más notables.</w:t>
      </w:r>
    </w:p>
    <w:p w14:paraId="0C0F01BE" w14:textId="77777777" w:rsidR="00E51E94" w:rsidRPr="00ED2416" w:rsidRDefault="00E51E94" w:rsidP="00E51E94">
      <w:pPr>
        <w:pStyle w:val="Encabezado"/>
        <w:tabs>
          <w:tab w:val="center" w:pos="284"/>
        </w:tabs>
        <w:suppressAutoHyphens/>
        <w:jc w:val="both"/>
        <w:rPr>
          <w:rFonts w:ascii="Tahoma" w:hAnsi="Tahoma" w:cs="Tahoma"/>
          <w:bCs/>
          <w:sz w:val="21"/>
          <w:szCs w:val="21"/>
          <w:lang w:val="es-CO"/>
        </w:rPr>
      </w:pPr>
      <w:r w:rsidRPr="00ED2416">
        <w:rPr>
          <w:rFonts w:ascii="Tahoma" w:hAnsi="Tahoma" w:cs="Tahoma"/>
          <w:sz w:val="21"/>
          <w:szCs w:val="21"/>
        </w:rPr>
        <w:t xml:space="preserve">Cabe resaltar el  buen manejo dado por los funcionarios de la Secretaria de </w:t>
      </w:r>
      <w:r w:rsidRPr="00ED2416">
        <w:rPr>
          <w:rFonts w:ascii="Tahoma" w:hAnsi="Tahoma" w:cs="Tahoma"/>
          <w:sz w:val="21"/>
          <w:szCs w:val="21"/>
          <w:lang w:val="es-CO"/>
        </w:rPr>
        <w:t>Servicios Administrativos</w:t>
      </w:r>
      <w:r w:rsidRPr="00ED2416">
        <w:rPr>
          <w:rFonts w:ascii="Tahoma" w:hAnsi="Tahoma" w:cs="Tahoma"/>
          <w:sz w:val="21"/>
          <w:szCs w:val="21"/>
        </w:rPr>
        <w:t xml:space="preserve"> al   software llamado DIGIFILE, que permite al ciudadano tanto interno como externo  evidenciar la </w:t>
      </w:r>
      <w:r w:rsidRPr="00ED2416">
        <w:rPr>
          <w:rFonts w:ascii="Tahoma" w:hAnsi="Tahoma" w:cs="Tahoma"/>
          <w:b/>
          <w:sz w:val="21"/>
          <w:szCs w:val="21"/>
        </w:rPr>
        <w:t>trazabilidad</w:t>
      </w:r>
      <w:r w:rsidRPr="00ED2416">
        <w:rPr>
          <w:rFonts w:ascii="Tahoma" w:hAnsi="Tahoma" w:cs="Tahoma"/>
          <w:sz w:val="21"/>
          <w:szCs w:val="21"/>
        </w:rPr>
        <w:t xml:space="preserve"> </w:t>
      </w:r>
      <w:r w:rsidRPr="00ED2416">
        <w:rPr>
          <w:rFonts w:ascii="Tahoma" w:hAnsi="Tahoma" w:cs="Tahoma"/>
          <w:bCs/>
          <w:sz w:val="21"/>
          <w:szCs w:val="21"/>
          <w:lang w:val="es-CO"/>
        </w:rPr>
        <w:t>de su solicitud en el sistema.</w:t>
      </w:r>
    </w:p>
    <w:p w14:paraId="36C29A36" w14:textId="77777777" w:rsidR="00E51E94" w:rsidRPr="00ED2416" w:rsidRDefault="00E51E94" w:rsidP="00E51E94">
      <w:pPr>
        <w:pStyle w:val="Encabezado"/>
        <w:tabs>
          <w:tab w:val="center" w:pos="284"/>
        </w:tabs>
        <w:suppressAutoHyphens/>
        <w:jc w:val="both"/>
        <w:rPr>
          <w:rFonts w:ascii="Tahoma" w:hAnsi="Tahoma" w:cs="Tahoma"/>
          <w:bCs/>
          <w:sz w:val="21"/>
          <w:szCs w:val="21"/>
        </w:rPr>
      </w:pPr>
    </w:p>
    <w:p w14:paraId="62A2C855" w14:textId="77777777" w:rsidR="00E51E94" w:rsidRPr="00ED2416" w:rsidRDefault="00E51E94" w:rsidP="00E51E94">
      <w:pPr>
        <w:tabs>
          <w:tab w:val="right" w:pos="8222"/>
        </w:tabs>
        <w:jc w:val="center"/>
        <w:rPr>
          <w:rFonts w:ascii="Tahoma" w:hAnsi="Tahoma" w:cs="Tahoma"/>
          <w:b/>
          <w:sz w:val="21"/>
          <w:szCs w:val="21"/>
        </w:rPr>
      </w:pPr>
      <w:r w:rsidRPr="00ED2416">
        <w:rPr>
          <w:rFonts w:ascii="Tahoma" w:hAnsi="Tahoma" w:cs="Tahoma"/>
          <w:b/>
          <w:sz w:val="21"/>
          <w:szCs w:val="21"/>
        </w:rPr>
        <w:t>OBSERVACION</w:t>
      </w:r>
    </w:p>
    <w:p w14:paraId="19EC3FFF" w14:textId="66456792" w:rsidR="00E51E94" w:rsidRPr="00ED2416" w:rsidRDefault="00E51E94" w:rsidP="00E51E94">
      <w:pPr>
        <w:tabs>
          <w:tab w:val="right" w:pos="8222"/>
        </w:tabs>
        <w:spacing w:before="280"/>
        <w:jc w:val="both"/>
        <w:rPr>
          <w:rFonts w:ascii="Tahoma" w:hAnsi="Tahoma" w:cs="Tahoma"/>
          <w:sz w:val="21"/>
          <w:szCs w:val="21"/>
        </w:rPr>
      </w:pPr>
      <w:r w:rsidRPr="00ED2416">
        <w:rPr>
          <w:rFonts w:ascii="Tahoma" w:hAnsi="Tahoma" w:cs="Tahoma"/>
          <w:sz w:val="21"/>
          <w:szCs w:val="21"/>
        </w:rPr>
        <w:t xml:space="preserve">Las respuestas a las solicitudes que ingresan por el  sistema deben ser anexadas con el fin de poder evidenciar la trazabilidad  y </w:t>
      </w:r>
      <w:r w:rsidR="00512EC9" w:rsidRPr="00ED2416">
        <w:rPr>
          <w:rFonts w:ascii="Tahoma" w:hAnsi="Tahoma" w:cs="Tahoma"/>
          <w:sz w:val="21"/>
          <w:szCs w:val="21"/>
        </w:rPr>
        <w:t>así</w:t>
      </w:r>
      <w:r w:rsidRPr="00ED2416">
        <w:rPr>
          <w:rFonts w:ascii="Tahoma" w:hAnsi="Tahoma" w:cs="Tahoma"/>
          <w:sz w:val="21"/>
          <w:szCs w:val="21"/>
        </w:rPr>
        <w:t xml:space="preserve"> dar incumpliendo a la Ley 1755 del 30 de junio de 2015 “</w:t>
      </w:r>
      <w:r w:rsidRPr="00ED2416">
        <w:rPr>
          <w:rFonts w:ascii="Tahoma" w:hAnsi="Tahoma" w:cs="Tahoma"/>
          <w:b/>
          <w:i/>
          <w:sz w:val="21"/>
          <w:szCs w:val="21"/>
        </w:rPr>
        <w:t>Por medio de la cual se regula el derecho fundamental de petición y se sustituye un título del código de procedimiento administrativo y de lo contencioso administrativo”</w:t>
      </w:r>
      <w:r w:rsidRPr="00ED2416">
        <w:rPr>
          <w:rFonts w:ascii="Tahoma" w:hAnsi="Tahoma" w:cs="Tahoma"/>
          <w:sz w:val="21"/>
          <w:szCs w:val="21"/>
        </w:rPr>
        <w:t>.</w:t>
      </w:r>
    </w:p>
    <w:p w14:paraId="44D87290" w14:textId="77777777" w:rsidR="00ED2416" w:rsidRDefault="00ED2416" w:rsidP="00E51E94">
      <w:pPr>
        <w:tabs>
          <w:tab w:val="center" w:pos="0"/>
          <w:tab w:val="right" w:pos="8504"/>
        </w:tabs>
        <w:snapToGrid w:val="0"/>
        <w:jc w:val="both"/>
        <w:rPr>
          <w:rFonts w:ascii="Tahoma" w:hAnsi="Tahoma" w:cs="Tahoma"/>
          <w:b/>
          <w:sz w:val="21"/>
          <w:szCs w:val="21"/>
        </w:rPr>
      </w:pPr>
    </w:p>
    <w:p w14:paraId="5094AB7C" w14:textId="77777777" w:rsidR="00E51E94" w:rsidRDefault="00E51E94" w:rsidP="00E51E94">
      <w:pPr>
        <w:tabs>
          <w:tab w:val="center" w:pos="0"/>
          <w:tab w:val="right" w:pos="8504"/>
        </w:tabs>
        <w:snapToGrid w:val="0"/>
        <w:jc w:val="both"/>
        <w:rPr>
          <w:rFonts w:ascii="Tahoma" w:hAnsi="Tahoma" w:cs="Tahoma"/>
          <w:b/>
          <w:sz w:val="21"/>
          <w:szCs w:val="21"/>
        </w:rPr>
      </w:pPr>
      <w:r w:rsidRPr="00ED2416">
        <w:rPr>
          <w:rFonts w:ascii="Tahoma" w:hAnsi="Tahoma" w:cs="Tahoma"/>
          <w:b/>
          <w:sz w:val="21"/>
          <w:szCs w:val="21"/>
        </w:rPr>
        <w:t xml:space="preserve">7. SISTEMA DE CONTROL INTERNO:  </w:t>
      </w:r>
    </w:p>
    <w:p w14:paraId="48187F5B" w14:textId="77777777" w:rsidR="00ED2416" w:rsidRPr="00ED2416" w:rsidRDefault="00ED2416" w:rsidP="00E51E94">
      <w:pPr>
        <w:tabs>
          <w:tab w:val="center" w:pos="0"/>
          <w:tab w:val="right" w:pos="8504"/>
        </w:tabs>
        <w:snapToGrid w:val="0"/>
        <w:jc w:val="both"/>
        <w:rPr>
          <w:rFonts w:ascii="Tahoma" w:hAnsi="Tahoma" w:cs="Tahoma"/>
          <w:b/>
          <w:sz w:val="21"/>
          <w:szCs w:val="21"/>
        </w:rPr>
      </w:pPr>
    </w:p>
    <w:p w14:paraId="728388A3" w14:textId="77777777" w:rsidR="00E51E94" w:rsidRDefault="00E51E94" w:rsidP="00E51E94">
      <w:pPr>
        <w:tabs>
          <w:tab w:val="center" w:pos="709"/>
          <w:tab w:val="right" w:pos="8504"/>
        </w:tabs>
        <w:snapToGrid w:val="0"/>
        <w:ind w:left="709"/>
        <w:jc w:val="both"/>
        <w:rPr>
          <w:rFonts w:ascii="Tahoma" w:hAnsi="Tahoma" w:cs="Tahoma"/>
          <w:sz w:val="21"/>
          <w:szCs w:val="21"/>
        </w:rPr>
      </w:pPr>
      <w:r w:rsidRPr="00ED2416">
        <w:rPr>
          <w:rFonts w:ascii="Tahoma" w:hAnsi="Tahoma" w:cs="Tahoma"/>
          <w:b/>
          <w:sz w:val="21"/>
          <w:szCs w:val="21"/>
        </w:rPr>
        <w:t>CONTROL INTERNO:</w:t>
      </w:r>
      <w:r w:rsidRPr="00ED2416">
        <w:rPr>
          <w:rFonts w:ascii="Tahoma" w:hAnsi="Tahoma" w:cs="Tahoma"/>
          <w:sz w:val="21"/>
          <w:szCs w:val="21"/>
        </w:rPr>
        <w:t xml:space="preserve"> (Ley 87 de 1993). </w:t>
      </w:r>
      <w:r w:rsidRPr="00ED2416">
        <w:rPr>
          <w:rFonts w:ascii="Tahoma" w:hAnsi="Tahoma" w:cs="Tahoma"/>
          <w:b/>
          <w:sz w:val="21"/>
          <w:szCs w:val="21"/>
        </w:rPr>
        <w:t>ARTICULO 1. DEFINICIÓN DEL CONTROL  INTERNO</w:t>
      </w:r>
      <w:r w:rsidRPr="00ED2416">
        <w:rPr>
          <w:rFonts w:ascii="Tahoma" w:hAnsi="Tahoma" w:cs="Tahoma"/>
          <w:sz w:val="21"/>
          <w:szCs w:val="21"/>
        </w:rPr>
        <w:t xml:space="preserve">. Se entiende por control interno el sistema integrado por el esquema de organización y el conjunto de los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   </w:t>
      </w:r>
    </w:p>
    <w:p w14:paraId="6EDA904F" w14:textId="77777777" w:rsidR="00ED2416" w:rsidRPr="00ED2416" w:rsidRDefault="00ED2416" w:rsidP="00E51E94">
      <w:pPr>
        <w:tabs>
          <w:tab w:val="center" w:pos="709"/>
          <w:tab w:val="right" w:pos="8504"/>
        </w:tabs>
        <w:snapToGrid w:val="0"/>
        <w:ind w:left="709"/>
        <w:jc w:val="both"/>
        <w:rPr>
          <w:rFonts w:ascii="Tahoma" w:hAnsi="Tahoma" w:cs="Tahoma"/>
          <w:sz w:val="21"/>
          <w:szCs w:val="21"/>
        </w:rPr>
      </w:pPr>
    </w:p>
    <w:p w14:paraId="3B1DD831" w14:textId="77777777" w:rsidR="00E51E94" w:rsidRDefault="00E51E94" w:rsidP="00E51E94">
      <w:pPr>
        <w:tabs>
          <w:tab w:val="center" w:pos="709"/>
          <w:tab w:val="right" w:pos="8504"/>
        </w:tabs>
        <w:snapToGrid w:val="0"/>
        <w:ind w:left="709"/>
        <w:jc w:val="both"/>
        <w:rPr>
          <w:rFonts w:ascii="Tahoma" w:hAnsi="Tahoma" w:cs="Tahoma"/>
          <w:b/>
          <w:sz w:val="21"/>
          <w:szCs w:val="21"/>
        </w:rPr>
      </w:pPr>
      <w:r w:rsidRPr="00ED2416">
        <w:rPr>
          <w:rFonts w:ascii="Tahoma" w:hAnsi="Tahoma" w:cs="Tahoma"/>
          <w:sz w:val="21"/>
          <w:szCs w:val="21"/>
        </w:rPr>
        <w:t xml:space="preserve">Mediante el Decreto Nacional No. 943 del 21 de mayo de 2014, expedido por el Departamento Administrativo de la Función Pública, se actualiza el Modelo Estándar de Control Interno –MECI, que tiene como propósito fundamental servir como una herramienta gerencial para el control a la gestión pública… </w:t>
      </w:r>
      <w:r w:rsidRPr="00ED2416">
        <w:rPr>
          <w:rFonts w:ascii="Tahoma" w:hAnsi="Tahoma" w:cs="Tahoma"/>
          <w:b/>
          <w:sz w:val="21"/>
          <w:szCs w:val="21"/>
        </w:rPr>
        <w:t xml:space="preserve">Manual Técnico del Modelo Estándar de Control Interno MECI 2014. </w:t>
      </w:r>
    </w:p>
    <w:p w14:paraId="51DF2720" w14:textId="77777777" w:rsidR="00ED2416" w:rsidRPr="00ED2416" w:rsidRDefault="00ED2416" w:rsidP="00E51E94">
      <w:pPr>
        <w:tabs>
          <w:tab w:val="center" w:pos="709"/>
          <w:tab w:val="right" w:pos="8504"/>
        </w:tabs>
        <w:snapToGrid w:val="0"/>
        <w:ind w:left="709"/>
        <w:jc w:val="both"/>
        <w:rPr>
          <w:rFonts w:ascii="Tahoma" w:hAnsi="Tahoma" w:cs="Tahoma"/>
          <w:sz w:val="21"/>
          <w:szCs w:val="21"/>
        </w:rPr>
      </w:pPr>
    </w:p>
    <w:p w14:paraId="02FB96C3" w14:textId="77777777" w:rsidR="00E51E94" w:rsidRDefault="00E51E94" w:rsidP="00E51E94">
      <w:pPr>
        <w:tabs>
          <w:tab w:val="center" w:pos="709"/>
          <w:tab w:val="right" w:pos="8504"/>
        </w:tabs>
        <w:snapToGrid w:val="0"/>
        <w:ind w:left="709"/>
        <w:jc w:val="both"/>
        <w:rPr>
          <w:rFonts w:ascii="Tahoma" w:hAnsi="Tahoma" w:cs="Tahoma"/>
          <w:sz w:val="21"/>
          <w:szCs w:val="21"/>
        </w:rPr>
      </w:pPr>
      <w:r w:rsidRPr="00ED2416">
        <w:rPr>
          <w:rFonts w:ascii="Tahoma" w:hAnsi="Tahoma" w:cs="Tahoma"/>
          <w:sz w:val="21"/>
          <w:szCs w:val="21"/>
        </w:rPr>
        <w:t xml:space="preserve">La Unidad de Control Interno implementó encuestas para aplicar en el proceso auditor, al Director de la Secretaría y su grupo de trabajo, con el fin de determinar el estado de madurez y el grado de interiorización del Sistema de Control Interno en la Secretaría de Servicios Administrativos.    </w:t>
      </w:r>
    </w:p>
    <w:p w14:paraId="78ECDD33" w14:textId="77777777" w:rsidR="00ED2416" w:rsidRPr="00ED2416" w:rsidRDefault="00ED2416" w:rsidP="00E51E94">
      <w:pPr>
        <w:tabs>
          <w:tab w:val="center" w:pos="709"/>
          <w:tab w:val="right" w:pos="8504"/>
        </w:tabs>
        <w:snapToGrid w:val="0"/>
        <w:ind w:left="709"/>
        <w:jc w:val="both"/>
        <w:rPr>
          <w:rFonts w:ascii="Tahoma" w:hAnsi="Tahoma" w:cs="Tahoma"/>
          <w:sz w:val="21"/>
          <w:szCs w:val="21"/>
        </w:rPr>
      </w:pPr>
    </w:p>
    <w:p w14:paraId="08D36AD8" w14:textId="77777777" w:rsidR="00E51E94" w:rsidRDefault="00E51E94" w:rsidP="00E51E94">
      <w:pPr>
        <w:tabs>
          <w:tab w:val="center" w:pos="709"/>
          <w:tab w:val="right" w:pos="8504"/>
        </w:tabs>
        <w:snapToGrid w:val="0"/>
        <w:ind w:left="709"/>
        <w:jc w:val="both"/>
        <w:rPr>
          <w:rFonts w:ascii="Tahoma" w:hAnsi="Tahoma" w:cs="Tahoma"/>
          <w:sz w:val="21"/>
          <w:szCs w:val="21"/>
        </w:rPr>
      </w:pPr>
      <w:r w:rsidRPr="00ED2416">
        <w:rPr>
          <w:rFonts w:ascii="Tahoma" w:hAnsi="Tahoma" w:cs="Tahoma"/>
          <w:sz w:val="21"/>
          <w:szCs w:val="21"/>
        </w:rPr>
        <w:t xml:space="preserve">Una vez aplicada la encuesta a cincuenta y seis (56) funcionarios de la Secretaría de Servicios Administrativos como parte del proceso de Auditoría Interna, a continuación se presentan los resultados que permiten determinar el grado de interiorización del MECI y el grado de conocimiento que tienen de la institucionalidad de la Alcaldía de Manizales, a cada uno de los funcionarios. </w:t>
      </w:r>
    </w:p>
    <w:p w14:paraId="31EEE0EB" w14:textId="77777777" w:rsidR="00ED2416" w:rsidRPr="00ED2416" w:rsidRDefault="00ED2416" w:rsidP="00E51E94">
      <w:pPr>
        <w:tabs>
          <w:tab w:val="center" w:pos="709"/>
          <w:tab w:val="right" w:pos="8504"/>
        </w:tabs>
        <w:snapToGrid w:val="0"/>
        <w:ind w:left="709"/>
        <w:jc w:val="both"/>
        <w:rPr>
          <w:rFonts w:ascii="Tahoma" w:hAnsi="Tahoma" w:cs="Tahoma"/>
          <w:sz w:val="21"/>
          <w:szCs w:val="21"/>
        </w:rPr>
      </w:pPr>
    </w:p>
    <w:p w14:paraId="31B69632" w14:textId="77777777" w:rsidR="00E51E94" w:rsidRPr="00ED2416" w:rsidRDefault="00E51E94" w:rsidP="00E51E94">
      <w:pPr>
        <w:tabs>
          <w:tab w:val="center" w:pos="709"/>
          <w:tab w:val="right" w:pos="8504"/>
        </w:tabs>
        <w:snapToGrid w:val="0"/>
        <w:ind w:left="709"/>
        <w:jc w:val="center"/>
        <w:rPr>
          <w:rFonts w:ascii="Tahoma" w:hAnsi="Tahoma" w:cs="Tahoma"/>
          <w:b/>
          <w:sz w:val="21"/>
          <w:szCs w:val="21"/>
        </w:rPr>
      </w:pPr>
      <w:r w:rsidRPr="00ED2416">
        <w:rPr>
          <w:rFonts w:ascii="Tahoma" w:hAnsi="Tahoma" w:cs="Tahoma"/>
          <w:b/>
          <w:sz w:val="21"/>
          <w:szCs w:val="21"/>
        </w:rPr>
        <w:t>ENCUESTA MECI – SECRETARIA DE SERVICIOS ADMINISTRATIVOS</w:t>
      </w:r>
    </w:p>
    <w:p w14:paraId="44ACCFB3" w14:textId="77777777" w:rsidR="00E51E94" w:rsidRDefault="00E51E94" w:rsidP="00E51E94">
      <w:pPr>
        <w:tabs>
          <w:tab w:val="center" w:pos="709"/>
          <w:tab w:val="right" w:pos="8504"/>
        </w:tabs>
        <w:snapToGrid w:val="0"/>
        <w:ind w:left="709"/>
        <w:jc w:val="both"/>
        <w:rPr>
          <w:rFonts w:ascii="Tahoma" w:hAnsi="Tahoma" w:cs="Tahoma"/>
          <w:sz w:val="21"/>
          <w:szCs w:val="21"/>
        </w:rPr>
      </w:pPr>
      <w:r w:rsidRPr="00ED2416">
        <w:rPr>
          <w:rFonts w:ascii="Tahoma" w:hAnsi="Tahoma" w:cs="Tahoma"/>
          <w:sz w:val="21"/>
          <w:szCs w:val="21"/>
        </w:rPr>
        <w:t xml:space="preserve">Se remitió la encuesta al personal de la Secretaría de Servicios Administrativos  correspondiente a cincuenta y seis (56) funcionarios, para un total de cincuenta y seis (56) respuestas registradas, lo que indica que todo el personal de la Secretaría respondió la encuesta.   </w:t>
      </w:r>
    </w:p>
    <w:p w14:paraId="343766B9" w14:textId="77777777" w:rsidR="00ED2416" w:rsidRPr="00ED2416" w:rsidRDefault="00ED2416" w:rsidP="00E51E94">
      <w:pPr>
        <w:tabs>
          <w:tab w:val="center" w:pos="709"/>
          <w:tab w:val="right" w:pos="8504"/>
        </w:tabs>
        <w:snapToGrid w:val="0"/>
        <w:ind w:left="709"/>
        <w:jc w:val="both"/>
        <w:rPr>
          <w:rFonts w:ascii="Tahoma" w:hAnsi="Tahoma" w:cs="Tahoma"/>
          <w:sz w:val="21"/>
          <w:szCs w:val="21"/>
        </w:rPr>
      </w:pPr>
    </w:p>
    <w:p w14:paraId="41EEAE20" w14:textId="77777777" w:rsidR="00ED2416" w:rsidRDefault="00E51E94" w:rsidP="00E51E94">
      <w:pPr>
        <w:tabs>
          <w:tab w:val="center" w:pos="709"/>
          <w:tab w:val="right" w:pos="8504"/>
        </w:tabs>
        <w:snapToGrid w:val="0"/>
        <w:ind w:left="709"/>
        <w:jc w:val="both"/>
        <w:rPr>
          <w:rFonts w:ascii="Tahoma" w:hAnsi="Tahoma" w:cs="Tahoma"/>
          <w:b/>
          <w:sz w:val="21"/>
          <w:szCs w:val="21"/>
        </w:rPr>
      </w:pPr>
      <w:r w:rsidRPr="00ED2416">
        <w:rPr>
          <w:rFonts w:ascii="Tahoma" w:hAnsi="Tahoma" w:cs="Tahoma"/>
          <w:b/>
          <w:sz w:val="21"/>
          <w:szCs w:val="21"/>
        </w:rPr>
        <w:t>Conoce el nuevo Código de Ética de la Alcaldía de Manizales</w:t>
      </w:r>
      <w:proofErr w:type="gramStart"/>
      <w:r w:rsidRPr="00ED2416">
        <w:rPr>
          <w:rFonts w:ascii="Tahoma" w:hAnsi="Tahoma" w:cs="Tahoma"/>
          <w:b/>
          <w:sz w:val="21"/>
          <w:szCs w:val="21"/>
        </w:rPr>
        <w:t>?</w:t>
      </w:r>
      <w:proofErr w:type="gramEnd"/>
      <w:r w:rsidRPr="00ED2416">
        <w:rPr>
          <w:rFonts w:ascii="Tahoma" w:hAnsi="Tahoma" w:cs="Tahoma"/>
          <w:b/>
          <w:sz w:val="21"/>
          <w:szCs w:val="21"/>
        </w:rPr>
        <w:t xml:space="preserve">  </w:t>
      </w:r>
    </w:p>
    <w:p w14:paraId="34A8E4ED" w14:textId="7C9AD517" w:rsidR="00E51E94" w:rsidRPr="00ED2416" w:rsidRDefault="00E51E94" w:rsidP="00E51E94">
      <w:pPr>
        <w:tabs>
          <w:tab w:val="center" w:pos="709"/>
          <w:tab w:val="right" w:pos="8504"/>
        </w:tabs>
        <w:snapToGrid w:val="0"/>
        <w:ind w:left="709"/>
        <w:jc w:val="both"/>
        <w:rPr>
          <w:rFonts w:ascii="Tahoma" w:hAnsi="Tahoma" w:cs="Tahoma"/>
          <w:b/>
          <w:sz w:val="21"/>
          <w:szCs w:val="21"/>
        </w:rPr>
      </w:pPr>
      <w:r w:rsidRPr="00ED2416">
        <w:rPr>
          <w:rFonts w:ascii="Tahoma" w:hAnsi="Tahoma" w:cs="Tahoma"/>
          <w:b/>
          <w:sz w:val="21"/>
          <w:szCs w:val="21"/>
        </w:rPr>
        <w:t xml:space="preserve">  </w:t>
      </w:r>
    </w:p>
    <w:tbl>
      <w:tblPr>
        <w:tblpPr w:leftFromText="141" w:rightFromText="141" w:vertAnchor="text" w:horzAnchor="page" w:tblpX="2794" w:tblpY="586"/>
        <w:tblW w:w="2623" w:type="dxa"/>
        <w:tblCellMar>
          <w:left w:w="70" w:type="dxa"/>
          <w:right w:w="70" w:type="dxa"/>
        </w:tblCellMar>
        <w:tblLook w:val="04A0" w:firstRow="1" w:lastRow="0" w:firstColumn="1" w:lastColumn="0" w:noHBand="0" w:noVBand="1"/>
      </w:tblPr>
      <w:tblGrid>
        <w:gridCol w:w="1346"/>
        <w:gridCol w:w="1277"/>
      </w:tblGrid>
      <w:tr w:rsidR="00ED2416" w14:paraId="734A636D" w14:textId="77777777" w:rsidTr="00ED2416">
        <w:trPr>
          <w:trHeight w:val="360"/>
        </w:trPr>
        <w:tc>
          <w:tcPr>
            <w:tcW w:w="1346" w:type="dxa"/>
            <w:tcBorders>
              <w:top w:val="single" w:sz="4" w:space="0" w:color="auto"/>
              <w:left w:val="single" w:sz="4" w:space="0" w:color="auto"/>
              <w:bottom w:val="single" w:sz="4" w:space="0" w:color="auto"/>
              <w:right w:val="single" w:sz="4" w:space="0" w:color="auto"/>
            </w:tcBorders>
            <w:shd w:val="clear" w:color="000000" w:fill="F2DCDB"/>
            <w:vAlign w:val="bottom"/>
            <w:hideMark/>
          </w:tcPr>
          <w:p w14:paraId="26E9F55B" w14:textId="77777777" w:rsidR="00ED2416" w:rsidRDefault="00ED2416" w:rsidP="00ED2416">
            <w:pPr>
              <w:jc w:val="center"/>
              <w:rPr>
                <w:rFonts w:ascii="Arial" w:hAnsi="Arial" w:cs="Arial"/>
                <w:color w:val="000000"/>
                <w:sz w:val="20"/>
                <w:szCs w:val="20"/>
              </w:rPr>
            </w:pPr>
            <w:r>
              <w:rPr>
                <w:rFonts w:ascii="Arial" w:hAnsi="Arial" w:cs="Arial"/>
                <w:color w:val="000000"/>
                <w:sz w:val="20"/>
                <w:szCs w:val="20"/>
              </w:rPr>
              <w:t>SI</w:t>
            </w:r>
          </w:p>
        </w:tc>
        <w:tc>
          <w:tcPr>
            <w:tcW w:w="1277" w:type="dxa"/>
            <w:tcBorders>
              <w:top w:val="single" w:sz="4" w:space="0" w:color="auto"/>
              <w:left w:val="nil"/>
              <w:bottom w:val="single" w:sz="4" w:space="0" w:color="auto"/>
              <w:right w:val="single" w:sz="4" w:space="0" w:color="auto"/>
            </w:tcBorders>
            <w:shd w:val="clear" w:color="000000" w:fill="F2DCDB"/>
            <w:vAlign w:val="bottom"/>
            <w:hideMark/>
          </w:tcPr>
          <w:p w14:paraId="787673EE" w14:textId="77777777" w:rsidR="00ED2416" w:rsidRDefault="00ED2416" w:rsidP="00ED2416">
            <w:pPr>
              <w:jc w:val="center"/>
              <w:rPr>
                <w:rFonts w:ascii="Arial" w:hAnsi="Arial" w:cs="Arial"/>
                <w:color w:val="000000"/>
                <w:sz w:val="20"/>
                <w:szCs w:val="20"/>
              </w:rPr>
            </w:pPr>
            <w:r>
              <w:rPr>
                <w:rFonts w:ascii="Arial" w:hAnsi="Arial" w:cs="Arial"/>
                <w:color w:val="000000"/>
                <w:sz w:val="20"/>
                <w:szCs w:val="20"/>
              </w:rPr>
              <w:t>41</w:t>
            </w:r>
          </w:p>
        </w:tc>
      </w:tr>
      <w:tr w:rsidR="00ED2416" w14:paraId="62320728" w14:textId="77777777" w:rsidTr="00ED2416">
        <w:trPr>
          <w:trHeight w:val="360"/>
        </w:trPr>
        <w:tc>
          <w:tcPr>
            <w:tcW w:w="1346" w:type="dxa"/>
            <w:tcBorders>
              <w:top w:val="nil"/>
              <w:left w:val="single" w:sz="4" w:space="0" w:color="auto"/>
              <w:bottom w:val="single" w:sz="4" w:space="0" w:color="auto"/>
              <w:right w:val="single" w:sz="4" w:space="0" w:color="auto"/>
            </w:tcBorders>
            <w:shd w:val="clear" w:color="000000" w:fill="F2DCDB"/>
            <w:vAlign w:val="bottom"/>
            <w:hideMark/>
          </w:tcPr>
          <w:p w14:paraId="07D53115" w14:textId="77777777" w:rsidR="00ED2416" w:rsidRDefault="00ED2416" w:rsidP="00ED2416">
            <w:pPr>
              <w:jc w:val="center"/>
              <w:rPr>
                <w:rFonts w:ascii="Arial" w:hAnsi="Arial" w:cs="Arial"/>
                <w:color w:val="000000"/>
                <w:sz w:val="20"/>
                <w:szCs w:val="20"/>
              </w:rPr>
            </w:pPr>
            <w:r>
              <w:rPr>
                <w:rFonts w:ascii="Arial" w:hAnsi="Arial" w:cs="Arial"/>
                <w:color w:val="000000"/>
                <w:sz w:val="20"/>
                <w:szCs w:val="20"/>
              </w:rPr>
              <w:t>NO</w:t>
            </w:r>
          </w:p>
        </w:tc>
        <w:tc>
          <w:tcPr>
            <w:tcW w:w="1277" w:type="dxa"/>
            <w:tcBorders>
              <w:top w:val="nil"/>
              <w:left w:val="nil"/>
              <w:bottom w:val="single" w:sz="4" w:space="0" w:color="auto"/>
              <w:right w:val="single" w:sz="4" w:space="0" w:color="auto"/>
            </w:tcBorders>
            <w:shd w:val="clear" w:color="000000" w:fill="F2DCDB"/>
            <w:vAlign w:val="bottom"/>
            <w:hideMark/>
          </w:tcPr>
          <w:p w14:paraId="18C89613" w14:textId="77777777" w:rsidR="00ED2416" w:rsidRDefault="00ED2416" w:rsidP="00ED2416">
            <w:pPr>
              <w:jc w:val="center"/>
              <w:rPr>
                <w:rFonts w:ascii="Arial" w:hAnsi="Arial" w:cs="Arial"/>
                <w:color w:val="000000"/>
                <w:sz w:val="20"/>
                <w:szCs w:val="20"/>
              </w:rPr>
            </w:pPr>
            <w:r>
              <w:rPr>
                <w:rFonts w:ascii="Arial" w:hAnsi="Arial" w:cs="Arial"/>
                <w:color w:val="000000"/>
                <w:sz w:val="20"/>
                <w:szCs w:val="20"/>
              </w:rPr>
              <w:t>15</w:t>
            </w:r>
          </w:p>
        </w:tc>
      </w:tr>
    </w:tbl>
    <w:p w14:paraId="0E0C8502" w14:textId="34496279" w:rsidR="00E51E94" w:rsidRDefault="00ED2416" w:rsidP="00ED2416">
      <w:pPr>
        <w:tabs>
          <w:tab w:val="center" w:pos="709"/>
          <w:tab w:val="right" w:pos="8504"/>
        </w:tabs>
        <w:snapToGrid w:val="0"/>
        <w:ind w:left="709"/>
        <w:jc w:val="right"/>
        <w:rPr>
          <w:rFonts w:ascii="Tahoma" w:hAnsi="Tahoma" w:cs="Tahoma"/>
        </w:rPr>
      </w:pPr>
      <w:r>
        <w:rPr>
          <w:noProof/>
          <w:lang w:val="es-CO" w:eastAsia="es-CO"/>
        </w:rPr>
        <w:t xml:space="preserve"> </w:t>
      </w:r>
      <w:r w:rsidR="00E51E94">
        <w:rPr>
          <w:noProof/>
          <w:lang w:val="es-CO" w:eastAsia="es-CO"/>
        </w:rPr>
        <w:drawing>
          <wp:inline distT="0" distB="0" distL="0" distR="0" wp14:anchorId="6DF09B7B" wp14:editId="357AC545">
            <wp:extent cx="2574235" cy="1162878"/>
            <wp:effectExtent l="57150" t="57150" r="55245" b="56515"/>
            <wp:docPr id="106" name="Gráfico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D2C5110" w14:textId="69D58F19" w:rsidR="00E51E94" w:rsidRPr="00D82243" w:rsidRDefault="00E51E94" w:rsidP="00E51E94">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t>Participó usted de alguna forma en la construcción o actualización del nuevo código de ética de la alcaldía de Manizales</w:t>
      </w:r>
      <w:proofErr w:type="gramStart"/>
      <w:r w:rsidRPr="00D82243">
        <w:rPr>
          <w:rFonts w:ascii="Tahoma" w:hAnsi="Tahoma" w:cs="Tahoma"/>
          <w:b/>
          <w:sz w:val="21"/>
          <w:szCs w:val="21"/>
        </w:rPr>
        <w:t>?</w:t>
      </w:r>
      <w:proofErr w:type="gramEnd"/>
      <w:r w:rsidRPr="00D82243">
        <w:rPr>
          <w:rFonts w:ascii="Tahoma" w:hAnsi="Tahoma" w:cs="Tahoma"/>
          <w:b/>
          <w:sz w:val="21"/>
          <w:szCs w:val="21"/>
        </w:rPr>
        <w:t xml:space="preserve">   </w:t>
      </w:r>
    </w:p>
    <w:p w14:paraId="02E445DC" w14:textId="77777777" w:rsidR="00E51E94" w:rsidRDefault="00E51E94" w:rsidP="00E51E94">
      <w:pPr>
        <w:tabs>
          <w:tab w:val="center" w:pos="709"/>
          <w:tab w:val="right" w:pos="8504"/>
        </w:tabs>
        <w:snapToGrid w:val="0"/>
        <w:ind w:left="709"/>
        <w:jc w:val="both"/>
        <w:rPr>
          <w:rFonts w:ascii="Tahoma" w:hAnsi="Tahoma" w:cs="Tahoma"/>
          <w:b/>
        </w:rPr>
      </w:pPr>
    </w:p>
    <w:tbl>
      <w:tblPr>
        <w:tblpPr w:leftFromText="141" w:rightFromText="141" w:vertAnchor="text" w:horzAnchor="page" w:tblpX="3030" w:tblpY="222"/>
        <w:tblW w:w="2693" w:type="dxa"/>
        <w:tblCellMar>
          <w:left w:w="70" w:type="dxa"/>
          <w:right w:w="70" w:type="dxa"/>
        </w:tblCellMar>
        <w:tblLook w:val="04A0" w:firstRow="1" w:lastRow="0" w:firstColumn="1" w:lastColumn="0" w:noHBand="0" w:noVBand="1"/>
      </w:tblPr>
      <w:tblGrid>
        <w:gridCol w:w="1276"/>
        <w:gridCol w:w="1417"/>
      </w:tblGrid>
      <w:tr w:rsidR="00D82243" w14:paraId="6CC4CA51" w14:textId="77777777" w:rsidTr="00D82243">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E0EC965"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SI</w:t>
            </w:r>
          </w:p>
        </w:tc>
        <w:tc>
          <w:tcPr>
            <w:tcW w:w="1417" w:type="dxa"/>
            <w:tcBorders>
              <w:top w:val="single" w:sz="4" w:space="0" w:color="auto"/>
              <w:left w:val="nil"/>
              <w:bottom w:val="single" w:sz="4" w:space="0" w:color="auto"/>
              <w:right w:val="single" w:sz="4" w:space="0" w:color="auto"/>
            </w:tcBorders>
            <w:shd w:val="clear" w:color="000000" w:fill="EBF1DE"/>
            <w:vAlign w:val="bottom"/>
            <w:hideMark/>
          </w:tcPr>
          <w:p w14:paraId="485129FE"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16</w:t>
            </w:r>
          </w:p>
        </w:tc>
      </w:tr>
      <w:tr w:rsidR="00D82243" w14:paraId="75A6E230" w14:textId="77777777" w:rsidTr="00D82243">
        <w:trPr>
          <w:trHeight w:val="360"/>
        </w:trPr>
        <w:tc>
          <w:tcPr>
            <w:tcW w:w="1276" w:type="dxa"/>
            <w:tcBorders>
              <w:top w:val="nil"/>
              <w:left w:val="single" w:sz="4" w:space="0" w:color="auto"/>
              <w:bottom w:val="single" w:sz="4" w:space="0" w:color="auto"/>
              <w:right w:val="single" w:sz="4" w:space="0" w:color="auto"/>
            </w:tcBorders>
            <w:shd w:val="clear" w:color="000000" w:fill="EBF1DE"/>
            <w:vAlign w:val="bottom"/>
            <w:hideMark/>
          </w:tcPr>
          <w:p w14:paraId="5492657C"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NO</w:t>
            </w:r>
          </w:p>
        </w:tc>
        <w:tc>
          <w:tcPr>
            <w:tcW w:w="1417" w:type="dxa"/>
            <w:tcBorders>
              <w:top w:val="nil"/>
              <w:left w:val="nil"/>
              <w:bottom w:val="single" w:sz="4" w:space="0" w:color="auto"/>
              <w:right w:val="single" w:sz="4" w:space="0" w:color="auto"/>
            </w:tcBorders>
            <w:shd w:val="clear" w:color="000000" w:fill="EBF1DE"/>
            <w:vAlign w:val="bottom"/>
            <w:hideMark/>
          </w:tcPr>
          <w:p w14:paraId="0F4C1AA5"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40</w:t>
            </w:r>
          </w:p>
        </w:tc>
      </w:tr>
    </w:tbl>
    <w:p w14:paraId="6ED45226" w14:textId="30280579" w:rsidR="00E51E94" w:rsidRDefault="00E51E94" w:rsidP="00D82243">
      <w:pPr>
        <w:tabs>
          <w:tab w:val="center" w:pos="709"/>
          <w:tab w:val="right" w:pos="8504"/>
        </w:tabs>
        <w:snapToGrid w:val="0"/>
        <w:ind w:left="709"/>
        <w:jc w:val="right"/>
        <w:rPr>
          <w:rFonts w:ascii="Tahoma" w:hAnsi="Tahoma" w:cs="Tahoma"/>
          <w:b/>
        </w:rPr>
      </w:pPr>
      <w:r>
        <w:rPr>
          <w:noProof/>
        </w:rPr>
        <w:t xml:space="preserve">                                             </w:t>
      </w:r>
      <w:r>
        <w:rPr>
          <w:noProof/>
          <w:lang w:val="es-CO" w:eastAsia="es-CO"/>
        </w:rPr>
        <w:drawing>
          <wp:inline distT="0" distB="0" distL="0" distR="0" wp14:anchorId="4289A8C2" wp14:editId="2436A811">
            <wp:extent cx="2246243" cy="1043609"/>
            <wp:effectExtent l="38100" t="57150" r="40005" b="42545"/>
            <wp:docPr id="105" name="Gráfico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3B1E98A" w14:textId="2B33F199" w:rsidR="00E51E94" w:rsidRPr="001376F6" w:rsidRDefault="00E51E94" w:rsidP="001376F6">
      <w:pPr>
        <w:tabs>
          <w:tab w:val="center" w:pos="709"/>
          <w:tab w:val="right" w:pos="8504"/>
        </w:tabs>
        <w:snapToGrid w:val="0"/>
        <w:ind w:left="709"/>
        <w:jc w:val="both"/>
        <w:rPr>
          <w:rFonts w:ascii="Tahoma" w:hAnsi="Tahoma" w:cs="Tahoma"/>
          <w:b/>
        </w:rPr>
      </w:pPr>
      <w:r>
        <w:rPr>
          <w:rFonts w:ascii="Tahoma" w:hAnsi="Tahoma" w:cs="Tahoma"/>
          <w:b/>
          <w:noProof/>
        </w:rPr>
        <w:t xml:space="preserve">                    </w:t>
      </w:r>
      <w:r w:rsidR="001376F6">
        <w:rPr>
          <w:rFonts w:ascii="Tahoma" w:hAnsi="Tahoma" w:cs="Tahoma"/>
          <w:b/>
          <w:noProof/>
        </w:rPr>
        <w:t xml:space="preserve">                               </w:t>
      </w:r>
      <w:r>
        <w:rPr>
          <w:noProof/>
        </w:rPr>
        <w:t xml:space="preserve">                                                 </w:t>
      </w:r>
    </w:p>
    <w:p w14:paraId="2681466D" w14:textId="2DDB97D4" w:rsidR="00E51E94" w:rsidRPr="00D82243" w:rsidRDefault="00E51E94" w:rsidP="00D82243">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lastRenderedPageBreak/>
        <w:t>Conoce el manual de funciones de la Secretaría o la Unidad para la cual trabaja</w:t>
      </w:r>
      <w:proofErr w:type="gramStart"/>
      <w:r w:rsidRPr="00D82243">
        <w:rPr>
          <w:rFonts w:ascii="Tahoma" w:hAnsi="Tahoma" w:cs="Tahoma"/>
          <w:b/>
          <w:sz w:val="21"/>
          <w:szCs w:val="21"/>
        </w:rPr>
        <w:t>?</w:t>
      </w:r>
      <w:proofErr w:type="gramEnd"/>
    </w:p>
    <w:tbl>
      <w:tblPr>
        <w:tblpPr w:leftFromText="141" w:rightFromText="141" w:vertAnchor="text" w:horzAnchor="page" w:tblpX="2718" w:tblpY="853"/>
        <w:tblW w:w="2693" w:type="dxa"/>
        <w:tblCellMar>
          <w:left w:w="70" w:type="dxa"/>
          <w:right w:w="70" w:type="dxa"/>
        </w:tblCellMar>
        <w:tblLook w:val="04A0" w:firstRow="1" w:lastRow="0" w:firstColumn="1" w:lastColumn="0" w:noHBand="0" w:noVBand="1"/>
      </w:tblPr>
      <w:tblGrid>
        <w:gridCol w:w="1276"/>
        <w:gridCol w:w="1417"/>
      </w:tblGrid>
      <w:tr w:rsidR="00D82243" w:rsidRPr="00D82243" w14:paraId="5DB24451" w14:textId="77777777" w:rsidTr="00D82243">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1B60413" w14:textId="77777777" w:rsidR="00D82243" w:rsidRPr="00D82243" w:rsidRDefault="00D82243" w:rsidP="00D82243">
            <w:pPr>
              <w:jc w:val="center"/>
              <w:rPr>
                <w:rFonts w:ascii="Arial" w:hAnsi="Arial" w:cs="Arial"/>
                <w:color w:val="000000"/>
                <w:sz w:val="21"/>
                <w:szCs w:val="21"/>
              </w:rPr>
            </w:pPr>
            <w:r w:rsidRPr="00D82243">
              <w:rPr>
                <w:rFonts w:ascii="Arial" w:hAnsi="Arial" w:cs="Arial"/>
                <w:color w:val="000000"/>
                <w:sz w:val="21"/>
                <w:szCs w:val="21"/>
              </w:rPr>
              <w:t>SI</w:t>
            </w:r>
          </w:p>
        </w:tc>
        <w:tc>
          <w:tcPr>
            <w:tcW w:w="1417" w:type="dxa"/>
            <w:tcBorders>
              <w:top w:val="single" w:sz="4" w:space="0" w:color="auto"/>
              <w:left w:val="nil"/>
              <w:bottom w:val="single" w:sz="4" w:space="0" w:color="auto"/>
              <w:right w:val="single" w:sz="4" w:space="0" w:color="auto"/>
            </w:tcBorders>
            <w:shd w:val="clear" w:color="000000" w:fill="E4DFEC"/>
            <w:vAlign w:val="bottom"/>
            <w:hideMark/>
          </w:tcPr>
          <w:p w14:paraId="1EC74517" w14:textId="77777777" w:rsidR="00D82243" w:rsidRPr="00D82243" w:rsidRDefault="00D82243" w:rsidP="00D82243">
            <w:pPr>
              <w:jc w:val="center"/>
              <w:rPr>
                <w:rFonts w:ascii="Arial" w:hAnsi="Arial" w:cs="Arial"/>
                <w:color w:val="000000"/>
                <w:sz w:val="21"/>
                <w:szCs w:val="21"/>
              </w:rPr>
            </w:pPr>
            <w:r w:rsidRPr="00D82243">
              <w:rPr>
                <w:rFonts w:ascii="Arial" w:hAnsi="Arial" w:cs="Arial"/>
                <w:color w:val="000000"/>
                <w:sz w:val="21"/>
                <w:szCs w:val="21"/>
              </w:rPr>
              <w:t>49</w:t>
            </w:r>
          </w:p>
        </w:tc>
      </w:tr>
      <w:tr w:rsidR="00D82243" w:rsidRPr="00D82243" w14:paraId="64B61A42" w14:textId="77777777" w:rsidTr="00D82243">
        <w:trPr>
          <w:trHeight w:val="360"/>
        </w:trPr>
        <w:tc>
          <w:tcPr>
            <w:tcW w:w="1276" w:type="dxa"/>
            <w:tcBorders>
              <w:top w:val="nil"/>
              <w:left w:val="single" w:sz="4" w:space="0" w:color="auto"/>
              <w:bottom w:val="single" w:sz="4" w:space="0" w:color="auto"/>
              <w:right w:val="single" w:sz="4" w:space="0" w:color="auto"/>
            </w:tcBorders>
            <w:shd w:val="clear" w:color="000000" w:fill="E4DFEC"/>
            <w:vAlign w:val="bottom"/>
            <w:hideMark/>
          </w:tcPr>
          <w:p w14:paraId="1AF3C3C6" w14:textId="77777777" w:rsidR="00D82243" w:rsidRPr="00D82243" w:rsidRDefault="00D82243" w:rsidP="00D82243">
            <w:pPr>
              <w:jc w:val="center"/>
              <w:rPr>
                <w:rFonts w:ascii="Arial" w:hAnsi="Arial" w:cs="Arial"/>
                <w:color w:val="000000"/>
                <w:sz w:val="21"/>
                <w:szCs w:val="21"/>
              </w:rPr>
            </w:pPr>
            <w:r w:rsidRPr="00D82243">
              <w:rPr>
                <w:rFonts w:ascii="Arial" w:hAnsi="Arial" w:cs="Arial"/>
                <w:color w:val="000000"/>
                <w:sz w:val="21"/>
                <w:szCs w:val="21"/>
              </w:rPr>
              <w:t>NO</w:t>
            </w:r>
          </w:p>
        </w:tc>
        <w:tc>
          <w:tcPr>
            <w:tcW w:w="1417" w:type="dxa"/>
            <w:tcBorders>
              <w:top w:val="nil"/>
              <w:left w:val="nil"/>
              <w:bottom w:val="single" w:sz="4" w:space="0" w:color="auto"/>
              <w:right w:val="single" w:sz="4" w:space="0" w:color="auto"/>
            </w:tcBorders>
            <w:shd w:val="clear" w:color="000000" w:fill="E4DFEC"/>
            <w:vAlign w:val="bottom"/>
            <w:hideMark/>
          </w:tcPr>
          <w:p w14:paraId="14AA4F6F" w14:textId="77777777" w:rsidR="00D82243" w:rsidRPr="00D82243" w:rsidRDefault="00D82243" w:rsidP="00D82243">
            <w:pPr>
              <w:jc w:val="center"/>
              <w:rPr>
                <w:rFonts w:ascii="Arial" w:hAnsi="Arial" w:cs="Arial"/>
                <w:color w:val="000000"/>
                <w:sz w:val="21"/>
                <w:szCs w:val="21"/>
              </w:rPr>
            </w:pPr>
            <w:r w:rsidRPr="00D82243">
              <w:rPr>
                <w:rFonts w:ascii="Arial" w:hAnsi="Arial" w:cs="Arial"/>
                <w:color w:val="000000"/>
                <w:sz w:val="21"/>
                <w:szCs w:val="21"/>
              </w:rPr>
              <w:t>7</w:t>
            </w:r>
          </w:p>
        </w:tc>
      </w:tr>
    </w:tbl>
    <w:p w14:paraId="43B7E085" w14:textId="5916E34E" w:rsidR="00E51E94" w:rsidRPr="00D82243" w:rsidRDefault="00D82243" w:rsidP="00D82243">
      <w:pPr>
        <w:tabs>
          <w:tab w:val="center" w:pos="709"/>
          <w:tab w:val="right" w:pos="8504"/>
        </w:tabs>
        <w:snapToGrid w:val="0"/>
        <w:ind w:left="709"/>
        <w:jc w:val="right"/>
        <w:rPr>
          <w:rFonts w:ascii="Tahoma" w:hAnsi="Tahoma" w:cs="Tahoma"/>
          <w:b/>
          <w:sz w:val="21"/>
          <w:szCs w:val="21"/>
        </w:rPr>
      </w:pPr>
      <w:r w:rsidRPr="00D82243">
        <w:rPr>
          <w:noProof/>
          <w:sz w:val="21"/>
          <w:szCs w:val="21"/>
          <w:lang w:val="es-CO" w:eastAsia="es-CO"/>
        </w:rPr>
        <w:t xml:space="preserve"> </w:t>
      </w:r>
      <w:r w:rsidR="00E51E94" w:rsidRPr="00D82243">
        <w:rPr>
          <w:noProof/>
          <w:sz w:val="21"/>
          <w:szCs w:val="21"/>
          <w:lang w:val="es-CO" w:eastAsia="es-CO"/>
        </w:rPr>
        <w:drawing>
          <wp:inline distT="0" distB="0" distL="0" distR="0" wp14:anchorId="361BE3AF" wp14:editId="39C181EF">
            <wp:extent cx="2653748" cy="1331843"/>
            <wp:effectExtent l="57150" t="57150" r="51435" b="40005"/>
            <wp:docPr id="104" name="Gráfico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E51E94" w:rsidRPr="00D82243">
        <w:rPr>
          <w:noProof/>
          <w:sz w:val="21"/>
          <w:szCs w:val="21"/>
        </w:rPr>
        <w:t xml:space="preserve">                                               </w:t>
      </w:r>
      <w:r w:rsidR="00E51E94" w:rsidRPr="00D82243">
        <w:rPr>
          <w:rFonts w:ascii="Tahoma" w:hAnsi="Tahoma" w:cs="Tahoma"/>
          <w:b/>
          <w:sz w:val="21"/>
          <w:szCs w:val="21"/>
        </w:rPr>
        <w:t xml:space="preserve">       </w:t>
      </w:r>
    </w:p>
    <w:p w14:paraId="002D1979" w14:textId="77777777" w:rsidR="00E51E94" w:rsidRPr="00D82243" w:rsidRDefault="00E51E94" w:rsidP="00E51E94">
      <w:pPr>
        <w:tabs>
          <w:tab w:val="center" w:pos="709"/>
          <w:tab w:val="right" w:pos="8504"/>
        </w:tabs>
        <w:snapToGrid w:val="0"/>
        <w:ind w:left="709"/>
        <w:jc w:val="both"/>
        <w:rPr>
          <w:rFonts w:ascii="Tahoma" w:hAnsi="Tahoma" w:cs="Tahoma"/>
          <w:b/>
          <w:sz w:val="21"/>
          <w:szCs w:val="21"/>
        </w:rPr>
      </w:pPr>
    </w:p>
    <w:p w14:paraId="385D3233" w14:textId="4A7FED74" w:rsidR="00E51E94" w:rsidRPr="00D82243" w:rsidRDefault="00E51E94" w:rsidP="00D82243">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t>Ha sido modificado o actualizado durante el 2014- 2015 el manual de funciones d</w:t>
      </w:r>
      <w:r w:rsidR="00D82243">
        <w:rPr>
          <w:rFonts w:ascii="Tahoma" w:hAnsi="Tahoma" w:cs="Tahoma"/>
          <w:b/>
          <w:sz w:val="21"/>
          <w:szCs w:val="21"/>
        </w:rPr>
        <w:t>e su secretaría y/o Unidad</w:t>
      </w:r>
      <w:proofErr w:type="gramStart"/>
      <w:r w:rsidR="00D82243">
        <w:rPr>
          <w:rFonts w:ascii="Tahoma" w:hAnsi="Tahoma" w:cs="Tahoma"/>
          <w:b/>
          <w:sz w:val="21"/>
          <w:szCs w:val="21"/>
        </w:rPr>
        <w:t>?</w:t>
      </w:r>
      <w:proofErr w:type="gramEnd"/>
      <w:r w:rsidR="00D82243">
        <w:rPr>
          <w:rFonts w:ascii="Tahoma" w:hAnsi="Tahoma" w:cs="Tahoma"/>
          <w:b/>
          <w:sz w:val="21"/>
          <w:szCs w:val="21"/>
        </w:rPr>
        <w:t xml:space="preserve">  </w:t>
      </w:r>
    </w:p>
    <w:tbl>
      <w:tblPr>
        <w:tblpPr w:leftFromText="141" w:rightFromText="141" w:vertAnchor="text" w:horzAnchor="page" w:tblpX="2186" w:tblpY="882"/>
        <w:tblW w:w="2693" w:type="dxa"/>
        <w:tblCellMar>
          <w:left w:w="70" w:type="dxa"/>
          <w:right w:w="70" w:type="dxa"/>
        </w:tblCellMar>
        <w:tblLook w:val="04A0" w:firstRow="1" w:lastRow="0" w:firstColumn="1" w:lastColumn="0" w:noHBand="0" w:noVBand="1"/>
      </w:tblPr>
      <w:tblGrid>
        <w:gridCol w:w="1276"/>
        <w:gridCol w:w="1417"/>
      </w:tblGrid>
      <w:tr w:rsidR="00E51E94" w14:paraId="49A9F29B" w14:textId="77777777" w:rsidTr="001167CE">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A5BB361" w14:textId="77777777" w:rsidR="00E51E94" w:rsidRDefault="00E51E94" w:rsidP="001167CE">
            <w:pPr>
              <w:jc w:val="center"/>
              <w:rPr>
                <w:rFonts w:ascii="Arial" w:hAnsi="Arial" w:cs="Arial"/>
                <w:color w:val="000000"/>
                <w:sz w:val="20"/>
                <w:szCs w:val="20"/>
              </w:rPr>
            </w:pPr>
            <w:r>
              <w:rPr>
                <w:rFonts w:ascii="Arial" w:hAnsi="Arial" w:cs="Arial"/>
                <w:color w:val="000000"/>
                <w:sz w:val="20"/>
                <w:szCs w:val="20"/>
              </w:rPr>
              <w:t>SI</w:t>
            </w:r>
          </w:p>
        </w:tc>
        <w:tc>
          <w:tcPr>
            <w:tcW w:w="1417" w:type="dxa"/>
            <w:tcBorders>
              <w:top w:val="single" w:sz="4" w:space="0" w:color="auto"/>
              <w:left w:val="nil"/>
              <w:bottom w:val="single" w:sz="4" w:space="0" w:color="auto"/>
              <w:right w:val="single" w:sz="4" w:space="0" w:color="auto"/>
            </w:tcBorders>
            <w:shd w:val="clear" w:color="000000" w:fill="DAEEF3"/>
            <w:vAlign w:val="bottom"/>
            <w:hideMark/>
          </w:tcPr>
          <w:p w14:paraId="5AFD7CCF" w14:textId="77777777" w:rsidR="00E51E94" w:rsidRDefault="00E51E94" w:rsidP="001167CE">
            <w:pPr>
              <w:jc w:val="center"/>
              <w:rPr>
                <w:rFonts w:ascii="Arial" w:hAnsi="Arial" w:cs="Arial"/>
                <w:color w:val="000000"/>
                <w:sz w:val="20"/>
                <w:szCs w:val="20"/>
              </w:rPr>
            </w:pPr>
            <w:r>
              <w:rPr>
                <w:rFonts w:ascii="Arial" w:hAnsi="Arial" w:cs="Arial"/>
                <w:color w:val="000000"/>
                <w:sz w:val="20"/>
                <w:szCs w:val="20"/>
              </w:rPr>
              <w:t>31</w:t>
            </w:r>
          </w:p>
        </w:tc>
      </w:tr>
      <w:tr w:rsidR="00E51E94" w14:paraId="04784747" w14:textId="77777777" w:rsidTr="001167CE">
        <w:trPr>
          <w:trHeight w:val="360"/>
        </w:trPr>
        <w:tc>
          <w:tcPr>
            <w:tcW w:w="1276" w:type="dxa"/>
            <w:tcBorders>
              <w:top w:val="nil"/>
              <w:left w:val="single" w:sz="4" w:space="0" w:color="auto"/>
              <w:bottom w:val="single" w:sz="4" w:space="0" w:color="auto"/>
              <w:right w:val="single" w:sz="4" w:space="0" w:color="auto"/>
            </w:tcBorders>
            <w:shd w:val="clear" w:color="000000" w:fill="DAEEF3"/>
            <w:vAlign w:val="bottom"/>
            <w:hideMark/>
          </w:tcPr>
          <w:p w14:paraId="17CD033F" w14:textId="77777777" w:rsidR="00E51E94" w:rsidRDefault="00E51E94" w:rsidP="001167CE">
            <w:pPr>
              <w:jc w:val="center"/>
              <w:rPr>
                <w:rFonts w:ascii="Arial" w:hAnsi="Arial" w:cs="Arial"/>
                <w:color w:val="000000"/>
                <w:sz w:val="20"/>
                <w:szCs w:val="20"/>
              </w:rPr>
            </w:pPr>
            <w:r>
              <w:rPr>
                <w:rFonts w:ascii="Arial" w:hAnsi="Arial" w:cs="Arial"/>
                <w:color w:val="000000"/>
                <w:sz w:val="20"/>
                <w:szCs w:val="20"/>
              </w:rPr>
              <w:t>NO</w:t>
            </w:r>
          </w:p>
        </w:tc>
        <w:tc>
          <w:tcPr>
            <w:tcW w:w="1417" w:type="dxa"/>
            <w:tcBorders>
              <w:top w:val="nil"/>
              <w:left w:val="nil"/>
              <w:bottom w:val="single" w:sz="4" w:space="0" w:color="auto"/>
              <w:right w:val="single" w:sz="4" w:space="0" w:color="auto"/>
            </w:tcBorders>
            <w:shd w:val="clear" w:color="000000" w:fill="DAEEF3"/>
            <w:vAlign w:val="bottom"/>
            <w:hideMark/>
          </w:tcPr>
          <w:p w14:paraId="2F0240AF" w14:textId="77777777" w:rsidR="00E51E94" w:rsidRDefault="00E51E94" w:rsidP="001167CE">
            <w:pPr>
              <w:jc w:val="center"/>
              <w:rPr>
                <w:rFonts w:ascii="Arial" w:hAnsi="Arial" w:cs="Arial"/>
                <w:color w:val="000000"/>
                <w:sz w:val="20"/>
                <w:szCs w:val="20"/>
              </w:rPr>
            </w:pPr>
            <w:r>
              <w:rPr>
                <w:rFonts w:ascii="Arial" w:hAnsi="Arial" w:cs="Arial"/>
                <w:color w:val="000000"/>
                <w:sz w:val="20"/>
                <w:szCs w:val="20"/>
              </w:rPr>
              <w:t>24</w:t>
            </w:r>
          </w:p>
        </w:tc>
      </w:tr>
    </w:tbl>
    <w:p w14:paraId="336A4AD0" w14:textId="5658B640" w:rsidR="00E51E94" w:rsidRPr="00397C19" w:rsidRDefault="00E51E94" w:rsidP="00D82243">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66FA75CE" wp14:editId="218CA507">
            <wp:extent cx="2494721" cy="1232453"/>
            <wp:effectExtent l="38100" t="57150" r="39370" b="44450"/>
            <wp:docPr id="103" name="Gráfico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Pr>
          <w:noProof/>
        </w:rPr>
        <w:t xml:space="preserve">                         </w:t>
      </w:r>
    </w:p>
    <w:p w14:paraId="0FC4EBD3" w14:textId="77777777" w:rsidR="00E51E94" w:rsidRDefault="00E51E94" w:rsidP="00E51E94">
      <w:pPr>
        <w:tabs>
          <w:tab w:val="center" w:pos="709"/>
          <w:tab w:val="right" w:pos="8504"/>
        </w:tabs>
        <w:snapToGrid w:val="0"/>
        <w:ind w:left="709"/>
        <w:jc w:val="both"/>
        <w:rPr>
          <w:rFonts w:ascii="Tahoma" w:hAnsi="Tahoma" w:cs="Tahoma"/>
          <w:b/>
        </w:rPr>
      </w:pPr>
    </w:p>
    <w:p w14:paraId="1097C476" w14:textId="77777777" w:rsidR="00E51E94" w:rsidRDefault="00E51E94" w:rsidP="00E51E94">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t>Sabe en qué consiste el programa anual de formación y capacitación</w:t>
      </w:r>
      <w:proofErr w:type="gramStart"/>
      <w:r w:rsidRPr="00D82243">
        <w:rPr>
          <w:rFonts w:ascii="Tahoma" w:hAnsi="Tahoma" w:cs="Tahoma"/>
          <w:b/>
          <w:sz w:val="21"/>
          <w:szCs w:val="21"/>
        </w:rPr>
        <w:t>?</w:t>
      </w:r>
      <w:proofErr w:type="gramEnd"/>
      <w:r w:rsidRPr="00D82243">
        <w:rPr>
          <w:rFonts w:ascii="Tahoma" w:hAnsi="Tahoma" w:cs="Tahoma"/>
          <w:b/>
          <w:sz w:val="21"/>
          <w:szCs w:val="21"/>
        </w:rPr>
        <w:t xml:space="preserve">   </w:t>
      </w:r>
    </w:p>
    <w:p w14:paraId="1A0F95CD" w14:textId="77777777" w:rsidR="00D82243" w:rsidRPr="00D82243" w:rsidRDefault="00D82243" w:rsidP="00E51E94">
      <w:pPr>
        <w:tabs>
          <w:tab w:val="center" w:pos="709"/>
          <w:tab w:val="right" w:pos="8504"/>
        </w:tabs>
        <w:snapToGrid w:val="0"/>
        <w:ind w:left="709"/>
        <w:jc w:val="both"/>
        <w:rPr>
          <w:rFonts w:ascii="Tahoma" w:hAnsi="Tahoma" w:cs="Tahoma"/>
          <w:b/>
          <w:sz w:val="21"/>
          <w:szCs w:val="21"/>
        </w:rPr>
      </w:pPr>
    </w:p>
    <w:tbl>
      <w:tblPr>
        <w:tblpPr w:leftFromText="141" w:rightFromText="141" w:vertAnchor="text" w:horzAnchor="page" w:tblpX="2780" w:tblpY="966"/>
        <w:tblW w:w="2835" w:type="dxa"/>
        <w:tblCellMar>
          <w:left w:w="70" w:type="dxa"/>
          <w:right w:w="70" w:type="dxa"/>
        </w:tblCellMar>
        <w:tblLook w:val="04A0" w:firstRow="1" w:lastRow="0" w:firstColumn="1" w:lastColumn="0" w:noHBand="0" w:noVBand="1"/>
      </w:tblPr>
      <w:tblGrid>
        <w:gridCol w:w="1276"/>
        <w:gridCol w:w="1559"/>
      </w:tblGrid>
      <w:tr w:rsidR="00E51E94" w14:paraId="08A14D90" w14:textId="77777777" w:rsidTr="00D82243">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2958AF4C" w14:textId="77777777" w:rsidR="00E51E94" w:rsidRDefault="00E51E94" w:rsidP="00D82243">
            <w:pPr>
              <w:jc w:val="center"/>
              <w:rPr>
                <w:rFonts w:ascii="Arial" w:hAnsi="Arial" w:cs="Arial"/>
                <w:color w:val="000000"/>
                <w:sz w:val="20"/>
                <w:szCs w:val="20"/>
              </w:rPr>
            </w:pPr>
            <w:r>
              <w:rPr>
                <w:rFonts w:ascii="Arial" w:hAnsi="Arial" w:cs="Arial"/>
                <w:color w:val="000000"/>
                <w:sz w:val="20"/>
                <w:szCs w:val="20"/>
              </w:rPr>
              <w:t>SI</w:t>
            </w:r>
          </w:p>
        </w:tc>
        <w:tc>
          <w:tcPr>
            <w:tcW w:w="1559" w:type="dxa"/>
            <w:tcBorders>
              <w:top w:val="single" w:sz="4" w:space="0" w:color="auto"/>
              <w:left w:val="nil"/>
              <w:bottom w:val="single" w:sz="4" w:space="0" w:color="auto"/>
              <w:right w:val="single" w:sz="4" w:space="0" w:color="auto"/>
            </w:tcBorders>
            <w:shd w:val="clear" w:color="000000" w:fill="FDE9D9"/>
            <w:vAlign w:val="bottom"/>
            <w:hideMark/>
          </w:tcPr>
          <w:p w14:paraId="4A49B493" w14:textId="77777777" w:rsidR="00E51E94" w:rsidRDefault="00E51E94" w:rsidP="00D82243">
            <w:pPr>
              <w:jc w:val="center"/>
              <w:rPr>
                <w:rFonts w:ascii="Arial" w:hAnsi="Arial" w:cs="Arial"/>
                <w:color w:val="000000"/>
                <w:sz w:val="20"/>
                <w:szCs w:val="20"/>
              </w:rPr>
            </w:pPr>
            <w:r>
              <w:rPr>
                <w:rFonts w:ascii="Arial" w:hAnsi="Arial" w:cs="Arial"/>
                <w:color w:val="000000"/>
                <w:sz w:val="20"/>
                <w:szCs w:val="20"/>
              </w:rPr>
              <w:t>50</w:t>
            </w:r>
          </w:p>
        </w:tc>
      </w:tr>
      <w:tr w:rsidR="00E51E94" w14:paraId="679CCC51" w14:textId="77777777" w:rsidTr="00D82243">
        <w:trPr>
          <w:trHeight w:val="360"/>
        </w:trPr>
        <w:tc>
          <w:tcPr>
            <w:tcW w:w="1276" w:type="dxa"/>
            <w:tcBorders>
              <w:top w:val="nil"/>
              <w:left w:val="single" w:sz="4" w:space="0" w:color="auto"/>
              <w:bottom w:val="single" w:sz="4" w:space="0" w:color="auto"/>
              <w:right w:val="single" w:sz="4" w:space="0" w:color="auto"/>
            </w:tcBorders>
            <w:shd w:val="clear" w:color="000000" w:fill="FDE9D9"/>
            <w:vAlign w:val="bottom"/>
            <w:hideMark/>
          </w:tcPr>
          <w:p w14:paraId="2F293ED7" w14:textId="77777777" w:rsidR="00E51E94" w:rsidRDefault="00E51E94" w:rsidP="00D82243">
            <w:pPr>
              <w:jc w:val="center"/>
              <w:rPr>
                <w:rFonts w:ascii="Arial" w:hAnsi="Arial" w:cs="Arial"/>
                <w:color w:val="000000"/>
                <w:sz w:val="20"/>
                <w:szCs w:val="20"/>
              </w:rPr>
            </w:pPr>
            <w:r>
              <w:rPr>
                <w:rFonts w:ascii="Arial" w:hAnsi="Arial" w:cs="Arial"/>
                <w:color w:val="000000"/>
                <w:sz w:val="20"/>
                <w:szCs w:val="20"/>
              </w:rPr>
              <w:t>NO</w:t>
            </w:r>
          </w:p>
        </w:tc>
        <w:tc>
          <w:tcPr>
            <w:tcW w:w="1559" w:type="dxa"/>
            <w:tcBorders>
              <w:top w:val="nil"/>
              <w:left w:val="nil"/>
              <w:bottom w:val="single" w:sz="4" w:space="0" w:color="auto"/>
              <w:right w:val="single" w:sz="4" w:space="0" w:color="auto"/>
            </w:tcBorders>
            <w:shd w:val="clear" w:color="000000" w:fill="FDE9D9"/>
            <w:vAlign w:val="bottom"/>
            <w:hideMark/>
          </w:tcPr>
          <w:p w14:paraId="5C5C9A6A" w14:textId="77777777" w:rsidR="00E51E94" w:rsidRDefault="00E51E94" w:rsidP="00D82243">
            <w:pPr>
              <w:jc w:val="center"/>
              <w:rPr>
                <w:rFonts w:ascii="Arial" w:hAnsi="Arial" w:cs="Arial"/>
                <w:color w:val="000000"/>
                <w:sz w:val="20"/>
                <w:szCs w:val="20"/>
              </w:rPr>
            </w:pPr>
            <w:r>
              <w:rPr>
                <w:rFonts w:ascii="Arial" w:hAnsi="Arial" w:cs="Arial"/>
                <w:color w:val="000000"/>
                <w:sz w:val="20"/>
                <w:szCs w:val="20"/>
              </w:rPr>
              <w:t>6</w:t>
            </w:r>
          </w:p>
        </w:tc>
      </w:tr>
    </w:tbl>
    <w:p w14:paraId="7BFD9A04" w14:textId="52106488" w:rsidR="00E51E94" w:rsidRDefault="00E51E94" w:rsidP="00D82243">
      <w:pPr>
        <w:tabs>
          <w:tab w:val="center" w:pos="709"/>
          <w:tab w:val="right" w:pos="8504"/>
        </w:tabs>
        <w:snapToGrid w:val="0"/>
        <w:jc w:val="right"/>
        <w:rPr>
          <w:rFonts w:ascii="Tahoma" w:hAnsi="Tahoma" w:cs="Tahoma"/>
          <w:b/>
        </w:rPr>
      </w:pPr>
      <w:r>
        <w:rPr>
          <w:noProof/>
        </w:rPr>
        <w:t xml:space="preserve">                                </w:t>
      </w:r>
      <w:r>
        <w:rPr>
          <w:noProof/>
          <w:lang w:val="es-CO" w:eastAsia="es-CO"/>
        </w:rPr>
        <w:drawing>
          <wp:inline distT="0" distB="0" distL="0" distR="0" wp14:anchorId="318659BF" wp14:editId="57636DEF">
            <wp:extent cx="2653748" cy="1311965"/>
            <wp:effectExtent l="0" t="0" r="13335" b="21590"/>
            <wp:docPr id="102" name="Gráfico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Pr>
          <w:rFonts w:ascii="Tahoma" w:hAnsi="Tahoma" w:cs="Tahoma"/>
          <w:b/>
          <w:noProof/>
        </w:rPr>
        <w:t xml:space="preserve">                                            </w:t>
      </w:r>
    </w:p>
    <w:p w14:paraId="6C54F7F4" w14:textId="77777777" w:rsidR="00E51E94" w:rsidRDefault="00E51E94" w:rsidP="00D82243">
      <w:pPr>
        <w:tabs>
          <w:tab w:val="center" w:pos="709"/>
          <w:tab w:val="right" w:pos="8504"/>
        </w:tabs>
        <w:snapToGrid w:val="0"/>
        <w:rPr>
          <w:rFonts w:ascii="Tahoma" w:hAnsi="Tahoma" w:cs="Tahoma"/>
          <w:b/>
        </w:rPr>
      </w:pPr>
      <w:r>
        <w:rPr>
          <w:noProof/>
        </w:rPr>
        <w:t xml:space="preserve">                          </w:t>
      </w:r>
    </w:p>
    <w:p w14:paraId="68719CB8" w14:textId="039DA2A9" w:rsidR="00E51E94" w:rsidRPr="00D82243" w:rsidRDefault="00E51E94" w:rsidP="00D82243">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t>Ha realizado actividades de Capacitación, Inducción o Re-inducción recientemente con la Alcaldía</w:t>
      </w:r>
      <w:proofErr w:type="gramStart"/>
      <w:r w:rsidRPr="00D82243">
        <w:rPr>
          <w:rFonts w:ascii="Tahoma" w:hAnsi="Tahoma" w:cs="Tahoma"/>
          <w:b/>
          <w:sz w:val="21"/>
          <w:szCs w:val="21"/>
        </w:rPr>
        <w:t>?</w:t>
      </w:r>
      <w:proofErr w:type="gramEnd"/>
      <w:r w:rsidRPr="00D82243">
        <w:rPr>
          <w:rFonts w:ascii="Tahoma" w:hAnsi="Tahoma" w:cs="Tahoma"/>
          <w:b/>
          <w:sz w:val="21"/>
          <w:szCs w:val="21"/>
        </w:rPr>
        <w:t xml:space="preserve">   </w:t>
      </w:r>
    </w:p>
    <w:tbl>
      <w:tblPr>
        <w:tblpPr w:leftFromText="141" w:rightFromText="141" w:vertAnchor="text" w:horzAnchor="page" w:tblpX="3155" w:tblpY="391"/>
        <w:tblW w:w="2835" w:type="dxa"/>
        <w:tblCellMar>
          <w:left w:w="70" w:type="dxa"/>
          <w:right w:w="70" w:type="dxa"/>
        </w:tblCellMar>
        <w:tblLook w:val="04A0" w:firstRow="1" w:lastRow="0" w:firstColumn="1" w:lastColumn="0" w:noHBand="0" w:noVBand="1"/>
      </w:tblPr>
      <w:tblGrid>
        <w:gridCol w:w="1276"/>
        <w:gridCol w:w="1559"/>
      </w:tblGrid>
      <w:tr w:rsidR="00D82243" w14:paraId="1C83E3C1" w14:textId="77777777" w:rsidTr="00D82243">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F2DCDB"/>
            <w:vAlign w:val="bottom"/>
            <w:hideMark/>
          </w:tcPr>
          <w:p w14:paraId="1A195DBA"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SI</w:t>
            </w:r>
          </w:p>
        </w:tc>
        <w:tc>
          <w:tcPr>
            <w:tcW w:w="1559" w:type="dxa"/>
            <w:tcBorders>
              <w:top w:val="single" w:sz="4" w:space="0" w:color="auto"/>
              <w:left w:val="nil"/>
              <w:bottom w:val="single" w:sz="4" w:space="0" w:color="auto"/>
              <w:right w:val="single" w:sz="4" w:space="0" w:color="auto"/>
            </w:tcBorders>
            <w:shd w:val="clear" w:color="000000" w:fill="F2DCDB"/>
            <w:vAlign w:val="bottom"/>
            <w:hideMark/>
          </w:tcPr>
          <w:p w14:paraId="5A2D7239"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53</w:t>
            </w:r>
          </w:p>
        </w:tc>
      </w:tr>
      <w:tr w:rsidR="00D82243" w14:paraId="50DE4DB7" w14:textId="77777777" w:rsidTr="00D82243">
        <w:trPr>
          <w:trHeight w:val="360"/>
        </w:trPr>
        <w:tc>
          <w:tcPr>
            <w:tcW w:w="1276" w:type="dxa"/>
            <w:tcBorders>
              <w:top w:val="nil"/>
              <w:left w:val="single" w:sz="4" w:space="0" w:color="auto"/>
              <w:bottom w:val="single" w:sz="4" w:space="0" w:color="auto"/>
              <w:right w:val="single" w:sz="4" w:space="0" w:color="auto"/>
            </w:tcBorders>
            <w:shd w:val="clear" w:color="000000" w:fill="F2DCDB"/>
            <w:vAlign w:val="bottom"/>
            <w:hideMark/>
          </w:tcPr>
          <w:p w14:paraId="0AC51DF0"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NO</w:t>
            </w:r>
          </w:p>
        </w:tc>
        <w:tc>
          <w:tcPr>
            <w:tcW w:w="1559" w:type="dxa"/>
            <w:tcBorders>
              <w:top w:val="nil"/>
              <w:left w:val="nil"/>
              <w:bottom w:val="single" w:sz="4" w:space="0" w:color="auto"/>
              <w:right w:val="single" w:sz="4" w:space="0" w:color="auto"/>
            </w:tcBorders>
            <w:shd w:val="clear" w:color="000000" w:fill="F2DCDB"/>
            <w:vAlign w:val="bottom"/>
            <w:hideMark/>
          </w:tcPr>
          <w:p w14:paraId="471A23DA"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3</w:t>
            </w:r>
          </w:p>
        </w:tc>
      </w:tr>
    </w:tbl>
    <w:p w14:paraId="148F7680" w14:textId="349F47A5" w:rsidR="00E51E94" w:rsidRDefault="00E51E94" w:rsidP="00D82243">
      <w:pPr>
        <w:tabs>
          <w:tab w:val="center" w:pos="709"/>
          <w:tab w:val="right" w:pos="8504"/>
        </w:tabs>
        <w:snapToGrid w:val="0"/>
        <w:ind w:left="709"/>
        <w:jc w:val="right"/>
        <w:rPr>
          <w:rFonts w:ascii="Tahoma" w:hAnsi="Tahoma" w:cs="Tahoma"/>
          <w:b/>
        </w:rPr>
      </w:pPr>
      <w:r>
        <w:rPr>
          <w:noProof/>
        </w:rPr>
        <w:t xml:space="preserve">                                              </w:t>
      </w:r>
      <w:r>
        <w:rPr>
          <w:noProof/>
          <w:lang w:val="es-CO" w:eastAsia="es-CO"/>
        </w:rPr>
        <w:drawing>
          <wp:inline distT="0" distB="0" distL="0" distR="0" wp14:anchorId="0A2DBC2C" wp14:editId="3EBA6E82">
            <wp:extent cx="2007704" cy="1053548"/>
            <wp:effectExtent l="0" t="0" r="12065" b="13335"/>
            <wp:docPr id="101" name="Gráfico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Pr>
          <w:rFonts w:ascii="Tahoma" w:hAnsi="Tahoma" w:cs="Tahoma"/>
          <w:b/>
          <w:noProof/>
        </w:rPr>
        <w:t xml:space="preserve">                                           </w:t>
      </w:r>
    </w:p>
    <w:p w14:paraId="60042974" w14:textId="77777777" w:rsidR="00E51E94" w:rsidRPr="00D82243" w:rsidRDefault="00E51E94" w:rsidP="00E51E94">
      <w:pPr>
        <w:tabs>
          <w:tab w:val="center" w:pos="709"/>
          <w:tab w:val="right" w:pos="8504"/>
        </w:tabs>
        <w:snapToGrid w:val="0"/>
        <w:ind w:left="709"/>
        <w:jc w:val="both"/>
        <w:rPr>
          <w:rFonts w:ascii="Tahoma" w:hAnsi="Tahoma" w:cs="Tahoma"/>
          <w:b/>
          <w:sz w:val="21"/>
          <w:szCs w:val="21"/>
        </w:rPr>
      </w:pPr>
      <w:r w:rsidRPr="00D82243">
        <w:rPr>
          <w:rFonts w:ascii="Tahoma" w:hAnsi="Tahoma" w:cs="Tahoma"/>
          <w:b/>
          <w:sz w:val="21"/>
          <w:szCs w:val="21"/>
        </w:rPr>
        <w:lastRenderedPageBreak/>
        <w:t>Sabe en qué consiste el Programa Anual de Bienestar para los funcionarios de la Alcaldía de Manizales</w:t>
      </w:r>
      <w:proofErr w:type="gramStart"/>
      <w:r w:rsidRPr="00D82243">
        <w:rPr>
          <w:rFonts w:ascii="Tahoma" w:hAnsi="Tahoma" w:cs="Tahoma"/>
          <w:b/>
          <w:sz w:val="21"/>
          <w:szCs w:val="21"/>
        </w:rPr>
        <w:t>?</w:t>
      </w:r>
      <w:proofErr w:type="gramEnd"/>
      <w:r w:rsidRPr="00D82243">
        <w:rPr>
          <w:rFonts w:ascii="Tahoma" w:hAnsi="Tahoma" w:cs="Tahoma"/>
          <w:b/>
          <w:sz w:val="21"/>
          <w:szCs w:val="21"/>
        </w:rPr>
        <w:t xml:space="preserve">  </w:t>
      </w:r>
    </w:p>
    <w:tbl>
      <w:tblPr>
        <w:tblpPr w:leftFromText="141" w:rightFromText="141" w:vertAnchor="text" w:horzAnchor="page" w:tblpX="2702" w:tblpY="702"/>
        <w:tblW w:w="2835" w:type="dxa"/>
        <w:tblCellMar>
          <w:left w:w="70" w:type="dxa"/>
          <w:right w:w="70" w:type="dxa"/>
        </w:tblCellMar>
        <w:tblLook w:val="04A0" w:firstRow="1" w:lastRow="0" w:firstColumn="1" w:lastColumn="0" w:noHBand="0" w:noVBand="1"/>
      </w:tblPr>
      <w:tblGrid>
        <w:gridCol w:w="1417"/>
        <w:gridCol w:w="1418"/>
      </w:tblGrid>
      <w:tr w:rsidR="00D82243" w14:paraId="710C5179" w14:textId="77777777" w:rsidTr="00D82243">
        <w:trPr>
          <w:trHeight w:val="360"/>
        </w:trPr>
        <w:tc>
          <w:tcPr>
            <w:tcW w:w="1417"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7F058893"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SI</w:t>
            </w:r>
          </w:p>
        </w:tc>
        <w:tc>
          <w:tcPr>
            <w:tcW w:w="1418" w:type="dxa"/>
            <w:tcBorders>
              <w:top w:val="single" w:sz="4" w:space="0" w:color="auto"/>
              <w:left w:val="nil"/>
              <w:bottom w:val="single" w:sz="4" w:space="0" w:color="auto"/>
              <w:right w:val="single" w:sz="4" w:space="0" w:color="auto"/>
            </w:tcBorders>
            <w:shd w:val="clear" w:color="000000" w:fill="EBF1DE"/>
            <w:vAlign w:val="bottom"/>
            <w:hideMark/>
          </w:tcPr>
          <w:p w14:paraId="125564E5"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50</w:t>
            </w:r>
          </w:p>
        </w:tc>
      </w:tr>
      <w:tr w:rsidR="00D82243" w14:paraId="0D037B7B" w14:textId="77777777" w:rsidTr="00D82243">
        <w:trPr>
          <w:trHeight w:val="360"/>
        </w:trPr>
        <w:tc>
          <w:tcPr>
            <w:tcW w:w="1417" w:type="dxa"/>
            <w:tcBorders>
              <w:top w:val="nil"/>
              <w:left w:val="single" w:sz="4" w:space="0" w:color="auto"/>
              <w:bottom w:val="single" w:sz="4" w:space="0" w:color="auto"/>
              <w:right w:val="single" w:sz="4" w:space="0" w:color="auto"/>
            </w:tcBorders>
            <w:shd w:val="clear" w:color="000000" w:fill="EBF1DE"/>
            <w:vAlign w:val="bottom"/>
            <w:hideMark/>
          </w:tcPr>
          <w:p w14:paraId="009E7636"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NO</w:t>
            </w:r>
          </w:p>
        </w:tc>
        <w:tc>
          <w:tcPr>
            <w:tcW w:w="1418" w:type="dxa"/>
            <w:tcBorders>
              <w:top w:val="nil"/>
              <w:left w:val="nil"/>
              <w:bottom w:val="single" w:sz="4" w:space="0" w:color="auto"/>
              <w:right w:val="single" w:sz="4" w:space="0" w:color="auto"/>
            </w:tcBorders>
            <w:shd w:val="clear" w:color="000000" w:fill="EBF1DE"/>
            <w:vAlign w:val="bottom"/>
            <w:hideMark/>
          </w:tcPr>
          <w:p w14:paraId="5A29B4A1" w14:textId="77777777" w:rsidR="00D82243" w:rsidRDefault="00D82243" w:rsidP="00D82243">
            <w:pPr>
              <w:jc w:val="center"/>
              <w:rPr>
                <w:rFonts w:ascii="Arial" w:hAnsi="Arial" w:cs="Arial"/>
                <w:color w:val="000000"/>
                <w:sz w:val="20"/>
                <w:szCs w:val="20"/>
              </w:rPr>
            </w:pPr>
            <w:r>
              <w:rPr>
                <w:rFonts w:ascii="Arial" w:hAnsi="Arial" w:cs="Arial"/>
                <w:color w:val="000000"/>
                <w:sz w:val="20"/>
                <w:szCs w:val="20"/>
              </w:rPr>
              <w:t>6</w:t>
            </w:r>
          </w:p>
        </w:tc>
      </w:tr>
    </w:tbl>
    <w:p w14:paraId="241FA67B" w14:textId="59A4C758" w:rsidR="00E51E94" w:rsidRDefault="00D82243" w:rsidP="00D82243">
      <w:pPr>
        <w:tabs>
          <w:tab w:val="center" w:pos="709"/>
          <w:tab w:val="right" w:pos="8504"/>
        </w:tabs>
        <w:snapToGrid w:val="0"/>
        <w:jc w:val="right"/>
        <w:rPr>
          <w:rFonts w:ascii="Tahoma" w:hAnsi="Tahoma" w:cs="Tahoma"/>
          <w:noProof/>
        </w:rPr>
      </w:pPr>
      <w:r>
        <w:rPr>
          <w:noProof/>
          <w:lang w:val="es-CO" w:eastAsia="es-CO"/>
        </w:rPr>
        <w:t xml:space="preserve"> </w:t>
      </w:r>
      <w:r w:rsidR="00E51E94">
        <w:rPr>
          <w:noProof/>
          <w:lang w:val="es-CO" w:eastAsia="es-CO"/>
        </w:rPr>
        <w:drawing>
          <wp:inline distT="0" distB="0" distL="0" distR="0" wp14:anchorId="179897EA" wp14:editId="7B305FB3">
            <wp:extent cx="2604052" cy="1232452"/>
            <wp:effectExtent l="0" t="0" r="25400" b="25400"/>
            <wp:docPr id="100" name="Gráfico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2CD4F887" w14:textId="0DC9D75E" w:rsidR="00E51E94" w:rsidRPr="00E93D65" w:rsidRDefault="00E51E94" w:rsidP="00E93D65">
      <w:pPr>
        <w:tabs>
          <w:tab w:val="center" w:pos="709"/>
          <w:tab w:val="right" w:pos="8504"/>
        </w:tabs>
        <w:snapToGrid w:val="0"/>
        <w:ind w:left="709"/>
        <w:jc w:val="both"/>
        <w:rPr>
          <w:rFonts w:ascii="Tahoma" w:hAnsi="Tahoma" w:cs="Tahoma"/>
        </w:rPr>
      </w:pPr>
      <w:r>
        <w:rPr>
          <w:rFonts w:ascii="Tahoma" w:hAnsi="Tahoma" w:cs="Tahoma"/>
          <w:noProof/>
        </w:rPr>
        <w:t xml:space="preserve">                                    </w:t>
      </w:r>
    </w:p>
    <w:p w14:paraId="37FDDE89" w14:textId="2BCB583E" w:rsidR="00E51E94" w:rsidRDefault="00E51E94" w:rsidP="00E51E94">
      <w:pPr>
        <w:tabs>
          <w:tab w:val="center" w:pos="709"/>
          <w:tab w:val="right" w:pos="8504"/>
        </w:tabs>
        <w:snapToGrid w:val="0"/>
        <w:ind w:left="709"/>
        <w:jc w:val="both"/>
        <w:rPr>
          <w:rFonts w:ascii="Tahoma" w:hAnsi="Tahoma" w:cs="Tahoma"/>
          <w:b/>
          <w:sz w:val="21"/>
          <w:szCs w:val="21"/>
        </w:rPr>
      </w:pPr>
      <w:r w:rsidRPr="00E93D65">
        <w:rPr>
          <w:rFonts w:ascii="Tahoma" w:hAnsi="Tahoma" w:cs="Tahoma"/>
          <w:b/>
          <w:sz w:val="21"/>
          <w:szCs w:val="21"/>
        </w:rPr>
        <w:t>Conoce y entiende el proceso de Evaluación del Desempeño que realiza la Alcaldía de Manizales a sus funcionarios</w:t>
      </w:r>
      <w:proofErr w:type="gramStart"/>
      <w:r w:rsidRPr="00E93D65">
        <w:rPr>
          <w:rFonts w:ascii="Tahoma" w:hAnsi="Tahoma" w:cs="Tahoma"/>
          <w:b/>
          <w:sz w:val="21"/>
          <w:szCs w:val="21"/>
        </w:rPr>
        <w:t>?</w:t>
      </w:r>
      <w:proofErr w:type="gramEnd"/>
      <w:r w:rsidRPr="00E93D65">
        <w:rPr>
          <w:rFonts w:ascii="Tahoma" w:hAnsi="Tahoma" w:cs="Tahoma"/>
          <w:b/>
          <w:sz w:val="21"/>
          <w:szCs w:val="21"/>
        </w:rPr>
        <w:t xml:space="preserve">  </w:t>
      </w:r>
    </w:p>
    <w:p w14:paraId="62E0B7CF" w14:textId="77777777" w:rsidR="00E93D65" w:rsidRDefault="00E93D65" w:rsidP="00E51E94">
      <w:pPr>
        <w:tabs>
          <w:tab w:val="center" w:pos="709"/>
          <w:tab w:val="right" w:pos="8504"/>
        </w:tabs>
        <w:snapToGrid w:val="0"/>
        <w:ind w:left="709"/>
        <w:jc w:val="both"/>
        <w:rPr>
          <w:rFonts w:ascii="Tahoma" w:hAnsi="Tahoma" w:cs="Tahoma"/>
          <w:b/>
        </w:rPr>
      </w:pPr>
    </w:p>
    <w:tbl>
      <w:tblPr>
        <w:tblpPr w:leftFromText="141" w:rightFromText="141" w:vertAnchor="text" w:horzAnchor="page" w:tblpX="3014" w:tblpY="980"/>
        <w:tblW w:w="2623" w:type="dxa"/>
        <w:tblCellMar>
          <w:left w:w="70" w:type="dxa"/>
          <w:right w:w="70" w:type="dxa"/>
        </w:tblCellMar>
        <w:tblLook w:val="04A0" w:firstRow="1" w:lastRow="0" w:firstColumn="1" w:lastColumn="0" w:noHBand="0" w:noVBand="1"/>
      </w:tblPr>
      <w:tblGrid>
        <w:gridCol w:w="1206"/>
        <w:gridCol w:w="1417"/>
      </w:tblGrid>
      <w:tr w:rsidR="00E51E94" w14:paraId="4061C9AA" w14:textId="77777777" w:rsidTr="00E93D65">
        <w:trPr>
          <w:trHeight w:val="360"/>
        </w:trPr>
        <w:tc>
          <w:tcPr>
            <w:tcW w:w="1206"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14EFD1F"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SI</w:t>
            </w:r>
          </w:p>
        </w:tc>
        <w:tc>
          <w:tcPr>
            <w:tcW w:w="1417" w:type="dxa"/>
            <w:tcBorders>
              <w:top w:val="single" w:sz="4" w:space="0" w:color="auto"/>
              <w:left w:val="nil"/>
              <w:bottom w:val="single" w:sz="4" w:space="0" w:color="auto"/>
              <w:right w:val="single" w:sz="4" w:space="0" w:color="auto"/>
            </w:tcBorders>
            <w:shd w:val="clear" w:color="000000" w:fill="E4DFEC"/>
            <w:vAlign w:val="bottom"/>
            <w:hideMark/>
          </w:tcPr>
          <w:p w14:paraId="6E514F72"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54</w:t>
            </w:r>
          </w:p>
        </w:tc>
      </w:tr>
      <w:tr w:rsidR="00E51E94" w14:paraId="5B7E636B" w14:textId="77777777" w:rsidTr="00E93D65">
        <w:trPr>
          <w:trHeight w:val="360"/>
        </w:trPr>
        <w:tc>
          <w:tcPr>
            <w:tcW w:w="1206" w:type="dxa"/>
            <w:tcBorders>
              <w:top w:val="nil"/>
              <w:left w:val="single" w:sz="4" w:space="0" w:color="auto"/>
              <w:bottom w:val="single" w:sz="4" w:space="0" w:color="auto"/>
              <w:right w:val="single" w:sz="4" w:space="0" w:color="auto"/>
            </w:tcBorders>
            <w:shd w:val="clear" w:color="000000" w:fill="E4DFEC"/>
            <w:vAlign w:val="bottom"/>
            <w:hideMark/>
          </w:tcPr>
          <w:p w14:paraId="02826557"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NO</w:t>
            </w:r>
          </w:p>
        </w:tc>
        <w:tc>
          <w:tcPr>
            <w:tcW w:w="1417" w:type="dxa"/>
            <w:tcBorders>
              <w:top w:val="nil"/>
              <w:left w:val="nil"/>
              <w:bottom w:val="single" w:sz="4" w:space="0" w:color="auto"/>
              <w:right w:val="single" w:sz="4" w:space="0" w:color="auto"/>
            </w:tcBorders>
            <w:shd w:val="clear" w:color="000000" w:fill="E4DFEC"/>
            <w:vAlign w:val="bottom"/>
            <w:hideMark/>
          </w:tcPr>
          <w:p w14:paraId="5F766144"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2</w:t>
            </w:r>
          </w:p>
        </w:tc>
      </w:tr>
    </w:tbl>
    <w:p w14:paraId="4045AFA2" w14:textId="5DA84D76" w:rsidR="00E51E94" w:rsidRDefault="00E51E94" w:rsidP="00E93D65">
      <w:pPr>
        <w:tabs>
          <w:tab w:val="center" w:pos="709"/>
          <w:tab w:val="right" w:pos="8504"/>
        </w:tabs>
        <w:snapToGrid w:val="0"/>
        <w:ind w:left="709"/>
        <w:jc w:val="right"/>
        <w:rPr>
          <w:rFonts w:ascii="Tahoma" w:hAnsi="Tahoma" w:cs="Tahoma"/>
          <w:b/>
        </w:rPr>
      </w:pPr>
      <w:r>
        <w:rPr>
          <w:noProof/>
        </w:rPr>
        <w:t xml:space="preserve">                                          </w:t>
      </w:r>
      <w:r>
        <w:rPr>
          <w:noProof/>
          <w:lang w:val="es-CO" w:eastAsia="es-CO"/>
        </w:rPr>
        <w:drawing>
          <wp:inline distT="0" distB="0" distL="0" distR="0" wp14:anchorId="54089AC3" wp14:editId="147D7801">
            <wp:extent cx="2564296" cy="1580322"/>
            <wp:effectExtent l="0" t="0" r="26670" b="20320"/>
            <wp:docPr id="99" name="Gráfico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Pr>
          <w:rFonts w:ascii="Tahoma" w:hAnsi="Tahoma" w:cs="Tahoma"/>
          <w:b/>
          <w:noProof/>
        </w:rPr>
        <w:t xml:space="preserve">         </w:t>
      </w:r>
    </w:p>
    <w:p w14:paraId="7652C7B1" w14:textId="77777777" w:rsidR="00E51E94" w:rsidRDefault="00E51E94" w:rsidP="00E93D65">
      <w:pPr>
        <w:tabs>
          <w:tab w:val="center" w:pos="709"/>
          <w:tab w:val="right" w:pos="8504"/>
        </w:tabs>
        <w:snapToGrid w:val="0"/>
        <w:jc w:val="both"/>
        <w:rPr>
          <w:rFonts w:ascii="Tahoma" w:hAnsi="Tahoma" w:cs="Tahoma"/>
          <w:b/>
        </w:rPr>
      </w:pPr>
    </w:p>
    <w:p w14:paraId="0094E803" w14:textId="77777777" w:rsidR="00E93D65" w:rsidRDefault="00E51E94" w:rsidP="00E51E94">
      <w:pPr>
        <w:tabs>
          <w:tab w:val="center" w:pos="709"/>
          <w:tab w:val="right" w:pos="8504"/>
        </w:tabs>
        <w:snapToGrid w:val="0"/>
        <w:ind w:left="709"/>
        <w:jc w:val="both"/>
        <w:rPr>
          <w:rFonts w:ascii="Tahoma" w:hAnsi="Tahoma" w:cs="Tahoma"/>
          <w:b/>
          <w:sz w:val="21"/>
          <w:szCs w:val="21"/>
        </w:rPr>
      </w:pPr>
      <w:r w:rsidRPr="00E93D65">
        <w:rPr>
          <w:rFonts w:ascii="Tahoma" w:hAnsi="Tahoma" w:cs="Tahoma"/>
          <w:b/>
          <w:sz w:val="21"/>
          <w:szCs w:val="21"/>
        </w:rPr>
        <w:t>Le fue socializada la Mi</w:t>
      </w:r>
      <w:r w:rsidR="00E93D65">
        <w:rPr>
          <w:rFonts w:ascii="Tahoma" w:hAnsi="Tahoma" w:cs="Tahoma"/>
          <w:b/>
          <w:sz w:val="21"/>
          <w:szCs w:val="21"/>
        </w:rPr>
        <w:t>sión y Visión Institucional</w:t>
      </w:r>
      <w:proofErr w:type="gramStart"/>
      <w:r w:rsidR="00E93D65">
        <w:rPr>
          <w:rFonts w:ascii="Tahoma" w:hAnsi="Tahoma" w:cs="Tahoma"/>
          <w:b/>
          <w:sz w:val="21"/>
          <w:szCs w:val="21"/>
        </w:rPr>
        <w:t>?</w:t>
      </w:r>
      <w:proofErr w:type="gramEnd"/>
      <w:r w:rsidR="00E93D65">
        <w:rPr>
          <w:rFonts w:ascii="Tahoma" w:hAnsi="Tahoma" w:cs="Tahoma"/>
          <w:b/>
          <w:sz w:val="21"/>
          <w:szCs w:val="21"/>
        </w:rPr>
        <w:t xml:space="preserve"> </w:t>
      </w:r>
    </w:p>
    <w:p w14:paraId="088C877F" w14:textId="6B9567F8" w:rsidR="00E51E94" w:rsidRDefault="00E93D65" w:rsidP="00E51E94">
      <w:pPr>
        <w:tabs>
          <w:tab w:val="center" w:pos="709"/>
          <w:tab w:val="right" w:pos="8504"/>
        </w:tabs>
        <w:snapToGrid w:val="0"/>
        <w:ind w:left="709"/>
        <w:jc w:val="both"/>
        <w:rPr>
          <w:rFonts w:ascii="Tahoma" w:hAnsi="Tahoma" w:cs="Tahoma"/>
          <w:b/>
        </w:rPr>
      </w:pPr>
      <w:r>
        <w:rPr>
          <w:rFonts w:ascii="Tahoma" w:hAnsi="Tahoma" w:cs="Tahoma"/>
          <w:b/>
          <w:sz w:val="21"/>
          <w:szCs w:val="21"/>
        </w:rPr>
        <w:t xml:space="preserve">  </w:t>
      </w:r>
    </w:p>
    <w:tbl>
      <w:tblPr>
        <w:tblpPr w:leftFromText="141" w:rightFromText="141" w:vertAnchor="text" w:horzAnchor="page" w:tblpX="3281" w:tblpY="923"/>
        <w:tblW w:w="2481" w:type="dxa"/>
        <w:tblCellMar>
          <w:left w:w="70" w:type="dxa"/>
          <w:right w:w="70" w:type="dxa"/>
        </w:tblCellMar>
        <w:tblLook w:val="04A0" w:firstRow="1" w:lastRow="0" w:firstColumn="1" w:lastColumn="0" w:noHBand="0" w:noVBand="1"/>
      </w:tblPr>
      <w:tblGrid>
        <w:gridCol w:w="1204"/>
        <w:gridCol w:w="1277"/>
      </w:tblGrid>
      <w:tr w:rsidR="00E51E94" w14:paraId="16B3F775" w14:textId="77777777" w:rsidTr="00E93D65">
        <w:trPr>
          <w:trHeight w:val="360"/>
        </w:trPr>
        <w:tc>
          <w:tcPr>
            <w:tcW w:w="1204"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1236C0EC"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SI</w:t>
            </w:r>
          </w:p>
        </w:tc>
        <w:tc>
          <w:tcPr>
            <w:tcW w:w="1277" w:type="dxa"/>
            <w:tcBorders>
              <w:top w:val="single" w:sz="4" w:space="0" w:color="auto"/>
              <w:left w:val="nil"/>
              <w:bottom w:val="single" w:sz="4" w:space="0" w:color="auto"/>
              <w:right w:val="single" w:sz="4" w:space="0" w:color="auto"/>
            </w:tcBorders>
            <w:shd w:val="clear" w:color="000000" w:fill="DAEEF3"/>
            <w:vAlign w:val="bottom"/>
            <w:hideMark/>
          </w:tcPr>
          <w:p w14:paraId="5993D089"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48</w:t>
            </w:r>
          </w:p>
        </w:tc>
      </w:tr>
      <w:tr w:rsidR="00E51E94" w14:paraId="51474376" w14:textId="77777777" w:rsidTr="00E93D65">
        <w:trPr>
          <w:trHeight w:val="360"/>
        </w:trPr>
        <w:tc>
          <w:tcPr>
            <w:tcW w:w="1204" w:type="dxa"/>
            <w:tcBorders>
              <w:top w:val="nil"/>
              <w:left w:val="single" w:sz="4" w:space="0" w:color="auto"/>
              <w:bottom w:val="single" w:sz="4" w:space="0" w:color="auto"/>
              <w:right w:val="single" w:sz="4" w:space="0" w:color="auto"/>
            </w:tcBorders>
            <w:shd w:val="clear" w:color="000000" w:fill="DAEEF3"/>
            <w:vAlign w:val="bottom"/>
            <w:hideMark/>
          </w:tcPr>
          <w:p w14:paraId="1128F542"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NO</w:t>
            </w:r>
          </w:p>
        </w:tc>
        <w:tc>
          <w:tcPr>
            <w:tcW w:w="1277" w:type="dxa"/>
            <w:tcBorders>
              <w:top w:val="nil"/>
              <w:left w:val="nil"/>
              <w:bottom w:val="single" w:sz="4" w:space="0" w:color="auto"/>
              <w:right w:val="single" w:sz="4" w:space="0" w:color="auto"/>
            </w:tcBorders>
            <w:shd w:val="clear" w:color="000000" w:fill="DAEEF3"/>
            <w:vAlign w:val="bottom"/>
            <w:hideMark/>
          </w:tcPr>
          <w:p w14:paraId="6B55AFD4"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8</w:t>
            </w:r>
          </w:p>
        </w:tc>
      </w:tr>
    </w:tbl>
    <w:p w14:paraId="35F3F1D7" w14:textId="7E4F8E4B" w:rsidR="00E51E94" w:rsidRDefault="00E51E94" w:rsidP="00E93D65">
      <w:pPr>
        <w:tabs>
          <w:tab w:val="center" w:pos="709"/>
          <w:tab w:val="right" w:pos="8504"/>
        </w:tabs>
        <w:snapToGrid w:val="0"/>
        <w:ind w:left="709"/>
        <w:jc w:val="right"/>
        <w:rPr>
          <w:rFonts w:ascii="Tahoma" w:hAnsi="Tahoma" w:cs="Tahoma"/>
          <w:b/>
        </w:rPr>
      </w:pPr>
      <w:r>
        <w:rPr>
          <w:noProof/>
        </w:rPr>
        <w:t xml:space="preserve">                                        </w:t>
      </w:r>
      <w:r>
        <w:rPr>
          <w:noProof/>
          <w:lang w:val="es-CO" w:eastAsia="es-CO"/>
        </w:rPr>
        <w:drawing>
          <wp:inline distT="0" distB="0" distL="0" distR="0" wp14:anchorId="692611DD" wp14:editId="66AC71C1">
            <wp:extent cx="2385392" cy="1600200"/>
            <wp:effectExtent l="0" t="0" r="15240" b="19050"/>
            <wp:docPr id="98" name="Gráfico 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6A919520" w14:textId="77777777" w:rsidR="00E51E94" w:rsidRDefault="00E51E94" w:rsidP="00E51E94">
      <w:pPr>
        <w:tabs>
          <w:tab w:val="center" w:pos="709"/>
          <w:tab w:val="right" w:pos="8504"/>
        </w:tabs>
        <w:snapToGrid w:val="0"/>
        <w:ind w:left="709"/>
        <w:jc w:val="both"/>
        <w:rPr>
          <w:rFonts w:ascii="Tahoma" w:hAnsi="Tahoma" w:cs="Tahoma"/>
          <w:b/>
        </w:rPr>
      </w:pPr>
      <w:r>
        <w:rPr>
          <w:rFonts w:ascii="Tahoma" w:hAnsi="Tahoma" w:cs="Tahoma"/>
          <w:b/>
          <w:noProof/>
        </w:rPr>
        <w:t xml:space="preserve">          </w:t>
      </w:r>
    </w:p>
    <w:p w14:paraId="0BC40EE3" w14:textId="77777777" w:rsidR="00E93D65" w:rsidRDefault="00E93D65">
      <w:pPr>
        <w:rPr>
          <w:rFonts w:ascii="Tahoma" w:hAnsi="Tahoma" w:cs="Tahoma"/>
          <w:b/>
        </w:rPr>
      </w:pPr>
      <w:r>
        <w:rPr>
          <w:rFonts w:ascii="Tahoma" w:hAnsi="Tahoma" w:cs="Tahoma"/>
          <w:b/>
        </w:rPr>
        <w:br w:type="page"/>
      </w:r>
    </w:p>
    <w:p w14:paraId="589B5BC3" w14:textId="79C3BA0B" w:rsidR="00E51E94" w:rsidRDefault="00E51E94" w:rsidP="00E51E94">
      <w:pPr>
        <w:tabs>
          <w:tab w:val="center" w:pos="709"/>
          <w:tab w:val="right" w:pos="8504"/>
        </w:tabs>
        <w:snapToGrid w:val="0"/>
        <w:ind w:left="709"/>
        <w:jc w:val="both"/>
        <w:rPr>
          <w:noProof/>
        </w:rPr>
      </w:pPr>
      <w:r w:rsidRPr="00E93D65">
        <w:rPr>
          <w:rFonts w:ascii="Tahoma" w:hAnsi="Tahoma" w:cs="Tahoma"/>
          <w:b/>
          <w:sz w:val="21"/>
          <w:szCs w:val="21"/>
        </w:rPr>
        <w:lastRenderedPageBreak/>
        <w:t>Conoce y entiende la nueva red de procesos de la Alcaldía de Manizales</w:t>
      </w:r>
      <w:proofErr w:type="gramStart"/>
      <w:r w:rsidRPr="00E93D65">
        <w:rPr>
          <w:rFonts w:ascii="Tahoma" w:hAnsi="Tahoma" w:cs="Tahoma"/>
          <w:b/>
          <w:sz w:val="21"/>
          <w:szCs w:val="21"/>
        </w:rPr>
        <w:t>?</w:t>
      </w:r>
      <w:proofErr w:type="gramEnd"/>
      <w:r w:rsidRPr="00E93D65">
        <w:rPr>
          <w:rFonts w:ascii="Tahoma" w:hAnsi="Tahoma" w:cs="Tahoma"/>
          <w:b/>
          <w:sz w:val="21"/>
          <w:szCs w:val="21"/>
        </w:rPr>
        <w:t xml:space="preserve">   </w:t>
      </w:r>
      <w:r>
        <w:rPr>
          <w:noProof/>
        </w:rPr>
        <w:t xml:space="preserve">        </w:t>
      </w:r>
    </w:p>
    <w:p w14:paraId="5B1C3AEE" w14:textId="77777777" w:rsidR="00E51E94" w:rsidRDefault="00E51E94" w:rsidP="00E51E94">
      <w:pPr>
        <w:tabs>
          <w:tab w:val="center" w:pos="709"/>
          <w:tab w:val="right" w:pos="8504"/>
        </w:tabs>
        <w:snapToGrid w:val="0"/>
        <w:ind w:left="709"/>
        <w:jc w:val="both"/>
        <w:rPr>
          <w:noProof/>
        </w:rPr>
      </w:pPr>
    </w:p>
    <w:tbl>
      <w:tblPr>
        <w:tblpPr w:leftFromText="141" w:rightFromText="141" w:vertAnchor="text" w:horzAnchor="page" w:tblpX="3735" w:tblpY="1006"/>
        <w:tblW w:w="2199" w:type="dxa"/>
        <w:tblCellMar>
          <w:left w:w="70" w:type="dxa"/>
          <w:right w:w="70" w:type="dxa"/>
        </w:tblCellMar>
        <w:tblLook w:val="04A0" w:firstRow="1" w:lastRow="0" w:firstColumn="1" w:lastColumn="0" w:noHBand="0" w:noVBand="1"/>
      </w:tblPr>
      <w:tblGrid>
        <w:gridCol w:w="922"/>
        <w:gridCol w:w="1277"/>
      </w:tblGrid>
      <w:tr w:rsidR="00E51E94" w14:paraId="59E96854" w14:textId="77777777" w:rsidTr="00E93D65">
        <w:trPr>
          <w:trHeight w:val="360"/>
        </w:trPr>
        <w:tc>
          <w:tcPr>
            <w:tcW w:w="922"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650D964C"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SI</w:t>
            </w:r>
          </w:p>
        </w:tc>
        <w:tc>
          <w:tcPr>
            <w:tcW w:w="1277" w:type="dxa"/>
            <w:tcBorders>
              <w:top w:val="single" w:sz="4" w:space="0" w:color="auto"/>
              <w:left w:val="nil"/>
              <w:bottom w:val="single" w:sz="4" w:space="0" w:color="auto"/>
              <w:right w:val="single" w:sz="4" w:space="0" w:color="auto"/>
            </w:tcBorders>
            <w:shd w:val="clear" w:color="000000" w:fill="FDE9D9"/>
            <w:vAlign w:val="bottom"/>
            <w:hideMark/>
          </w:tcPr>
          <w:p w14:paraId="554BD9A5"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40</w:t>
            </w:r>
          </w:p>
        </w:tc>
      </w:tr>
      <w:tr w:rsidR="00E51E94" w14:paraId="1AA6A64B" w14:textId="77777777" w:rsidTr="00E93D65">
        <w:trPr>
          <w:trHeight w:val="360"/>
        </w:trPr>
        <w:tc>
          <w:tcPr>
            <w:tcW w:w="922" w:type="dxa"/>
            <w:tcBorders>
              <w:top w:val="nil"/>
              <w:left w:val="single" w:sz="4" w:space="0" w:color="auto"/>
              <w:bottom w:val="single" w:sz="4" w:space="0" w:color="auto"/>
              <w:right w:val="single" w:sz="4" w:space="0" w:color="auto"/>
            </w:tcBorders>
            <w:shd w:val="clear" w:color="000000" w:fill="FDE9D9"/>
            <w:vAlign w:val="bottom"/>
            <w:hideMark/>
          </w:tcPr>
          <w:p w14:paraId="6A54531A"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NO</w:t>
            </w:r>
          </w:p>
        </w:tc>
        <w:tc>
          <w:tcPr>
            <w:tcW w:w="1277" w:type="dxa"/>
            <w:tcBorders>
              <w:top w:val="nil"/>
              <w:left w:val="nil"/>
              <w:bottom w:val="single" w:sz="4" w:space="0" w:color="auto"/>
              <w:right w:val="single" w:sz="4" w:space="0" w:color="auto"/>
            </w:tcBorders>
            <w:shd w:val="clear" w:color="000000" w:fill="FDE9D9"/>
            <w:vAlign w:val="bottom"/>
            <w:hideMark/>
          </w:tcPr>
          <w:p w14:paraId="4004FE90" w14:textId="77777777" w:rsidR="00E51E94" w:rsidRDefault="00E51E94" w:rsidP="00E93D65">
            <w:pPr>
              <w:jc w:val="center"/>
              <w:rPr>
                <w:rFonts w:ascii="Arial" w:hAnsi="Arial" w:cs="Arial"/>
                <w:color w:val="000000"/>
                <w:sz w:val="20"/>
                <w:szCs w:val="20"/>
              </w:rPr>
            </w:pPr>
            <w:r>
              <w:rPr>
                <w:rFonts w:ascii="Arial" w:hAnsi="Arial" w:cs="Arial"/>
                <w:color w:val="000000"/>
                <w:sz w:val="20"/>
                <w:szCs w:val="20"/>
              </w:rPr>
              <w:t>16</w:t>
            </w:r>
          </w:p>
        </w:tc>
      </w:tr>
    </w:tbl>
    <w:p w14:paraId="064645C5" w14:textId="4D2EA04E" w:rsidR="00E51E94" w:rsidRDefault="00E51E94" w:rsidP="00E93D65">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7488421E" wp14:editId="21337480">
            <wp:extent cx="2445027" cy="1480931"/>
            <wp:effectExtent l="0" t="0" r="12700" b="24130"/>
            <wp:docPr id="97" name="Gráfico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42D9DB2" w14:textId="77777777" w:rsidR="00E93D65" w:rsidRDefault="00E93D65" w:rsidP="00E93D65">
      <w:pPr>
        <w:tabs>
          <w:tab w:val="right" w:pos="8504"/>
        </w:tabs>
        <w:snapToGrid w:val="0"/>
        <w:ind w:left="720"/>
        <w:jc w:val="both"/>
        <w:rPr>
          <w:rFonts w:ascii="Tahoma" w:hAnsi="Tahoma" w:cs="Tahoma"/>
          <w:b/>
          <w:sz w:val="21"/>
          <w:szCs w:val="21"/>
        </w:rPr>
      </w:pPr>
    </w:p>
    <w:p w14:paraId="72BE738D" w14:textId="1B3EA736" w:rsidR="00E51E94" w:rsidRPr="00397C19" w:rsidRDefault="00E51E94" w:rsidP="00E93D65">
      <w:pPr>
        <w:tabs>
          <w:tab w:val="right" w:pos="8504"/>
        </w:tabs>
        <w:snapToGrid w:val="0"/>
        <w:ind w:left="720"/>
        <w:jc w:val="both"/>
        <w:rPr>
          <w:noProof/>
        </w:rPr>
      </w:pPr>
      <w:r w:rsidRPr="00E93D65">
        <w:rPr>
          <w:rFonts w:ascii="Tahoma" w:hAnsi="Tahoma" w:cs="Tahoma"/>
          <w:b/>
          <w:sz w:val="21"/>
          <w:szCs w:val="21"/>
        </w:rPr>
        <w:t>Sabe cómo consultar en el Sistema de Gestión Integral Software ISOLUCIÓN, los Objetivos Institucionales, la Red de Procesos, la Caracterización, Formatos e Indicadores del Servicio al que usted contribuye con su trabajo</w:t>
      </w:r>
      <w:proofErr w:type="gramStart"/>
      <w:r w:rsidRPr="00E93D65">
        <w:rPr>
          <w:rFonts w:ascii="Tahoma" w:hAnsi="Tahoma" w:cs="Tahoma"/>
          <w:b/>
          <w:sz w:val="21"/>
          <w:szCs w:val="21"/>
        </w:rPr>
        <w:t>?</w:t>
      </w:r>
      <w:proofErr w:type="gramEnd"/>
      <w:r w:rsidRPr="00E93D65">
        <w:rPr>
          <w:rFonts w:ascii="Tahoma" w:hAnsi="Tahoma" w:cs="Tahoma"/>
          <w:b/>
          <w:sz w:val="21"/>
          <w:szCs w:val="21"/>
        </w:rPr>
        <w:t xml:space="preserve">   </w:t>
      </w:r>
      <w:r>
        <w:rPr>
          <w:noProof/>
        </w:rPr>
        <w:t xml:space="preserve">   </w:t>
      </w:r>
    </w:p>
    <w:tbl>
      <w:tblPr>
        <w:tblpPr w:leftFromText="141" w:rightFromText="141" w:vertAnchor="text" w:horzAnchor="page" w:tblpX="3390" w:tblpY="1009"/>
        <w:tblW w:w="2694" w:type="dxa"/>
        <w:tblCellMar>
          <w:left w:w="70" w:type="dxa"/>
          <w:right w:w="70" w:type="dxa"/>
        </w:tblCellMar>
        <w:tblLook w:val="04A0" w:firstRow="1" w:lastRow="0" w:firstColumn="1" w:lastColumn="0" w:noHBand="0" w:noVBand="1"/>
      </w:tblPr>
      <w:tblGrid>
        <w:gridCol w:w="1276"/>
        <w:gridCol w:w="1418"/>
      </w:tblGrid>
      <w:tr w:rsidR="00E93D65" w14:paraId="1A8A350A" w14:textId="77777777" w:rsidTr="00E93D65">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F2DCDB"/>
            <w:vAlign w:val="bottom"/>
            <w:hideMark/>
          </w:tcPr>
          <w:p w14:paraId="057CF21E"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SI</w:t>
            </w:r>
          </w:p>
        </w:tc>
        <w:tc>
          <w:tcPr>
            <w:tcW w:w="1418" w:type="dxa"/>
            <w:tcBorders>
              <w:top w:val="single" w:sz="4" w:space="0" w:color="auto"/>
              <w:left w:val="nil"/>
              <w:bottom w:val="single" w:sz="4" w:space="0" w:color="auto"/>
              <w:right w:val="single" w:sz="4" w:space="0" w:color="auto"/>
            </w:tcBorders>
            <w:shd w:val="clear" w:color="000000" w:fill="F2DCDB"/>
            <w:vAlign w:val="bottom"/>
            <w:hideMark/>
          </w:tcPr>
          <w:p w14:paraId="2561230B"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43</w:t>
            </w:r>
          </w:p>
        </w:tc>
      </w:tr>
      <w:tr w:rsidR="00E93D65" w14:paraId="40F1F8EA" w14:textId="77777777" w:rsidTr="00E93D65">
        <w:trPr>
          <w:trHeight w:val="360"/>
        </w:trPr>
        <w:tc>
          <w:tcPr>
            <w:tcW w:w="1276" w:type="dxa"/>
            <w:tcBorders>
              <w:top w:val="nil"/>
              <w:left w:val="single" w:sz="4" w:space="0" w:color="auto"/>
              <w:bottom w:val="single" w:sz="4" w:space="0" w:color="auto"/>
              <w:right w:val="single" w:sz="4" w:space="0" w:color="auto"/>
            </w:tcBorders>
            <w:shd w:val="clear" w:color="000000" w:fill="F2DCDB"/>
            <w:vAlign w:val="bottom"/>
            <w:hideMark/>
          </w:tcPr>
          <w:p w14:paraId="43218485"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NO</w:t>
            </w:r>
          </w:p>
        </w:tc>
        <w:tc>
          <w:tcPr>
            <w:tcW w:w="1418" w:type="dxa"/>
            <w:tcBorders>
              <w:top w:val="nil"/>
              <w:left w:val="nil"/>
              <w:bottom w:val="single" w:sz="4" w:space="0" w:color="auto"/>
              <w:right w:val="single" w:sz="4" w:space="0" w:color="auto"/>
            </w:tcBorders>
            <w:shd w:val="clear" w:color="000000" w:fill="F2DCDB"/>
            <w:vAlign w:val="bottom"/>
            <w:hideMark/>
          </w:tcPr>
          <w:p w14:paraId="77E5AB85"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13</w:t>
            </w:r>
          </w:p>
        </w:tc>
      </w:tr>
    </w:tbl>
    <w:p w14:paraId="2AAC0A66" w14:textId="1DE6FC8E" w:rsidR="00E51E94" w:rsidRDefault="00E93D65" w:rsidP="00E93D65">
      <w:pPr>
        <w:tabs>
          <w:tab w:val="center" w:pos="709"/>
          <w:tab w:val="right" w:pos="8504"/>
        </w:tabs>
        <w:snapToGrid w:val="0"/>
        <w:ind w:left="709"/>
        <w:jc w:val="right"/>
        <w:rPr>
          <w:rFonts w:ascii="Tahoma" w:hAnsi="Tahoma" w:cs="Tahoma"/>
        </w:rPr>
      </w:pPr>
      <w:r>
        <w:rPr>
          <w:noProof/>
          <w:lang w:val="es-CO" w:eastAsia="es-CO"/>
        </w:rPr>
        <w:t xml:space="preserve"> </w:t>
      </w:r>
      <w:r w:rsidR="00E51E94">
        <w:rPr>
          <w:noProof/>
          <w:lang w:val="es-CO" w:eastAsia="es-CO"/>
        </w:rPr>
        <w:drawing>
          <wp:inline distT="0" distB="0" distL="0" distR="0" wp14:anchorId="2A5D7C40" wp14:editId="63EC5E05">
            <wp:extent cx="2445026" cy="1421296"/>
            <wp:effectExtent l="0" t="0" r="12700" b="26670"/>
            <wp:docPr id="96" name="Gráfico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2517C532" w14:textId="77777777" w:rsidR="00E51E94" w:rsidRPr="00397C19" w:rsidRDefault="00E51E94" w:rsidP="00E51E94">
      <w:pPr>
        <w:tabs>
          <w:tab w:val="center" w:pos="709"/>
          <w:tab w:val="right" w:pos="8504"/>
        </w:tabs>
        <w:snapToGrid w:val="0"/>
        <w:ind w:left="709"/>
        <w:jc w:val="both"/>
        <w:rPr>
          <w:rFonts w:ascii="Tahoma" w:hAnsi="Tahoma" w:cs="Tahoma"/>
        </w:rPr>
      </w:pPr>
      <w:r>
        <w:rPr>
          <w:rFonts w:ascii="Tahoma" w:hAnsi="Tahoma" w:cs="Tahoma"/>
          <w:noProof/>
        </w:rPr>
        <w:t xml:space="preserve">                                          </w:t>
      </w:r>
    </w:p>
    <w:p w14:paraId="33673CE3" w14:textId="7A3F25E4" w:rsidR="00E51E94" w:rsidRPr="00E93D65" w:rsidRDefault="00E51E94" w:rsidP="00E93D65">
      <w:pPr>
        <w:tabs>
          <w:tab w:val="center" w:pos="709"/>
          <w:tab w:val="right" w:pos="8504"/>
        </w:tabs>
        <w:snapToGrid w:val="0"/>
        <w:ind w:left="709"/>
        <w:jc w:val="both"/>
        <w:rPr>
          <w:rFonts w:ascii="Tahoma" w:hAnsi="Tahoma" w:cs="Tahoma"/>
          <w:b/>
          <w:sz w:val="21"/>
          <w:szCs w:val="21"/>
        </w:rPr>
      </w:pPr>
      <w:r w:rsidRPr="00E93D65">
        <w:rPr>
          <w:rFonts w:ascii="Tahoma" w:hAnsi="Tahoma" w:cs="Tahoma"/>
          <w:b/>
          <w:sz w:val="21"/>
          <w:szCs w:val="21"/>
        </w:rPr>
        <w:t>Realiza su Secretaría o Unidad el respectivo Seguimien</w:t>
      </w:r>
      <w:r w:rsidR="00E93D65">
        <w:rPr>
          <w:rFonts w:ascii="Tahoma" w:hAnsi="Tahoma" w:cs="Tahoma"/>
          <w:b/>
          <w:sz w:val="21"/>
          <w:szCs w:val="21"/>
        </w:rPr>
        <w:t>to y control a los Indicadores</w:t>
      </w:r>
      <w:proofErr w:type="gramStart"/>
      <w:r w:rsidR="00E93D65">
        <w:rPr>
          <w:rFonts w:ascii="Tahoma" w:hAnsi="Tahoma" w:cs="Tahoma"/>
          <w:b/>
          <w:sz w:val="21"/>
          <w:szCs w:val="21"/>
        </w:rPr>
        <w:t>?</w:t>
      </w:r>
      <w:proofErr w:type="gramEnd"/>
    </w:p>
    <w:tbl>
      <w:tblPr>
        <w:tblpPr w:leftFromText="141" w:rightFromText="141" w:vertAnchor="text" w:horzAnchor="page" w:tblpX="3359" w:tblpY="1022"/>
        <w:tblW w:w="2694" w:type="dxa"/>
        <w:tblCellMar>
          <w:left w:w="70" w:type="dxa"/>
          <w:right w:w="70" w:type="dxa"/>
        </w:tblCellMar>
        <w:tblLook w:val="04A0" w:firstRow="1" w:lastRow="0" w:firstColumn="1" w:lastColumn="0" w:noHBand="0" w:noVBand="1"/>
      </w:tblPr>
      <w:tblGrid>
        <w:gridCol w:w="1276"/>
        <w:gridCol w:w="1418"/>
      </w:tblGrid>
      <w:tr w:rsidR="00E93D65" w14:paraId="1A17215C" w14:textId="77777777" w:rsidTr="00E93D65">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048EF127"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SI</w:t>
            </w:r>
          </w:p>
        </w:tc>
        <w:tc>
          <w:tcPr>
            <w:tcW w:w="1418" w:type="dxa"/>
            <w:tcBorders>
              <w:top w:val="single" w:sz="4" w:space="0" w:color="auto"/>
              <w:left w:val="nil"/>
              <w:bottom w:val="single" w:sz="4" w:space="0" w:color="auto"/>
              <w:right w:val="single" w:sz="4" w:space="0" w:color="auto"/>
            </w:tcBorders>
            <w:shd w:val="clear" w:color="000000" w:fill="EBF1DE"/>
            <w:vAlign w:val="bottom"/>
            <w:hideMark/>
          </w:tcPr>
          <w:p w14:paraId="7AC60768"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54</w:t>
            </w:r>
          </w:p>
        </w:tc>
      </w:tr>
      <w:tr w:rsidR="00E93D65" w14:paraId="7A975188" w14:textId="77777777" w:rsidTr="00E93D65">
        <w:trPr>
          <w:trHeight w:val="360"/>
        </w:trPr>
        <w:tc>
          <w:tcPr>
            <w:tcW w:w="1276" w:type="dxa"/>
            <w:tcBorders>
              <w:top w:val="nil"/>
              <w:left w:val="single" w:sz="4" w:space="0" w:color="auto"/>
              <w:bottom w:val="single" w:sz="4" w:space="0" w:color="auto"/>
              <w:right w:val="single" w:sz="4" w:space="0" w:color="auto"/>
            </w:tcBorders>
            <w:shd w:val="clear" w:color="000000" w:fill="EBF1DE"/>
            <w:vAlign w:val="bottom"/>
            <w:hideMark/>
          </w:tcPr>
          <w:p w14:paraId="04679493"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NO</w:t>
            </w:r>
          </w:p>
        </w:tc>
        <w:tc>
          <w:tcPr>
            <w:tcW w:w="1418" w:type="dxa"/>
            <w:tcBorders>
              <w:top w:val="nil"/>
              <w:left w:val="nil"/>
              <w:bottom w:val="single" w:sz="4" w:space="0" w:color="auto"/>
              <w:right w:val="single" w:sz="4" w:space="0" w:color="auto"/>
            </w:tcBorders>
            <w:shd w:val="clear" w:color="000000" w:fill="EBF1DE"/>
            <w:vAlign w:val="bottom"/>
            <w:hideMark/>
          </w:tcPr>
          <w:p w14:paraId="14BB9031" w14:textId="77777777" w:rsidR="00E93D65" w:rsidRDefault="00E93D65" w:rsidP="00E93D65">
            <w:pPr>
              <w:jc w:val="center"/>
              <w:rPr>
                <w:rFonts w:ascii="Arial" w:hAnsi="Arial" w:cs="Arial"/>
                <w:color w:val="000000"/>
                <w:sz w:val="20"/>
                <w:szCs w:val="20"/>
              </w:rPr>
            </w:pPr>
            <w:r>
              <w:rPr>
                <w:rFonts w:ascii="Arial" w:hAnsi="Arial" w:cs="Arial"/>
                <w:color w:val="000000"/>
                <w:sz w:val="20"/>
                <w:szCs w:val="20"/>
              </w:rPr>
              <w:t>2</w:t>
            </w:r>
          </w:p>
        </w:tc>
      </w:tr>
    </w:tbl>
    <w:p w14:paraId="5B0DCFC9" w14:textId="27D6DCAB" w:rsidR="00E51E94" w:rsidRDefault="00E51E94" w:rsidP="00E93D65">
      <w:pPr>
        <w:tabs>
          <w:tab w:val="center" w:pos="709"/>
          <w:tab w:val="right" w:pos="8504"/>
        </w:tabs>
        <w:snapToGrid w:val="0"/>
        <w:ind w:left="709"/>
        <w:jc w:val="right"/>
        <w:rPr>
          <w:rFonts w:ascii="Tahoma" w:hAnsi="Tahoma" w:cs="Tahoma"/>
          <w:b/>
        </w:rPr>
      </w:pPr>
      <w:r>
        <w:rPr>
          <w:noProof/>
        </w:rPr>
        <w:t xml:space="preserve">                                        </w:t>
      </w:r>
      <w:r>
        <w:rPr>
          <w:noProof/>
          <w:lang w:val="es-CO" w:eastAsia="es-CO"/>
        </w:rPr>
        <w:drawing>
          <wp:inline distT="0" distB="0" distL="0" distR="0" wp14:anchorId="5F7466C2" wp14:editId="5D5CCE72">
            <wp:extent cx="2435087" cy="1689652"/>
            <wp:effectExtent l="0" t="0" r="22860" b="25400"/>
            <wp:docPr id="95" name="Gráfico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3BE93CB8" w14:textId="77777777" w:rsidR="00E51E94" w:rsidRDefault="00E51E94" w:rsidP="00E51E94">
      <w:pPr>
        <w:tabs>
          <w:tab w:val="center" w:pos="709"/>
          <w:tab w:val="right" w:pos="8504"/>
        </w:tabs>
        <w:snapToGrid w:val="0"/>
        <w:ind w:left="709"/>
        <w:jc w:val="both"/>
        <w:rPr>
          <w:rFonts w:ascii="Tahoma" w:hAnsi="Tahoma" w:cs="Tahoma"/>
          <w:b/>
        </w:rPr>
      </w:pPr>
    </w:p>
    <w:p w14:paraId="7DCB2B7E" w14:textId="77777777" w:rsidR="00E51E94" w:rsidRDefault="00E51E94" w:rsidP="00E51E94">
      <w:pPr>
        <w:tabs>
          <w:tab w:val="center" w:pos="709"/>
          <w:tab w:val="right" w:pos="8504"/>
        </w:tabs>
        <w:snapToGrid w:val="0"/>
        <w:ind w:left="709"/>
        <w:jc w:val="both"/>
        <w:rPr>
          <w:rFonts w:ascii="Tahoma" w:hAnsi="Tahoma" w:cs="Tahoma"/>
          <w:b/>
        </w:rPr>
      </w:pPr>
      <w:r>
        <w:rPr>
          <w:rFonts w:ascii="Tahoma" w:hAnsi="Tahoma" w:cs="Tahoma"/>
          <w:b/>
          <w:noProof/>
        </w:rPr>
        <w:t xml:space="preserve">                                               </w:t>
      </w:r>
    </w:p>
    <w:p w14:paraId="76507A01" w14:textId="77777777" w:rsidR="00E51E94" w:rsidRDefault="00E51E94" w:rsidP="00E51E94">
      <w:pPr>
        <w:tabs>
          <w:tab w:val="center" w:pos="709"/>
          <w:tab w:val="right" w:pos="8504"/>
        </w:tabs>
        <w:snapToGrid w:val="0"/>
        <w:ind w:left="709"/>
        <w:jc w:val="both"/>
        <w:rPr>
          <w:rFonts w:ascii="Tahoma" w:hAnsi="Tahoma" w:cs="Tahoma"/>
          <w:b/>
        </w:rPr>
      </w:pPr>
      <w:r>
        <w:rPr>
          <w:noProof/>
        </w:rPr>
        <w:t xml:space="preserve">                                                                                    </w:t>
      </w:r>
    </w:p>
    <w:p w14:paraId="5245DCD5" w14:textId="77777777" w:rsidR="00E93D65" w:rsidRDefault="00E93D65">
      <w:pPr>
        <w:rPr>
          <w:rFonts w:ascii="Tahoma" w:hAnsi="Tahoma" w:cs="Tahoma"/>
          <w:b/>
        </w:rPr>
      </w:pPr>
      <w:r>
        <w:rPr>
          <w:rFonts w:ascii="Tahoma" w:hAnsi="Tahoma" w:cs="Tahoma"/>
          <w:b/>
        </w:rPr>
        <w:br w:type="page"/>
      </w:r>
    </w:p>
    <w:p w14:paraId="3733EB68" w14:textId="5BE45BC8" w:rsidR="00E51E94" w:rsidRP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lastRenderedPageBreak/>
        <w:t>Conoce el Mapa de Riesgos de su Unidad y participa del seguimiento y control de los mismos</w:t>
      </w:r>
      <w:proofErr w:type="gramStart"/>
      <w:r w:rsidRPr="009C2EAF">
        <w:rPr>
          <w:rFonts w:ascii="Tahoma" w:hAnsi="Tahoma" w:cs="Tahoma"/>
          <w:b/>
          <w:sz w:val="21"/>
          <w:szCs w:val="21"/>
        </w:rPr>
        <w:t>?</w:t>
      </w:r>
      <w:proofErr w:type="gramEnd"/>
      <w:r w:rsidRPr="009C2EAF">
        <w:rPr>
          <w:rFonts w:ascii="Tahoma" w:hAnsi="Tahoma" w:cs="Tahoma"/>
          <w:b/>
          <w:sz w:val="21"/>
          <w:szCs w:val="21"/>
        </w:rPr>
        <w:t xml:space="preserve">    </w:t>
      </w:r>
      <w:r>
        <w:rPr>
          <w:noProof/>
        </w:rPr>
        <w:t xml:space="preserve">  </w:t>
      </w:r>
    </w:p>
    <w:tbl>
      <w:tblPr>
        <w:tblpPr w:leftFromText="141" w:rightFromText="141" w:vertAnchor="text" w:horzAnchor="page" w:tblpX="3015" w:tblpY="1084"/>
        <w:tblW w:w="2693" w:type="dxa"/>
        <w:tblCellMar>
          <w:left w:w="70" w:type="dxa"/>
          <w:right w:w="70" w:type="dxa"/>
        </w:tblCellMar>
        <w:tblLook w:val="04A0" w:firstRow="1" w:lastRow="0" w:firstColumn="1" w:lastColumn="0" w:noHBand="0" w:noVBand="1"/>
      </w:tblPr>
      <w:tblGrid>
        <w:gridCol w:w="1275"/>
        <w:gridCol w:w="1418"/>
      </w:tblGrid>
      <w:tr w:rsidR="00E51E94" w14:paraId="5EACF65A" w14:textId="77777777" w:rsidTr="009C2EAF">
        <w:trPr>
          <w:trHeight w:val="360"/>
        </w:trPr>
        <w:tc>
          <w:tcPr>
            <w:tcW w:w="1275"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DDACD7F"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SI</w:t>
            </w:r>
          </w:p>
        </w:tc>
        <w:tc>
          <w:tcPr>
            <w:tcW w:w="1418" w:type="dxa"/>
            <w:tcBorders>
              <w:top w:val="single" w:sz="4" w:space="0" w:color="auto"/>
              <w:left w:val="nil"/>
              <w:bottom w:val="single" w:sz="4" w:space="0" w:color="auto"/>
              <w:right w:val="single" w:sz="4" w:space="0" w:color="auto"/>
            </w:tcBorders>
            <w:shd w:val="clear" w:color="000000" w:fill="E4DFEC"/>
            <w:vAlign w:val="bottom"/>
            <w:hideMark/>
          </w:tcPr>
          <w:p w14:paraId="2E0A5D60"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44</w:t>
            </w:r>
          </w:p>
        </w:tc>
      </w:tr>
      <w:tr w:rsidR="00E51E94" w14:paraId="01BE169D" w14:textId="77777777" w:rsidTr="009C2EAF">
        <w:trPr>
          <w:trHeight w:val="360"/>
        </w:trPr>
        <w:tc>
          <w:tcPr>
            <w:tcW w:w="1275" w:type="dxa"/>
            <w:tcBorders>
              <w:top w:val="nil"/>
              <w:left w:val="single" w:sz="4" w:space="0" w:color="auto"/>
              <w:bottom w:val="single" w:sz="4" w:space="0" w:color="auto"/>
              <w:right w:val="single" w:sz="4" w:space="0" w:color="auto"/>
            </w:tcBorders>
            <w:shd w:val="clear" w:color="000000" w:fill="E4DFEC"/>
            <w:vAlign w:val="bottom"/>
            <w:hideMark/>
          </w:tcPr>
          <w:p w14:paraId="2C73C9AA"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NO</w:t>
            </w:r>
          </w:p>
        </w:tc>
        <w:tc>
          <w:tcPr>
            <w:tcW w:w="1418" w:type="dxa"/>
            <w:tcBorders>
              <w:top w:val="nil"/>
              <w:left w:val="nil"/>
              <w:bottom w:val="single" w:sz="4" w:space="0" w:color="auto"/>
              <w:right w:val="single" w:sz="4" w:space="0" w:color="auto"/>
            </w:tcBorders>
            <w:shd w:val="clear" w:color="000000" w:fill="E4DFEC"/>
            <w:vAlign w:val="bottom"/>
            <w:hideMark/>
          </w:tcPr>
          <w:p w14:paraId="710C58F8"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12</w:t>
            </w:r>
          </w:p>
        </w:tc>
      </w:tr>
    </w:tbl>
    <w:p w14:paraId="733DEF79" w14:textId="2CCEDC81" w:rsidR="00E51E94" w:rsidRDefault="00E51E94" w:rsidP="009C2EAF">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0F971392" wp14:editId="2C523500">
            <wp:extent cx="2514600" cy="1590261"/>
            <wp:effectExtent l="0" t="0" r="19050" b="10160"/>
            <wp:docPr id="94" name="Gráfico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Pr>
          <w:noProof/>
        </w:rPr>
        <w:t xml:space="preserve">                                          </w:t>
      </w:r>
    </w:p>
    <w:p w14:paraId="2A18E846" w14:textId="77777777" w:rsidR="00E51E94" w:rsidRPr="009C2EAF" w:rsidRDefault="00E51E94" w:rsidP="00E51E94">
      <w:pPr>
        <w:tabs>
          <w:tab w:val="center" w:pos="709"/>
          <w:tab w:val="right" w:pos="8504"/>
        </w:tabs>
        <w:snapToGrid w:val="0"/>
        <w:jc w:val="both"/>
        <w:rPr>
          <w:rFonts w:ascii="Tahoma" w:hAnsi="Tahoma" w:cs="Tahoma"/>
          <w:b/>
          <w:sz w:val="21"/>
          <w:szCs w:val="21"/>
        </w:rPr>
      </w:pPr>
    </w:p>
    <w:p w14:paraId="5BFD946A" w14:textId="46F340F4" w:rsidR="00E51E94" w:rsidRP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t xml:space="preserve">Participó de actividades de Sensibilización en Autocontrol y Autogestión </w:t>
      </w:r>
      <w:r w:rsidR="009C2EAF">
        <w:rPr>
          <w:rFonts w:ascii="Tahoma" w:hAnsi="Tahoma" w:cs="Tahoma"/>
          <w:b/>
          <w:sz w:val="21"/>
          <w:szCs w:val="21"/>
        </w:rPr>
        <w:t>en la Alcaldía de Manizales</w:t>
      </w:r>
      <w:proofErr w:type="gramStart"/>
      <w:r w:rsidR="009C2EAF">
        <w:rPr>
          <w:rFonts w:ascii="Tahoma" w:hAnsi="Tahoma" w:cs="Tahoma"/>
          <w:b/>
          <w:sz w:val="21"/>
          <w:szCs w:val="21"/>
        </w:rPr>
        <w:t>?</w:t>
      </w:r>
      <w:proofErr w:type="gramEnd"/>
      <w:r w:rsidR="009C2EAF">
        <w:rPr>
          <w:rFonts w:ascii="Tahoma" w:hAnsi="Tahoma" w:cs="Tahoma"/>
          <w:b/>
          <w:sz w:val="21"/>
          <w:szCs w:val="21"/>
        </w:rPr>
        <w:t xml:space="preserve">   </w:t>
      </w:r>
    </w:p>
    <w:tbl>
      <w:tblPr>
        <w:tblpPr w:leftFromText="141" w:rightFromText="141" w:vertAnchor="text" w:horzAnchor="page" w:tblpX="3125" w:tblpY="842"/>
        <w:tblW w:w="2977" w:type="dxa"/>
        <w:tblCellMar>
          <w:left w:w="70" w:type="dxa"/>
          <w:right w:w="70" w:type="dxa"/>
        </w:tblCellMar>
        <w:tblLook w:val="04A0" w:firstRow="1" w:lastRow="0" w:firstColumn="1" w:lastColumn="0" w:noHBand="0" w:noVBand="1"/>
      </w:tblPr>
      <w:tblGrid>
        <w:gridCol w:w="1418"/>
        <w:gridCol w:w="1559"/>
      </w:tblGrid>
      <w:tr w:rsidR="009C2EAF" w14:paraId="2C5A2488" w14:textId="77777777" w:rsidTr="009C2EAF">
        <w:trPr>
          <w:trHeight w:val="360"/>
        </w:trPr>
        <w:tc>
          <w:tcPr>
            <w:tcW w:w="1418"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EF63A62"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SI</w:t>
            </w:r>
          </w:p>
        </w:tc>
        <w:tc>
          <w:tcPr>
            <w:tcW w:w="1559" w:type="dxa"/>
            <w:tcBorders>
              <w:top w:val="single" w:sz="4" w:space="0" w:color="auto"/>
              <w:left w:val="nil"/>
              <w:bottom w:val="single" w:sz="4" w:space="0" w:color="auto"/>
              <w:right w:val="single" w:sz="4" w:space="0" w:color="auto"/>
            </w:tcBorders>
            <w:shd w:val="clear" w:color="000000" w:fill="DAEEF3"/>
            <w:vAlign w:val="bottom"/>
            <w:hideMark/>
          </w:tcPr>
          <w:p w14:paraId="272AB478"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40</w:t>
            </w:r>
          </w:p>
        </w:tc>
      </w:tr>
      <w:tr w:rsidR="009C2EAF" w14:paraId="2320AA33" w14:textId="77777777" w:rsidTr="009C2EAF">
        <w:trPr>
          <w:trHeight w:val="360"/>
        </w:trPr>
        <w:tc>
          <w:tcPr>
            <w:tcW w:w="1418" w:type="dxa"/>
            <w:tcBorders>
              <w:top w:val="nil"/>
              <w:left w:val="single" w:sz="4" w:space="0" w:color="auto"/>
              <w:bottom w:val="single" w:sz="4" w:space="0" w:color="auto"/>
              <w:right w:val="single" w:sz="4" w:space="0" w:color="auto"/>
            </w:tcBorders>
            <w:shd w:val="clear" w:color="000000" w:fill="DAEEF3"/>
            <w:vAlign w:val="bottom"/>
            <w:hideMark/>
          </w:tcPr>
          <w:p w14:paraId="19382D15"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NO</w:t>
            </w:r>
          </w:p>
        </w:tc>
        <w:tc>
          <w:tcPr>
            <w:tcW w:w="1559" w:type="dxa"/>
            <w:tcBorders>
              <w:top w:val="nil"/>
              <w:left w:val="nil"/>
              <w:bottom w:val="single" w:sz="4" w:space="0" w:color="auto"/>
              <w:right w:val="single" w:sz="4" w:space="0" w:color="auto"/>
            </w:tcBorders>
            <w:shd w:val="clear" w:color="000000" w:fill="DAEEF3"/>
            <w:vAlign w:val="bottom"/>
            <w:hideMark/>
          </w:tcPr>
          <w:p w14:paraId="1B263089"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15</w:t>
            </w:r>
          </w:p>
        </w:tc>
      </w:tr>
    </w:tbl>
    <w:p w14:paraId="795E8339" w14:textId="6077B19A" w:rsidR="00E51E94" w:rsidRDefault="00E51E94" w:rsidP="009C2EAF">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31D67B84" wp14:editId="2946C360">
            <wp:extent cx="2454965" cy="1570382"/>
            <wp:effectExtent l="0" t="0" r="21590" b="10795"/>
            <wp:docPr id="93" name="Gráfico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22C155D6" w14:textId="77777777" w:rsidR="009C2EAF" w:rsidRDefault="009C2EAF" w:rsidP="009C2EAF">
      <w:pPr>
        <w:tabs>
          <w:tab w:val="center" w:pos="709"/>
          <w:tab w:val="right" w:pos="8504"/>
        </w:tabs>
        <w:snapToGrid w:val="0"/>
        <w:ind w:left="709"/>
        <w:jc w:val="both"/>
        <w:rPr>
          <w:rFonts w:ascii="Tahoma" w:hAnsi="Tahoma" w:cs="Tahoma"/>
          <w:b/>
          <w:sz w:val="21"/>
          <w:szCs w:val="21"/>
        </w:rPr>
      </w:pPr>
    </w:p>
    <w:p w14:paraId="60F699B4" w14:textId="311D3284" w:rsidR="00E51E94" w:rsidRP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t>Fue usted auditado o su Secretaría o Unidad, por Control Interno o Calidad en el año inmediatamente anterior</w:t>
      </w:r>
      <w:proofErr w:type="gramStart"/>
      <w:r w:rsidRPr="009C2EAF">
        <w:rPr>
          <w:rFonts w:ascii="Tahoma" w:hAnsi="Tahoma" w:cs="Tahoma"/>
          <w:b/>
          <w:sz w:val="21"/>
          <w:szCs w:val="21"/>
        </w:rPr>
        <w:t>?</w:t>
      </w:r>
      <w:proofErr w:type="gramEnd"/>
      <w:r w:rsidRPr="009C2EAF">
        <w:rPr>
          <w:rFonts w:ascii="Tahoma" w:hAnsi="Tahoma" w:cs="Tahoma"/>
          <w:b/>
          <w:sz w:val="21"/>
          <w:szCs w:val="21"/>
        </w:rPr>
        <w:t xml:space="preserve">    </w:t>
      </w:r>
    </w:p>
    <w:p w14:paraId="6F736FA5" w14:textId="77777777" w:rsidR="00E51E94" w:rsidRDefault="00E51E94" w:rsidP="00E51E94">
      <w:pPr>
        <w:tabs>
          <w:tab w:val="center" w:pos="709"/>
          <w:tab w:val="right" w:pos="8504"/>
        </w:tabs>
        <w:snapToGrid w:val="0"/>
        <w:ind w:left="709"/>
        <w:jc w:val="both"/>
        <w:rPr>
          <w:noProof/>
        </w:rPr>
      </w:pPr>
      <w:r>
        <w:rPr>
          <w:noProof/>
        </w:rPr>
        <w:t xml:space="preserve">                               </w:t>
      </w:r>
    </w:p>
    <w:tbl>
      <w:tblPr>
        <w:tblpPr w:leftFromText="141" w:rightFromText="141" w:vertAnchor="text" w:horzAnchor="page" w:tblpX="3375" w:tblpY="1396"/>
        <w:tblW w:w="2339" w:type="dxa"/>
        <w:shd w:val="clear" w:color="auto" w:fill="FDE9D9" w:themeFill="accent6" w:themeFillTint="33"/>
        <w:tblCellMar>
          <w:left w:w="70" w:type="dxa"/>
          <w:right w:w="70" w:type="dxa"/>
        </w:tblCellMar>
        <w:tblLook w:val="04A0" w:firstRow="1" w:lastRow="0" w:firstColumn="1" w:lastColumn="0" w:noHBand="0" w:noVBand="1"/>
      </w:tblPr>
      <w:tblGrid>
        <w:gridCol w:w="1204"/>
        <w:gridCol w:w="1135"/>
      </w:tblGrid>
      <w:tr w:rsidR="009C2EAF" w14:paraId="7A6BAA28" w14:textId="77777777" w:rsidTr="009C2EAF">
        <w:trPr>
          <w:trHeight w:val="360"/>
        </w:trPr>
        <w:tc>
          <w:tcPr>
            <w:tcW w:w="12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9721ADD"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SI</w:t>
            </w:r>
          </w:p>
        </w:tc>
        <w:tc>
          <w:tcPr>
            <w:tcW w:w="1135"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197D63D5" w14:textId="45FC8DF6" w:rsidR="009C2EAF" w:rsidRDefault="009C2EAF" w:rsidP="009C2EAF">
            <w:pPr>
              <w:jc w:val="center"/>
              <w:rPr>
                <w:rFonts w:ascii="Arial" w:hAnsi="Arial" w:cs="Arial"/>
                <w:color w:val="000000"/>
                <w:sz w:val="20"/>
                <w:szCs w:val="20"/>
              </w:rPr>
            </w:pPr>
            <w:r>
              <w:rPr>
                <w:rFonts w:ascii="Arial" w:hAnsi="Arial" w:cs="Arial"/>
                <w:color w:val="000000"/>
                <w:sz w:val="20"/>
                <w:szCs w:val="20"/>
              </w:rPr>
              <w:t>48</w:t>
            </w:r>
          </w:p>
        </w:tc>
      </w:tr>
      <w:tr w:rsidR="009C2EAF" w14:paraId="0CA707B4" w14:textId="77777777" w:rsidTr="009C2EAF">
        <w:trPr>
          <w:trHeight w:val="360"/>
        </w:trPr>
        <w:tc>
          <w:tcPr>
            <w:tcW w:w="1204"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14:paraId="0F6BC130"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NO</w:t>
            </w:r>
          </w:p>
        </w:tc>
        <w:tc>
          <w:tcPr>
            <w:tcW w:w="1135" w:type="dxa"/>
            <w:tcBorders>
              <w:top w:val="nil"/>
              <w:left w:val="nil"/>
              <w:bottom w:val="single" w:sz="4" w:space="0" w:color="auto"/>
              <w:right w:val="single" w:sz="4" w:space="0" w:color="auto"/>
            </w:tcBorders>
            <w:shd w:val="clear" w:color="auto" w:fill="FDE9D9" w:themeFill="accent6" w:themeFillTint="33"/>
            <w:vAlign w:val="bottom"/>
            <w:hideMark/>
          </w:tcPr>
          <w:p w14:paraId="33DEFD45" w14:textId="78F6C44F" w:rsidR="009C2EAF" w:rsidRDefault="009C2EAF" w:rsidP="009C2EAF">
            <w:pPr>
              <w:jc w:val="center"/>
              <w:rPr>
                <w:rFonts w:ascii="Arial" w:hAnsi="Arial" w:cs="Arial"/>
                <w:color w:val="000000"/>
                <w:sz w:val="20"/>
                <w:szCs w:val="20"/>
              </w:rPr>
            </w:pPr>
            <w:r>
              <w:rPr>
                <w:rFonts w:ascii="Arial" w:hAnsi="Arial" w:cs="Arial"/>
                <w:color w:val="000000"/>
                <w:sz w:val="20"/>
                <w:szCs w:val="20"/>
              </w:rPr>
              <w:t>8</w:t>
            </w:r>
          </w:p>
        </w:tc>
      </w:tr>
    </w:tbl>
    <w:p w14:paraId="3A8F044E" w14:textId="0E20FE1D" w:rsidR="00E51E94" w:rsidRDefault="009C2EAF" w:rsidP="009C2EAF">
      <w:pPr>
        <w:tabs>
          <w:tab w:val="center" w:pos="709"/>
          <w:tab w:val="right" w:pos="8504"/>
        </w:tabs>
        <w:snapToGrid w:val="0"/>
        <w:ind w:left="709"/>
        <w:jc w:val="right"/>
        <w:rPr>
          <w:rFonts w:ascii="Tahoma" w:hAnsi="Tahoma" w:cs="Tahoma"/>
        </w:rPr>
      </w:pPr>
      <w:r>
        <w:rPr>
          <w:noProof/>
          <w:lang w:val="es-CO" w:eastAsia="es-CO"/>
        </w:rPr>
        <w:t xml:space="preserve"> </w:t>
      </w:r>
      <w:r w:rsidR="00E51E94">
        <w:rPr>
          <w:noProof/>
          <w:lang w:val="es-CO" w:eastAsia="es-CO"/>
        </w:rPr>
        <w:drawing>
          <wp:inline distT="0" distB="0" distL="0" distR="0" wp14:anchorId="0C4D48A1" wp14:editId="07D3C080">
            <wp:extent cx="2385392" cy="1490869"/>
            <wp:effectExtent l="0" t="0" r="15240" b="14605"/>
            <wp:docPr id="92" name="Gráfico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BA4E573" w14:textId="77777777" w:rsidR="00E51E94" w:rsidRDefault="00E51E94" w:rsidP="00E51E94">
      <w:pPr>
        <w:tabs>
          <w:tab w:val="center" w:pos="709"/>
          <w:tab w:val="right" w:pos="8504"/>
        </w:tabs>
        <w:snapToGrid w:val="0"/>
        <w:ind w:left="709"/>
        <w:jc w:val="both"/>
        <w:rPr>
          <w:rFonts w:ascii="Tahoma" w:hAnsi="Tahoma" w:cs="Tahoma"/>
          <w:b/>
        </w:rPr>
      </w:pPr>
      <w:r>
        <w:rPr>
          <w:rFonts w:ascii="Tahoma" w:hAnsi="Tahoma" w:cs="Tahoma"/>
          <w:b/>
          <w:noProof/>
        </w:rPr>
        <w:t xml:space="preserve">                                                  </w:t>
      </w:r>
    </w:p>
    <w:p w14:paraId="200340B3" w14:textId="77777777" w:rsidR="00E51E94" w:rsidRDefault="00E51E94" w:rsidP="00E51E94">
      <w:pPr>
        <w:tabs>
          <w:tab w:val="center" w:pos="709"/>
          <w:tab w:val="right" w:pos="8504"/>
        </w:tabs>
        <w:snapToGrid w:val="0"/>
        <w:ind w:left="709"/>
        <w:jc w:val="both"/>
        <w:rPr>
          <w:rFonts w:ascii="Tahoma" w:hAnsi="Tahoma" w:cs="Tahoma"/>
          <w:b/>
        </w:rPr>
      </w:pPr>
    </w:p>
    <w:p w14:paraId="37D5D74A" w14:textId="77777777" w:rsidR="00E51E94" w:rsidRDefault="00E51E94" w:rsidP="00E51E94">
      <w:pPr>
        <w:tabs>
          <w:tab w:val="center" w:pos="709"/>
          <w:tab w:val="right" w:pos="8504"/>
        </w:tabs>
        <w:snapToGrid w:val="0"/>
        <w:ind w:left="709"/>
        <w:jc w:val="both"/>
        <w:rPr>
          <w:rFonts w:ascii="Tahoma" w:hAnsi="Tahoma" w:cs="Tahoma"/>
          <w:b/>
        </w:rPr>
      </w:pPr>
    </w:p>
    <w:p w14:paraId="106E40A8" w14:textId="77777777" w:rsidR="009C2EAF" w:rsidRDefault="009C2EAF">
      <w:pPr>
        <w:rPr>
          <w:rFonts w:ascii="Tahoma" w:hAnsi="Tahoma" w:cs="Tahoma"/>
          <w:b/>
        </w:rPr>
      </w:pPr>
      <w:r>
        <w:rPr>
          <w:rFonts w:ascii="Tahoma" w:hAnsi="Tahoma" w:cs="Tahoma"/>
          <w:b/>
        </w:rPr>
        <w:br w:type="page"/>
      </w:r>
    </w:p>
    <w:p w14:paraId="1D164CAC" w14:textId="3F983D14" w:rsidR="00E51E94" w:rsidRP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lastRenderedPageBreak/>
        <w:t>Conoce los Planes de Mejoramiento suscritos por su Unidad</w:t>
      </w:r>
      <w:proofErr w:type="gramStart"/>
      <w:r w:rsidRPr="009C2EAF">
        <w:rPr>
          <w:rFonts w:ascii="Tahoma" w:hAnsi="Tahoma" w:cs="Tahoma"/>
          <w:b/>
          <w:sz w:val="21"/>
          <w:szCs w:val="21"/>
        </w:rPr>
        <w:t>?</w:t>
      </w:r>
      <w:proofErr w:type="gramEnd"/>
      <w:r w:rsidRPr="009C2EAF">
        <w:rPr>
          <w:rFonts w:ascii="Tahoma" w:hAnsi="Tahoma" w:cs="Tahoma"/>
          <w:b/>
          <w:sz w:val="21"/>
          <w:szCs w:val="21"/>
        </w:rPr>
        <w:t xml:space="preserve">   </w:t>
      </w:r>
    </w:p>
    <w:tbl>
      <w:tblPr>
        <w:tblpPr w:leftFromText="141" w:rightFromText="141" w:vertAnchor="text" w:horzAnchor="page" w:tblpX="2529" w:tblpY="1114"/>
        <w:tblW w:w="2339" w:type="dxa"/>
        <w:tblCellMar>
          <w:left w:w="70" w:type="dxa"/>
          <w:right w:w="70" w:type="dxa"/>
        </w:tblCellMar>
        <w:tblLook w:val="04A0" w:firstRow="1" w:lastRow="0" w:firstColumn="1" w:lastColumn="0" w:noHBand="0" w:noVBand="1"/>
      </w:tblPr>
      <w:tblGrid>
        <w:gridCol w:w="1204"/>
        <w:gridCol w:w="1135"/>
      </w:tblGrid>
      <w:tr w:rsidR="009C2EAF" w14:paraId="04CF9BD5" w14:textId="77777777" w:rsidTr="009C2EAF">
        <w:trPr>
          <w:trHeight w:val="360"/>
        </w:trPr>
        <w:tc>
          <w:tcPr>
            <w:tcW w:w="1204" w:type="dxa"/>
            <w:tcBorders>
              <w:top w:val="single" w:sz="4" w:space="0" w:color="auto"/>
              <w:left w:val="single" w:sz="4" w:space="0" w:color="auto"/>
              <w:bottom w:val="single" w:sz="4" w:space="0" w:color="auto"/>
              <w:right w:val="single" w:sz="4" w:space="0" w:color="auto"/>
            </w:tcBorders>
            <w:shd w:val="clear" w:color="000000" w:fill="F2DCDB"/>
            <w:vAlign w:val="bottom"/>
            <w:hideMark/>
          </w:tcPr>
          <w:p w14:paraId="5E7378E9"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SI</w:t>
            </w:r>
          </w:p>
        </w:tc>
        <w:tc>
          <w:tcPr>
            <w:tcW w:w="1135" w:type="dxa"/>
            <w:tcBorders>
              <w:top w:val="single" w:sz="4" w:space="0" w:color="auto"/>
              <w:left w:val="nil"/>
              <w:bottom w:val="single" w:sz="4" w:space="0" w:color="auto"/>
              <w:right w:val="single" w:sz="4" w:space="0" w:color="auto"/>
            </w:tcBorders>
            <w:shd w:val="clear" w:color="000000" w:fill="F2DCDB"/>
            <w:vAlign w:val="bottom"/>
            <w:hideMark/>
          </w:tcPr>
          <w:p w14:paraId="0EF269C0"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49</w:t>
            </w:r>
          </w:p>
        </w:tc>
      </w:tr>
      <w:tr w:rsidR="009C2EAF" w14:paraId="5A1C9C3E" w14:textId="77777777" w:rsidTr="009C2EAF">
        <w:trPr>
          <w:trHeight w:val="360"/>
        </w:trPr>
        <w:tc>
          <w:tcPr>
            <w:tcW w:w="1204" w:type="dxa"/>
            <w:tcBorders>
              <w:top w:val="nil"/>
              <w:left w:val="single" w:sz="4" w:space="0" w:color="auto"/>
              <w:bottom w:val="single" w:sz="4" w:space="0" w:color="auto"/>
              <w:right w:val="single" w:sz="4" w:space="0" w:color="auto"/>
            </w:tcBorders>
            <w:shd w:val="clear" w:color="000000" w:fill="F2DCDB"/>
            <w:vAlign w:val="bottom"/>
            <w:hideMark/>
          </w:tcPr>
          <w:p w14:paraId="2B99ECE2"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NO</w:t>
            </w:r>
          </w:p>
        </w:tc>
        <w:tc>
          <w:tcPr>
            <w:tcW w:w="1135" w:type="dxa"/>
            <w:tcBorders>
              <w:top w:val="nil"/>
              <w:left w:val="nil"/>
              <w:bottom w:val="single" w:sz="4" w:space="0" w:color="auto"/>
              <w:right w:val="single" w:sz="4" w:space="0" w:color="auto"/>
            </w:tcBorders>
            <w:shd w:val="clear" w:color="000000" w:fill="F2DCDB"/>
            <w:vAlign w:val="bottom"/>
            <w:hideMark/>
          </w:tcPr>
          <w:p w14:paraId="4B215DE9"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7</w:t>
            </w:r>
          </w:p>
        </w:tc>
      </w:tr>
    </w:tbl>
    <w:p w14:paraId="7B881189" w14:textId="77777777" w:rsidR="00E51E94" w:rsidRDefault="00E51E94" w:rsidP="00E51E94">
      <w:pPr>
        <w:tabs>
          <w:tab w:val="center" w:pos="709"/>
          <w:tab w:val="right" w:pos="8504"/>
        </w:tabs>
        <w:snapToGrid w:val="0"/>
        <w:ind w:left="709"/>
        <w:jc w:val="both"/>
        <w:rPr>
          <w:rFonts w:ascii="Tahoma" w:hAnsi="Tahoma" w:cs="Tahoma"/>
          <w:b/>
        </w:rPr>
      </w:pPr>
    </w:p>
    <w:p w14:paraId="45F396CA" w14:textId="459A09EA" w:rsidR="00E51E94" w:rsidRDefault="009C2EAF" w:rsidP="009C2EAF">
      <w:pPr>
        <w:tabs>
          <w:tab w:val="center" w:pos="709"/>
          <w:tab w:val="right" w:pos="8504"/>
        </w:tabs>
        <w:snapToGrid w:val="0"/>
        <w:ind w:left="709"/>
        <w:jc w:val="right"/>
        <w:rPr>
          <w:rFonts w:ascii="Tahoma" w:hAnsi="Tahoma" w:cs="Tahoma"/>
          <w:b/>
        </w:rPr>
      </w:pPr>
      <w:r>
        <w:rPr>
          <w:noProof/>
          <w:lang w:val="es-CO" w:eastAsia="es-CO"/>
        </w:rPr>
        <w:drawing>
          <wp:inline distT="0" distB="0" distL="0" distR="0" wp14:anchorId="417B2BF3" wp14:editId="37FED186">
            <wp:extent cx="3150705" cy="1540565"/>
            <wp:effectExtent l="0" t="0" r="12065" b="21590"/>
            <wp:docPr id="91" name="Gráfico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r w:rsidR="00E51E94">
        <w:rPr>
          <w:noProof/>
        </w:rPr>
        <w:t xml:space="preserve">                                        </w:t>
      </w:r>
    </w:p>
    <w:p w14:paraId="2CECA850" w14:textId="225CE32E" w:rsidR="00E51E94" w:rsidRDefault="009C2EAF" w:rsidP="00E51E94">
      <w:pPr>
        <w:tabs>
          <w:tab w:val="center" w:pos="709"/>
          <w:tab w:val="right" w:pos="8504"/>
        </w:tabs>
        <w:snapToGrid w:val="0"/>
        <w:ind w:left="709"/>
        <w:jc w:val="both"/>
        <w:rPr>
          <w:rFonts w:ascii="Tahoma" w:hAnsi="Tahoma" w:cs="Tahoma"/>
          <w:b/>
        </w:rPr>
      </w:pPr>
      <w:r>
        <w:rPr>
          <w:rFonts w:ascii="Tahoma" w:hAnsi="Tahoma" w:cs="Tahoma"/>
          <w:b/>
          <w:noProof/>
        </w:rPr>
        <w:t xml:space="preserve"> </w:t>
      </w:r>
      <w:r w:rsidR="00E51E94">
        <w:rPr>
          <w:rFonts w:ascii="Tahoma" w:hAnsi="Tahoma" w:cs="Tahoma"/>
          <w:b/>
          <w:noProof/>
        </w:rPr>
        <w:t xml:space="preserve">                                        </w:t>
      </w:r>
    </w:p>
    <w:p w14:paraId="715F1BD7" w14:textId="17AFB485" w:rsidR="00E51E94" w:rsidRDefault="00E51E94" w:rsidP="00E51E94">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t>Conoce usted los medios electrónicos para el manejo de la documentación con los que cuenta la Alcaldía de Manizales</w:t>
      </w:r>
      <w:proofErr w:type="gramStart"/>
      <w:r w:rsidRPr="009C2EAF">
        <w:rPr>
          <w:rFonts w:ascii="Tahoma" w:hAnsi="Tahoma" w:cs="Tahoma"/>
          <w:b/>
          <w:sz w:val="21"/>
          <w:szCs w:val="21"/>
        </w:rPr>
        <w:t>?</w:t>
      </w:r>
      <w:proofErr w:type="gramEnd"/>
      <w:r w:rsidRPr="009C2EAF">
        <w:rPr>
          <w:rFonts w:ascii="Tahoma" w:hAnsi="Tahoma" w:cs="Tahoma"/>
          <w:b/>
          <w:sz w:val="21"/>
          <w:szCs w:val="21"/>
        </w:rPr>
        <w:t xml:space="preserve">  </w:t>
      </w:r>
    </w:p>
    <w:p w14:paraId="7E29C7AD" w14:textId="77777777" w:rsidR="009C2EAF" w:rsidRDefault="009C2EAF" w:rsidP="00E51E94">
      <w:pPr>
        <w:tabs>
          <w:tab w:val="center" w:pos="709"/>
          <w:tab w:val="right" w:pos="8504"/>
        </w:tabs>
        <w:snapToGrid w:val="0"/>
        <w:ind w:left="709"/>
        <w:jc w:val="both"/>
        <w:rPr>
          <w:noProof/>
        </w:rPr>
      </w:pPr>
    </w:p>
    <w:tbl>
      <w:tblPr>
        <w:tblpPr w:leftFromText="141" w:rightFromText="141" w:vertAnchor="text" w:horzAnchor="page" w:tblpX="2545" w:tblpY="1060"/>
        <w:tblW w:w="2835" w:type="dxa"/>
        <w:tblCellMar>
          <w:left w:w="70" w:type="dxa"/>
          <w:right w:w="70" w:type="dxa"/>
        </w:tblCellMar>
        <w:tblLook w:val="04A0" w:firstRow="1" w:lastRow="0" w:firstColumn="1" w:lastColumn="0" w:noHBand="0" w:noVBand="1"/>
      </w:tblPr>
      <w:tblGrid>
        <w:gridCol w:w="1418"/>
        <w:gridCol w:w="1417"/>
      </w:tblGrid>
      <w:tr w:rsidR="00E51E94" w14:paraId="306DA2B4" w14:textId="77777777" w:rsidTr="009C2EAF">
        <w:trPr>
          <w:trHeight w:val="360"/>
        </w:trPr>
        <w:tc>
          <w:tcPr>
            <w:tcW w:w="1418"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8BC0CED"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SI</w:t>
            </w:r>
          </w:p>
        </w:tc>
        <w:tc>
          <w:tcPr>
            <w:tcW w:w="1417" w:type="dxa"/>
            <w:tcBorders>
              <w:top w:val="single" w:sz="4" w:space="0" w:color="auto"/>
              <w:left w:val="nil"/>
              <w:bottom w:val="single" w:sz="4" w:space="0" w:color="auto"/>
              <w:right w:val="single" w:sz="4" w:space="0" w:color="auto"/>
            </w:tcBorders>
            <w:shd w:val="clear" w:color="000000" w:fill="EBF1DE"/>
            <w:vAlign w:val="bottom"/>
            <w:hideMark/>
          </w:tcPr>
          <w:p w14:paraId="1148C9AD"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52</w:t>
            </w:r>
          </w:p>
        </w:tc>
      </w:tr>
      <w:tr w:rsidR="00E51E94" w14:paraId="25745720" w14:textId="77777777" w:rsidTr="009C2EAF">
        <w:trPr>
          <w:trHeight w:val="360"/>
        </w:trPr>
        <w:tc>
          <w:tcPr>
            <w:tcW w:w="1418" w:type="dxa"/>
            <w:tcBorders>
              <w:top w:val="nil"/>
              <w:left w:val="single" w:sz="4" w:space="0" w:color="auto"/>
              <w:bottom w:val="single" w:sz="4" w:space="0" w:color="auto"/>
              <w:right w:val="single" w:sz="4" w:space="0" w:color="auto"/>
            </w:tcBorders>
            <w:shd w:val="clear" w:color="000000" w:fill="EBF1DE"/>
            <w:vAlign w:val="bottom"/>
            <w:hideMark/>
          </w:tcPr>
          <w:p w14:paraId="79079759"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NO</w:t>
            </w:r>
          </w:p>
        </w:tc>
        <w:tc>
          <w:tcPr>
            <w:tcW w:w="1417" w:type="dxa"/>
            <w:tcBorders>
              <w:top w:val="nil"/>
              <w:left w:val="nil"/>
              <w:bottom w:val="single" w:sz="4" w:space="0" w:color="auto"/>
              <w:right w:val="single" w:sz="4" w:space="0" w:color="auto"/>
            </w:tcBorders>
            <w:shd w:val="clear" w:color="000000" w:fill="EBF1DE"/>
            <w:vAlign w:val="bottom"/>
            <w:hideMark/>
          </w:tcPr>
          <w:p w14:paraId="334627DF"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4</w:t>
            </w:r>
          </w:p>
        </w:tc>
      </w:tr>
    </w:tbl>
    <w:p w14:paraId="7B3F3A8B" w14:textId="6A61A106" w:rsidR="00E51E94" w:rsidRDefault="00E51E94" w:rsidP="009C2EAF">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5DA8C52D" wp14:editId="7F2D0BC7">
            <wp:extent cx="2822714" cy="1490869"/>
            <wp:effectExtent l="0" t="0" r="15875" b="14605"/>
            <wp:docPr id="90" name="Gráfico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Pr>
          <w:noProof/>
        </w:rPr>
        <w:t xml:space="preserve"> </w:t>
      </w:r>
    </w:p>
    <w:p w14:paraId="43B5D11F" w14:textId="77777777" w:rsidR="00E51E94" w:rsidRDefault="00E51E94" w:rsidP="00E51E94">
      <w:pPr>
        <w:tabs>
          <w:tab w:val="center" w:pos="709"/>
          <w:tab w:val="right" w:pos="8504"/>
        </w:tabs>
        <w:snapToGrid w:val="0"/>
        <w:ind w:left="709"/>
        <w:jc w:val="both"/>
        <w:rPr>
          <w:noProof/>
        </w:rPr>
      </w:pPr>
    </w:p>
    <w:p w14:paraId="31245805" w14:textId="77777777" w:rsidR="00E51E94" w:rsidRPr="00397C19" w:rsidRDefault="00E51E94" w:rsidP="00E51E94">
      <w:pPr>
        <w:tabs>
          <w:tab w:val="center" w:pos="709"/>
          <w:tab w:val="right" w:pos="8504"/>
        </w:tabs>
        <w:snapToGrid w:val="0"/>
        <w:ind w:left="709"/>
        <w:jc w:val="both"/>
        <w:rPr>
          <w:rFonts w:ascii="Tahoma" w:hAnsi="Tahoma" w:cs="Tahoma"/>
        </w:rPr>
      </w:pPr>
      <w:r>
        <w:rPr>
          <w:noProof/>
        </w:rPr>
        <w:t xml:space="preserve">                                                                                                                                         </w:t>
      </w:r>
    </w:p>
    <w:p w14:paraId="355430FD" w14:textId="77777777" w:rsid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t xml:space="preserve">Conoce el Sistema de Información para la atención de las peticiones, quejas, reclamaciones o </w:t>
      </w:r>
      <w:r w:rsidR="009C2EAF">
        <w:rPr>
          <w:rFonts w:ascii="Tahoma" w:hAnsi="Tahoma" w:cs="Tahoma"/>
          <w:b/>
          <w:sz w:val="21"/>
          <w:szCs w:val="21"/>
        </w:rPr>
        <w:t>recursos de los ciudadanos</w:t>
      </w:r>
      <w:proofErr w:type="gramStart"/>
      <w:r w:rsidR="009C2EAF">
        <w:rPr>
          <w:rFonts w:ascii="Tahoma" w:hAnsi="Tahoma" w:cs="Tahoma"/>
          <w:b/>
          <w:sz w:val="21"/>
          <w:szCs w:val="21"/>
        </w:rPr>
        <w:t>?</w:t>
      </w:r>
      <w:proofErr w:type="gramEnd"/>
    </w:p>
    <w:p w14:paraId="1DE1B1C5" w14:textId="79E83A44" w:rsidR="00E51E94" w:rsidRPr="009C2EAF" w:rsidRDefault="009C2EAF" w:rsidP="009C2EAF">
      <w:pPr>
        <w:tabs>
          <w:tab w:val="center" w:pos="709"/>
          <w:tab w:val="right" w:pos="8504"/>
        </w:tabs>
        <w:snapToGrid w:val="0"/>
        <w:ind w:left="709"/>
        <w:jc w:val="both"/>
        <w:rPr>
          <w:rFonts w:ascii="Tahoma" w:hAnsi="Tahoma" w:cs="Tahoma"/>
          <w:b/>
          <w:sz w:val="21"/>
          <w:szCs w:val="21"/>
        </w:rPr>
      </w:pPr>
      <w:r>
        <w:rPr>
          <w:rFonts w:ascii="Tahoma" w:hAnsi="Tahoma" w:cs="Tahoma"/>
          <w:b/>
          <w:sz w:val="21"/>
          <w:szCs w:val="21"/>
        </w:rPr>
        <w:t xml:space="preserve">    </w:t>
      </w:r>
    </w:p>
    <w:tbl>
      <w:tblPr>
        <w:tblpPr w:leftFromText="141" w:rightFromText="141" w:vertAnchor="text" w:horzAnchor="page" w:tblpX="2921" w:tblpY="745"/>
        <w:tblW w:w="2765" w:type="dxa"/>
        <w:tblCellMar>
          <w:left w:w="70" w:type="dxa"/>
          <w:right w:w="70" w:type="dxa"/>
        </w:tblCellMar>
        <w:tblLook w:val="04A0" w:firstRow="1" w:lastRow="0" w:firstColumn="1" w:lastColumn="0" w:noHBand="0" w:noVBand="1"/>
      </w:tblPr>
      <w:tblGrid>
        <w:gridCol w:w="1348"/>
        <w:gridCol w:w="1417"/>
      </w:tblGrid>
      <w:tr w:rsidR="00E51E94" w14:paraId="17FF8D65" w14:textId="77777777" w:rsidTr="009C2EAF">
        <w:trPr>
          <w:trHeight w:val="360"/>
        </w:trPr>
        <w:tc>
          <w:tcPr>
            <w:tcW w:w="1348"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66D8F08"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SI</w:t>
            </w:r>
          </w:p>
        </w:tc>
        <w:tc>
          <w:tcPr>
            <w:tcW w:w="1417" w:type="dxa"/>
            <w:tcBorders>
              <w:top w:val="single" w:sz="4" w:space="0" w:color="auto"/>
              <w:left w:val="nil"/>
              <w:bottom w:val="single" w:sz="4" w:space="0" w:color="auto"/>
              <w:right w:val="single" w:sz="4" w:space="0" w:color="auto"/>
            </w:tcBorders>
            <w:shd w:val="clear" w:color="000000" w:fill="E4DFEC"/>
            <w:vAlign w:val="bottom"/>
            <w:hideMark/>
          </w:tcPr>
          <w:p w14:paraId="64151626"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47</w:t>
            </w:r>
          </w:p>
        </w:tc>
      </w:tr>
      <w:tr w:rsidR="00E51E94" w14:paraId="459A7DF6" w14:textId="77777777" w:rsidTr="009C2EAF">
        <w:trPr>
          <w:trHeight w:val="360"/>
        </w:trPr>
        <w:tc>
          <w:tcPr>
            <w:tcW w:w="1348" w:type="dxa"/>
            <w:tcBorders>
              <w:top w:val="nil"/>
              <w:left w:val="single" w:sz="4" w:space="0" w:color="auto"/>
              <w:bottom w:val="single" w:sz="4" w:space="0" w:color="auto"/>
              <w:right w:val="single" w:sz="4" w:space="0" w:color="auto"/>
            </w:tcBorders>
            <w:shd w:val="clear" w:color="000000" w:fill="E4DFEC"/>
            <w:vAlign w:val="bottom"/>
            <w:hideMark/>
          </w:tcPr>
          <w:p w14:paraId="41E00A26"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NO</w:t>
            </w:r>
          </w:p>
        </w:tc>
        <w:tc>
          <w:tcPr>
            <w:tcW w:w="1417" w:type="dxa"/>
            <w:tcBorders>
              <w:top w:val="nil"/>
              <w:left w:val="nil"/>
              <w:bottom w:val="single" w:sz="4" w:space="0" w:color="auto"/>
              <w:right w:val="single" w:sz="4" w:space="0" w:color="auto"/>
            </w:tcBorders>
            <w:shd w:val="clear" w:color="000000" w:fill="E4DFEC"/>
            <w:vAlign w:val="bottom"/>
            <w:hideMark/>
          </w:tcPr>
          <w:p w14:paraId="4AF21EF5"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9</w:t>
            </w:r>
          </w:p>
        </w:tc>
      </w:tr>
    </w:tbl>
    <w:p w14:paraId="52DF21DB" w14:textId="2E66D98C" w:rsidR="00E51E94" w:rsidRDefault="00E51E94" w:rsidP="009C2EAF">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2EA14177" wp14:editId="1304AC57">
            <wp:extent cx="2474844" cy="1341782"/>
            <wp:effectExtent l="0" t="0" r="20955" b="10795"/>
            <wp:docPr id="89" name="Gráfico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Pr>
          <w:noProof/>
        </w:rPr>
        <w:t xml:space="preserve">                                      </w:t>
      </w:r>
    </w:p>
    <w:p w14:paraId="5522A014" w14:textId="77777777" w:rsidR="00E51E94" w:rsidRDefault="00E51E94" w:rsidP="00E51E94">
      <w:pPr>
        <w:tabs>
          <w:tab w:val="center" w:pos="709"/>
          <w:tab w:val="right" w:pos="8504"/>
        </w:tabs>
        <w:snapToGrid w:val="0"/>
        <w:ind w:left="709"/>
        <w:jc w:val="both"/>
        <w:rPr>
          <w:noProof/>
        </w:rPr>
      </w:pPr>
    </w:p>
    <w:p w14:paraId="2C641115" w14:textId="77777777" w:rsidR="00E51E94" w:rsidRDefault="00E51E94" w:rsidP="00E51E94">
      <w:pPr>
        <w:tabs>
          <w:tab w:val="center" w:pos="709"/>
          <w:tab w:val="right" w:pos="8504"/>
        </w:tabs>
        <w:snapToGrid w:val="0"/>
        <w:ind w:left="709"/>
        <w:jc w:val="both"/>
        <w:rPr>
          <w:rFonts w:ascii="Tahoma" w:hAnsi="Tahoma" w:cs="Tahoma"/>
          <w:b/>
        </w:rPr>
      </w:pPr>
      <w:r>
        <w:rPr>
          <w:noProof/>
        </w:rPr>
        <w:t xml:space="preserve">                                                                         </w:t>
      </w:r>
    </w:p>
    <w:p w14:paraId="5187EB30" w14:textId="77777777" w:rsidR="009C2EAF" w:rsidRDefault="009C2EAF">
      <w:pPr>
        <w:rPr>
          <w:rFonts w:ascii="Tahoma" w:hAnsi="Tahoma" w:cs="Tahoma"/>
          <w:b/>
          <w:sz w:val="21"/>
          <w:szCs w:val="21"/>
        </w:rPr>
      </w:pPr>
      <w:r>
        <w:rPr>
          <w:rFonts w:ascii="Tahoma" w:hAnsi="Tahoma" w:cs="Tahoma"/>
          <w:b/>
          <w:sz w:val="21"/>
          <w:szCs w:val="21"/>
        </w:rPr>
        <w:br w:type="page"/>
      </w:r>
    </w:p>
    <w:p w14:paraId="39656F16" w14:textId="25772404" w:rsidR="00E51E94" w:rsidRDefault="00E51E94" w:rsidP="00E51E94">
      <w:pPr>
        <w:tabs>
          <w:tab w:val="center" w:pos="709"/>
          <w:tab w:val="right" w:pos="8504"/>
        </w:tabs>
        <w:snapToGrid w:val="0"/>
        <w:ind w:left="709"/>
        <w:jc w:val="both"/>
        <w:rPr>
          <w:noProof/>
        </w:rPr>
      </w:pPr>
      <w:r w:rsidRPr="009C2EAF">
        <w:rPr>
          <w:rFonts w:ascii="Tahoma" w:hAnsi="Tahoma" w:cs="Tahoma"/>
          <w:b/>
          <w:sz w:val="21"/>
          <w:szCs w:val="21"/>
        </w:rPr>
        <w:lastRenderedPageBreak/>
        <w:t xml:space="preserve">Tuvo conocimiento de la Rendición de cuentas realizada por el señor Alcalde el pasado 30 de marzo de 2015, sobre los resultados de la gestión de la vigencia 2014?  </w:t>
      </w:r>
      <w:r>
        <w:rPr>
          <w:rFonts w:ascii="Tahoma" w:hAnsi="Tahoma" w:cs="Tahoma"/>
          <w:b/>
        </w:rPr>
        <w:t xml:space="preserve">  </w:t>
      </w:r>
      <w:r>
        <w:rPr>
          <w:noProof/>
        </w:rPr>
        <w:t xml:space="preserve">    </w:t>
      </w:r>
    </w:p>
    <w:tbl>
      <w:tblPr>
        <w:tblpPr w:leftFromText="141" w:rightFromText="141" w:vertAnchor="text" w:horzAnchor="page" w:tblpX="3139" w:tblpY="558"/>
        <w:tblW w:w="2694" w:type="dxa"/>
        <w:tblCellMar>
          <w:left w:w="70" w:type="dxa"/>
          <w:right w:w="70" w:type="dxa"/>
        </w:tblCellMar>
        <w:tblLook w:val="04A0" w:firstRow="1" w:lastRow="0" w:firstColumn="1" w:lastColumn="0" w:noHBand="0" w:noVBand="1"/>
      </w:tblPr>
      <w:tblGrid>
        <w:gridCol w:w="1276"/>
        <w:gridCol w:w="1418"/>
      </w:tblGrid>
      <w:tr w:rsidR="009C2EAF" w14:paraId="6E18683B" w14:textId="77777777" w:rsidTr="009C2EAF">
        <w:trPr>
          <w:trHeight w:val="360"/>
        </w:trPr>
        <w:tc>
          <w:tcPr>
            <w:tcW w:w="1276"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F074837"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SI</w:t>
            </w:r>
          </w:p>
        </w:tc>
        <w:tc>
          <w:tcPr>
            <w:tcW w:w="1418" w:type="dxa"/>
            <w:tcBorders>
              <w:top w:val="single" w:sz="4" w:space="0" w:color="auto"/>
              <w:left w:val="nil"/>
              <w:bottom w:val="single" w:sz="4" w:space="0" w:color="auto"/>
              <w:right w:val="single" w:sz="4" w:space="0" w:color="auto"/>
            </w:tcBorders>
            <w:shd w:val="clear" w:color="000000" w:fill="DAEEF3"/>
            <w:vAlign w:val="bottom"/>
            <w:hideMark/>
          </w:tcPr>
          <w:p w14:paraId="556A67AE"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52</w:t>
            </w:r>
          </w:p>
        </w:tc>
      </w:tr>
      <w:tr w:rsidR="009C2EAF" w14:paraId="788BC7A6" w14:textId="77777777" w:rsidTr="009C2EAF">
        <w:trPr>
          <w:trHeight w:val="360"/>
        </w:trPr>
        <w:tc>
          <w:tcPr>
            <w:tcW w:w="1276" w:type="dxa"/>
            <w:tcBorders>
              <w:top w:val="nil"/>
              <w:left w:val="single" w:sz="4" w:space="0" w:color="auto"/>
              <w:bottom w:val="single" w:sz="4" w:space="0" w:color="auto"/>
              <w:right w:val="single" w:sz="4" w:space="0" w:color="auto"/>
            </w:tcBorders>
            <w:shd w:val="clear" w:color="000000" w:fill="DAEEF3"/>
            <w:vAlign w:val="bottom"/>
            <w:hideMark/>
          </w:tcPr>
          <w:p w14:paraId="3963A076"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NO</w:t>
            </w:r>
          </w:p>
        </w:tc>
        <w:tc>
          <w:tcPr>
            <w:tcW w:w="1418" w:type="dxa"/>
            <w:tcBorders>
              <w:top w:val="nil"/>
              <w:left w:val="nil"/>
              <w:bottom w:val="single" w:sz="4" w:space="0" w:color="auto"/>
              <w:right w:val="single" w:sz="4" w:space="0" w:color="auto"/>
            </w:tcBorders>
            <w:shd w:val="clear" w:color="000000" w:fill="DAEEF3"/>
            <w:vAlign w:val="bottom"/>
            <w:hideMark/>
          </w:tcPr>
          <w:p w14:paraId="3E0FA077" w14:textId="77777777" w:rsidR="009C2EAF" w:rsidRDefault="009C2EAF" w:rsidP="009C2EAF">
            <w:pPr>
              <w:jc w:val="center"/>
              <w:rPr>
                <w:rFonts w:ascii="Arial" w:hAnsi="Arial" w:cs="Arial"/>
                <w:color w:val="000000"/>
                <w:sz w:val="20"/>
                <w:szCs w:val="20"/>
              </w:rPr>
            </w:pPr>
            <w:r>
              <w:rPr>
                <w:rFonts w:ascii="Arial" w:hAnsi="Arial" w:cs="Arial"/>
                <w:color w:val="000000"/>
                <w:sz w:val="20"/>
                <w:szCs w:val="20"/>
              </w:rPr>
              <w:t>3</w:t>
            </w:r>
          </w:p>
        </w:tc>
      </w:tr>
    </w:tbl>
    <w:p w14:paraId="14FF96FE" w14:textId="4F76F7A2" w:rsidR="00E51E94" w:rsidRDefault="00E51E94" w:rsidP="009C2EAF">
      <w:pPr>
        <w:tabs>
          <w:tab w:val="center" w:pos="709"/>
          <w:tab w:val="right" w:pos="8504"/>
        </w:tabs>
        <w:snapToGrid w:val="0"/>
        <w:ind w:left="709"/>
        <w:jc w:val="right"/>
        <w:rPr>
          <w:noProof/>
        </w:rPr>
      </w:pPr>
      <w:r>
        <w:rPr>
          <w:noProof/>
        </w:rPr>
        <w:t xml:space="preserve">                                        </w:t>
      </w:r>
      <w:r>
        <w:rPr>
          <w:noProof/>
          <w:lang w:val="es-CO" w:eastAsia="es-CO"/>
        </w:rPr>
        <w:drawing>
          <wp:inline distT="0" distB="0" distL="0" distR="0" wp14:anchorId="7B593E34" wp14:editId="441BBAC1">
            <wp:extent cx="2425148" cy="1182757"/>
            <wp:effectExtent l="0" t="0" r="13335" b="17780"/>
            <wp:docPr id="88" name="Gráfico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2C5059E1" w14:textId="77777777" w:rsidR="00E51E94" w:rsidRPr="00AE44CA" w:rsidRDefault="00E51E94" w:rsidP="00E51E94">
      <w:pPr>
        <w:tabs>
          <w:tab w:val="center" w:pos="709"/>
          <w:tab w:val="right" w:pos="8504"/>
        </w:tabs>
        <w:snapToGrid w:val="0"/>
        <w:ind w:left="709"/>
        <w:jc w:val="both"/>
        <w:rPr>
          <w:rFonts w:ascii="Tahoma" w:hAnsi="Tahoma" w:cs="Tahoma"/>
          <w:b/>
        </w:rPr>
      </w:pPr>
      <w:r>
        <w:rPr>
          <w:noProof/>
        </w:rPr>
        <w:t xml:space="preserve">                                                                                         </w:t>
      </w:r>
      <w:r>
        <w:rPr>
          <w:rFonts w:ascii="Tahoma" w:hAnsi="Tahoma" w:cs="Tahoma"/>
          <w:b/>
        </w:rPr>
        <w:tab/>
      </w:r>
    </w:p>
    <w:p w14:paraId="3E5965A4" w14:textId="77160E10" w:rsidR="00E51E94" w:rsidRPr="009C2EAF" w:rsidRDefault="00E51E94" w:rsidP="009C2EAF">
      <w:pPr>
        <w:tabs>
          <w:tab w:val="center" w:pos="709"/>
          <w:tab w:val="right" w:pos="8504"/>
        </w:tabs>
        <w:snapToGrid w:val="0"/>
        <w:ind w:left="709"/>
        <w:jc w:val="both"/>
        <w:rPr>
          <w:rFonts w:ascii="Tahoma" w:hAnsi="Tahoma" w:cs="Tahoma"/>
          <w:b/>
          <w:sz w:val="21"/>
          <w:szCs w:val="21"/>
        </w:rPr>
      </w:pPr>
      <w:r w:rsidRPr="009C2EAF">
        <w:rPr>
          <w:rFonts w:ascii="Tahoma" w:hAnsi="Tahoma" w:cs="Tahoma"/>
          <w:b/>
          <w:sz w:val="21"/>
          <w:szCs w:val="21"/>
        </w:rPr>
        <w:t>Cree usted que los medios de acceso a la información que se enuncian a continuación, y con los cuales cuenta la Alcaldía de Manizales son adecuados para el cumplimiento de sus Objetivos (1) La Página Web Institucional (2) Los Boletines de Prensa, (3) Carteleras Institucionales y el Peri</w:t>
      </w:r>
      <w:r w:rsidR="009C2EAF">
        <w:rPr>
          <w:rFonts w:ascii="Tahoma" w:hAnsi="Tahoma" w:cs="Tahoma"/>
          <w:b/>
          <w:sz w:val="21"/>
          <w:szCs w:val="21"/>
        </w:rPr>
        <w:t>ódico Gobierno en la Calle</w:t>
      </w:r>
      <w:proofErr w:type="gramStart"/>
      <w:r w:rsidR="009C2EAF">
        <w:rPr>
          <w:rFonts w:ascii="Tahoma" w:hAnsi="Tahoma" w:cs="Tahoma"/>
          <w:b/>
          <w:sz w:val="21"/>
          <w:szCs w:val="21"/>
        </w:rPr>
        <w:t>?</w:t>
      </w:r>
      <w:proofErr w:type="gramEnd"/>
      <w:r w:rsidR="009C2EAF">
        <w:rPr>
          <w:rFonts w:ascii="Tahoma" w:hAnsi="Tahoma" w:cs="Tahoma"/>
          <w:b/>
          <w:sz w:val="21"/>
          <w:szCs w:val="21"/>
        </w:rPr>
        <w:t xml:space="preserve">  </w:t>
      </w:r>
    </w:p>
    <w:tbl>
      <w:tblPr>
        <w:tblpPr w:leftFromText="141" w:rightFromText="141" w:vertAnchor="text" w:horzAnchor="page" w:tblpX="3124" w:tblpY="915"/>
        <w:tblW w:w="2410" w:type="dxa"/>
        <w:tblCellMar>
          <w:left w:w="70" w:type="dxa"/>
          <w:right w:w="70" w:type="dxa"/>
        </w:tblCellMar>
        <w:tblLook w:val="04A0" w:firstRow="1" w:lastRow="0" w:firstColumn="1" w:lastColumn="0" w:noHBand="0" w:noVBand="1"/>
      </w:tblPr>
      <w:tblGrid>
        <w:gridCol w:w="1134"/>
        <w:gridCol w:w="1276"/>
      </w:tblGrid>
      <w:tr w:rsidR="00E51E94" w14:paraId="2DEF25BB" w14:textId="77777777" w:rsidTr="009C2EAF">
        <w:trPr>
          <w:trHeight w:val="360"/>
        </w:trPr>
        <w:tc>
          <w:tcPr>
            <w:tcW w:w="1134"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069D2145"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SI</w:t>
            </w:r>
          </w:p>
        </w:tc>
        <w:tc>
          <w:tcPr>
            <w:tcW w:w="1276" w:type="dxa"/>
            <w:tcBorders>
              <w:top w:val="single" w:sz="4" w:space="0" w:color="auto"/>
              <w:left w:val="nil"/>
              <w:bottom w:val="single" w:sz="4" w:space="0" w:color="auto"/>
              <w:right w:val="single" w:sz="4" w:space="0" w:color="auto"/>
            </w:tcBorders>
            <w:shd w:val="clear" w:color="000000" w:fill="FDE9D9"/>
            <w:vAlign w:val="bottom"/>
            <w:hideMark/>
          </w:tcPr>
          <w:p w14:paraId="5511FBA1"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52</w:t>
            </w:r>
          </w:p>
        </w:tc>
      </w:tr>
      <w:tr w:rsidR="00E51E94" w14:paraId="760FA081" w14:textId="77777777" w:rsidTr="009C2EAF">
        <w:trPr>
          <w:trHeight w:val="360"/>
        </w:trPr>
        <w:tc>
          <w:tcPr>
            <w:tcW w:w="1134" w:type="dxa"/>
            <w:tcBorders>
              <w:top w:val="nil"/>
              <w:left w:val="single" w:sz="4" w:space="0" w:color="auto"/>
              <w:bottom w:val="single" w:sz="4" w:space="0" w:color="auto"/>
              <w:right w:val="single" w:sz="4" w:space="0" w:color="auto"/>
            </w:tcBorders>
            <w:shd w:val="clear" w:color="000000" w:fill="FDE9D9"/>
            <w:vAlign w:val="bottom"/>
            <w:hideMark/>
          </w:tcPr>
          <w:p w14:paraId="4A875365"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NO</w:t>
            </w:r>
          </w:p>
        </w:tc>
        <w:tc>
          <w:tcPr>
            <w:tcW w:w="1276" w:type="dxa"/>
            <w:tcBorders>
              <w:top w:val="nil"/>
              <w:left w:val="nil"/>
              <w:bottom w:val="single" w:sz="4" w:space="0" w:color="auto"/>
              <w:right w:val="single" w:sz="4" w:space="0" w:color="auto"/>
            </w:tcBorders>
            <w:shd w:val="clear" w:color="000000" w:fill="FDE9D9"/>
            <w:vAlign w:val="bottom"/>
            <w:hideMark/>
          </w:tcPr>
          <w:p w14:paraId="44972913" w14:textId="77777777" w:rsidR="00E51E94" w:rsidRDefault="00E51E94" w:rsidP="009C2EAF">
            <w:pPr>
              <w:jc w:val="center"/>
              <w:rPr>
                <w:rFonts w:ascii="Arial" w:hAnsi="Arial" w:cs="Arial"/>
                <w:color w:val="000000"/>
                <w:sz w:val="20"/>
                <w:szCs w:val="20"/>
              </w:rPr>
            </w:pPr>
            <w:r>
              <w:rPr>
                <w:rFonts w:ascii="Arial" w:hAnsi="Arial" w:cs="Arial"/>
                <w:color w:val="000000"/>
                <w:sz w:val="20"/>
                <w:szCs w:val="20"/>
              </w:rPr>
              <w:t>4</w:t>
            </w:r>
          </w:p>
        </w:tc>
      </w:tr>
    </w:tbl>
    <w:p w14:paraId="508D7690" w14:textId="75D80522" w:rsidR="00E51E94" w:rsidRDefault="00E51E94" w:rsidP="009C2EAF">
      <w:pPr>
        <w:tabs>
          <w:tab w:val="center" w:pos="709"/>
          <w:tab w:val="right" w:pos="8504"/>
        </w:tabs>
        <w:snapToGrid w:val="0"/>
        <w:ind w:left="709"/>
        <w:jc w:val="right"/>
        <w:rPr>
          <w:noProof/>
          <w:color w:val="FF0000"/>
        </w:rPr>
      </w:pPr>
      <w:r>
        <w:rPr>
          <w:noProof/>
        </w:rPr>
        <w:t xml:space="preserve">                                       </w:t>
      </w:r>
      <w:r>
        <w:rPr>
          <w:noProof/>
          <w:lang w:val="es-CO" w:eastAsia="es-CO"/>
        </w:rPr>
        <w:drawing>
          <wp:inline distT="0" distB="0" distL="0" distR="0" wp14:anchorId="29B45823" wp14:editId="0B29CCD7">
            <wp:extent cx="2763079" cy="1272209"/>
            <wp:effectExtent l="0" t="0" r="18415" b="23495"/>
            <wp:docPr id="87" name="Gráfico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Pr>
          <w:noProof/>
        </w:rPr>
        <w:t xml:space="preserve">                                      </w:t>
      </w:r>
      <w:r w:rsidRPr="00DD3C0A">
        <w:rPr>
          <w:noProof/>
          <w:color w:val="FF0000"/>
        </w:rPr>
        <w:t xml:space="preserve">                   </w:t>
      </w:r>
    </w:p>
    <w:p w14:paraId="5E0A5C56" w14:textId="77777777" w:rsidR="00E51E94" w:rsidRPr="00AE44CA" w:rsidRDefault="00E51E94" w:rsidP="00E51E94">
      <w:pPr>
        <w:tabs>
          <w:tab w:val="center" w:pos="709"/>
          <w:tab w:val="right" w:pos="8504"/>
        </w:tabs>
        <w:snapToGrid w:val="0"/>
        <w:ind w:left="709"/>
        <w:jc w:val="both"/>
        <w:rPr>
          <w:rFonts w:ascii="Tahoma" w:hAnsi="Tahoma" w:cs="Tahoma"/>
          <w:b/>
          <w:color w:val="FF0000"/>
        </w:rPr>
      </w:pPr>
      <w:r>
        <w:rPr>
          <w:noProof/>
          <w:color w:val="FF0000"/>
        </w:rPr>
        <w:t xml:space="preserve">                                                 </w:t>
      </w:r>
      <w:r w:rsidRPr="00DD3C0A">
        <w:rPr>
          <w:noProof/>
          <w:color w:val="FF0000"/>
        </w:rPr>
        <w:t xml:space="preserve">      </w:t>
      </w:r>
      <w:r>
        <w:rPr>
          <w:rFonts w:ascii="Tahoma" w:hAnsi="Tahoma" w:cs="Tahoma"/>
          <w:b/>
          <w:color w:val="FF0000"/>
        </w:rPr>
        <w:tab/>
      </w:r>
    </w:p>
    <w:p w14:paraId="4E8529E8" w14:textId="77777777" w:rsidR="00E51E94" w:rsidRPr="009C2EAF" w:rsidRDefault="00E51E94" w:rsidP="00E51E94">
      <w:pPr>
        <w:ind w:firstLine="708"/>
        <w:jc w:val="both"/>
        <w:rPr>
          <w:rFonts w:ascii="Tahoma" w:hAnsi="Tahoma" w:cs="Tahoma"/>
          <w:b/>
          <w:sz w:val="21"/>
          <w:szCs w:val="21"/>
        </w:rPr>
      </w:pPr>
      <w:r w:rsidRPr="009C2EAF">
        <w:rPr>
          <w:rFonts w:ascii="Tahoma" w:hAnsi="Tahoma" w:cs="Tahoma"/>
          <w:b/>
          <w:sz w:val="21"/>
          <w:szCs w:val="21"/>
        </w:rPr>
        <w:t>ANÁLISIS DE LOS RESULTADOS DE LA ENCUESTA:</w:t>
      </w:r>
    </w:p>
    <w:p w14:paraId="5DA3FB5E" w14:textId="77777777" w:rsidR="009C2EAF" w:rsidRPr="009C2EAF" w:rsidRDefault="009C2EAF" w:rsidP="00E51E94">
      <w:pPr>
        <w:ind w:firstLine="708"/>
        <w:rPr>
          <w:rFonts w:ascii="Tahoma" w:hAnsi="Tahoma" w:cs="Tahoma"/>
          <w:b/>
          <w:sz w:val="21"/>
          <w:szCs w:val="21"/>
        </w:rPr>
      </w:pPr>
    </w:p>
    <w:p w14:paraId="65A57AE0" w14:textId="77777777" w:rsidR="00E51E94" w:rsidRDefault="00E51E94" w:rsidP="00E51E94">
      <w:pPr>
        <w:ind w:firstLine="708"/>
        <w:rPr>
          <w:rFonts w:ascii="Tahoma" w:hAnsi="Tahoma" w:cs="Tahoma"/>
          <w:b/>
          <w:sz w:val="21"/>
          <w:szCs w:val="21"/>
        </w:rPr>
      </w:pPr>
      <w:r w:rsidRPr="009C2EAF">
        <w:rPr>
          <w:rFonts w:ascii="Tahoma" w:hAnsi="Tahoma" w:cs="Tahoma"/>
          <w:b/>
          <w:sz w:val="21"/>
          <w:szCs w:val="21"/>
        </w:rPr>
        <w:t>Aspectos positivos:</w:t>
      </w:r>
    </w:p>
    <w:p w14:paraId="76EF25E1" w14:textId="77777777" w:rsidR="009C2EAF" w:rsidRPr="009C2EAF" w:rsidRDefault="009C2EAF" w:rsidP="00E51E94">
      <w:pPr>
        <w:ind w:firstLine="708"/>
        <w:rPr>
          <w:rFonts w:ascii="Tahoma" w:hAnsi="Tahoma" w:cs="Tahoma"/>
          <w:b/>
          <w:sz w:val="21"/>
          <w:szCs w:val="21"/>
        </w:rPr>
      </w:pPr>
    </w:p>
    <w:p w14:paraId="1867DC2A"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 xml:space="preserve">Cincuenta y cuatro (54) funcionarios de cincuenta y seis (56) encuestados, han sido participes del proceso de evaluación del desempeño Institucional y realizan seguimiento y control a los Indicadores. </w:t>
      </w:r>
    </w:p>
    <w:p w14:paraId="6375E33D" w14:textId="77777777" w:rsidR="00E51E94" w:rsidRPr="009C2EAF" w:rsidRDefault="00E51E94" w:rsidP="00E51E94">
      <w:pPr>
        <w:ind w:left="720"/>
        <w:jc w:val="both"/>
        <w:rPr>
          <w:rFonts w:ascii="Tahoma" w:hAnsi="Tahoma" w:cs="Tahoma"/>
          <w:sz w:val="21"/>
          <w:szCs w:val="21"/>
        </w:rPr>
      </w:pPr>
    </w:p>
    <w:p w14:paraId="3C9B8CE7"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Cincuenta y tres (53) funcionarios de cincuenta y seis (56) encuestados, han realizado actividades de Capacitación, Inducción o Re-inducción.</w:t>
      </w:r>
    </w:p>
    <w:p w14:paraId="3679496B" w14:textId="77777777" w:rsidR="00E51E94" w:rsidRPr="009C2EAF" w:rsidRDefault="00E51E94" w:rsidP="009C2EAF">
      <w:pPr>
        <w:rPr>
          <w:rFonts w:ascii="Tahoma" w:hAnsi="Tahoma" w:cs="Tahoma"/>
          <w:sz w:val="21"/>
          <w:szCs w:val="21"/>
        </w:rPr>
      </w:pPr>
    </w:p>
    <w:p w14:paraId="66025CFE"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Cincuenta y dos (52) funcionarios de cincuenta y seis (56) encuestados, conocen los medios electrónicos para el manejo de la documentación, además, declararon haber tenido conocimiento del proceso de Rendición de Cuentas realizado por el Alcalde para la vigencia 2014 y creen que sí son adecuados los medios de acceso a la información con los que cuenta la Alcaldía de Manizales.</w:t>
      </w:r>
    </w:p>
    <w:p w14:paraId="03B67549" w14:textId="77777777" w:rsidR="00E51E94" w:rsidRDefault="00E51E94" w:rsidP="00E51E94">
      <w:pPr>
        <w:pStyle w:val="Prrafodelista"/>
        <w:rPr>
          <w:rFonts w:ascii="Tahoma" w:hAnsi="Tahoma" w:cs="Tahoma"/>
          <w:sz w:val="21"/>
          <w:szCs w:val="21"/>
          <w:lang w:val="es-ES_tradnl"/>
        </w:rPr>
      </w:pPr>
    </w:p>
    <w:p w14:paraId="0340AD2B" w14:textId="77777777" w:rsidR="009C2EAF" w:rsidRPr="009C2EAF" w:rsidRDefault="009C2EAF" w:rsidP="00E51E94">
      <w:pPr>
        <w:pStyle w:val="Prrafodelista"/>
        <w:rPr>
          <w:rFonts w:ascii="Tahoma" w:hAnsi="Tahoma" w:cs="Tahoma"/>
          <w:sz w:val="21"/>
          <w:szCs w:val="21"/>
          <w:lang w:val="es-ES_tradnl"/>
        </w:rPr>
      </w:pPr>
    </w:p>
    <w:p w14:paraId="09BE3269"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lastRenderedPageBreak/>
        <w:t>Cincuenta (50) funcionarios de cincuenta y seis (56) encuestados, conocen el programa anual de formación y capacitación y saben en qué consiste el Programa Anual de Bienestar.</w:t>
      </w:r>
    </w:p>
    <w:p w14:paraId="60A0A528" w14:textId="77777777" w:rsidR="00E51E94" w:rsidRPr="009C2EAF" w:rsidRDefault="00E51E94" w:rsidP="009C2EAF">
      <w:pPr>
        <w:rPr>
          <w:rFonts w:ascii="Tahoma" w:hAnsi="Tahoma" w:cs="Tahoma"/>
          <w:sz w:val="21"/>
          <w:szCs w:val="21"/>
        </w:rPr>
      </w:pPr>
    </w:p>
    <w:p w14:paraId="0DECE685"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Cuarenta y nueve (49) funcionarios de cincuenta y seis (56) encuestados, conocen el manual de funciones de la Alcaldía de Manizales en lo que respecta a su área de trabajo y los planes de mejoramiento suscritos por su área.</w:t>
      </w:r>
    </w:p>
    <w:p w14:paraId="545440E0" w14:textId="77777777" w:rsidR="00E51E94" w:rsidRPr="009C2EAF" w:rsidRDefault="00E51E94" w:rsidP="009C2EAF">
      <w:pPr>
        <w:rPr>
          <w:rFonts w:ascii="Tahoma" w:hAnsi="Tahoma" w:cs="Tahoma"/>
          <w:sz w:val="21"/>
          <w:szCs w:val="21"/>
        </w:rPr>
      </w:pPr>
    </w:p>
    <w:p w14:paraId="3F49B2EF"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Cuarenta y ocho (48) funcionarios de cincuenta y seis (56) encuestados, les fue socializada la Misión y la Visión Institucional y participaron del seguimiento a la gestión a través de auditorías internas.</w:t>
      </w:r>
    </w:p>
    <w:p w14:paraId="09624156"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Cuarenta y siete (47) funcionarios de cincuenta y seis (56) encuestados, conocen los sistemas de información con los que cuenta la entidad y procuran dar aplicación a la política de PQR y gestión documental.</w:t>
      </w:r>
    </w:p>
    <w:p w14:paraId="197130CC" w14:textId="77777777" w:rsidR="00E51E94" w:rsidRPr="009C2EAF" w:rsidRDefault="00E51E94" w:rsidP="00E51E94">
      <w:pPr>
        <w:ind w:left="720"/>
        <w:jc w:val="both"/>
        <w:rPr>
          <w:rFonts w:ascii="Tahoma" w:hAnsi="Tahoma" w:cs="Tahoma"/>
          <w:sz w:val="21"/>
          <w:szCs w:val="21"/>
        </w:rPr>
      </w:pPr>
    </w:p>
    <w:p w14:paraId="2669D090"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Cuarenta y cuatro (44) funcionarios de cincuenta y seis (56) encuestados, conocen el Mapa de Riesgos de la Secretaría y hacen seguimiento permanentemente al cumplimiento de los mismos.</w:t>
      </w:r>
    </w:p>
    <w:p w14:paraId="4472DE9B" w14:textId="77777777" w:rsidR="00E51E94" w:rsidRPr="009C2EAF" w:rsidRDefault="00E51E94" w:rsidP="009C2EAF">
      <w:pPr>
        <w:rPr>
          <w:rFonts w:ascii="Tahoma" w:hAnsi="Tahoma" w:cs="Tahoma"/>
          <w:sz w:val="21"/>
          <w:szCs w:val="21"/>
        </w:rPr>
      </w:pPr>
    </w:p>
    <w:p w14:paraId="05D2C64A"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Cuarenta y tres (43) funcionarios de cincuenta y seis (56) encuestados, saben consultar en la herramienta Software ISOLUCIÓN.</w:t>
      </w:r>
    </w:p>
    <w:p w14:paraId="020DC088" w14:textId="77777777" w:rsidR="00E51E94" w:rsidRPr="009C2EAF" w:rsidRDefault="00E51E94" w:rsidP="009C2EAF">
      <w:pPr>
        <w:rPr>
          <w:rFonts w:ascii="Tahoma" w:hAnsi="Tahoma" w:cs="Tahoma"/>
          <w:sz w:val="21"/>
          <w:szCs w:val="21"/>
        </w:rPr>
      </w:pPr>
    </w:p>
    <w:p w14:paraId="649FC4FF"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 xml:space="preserve"> Cuarenta y uno (41) funcionarios de cincuenta y seis (56) encuestados, conocen el nuevo código de ética de la Alcaldía de Manizales.</w:t>
      </w:r>
    </w:p>
    <w:p w14:paraId="60554F31" w14:textId="77777777" w:rsidR="00E51E94" w:rsidRPr="009C2EAF" w:rsidRDefault="00E51E94" w:rsidP="009C2EAF">
      <w:pPr>
        <w:rPr>
          <w:rFonts w:ascii="Tahoma" w:hAnsi="Tahoma" w:cs="Tahoma"/>
          <w:sz w:val="21"/>
          <w:szCs w:val="21"/>
        </w:rPr>
      </w:pPr>
    </w:p>
    <w:p w14:paraId="43CBF280"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 xml:space="preserve"> Cuarenta (40) funcionarios de cincuenta y seis (56) encuestados, conocen y entienden la nueva red de procesos de la Alcaldía de Manizales y declaran haber participado de actividades de sensibilización en Autocontrol, Autoevaluación y Autogestión.</w:t>
      </w:r>
    </w:p>
    <w:p w14:paraId="02230154" w14:textId="77777777" w:rsidR="00E51E94" w:rsidRPr="009C2EAF" w:rsidRDefault="00E51E94" w:rsidP="009C2EAF">
      <w:pPr>
        <w:rPr>
          <w:rFonts w:ascii="Tahoma" w:hAnsi="Tahoma" w:cs="Tahoma"/>
          <w:sz w:val="21"/>
          <w:szCs w:val="21"/>
        </w:rPr>
      </w:pPr>
    </w:p>
    <w:p w14:paraId="13F6AB6A" w14:textId="77777777" w:rsidR="00E51E94" w:rsidRPr="009C2EAF" w:rsidRDefault="00E51E94" w:rsidP="003B0FDA">
      <w:pPr>
        <w:numPr>
          <w:ilvl w:val="0"/>
          <w:numId w:val="19"/>
        </w:numPr>
        <w:jc w:val="both"/>
        <w:rPr>
          <w:rFonts w:ascii="Tahoma" w:hAnsi="Tahoma" w:cs="Tahoma"/>
          <w:sz w:val="21"/>
          <w:szCs w:val="21"/>
        </w:rPr>
      </w:pPr>
      <w:r w:rsidRPr="009C2EAF">
        <w:rPr>
          <w:rFonts w:ascii="Tahoma" w:hAnsi="Tahoma" w:cs="Tahoma"/>
          <w:sz w:val="21"/>
          <w:szCs w:val="21"/>
        </w:rPr>
        <w:t>Treinta y uno (31) funcionarios de cincuenta y seis (56) encuestados, conocieron la modificación o actualización del manual de funciones durante el 2014- 2015.</w:t>
      </w:r>
    </w:p>
    <w:p w14:paraId="791AC850" w14:textId="77777777" w:rsidR="00E51E94" w:rsidRPr="009C2EAF" w:rsidRDefault="00E51E94" w:rsidP="00E51E94">
      <w:pPr>
        <w:ind w:firstLine="708"/>
        <w:rPr>
          <w:rFonts w:ascii="Tahoma" w:hAnsi="Tahoma" w:cs="Tahoma"/>
          <w:b/>
          <w:sz w:val="21"/>
          <w:szCs w:val="21"/>
        </w:rPr>
      </w:pPr>
    </w:p>
    <w:p w14:paraId="1383AEDC" w14:textId="77777777" w:rsidR="00E51E94" w:rsidRDefault="00E51E94" w:rsidP="00E51E94">
      <w:pPr>
        <w:ind w:firstLine="708"/>
        <w:rPr>
          <w:rFonts w:ascii="Tahoma" w:hAnsi="Tahoma" w:cs="Tahoma"/>
          <w:b/>
          <w:sz w:val="21"/>
          <w:szCs w:val="21"/>
        </w:rPr>
      </w:pPr>
      <w:r w:rsidRPr="009C2EAF">
        <w:rPr>
          <w:rFonts w:ascii="Tahoma" w:hAnsi="Tahoma" w:cs="Tahoma"/>
          <w:b/>
          <w:sz w:val="21"/>
          <w:szCs w:val="21"/>
        </w:rPr>
        <w:t>Aspectos para Mejorar:</w:t>
      </w:r>
    </w:p>
    <w:p w14:paraId="344FCC7A" w14:textId="77777777" w:rsidR="009C2EAF" w:rsidRPr="009C2EAF" w:rsidRDefault="009C2EAF" w:rsidP="00E51E94">
      <w:pPr>
        <w:ind w:firstLine="708"/>
        <w:rPr>
          <w:rFonts w:ascii="Tahoma" w:hAnsi="Tahoma" w:cs="Tahoma"/>
          <w:b/>
          <w:sz w:val="21"/>
          <w:szCs w:val="21"/>
        </w:rPr>
      </w:pPr>
    </w:p>
    <w:p w14:paraId="3DD7E2E6" w14:textId="77777777" w:rsidR="00E51E94" w:rsidRPr="009C2EAF" w:rsidRDefault="00E51E94" w:rsidP="003B0FDA">
      <w:pPr>
        <w:pStyle w:val="Prrafodelista"/>
        <w:numPr>
          <w:ilvl w:val="0"/>
          <w:numId w:val="10"/>
        </w:numPr>
        <w:contextualSpacing/>
        <w:jc w:val="both"/>
        <w:rPr>
          <w:rFonts w:ascii="Tahoma" w:eastAsia="Times New Roman" w:hAnsi="Tahoma" w:cs="Tahoma"/>
          <w:sz w:val="21"/>
          <w:szCs w:val="21"/>
        </w:rPr>
      </w:pPr>
      <w:r w:rsidRPr="009C2EAF">
        <w:rPr>
          <w:rFonts w:ascii="Tahoma" w:eastAsia="Times New Roman" w:hAnsi="Tahoma" w:cs="Tahoma"/>
          <w:sz w:val="21"/>
          <w:szCs w:val="21"/>
        </w:rPr>
        <w:t>Cuarenta (40) funcionarios de cincuenta y seis (56) encuestados, declaran no haber participado en la construcción del código de ética institucional.</w:t>
      </w:r>
    </w:p>
    <w:p w14:paraId="0C5719C7" w14:textId="77777777" w:rsidR="00E51E94" w:rsidRPr="009C2EAF" w:rsidRDefault="00E51E94" w:rsidP="009C2EAF">
      <w:pPr>
        <w:numPr>
          <w:ilvl w:val="0"/>
          <w:numId w:val="13"/>
        </w:numPr>
        <w:ind w:left="360"/>
        <w:jc w:val="both"/>
        <w:rPr>
          <w:rFonts w:ascii="Tahoma" w:hAnsi="Tahoma" w:cs="Tahoma"/>
          <w:b/>
          <w:sz w:val="21"/>
          <w:szCs w:val="21"/>
        </w:rPr>
      </w:pPr>
      <w:r w:rsidRPr="009C2EAF">
        <w:rPr>
          <w:rFonts w:ascii="Tahoma" w:eastAsia="Batang" w:hAnsi="Tahoma" w:cs="Tahoma"/>
          <w:b/>
          <w:bCs/>
          <w:sz w:val="21"/>
          <w:szCs w:val="21"/>
        </w:rPr>
        <w:t>AUDITORIA INTEGRAL OPERATIVA DEL SERVICIO:</w:t>
      </w:r>
      <w:r w:rsidRPr="009C2EAF">
        <w:rPr>
          <w:rFonts w:ascii="Tahoma" w:hAnsi="Tahoma" w:cs="Tahoma"/>
          <w:color w:val="FF0000"/>
          <w:sz w:val="21"/>
          <w:szCs w:val="21"/>
        </w:rPr>
        <w:t xml:space="preserve"> </w:t>
      </w:r>
      <w:r w:rsidRPr="009C2EAF">
        <w:rPr>
          <w:rFonts w:ascii="Tahoma" w:hAnsi="Tahoma" w:cs="Tahoma"/>
          <w:b/>
          <w:sz w:val="21"/>
          <w:szCs w:val="21"/>
        </w:rPr>
        <w:t>ADMINISTRACIÓN Y MANTENIMIENTO DE BIENES MUEBLES Y VEHÍCULOS DEL MUNICIPIO:</w:t>
      </w:r>
    </w:p>
    <w:p w14:paraId="048496A7" w14:textId="77777777" w:rsidR="00E51E94" w:rsidRPr="009C2EAF" w:rsidRDefault="00E51E94" w:rsidP="00E51E94">
      <w:pPr>
        <w:ind w:left="720"/>
        <w:jc w:val="both"/>
        <w:rPr>
          <w:rFonts w:ascii="Tahoma" w:hAnsi="Tahoma" w:cs="Tahoma"/>
          <w:color w:val="FF0000"/>
          <w:sz w:val="21"/>
          <w:szCs w:val="21"/>
        </w:rPr>
      </w:pPr>
    </w:p>
    <w:p w14:paraId="4252F7DB" w14:textId="77777777" w:rsidR="009C2EAF" w:rsidRDefault="00E51E94" w:rsidP="009C2EAF">
      <w:pPr>
        <w:ind w:left="360"/>
        <w:jc w:val="both"/>
        <w:rPr>
          <w:rFonts w:ascii="Tahoma" w:hAnsi="Tahoma" w:cs="Tahoma"/>
          <w:sz w:val="21"/>
          <w:szCs w:val="21"/>
        </w:rPr>
      </w:pPr>
      <w:r w:rsidRPr="009C2EAF">
        <w:rPr>
          <w:rFonts w:ascii="Tahoma" w:hAnsi="Tahoma" w:cs="Tahoma"/>
          <w:sz w:val="21"/>
          <w:szCs w:val="21"/>
        </w:rPr>
        <w:t xml:space="preserve">Dentro del </w:t>
      </w:r>
      <w:proofErr w:type="spellStart"/>
      <w:r w:rsidRPr="009C2EAF">
        <w:rPr>
          <w:rFonts w:ascii="Tahoma" w:hAnsi="Tahoma" w:cs="Tahoma"/>
          <w:sz w:val="21"/>
          <w:szCs w:val="21"/>
        </w:rPr>
        <w:t>Macroproceso</w:t>
      </w:r>
      <w:proofErr w:type="spellEnd"/>
      <w:r w:rsidRPr="009C2EAF">
        <w:rPr>
          <w:rFonts w:ascii="Tahoma" w:hAnsi="Tahoma" w:cs="Tahoma"/>
          <w:sz w:val="21"/>
          <w:szCs w:val="21"/>
        </w:rPr>
        <w:t xml:space="preserve"> PRESTACIÓN DE SERVICIOS PARA LA GESTIÓN INSTITUCIONAL tiene como objetivo: Definir, diseñar e implementar los sistemas de información de la Administración Municipal y la correcta aplicación de los desarrollos tecnológicos e informáticos; servir de soporte al desarrollo interno de la Institución en la prestación de los </w:t>
      </w:r>
    </w:p>
    <w:p w14:paraId="5C9A3F7D" w14:textId="77777777" w:rsidR="009C2EAF" w:rsidRDefault="009C2EAF" w:rsidP="009C2EAF">
      <w:pPr>
        <w:ind w:left="360"/>
        <w:jc w:val="both"/>
        <w:rPr>
          <w:rFonts w:ascii="Tahoma" w:hAnsi="Tahoma" w:cs="Tahoma"/>
          <w:sz w:val="21"/>
          <w:szCs w:val="21"/>
        </w:rPr>
      </w:pPr>
    </w:p>
    <w:p w14:paraId="24827434" w14:textId="77777777" w:rsidR="009C2EAF" w:rsidRDefault="009C2EAF" w:rsidP="009C2EAF">
      <w:pPr>
        <w:ind w:left="360"/>
        <w:jc w:val="both"/>
        <w:rPr>
          <w:rFonts w:ascii="Tahoma" w:hAnsi="Tahoma" w:cs="Tahoma"/>
          <w:sz w:val="21"/>
          <w:szCs w:val="21"/>
        </w:rPr>
      </w:pPr>
    </w:p>
    <w:p w14:paraId="6D943059" w14:textId="03FB5937" w:rsidR="00E51E94" w:rsidRDefault="00E51E94" w:rsidP="009C2EAF">
      <w:pPr>
        <w:ind w:left="360"/>
        <w:jc w:val="both"/>
        <w:rPr>
          <w:rFonts w:ascii="Tahoma" w:hAnsi="Tahoma" w:cs="Tahoma"/>
          <w:sz w:val="21"/>
          <w:szCs w:val="21"/>
        </w:rPr>
      </w:pPr>
      <w:proofErr w:type="gramStart"/>
      <w:r w:rsidRPr="009C2EAF">
        <w:rPr>
          <w:rFonts w:ascii="Tahoma" w:hAnsi="Tahoma" w:cs="Tahoma"/>
          <w:sz w:val="21"/>
          <w:szCs w:val="21"/>
        </w:rPr>
        <w:lastRenderedPageBreak/>
        <w:t>servicios</w:t>
      </w:r>
      <w:proofErr w:type="gramEnd"/>
      <w:r w:rsidRPr="009C2EAF">
        <w:rPr>
          <w:rFonts w:ascii="Tahoma" w:hAnsi="Tahoma" w:cs="Tahoma"/>
          <w:sz w:val="21"/>
          <w:szCs w:val="21"/>
        </w:rPr>
        <w:t xml:space="preserve"> de carácter administrativo relacionados con el funcionamiento diario, la administración y el mantenimiento de bienes; velando por la preservación, producción y comunicación de la información de manera oportuna y eficaz y manteniendo bajo parámetros estandarizados el día a día de la Administración logrando así la satisfacción de nuestros clientes internos.</w:t>
      </w:r>
    </w:p>
    <w:p w14:paraId="74642E59" w14:textId="77777777" w:rsidR="009C2EAF" w:rsidRPr="009C2EAF" w:rsidRDefault="009C2EAF" w:rsidP="009C2EAF">
      <w:pPr>
        <w:ind w:left="360"/>
        <w:jc w:val="both"/>
        <w:rPr>
          <w:rFonts w:ascii="Tahoma" w:hAnsi="Tahoma" w:cs="Tahoma"/>
          <w:sz w:val="21"/>
          <w:szCs w:val="21"/>
        </w:rPr>
      </w:pPr>
    </w:p>
    <w:p w14:paraId="690FC290" w14:textId="77777777" w:rsidR="00E51E94" w:rsidRPr="009C2EAF" w:rsidRDefault="00E51E94" w:rsidP="009C2EAF">
      <w:pPr>
        <w:ind w:left="360"/>
        <w:jc w:val="both"/>
        <w:rPr>
          <w:rFonts w:ascii="Tahoma" w:hAnsi="Tahoma" w:cs="Tahoma"/>
          <w:sz w:val="21"/>
          <w:szCs w:val="21"/>
        </w:rPr>
      </w:pPr>
      <w:r w:rsidRPr="009C2EAF">
        <w:rPr>
          <w:rFonts w:ascii="Tahoma" w:hAnsi="Tahoma" w:cs="Tahoma"/>
          <w:sz w:val="21"/>
          <w:szCs w:val="21"/>
        </w:rPr>
        <w:t xml:space="preserve">La Unidad de Control Interno con el fin de evaluar y realizar seguimiento al servicio Administración y Mantenimiento de bienes muebles y vehículos del municipio, realizó visita in situ al Grupo de Bienes y Servicios, la cual fue atendida por el Profesional Universitario – Bienes y Servicios evidenciándose lo siguiente: </w:t>
      </w:r>
    </w:p>
    <w:p w14:paraId="3BB0C7E8" w14:textId="77777777" w:rsidR="009C2EAF" w:rsidRDefault="009C2EAF" w:rsidP="00E51E94">
      <w:pPr>
        <w:jc w:val="both"/>
        <w:rPr>
          <w:rFonts w:ascii="Tahoma" w:hAnsi="Tahoma" w:cs="Tahoma"/>
          <w:sz w:val="21"/>
          <w:szCs w:val="21"/>
        </w:rPr>
      </w:pPr>
    </w:p>
    <w:p w14:paraId="1CA7EE4C" w14:textId="77777777" w:rsidR="00E51E94" w:rsidRDefault="00E51E94" w:rsidP="009C2EAF">
      <w:pPr>
        <w:ind w:firstLine="360"/>
        <w:jc w:val="both"/>
        <w:rPr>
          <w:rFonts w:ascii="Tahoma" w:hAnsi="Tahoma" w:cs="Tahoma"/>
          <w:sz w:val="21"/>
          <w:szCs w:val="21"/>
        </w:rPr>
      </w:pPr>
      <w:r w:rsidRPr="009C2EAF">
        <w:rPr>
          <w:rFonts w:ascii="Tahoma" w:hAnsi="Tahoma" w:cs="Tahoma"/>
          <w:sz w:val="21"/>
          <w:szCs w:val="21"/>
        </w:rPr>
        <w:t>Se encuentran vigentes los siguientes contratos:</w:t>
      </w:r>
    </w:p>
    <w:p w14:paraId="07F1E108" w14:textId="77777777" w:rsidR="009C2EAF" w:rsidRPr="009C2EAF" w:rsidRDefault="009C2EAF" w:rsidP="009C2EAF">
      <w:pPr>
        <w:ind w:firstLine="360"/>
        <w:jc w:val="both"/>
        <w:rPr>
          <w:rFonts w:ascii="Tahoma" w:hAnsi="Tahoma" w:cs="Tahoma"/>
          <w:sz w:val="21"/>
          <w:szCs w:val="21"/>
        </w:rPr>
      </w:pPr>
    </w:p>
    <w:p w14:paraId="716DA73B"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Contrato No. 1503310258 Suscrito entre Secretaria de Servicios Administrativos, Secretaria de Tránsito y Transporte y la Unidad de Gestión del Riesgo con Casa López S.A, cuyo objeto “Suministro de Llantas, incluido montaje alineación y balanceo para camionetas, automóviles y motocicletas” de la Administración Municipal.</w:t>
      </w:r>
    </w:p>
    <w:p w14:paraId="16B58988"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Contrato No. 1502240121 suscrito entre Secretaria de Servicios Administrativos y Casa López S.A, cuyo objeto es “Mantenimiento Correctivo y Preventivo, incluyendo mano de obra y repuestos, para los vehículos Nissan de Propiedad del Municipio de Manizales, adscritos a diferentes dependencias de la administración central.</w:t>
      </w:r>
    </w:p>
    <w:p w14:paraId="4D69ED10"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Contrato No.150505050342 suscrito entre Secretaria de Servicios Administrativos y Motos de Occidente S.A.S, cuyo objeto es “Mantenimiento Correctivo y Preventivo, incluyendo mano de obra y repuestos, para las siguientes motocicletas AKT de Propiedad del Municipio de Manizales, adscritos a diferentes dependencias de la administración central.</w:t>
      </w:r>
    </w:p>
    <w:p w14:paraId="73B863AA"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 xml:space="preserve">Contrato No. 150311196 suscrito entre Secretaria de Servicios Administrativos y la Sociedad Vehículos de Caldas S.A. - </w:t>
      </w:r>
      <w:proofErr w:type="spellStart"/>
      <w:r w:rsidRPr="009C2EAF">
        <w:rPr>
          <w:rFonts w:ascii="Tahoma" w:hAnsi="Tahoma" w:cs="Tahoma"/>
          <w:sz w:val="21"/>
          <w:szCs w:val="21"/>
        </w:rPr>
        <w:t>Vehicaldas</w:t>
      </w:r>
      <w:proofErr w:type="spellEnd"/>
      <w:r w:rsidRPr="009C2EAF">
        <w:rPr>
          <w:rFonts w:ascii="Tahoma" w:hAnsi="Tahoma" w:cs="Tahoma"/>
          <w:sz w:val="21"/>
          <w:szCs w:val="21"/>
        </w:rPr>
        <w:t xml:space="preserve"> S.A., cuyo objeto es “Mantenimiento Correctivo y Preventivo y Reparación incluyendo repuestos y mano de obra de los Vehículos Toyota de Propiedad del Municipio de Manizales Adscritos al Despacho del Alcalde y La Secretaria General”.</w:t>
      </w:r>
    </w:p>
    <w:p w14:paraId="03D45D55"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 xml:space="preserve">Contrato No. 1502270131 cuyo es “Mantenimiento Preventivo y Correctivo, mano de obra y repuestos, para las motocicletas de propiedad, tenencia y/o custodia del Municipio de Manizales”. Suscrito entre Municipio de Manizales – Secretaria de Tránsito y Transporte y Unidad de Gestión del Riesgo y la Unidad Temporal </w:t>
      </w:r>
      <w:proofErr w:type="spellStart"/>
      <w:r w:rsidRPr="009C2EAF">
        <w:rPr>
          <w:rFonts w:ascii="Tahoma" w:hAnsi="Tahoma" w:cs="Tahoma"/>
          <w:sz w:val="21"/>
          <w:szCs w:val="21"/>
        </w:rPr>
        <w:t>Saludcar</w:t>
      </w:r>
      <w:proofErr w:type="spellEnd"/>
      <w:r w:rsidRPr="009C2EAF">
        <w:rPr>
          <w:rFonts w:ascii="Tahoma" w:hAnsi="Tahoma" w:cs="Tahoma"/>
          <w:sz w:val="21"/>
          <w:szCs w:val="21"/>
        </w:rPr>
        <w:t>.</w:t>
      </w:r>
    </w:p>
    <w:p w14:paraId="050D4100" w14:textId="77777777" w:rsidR="00E51E94" w:rsidRPr="009C2EAF" w:rsidRDefault="00E51E94" w:rsidP="003B0FDA">
      <w:pPr>
        <w:pStyle w:val="Prrafodelista"/>
        <w:numPr>
          <w:ilvl w:val="0"/>
          <w:numId w:val="12"/>
        </w:numPr>
        <w:contextualSpacing/>
        <w:jc w:val="both"/>
        <w:rPr>
          <w:rFonts w:ascii="Tahoma" w:hAnsi="Tahoma" w:cs="Tahoma"/>
          <w:sz w:val="21"/>
          <w:szCs w:val="21"/>
        </w:rPr>
      </w:pPr>
      <w:r w:rsidRPr="009C2EAF">
        <w:rPr>
          <w:rFonts w:ascii="Tahoma" w:hAnsi="Tahoma" w:cs="Tahoma"/>
          <w:sz w:val="21"/>
          <w:szCs w:val="21"/>
        </w:rPr>
        <w:t xml:space="preserve">Contrato No. 1504290326 Suscrito entre el Municipio de Manizales – Secretaria de Tránsito y Transporte y Unidad de Gestión del Riesgo y La Sociedad </w:t>
      </w:r>
      <w:proofErr w:type="spellStart"/>
      <w:r w:rsidRPr="009C2EAF">
        <w:rPr>
          <w:rFonts w:ascii="Tahoma" w:hAnsi="Tahoma" w:cs="Tahoma"/>
          <w:sz w:val="21"/>
          <w:szCs w:val="21"/>
        </w:rPr>
        <w:t>Chevromazda</w:t>
      </w:r>
      <w:proofErr w:type="spellEnd"/>
      <w:r w:rsidRPr="009C2EAF">
        <w:rPr>
          <w:rFonts w:ascii="Tahoma" w:hAnsi="Tahoma" w:cs="Tahoma"/>
          <w:sz w:val="21"/>
          <w:szCs w:val="21"/>
        </w:rPr>
        <w:t xml:space="preserve"> Repuestos S.A.S, cuyo objeto es “Mantenimiento Preventivo y Correctivo, incluyendo mano de obra y repuestos de vehículos”.</w:t>
      </w:r>
    </w:p>
    <w:p w14:paraId="2F4CCD06" w14:textId="77777777" w:rsidR="009C2EAF" w:rsidRDefault="009C2EAF">
      <w:pPr>
        <w:rPr>
          <w:rFonts w:ascii="Tahoma" w:hAnsi="Tahoma" w:cs="Tahoma"/>
          <w:sz w:val="21"/>
          <w:szCs w:val="21"/>
        </w:rPr>
      </w:pPr>
      <w:r>
        <w:rPr>
          <w:rFonts w:ascii="Tahoma" w:hAnsi="Tahoma" w:cs="Tahoma"/>
          <w:sz w:val="21"/>
          <w:szCs w:val="21"/>
        </w:rPr>
        <w:br w:type="page"/>
      </w:r>
    </w:p>
    <w:p w14:paraId="68835C89" w14:textId="6552A9E6" w:rsidR="00E51E94" w:rsidRDefault="00E51E94" w:rsidP="00E51E94">
      <w:pPr>
        <w:jc w:val="both"/>
        <w:rPr>
          <w:rFonts w:ascii="Tahoma" w:hAnsi="Tahoma" w:cs="Tahoma"/>
          <w:sz w:val="21"/>
          <w:szCs w:val="21"/>
        </w:rPr>
      </w:pPr>
      <w:r w:rsidRPr="009C2EAF">
        <w:rPr>
          <w:rFonts w:ascii="Tahoma" w:hAnsi="Tahoma" w:cs="Tahoma"/>
          <w:sz w:val="21"/>
          <w:szCs w:val="21"/>
        </w:rPr>
        <w:lastRenderedPageBreak/>
        <w:t>Para efectos de esta auditoria se tomó como muestra el Contrato No. 1503310258 Suscrito entre Secretaria de Servicios Administrativos, Secretaria de Tránsito y Transporte y la Unidad de Gestión del Riesgo con Casa López S.A, cuyo objeto “Suministro de Llantas, incluido montaje alineación y balanceo para camionetas, automóviles y motocicletas” de la Administración Municipal.</w:t>
      </w:r>
    </w:p>
    <w:p w14:paraId="30622B4F" w14:textId="77777777" w:rsidR="009C2EAF" w:rsidRDefault="009C2EAF" w:rsidP="00E51E94">
      <w:pPr>
        <w:jc w:val="both"/>
        <w:rPr>
          <w:rFonts w:ascii="Tahoma" w:hAnsi="Tahoma" w:cs="Tahoma"/>
          <w:sz w:val="21"/>
          <w:szCs w:val="21"/>
        </w:rPr>
      </w:pPr>
    </w:p>
    <w:p w14:paraId="1281F52C" w14:textId="267150CF" w:rsidR="00E51E94" w:rsidRDefault="00E51E94" w:rsidP="00E51E94">
      <w:pPr>
        <w:jc w:val="both"/>
        <w:rPr>
          <w:rFonts w:ascii="Tahoma" w:hAnsi="Tahoma" w:cs="Tahoma"/>
          <w:sz w:val="21"/>
          <w:szCs w:val="21"/>
        </w:rPr>
      </w:pPr>
      <w:r w:rsidRPr="009C2EAF">
        <w:rPr>
          <w:rFonts w:ascii="Tahoma" w:hAnsi="Tahoma" w:cs="Tahoma"/>
          <w:sz w:val="21"/>
          <w:szCs w:val="21"/>
        </w:rPr>
        <w:t>Dado lo anterior el grupo auditor observó los  siguientes hallazgos:</w:t>
      </w:r>
    </w:p>
    <w:p w14:paraId="6435EB97" w14:textId="77777777" w:rsidR="009C2EAF" w:rsidRPr="009C2EAF" w:rsidRDefault="009C2EAF" w:rsidP="00E51E94">
      <w:pPr>
        <w:jc w:val="both"/>
        <w:rPr>
          <w:rFonts w:ascii="Tahoma" w:hAnsi="Tahoma" w:cs="Tahoma"/>
          <w:sz w:val="21"/>
          <w:szCs w:val="21"/>
        </w:rPr>
      </w:pPr>
    </w:p>
    <w:p w14:paraId="1EA76710" w14:textId="77777777" w:rsidR="00E51E94" w:rsidRDefault="00E51E94" w:rsidP="00E51E94">
      <w:pPr>
        <w:jc w:val="both"/>
        <w:rPr>
          <w:rFonts w:ascii="Tahoma" w:hAnsi="Tahoma" w:cs="Tahoma"/>
          <w:sz w:val="21"/>
          <w:szCs w:val="21"/>
        </w:rPr>
      </w:pPr>
      <w:r w:rsidRPr="009C2EAF">
        <w:rPr>
          <w:rFonts w:ascii="Tahoma" w:hAnsi="Tahoma" w:cs="Tahoma"/>
          <w:b/>
          <w:sz w:val="21"/>
          <w:szCs w:val="21"/>
        </w:rPr>
        <w:t xml:space="preserve">HALLAZGO No. 1: </w:t>
      </w:r>
      <w:r w:rsidRPr="009C2EAF">
        <w:rPr>
          <w:rFonts w:ascii="Tahoma" w:hAnsi="Tahoma" w:cs="Tahoma"/>
          <w:sz w:val="21"/>
          <w:szCs w:val="21"/>
        </w:rPr>
        <w:t xml:space="preserve">Una vez cotejada la Orden de servicio con la factura, no se evidencio dentro de las siguientes órdenes de servicio la cantidad de llantas objeto de cambio: </w:t>
      </w:r>
    </w:p>
    <w:p w14:paraId="039BEA42" w14:textId="77777777" w:rsidR="009C2EAF" w:rsidRPr="009C2EAF" w:rsidRDefault="009C2EAF" w:rsidP="00E51E94">
      <w:pPr>
        <w:jc w:val="both"/>
        <w:rPr>
          <w:rFonts w:ascii="Tahoma" w:hAnsi="Tahoma" w:cs="Tahoma"/>
          <w:sz w:val="21"/>
          <w:szCs w:val="21"/>
        </w:rPr>
      </w:pPr>
    </w:p>
    <w:tbl>
      <w:tblPr>
        <w:tblW w:w="9087" w:type="dxa"/>
        <w:tblInd w:w="55" w:type="dxa"/>
        <w:tblLayout w:type="fixed"/>
        <w:tblCellMar>
          <w:left w:w="70" w:type="dxa"/>
          <w:right w:w="70" w:type="dxa"/>
        </w:tblCellMar>
        <w:tblLook w:val="04A0" w:firstRow="1" w:lastRow="0" w:firstColumn="1" w:lastColumn="0" w:noHBand="0" w:noVBand="1"/>
      </w:tblPr>
      <w:tblGrid>
        <w:gridCol w:w="1008"/>
        <w:gridCol w:w="1275"/>
        <w:gridCol w:w="993"/>
        <w:gridCol w:w="1275"/>
        <w:gridCol w:w="1701"/>
        <w:gridCol w:w="2835"/>
      </w:tblGrid>
      <w:tr w:rsidR="00E51E94" w:rsidRPr="00A24D4F" w14:paraId="35FEB454" w14:textId="77777777" w:rsidTr="009C2EAF">
        <w:trPr>
          <w:trHeight w:val="520"/>
        </w:trPr>
        <w:tc>
          <w:tcPr>
            <w:tcW w:w="1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7298EA2" w14:textId="77777777" w:rsidR="00E51E94" w:rsidRPr="008E5B7F" w:rsidRDefault="00E51E94" w:rsidP="001167CE">
            <w:pPr>
              <w:jc w:val="center"/>
              <w:rPr>
                <w:rFonts w:ascii="Tahoma" w:eastAsia="Times New Roman" w:hAnsi="Tahoma" w:cs="Tahoma"/>
                <w:b/>
                <w:bCs/>
                <w:color w:val="000000"/>
                <w:sz w:val="16"/>
                <w:szCs w:val="16"/>
                <w:lang w:eastAsia="es-CO"/>
              </w:rPr>
            </w:pPr>
            <w:r w:rsidRPr="008E5B7F">
              <w:rPr>
                <w:rFonts w:ascii="Tahoma" w:eastAsia="Times New Roman" w:hAnsi="Tahoma" w:cs="Tahoma"/>
                <w:b/>
                <w:bCs/>
                <w:color w:val="000000"/>
                <w:sz w:val="16"/>
                <w:szCs w:val="16"/>
                <w:lang w:eastAsia="es-CO"/>
              </w:rPr>
              <w:t xml:space="preserve">FECHA </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0518AB5" w14:textId="77777777" w:rsidR="00E51E94" w:rsidRPr="008E5B7F" w:rsidRDefault="00E51E94" w:rsidP="001167CE">
            <w:pPr>
              <w:jc w:val="center"/>
              <w:rPr>
                <w:rFonts w:ascii="Tahoma" w:eastAsia="Times New Roman" w:hAnsi="Tahoma" w:cs="Tahoma"/>
                <w:b/>
                <w:bCs/>
                <w:color w:val="000000"/>
                <w:sz w:val="16"/>
                <w:szCs w:val="16"/>
                <w:lang w:eastAsia="es-CO"/>
              </w:rPr>
            </w:pPr>
            <w:r w:rsidRPr="00A24D4F">
              <w:rPr>
                <w:rFonts w:ascii="Tahoma" w:eastAsia="Times New Roman" w:hAnsi="Tahoma" w:cs="Tahoma"/>
                <w:b/>
                <w:bCs/>
                <w:color w:val="000000"/>
                <w:sz w:val="16"/>
                <w:szCs w:val="16"/>
                <w:lang w:eastAsia="es-CO"/>
              </w:rPr>
              <w:t>ORDE</w:t>
            </w:r>
            <w:r w:rsidRPr="008E5B7F">
              <w:rPr>
                <w:rFonts w:ascii="Tahoma" w:eastAsia="Times New Roman" w:hAnsi="Tahoma" w:cs="Tahoma"/>
                <w:b/>
                <w:bCs/>
                <w:color w:val="000000"/>
                <w:sz w:val="16"/>
                <w:szCs w:val="16"/>
                <w:lang w:eastAsia="es-CO"/>
              </w:rPr>
              <w:t>N</w:t>
            </w:r>
            <w:r w:rsidRPr="00A24D4F">
              <w:rPr>
                <w:rFonts w:ascii="Tahoma" w:eastAsia="Times New Roman" w:hAnsi="Tahoma" w:cs="Tahoma"/>
                <w:b/>
                <w:bCs/>
                <w:color w:val="000000"/>
                <w:sz w:val="16"/>
                <w:szCs w:val="16"/>
                <w:lang w:eastAsia="es-CO"/>
              </w:rPr>
              <w:t xml:space="preserve"> DE SERVICIO</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34321E3" w14:textId="77777777" w:rsidR="00E51E94" w:rsidRPr="008E5B7F" w:rsidRDefault="00E51E94" w:rsidP="001167CE">
            <w:pPr>
              <w:jc w:val="center"/>
              <w:rPr>
                <w:rFonts w:ascii="Tahoma" w:eastAsia="Times New Roman" w:hAnsi="Tahoma" w:cs="Tahoma"/>
                <w:b/>
                <w:bCs/>
                <w:color w:val="000000"/>
                <w:sz w:val="16"/>
                <w:szCs w:val="16"/>
                <w:lang w:eastAsia="es-CO"/>
              </w:rPr>
            </w:pPr>
            <w:r w:rsidRPr="008E5B7F">
              <w:rPr>
                <w:rFonts w:ascii="Tahoma" w:eastAsia="Times New Roman" w:hAnsi="Tahoma" w:cs="Tahoma"/>
                <w:b/>
                <w:bCs/>
                <w:color w:val="000000"/>
                <w:sz w:val="16"/>
                <w:szCs w:val="16"/>
                <w:lang w:eastAsia="es-CO"/>
              </w:rPr>
              <w:t>PLACA</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77DD08" w14:textId="77777777" w:rsidR="00E51E94" w:rsidRPr="008E5B7F" w:rsidRDefault="00E51E94" w:rsidP="001167CE">
            <w:pPr>
              <w:jc w:val="center"/>
              <w:rPr>
                <w:rFonts w:ascii="Tahoma" w:eastAsia="Times New Roman" w:hAnsi="Tahoma" w:cs="Tahoma"/>
                <w:b/>
                <w:bCs/>
                <w:color w:val="000000"/>
                <w:sz w:val="16"/>
                <w:szCs w:val="16"/>
                <w:lang w:eastAsia="es-CO"/>
              </w:rPr>
            </w:pPr>
            <w:r w:rsidRPr="008E5B7F">
              <w:rPr>
                <w:rFonts w:ascii="Tahoma" w:eastAsia="Times New Roman" w:hAnsi="Tahoma" w:cs="Tahoma"/>
                <w:b/>
                <w:bCs/>
                <w:color w:val="000000"/>
                <w:sz w:val="16"/>
                <w:szCs w:val="16"/>
                <w:lang w:eastAsia="es-CO"/>
              </w:rPr>
              <w:t>TIPO DE VEHICULO</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672E08" w14:textId="77777777" w:rsidR="00E51E94" w:rsidRPr="008E5B7F" w:rsidRDefault="00E51E94" w:rsidP="001167CE">
            <w:pPr>
              <w:jc w:val="center"/>
              <w:rPr>
                <w:rFonts w:ascii="Tahoma" w:eastAsia="Times New Roman" w:hAnsi="Tahoma" w:cs="Tahoma"/>
                <w:b/>
                <w:bCs/>
                <w:color w:val="000000"/>
                <w:sz w:val="16"/>
                <w:szCs w:val="16"/>
                <w:lang w:eastAsia="es-CO"/>
              </w:rPr>
            </w:pPr>
            <w:r w:rsidRPr="008E5B7F">
              <w:rPr>
                <w:rFonts w:ascii="Tahoma" w:eastAsia="Times New Roman" w:hAnsi="Tahoma" w:cs="Tahoma"/>
                <w:b/>
                <w:bCs/>
                <w:color w:val="000000"/>
                <w:sz w:val="16"/>
                <w:szCs w:val="16"/>
                <w:lang w:eastAsia="es-CO"/>
              </w:rPr>
              <w:t>DEPENDENCIA</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75DD69B" w14:textId="77777777" w:rsidR="00E51E94" w:rsidRPr="008E5B7F" w:rsidRDefault="00E51E94" w:rsidP="001167CE">
            <w:pPr>
              <w:jc w:val="center"/>
              <w:rPr>
                <w:rFonts w:ascii="Tahoma" w:eastAsia="Times New Roman" w:hAnsi="Tahoma" w:cs="Tahoma"/>
                <w:b/>
                <w:bCs/>
                <w:color w:val="000000"/>
                <w:sz w:val="16"/>
                <w:szCs w:val="16"/>
                <w:lang w:eastAsia="es-CO"/>
              </w:rPr>
            </w:pPr>
            <w:r w:rsidRPr="008E5B7F">
              <w:rPr>
                <w:rFonts w:ascii="Tahoma" w:eastAsia="Times New Roman" w:hAnsi="Tahoma" w:cs="Tahoma"/>
                <w:b/>
                <w:bCs/>
                <w:color w:val="000000"/>
                <w:sz w:val="16"/>
                <w:szCs w:val="16"/>
                <w:lang w:eastAsia="es-CO"/>
              </w:rPr>
              <w:t>OBSERVACIONES</w:t>
            </w:r>
          </w:p>
        </w:tc>
      </w:tr>
      <w:tr w:rsidR="00E51E94" w:rsidRPr="00A24D4F" w14:paraId="61524D20" w14:textId="77777777" w:rsidTr="009C2EAF">
        <w:trPr>
          <w:trHeight w:val="413"/>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14:paraId="0758C0F4"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22/06/2015</w:t>
            </w:r>
          </w:p>
        </w:tc>
        <w:tc>
          <w:tcPr>
            <w:tcW w:w="1275" w:type="dxa"/>
            <w:tcBorders>
              <w:top w:val="nil"/>
              <w:left w:val="nil"/>
              <w:bottom w:val="single" w:sz="8" w:space="0" w:color="auto"/>
              <w:right w:val="single" w:sz="8" w:space="0" w:color="auto"/>
            </w:tcBorders>
            <w:shd w:val="clear" w:color="auto" w:fill="auto"/>
            <w:noWrap/>
            <w:vAlign w:val="center"/>
            <w:hideMark/>
          </w:tcPr>
          <w:p w14:paraId="72EEFA39"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BYS010</w:t>
            </w:r>
          </w:p>
        </w:tc>
        <w:tc>
          <w:tcPr>
            <w:tcW w:w="993" w:type="dxa"/>
            <w:tcBorders>
              <w:top w:val="nil"/>
              <w:left w:val="nil"/>
              <w:bottom w:val="single" w:sz="8" w:space="0" w:color="auto"/>
              <w:right w:val="single" w:sz="8" w:space="0" w:color="auto"/>
            </w:tcBorders>
            <w:shd w:val="clear" w:color="auto" w:fill="auto"/>
            <w:noWrap/>
            <w:vAlign w:val="center"/>
            <w:hideMark/>
          </w:tcPr>
          <w:p w14:paraId="550255A4"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OUC088</w:t>
            </w:r>
          </w:p>
        </w:tc>
        <w:tc>
          <w:tcPr>
            <w:tcW w:w="1275" w:type="dxa"/>
            <w:tcBorders>
              <w:top w:val="nil"/>
              <w:left w:val="nil"/>
              <w:bottom w:val="single" w:sz="8" w:space="0" w:color="auto"/>
              <w:right w:val="single" w:sz="8" w:space="0" w:color="auto"/>
            </w:tcBorders>
            <w:shd w:val="clear" w:color="auto" w:fill="auto"/>
            <w:vAlign w:val="center"/>
            <w:hideMark/>
          </w:tcPr>
          <w:p w14:paraId="559C54DC"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AUTOMOVIL NISSAN</w:t>
            </w:r>
          </w:p>
        </w:tc>
        <w:tc>
          <w:tcPr>
            <w:tcW w:w="1701" w:type="dxa"/>
            <w:tcBorders>
              <w:top w:val="nil"/>
              <w:left w:val="nil"/>
              <w:bottom w:val="single" w:sz="8" w:space="0" w:color="auto"/>
              <w:right w:val="single" w:sz="8" w:space="0" w:color="auto"/>
            </w:tcBorders>
            <w:shd w:val="clear" w:color="auto" w:fill="auto"/>
            <w:noWrap/>
            <w:vAlign w:val="center"/>
            <w:hideMark/>
          </w:tcPr>
          <w:p w14:paraId="6970656B"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SEC. JURIDICA</w:t>
            </w:r>
          </w:p>
        </w:tc>
        <w:tc>
          <w:tcPr>
            <w:tcW w:w="2835" w:type="dxa"/>
            <w:tcBorders>
              <w:top w:val="nil"/>
              <w:left w:val="nil"/>
              <w:bottom w:val="single" w:sz="8" w:space="0" w:color="auto"/>
              <w:right w:val="single" w:sz="8" w:space="0" w:color="auto"/>
            </w:tcBorders>
            <w:shd w:val="clear" w:color="auto" w:fill="auto"/>
            <w:vAlign w:val="center"/>
            <w:hideMark/>
          </w:tcPr>
          <w:p w14:paraId="17EFB07C" w14:textId="315ED5A8"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LA ORDEN NO DESCRIBE CANTIDAD DE LLANTAS</w:t>
            </w:r>
          </w:p>
        </w:tc>
      </w:tr>
      <w:tr w:rsidR="00E51E94" w:rsidRPr="00A24D4F" w14:paraId="0FF6EC41" w14:textId="77777777" w:rsidTr="009C2EAF">
        <w:trPr>
          <w:trHeight w:val="406"/>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14:paraId="2D65BACA"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01/07/2015</w:t>
            </w:r>
          </w:p>
        </w:tc>
        <w:tc>
          <w:tcPr>
            <w:tcW w:w="1275" w:type="dxa"/>
            <w:tcBorders>
              <w:top w:val="nil"/>
              <w:left w:val="nil"/>
              <w:bottom w:val="single" w:sz="8" w:space="0" w:color="auto"/>
              <w:right w:val="single" w:sz="8" w:space="0" w:color="auto"/>
            </w:tcBorders>
            <w:shd w:val="clear" w:color="auto" w:fill="auto"/>
            <w:noWrap/>
            <w:vAlign w:val="center"/>
            <w:hideMark/>
          </w:tcPr>
          <w:p w14:paraId="32BB9C05"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BYS011</w:t>
            </w:r>
          </w:p>
        </w:tc>
        <w:tc>
          <w:tcPr>
            <w:tcW w:w="993" w:type="dxa"/>
            <w:tcBorders>
              <w:top w:val="nil"/>
              <w:left w:val="nil"/>
              <w:bottom w:val="single" w:sz="8" w:space="0" w:color="auto"/>
              <w:right w:val="single" w:sz="8" w:space="0" w:color="auto"/>
            </w:tcBorders>
            <w:shd w:val="clear" w:color="auto" w:fill="auto"/>
            <w:noWrap/>
            <w:vAlign w:val="center"/>
            <w:hideMark/>
          </w:tcPr>
          <w:p w14:paraId="625D2DFA"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OUC087</w:t>
            </w:r>
          </w:p>
        </w:tc>
        <w:tc>
          <w:tcPr>
            <w:tcW w:w="1275" w:type="dxa"/>
            <w:tcBorders>
              <w:top w:val="nil"/>
              <w:left w:val="nil"/>
              <w:bottom w:val="single" w:sz="8" w:space="0" w:color="auto"/>
              <w:right w:val="single" w:sz="8" w:space="0" w:color="auto"/>
            </w:tcBorders>
            <w:shd w:val="clear" w:color="auto" w:fill="auto"/>
            <w:vAlign w:val="center"/>
            <w:hideMark/>
          </w:tcPr>
          <w:p w14:paraId="2BB9B892"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AUTOMOVIL NISSAN</w:t>
            </w:r>
          </w:p>
        </w:tc>
        <w:tc>
          <w:tcPr>
            <w:tcW w:w="1701" w:type="dxa"/>
            <w:tcBorders>
              <w:top w:val="nil"/>
              <w:left w:val="nil"/>
              <w:bottom w:val="single" w:sz="8" w:space="0" w:color="auto"/>
              <w:right w:val="single" w:sz="8" w:space="0" w:color="auto"/>
            </w:tcBorders>
            <w:shd w:val="clear" w:color="auto" w:fill="auto"/>
            <w:noWrap/>
            <w:vAlign w:val="center"/>
            <w:hideMark/>
          </w:tcPr>
          <w:p w14:paraId="0EEA9055" w14:textId="7777777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SEC. DE COMPETITIVIDAD</w:t>
            </w:r>
          </w:p>
        </w:tc>
        <w:tc>
          <w:tcPr>
            <w:tcW w:w="2835" w:type="dxa"/>
            <w:tcBorders>
              <w:top w:val="nil"/>
              <w:left w:val="nil"/>
              <w:bottom w:val="single" w:sz="8" w:space="0" w:color="auto"/>
              <w:right w:val="single" w:sz="8" w:space="0" w:color="auto"/>
            </w:tcBorders>
            <w:shd w:val="clear" w:color="auto" w:fill="auto"/>
            <w:vAlign w:val="center"/>
            <w:hideMark/>
          </w:tcPr>
          <w:p w14:paraId="57AFD7CE" w14:textId="1E376147" w:rsidR="00E51E94" w:rsidRPr="008E5B7F" w:rsidRDefault="00E51E94" w:rsidP="009C2EAF">
            <w:pPr>
              <w:jc w:val="center"/>
              <w:rPr>
                <w:rFonts w:ascii="Tahoma" w:eastAsia="Times New Roman" w:hAnsi="Tahoma" w:cs="Tahoma"/>
                <w:color w:val="000000"/>
                <w:sz w:val="16"/>
                <w:szCs w:val="16"/>
                <w:lang w:eastAsia="es-CO"/>
              </w:rPr>
            </w:pPr>
            <w:r w:rsidRPr="008E5B7F">
              <w:rPr>
                <w:rFonts w:ascii="Tahoma" w:eastAsia="Times New Roman" w:hAnsi="Tahoma" w:cs="Tahoma"/>
                <w:color w:val="000000"/>
                <w:sz w:val="16"/>
                <w:szCs w:val="16"/>
                <w:lang w:eastAsia="es-CO"/>
              </w:rPr>
              <w:t>LA ORDEN NO DESCRIBE CANTIDAD DE LLANTAS.</w:t>
            </w:r>
          </w:p>
        </w:tc>
      </w:tr>
    </w:tbl>
    <w:p w14:paraId="0ED23B1B" w14:textId="77777777" w:rsidR="00E51E94" w:rsidRPr="00A24D4F" w:rsidRDefault="00E51E94" w:rsidP="00E51E94">
      <w:pPr>
        <w:pStyle w:val="Default"/>
        <w:jc w:val="both"/>
        <w:rPr>
          <w:color w:val="auto"/>
          <w:sz w:val="16"/>
          <w:szCs w:val="16"/>
        </w:rPr>
      </w:pPr>
    </w:p>
    <w:p w14:paraId="48BC487C" w14:textId="77777777" w:rsidR="00E51E94" w:rsidRPr="009C2EAF" w:rsidRDefault="00E51E94" w:rsidP="00E51E94">
      <w:pPr>
        <w:pStyle w:val="Default"/>
        <w:jc w:val="both"/>
        <w:rPr>
          <w:rFonts w:ascii="Tahoma" w:eastAsia="Times New Roman" w:hAnsi="Tahoma" w:cs="Tahoma"/>
          <w:sz w:val="21"/>
          <w:szCs w:val="21"/>
          <w:lang w:eastAsia="es-CO"/>
        </w:rPr>
      </w:pPr>
      <w:r w:rsidRPr="009C2EAF">
        <w:rPr>
          <w:rFonts w:ascii="Tahoma" w:hAnsi="Tahoma" w:cs="Tahoma"/>
          <w:b/>
          <w:color w:val="auto"/>
          <w:sz w:val="21"/>
          <w:szCs w:val="21"/>
        </w:rPr>
        <w:t>HALLAZGO No. 2:</w:t>
      </w:r>
      <w:r w:rsidRPr="009C2EAF">
        <w:rPr>
          <w:rFonts w:ascii="Tahoma" w:hAnsi="Tahoma" w:cs="Tahoma"/>
          <w:color w:val="auto"/>
          <w:sz w:val="21"/>
          <w:szCs w:val="21"/>
        </w:rPr>
        <w:t xml:space="preserve"> Una vez revisado el consecutivo de las órdenes de servicios emitidas desde la oficina de Bienes del Municipio para la vigencia 2015, no se evidenciaron las ordenes de servicio cuyo consecutivo corresponde a  </w:t>
      </w:r>
      <w:r w:rsidRPr="009C2EAF">
        <w:rPr>
          <w:rFonts w:ascii="Tahoma" w:eastAsia="Times New Roman" w:hAnsi="Tahoma" w:cs="Tahoma"/>
          <w:sz w:val="21"/>
          <w:szCs w:val="21"/>
          <w:lang w:eastAsia="es-CO"/>
        </w:rPr>
        <w:t>BYS017 y BYS018.</w:t>
      </w:r>
    </w:p>
    <w:p w14:paraId="7A35AAF7" w14:textId="77777777" w:rsidR="00E51E94" w:rsidRPr="009C2EAF" w:rsidRDefault="00E51E94" w:rsidP="00E51E94">
      <w:pPr>
        <w:pStyle w:val="Default"/>
        <w:jc w:val="both"/>
        <w:rPr>
          <w:rFonts w:ascii="Tahoma" w:hAnsi="Tahoma" w:cs="Tahoma"/>
          <w:color w:val="auto"/>
          <w:sz w:val="21"/>
          <w:szCs w:val="21"/>
        </w:rPr>
      </w:pPr>
    </w:p>
    <w:p w14:paraId="77ECB179" w14:textId="77777777" w:rsidR="00E51E94" w:rsidRPr="009C2EAF" w:rsidRDefault="00E51E94" w:rsidP="00E51E94">
      <w:pPr>
        <w:pStyle w:val="Default"/>
        <w:jc w:val="both"/>
        <w:rPr>
          <w:rFonts w:ascii="Tahoma" w:hAnsi="Tahoma" w:cs="Tahoma"/>
          <w:color w:val="auto"/>
          <w:sz w:val="21"/>
          <w:szCs w:val="21"/>
        </w:rPr>
      </w:pPr>
    </w:p>
    <w:p w14:paraId="4E6176CD" w14:textId="77777777" w:rsidR="00E51E94" w:rsidRPr="009C2EAF" w:rsidRDefault="00E51E94" w:rsidP="00E51E94">
      <w:pPr>
        <w:pStyle w:val="Default"/>
        <w:jc w:val="both"/>
        <w:rPr>
          <w:rFonts w:ascii="Tahoma" w:hAnsi="Tahoma" w:cs="Tahoma"/>
          <w:color w:val="auto"/>
          <w:sz w:val="21"/>
          <w:szCs w:val="21"/>
        </w:rPr>
      </w:pPr>
      <w:r w:rsidRPr="009C2EAF">
        <w:rPr>
          <w:rFonts w:ascii="Tahoma" w:hAnsi="Tahoma" w:cs="Tahoma"/>
          <w:b/>
          <w:color w:val="auto"/>
          <w:sz w:val="21"/>
          <w:szCs w:val="21"/>
        </w:rPr>
        <w:t xml:space="preserve">HALLAZGO No. 3: </w:t>
      </w:r>
      <w:r w:rsidRPr="009C2EAF">
        <w:rPr>
          <w:rFonts w:ascii="Tahoma" w:hAnsi="Tahoma" w:cs="Tahoma"/>
          <w:sz w:val="21"/>
          <w:szCs w:val="21"/>
        </w:rPr>
        <w:t xml:space="preserve">Una vez verificado el kilometraje establecido en la orden de servicio y el contenido en la factura de venta emitida por el contratista, se pudo evidenciar que los mismos arrojan una diferencia considerable mayor en la factura así: </w:t>
      </w:r>
    </w:p>
    <w:p w14:paraId="0C177C74" w14:textId="77777777" w:rsidR="00E51E94" w:rsidRPr="00A55C14" w:rsidRDefault="00E51E94" w:rsidP="00E51E94">
      <w:pPr>
        <w:jc w:val="both"/>
        <w:rPr>
          <w:rFonts w:ascii="Tahoma" w:hAnsi="Tahoma" w:cs="Tahoma"/>
        </w:rPr>
      </w:pPr>
    </w:p>
    <w:tbl>
      <w:tblPr>
        <w:tblW w:w="9371" w:type="dxa"/>
        <w:tblInd w:w="55" w:type="dxa"/>
        <w:tblCellMar>
          <w:left w:w="70" w:type="dxa"/>
          <w:right w:w="70" w:type="dxa"/>
        </w:tblCellMar>
        <w:tblLook w:val="04A0" w:firstRow="1" w:lastRow="0" w:firstColumn="1" w:lastColumn="0" w:noHBand="0" w:noVBand="1"/>
      </w:tblPr>
      <w:tblGrid>
        <w:gridCol w:w="1120"/>
        <w:gridCol w:w="960"/>
        <w:gridCol w:w="892"/>
        <w:gridCol w:w="1780"/>
        <w:gridCol w:w="940"/>
        <w:gridCol w:w="2787"/>
        <w:gridCol w:w="892"/>
      </w:tblGrid>
      <w:tr w:rsidR="00E51E94" w:rsidRPr="000331C3" w14:paraId="3E8B94E4" w14:textId="77777777" w:rsidTr="001167CE">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29C8"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 xml:space="preserve">FECHA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5CDF9"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KMS. EN ORDEN DE SERVICIO</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9BAE16"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KMS EN FACTURA</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59A8"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ORDEN DE SERVICIO</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6FCE"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PLACA</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BE948"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DEPENDENCIA</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158E2" w14:textId="77777777" w:rsidR="00E51E94" w:rsidRPr="000331C3" w:rsidRDefault="00E51E94" w:rsidP="001167CE">
            <w:pPr>
              <w:jc w:val="center"/>
              <w:rPr>
                <w:rFonts w:ascii="Tahoma" w:eastAsia="Times New Roman" w:hAnsi="Tahoma" w:cs="Tahoma"/>
                <w:b/>
                <w:bCs/>
                <w:color w:val="000000"/>
                <w:sz w:val="16"/>
                <w:szCs w:val="16"/>
                <w:lang w:eastAsia="es-CO"/>
              </w:rPr>
            </w:pPr>
            <w:r w:rsidRPr="000331C3">
              <w:rPr>
                <w:rFonts w:ascii="Tahoma" w:eastAsia="Times New Roman" w:hAnsi="Tahoma" w:cs="Tahoma"/>
                <w:b/>
                <w:bCs/>
                <w:color w:val="000000"/>
                <w:sz w:val="16"/>
                <w:szCs w:val="16"/>
                <w:lang w:eastAsia="es-CO"/>
              </w:rPr>
              <w:t>No. FACTURA</w:t>
            </w:r>
          </w:p>
        </w:tc>
      </w:tr>
      <w:tr w:rsidR="00E51E94" w:rsidRPr="000331C3" w14:paraId="1F20B5FA" w14:textId="77777777" w:rsidTr="001167CE">
        <w:trPr>
          <w:trHeight w:val="45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0BDBD0EA" w14:textId="77777777" w:rsidR="00E51E94" w:rsidRPr="000331C3" w:rsidRDefault="00E51E94" w:rsidP="001167CE">
            <w:pPr>
              <w:rPr>
                <w:rFonts w:ascii="Tahoma" w:eastAsia="Times New Roman" w:hAnsi="Tahoma" w:cs="Tahoma"/>
                <w:b/>
                <w:bCs/>
                <w:color w:val="000000"/>
                <w:sz w:val="16"/>
                <w:szCs w:val="16"/>
                <w:lang w:eastAsia="es-C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AEA4B92" w14:textId="77777777" w:rsidR="00E51E94" w:rsidRPr="000331C3" w:rsidRDefault="00E51E94" w:rsidP="001167CE">
            <w:pPr>
              <w:rPr>
                <w:rFonts w:ascii="Tahoma" w:eastAsia="Times New Roman" w:hAnsi="Tahoma" w:cs="Tahoma"/>
                <w:b/>
                <w:bCs/>
                <w:color w:val="000000"/>
                <w:sz w:val="16"/>
                <w:szCs w:val="16"/>
                <w:lang w:eastAsia="es-CO"/>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14:paraId="5961DA1B" w14:textId="77777777" w:rsidR="00E51E94" w:rsidRPr="000331C3" w:rsidRDefault="00E51E94" w:rsidP="001167CE">
            <w:pPr>
              <w:rPr>
                <w:rFonts w:ascii="Tahoma" w:eastAsia="Times New Roman" w:hAnsi="Tahoma" w:cs="Tahoma"/>
                <w:b/>
                <w:bCs/>
                <w:color w:val="000000"/>
                <w:sz w:val="16"/>
                <w:szCs w:val="16"/>
                <w:lang w:eastAsia="es-CO"/>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9F9353F" w14:textId="77777777" w:rsidR="00E51E94" w:rsidRPr="000331C3" w:rsidRDefault="00E51E94" w:rsidP="001167CE">
            <w:pPr>
              <w:rPr>
                <w:rFonts w:ascii="Tahoma" w:eastAsia="Times New Roman" w:hAnsi="Tahoma" w:cs="Tahoma"/>
                <w:b/>
                <w:bCs/>
                <w:color w:val="000000"/>
                <w:sz w:val="16"/>
                <w:szCs w:val="16"/>
                <w:lang w:eastAsia="es-CO"/>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87C79E6" w14:textId="77777777" w:rsidR="00E51E94" w:rsidRPr="000331C3" w:rsidRDefault="00E51E94" w:rsidP="001167CE">
            <w:pPr>
              <w:rPr>
                <w:rFonts w:ascii="Tahoma" w:eastAsia="Times New Roman" w:hAnsi="Tahoma" w:cs="Tahoma"/>
                <w:b/>
                <w:bCs/>
                <w:color w:val="000000"/>
                <w:sz w:val="16"/>
                <w:szCs w:val="16"/>
                <w:lang w:eastAsia="es-CO"/>
              </w:rPr>
            </w:pPr>
          </w:p>
        </w:tc>
        <w:tc>
          <w:tcPr>
            <w:tcW w:w="2787" w:type="dxa"/>
            <w:vMerge/>
            <w:tcBorders>
              <w:top w:val="single" w:sz="4" w:space="0" w:color="auto"/>
              <w:left w:val="single" w:sz="4" w:space="0" w:color="auto"/>
              <w:bottom w:val="single" w:sz="4" w:space="0" w:color="auto"/>
              <w:right w:val="single" w:sz="4" w:space="0" w:color="auto"/>
            </w:tcBorders>
            <w:vAlign w:val="center"/>
            <w:hideMark/>
          </w:tcPr>
          <w:p w14:paraId="2A5D0F06" w14:textId="77777777" w:rsidR="00E51E94" w:rsidRPr="000331C3" w:rsidRDefault="00E51E94" w:rsidP="001167CE">
            <w:pPr>
              <w:rPr>
                <w:rFonts w:ascii="Tahoma" w:eastAsia="Times New Roman" w:hAnsi="Tahoma" w:cs="Tahoma"/>
                <w:b/>
                <w:bCs/>
                <w:color w:val="000000"/>
                <w:sz w:val="16"/>
                <w:szCs w:val="16"/>
                <w:lang w:eastAsia="es-CO"/>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4F1621EF" w14:textId="77777777" w:rsidR="00E51E94" w:rsidRPr="000331C3" w:rsidRDefault="00E51E94" w:rsidP="001167CE">
            <w:pPr>
              <w:rPr>
                <w:rFonts w:ascii="Tahoma" w:eastAsia="Times New Roman" w:hAnsi="Tahoma" w:cs="Tahoma"/>
                <w:b/>
                <w:bCs/>
                <w:color w:val="000000"/>
                <w:sz w:val="16"/>
                <w:szCs w:val="16"/>
                <w:lang w:eastAsia="es-CO"/>
              </w:rPr>
            </w:pPr>
          </w:p>
        </w:tc>
      </w:tr>
      <w:tr w:rsidR="00E51E94" w:rsidRPr="000331C3" w14:paraId="1C7519BA"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4F1FDBA"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10/04/2015</w:t>
            </w:r>
          </w:p>
        </w:tc>
        <w:tc>
          <w:tcPr>
            <w:tcW w:w="960" w:type="dxa"/>
            <w:tcBorders>
              <w:top w:val="nil"/>
              <w:left w:val="nil"/>
              <w:bottom w:val="single" w:sz="4" w:space="0" w:color="auto"/>
              <w:right w:val="single" w:sz="4" w:space="0" w:color="auto"/>
            </w:tcBorders>
            <w:shd w:val="clear" w:color="auto" w:fill="auto"/>
            <w:noWrap/>
            <w:vAlign w:val="center"/>
            <w:hideMark/>
          </w:tcPr>
          <w:p w14:paraId="129FB478"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29002</w:t>
            </w:r>
          </w:p>
        </w:tc>
        <w:tc>
          <w:tcPr>
            <w:tcW w:w="892" w:type="dxa"/>
            <w:tcBorders>
              <w:top w:val="nil"/>
              <w:left w:val="nil"/>
              <w:bottom w:val="single" w:sz="4" w:space="0" w:color="auto"/>
              <w:right w:val="single" w:sz="4" w:space="0" w:color="auto"/>
            </w:tcBorders>
            <w:shd w:val="clear" w:color="auto" w:fill="auto"/>
            <w:noWrap/>
            <w:vAlign w:val="center"/>
            <w:hideMark/>
          </w:tcPr>
          <w:p w14:paraId="13DB28A7"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39974</w:t>
            </w:r>
          </w:p>
        </w:tc>
        <w:tc>
          <w:tcPr>
            <w:tcW w:w="1780" w:type="dxa"/>
            <w:tcBorders>
              <w:top w:val="nil"/>
              <w:left w:val="nil"/>
              <w:bottom w:val="single" w:sz="4" w:space="0" w:color="auto"/>
              <w:right w:val="single" w:sz="4" w:space="0" w:color="auto"/>
            </w:tcBorders>
            <w:shd w:val="clear" w:color="auto" w:fill="auto"/>
            <w:noWrap/>
            <w:vAlign w:val="center"/>
            <w:hideMark/>
          </w:tcPr>
          <w:p w14:paraId="59B345F7"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SEC-TRANSITO 007</w:t>
            </w:r>
          </w:p>
        </w:tc>
        <w:tc>
          <w:tcPr>
            <w:tcW w:w="940" w:type="dxa"/>
            <w:tcBorders>
              <w:top w:val="nil"/>
              <w:left w:val="nil"/>
              <w:bottom w:val="single" w:sz="4" w:space="0" w:color="auto"/>
              <w:right w:val="single" w:sz="4" w:space="0" w:color="auto"/>
            </w:tcBorders>
            <w:shd w:val="clear" w:color="auto" w:fill="auto"/>
            <w:noWrap/>
            <w:vAlign w:val="center"/>
            <w:hideMark/>
          </w:tcPr>
          <w:p w14:paraId="4D8FF08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VPU04C</w:t>
            </w:r>
          </w:p>
        </w:tc>
        <w:tc>
          <w:tcPr>
            <w:tcW w:w="2787" w:type="dxa"/>
            <w:tcBorders>
              <w:top w:val="nil"/>
              <w:left w:val="nil"/>
              <w:bottom w:val="single" w:sz="4" w:space="0" w:color="auto"/>
              <w:right w:val="single" w:sz="4" w:space="0" w:color="auto"/>
            </w:tcBorders>
            <w:shd w:val="clear" w:color="auto" w:fill="auto"/>
            <w:noWrap/>
            <w:vAlign w:val="center"/>
            <w:hideMark/>
          </w:tcPr>
          <w:p w14:paraId="260AE55A"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0B0D68A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157368</w:t>
            </w:r>
          </w:p>
        </w:tc>
      </w:tr>
      <w:tr w:rsidR="00E51E94" w:rsidRPr="000331C3" w14:paraId="594C582A"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368B17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27/04/2015</w:t>
            </w:r>
          </w:p>
        </w:tc>
        <w:tc>
          <w:tcPr>
            <w:tcW w:w="960" w:type="dxa"/>
            <w:tcBorders>
              <w:top w:val="nil"/>
              <w:left w:val="nil"/>
              <w:bottom w:val="single" w:sz="4" w:space="0" w:color="auto"/>
              <w:right w:val="single" w:sz="4" w:space="0" w:color="auto"/>
            </w:tcBorders>
            <w:shd w:val="clear" w:color="auto" w:fill="auto"/>
            <w:noWrap/>
            <w:vAlign w:val="center"/>
            <w:hideMark/>
          </w:tcPr>
          <w:p w14:paraId="726DD5B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35100</w:t>
            </w:r>
          </w:p>
        </w:tc>
        <w:tc>
          <w:tcPr>
            <w:tcW w:w="892" w:type="dxa"/>
            <w:tcBorders>
              <w:top w:val="nil"/>
              <w:left w:val="nil"/>
              <w:bottom w:val="single" w:sz="4" w:space="0" w:color="auto"/>
              <w:right w:val="single" w:sz="4" w:space="0" w:color="auto"/>
            </w:tcBorders>
            <w:shd w:val="clear" w:color="auto" w:fill="auto"/>
            <w:noWrap/>
            <w:vAlign w:val="center"/>
            <w:hideMark/>
          </w:tcPr>
          <w:p w14:paraId="7AAD788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36100</w:t>
            </w:r>
          </w:p>
        </w:tc>
        <w:tc>
          <w:tcPr>
            <w:tcW w:w="1780" w:type="dxa"/>
            <w:tcBorders>
              <w:top w:val="nil"/>
              <w:left w:val="nil"/>
              <w:bottom w:val="single" w:sz="4" w:space="0" w:color="auto"/>
              <w:right w:val="single" w:sz="4" w:space="0" w:color="auto"/>
            </w:tcBorders>
            <w:shd w:val="clear" w:color="auto" w:fill="auto"/>
            <w:noWrap/>
            <w:vAlign w:val="center"/>
            <w:hideMark/>
          </w:tcPr>
          <w:p w14:paraId="6BF55D75"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SEC-TRANSITO 018</w:t>
            </w:r>
          </w:p>
        </w:tc>
        <w:tc>
          <w:tcPr>
            <w:tcW w:w="940" w:type="dxa"/>
            <w:tcBorders>
              <w:top w:val="nil"/>
              <w:left w:val="nil"/>
              <w:bottom w:val="single" w:sz="4" w:space="0" w:color="auto"/>
              <w:right w:val="single" w:sz="4" w:space="0" w:color="auto"/>
            </w:tcBorders>
            <w:shd w:val="clear" w:color="auto" w:fill="auto"/>
            <w:noWrap/>
            <w:vAlign w:val="center"/>
            <w:hideMark/>
          </w:tcPr>
          <w:p w14:paraId="3F0F34EF"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VPU51C</w:t>
            </w:r>
          </w:p>
        </w:tc>
        <w:tc>
          <w:tcPr>
            <w:tcW w:w="2787" w:type="dxa"/>
            <w:tcBorders>
              <w:top w:val="nil"/>
              <w:left w:val="nil"/>
              <w:bottom w:val="single" w:sz="4" w:space="0" w:color="auto"/>
              <w:right w:val="single" w:sz="4" w:space="0" w:color="auto"/>
            </w:tcBorders>
            <w:shd w:val="clear" w:color="auto" w:fill="auto"/>
            <w:noWrap/>
            <w:vAlign w:val="center"/>
            <w:hideMark/>
          </w:tcPr>
          <w:p w14:paraId="456E902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3D9D5ED8"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157872</w:t>
            </w:r>
          </w:p>
        </w:tc>
      </w:tr>
      <w:tr w:rsidR="00E51E94" w:rsidRPr="000331C3" w14:paraId="135A20B0"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0DF18F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30/04/2015</w:t>
            </w:r>
          </w:p>
        </w:tc>
        <w:tc>
          <w:tcPr>
            <w:tcW w:w="960" w:type="dxa"/>
            <w:tcBorders>
              <w:top w:val="nil"/>
              <w:left w:val="nil"/>
              <w:bottom w:val="single" w:sz="4" w:space="0" w:color="auto"/>
              <w:right w:val="single" w:sz="4" w:space="0" w:color="auto"/>
            </w:tcBorders>
            <w:shd w:val="clear" w:color="auto" w:fill="auto"/>
            <w:noWrap/>
            <w:vAlign w:val="center"/>
            <w:hideMark/>
          </w:tcPr>
          <w:p w14:paraId="69CE00D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31250</w:t>
            </w:r>
          </w:p>
        </w:tc>
        <w:tc>
          <w:tcPr>
            <w:tcW w:w="892" w:type="dxa"/>
            <w:tcBorders>
              <w:top w:val="nil"/>
              <w:left w:val="nil"/>
              <w:bottom w:val="single" w:sz="4" w:space="0" w:color="auto"/>
              <w:right w:val="single" w:sz="4" w:space="0" w:color="auto"/>
            </w:tcBorders>
            <w:shd w:val="clear" w:color="auto" w:fill="auto"/>
            <w:noWrap/>
            <w:vAlign w:val="center"/>
            <w:hideMark/>
          </w:tcPr>
          <w:p w14:paraId="1F041A85"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32719</w:t>
            </w:r>
          </w:p>
        </w:tc>
        <w:tc>
          <w:tcPr>
            <w:tcW w:w="1780" w:type="dxa"/>
            <w:tcBorders>
              <w:top w:val="nil"/>
              <w:left w:val="nil"/>
              <w:bottom w:val="single" w:sz="4" w:space="0" w:color="auto"/>
              <w:right w:val="single" w:sz="4" w:space="0" w:color="auto"/>
            </w:tcBorders>
            <w:shd w:val="clear" w:color="auto" w:fill="auto"/>
            <w:noWrap/>
            <w:vAlign w:val="center"/>
            <w:hideMark/>
          </w:tcPr>
          <w:p w14:paraId="7B7A19EF"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SEC-TRANSITO 019</w:t>
            </w:r>
          </w:p>
        </w:tc>
        <w:tc>
          <w:tcPr>
            <w:tcW w:w="940" w:type="dxa"/>
            <w:tcBorders>
              <w:top w:val="nil"/>
              <w:left w:val="nil"/>
              <w:bottom w:val="single" w:sz="4" w:space="0" w:color="auto"/>
              <w:right w:val="single" w:sz="4" w:space="0" w:color="auto"/>
            </w:tcBorders>
            <w:shd w:val="clear" w:color="auto" w:fill="auto"/>
            <w:noWrap/>
            <w:vAlign w:val="center"/>
            <w:hideMark/>
          </w:tcPr>
          <w:p w14:paraId="1641D9D1"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VPU44C</w:t>
            </w:r>
          </w:p>
        </w:tc>
        <w:tc>
          <w:tcPr>
            <w:tcW w:w="2787" w:type="dxa"/>
            <w:tcBorders>
              <w:top w:val="nil"/>
              <w:left w:val="nil"/>
              <w:bottom w:val="single" w:sz="4" w:space="0" w:color="auto"/>
              <w:right w:val="single" w:sz="4" w:space="0" w:color="auto"/>
            </w:tcBorders>
            <w:shd w:val="clear" w:color="auto" w:fill="auto"/>
            <w:noWrap/>
            <w:vAlign w:val="center"/>
            <w:hideMark/>
          </w:tcPr>
          <w:p w14:paraId="774DE14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01C8E73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157844</w:t>
            </w:r>
          </w:p>
        </w:tc>
      </w:tr>
      <w:tr w:rsidR="00E51E94" w:rsidRPr="000331C3" w14:paraId="30601011"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3A4CA46"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02/06/2015</w:t>
            </w:r>
          </w:p>
        </w:tc>
        <w:tc>
          <w:tcPr>
            <w:tcW w:w="960" w:type="dxa"/>
            <w:tcBorders>
              <w:top w:val="nil"/>
              <w:left w:val="nil"/>
              <w:bottom w:val="single" w:sz="4" w:space="0" w:color="auto"/>
              <w:right w:val="single" w:sz="4" w:space="0" w:color="auto"/>
            </w:tcBorders>
            <w:shd w:val="clear" w:color="auto" w:fill="auto"/>
            <w:noWrap/>
            <w:vAlign w:val="center"/>
            <w:hideMark/>
          </w:tcPr>
          <w:p w14:paraId="63F08AB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29660</w:t>
            </w:r>
          </w:p>
        </w:tc>
        <w:tc>
          <w:tcPr>
            <w:tcW w:w="892" w:type="dxa"/>
            <w:tcBorders>
              <w:top w:val="nil"/>
              <w:left w:val="nil"/>
              <w:bottom w:val="single" w:sz="4" w:space="0" w:color="auto"/>
              <w:right w:val="single" w:sz="4" w:space="0" w:color="auto"/>
            </w:tcBorders>
            <w:shd w:val="clear" w:color="auto" w:fill="auto"/>
            <w:noWrap/>
            <w:vAlign w:val="center"/>
            <w:hideMark/>
          </w:tcPr>
          <w:p w14:paraId="1E074E0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33562</w:t>
            </w:r>
          </w:p>
        </w:tc>
        <w:tc>
          <w:tcPr>
            <w:tcW w:w="1780" w:type="dxa"/>
            <w:tcBorders>
              <w:top w:val="nil"/>
              <w:left w:val="nil"/>
              <w:bottom w:val="single" w:sz="4" w:space="0" w:color="auto"/>
              <w:right w:val="single" w:sz="4" w:space="0" w:color="auto"/>
            </w:tcBorders>
            <w:shd w:val="clear" w:color="auto" w:fill="auto"/>
            <w:noWrap/>
            <w:vAlign w:val="center"/>
            <w:hideMark/>
          </w:tcPr>
          <w:p w14:paraId="194A16F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032</w:t>
            </w:r>
          </w:p>
        </w:tc>
        <w:tc>
          <w:tcPr>
            <w:tcW w:w="940" w:type="dxa"/>
            <w:tcBorders>
              <w:top w:val="nil"/>
              <w:left w:val="nil"/>
              <w:bottom w:val="single" w:sz="4" w:space="0" w:color="auto"/>
              <w:right w:val="single" w:sz="4" w:space="0" w:color="auto"/>
            </w:tcBorders>
            <w:shd w:val="clear" w:color="auto" w:fill="auto"/>
            <w:noWrap/>
            <w:vAlign w:val="center"/>
            <w:hideMark/>
          </w:tcPr>
          <w:p w14:paraId="4A5F3408"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VPU17C</w:t>
            </w:r>
          </w:p>
        </w:tc>
        <w:tc>
          <w:tcPr>
            <w:tcW w:w="2787" w:type="dxa"/>
            <w:tcBorders>
              <w:top w:val="nil"/>
              <w:left w:val="nil"/>
              <w:bottom w:val="single" w:sz="4" w:space="0" w:color="auto"/>
              <w:right w:val="single" w:sz="4" w:space="0" w:color="auto"/>
            </w:tcBorders>
            <w:shd w:val="clear" w:color="auto" w:fill="auto"/>
            <w:noWrap/>
            <w:vAlign w:val="center"/>
            <w:hideMark/>
          </w:tcPr>
          <w:p w14:paraId="415BE2E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7D1BD8F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161999</w:t>
            </w:r>
          </w:p>
        </w:tc>
      </w:tr>
      <w:tr w:rsidR="00E51E94" w:rsidRPr="000331C3" w14:paraId="172B040B"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05531D1"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03/06/2015</w:t>
            </w:r>
          </w:p>
        </w:tc>
        <w:tc>
          <w:tcPr>
            <w:tcW w:w="960" w:type="dxa"/>
            <w:tcBorders>
              <w:top w:val="nil"/>
              <w:left w:val="nil"/>
              <w:bottom w:val="single" w:sz="4" w:space="0" w:color="auto"/>
              <w:right w:val="single" w:sz="4" w:space="0" w:color="auto"/>
            </w:tcBorders>
            <w:shd w:val="clear" w:color="auto" w:fill="auto"/>
            <w:noWrap/>
            <w:vAlign w:val="center"/>
            <w:hideMark/>
          </w:tcPr>
          <w:p w14:paraId="0F65105F"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113200</w:t>
            </w:r>
          </w:p>
        </w:tc>
        <w:tc>
          <w:tcPr>
            <w:tcW w:w="892" w:type="dxa"/>
            <w:tcBorders>
              <w:top w:val="nil"/>
              <w:left w:val="nil"/>
              <w:bottom w:val="single" w:sz="4" w:space="0" w:color="auto"/>
              <w:right w:val="single" w:sz="4" w:space="0" w:color="auto"/>
            </w:tcBorders>
            <w:shd w:val="clear" w:color="auto" w:fill="auto"/>
            <w:noWrap/>
            <w:vAlign w:val="center"/>
            <w:hideMark/>
          </w:tcPr>
          <w:p w14:paraId="3331C02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114985</w:t>
            </w:r>
          </w:p>
        </w:tc>
        <w:tc>
          <w:tcPr>
            <w:tcW w:w="1780" w:type="dxa"/>
            <w:tcBorders>
              <w:top w:val="nil"/>
              <w:left w:val="nil"/>
              <w:bottom w:val="single" w:sz="4" w:space="0" w:color="auto"/>
              <w:right w:val="single" w:sz="4" w:space="0" w:color="auto"/>
            </w:tcBorders>
            <w:shd w:val="clear" w:color="auto" w:fill="auto"/>
            <w:noWrap/>
            <w:vAlign w:val="center"/>
            <w:hideMark/>
          </w:tcPr>
          <w:p w14:paraId="16A4DE5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033</w:t>
            </w:r>
          </w:p>
        </w:tc>
        <w:tc>
          <w:tcPr>
            <w:tcW w:w="940" w:type="dxa"/>
            <w:tcBorders>
              <w:top w:val="nil"/>
              <w:left w:val="nil"/>
              <w:bottom w:val="single" w:sz="4" w:space="0" w:color="auto"/>
              <w:right w:val="single" w:sz="4" w:space="0" w:color="auto"/>
            </w:tcBorders>
            <w:shd w:val="clear" w:color="auto" w:fill="auto"/>
            <w:noWrap/>
            <w:vAlign w:val="center"/>
            <w:hideMark/>
          </w:tcPr>
          <w:p w14:paraId="4DF1E74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SEH86B</w:t>
            </w:r>
          </w:p>
        </w:tc>
        <w:tc>
          <w:tcPr>
            <w:tcW w:w="2787" w:type="dxa"/>
            <w:tcBorders>
              <w:top w:val="nil"/>
              <w:left w:val="nil"/>
              <w:bottom w:val="single" w:sz="4" w:space="0" w:color="auto"/>
              <w:right w:val="single" w:sz="4" w:space="0" w:color="auto"/>
            </w:tcBorders>
            <w:shd w:val="clear" w:color="auto" w:fill="auto"/>
            <w:noWrap/>
            <w:vAlign w:val="center"/>
            <w:hideMark/>
          </w:tcPr>
          <w:p w14:paraId="544343F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339285F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158882</w:t>
            </w:r>
          </w:p>
        </w:tc>
      </w:tr>
      <w:tr w:rsidR="00E51E94" w:rsidRPr="000331C3" w14:paraId="51BC2B52"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846D84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07/07/2015</w:t>
            </w:r>
          </w:p>
        </w:tc>
        <w:tc>
          <w:tcPr>
            <w:tcW w:w="960" w:type="dxa"/>
            <w:tcBorders>
              <w:top w:val="nil"/>
              <w:left w:val="nil"/>
              <w:bottom w:val="single" w:sz="4" w:space="0" w:color="auto"/>
              <w:right w:val="single" w:sz="4" w:space="0" w:color="auto"/>
            </w:tcBorders>
            <w:shd w:val="clear" w:color="auto" w:fill="auto"/>
            <w:noWrap/>
            <w:vAlign w:val="center"/>
            <w:hideMark/>
          </w:tcPr>
          <w:p w14:paraId="00E35A0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39338</w:t>
            </w:r>
          </w:p>
        </w:tc>
        <w:tc>
          <w:tcPr>
            <w:tcW w:w="892" w:type="dxa"/>
            <w:tcBorders>
              <w:top w:val="nil"/>
              <w:left w:val="nil"/>
              <w:bottom w:val="single" w:sz="4" w:space="0" w:color="auto"/>
              <w:right w:val="single" w:sz="4" w:space="0" w:color="auto"/>
            </w:tcBorders>
            <w:shd w:val="clear" w:color="auto" w:fill="auto"/>
            <w:noWrap/>
            <w:vAlign w:val="center"/>
            <w:hideMark/>
          </w:tcPr>
          <w:p w14:paraId="2D00C62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49400</w:t>
            </w:r>
          </w:p>
        </w:tc>
        <w:tc>
          <w:tcPr>
            <w:tcW w:w="1780" w:type="dxa"/>
            <w:tcBorders>
              <w:top w:val="nil"/>
              <w:left w:val="nil"/>
              <w:bottom w:val="single" w:sz="4" w:space="0" w:color="auto"/>
              <w:right w:val="single" w:sz="4" w:space="0" w:color="auto"/>
            </w:tcBorders>
            <w:shd w:val="clear" w:color="auto" w:fill="auto"/>
            <w:noWrap/>
            <w:vAlign w:val="center"/>
            <w:hideMark/>
          </w:tcPr>
          <w:p w14:paraId="11BDE42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035</w:t>
            </w:r>
          </w:p>
        </w:tc>
        <w:tc>
          <w:tcPr>
            <w:tcW w:w="940" w:type="dxa"/>
            <w:tcBorders>
              <w:top w:val="nil"/>
              <w:left w:val="nil"/>
              <w:bottom w:val="single" w:sz="4" w:space="0" w:color="auto"/>
              <w:right w:val="single" w:sz="4" w:space="0" w:color="auto"/>
            </w:tcBorders>
            <w:shd w:val="clear" w:color="auto" w:fill="auto"/>
            <w:noWrap/>
            <w:vAlign w:val="center"/>
            <w:hideMark/>
          </w:tcPr>
          <w:p w14:paraId="3CE6EE1F"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VPU33C</w:t>
            </w:r>
          </w:p>
        </w:tc>
        <w:tc>
          <w:tcPr>
            <w:tcW w:w="2787" w:type="dxa"/>
            <w:tcBorders>
              <w:top w:val="nil"/>
              <w:left w:val="nil"/>
              <w:bottom w:val="single" w:sz="4" w:space="0" w:color="auto"/>
              <w:right w:val="single" w:sz="4" w:space="0" w:color="auto"/>
            </w:tcBorders>
            <w:shd w:val="clear" w:color="auto" w:fill="auto"/>
            <w:noWrap/>
            <w:vAlign w:val="center"/>
            <w:hideMark/>
          </w:tcPr>
          <w:p w14:paraId="0249E8B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6870FD8E"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160023</w:t>
            </w:r>
          </w:p>
        </w:tc>
      </w:tr>
      <w:tr w:rsidR="00E51E94" w:rsidRPr="000331C3" w14:paraId="1F650BD2"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D6C780"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07/07/2015</w:t>
            </w:r>
          </w:p>
        </w:tc>
        <w:tc>
          <w:tcPr>
            <w:tcW w:w="960" w:type="dxa"/>
            <w:tcBorders>
              <w:top w:val="nil"/>
              <w:left w:val="nil"/>
              <w:bottom w:val="single" w:sz="4" w:space="0" w:color="auto"/>
              <w:right w:val="single" w:sz="4" w:space="0" w:color="auto"/>
            </w:tcBorders>
            <w:shd w:val="clear" w:color="auto" w:fill="auto"/>
            <w:noWrap/>
            <w:vAlign w:val="center"/>
            <w:hideMark/>
          </w:tcPr>
          <w:p w14:paraId="5CB043C1"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48476</w:t>
            </w:r>
          </w:p>
        </w:tc>
        <w:tc>
          <w:tcPr>
            <w:tcW w:w="892" w:type="dxa"/>
            <w:tcBorders>
              <w:top w:val="nil"/>
              <w:left w:val="nil"/>
              <w:bottom w:val="single" w:sz="4" w:space="0" w:color="auto"/>
              <w:right w:val="single" w:sz="4" w:space="0" w:color="auto"/>
            </w:tcBorders>
            <w:shd w:val="clear" w:color="auto" w:fill="auto"/>
            <w:noWrap/>
            <w:vAlign w:val="center"/>
            <w:hideMark/>
          </w:tcPr>
          <w:p w14:paraId="71241D2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50158</w:t>
            </w:r>
          </w:p>
        </w:tc>
        <w:tc>
          <w:tcPr>
            <w:tcW w:w="1780" w:type="dxa"/>
            <w:tcBorders>
              <w:top w:val="nil"/>
              <w:left w:val="nil"/>
              <w:bottom w:val="single" w:sz="4" w:space="0" w:color="auto"/>
              <w:right w:val="single" w:sz="4" w:space="0" w:color="auto"/>
            </w:tcBorders>
            <w:shd w:val="clear" w:color="auto" w:fill="auto"/>
            <w:noWrap/>
            <w:vAlign w:val="center"/>
            <w:hideMark/>
          </w:tcPr>
          <w:p w14:paraId="11802DE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037</w:t>
            </w:r>
          </w:p>
        </w:tc>
        <w:tc>
          <w:tcPr>
            <w:tcW w:w="940" w:type="dxa"/>
            <w:tcBorders>
              <w:top w:val="nil"/>
              <w:left w:val="nil"/>
              <w:bottom w:val="single" w:sz="4" w:space="0" w:color="auto"/>
              <w:right w:val="single" w:sz="4" w:space="0" w:color="auto"/>
            </w:tcBorders>
            <w:shd w:val="clear" w:color="auto" w:fill="auto"/>
            <w:noWrap/>
            <w:vAlign w:val="center"/>
            <w:hideMark/>
          </w:tcPr>
          <w:p w14:paraId="7D6EAA3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VPU19C</w:t>
            </w:r>
          </w:p>
        </w:tc>
        <w:tc>
          <w:tcPr>
            <w:tcW w:w="2787" w:type="dxa"/>
            <w:tcBorders>
              <w:top w:val="nil"/>
              <w:left w:val="nil"/>
              <w:bottom w:val="single" w:sz="4" w:space="0" w:color="auto"/>
              <w:right w:val="single" w:sz="4" w:space="0" w:color="auto"/>
            </w:tcBorders>
            <w:shd w:val="clear" w:color="auto" w:fill="auto"/>
            <w:noWrap/>
            <w:vAlign w:val="center"/>
            <w:hideMark/>
          </w:tcPr>
          <w:p w14:paraId="19843CD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011F0DE7"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161000</w:t>
            </w:r>
          </w:p>
        </w:tc>
      </w:tr>
      <w:tr w:rsidR="00E51E94" w:rsidRPr="000331C3" w14:paraId="491717BE"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28333E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14/07/2015</w:t>
            </w:r>
          </w:p>
        </w:tc>
        <w:tc>
          <w:tcPr>
            <w:tcW w:w="960" w:type="dxa"/>
            <w:tcBorders>
              <w:top w:val="nil"/>
              <w:left w:val="nil"/>
              <w:bottom w:val="single" w:sz="4" w:space="0" w:color="auto"/>
              <w:right w:val="single" w:sz="4" w:space="0" w:color="auto"/>
            </w:tcBorders>
            <w:shd w:val="clear" w:color="auto" w:fill="auto"/>
            <w:noWrap/>
            <w:vAlign w:val="center"/>
            <w:hideMark/>
          </w:tcPr>
          <w:p w14:paraId="7E6B2E98"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32150</w:t>
            </w:r>
          </w:p>
        </w:tc>
        <w:tc>
          <w:tcPr>
            <w:tcW w:w="892" w:type="dxa"/>
            <w:tcBorders>
              <w:top w:val="nil"/>
              <w:left w:val="nil"/>
              <w:bottom w:val="single" w:sz="4" w:space="0" w:color="auto"/>
              <w:right w:val="single" w:sz="4" w:space="0" w:color="auto"/>
            </w:tcBorders>
            <w:shd w:val="clear" w:color="auto" w:fill="auto"/>
            <w:noWrap/>
            <w:vAlign w:val="center"/>
            <w:hideMark/>
          </w:tcPr>
          <w:p w14:paraId="70E7879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34930</w:t>
            </w:r>
          </w:p>
        </w:tc>
        <w:tc>
          <w:tcPr>
            <w:tcW w:w="1780" w:type="dxa"/>
            <w:tcBorders>
              <w:top w:val="nil"/>
              <w:left w:val="nil"/>
              <w:bottom w:val="single" w:sz="4" w:space="0" w:color="auto"/>
              <w:right w:val="single" w:sz="4" w:space="0" w:color="auto"/>
            </w:tcBorders>
            <w:shd w:val="clear" w:color="auto" w:fill="auto"/>
            <w:noWrap/>
            <w:vAlign w:val="center"/>
            <w:hideMark/>
          </w:tcPr>
          <w:p w14:paraId="7D48FF6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045</w:t>
            </w:r>
          </w:p>
        </w:tc>
        <w:tc>
          <w:tcPr>
            <w:tcW w:w="940" w:type="dxa"/>
            <w:tcBorders>
              <w:top w:val="nil"/>
              <w:left w:val="nil"/>
              <w:bottom w:val="single" w:sz="4" w:space="0" w:color="auto"/>
              <w:right w:val="single" w:sz="4" w:space="0" w:color="auto"/>
            </w:tcBorders>
            <w:shd w:val="clear" w:color="auto" w:fill="auto"/>
            <w:noWrap/>
            <w:vAlign w:val="center"/>
            <w:hideMark/>
          </w:tcPr>
          <w:p w14:paraId="747BB72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VPU30C</w:t>
            </w:r>
          </w:p>
        </w:tc>
        <w:tc>
          <w:tcPr>
            <w:tcW w:w="2787" w:type="dxa"/>
            <w:tcBorders>
              <w:top w:val="nil"/>
              <w:left w:val="nil"/>
              <w:bottom w:val="single" w:sz="4" w:space="0" w:color="auto"/>
              <w:right w:val="single" w:sz="4" w:space="0" w:color="auto"/>
            </w:tcBorders>
            <w:shd w:val="clear" w:color="auto" w:fill="auto"/>
            <w:noWrap/>
            <w:vAlign w:val="center"/>
            <w:hideMark/>
          </w:tcPr>
          <w:p w14:paraId="492E938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1ADDC68F"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161628</w:t>
            </w:r>
          </w:p>
        </w:tc>
      </w:tr>
      <w:tr w:rsidR="00E51E94" w:rsidRPr="000331C3" w14:paraId="7ABC1388"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5F6ABE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16/07/2015</w:t>
            </w:r>
          </w:p>
        </w:tc>
        <w:tc>
          <w:tcPr>
            <w:tcW w:w="960" w:type="dxa"/>
            <w:tcBorders>
              <w:top w:val="nil"/>
              <w:left w:val="nil"/>
              <w:bottom w:val="single" w:sz="4" w:space="0" w:color="auto"/>
              <w:right w:val="single" w:sz="4" w:space="0" w:color="auto"/>
            </w:tcBorders>
            <w:shd w:val="clear" w:color="auto" w:fill="auto"/>
            <w:noWrap/>
            <w:vAlign w:val="center"/>
            <w:hideMark/>
          </w:tcPr>
          <w:p w14:paraId="332E0C5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120000</w:t>
            </w:r>
          </w:p>
        </w:tc>
        <w:tc>
          <w:tcPr>
            <w:tcW w:w="892" w:type="dxa"/>
            <w:tcBorders>
              <w:top w:val="nil"/>
              <w:left w:val="nil"/>
              <w:bottom w:val="single" w:sz="4" w:space="0" w:color="auto"/>
              <w:right w:val="single" w:sz="4" w:space="0" w:color="auto"/>
            </w:tcBorders>
            <w:shd w:val="clear" w:color="auto" w:fill="auto"/>
            <w:noWrap/>
            <w:vAlign w:val="center"/>
            <w:hideMark/>
          </w:tcPr>
          <w:p w14:paraId="089B773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124502</w:t>
            </w:r>
          </w:p>
        </w:tc>
        <w:tc>
          <w:tcPr>
            <w:tcW w:w="1780" w:type="dxa"/>
            <w:tcBorders>
              <w:top w:val="nil"/>
              <w:left w:val="nil"/>
              <w:bottom w:val="single" w:sz="4" w:space="0" w:color="auto"/>
              <w:right w:val="single" w:sz="4" w:space="0" w:color="auto"/>
            </w:tcBorders>
            <w:shd w:val="clear" w:color="auto" w:fill="auto"/>
            <w:noWrap/>
            <w:vAlign w:val="center"/>
            <w:hideMark/>
          </w:tcPr>
          <w:p w14:paraId="4F3A23A5"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047</w:t>
            </w:r>
          </w:p>
        </w:tc>
        <w:tc>
          <w:tcPr>
            <w:tcW w:w="940" w:type="dxa"/>
            <w:tcBorders>
              <w:top w:val="nil"/>
              <w:left w:val="nil"/>
              <w:bottom w:val="single" w:sz="4" w:space="0" w:color="auto"/>
              <w:right w:val="single" w:sz="4" w:space="0" w:color="auto"/>
            </w:tcBorders>
            <w:shd w:val="clear" w:color="auto" w:fill="auto"/>
            <w:noWrap/>
            <w:vAlign w:val="center"/>
            <w:hideMark/>
          </w:tcPr>
          <w:p w14:paraId="04764B8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SEH86B</w:t>
            </w:r>
          </w:p>
        </w:tc>
        <w:tc>
          <w:tcPr>
            <w:tcW w:w="2787" w:type="dxa"/>
            <w:tcBorders>
              <w:top w:val="nil"/>
              <w:left w:val="nil"/>
              <w:bottom w:val="single" w:sz="4" w:space="0" w:color="auto"/>
              <w:right w:val="single" w:sz="4" w:space="0" w:color="auto"/>
            </w:tcBorders>
            <w:shd w:val="clear" w:color="auto" w:fill="auto"/>
            <w:noWrap/>
            <w:vAlign w:val="center"/>
            <w:hideMark/>
          </w:tcPr>
          <w:p w14:paraId="493C6B09"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2DE30ED0"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161485</w:t>
            </w:r>
          </w:p>
        </w:tc>
      </w:tr>
      <w:tr w:rsidR="00E51E94" w:rsidRPr="000331C3" w14:paraId="53F833CC"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C463DA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31/07/2015</w:t>
            </w:r>
          </w:p>
        </w:tc>
        <w:tc>
          <w:tcPr>
            <w:tcW w:w="960" w:type="dxa"/>
            <w:tcBorders>
              <w:top w:val="nil"/>
              <w:left w:val="nil"/>
              <w:bottom w:val="single" w:sz="4" w:space="0" w:color="auto"/>
              <w:right w:val="single" w:sz="4" w:space="0" w:color="auto"/>
            </w:tcBorders>
            <w:shd w:val="clear" w:color="auto" w:fill="auto"/>
            <w:noWrap/>
            <w:vAlign w:val="center"/>
            <w:hideMark/>
          </w:tcPr>
          <w:p w14:paraId="4DB8AD4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89500</w:t>
            </w:r>
          </w:p>
        </w:tc>
        <w:tc>
          <w:tcPr>
            <w:tcW w:w="892" w:type="dxa"/>
            <w:tcBorders>
              <w:top w:val="nil"/>
              <w:left w:val="nil"/>
              <w:bottom w:val="single" w:sz="4" w:space="0" w:color="auto"/>
              <w:right w:val="single" w:sz="4" w:space="0" w:color="auto"/>
            </w:tcBorders>
            <w:shd w:val="clear" w:color="auto" w:fill="auto"/>
            <w:noWrap/>
            <w:vAlign w:val="center"/>
            <w:hideMark/>
          </w:tcPr>
          <w:p w14:paraId="40DD3731"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103233</w:t>
            </w:r>
          </w:p>
        </w:tc>
        <w:tc>
          <w:tcPr>
            <w:tcW w:w="1780" w:type="dxa"/>
            <w:tcBorders>
              <w:top w:val="nil"/>
              <w:left w:val="nil"/>
              <w:bottom w:val="single" w:sz="4" w:space="0" w:color="auto"/>
              <w:right w:val="single" w:sz="4" w:space="0" w:color="auto"/>
            </w:tcBorders>
            <w:shd w:val="clear" w:color="auto" w:fill="auto"/>
            <w:noWrap/>
            <w:vAlign w:val="center"/>
            <w:hideMark/>
          </w:tcPr>
          <w:p w14:paraId="019B32F0"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050</w:t>
            </w:r>
          </w:p>
        </w:tc>
        <w:tc>
          <w:tcPr>
            <w:tcW w:w="940" w:type="dxa"/>
            <w:tcBorders>
              <w:top w:val="nil"/>
              <w:left w:val="nil"/>
              <w:bottom w:val="single" w:sz="4" w:space="0" w:color="auto"/>
              <w:right w:val="single" w:sz="4" w:space="0" w:color="auto"/>
            </w:tcBorders>
            <w:shd w:val="clear" w:color="auto" w:fill="auto"/>
            <w:noWrap/>
            <w:vAlign w:val="center"/>
            <w:hideMark/>
          </w:tcPr>
          <w:p w14:paraId="39FDD66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SEH87B</w:t>
            </w:r>
          </w:p>
        </w:tc>
        <w:tc>
          <w:tcPr>
            <w:tcW w:w="2787" w:type="dxa"/>
            <w:tcBorders>
              <w:top w:val="nil"/>
              <w:left w:val="nil"/>
              <w:bottom w:val="single" w:sz="4" w:space="0" w:color="auto"/>
              <w:right w:val="single" w:sz="4" w:space="0" w:color="auto"/>
            </w:tcBorders>
            <w:shd w:val="clear" w:color="auto" w:fill="auto"/>
            <w:noWrap/>
            <w:vAlign w:val="center"/>
            <w:hideMark/>
          </w:tcPr>
          <w:p w14:paraId="5A166C7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294B974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161357</w:t>
            </w:r>
          </w:p>
        </w:tc>
      </w:tr>
      <w:tr w:rsidR="00E51E94" w:rsidRPr="000331C3" w14:paraId="3E944941"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3E7F63E"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12/08/2015</w:t>
            </w:r>
          </w:p>
        </w:tc>
        <w:tc>
          <w:tcPr>
            <w:tcW w:w="960" w:type="dxa"/>
            <w:tcBorders>
              <w:top w:val="nil"/>
              <w:left w:val="nil"/>
              <w:bottom w:val="single" w:sz="4" w:space="0" w:color="auto"/>
              <w:right w:val="single" w:sz="4" w:space="0" w:color="auto"/>
            </w:tcBorders>
            <w:shd w:val="clear" w:color="auto" w:fill="auto"/>
            <w:noWrap/>
            <w:vAlign w:val="center"/>
            <w:hideMark/>
          </w:tcPr>
          <w:p w14:paraId="24DEA04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72073</w:t>
            </w:r>
          </w:p>
        </w:tc>
        <w:tc>
          <w:tcPr>
            <w:tcW w:w="892" w:type="dxa"/>
            <w:tcBorders>
              <w:top w:val="nil"/>
              <w:left w:val="nil"/>
              <w:bottom w:val="single" w:sz="4" w:space="0" w:color="auto"/>
              <w:right w:val="single" w:sz="4" w:space="0" w:color="auto"/>
            </w:tcBorders>
            <w:shd w:val="clear" w:color="auto" w:fill="auto"/>
            <w:noWrap/>
            <w:vAlign w:val="center"/>
            <w:hideMark/>
          </w:tcPr>
          <w:p w14:paraId="0BB6E7D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73820</w:t>
            </w:r>
          </w:p>
        </w:tc>
        <w:tc>
          <w:tcPr>
            <w:tcW w:w="1780" w:type="dxa"/>
            <w:tcBorders>
              <w:top w:val="nil"/>
              <w:left w:val="nil"/>
              <w:bottom w:val="single" w:sz="4" w:space="0" w:color="auto"/>
              <w:right w:val="single" w:sz="4" w:space="0" w:color="auto"/>
            </w:tcBorders>
            <w:shd w:val="clear" w:color="auto" w:fill="auto"/>
            <w:noWrap/>
            <w:vAlign w:val="center"/>
            <w:hideMark/>
          </w:tcPr>
          <w:p w14:paraId="02E99B46"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054</w:t>
            </w:r>
          </w:p>
        </w:tc>
        <w:tc>
          <w:tcPr>
            <w:tcW w:w="940" w:type="dxa"/>
            <w:tcBorders>
              <w:top w:val="nil"/>
              <w:left w:val="nil"/>
              <w:bottom w:val="single" w:sz="4" w:space="0" w:color="auto"/>
              <w:right w:val="single" w:sz="4" w:space="0" w:color="auto"/>
            </w:tcBorders>
            <w:shd w:val="clear" w:color="auto" w:fill="auto"/>
            <w:noWrap/>
            <w:vAlign w:val="center"/>
            <w:hideMark/>
          </w:tcPr>
          <w:p w14:paraId="56F67052"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SEH91B</w:t>
            </w:r>
          </w:p>
        </w:tc>
        <w:tc>
          <w:tcPr>
            <w:tcW w:w="2787" w:type="dxa"/>
            <w:tcBorders>
              <w:top w:val="nil"/>
              <w:left w:val="nil"/>
              <w:bottom w:val="single" w:sz="4" w:space="0" w:color="auto"/>
              <w:right w:val="single" w:sz="4" w:space="0" w:color="auto"/>
            </w:tcBorders>
            <w:shd w:val="clear" w:color="auto" w:fill="auto"/>
            <w:noWrap/>
            <w:vAlign w:val="center"/>
            <w:hideMark/>
          </w:tcPr>
          <w:p w14:paraId="473FD3D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76AF4FC6"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161514</w:t>
            </w:r>
          </w:p>
        </w:tc>
      </w:tr>
      <w:tr w:rsidR="00E51E94" w:rsidRPr="000331C3" w14:paraId="2EFA7131"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CB12D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w:t>
            </w:r>
          </w:p>
        </w:tc>
        <w:tc>
          <w:tcPr>
            <w:tcW w:w="960" w:type="dxa"/>
            <w:tcBorders>
              <w:top w:val="nil"/>
              <w:left w:val="nil"/>
              <w:bottom w:val="single" w:sz="4" w:space="0" w:color="auto"/>
              <w:right w:val="single" w:sz="4" w:space="0" w:color="auto"/>
            </w:tcBorders>
            <w:shd w:val="clear" w:color="auto" w:fill="auto"/>
            <w:noWrap/>
            <w:vAlign w:val="center"/>
            <w:hideMark/>
          </w:tcPr>
          <w:p w14:paraId="5E9F705D"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35500</w:t>
            </w:r>
          </w:p>
        </w:tc>
        <w:tc>
          <w:tcPr>
            <w:tcW w:w="892" w:type="dxa"/>
            <w:tcBorders>
              <w:top w:val="nil"/>
              <w:left w:val="nil"/>
              <w:bottom w:val="single" w:sz="4" w:space="0" w:color="auto"/>
              <w:right w:val="single" w:sz="4" w:space="0" w:color="auto"/>
            </w:tcBorders>
            <w:shd w:val="clear" w:color="auto" w:fill="auto"/>
            <w:noWrap/>
            <w:vAlign w:val="center"/>
            <w:hideMark/>
          </w:tcPr>
          <w:p w14:paraId="25A695F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37522</w:t>
            </w:r>
          </w:p>
        </w:tc>
        <w:tc>
          <w:tcPr>
            <w:tcW w:w="1780" w:type="dxa"/>
            <w:tcBorders>
              <w:top w:val="nil"/>
              <w:left w:val="nil"/>
              <w:bottom w:val="single" w:sz="4" w:space="0" w:color="auto"/>
              <w:right w:val="single" w:sz="4" w:space="0" w:color="auto"/>
            </w:tcBorders>
            <w:shd w:val="clear" w:color="auto" w:fill="auto"/>
            <w:noWrap/>
            <w:vAlign w:val="center"/>
            <w:hideMark/>
          </w:tcPr>
          <w:p w14:paraId="02D34FEA"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062</w:t>
            </w:r>
          </w:p>
        </w:tc>
        <w:tc>
          <w:tcPr>
            <w:tcW w:w="940" w:type="dxa"/>
            <w:tcBorders>
              <w:top w:val="nil"/>
              <w:left w:val="nil"/>
              <w:bottom w:val="single" w:sz="4" w:space="0" w:color="auto"/>
              <w:right w:val="single" w:sz="4" w:space="0" w:color="auto"/>
            </w:tcBorders>
            <w:shd w:val="clear" w:color="auto" w:fill="auto"/>
            <w:noWrap/>
            <w:vAlign w:val="center"/>
            <w:hideMark/>
          </w:tcPr>
          <w:p w14:paraId="7FAD862A"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VPU29C</w:t>
            </w:r>
          </w:p>
        </w:tc>
        <w:tc>
          <w:tcPr>
            <w:tcW w:w="2787" w:type="dxa"/>
            <w:tcBorders>
              <w:top w:val="nil"/>
              <w:left w:val="nil"/>
              <w:bottom w:val="single" w:sz="4" w:space="0" w:color="auto"/>
              <w:right w:val="single" w:sz="4" w:space="0" w:color="auto"/>
            </w:tcBorders>
            <w:shd w:val="clear" w:color="auto" w:fill="auto"/>
            <w:noWrap/>
            <w:vAlign w:val="center"/>
            <w:hideMark/>
          </w:tcPr>
          <w:p w14:paraId="3F010860"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25AB12B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162103</w:t>
            </w:r>
          </w:p>
        </w:tc>
      </w:tr>
      <w:tr w:rsidR="00E51E94" w:rsidRPr="000331C3" w14:paraId="5CD281B1"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8D535C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w:t>
            </w:r>
          </w:p>
        </w:tc>
        <w:tc>
          <w:tcPr>
            <w:tcW w:w="960" w:type="dxa"/>
            <w:tcBorders>
              <w:top w:val="nil"/>
              <w:left w:val="nil"/>
              <w:bottom w:val="single" w:sz="4" w:space="0" w:color="auto"/>
              <w:right w:val="single" w:sz="4" w:space="0" w:color="auto"/>
            </w:tcBorders>
            <w:shd w:val="clear" w:color="auto" w:fill="auto"/>
            <w:noWrap/>
            <w:vAlign w:val="center"/>
            <w:hideMark/>
          </w:tcPr>
          <w:p w14:paraId="067DBA84"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30200</w:t>
            </w:r>
          </w:p>
        </w:tc>
        <w:tc>
          <w:tcPr>
            <w:tcW w:w="892" w:type="dxa"/>
            <w:tcBorders>
              <w:top w:val="nil"/>
              <w:left w:val="nil"/>
              <w:bottom w:val="single" w:sz="4" w:space="0" w:color="auto"/>
              <w:right w:val="single" w:sz="4" w:space="0" w:color="auto"/>
            </w:tcBorders>
            <w:shd w:val="clear" w:color="auto" w:fill="auto"/>
            <w:noWrap/>
            <w:vAlign w:val="center"/>
            <w:hideMark/>
          </w:tcPr>
          <w:p w14:paraId="2069008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37065</w:t>
            </w:r>
          </w:p>
        </w:tc>
        <w:tc>
          <w:tcPr>
            <w:tcW w:w="1780" w:type="dxa"/>
            <w:tcBorders>
              <w:top w:val="nil"/>
              <w:left w:val="nil"/>
              <w:bottom w:val="single" w:sz="4" w:space="0" w:color="auto"/>
              <w:right w:val="single" w:sz="4" w:space="0" w:color="auto"/>
            </w:tcBorders>
            <w:shd w:val="clear" w:color="auto" w:fill="auto"/>
            <w:noWrap/>
            <w:vAlign w:val="center"/>
            <w:hideMark/>
          </w:tcPr>
          <w:p w14:paraId="77469CE0"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063</w:t>
            </w:r>
          </w:p>
        </w:tc>
        <w:tc>
          <w:tcPr>
            <w:tcW w:w="940" w:type="dxa"/>
            <w:tcBorders>
              <w:top w:val="nil"/>
              <w:left w:val="nil"/>
              <w:bottom w:val="single" w:sz="4" w:space="0" w:color="auto"/>
              <w:right w:val="single" w:sz="4" w:space="0" w:color="auto"/>
            </w:tcBorders>
            <w:shd w:val="clear" w:color="auto" w:fill="auto"/>
            <w:noWrap/>
            <w:vAlign w:val="center"/>
            <w:hideMark/>
          </w:tcPr>
          <w:p w14:paraId="6AFD290B"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VPU05C</w:t>
            </w:r>
          </w:p>
        </w:tc>
        <w:tc>
          <w:tcPr>
            <w:tcW w:w="2787" w:type="dxa"/>
            <w:tcBorders>
              <w:top w:val="nil"/>
              <w:left w:val="nil"/>
              <w:bottom w:val="single" w:sz="4" w:space="0" w:color="auto"/>
              <w:right w:val="single" w:sz="4" w:space="0" w:color="auto"/>
            </w:tcBorders>
            <w:shd w:val="clear" w:color="auto" w:fill="auto"/>
            <w:noWrap/>
            <w:vAlign w:val="center"/>
            <w:hideMark/>
          </w:tcPr>
          <w:p w14:paraId="0D1C8BF3"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SEC. TRANSITO Y TRANSP.</w:t>
            </w:r>
          </w:p>
        </w:tc>
        <w:tc>
          <w:tcPr>
            <w:tcW w:w="892" w:type="dxa"/>
            <w:tcBorders>
              <w:top w:val="nil"/>
              <w:left w:val="nil"/>
              <w:bottom w:val="single" w:sz="4" w:space="0" w:color="auto"/>
              <w:right w:val="single" w:sz="4" w:space="0" w:color="auto"/>
            </w:tcBorders>
            <w:shd w:val="clear" w:color="auto" w:fill="auto"/>
            <w:noWrap/>
            <w:vAlign w:val="center"/>
            <w:hideMark/>
          </w:tcPr>
          <w:p w14:paraId="1B31B3FC" w14:textId="77777777" w:rsidR="00E51E94" w:rsidRPr="000331C3" w:rsidRDefault="00E51E94" w:rsidP="001167CE">
            <w:pPr>
              <w:jc w:val="center"/>
              <w:rPr>
                <w:rFonts w:ascii="Tahoma" w:eastAsia="Times New Roman" w:hAnsi="Tahoma" w:cs="Tahoma"/>
                <w:sz w:val="16"/>
                <w:szCs w:val="16"/>
                <w:lang w:eastAsia="es-CO"/>
              </w:rPr>
            </w:pPr>
            <w:r w:rsidRPr="000331C3">
              <w:rPr>
                <w:rFonts w:ascii="Tahoma" w:eastAsia="Times New Roman" w:hAnsi="Tahoma" w:cs="Tahoma"/>
                <w:sz w:val="16"/>
                <w:szCs w:val="16"/>
                <w:lang w:eastAsia="es-CO"/>
              </w:rPr>
              <w:t>162155</w:t>
            </w:r>
          </w:p>
        </w:tc>
      </w:tr>
    </w:tbl>
    <w:p w14:paraId="614BBBA7"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lastRenderedPageBreak/>
        <w:t xml:space="preserve">HALLAZGO No. 4: </w:t>
      </w:r>
      <w:r w:rsidRPr="00AB1CF7">
        <w:rPr>
          <w:rFonts w:ascii="Tahoma" w:hAnsi="Tahoma" w:cs="Tahoma"/>
          <w:sz w:val="21"/>
          <w:szCs w:val="21"/>
        </w:rPr>
        <w:t xml:space="preserve">Una vez verificado el kilometraje establecido en la orden de servicio y el contenido en la factura de venta emitida por el contratista, se pudo evidenciar que los mismos arrojan una diferencia considerable menor en la factura así: </w:t>
      </w:r>
    </w:p>
    <w:p w14:paraId="316AD4AE" w14:textId="77777777" w:rsidR="00E51E94" w:rsidRDefault="00E51E94" w:rsidP="00E51E94">
      <w:pPr>
        <w:pStyle w:val="Default"/>
        <w:jc w:val="both"/>
        <w:rPr>
          <w:color w:val="auto"/>
        </w:rPr>
      </w:pPr>
    </w:p>
    <w:tbl>
      <w:tblPr>
        <w:tblW w:w="9306" w:type="dxa"/>
        <w:tblInd w:w="55" w:type="dxa"/>
        <w:tblCellMar>
          <w:left w:w="70" w:type="dxa"/>
          <w:right w:w="70" w:type="dxa"/>
        </w:tblCellMar>
        <w:tblLook w:val="04A0" w:firstRow="1" w:lastRow="0" w:firstColumn="1" w:lastColumn="0" w:noHBand="0" w:noVBand="1"/>
      </w:tblPr>
      <w:tblGrid>
        <w:gridCol w:w="990"/>
        <w:gridCol w:w="971"/>
        <w:gridCol w:w="895"/>
        <w:gridCol w:w="1638"/>
        <w:gridCol w:w="724"/>
        <w:gridCol w:w="1314"/>
        <w:gridCol w:w="1924"/>
        <w:gridCol w:w="892"/>
      </w:tblGrid>
      <w:tr w:rsidR="00E51E94" w:rsidRPr="00E743D0" w14:paraId="62CEF3F4" w14:textId="77777777" w:rsidTr="00AB1CF7">
        <w:trPr>
          <w:trHeight w:val="294"/>
        </w:trPr>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6DD6F9"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 xml:space="preserve">FECHA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CFE67"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KMS. EN ORDEN DE SERVICIO</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187721"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KMS EN FACTURA</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F124B"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ORDEN DE SERVICIO</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8D90E7"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PLACA</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CB699"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TIPO DE VEHICULO</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F5ECC4"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DEPENDENCIA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8E53C" w14:textId="77777777" w:rsidR="00E51E94" w:rsidRPr="00E743D0" w:rsidRDefault="00E51E94" w:rsidP="001167CE">
            <w:pPr>
              <w:jc w:val="center"/>
              <w:rPr>
                <w:rFonts w:ascii="Tahoma" w:eastAsia="Times New Roman" w:hAnsi="Tahoma" w:cs="Tahoma"/>
                <w:b/>
                <w:bCs/>
                <w:color w:val="000000"/>
                <w:sz w:val="16"/>
                <w:szCs w:val="16"/>
                <w:lang w:eastAsia="es-CO"/>
              </w:rPr>
            </w:pPr>
            <w:r w:rsidRPr="00E743D0">
              <w:rPr>
                <w:rFonts w:ascii="Tahoma" w:eastAsia="Times New Roman" w:hAnsi="Tahoma" w:cs="Tahoma"/>
                <w:b/>
                <w:bCs/>
                <w:color w:val="000000"/>
                <w:sz w:val="16"/>
                <w:szCs w:val="16"/>
                <w:lang w:eastAsia="es-CO"/>
              </w:rPr>
              <w:t>No. FACTURA</w:t>
            </w:r>
          </w:p>
        </w:tc>
      </w:tr>
      <w:tr w:rsidR="00E51E94" w:rsidRPr="00E743D0" w14:paraId="4BBF9882" w14:textId="77777777" w:rsidTr="00AB1CF7">
        <w:trPr>
          <w:trHeight w:val="412"/>
        </w:trPr>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1CA95" w14:textId="77777777" w:rsidR="00E51E94" w:rsidRPr="00E743D0" w:rsidRDefault="00E51E94" w:rsidP="001167CE">
            <w:pPr>
              <w:rPr>
                <w:rFonts w:ascii="Tahoma" w:eastAsia="Times New Roman" w:hAnsi="Tahoma" w:cs="Tahoma"/>
                <w:b/>
                <w:bCs/>
                <w:color w:val="000000"/>
                <w:sz w:val="16"/>
                <w:szCs w:val="16"/>
                <w:lang w:eastAsia="es-CO"/>
              </w:rPr>
            </w:pPr>
          </w:p>
        </w:tc>
        <w:tc>
          <w:tcPr>
            <w:tcW w:w="97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58209" w14:textId="77777777" w:rsidR="00E51E94" w:rsidRPr="00E743D0" w:rsidRDefault="00E51E94" w:rsidP="001167CE">
            <w:pPr>
              <w:rPr>
                <w:rFonts w:ascii="Tahoma" w:eastAsia="Times New Roman" w:hAnsi="Tahoma" w:cs="Tahoma"/>
                <w:b/>
                <w:bCs/>
                <w:color w:val="000000"/>
                <w:sz w:val="16"/>
                <w:szCs w:val="16"/>
                <w:lang w:eastAsia="es-CO"/>
              </w:rPr>
            </w:pPr>
          </w:p>
        </w:tc>
        <w:tc>
          <w:tcPr>
            <w:tcW w:w="89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70A46D2" w14:textId="77777777" w:rsidR="00E51E94" w:rsidRPr="00E743D0" w:rsidRDefault="00E51E94" w:rsidP="001167CE">
            <w:pPr>
              <w:rPr>
                <w:rFonts w:ascii="Tahoma" w:eastAsia="Times New Roman" w:hAnsi="Tahoma" w:cs="Tahoma"/>
                <w:b/>
                <w:bCs/>
                <w:color w:val="000000"/>
                <w:sz w:val="16"/>
                <w:szCs w:val="16"/>
                <w:lang w:eastAsia="es-CO"/>
              </w:rPr>
            </w:pPr>
          </w:p>
        </w:tc>
        <w:tc>
          <w:tcPr>
            <w:tcW w:w="16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BBEEF" w14:textId="77777777" w:rsidR="00E51E94" w:rsidRPr="00E743D0" w:rsidRDefault="00E51E94" w:rsidP="001167CE">
            <w:pPr>
              <w:rPr>
                <w:rFonts w:ascii="Tahoma" w:eastAsia="Times New Roman" w:hAnsi="Tahoma" w:cs="Tahoma"/>
                <w:b/>
                <w:bCs/>
                <w:color w:val="000000"/>
                <w:sz w:val="16"/>
                <w:szCs w:val="16"/>
                <w:lang w:eastAsia="es-CO"/>
              </w:rPr>
            </w:pPr>
          </w:p>
        </w:tc>
        <w:tc>
          <w:tcPr>
            <w:tcW w:w="7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89132" w14:textId="77777777" w:rsidR="00E51E94" w:rsidRPr="00E743D0" w:rsidRDefault="00E51E94" w:rsidP="001167CE">
            <w:pPr>
              <w:rPr>
                <w:rFonts w:ascii="Tahoma" w:eastAsia="Times New Roman" w:hAnsi="Tahoma" w:cs="Tahoma"/>
                <w:b/>
                <w:bCs/>
                <w:color w:val="000000"/>
                <w:sz w:val="16"/>
                <w:szCs w:val="16"/>
                <w:lang w:eastAsia="es-CO"/>
              </w:rPr>
            </w:pPr>
          </w:p>
        </w:tc>
        <w:tc>
          <w:tcPr>
            <w:tcW w:w="13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6F1BF" w14:textId="77777777" w:rsidR="00E51E94" w:rsidRPr="00E743D0" w:rsidRDefault="00E51E94" w:rsidP="001167CE">
            <w:pPr>
              <w:rPr>
                <w:rFonts w:ascii="Tahoma" w:eastAsia="Times New Roman" w:hAnsi="Tahoma" w:cs="Tahoma"/>
                <w:b/>
                <w:bCs/>
                <w:color w:val="000000"/>
                <w:sz w:val="16"/>
                <w:szCs w:val="16"/>
                <w:lang w:eastAsia="es-CO"/>
              </w:rPr>
            </w:pPr>
          </w:p>
        </w:tc>
        <w:tc>
          <w:tcPr>
            <w:tcW w:w="19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50A46" w14:textId="77777777" w:rsidR="00E51E94" w:rsidRPr="00E743D0" w:rsidRDefault="00E51E94" w:rsidP="001167CE">
            <w:pPr>
              <w:rPr>
                <w:rFonts w:ascii="Tahoma" w:eastAsia="Times New Roman" w:hAnsi="Tahoma" w:cs="Tahoma"/>
                <w:b/>
                <w:bCs/>
                <w:color w:val="000000"/>
                <w:sz w:val="16"/>
                <w:szCs w:val="16"/>
                <w:lang w:eastAsia="es-CO"/>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7E9C2" w14:textId="77777777" w:rsidR="00E51E94" w:rsidRPr="00E743D0" w:rsidRDefault="00E51E94" w:rsidP="001167CE">
            <w:pPr>
              <w:rPr>
                <w:rFonts w:ascii="Tahoma" w:eastAsia="Times New Roman" w:hAnsi="Tahoma" w:cs="Tahoma"/>
                <w:b/>
                <w:bCs/>
                <w:color w:val="000000"/>
                <w:sz w:val="16"/>
                <w:szCs w:val="16"/>
                <w:lang w:eastAsia="es-CO"/>
              </w:rPr>
            </w:pPr>
          </w:p>
        </w:tc>
      </w:tr>
      <w:tr w:rsidR="00E51E94" w:rsidRPr="00E743D0" w14:paraId="1F980EF1" w14:textId="77777777" w:rsidTr="00AB1CF7">
        <w:trPr>
          <w:trHeight w:val="294"/>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104A95B0"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10/04/2015</w:t>
            </w:r>
          </w:p>
        </w:tc>
        <w:tc>
          <w:tcPr>
            <w:tcW w:w="971" w:type="dxa"/>
            <w:tcBorders>
              <w:top w:val="nil"/>
              <w:left w:val="nil"/>
              <w:bottom w:val="single" w:sz="4" w:space="0" w:color="auto"/>
              <w:right w:val="single" w:sz="4" w:space="0" w:color="auto"/>
            </w:tcBorders>
            <w:shd w:val="clear" w:color="000000" w:fill="FFFFFF"/>
            <w:noWrap/>
            <w:vAlign w:val="center"/>
            <w:hideMark/>
          </w:tcPr>
          <w:p w14:paraId="185D27FA"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27800</w:t>
            </w:r>
          </w:p>
        </w:tc>
        <w:tc>
          <w:tcPr>
            <w:tcW w:w="895" w:type="dxa"/>
            <w:tcBorders>
              <w:top w:val="nil"/>
              <w:left w:val="nil"/>
              <w:bottom w:val="single" w:sz="4" w:space="0" w:color="auto"/>
              <w:right w:val="single" w:sz="4" w:space="0" w:color="auto"/>
            </w:tcBorders>
            <w:shd w:val="clear" w:color="000000" w:fill="FFFFFF"/>
            <w:noWrap/>
            <w:vAlign w:val="center"/>
            <w:hideMark/>
          </w:tcPr>
          <w:p w14:paraId="48D36DA6"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24485</w:t>
            </w:r>
          </w:p>
        </w:tc>
        <w:tc>
          <w:tcPr>
            <w:tcW w:w="1638" w:type="dxa"/>
            <w:tcBorders>
              <w:top w:val="nil"/>
              <w:left w:val="nil"/>
              <w:bottom w:val="single" w:sz="4" w:space="0" w:color="auto"/>
              <w:right w:val="single" w:sz="4" w:space="0" w:color="auto"/>
            </w:tcBorders>
            <w:shd w:val="clear" w:color="000000" w:fill="FFFFFF"/>
            <w:noWrap/>
            <w:vAlign w:val="center"/>
            <w:hideMark/>
          </w:tcPr>
          <w:p w14:paraId="72224C3F"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SEC-TRANSITO 003</w:t>
            </w:r>
          </w:p>
        </w:tc>
        <w:tc>
          <w:tcPr>
            <w:tcW w:w="724" w:type="dxa"/>
            <w:tcBorders>
              <w:top w:val="nil"/>
              <w:left w:val="nil"/>
              <w:bottom w:val="single" w:sz="4" w:space="0" w:color="auto"/>
              <w:right w:val="single" w:sz="4" w:space="0" w:color="auto"/>
            </w:tcBorders>
            <w:shd w:val="clear" w:color="auto" w:fill="auto"/>
            <w:noWrap/>
            <w:vAlign w:val="center"/>
            <w:hideMark/>
          </w:tcPr>
          <w:p w14:paraId="28D41003"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VPU30C</w:t>
            </w:r>
          </w:p>
        </w:tc>
        <w:tc>
          <w:tcPr>
            <w:tcW w:w="1314" w:type="dxa"/>
            <w:tcBorders>
              <w:top w:val="nil"/>
              <w:left w:val="nil"/>
              <w:bottom w:val="single" w:sz="4" w:space="0" w:color="auto"/>
              <w:right w:val="single" w:sz="4" w:space="0" w:color="auto"/>
            </w:tcBorders>
            <w:shd w:val="clear" w:color="auto" w:fill="auto"/>
            <w:noWrap/>
            <w:vAlign w:val="center"/>
            <w:hideMark/>
          </w:tcPr>
          <w:p w14:paraId="6A7717FB"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MOTOCICLETA</w:t>
            </w:r>
          </w:p>
        </w:tc>
        <w:tc>
          <w:tcPr>
            <w:tcW w:w="1924" w:type="dxa"/>
            <w:tcBorders>
              <w:top w:val="nil"/>
              <w:left w:val="nil"/>
              <w:bottom w:val="single" w:sz="4" w:space="0" w:color="auto"/>
              <w:right w:val="single" w:sz="4" w:space="0" w:color="auto"/>
            </w:tcBorders>
            <w:shd w:val="clear" w:color="auto" w:fill="auto"/>
            <w:noWrap/>
            <w:vAlign w:val="center"/>
            <w:hideMark/>
          </w:tcPr>
          <w:p w14:paraId="75DFF0AA"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Y TRANSP.</w:t>
            </w:r>
          </w:p>
        </w:tc>
        <w:tc>
          <w:tcPr>
            <w:tcW w:w="850" w:type="dxa"/>
            <w:tcBorders>
              <w:top w:val="nil"/>
              <w:left w:val="nil"/>
              <w:bottom w:val="single" w:sz="4" w:space="0" w:color="auto"/>
              <w:right w:val="single" w:sz="4" w:space="0" w:color="auto"/>
            </w:tcBorders>
            <w:shd w:val="clear" w:color="auto" w:fill="auto"/>
            <w:vAlign w:val="center"/>
            <w:hideMark/>
          </w:tcPr>
          <w:p w14:paraId="2B20ACF5"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157142</w:t>
            </w:r>
          </w:p>
        </w:tc>
      </w:tr>
      <w:tr w:rsidR="00E51E94" w:rsidRPr="00E743D0" w14:paraId="164F3775" w14:textId="77777777" w:rsidTr="00AB1CF7">
        <w:trPr>
          <w:trHeight w:val="29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7820885"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04/08/2015</w:t>
            </w:r>
          </w:p>
        </w:tc>
        <w:tc>
          <w:tcPr>
            <w:tcW w:w="971" w:type="dxa"/>
            <w:tcBorders>
              <w:top w:val="nil"/>
              <w:left w:val="nil"/>
              <w:bottom w:val="single" w:sz="4" w:space="0" w:color="auto"/>
              <w:right w:val="single" w:sz="4" w:space="0" w:color="auto"/>
            </w:tcBorders>
            <w:shd w:val="clear" w:color="auto" w:fill="auto"/>
            <w:noWrap/>
            <w:vAlign w:val="center"/>
            <w:hideMark/>
          </w:tcPr>
          <w:p w14:paraId="428DAF68"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88100</w:t>
            </w:r>
          </w:p>
        </w:tc>
        <w:tc>
          <w:tcPr>
            <w:tcW w:w="895" w:type="dxa"/>
            <w:tcBorders>
              <w:top w:val="nil"/>
              <w:left w:val="nil"/>
              <w:bottom w:val="single" w:sz="4" w:space="0" w:color="auto"/>
              <w:right w:val="single" w:sz="4" w:space="0" w:color="auto"/>
            </w:tcBorders>
            <w:shd w:val="clear" w:color="auto" w:fill="auto"/>
            <w:noWrap/>
            <w:vAlign w:val="center"/>
            <w:hideMark/>
          </w:tcPr>
          <w:p w14:paraId="508F017F"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26789</w:t>
            </w:r>
          </w:p>
        </w:tc>
        <w:tc>
          <w:tcPr>
            <w:tcW w:w="1638" w:type="dxa"/>
            <w:tcBorders>
              <w:top w:val="nil"/>
              <w:left w:val="nil"/>
              <w:bottom w:val="single" w:sz="4" w:space="0" w:color="auto"/>
              <w:right w:val="single" w:sz="4" w:space="0" w:color="auto"/>
            </w:tcBorders>
            <w:shd w:val="clear" w:color="000000" w:fill="FFFFFF"/>
            <w:noWrap/>
            <w:vAlign w:val="center"/>
            <w:hideMark/>
          </w:tcPr>
          <w:p w14:paraId="19394160"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051</w:t>
            </w:r>
          </w:p>
        </w:tc>
        <w:tc>
          <w:tcPr>
            <w:tcW w:w="724" w:type="dxa"/>
            <w:tcBorders>
              <w:top w:val="nil"/>
              <w:left w:val="nil"/>
              <w:bottom w:val="single" w:sz="4" w:space="0" w:color="auto"/>
              <w:right w:val="single" w:sz="4" w:space="0" w:color="auto"/>
            </w:tcBorders>
            <w:shd w:val="clear" w:color="auto" w:fill="auto"/>
            <w:noWrap/>
            <w:vAlign w:val="center"/>
            <w:hideMark/>
          </w:tcPr>
          <w:p w14:paraId="448DCA5B"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SEH89B</w:t>
            </w:r>
          </w:p>
        </w:tc>
        <w:tc>
          <w:tcPr>
            <w:tcW w:w="1314" w:type="dxa"/>
            <w:tcBorders>
              <w:top w:val="nil"/>
              <w:left w:val="nil"/>
              <w:bottom w:val="single" w:sz="4" w:space="0" w:color="auto"/>
              <w:right w:val="single" w:sz="4" w:space="0" w:color="auto"/>
            </w:tcBorders>
            <w:shd w:val="clear" w:color="auto" w:fill="auto"/>
            <w:noWrap/>
            <w:vAlign w:val="center"/>
            <w:hideMark/>
          </w:tcPr>
          <w:p w14:paraId="0E98CDAB"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MOTOCICLETA</w:t>
            </w:r>
          </w:p>
        </w:tc>
        <w:tc>
          <w:tcPr>
            <w:tcW w:w="1924" w:type="dxa"/>
            <w:tcBorders>
              <w:top w:val="nil"/>
              <w:left w:val="nil"/>
              <w:bottom w:val="single" w:sz="4" w:space="0" w:color="auto"/>
              <w:right w:val="single" w:sz="4" w:space="0" w:color="auto"/>
            </w:tcBorders>
            <w:shd w:val="clear" w:color="auto" w:fill="auto"/>
            <w:noWrap/>
            <w:vAlign w:val="center"/>
            <w:hideMark/>
          </w:tcPr>
          <w:p w14:paraId="1716CCF9"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Y TRANSP.</w:t>
            </w:r>
          </w:p>
        </w:tc>
        <w:tc>
          <w:tcPr>
            <w:tcW w:w="850" w:type="dxa"/>
            <w:tcBorders>
              <w:top w:val="nil"/>
              <w:left w:val="nil"/>
              <w:bottom w:val="single" w:sz="4" w:space="0" w:color="auto"/>
              <w:right w:val="single" w:sz="4" w:space="0" w:color="auto"/>
            </w:tcBorders>
            <w:shd w:val="clear" w:color="auto" w:fill="auto"/>
            <w:vAlign w:val="center"/>
            <w:hideMark/>
          </w:tcPr>
          <w:p w14:paraId="60C23A9B"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161145</w:t>
            </w:r>
          </w:p>
        </w:tc>
      </w:tr>
      <w:tr w:rsidR="00E51E94" w:rsidRPr="00E743D0" w14:paraId="6B4849F5" w14:textId="77777777" w:rsidTr="00AB1CF7">
        <w:trPr>
          <w:trHeight w:val="29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0F5399"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21/09/2015</w:t>
            </w:r>
          </w:p>
        </w:tc>
        <w:tc>
          <w:tcPr>
            <w:tcW w:w="971" w:type="dxa"/>
            <w:tcBorders>
              <w:top w:val="nil"/>
              <w:left w:val="nil"/>
              <w:bottom w:val="single" w:sz="4" w:space="0" w:color="auto"/>
              <w:right w:val="single" w:sz="4" w:space="0" w:color="auto"/>
            </w:tcBorders>
            <w:shd w:val="clear" w:color="auto" w:fill="auto"/>
            <w:noWrap/>
            <w:vAlign w:val="center"/>
            <w:hideMark/>
          </w:tcPr>
          <w:p w14:paraId="7F071B73"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34500</w:t>
            </w:r>
          </w:p>
        </w:tc>
        <w:tc>
          <w:tcPr>
            <w:tcW w:w="895" w:type="dxa"/>
            <w:tcBorders>
              <w:top w:val="nil"/>
              <w:left w:val="nil"/>
              <w:bottom w:val="single" w:sz="4" w:space="0" w:color="auto"/>
              <w:right w:val="single" w:sz="4" w:space="0" w:color="auto"/>
            </w:tcBorders>
            <w:shd w:val="clear" w:color="auto" w:fill="auto"/>
            <w:noWrap/>
            <w:vAlign w:val="center"/>
            <w:hideMark/>
          </w:tcPr>
          <w:p w14:paraId="4EB5092E"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32799</w:t>
            </w:r>
          </w:p>
        </w:tc>
        <w:tc>
          <w:tcPr>
            <w:tcW w:w="1638" w:type="dxa"/>
            <w:tcBorders>
              <w:top w:val="nil"/>
              <w:left w:val="nil"/>
              <w:bottom w:val="single" w:sz="4" w:space="0" w:color="auto"/>
              <w:right w:val="single" w:sz="4" w:space="0" w:color="auto"/>
            </w:tcBorders>
            <w:shd w:val="clear" w:color="auto" w:fill="auto"/>
            <w:noWrap/>
            <w:vAlign w:val="center"/>
            <w:hideMark/>
          </w:tcPr>
          <w:p w14:paraId="122E140A"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076</w:t>
            </w:r>
          </w:p>
        </w:tc>
        <w:tc>
          <w:tcPr>
            <w:tcW w:w="724" w:type="dxa"/>
            <w:tcBorders>
              <w:top w:val="nil"/>
              <w:left w:val="nil"/>
              <w:bottom w:val="single" w:sz="4" w:space="0" w:color="auto"/>
              <w:right w:val="single" w:sz="4" w:space="0" w:color="auto"/>
            </w:tcBorders>
            <w:shd w:val="clear" w:color="auto" w:fill="auto"/>
            <w:noWrap/>
            <w:vAlign w:val="center"/>
            <w:hideMark/>
          </w:tcPr>
          <w:p w14:paraId="0CC36D72"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VPU21C</w:t>
            </w:r>
          </w:p>
        </w:tc>
        <w:tc>
          <w:tcPr>
            <w:tcW w:w="1314" w:type="dxa"/>
            <w:tcBorders>
              <w:top w:val="nil"/>
              <w:left w:val="nil"/>
              <w:bottom w:val="single" w:sz="4" w:space="0" w:color="auto"/>
              <w:right w:val="single" w:sz="4" w:space="0" w:color="auto"/>
            </w:tcBorders>
            <w:shd w:val="clear" w:color="auto" w:fill="auto"/>
            <w:noWrap/>
            <w:vAlign w:val="center"/>
            <w:hideMark/>
          </w:tcPr>
          <w:p w14:paraId="404A6F87"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MOTOCICLETA</w:t>
            </w:r>
          </w:p>
        </w:tc>
        <w:tc>
          <w:tcPr>
            <w:tcW w:w="1924" w:type="dxa"/>
            <w:tcBorders>
              <w:top w:val="nil"/>
              <w:left w:val="nil"/>
              <w:bottom w:val="single" w:sz="4" w:space="0" w:color="auto"/>
              <w:right w:val="single" w:sz="4" w:space="0" w:color="auto"/>
            </w:tcBorders>
            <w:shd w:val="clear" w:color="auto" w:fill="auto"/>
            <w:noWrap/>
            <w:vAlign w:val="center"/>
            <w:hideMark/>
          </w:tcPr>
          <w:p w14:paraId="02A561F7"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Y TRANSP.</w:t>
            </w:r>
          </w:p>
        </w:tc>
        <w:tc>
          <w:tcPr>
            <w:tcW w:w="850" w:type="dxa"/>
            <w:tcBorders>
              <w:top w:val="nil"/>
              <w:left w:val="nil"/>
              <w:bottom w:val="single" w:sz="4" w:space="0" w:color="auto"/>
              <w:right w:val="single" w:sz="4" w:space="0" w:color="auto"/>
            </w:tcBorders>
            <w:shd w:val="clear" w:color="auto" w:fill="auto"/>
            <w:vAlign w:val="center"/>
            <w:hideMark/>
          </w:tcPr>
          <w:p w14:paraId="1DAC04FE"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162847</w:t>
            </w:r>
          </w:p>
        </w:tc>
      </w:tr>
      <w:tr w:rsidR="00E51E94" w:rsidRPr="00E743D0" w14:paraId="27C638E3" w14:textId="77777777" w:rsidTr="00AB1CF7">
        <w:trPr>
          <w:trHeight w:val="29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4A29FF"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13/10/2015</w:t>
            </w:r>
          </w:p>
        </w:tc>
        <w:tc>
          <w:tcPr>
            <w:tcW w:w="971" w:type="dxa"/>
            <w:tcBorders>
              <w:top w:val="nil"/>
              <w:left w:val="nil"/>
              <w:bottom w:val="single" w:sz="4" w:space="0" w:color="auto"/>
              <w:right w:val="single" w:sz="4" w:space="0" w:color="auto"/>
            </w:tcBorders>
            <w:shd w:val="clear" w:color="auto" w:fill="auto"/>
            <w:noWrap/>
            <w:vAlign w:val="center"/>
            <w:hideMark/>
          </w:tcPr>
          <w:p w14:paraId="6B3A0E5A"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77000</w:t>
            </w:r>
          </w:p>
        </w:tc>
        <w:tc>
          <w:tcPr>
            <w:tcW w:w="895" w:type="dxa"/>
            <w:tcBorders>
              <w:top w:val="nil"/>
              <w:left w:val="nil"/>
              <w:bottom w:val="single" w:sz="4" w:space="0" w:color="auto"/>
              <w:right w:val="single" w:sz="4" w:space="0" w:color="auto"/>
            </w:tcBorders>
            <w:shd w:val="clear" w:color="auto" w:fill="auto"/>
            <w:noWrap/>
            <w:vAlign w:val="center"/>
            <w:hideMark/>
          </w:tcPr>
          <w:p w14:paraId="2D45700F"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75500</w:t>
            </w:r>
          </w:p>
        </w:tc>
        <w:tc>
          <w:tcPr>
            <w:tcW w:w="1638" w:type="dxa"/>
            <w:tcBorders>
              <w:top w:val="nil"/>
              <w:left w:val="nil"/>
              <w:bottom w:val="single" w:sz="4" w:space="0" w:color="auto"/>
              <w:right w:val="single" w:sz="4" w:space="0" w:color="auto"/>
            </w:tcBorders>
            <w:shd w:val="clear" w:color="auto" w:fill="auto"/>
            <w:noWrap/>
            <w:vAlign w:val="center"/>
            <w:hideMark/>
          </w:tcPr>
          <w:p w14:paraId="5BE8AF5D"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079</w:t>
            </w:r>
          </w:p>
        </w:tc>
        <w:tc>
          <w:tcPr>
            <w:tcW w:w="724" w:type="dxa"/>
            <w:tcBorders>
              <w:top w:val="nil"/>
              <w:left w:val="nil"/>
              <w:bottom w:val="single" w:sz="4" w:space="0" w:color="auto"/>
              <w:right w:val="single" w:sz="4" w:space="0" w:color="auto"/>
            </w:tcBorders>
            <w:shd w:val="clear" w:color="auto" w:fill="auto"/>
            <w:noWrap/>
            <w:vAlign w:val="center"/>
            <w:hideMark/>
          </w:tcPr>
          <w:p w14:paraId="089C5A4E"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SEH91B</w:t>
            </w:r>
          </w:p>
        </w:tc>
        <w:tc>
          <w:tcPr>
            <w:tcW w:w="1314" w:type="dxa"/>
            <w:tcBorders>
              <w:top w:val="nil"/>
              <w:left w:val="nil"/>
              <w:bottom w:val="single" w:sz="4" w:space="0" w:color="auto"/>
              <w:right w:val="single" w:sz="4" w:space="0" w:color="auto"/>
            </w:tcBorders>
            <w:shd w:val="clear" w:color="auto" w:fill="auto"/>
            <w:noWrap/>
            <w:vAlign w:val="center"/>
            <w:hideMark/>
          </w:tcPr>
          <w:p w14:paraId="71411BCE"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MOTOCICLETA</w:t>
            </w:r>
          </w:p>
        </w:tc>
        <w:tc>
          <w:tcPr>
            <w:tcW w:w="1924" w:type="dxa"/>
            <w:tcBorders>
              <w:top w:val="nil"/>
              <w:left w:val="nil"/>
              <w:bottom w:val="single" w:sz="4" w:space="0" w:color="auto"/>
              <w:right w:val="single" w:sz="4" w:space="0" w:color="auto"/>
            </w:tcBorders>
            <w:shd w:val="clear" w:color="auto" w:fill="auto"/>
            <w:noWrap/>
            <w:vAlign w:val="center"/>
            <w:hideMark/>
          </w:tcPr>
          <w:p w14:paraId="69D493E3"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SEC. TRANSITO Y TRANSP.</w:t>
            </w:r>
          </w:p>
        </w:tc>
        <w:tc>
          <w:tcPr>
            <w:tcW w:w="850" w:type="dxa"/>
            <w:tcBorders>
              <w:top w:val="nil"/>
              <w:left w:val="nil"/>
              <w:bottom w:val="single" w:sz="4" w:space="0" w:color="auto"/>
              <w:right w:val="single" w:sz="4" w:space="0" w:color="auto"/>
            </w:tcBorders>
            <w:shd w:val="clear" w:color="auto" w:fill="auto"/>
            <w:vAlign w:val="center"/>
            <w:hideMark/>
          </w:tcPr>
          <w:p w14:paraId="1B3A5471" w14:textId="77777777" w:rsidR="00E51E94" w:rsidRPr="00E743D0" w:rsidRDefault="00E51E94" w:rsidP="00AB1CF7">
            <w:pPr>
              <w:jc w:val="center"/>
              <w:rPr>
                <w:rFonts w:ascii="Tahoma" w:eastAsia="Times New Roman" w:hAnsi="Tahoma" w:cs="Tahoma"/>
                <w:color w:val="000000"/>
                <w:sz w:val="16"/>
                <w:szCs w:val="16"/>
                <w:lang w:eastAsia="es-CO"/>
              </w:rPr>
            </w:pPr>
            <w:r w:rsidRPr="00E743D0">
              <w:rPr>
                <w:rFonts w:ascii="Tahoma" w:eastAsia="Times New Roman" w:hAnsi="Tahoma" w:cs="Tahoma"/>
                <w:color w:val="000000"/>
                <w:sz w:val="16"/>
                <w:szCs w:val="16"/>
                <w:lang w:eastAsia="es-CO"/>
              </w:rPr>
              <w:t>163928</w:t>
            </w:r>
          </w:p>
        </w:tc>
      </w:tr>
    </w:tbl>
    <w:p w14:paraId="136DDD25" w14:textId="77777777" w:rsidR="001376F6" w:rsidRDefault="001376F6" w:rsidP="00E51E94">
      <w:pPr>
        <w:pStyle w:val="Default"/>
        <w:jc w:val="both"/>
        <w:rPr>
          <w:rFonts w:ascii="Tahoma" w:hAnsi="Tahoma" w:cs="Tahoma"/>
          <w:b/>
          <w:color w:val="auto"/>
          <w:sz w:val="21"/>
          <w:szCs w:val="21"/>
        </w:rPr>
      </w:pPr>
    </w:p>
    <w:p w14:paraId="287335EB"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 xml:space="preserve">HALLAZGO No. 5: </w:t>
      </w:r>
      <w:r w:rsidRPr="00AB1CF7">
        <w:rPr>
          <w:rFonts w:ascii="Tahoma" w:hAnsi="Tahoma" w:cs="Tahoma"/>
          <w:color w:val="auto"/>
          <w:sz w:val="21"/>
          <w:szCs w:val="21"/>
        </w:rPr>
        <w:t xml:space="preserve">Se evidenciaron las siguientes facturas de venta sin su respectiva Orden de Servicio así:  </w:t>
      </w:r>
    </w:p>
    <w:p w14:paraId="66E83151" w14:textId="77777777" w:rsidR="00E51E94" w:rsidRDefault="00E51E94" w:rsidP="00E51E94">
      <w:pPr>
        <w:pStyle w:val="Default"/>
        <w:jc w:val="both"/>
        <w:rPr>
          <w:color w:val="auto"/>
        </w:rPr>
      </w:pPr>
    </w:p>
    <w:tbl>
      <w:tblPr>
        <w:tblW w:w="9400" w:type="dxa"/>
        <w:tblInd w:w="55" w:type="dxa"/>
        <w:tblCellMar>
          <w:left w:w="70" w:type="dxa"/>
          <w:right w:w="70" w:type="dxa"/>
        </w:tblCellMar>
        <w:tblLook w:val="04A0" w:firstRow="1" w:lastRow="0" w:firstColumn="1" w:lastColumn="0" w:noHBand="0" w:noVBand="1"/>
      </w:tblPr>
      <w:tblGrid>
        <w:gridCol w:w="1120"/>
        <w:gridCol w:w="1020"/>
        <w:gridCol w:w="1360"/>
        <w:gridCol w:w="940"/>
        <w:gridCol w:w="2480"/>
        <w:gridCol w:w="1000"/>
        <w:gridCol w:w="1480"/>
      </w:tblGrid>
      <w:tr w:rsidR="00E51E94" w:rsidRPr="007A557E" w14:paraId="0CE91EB7" w14:textId="77777777" w:rsidTr="00AB1CF7">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B8CC0F"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 xml:space="preserve">FECHA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96145"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KMS EN FACTURA</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57DA3"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ORDEN DE SERVICIO</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01D3DF"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PLACA</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29DD04"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DEPENDENCIA</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0B57A"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No. FACTURA</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EC6AF" w14:textId="77777777" w:rsidR="00E51E94" w:rsidRPr="007A557E" w:rsidRDefault="00E51E94" w:rsidP="001167CE">
            <w:pPr>
              <w:jc w:val="center"/>
              <w:rPr>
                <w:rFonts w:ascii="Tahoma" w:eastAsia="Times New Roman" w:hAnsi="Tahoma" w:cs="Tahoma"/>
                <w:b/>
                <w:bCs/>
                <w:color w:val="000000"/>
                <w:sz w:val="18"/>
                <w:szCs w:val="18"/>
                <w:lang w:eastAsia="es-CO"/>
              </w:rPr>
            </w:pPr>
            <w:r w:rsidRPr="007A557E">
              <w:rPr>
                <w:rFonts w:ascii="Tahoma" w:eastAsia="Times New Roman" w:hAnsi="Tahoma" w:cs="Tahoma"/>
                <w:b/>
                <w:bCs/>
                <w:color w:val="000000"/>
                <w:sz w:val="18"/>
                <w:szCs w:val="18"/>
                <w:lang w:eastAsia="es-CO"/>
              </w:rPr>
              <w:t>VALOR</w:t>
            </w:r>
          </w:p>
        </w:tc>
      </w:tr>
      <w:tr w:rsidR="00E51E94" w:rsidRPr="007A557E" w14:paraId="2F83131E" w14:textId="77777777" w:rsidTr="00AB1CF7">
        <w:trPr>
          <w:trHeight w:val="450"/>
        </w:trPr>
        <w:tc>
          <w:tcPr>
            <w:tcW w:w="11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BFE9C" w14:textId="77777777" w:rsidR="00E51E94" w:rsidRPr="007A557E" w:rsidRDefault="00E51E94" w:rsidP="001167CE">
            <w:pPr>
              <w:rPr>
                <w:rFonts w:ascii="Tahoma" w:eastAsia="Times New Roman" w:hAnsi="Tahoma" w:cs="Tahoma"/>
                <w:b/>
                <w:bCs/>
                <w:color w:val="000000"/>
                <w:sz w:val="18"/>
                <w:szCs w:val="18"/>
                <w:lang w:eastAsia="es-CO"/>
              </w:rPr>
            </w:pPr>
          </w:p>
        </w:tc>
        <w:tc>
          <w:tcPr>
            <w:tcW w:w="10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3A65A" w14:textId="77777777" w:rsidR="00E51E94" w:rsidRPr="007A557E" w:rsidRDefault="00E51E94" w:rsidP="001167CE">
            <w:pPr>
              <w:rPr>
                <w:rFonts w:ascii="Tahoma" w:eastAsia="Times New Roman" w:hAnsi="Tahoma" w:cs="Tahoma"/>
                <w:b/>
                <w:bCs/>
                <w:color w:val="000000"/>
                <w:sz w:val="18"/>
                <w:szCs w:val="18"/>
                <w:lang w:eastAsia="es-CO"/>
              </w:rPr>
            </w:pPr>
          </w:p>
        </w:tc>
        <w:tc>
          <w:tcPr>
            <w:tcW w:w="13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191F4" w14:textId="77777777" w:rsidR="00E51E94" w:rsidRPr="007A557E" w:rsidRDefault="00E51E94" w:rsidP="001167CE">
            <w:pPr>
              <w:rPr>
                <w:rFonts w:ascii="Tahoma" w:eastAsia="Times New Roman" w:hAnsi="Tahoma" w:cs="Tahoma"/>
                <w:b/>
                <w:bCs/>
                <w:color w:val="000000"/>
                <w:sz w:val="18"/>
                <w:szCs w:val="18"/>
                <w:lang w:eastAsia="es-CO"/>
              </w:rPr>
            </w:pPr>
          </w:p>
        </w:tc>
        <w:tc>
          <w:tcPr>
            <w:tcW w:w="9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90D83" w14:textId="77777777" w:rsidR="00E51E94" w:rsidRPr="007A557E" w:rsidRDefault="00E51E94" w:rsidP="001167CE">
            <w:pPr>
              <w:rPr>
                <w:rFonts w:ascii="Tahoma" w:eastAsia="Times New Roman" w:hAnsi="Tahoma" w:cs="Tahoma"/>
                <w:b/>
                <w:bCs/>
                <w:color w:val="000000"/>
                <w:sz w:val="18"/>
                <w:szCs w:val="18"/>
                <w:lang w:eastAsia="es-CO"/>
              </w:rPr>
            </w:pPr>
          </w:p>
        </w:tc>
        <w:tc>
          <w:tcPr>
            <w:tcW w:w="24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84C8E" w14:textId="77777777" w:rsidR="00E51E94" w:rsidRPr="007A557E" w:rsidRDefault="00E51E94" w:rsidP="001167CE">
            <w:pPr>
              <w:rPr>
                <w:rFonts w:ascii="Tahoma" w:eastAsia="Times New Roman" w:hAnsi="Tahoma" w:cs="Tahoma"/>
                <w:b/>
                <w:bCs/>
                <w:color w:val="000000"/>
                <w:sz w:val="18"/>
                <w:szCs w:val="18"/>
                <w:lang w:eastAsia="es-CO"/>
              </w:rPr>
            </w:pPr>
          </w:p>
        </w:tc>
        <w:tc>
          <w:tcPr>
            <w:tcW w:w="10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DC7FD" w14:textId="77777777" w:rsidR="00E51E94" w:rsidRPr="007A557E" w:rsidRDefault="00E51E94" w:rsidP="001167CE">
            <w:pPr>
              <w:rPr>
                <w:rFonts w:ascii="Tahoma" w:eastAsia="Times New Roman" w:hAnsi="Tahoma" w:cs="Tahoma"/>
                <w:b/>
                <w:bCs/>
                <w:color w:val="000000"/>
                <w:sz w:val="18"/>
                <w:szCs w:val="18"/>
                <w:lang w:eastAsia="es-CO"/>
              </w:rPr>
            </w:pPr>
          </w:p>
        </w:tc>
        <w:tc>
          <w:tcPr>
            <w:tcW w:w="14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E1E09" w14:textId="77777777" w:rsidR="00E51E94" w:rsidRPr="007A557E" w:rsidRDefault="00E51E94" w:rsidP="001167CE">
            <w:pPr>
              <w:rPr>
                <w:rFonts w:ascii="Tahoma" w:eastAsia="Times New Roman" w:hAnsi="Tahoma" w:cs="Tahoma"/>
                <w:b/>
                <w:bCs/>
                <w:color w:val="000000"/>
                <w:sz w:val="18"/>
                <w:szCs w:val="18"/>
                <w:lang w:eastAsia="es-CO"/>
              </w:rPr>
            </w:pPr>
          </w:p>
        </w:tc>
      </w:tr>
      <w:tr w:rsidR="00E51E94" w:rsidRPr="007A557E" w14:paraId="6E615F34"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2812330"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15/08/2015</w:t>
            </w:r>
          </w:p>
        </w:tc>
        <w:tc>
          <w:tcPr>
            <w:tcW w:w="1020" w:type="dxa"/>
            <w:tcBorders>
              <w:top w:val="nil"/>
              <w:left w:val="nil"/>
              <w:bottom w:val="single" w:sz="4" w:space="0" w:color="auto"/>
              <w:right w:val="single" w:sz="4" w:space="0" w:color="auto"/>
            </w:tcBorders>
            <w:shd w:val="clear" w:color="auto" w:fill="auto"/>
            <w:noWrap/>
            <w:vAlign w:val="center"/>
            <w:hideMark/>
          </w:tcPr>
          <w:p w14:paraId="3F2FD89B"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14:paraId="299588ED"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14:paraId="68B2C509"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VPU08C</w:t>
            </w:r>
          </w:p>
        </w:tc>
        <w:tc>
          <w:tcPr>
            <w:tcW w:w="2480" w:type="dxa"/>
            <w:tcBorders>
              <w:top w:val="nil"/>
              <w:left w:val="nil"/>
              <w:bottom w:val="single" w:sz="4" w:space="0" w:color="auto"/>
              <w:right w:val="single" w:sz="4" w:space="0" w:color="auto"/>
            </w:tcBorders>
            <w:shd w:val="clear" w:color="000000" w:fill="FFFFFF"/>
            <w:noWrap/>
            <w:vAlign w:val="bottom"/>
            <w:hideMark/>
          </w:tcPr>
          <w:p w14:paraId="2D3DDB6A"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SEC. TRANSITO Y TRANSP.</w:t>
            </w:r>
          </w:p>
        </w:tc>
        <w:tc>
          <w:tcPr>
            <w:tcW w:w="1000" w:type="dxa"/>
            <w:tcBorders>
              <w:top w:val="nil"/>
              <w:left w:val="nil"/>
              <w:bottom w:val="single" w:sz="4" w:space="0" w:color="auto"/>
              <w:right w:val="single" w:sz="4" w:space="0" w:color="auto"/>
            </w:tcBorders>
            <w:shd w:val="clear" w:color="auto" w:fill="auto"/>
            <w:noWrap/>
            <w:vAlign w:val="center"/>
            <w:hideMark/>
          </w:tcPr>
          <w:p w14:paraId="39172FA0"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161416</w:t>
            </w:r>
          </w:p>
        </w:tc>
        <w:tc>
          <w:tcPr>
            <w:tcW w:w="1480" w:type="dxa"/>
            <w:tcBorders>
              <w:top w:val="nil"/>
              <w:left w:val="nil"/>
              <w:bottom w:val="single" w:sz="4" w:space="0" w:color="auto"/>
              <w:right w:val="single" w:sz="4" w:space="0" w:color="auto"/>
            </w:tcBorders>
            <w:shd w:val="clear" w:color="auto" w:fill="auto"/>
            <w:noWrap/>
            <w:vAlign w:val="bottom"/>
            <w:hideMark/>
          </w:tcPr>
          <w:p w14:paraId="498AD6DB"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 xml:space="preserve"> $         60.000 </w:t>
            </w:r>
          </w:p>
        </w:tc>
      </w:tr>
      <w:tr w:rsidR="00E51E94" w:rsidRPr="007A557E" w14:paraId="1AA45946"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88E5151"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26/05/2015</w:t>
            </w:r>
          </w:p>
        </w:tc>
        <w:tc>
          <w:tcPr>
            <w:tcW w:w="1020" w:type="dxa"/>
            <w:tcBorders>
              <w:top w:val="nil"/>
              <w:left w:val="nil"/>
              <w:bottom w:val="single" w:sz="4" w:space="0" w:color="auto"/>
              <w:right w:val="single" w:sz="4" w:space="0" w:color="auto"/>
            </w:tcBorders>
            <w:shd w:val="clear" w:color="auto" w:fill="auto"/>
            <w:noWrap/>
            <w:vAlign w:val="center"/>
            <w:hideMark/>
          </w:tcPr>
          <w:p w14:paraId="76D25AD4"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225491</w:t>
            </w:r>
          </w:p>
        </w:tc>
        <w:tc>
          <w:tcPr>
            <w:tcW w:w="1360" w:type="dxa"/>
            <w:tcBorders>
              <w:top w:val="nil"/>
              <w:left w:val="nil"/>
              <w:bottom w:val="single" w:sz="4" w:space="0" w:color="auto"/>
              <w:right w:val="single" w:sz="4" w:space="0" w:color="auto"/>
            </w:tcBorders>
            <w:shd w:val="clear" w:color="auto" w:fill="auto"/>
            <w:noWrap/>
            <w:vAlign w:val="center"/>
            <w:hideMark/>
          </w:tcPr>
          <w:p w14:paraId="7EF35F03"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14:paraId="5990FAC9"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OUC035</w:t>
            </w:r>
          </w:p>
        </w:tc>
        <w:tc>
          <w:tcPr>
            <w:tcW w:w="2480" w:type="dxa"/>
            <w:tcBorders>
              <w:top w:val="nil"/>
              <w:left w:val="nil"/>
              <w:bottom w:val="single" w:sz="4" w:space="0" w:color="auto"/>
              <w:right w:val="single" w:sz="4" w:space="0" w:color="auto"/>
            </w:tcBorders>
            <w:shd w:val="clear" w:color="000000" w:fill="FFFFFF"/>
            <w:noWrap/>
            <w:vAlign w:val="bottom"/>
            <w:hideMark/>
          </w:tcPr>
          <w:p w14:paraId="29F1E53C"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SEC. TRANSITO Y TRANSP.</w:t>
            </w:r>
          </w:p>
        </w:tc>
        <w:tc>
          <w:tcPr>
            <w:tcW w:w="1000" w:type="dxa"/>
            <w:tcBorders>
              <w:top w:val="nil"/>
              <w:left w:val="nil"/>
              <w:bottom w:val="single" w:sz="4" w:space="0" w:color="auto"/>
              <w:right w:val="single" w:sz="4" w:space="0" w:color="auto"/>
            </w:tcBorders>
            <w:shd w:val="clear" w:color="auto" w:fill="auto"/>
            <w:noWrap/>
            <w:vAlign w:val="center"/>
            <w:hideMark/>
          </w:tcPr>
          <w:p w14:paraId="3FF3FE12"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158505</w:t>
            </w:r>
          </w:p>
        </w:tc>
        <w:tc>
          <w:tcPr>
            <w:tcW w:w="1480" w:type="dxa"/>
            <w:tcBorders>
              <w:top w:val="nil"/>
              <w:left w:val="nil"/>
              <w:bottom w:val="single" w:sz="4" w:space="0" w:color="auto"/>
              <w:right w:val="single" w:sz="4" w:space="0" w:color="auto"/>
            </w:tcBorders>
            <w:shd w:val="clear" w:color="auto" w:fill="auto"/>
            <w:noWrap/>
            <w:vAlign w:val="bottom"/>
            <w:hideMark/>
          </w:tcPr>
          <w:p w14:paraId="0E66D920"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 xml:space="preserve"> $     1.161.997 </w:t>
            </w:r>
          </w:p>
        </w:tc>
      </w:tr>
      <w:tr w:rsidR="00E51E94" w:rsidRPr="007A557E" w14:paraId="4A6D88D3"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E019232"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16/04/2015</w:t>
            </w:r>
          </w:p>
        </w:tc>
        <w:tc>
          <w:tcPr>
            <w:tcW w:w="1020" w:type="dxa"/>
            <w:tcBorders>
              <w:top w:val="nil"/>
              <w:left w:val="nil"/>
              <w:bottom w:val="single" w:sz="4" w:space="0" w:color="auto"/>
              <w:right w:val="single" w:sz="4" w:space="0" w:color="auto"/>
            </w:tcBorders>
            <w:shd w:val="clear" w:color="auto" w:fill="auto"/>
            <w:noWrap/>
            <w:vAlign w:val="center"/>
            <w:hideMark/>
          </w:tcPr>
          <w:p w14:paraId="0D5251BF"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203755</w:t>
            </w:r>
          </w:p>
        </w:tc>
        <w:tc>
          <w:tcPr>
            <w:tcW w:w="1360" w:type="dxa"/>
            <w:tcBorders>
              <w:top w:val="nil"/>
              <w:left w:val="nil"/>
              <w:bottom w:val="single" w:sz="4" w:space="0" w:color="auto"/>
              <w:right w:val="single" w:sz="4" w:space="0" w:color="auto"/>
            </w:tcBorders>
            <w:shd w:val="clear" w:color="auto" w:fill="auto"/>
            <w:noWrap/>
            <w:vAlign w:val="center"/>
            <w:hideMark/>
          </w:tcPr>
          <w:p w14:paraId="2A16CE1A"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14:paraId="47ED7A63"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OUC036</w:t>
            </w:r>
          </w:p>
        </w:tc>
        <w:tc>
          <w:tcPr>
            <w:tcW w:w="2480" w:type="dxa"/>
            <w:tcBorders>
              <w:top w:val="nil"/>
              <w:left w:val="nil"/>
              <w:bottom w:val="single" w:sz="4" w:space="0" w:color="auto"/>
              <w:right w:val="single" w:sz="4" w:space="0" w:color="auto"/>
            </w:tcBorders>
            <w:shd w:val="clear" w:color="000000" w:fill="FFFFFF"/>
            <w:noWrap/>
            <w:vAlign w:val="bottom"/>
            <w:hideMark/>
          </w:tcPr>
          <w:p w14:paraId="7C7CF19E"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SEC. TRANSITO Y TRANSP.</w:t>
            </w:r>
          </w:p>
        </w:tc>
        <w:tc>
          <w:tcPr>
            <w:tcW w:w="1000" w:type="dxa"/>
            <w:tcBorders>
              <w:top w:val="nil"/>
              <w:left w:val="nil"/>
              <w:bottom w:val="single" w:sz="4" w:space="0" w:color="auto"/>
              <w:right w:val="single" w:sz="4" w:space="0" w:color="auto"/>
            </w:tcBorders>
            <w:shd w:val="clear" w:color="auto" w:fill="auto"/>
            <w:noWrap/>
            <w:vAlign w:val="center"/>
            <w:hideMark/>
          </w:tcPr>
          <w:p w14:paraId="604E2971"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157096</w:t>
            </w:r>
          </w:p>
        </w:tc>
        <w:tc>
          <w:tcPr>
            <w:tcW w:w="1480" w:type="dxa"/>
            <w:tcBorders>
              <w:top w:val="nil"/>
              <w:left w:val="nil"/>
              <w:bottom w:val="single" w:sz="4" w:space="0" w:color="auto"/>
              <w:right w:val="single" w:sz="4" w:space="0" w:color="auto"/>
            </w:tcBorders>
            <w:shd w:val="clear" w:color="auto" w:fill="auto"/>
            <w:noWrap/>
            <w:vAlign w:val="bottom"/>
            <w:hideMark/>
          </w:tcPr>
          <w:p w14:paraId="3198B53C"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 xml:space="preserve"> $     1.161.997 </w:t>
            </w:r>
          </w:p>
        </w:tc>
      </w:tr>
      <w:tr w:rsidR="00E51E94" w:rsidRPr="007A557E" w14:paraId="6EDAE397" w14:textId="77777777" w:rsidTr="001167C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26F22C"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24/04/2015</w:t>
            </w:r>
          </w:p>
        </w:tc>
        <w:tc>
          <w:tcPr>
            <w:tcW w:w="1020" w:type="dxa"/>
            <w:tcBorders>
              <w:top w:val="nil"/>
              <w:left w:val="nil"/>
              <w:bottom w:val="single" w:sz="4" w:space="0" w:color="auto"/>
              <w:right w:val="single" w:sz="4" w:space="0" w:color="auto"/>
            </w:tcBorders>
            <w:shd w:val="clear" w:color="auto" w:fill="auto"/>
            <w:noWrap/>
            <w:vAlign w:val="center"/>
            <w:hideMark/>
          </w:tcPr>
          <w:p w14:paraId="5C2574EC"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26392</w:t>
            </w:r>
          </w:p>
        </w:tc>
        <w:tc>
          <w:tcPr>
            <w:tcW w:w="1360" w:type="dxa"/>
            <w:tcBorders>
              <w:top w:val="nil"/>
              <w:left w:val="nil"/>
              <w:bottom w:val="single" w:sz="4" w:space="0" w:color="auto"/>
              <w:right w:val="single" w:sz="4" w:space="0" w:color="auto"/>
            </w:tcBorders>
            <w:shd w:val="clear" w:color="auto" w:fill="auto"/>
            <w:noWrap/>
            <w:vAlign w:val="center"/>
            <w:hideMark/>
          </w:tcPr>
          <w:p w14:paraId="24037401"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 </w:t>
            </w:r>
          </w:p>
        </w:tc>
        <w:tc>
          <w:tcPr>
            <w:tcW w:w="940" w:type="dxa"/>
            <w:tcBorders>
              <w:top w:val="nil"/>
              <w:left w:val="nil"/>
              <w:bottom w:val="single" w:sz="4" w:space="0" w:color="auto"/>
              <w:right w:val="single" w:sz="4" w:space="0" w:color="auto"/>
            </w:tcBorders>
            <w:shd w:val="clear" w:color="auto" w:fill="auto"/>
            <w:noWrap/>
            <w:vAlign w:val="center"/>
            <w:hideMark/>
          </w:tcPr>
          <w:p w14:paraId="3385FDEA"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VPU36C</w:t>
            </w:r>
          </w:p>
        </w:tc>
        <w:tc>
          <w:tcPr>
            <w:tcW w:w="2480" w:type="dxa"/>
            <w:tcBorders>
              <w:top w:val="nil"/>
              <w:left w:val="nil"/>
              <w:bottom w:val="single" w:sz="4" w:space="0" w:color="auto"/>
              <w:right w:val="single" w:sz="4" w:space="0" w:color="auto"/>
            </w:tcBorders>
            <w:shd w:val="clear" w:color="000000" w:fill="FFFFFF"/>
            <w:noWrap/>
            <w:vAlign w:val="bottom"/>
            <w:hideMark/>
          </w:tcPr>
          <w:p w14:paraId="366AD2A6" w14:textId="77777777" w:rsidR="00E51E94" w:rsidRPr="007A557E" w:rsidRDefault="00E51E94" w:rsidP="001167CE">
            <w:pPr>
              <w:rPr>
                <w:rFonts w:ascii="Tahoma" w:eastAsia="Times New Roman" w:hAnsi="Tahoma" w:cs="Tahoma"/>
                <w:color w:val="000000"/>
                <w:sz w:val="18"/>
                <w:szCs w:val="18"/>
                <w:lang w:eastAsia="es-CO"/>
              </w:rPr>
            </w:pPr>
            <w:r w:rsidRPr="007A557E">
              <w:rPr>
                <w:rFonts w:ascii="Tahoma" w:eastAsia="Times New Roman" w:hAnsi="Tahoma" w:cs="Tahoma"/>
                <w:color w:val="000000"/>
                <w:sz w:val="18"/>
                <w:szCs w:val="18"/>
                <w:lang w:eastAsia="es-CO"/>
              </w:rPr>
              <w:t>SEC. TRANSITO Y TRANSP.</w:t>
            </w:r>
          </w:p>
        </w:tc>
        <w:tc>
          <w:tcPr>
            <w:tcW w:w="1000" w:type="dxa"/>
            <w:tcBorders>
              <w:top w:val="nil"/>
              <w:left w:val="nil"/>
              <w:bottom w:val="single" w:sz="4" w:space="0" w:color="auto"/>
              <w:right w:val="single" w:sz="4" w:space="0" w:color="auto"/>
            </w:tcBorders>
            <w:shd w:val="clear" w:color="auto" w:fill="auto"/>
            <w:noWrap/>
            <w:vAlign w:val="center"/>
            <w:hideMark/>
          </w:tcPr>
          <w:p w14:paraId="3B1FFF93" w14:textId="77777777" w:rsidR="00E51E94" w:rsidRPr="007A557E" w:rsidRDefault="00E51E94" w:rsidP="001167CE">
            <w:pPr>
              <w:jc w:val="center"/>
              <w:rPr>
                <w:rFonts w:ascii="Tahoma" w:eastAsia="Times New Roman" w:hAnsi="Tahoma" w:cs="Tahoma"/>
                <w:sz w:val="18"/>
                <w:szCs w:val="18"/>
                <w:lang w:eastAsia="es-CO"/>
              </w:rPr>
            </w:pPr>
            <w:r w:rsidRPr="007A557E">
              <w:rPr>
                <w:rFonts w:ascii="Tahoma" w:eastAsia="Times New Roman" w:hAnsi="Tahoma" w:cs="Tahoma"/>
                <w:sz w:val="18"/>
                <w:szCs w:val="18"/>
                <w:lang w:eastAsia="es-CO"/>
              </w:rPr>
              <w:t>157400</w:t>
            </w:r>
          </w:p>
        </w:tc>
        <w:tc>
          <w:tcPr>
            <w:tcW w:w="1480" w:type="dxa"/>
            <w:tcBorders>
              <w:top w:val="nil"/>
              <w:left w:val="nil"/>
              <w:bottom w:val="single" w:sz="4" w:space="0" w:color="auto"/>
              <w:right w:val="single" w:sz="4" w:space="0" w:color="auto"/>
            </w:tcBorders>
            <w:shd w:val="clear" w:color="000000" w:fill="FFFFFF"/>
            <w:noWrap/>
            <w:vAlign w:val="bottom"/>
            <w:hideMark/>
          </w:tcPr>
          <w:p w14:paraId="559C7900" w14:textId="77777777" w:rsidR="00E51E94" w:rsidRPr="007A557E" w:rsidRDefault="00E51E94" w:rsidP="001167CE">
            <w:pPr>
              <w:rPr>
                <w:rFonts w:ascii="Tahoma" w:eastAsia="Times New Roman" w:hAnsi="Tahoma" w:cs="Tahoma"/>
                <w:sz w:val="18"/>
                <w:szCs w:val="18"/>
                <w:lang w:eastAsia="es-CO"/>
              </w:rPr>
            </w:pPr>
            <w:r w:rsidRPr="007A557E">
              <w:rPr>
                <w:rFonts w:ascii="Tahoma" w:eastAsia="Times New Roman" w:hAnsi="Tahoma" w:cs="Tahoma"/>
                <w:sz w:val="18"/>
                <w:szCs w:val="18"/>
                <w:lang w:eastAsia="es-CO"/>
              </w:rPr>
              <w:t xml:space="preserve"> $         60.000 </w:t>
            </w:r>
          </w:p>
        </w:tc>
      </w:tr>
    </w:tbl>
    <w:p w14:paraId="5E5A1BF4" w14:textId="77777777" w:rsidR="00E51E94" w:rsidRDefault="00E51E94" w:rsidP="00E51E94">
      <w:pPr>
        <w:pStyle w:val="Default"/>
        <w:jc w:val="both"/>
        <w:rPr>
          <w:color w:val="auto"/>
        </w:rPr>
      </w:pPr>
    </w:p>
    <w:p w14:paraId="12D5E5D7" w14:textId="77777777" w:rsidR="00E51E94" w:rsidRPr="00AB1CF7" w:rsidRDefault="00E51E94" w:rsidP="00E51E94">
      <w:pPr>
        <w:jc w:val="both"/>
        <w:rPr>
          <w:rFonts w:ascii="Tahoma" w:hAnsi="Tahoma" w:cs="Tahoma"/>
          <w:sz w:val="21"/>
          <w:szCs w:val="21"/>
        </w:rPr>
      </w:pPr>
      <w:r w:rsidRPr="00AB1CF7">
        <w:rPr>
          <w:rFonts w:ascii="Tahoma" w:hAnsi="Tahoma" w:cs="Tahoma"/>
          <w:b/>
          <w:sz w:val="21"/>
          <w:szCs w:val="21"/>
        </w:rPr>
        <w:t xml:space="preserve">HALLAZGO No.6: </w:t>
      </w:r>
      <w:r w:rsidRPr="00AB1CF7">
        <w:rPr>
          <w:rFonts w:ascii="Tahoma" w:hAnsi="Tahoma" w:cs="Tahoma"/>
          <w:color w:val="000000"/>
          <w:sz w:val="21"/>
          <w:szCs w:val="21"/>
        </w:rPr>
        <w:t>No se evidencian procedimientos aprobados dentro del Sistema de Gestión Integral ISOLUCION,</w:t>
      </w:r>
      <w:r w:rsidRPr="00AB1CF7">
        <w:rPr>
          <w:rFonts w:ascii="Tahoma" w:hAnsi="Tahoma" w:cs="Tahoma"/>
          <w:sz w:val="21"/>
          <w:szCs w:val="21"/>
        </w:rPr>
        <w:t xml:space="preserve"> para el  servicio de </w:t>
      </w:r>
      <w:r w:rsidRPr="00AB1CF7">
        <w:rPr>
          <w:rFonts w:ascii="Tahoma" w:hAnsi="Tahoma" w:cs="Tahoma"/>
          <w:b/>
          <w:sz w:val="21"/>
          <w:szCs w:val="21"/>
        </w:rPr>
        <w:t xml:space="preserve">Administración y Mantenimiento de Bienes Muebles y Vehículos del Municipio. </w:t>
      </w:r>
    </w:p>
    <w:p w14:paraId="32DF2054" w14:textId="77777777" w:rsidR="00E51E94" w:rsidRPr="00AB1CF7" w:rsidRDefault="00E51E94" w:rsidP="00E51E94">
      <w:pPr>
        <w:pStyle w:val="Default"/>
        <w:jc w:val="both"/>
        <w:rPr>
          <w:rFonts w:ascii="Tahoma" w:hAnsi="Tahoma" w:cs="Tahoma"/>
          <w:b/>
          <w:color w:val="auto"/>
          <w:sz w:val="21"/>
          <w:szCs w:val="21"/>
        </w:rPr>
      </w:pPr>
    </w:p>
    <w:p w14:paraId="34E80B56" w14:textId="03D6990C" w:rsidR="00E51E94" w:rsidRPr="00AB1CF7" w:rsidRDefault="00E51E94" w:rsidP="00E51E94">
      <w:pPr>
        <w:pStyle w:val="Default"/>
        <w:jc w:val="both"/>
        <w:rPr>
          <w:rFonts w:ascii="Tahoma" w:hAnsi="Tahoma" w:cs="Tahoma"/>
          <w:b/>
          <w:color w:val="auto"/>
          <w:sz w:val="21"/>
          <w:szCs w:val="21"/>
          <w:u w:val="single"/>
        </w:rPr>
      </w:pPr>
      <w:r w:rsidRPr="00AB1CF7">
        <w:rPr>
          <w:rFonts w:ascii="Tahoma" w:hAnsi="Tahoma" w:cs="Tahoma"/>
          <w:b/>
          <w:color w:val="auto"/>
          <w:sz w:val="21"/>
          <w:szCs w:val="21"/>
        </w:rPr>
        <w:t>HALLAZGO No.7:</w:t>
      </w:r>
      <w:r w:rsidRPr="00AB1CF7">
        <w:rPr>
          <w:rFonts w:ascii="Tahoma" w:hAnsi="Tahoma" w:cs="Tahoma"/>
          <w:color w:val="auto"/>
          <w:sz w:val="21"/>
          <w:szCs w:val="21"/>
        </w:rPr>
        <w:t xml:space="preserve"> Una vez revisado el Servicio de Administración y Mantenimiento de Bienes Muebles de </w:t>
      </w:r>
      <w:r w:rsidR="00512EC9" w:rsidRPr="00AB1CF7">
        <w:rPr>
          <w:rFonts w:ascii="Tahoma" w:hAnsi="Tahoma" w:cs="Tahoma"/>
          <w:color w:val="auto"/>
          <w:sz w:val="21"/>
          <w:szCs w:val="21"/>
        </w:rPr>
        <w:t>Vehículos</w:t>
      </w:r>
      <w:r w:rsidRPr="00AB1CF7">
        <w:rPr>
          <w:rFonts w:ascii="Tahoma" w:hAnsi="Tahoma" w:cs="Tahoma"/>
          <w:color w:val="auto"/>
          <w:sz w:val="21"/>
          <w:szCs w:val="21"/>
        </w:rPr>
        <w:t xml:space="preserve"> del Municipio no se evidencia cumplimiento a la función esencial del Profesional Universitario – Bienes y Servicios “Coordinar y Controlar el Mantenimiento, los seguros, las revisiones, y la documentación necesaria de los vehículos de la administración central municipal”.</w:t>
      </w:r>
    </w:p>
    <w:p w14:paraId="5293DCA6" w14:textId="77777777" w:rsidR="00E51E94" w:rsidRPr="00AB1CF7" w:rsidRDefault="00E51E94" w:rsidP="00E51E94">
      <w:pPr>
        <w:pStyle w:val="Default"/>
        <w:jc w:val="both"/>
        <w:rPr>
          <w:b/>
          <w:color w:val="auto"/>
          <w:sz w:val="21"/>
          <w:szCs w:val="21"/>
        </w:rPr>
      </w:pPr>
    </w:p>
    <w:p w14:paraId="0D84A7CC" w14:textId="77777777" w:rsidR="00E51E94" w:rsidRPr="00AB1CF7" w:rsidRDefault="00E51E94" w:rsidP="00E51E94">
      <w:pPr>
        <w:pStyle w:val="Default"/>
        <w:jc w:val="both"/>
        <w:rPr>
          <w:rFonts w:ascii="Tahoma" w:hAnsi="Tahoma" w:cs="Tahoma"/>
          <w:sz w:val="21"/>
          <w:szCs w:val="21"/>
        </w:rPr>
      </w:pPr>
      <w:r w:rsidRPr="00AB1CF7">
        <w:rPr>
          <w:rFonts w:ascii="Tahoma" w:hAnsi="Tahoma" w:cs="Tahoma"/>
          <w:b/>
          <w:color w:val="auto"/>
          <w:sz w:val="21"/>
          <w:szCs w:val="21"/>
        </w:rPr>
        <w:t xml:space="preserve">HALLAZGO No. 8: </w:t>
      </w:r>
      <w:r w:rsidRPr="00AB1CF7">
        <w:rPr>
          <w:rFonts w:ascii="Tahoma" w:hAnsi="Tahoma" w:cs="Tahoma"/>
          <w:sz w:val="21"/>
          <w:szCs w:val="21"/>
        </w:rPr>
        <w:t>No se evidencian dentro del Sistema de Gestión Integral ISOLUCION, formato estandarizado para las Órdenes de Servicios de Mantenimiento y suministro de llantas de los vehículos de la administración central municipal.</w:t>
      </w:r>
    </w:p>
    <w:p w14:paraId="3525E845" w14:textId="77777777" w:rsidR="00E51E94" w:rsidRDefault="00E51E94" w:rsidP="00E51E94">
      <w:pPr>
        <w:pStyle w:val="Default"/>
        <w:jc w:val="both"/>
        <w:rPr>
          <w:color w:val="auto"/>
        </w:rPr>
      </w:pPr>
    </w:p>
    <w:p w14:paraId="0A4C6A86" w14:textId="77777777" w:rsidR="00E51E94" w:rsidRDefault="00E51E94" w:rsidP="00E51E94">
      <w:pPr>
        <w:pStyle w:val="Default"/>
        <w:rPr>
          <w:color w:val="auto"/>
        </w:rPr>
      </w:pPr>
    </w:p>
    <w:p w14:paraId="7051EA9B" w14:textId="77777777" w:rsidR="00AB1CF7" w:rsidRDefault="00AB1CF7">
      <w:pPr>
        <w:rPr>
          <w:rFonts w:ascii="Tahoma" w:eastAsia="Arial" w:hAnsi="Tahoma" w:cs="Tahoma"/>
          <w:b/>
          <w:lang w:val="es-ES" w:eastAsia="ar-SA"/>
        </w:rPr>
      </w:pPr>
      <w:r>
        <w:rPr>
          <w:rFonts w:ascii="Tahoma" w:hAnsi="Tahoma" w:cs="Tahoma"/>
          <w:b/>
        </w:rPr>
        <w:br w:type="page"/>
      </w:r>
    </w:p>
    <w:p w14:paraId="309F46C9" w14:textId="324A880B" w:rsidR="00E51E94" w:rsidRPr="00AB1CF7" w:rsidRDefault="00E51E94" w:rsidP="00E51E94">
      <w:pPr>
        <w:pStyle w:val="Default"/>
        <w:jc w:val="center"/>
        <w:rPr>
          <w:rFonts w:ascii="Tahoma" w:hAnsi="Tahoma" w:cs="Tahoma"/>
          <w:b/>
          <w:color w:val="auto"/>
          <w:sz w:val="21"/>
          <w:szCs w:val="21"/>
        </w:rPr>
      </w:pPr>
      <w:r w:rsidRPr="00AB1CF7">
        <w:rPr>
          <w:rFonts w:ascii="Tahoma" w:hAnsi="Tahoma" w:cs="Tahoma"/>
          <w:b/>
          <w:color w:val="auto"/>
          <w:sz w:val="21"/>
          <w:szCs w:val="21"/>
        </w:rPr>
        <w:lastRenderedPageBreak/>
        <w:t>RECOMENDACIONES</w:t>
      </w:r>
    </w:p>
    <w:p w14:paraId="696B5805" w14:textId="77777777" w:rsidR="00E51E94" w:rsidRPr="006A5BBB" w:rsidRDefault="00E51E94" w:rsidP="00E51E94">
      <w:pPr>
        <w:rPr>
          <w:rFonts w:ascii="Tahoma" w:hAnsi="Tahoma" w:cs="Tahoma"/>
        </w:rPr>
      </w:pPr>
    </w:p>
    <w:p w14:paraId="561CB133"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 xml:space="preserve">HALLAZGO No. 1: </w:t>
      </w:r>
      <w:r w:rsidRPr="00AB1CF7">
        <w:rPr>
          <w:rFonts w:ascii="Tahoma" w:hAnsi="Tahoma" w:cs="Tahoma"/>
          <w:color w:val="auto"/>
          <w:sz w:val="21"/>
          <w:szCs w:val="21"/>
        </w:rPr>
        <w:t>La orden de Servicio debe contener de manera detallada la cantidad solicitada</w:t>
      </w:r>
      <w:r w:rsidRPr="00AB1CF7">
        <w:rPr>
          <w:rFonts w:ascii="Tahoma" w:hAnsi="Tahoma" w:cs="Tahoma"/>
          <w:b/>
          <w:color w:val="auto"/>
          <w:sz w:val="21"/>
          <w:szCs w:val="21"/>
        </w:rPr>
        <w:t xml:space="preserve">, </w:t>
      </w:r>
      <w:r w:rsidRPr="00AB1CF7">
        <w:rPr>
          <w:rFonts w:ascii="Tahoma" w:hAnsi="Tahoma" w:cs="Tahoma"/>
          <w:color w:val="auto"/>
          <w:sz w:val="21"/>
          <w:szCs w:val="21"/>
        </w:rPr>
        <w:t>como es del caso el número de artículos, con el fin de ejercer un mayor en dicho servicio.</w:t>
      </w:r>
    </w:p>
    <w:p w14:paraId="25C6D542" w14:textId="77777777" w:rsidR="00E51E94" w:rsidRPr="00AB1CF7" w:rsidRDefault="00E51E94" w:rsidP="00E51E94">
      <w:pPr>
        <w:pStyle w:val="Default"/>
        <w:jc w:val="both"/>
        <w:rPr>
          <w:rFonts w:ascii="Tahoma" w:hAnsi="Tahoma" w:cs="Tahoma"/>
          <w:color w:val="auto"/>
          <w:sz w:val="21"/>
          <w:szCs w:val="21"/>
        </w:rPr>
      </w:pPr>
    </w:p>
    <w:p w14:paraId="57F015C0"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 xml:space="preserve">HALLAZGO No. 2: </w:t>
      </w:r>
      <w:r w:rsidRPr="00AB1CF7">
        <w:rPr>
          <w:rFonts w:ascii="Tahoma" w:hAnsi="Tahoma" w:cs="Tahoma"/>
          <w:color w:val="auto"/>
          <w:sz w:val="21"/>
          <w:szCs w:val="21"/>
        </w:rPr>
        <w:t>Las órdenes de Servicios deben tener un consecutivo, el cual permite realizar de manera efectiva controles a las mismas, en caso de ser anulada una orden, esta debe reposar como documento anulado.</w:t>
      </w:r>
    </w:p>
    <w:p w14:paraId="307F393F" w14:textId="77777777" w:rsidR="00E51E94" w:rsidRPr="00AB1CF7" w:rsidRDefault="00E51E94" w:rsidP="00E51E94">
      <w:pPr>
        <w:pStyle w:val="Default"/>
        <w:jc w:val="both"/>
        <w:rPr>
          <w:rFonts w:ascii="Tahoma" w:hAnsi="Tahoma" w:cs="Tahoma"/>
          <w:b/>
          <w:color w:val="auto"/>
          <w:sz w:val="21"/>
          <w:szCs w:val="21"/>
        </w:rPr>
      </w:pPr>
    </w:p>
    <w:p w14:paraId="1BC3FF34"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 xml:space="preserve">HALLAZGO No. 3 y  4: </w:t>
      </w:r>
      <w:r w:rsidRPr="00AB1CF7">
        <w:rPr>
          <w:rFonts w:ascii="Tahoma" w:hAnsi="Tahoma" w:cs="Tahoma"/>
          <w:color w:val="auto"/>
          <w:sz w:val="21"/>
          <w:szCs w:val="21"/>
        </w:rPr>
        <w:t>Se</w:t>
      </w:r>
      <w:r w:rsidRPr="00AB1CF7">
        <w:rPr>
          <w:rFonts w:ascii="Tahoma" w:hAnsi="Tahoma" w:cs="Tahoma"/>
          <w:b/>
          <w:color w:val="auto"/>
          <w:sz w:val="21"/>
          <w:szCs w:val="21"/>
        </w:rPr>
        <w:t xml:space="preserve"> </w:t>
      </w:r>
      <w:r w:rsidRPr="00AB1CF7">
        <w:rPr>
          <w:rFonts w:ascii="Tahoma" w:hAnsi="Tahoma" w:cs="Tahoma"/>
          <w:color w:val="auto"/>
          <w:sz w:val="21"/>
          <w:szCs w:val="21"/>
        </w:rPr>
        <w:t xml:space="preserve">debe solicitar por escrito,  al operador del contrato que diligencie la información correspondiente al kilometraje en las facturas que allega a la Administración Municipal; de igual forma diligenciar dentro de la Orden de Servicio el campo del Kilometraje y de esta manera cotejar la información, permitiendo efectuar seguimiento y control a los vehículos. </w:t>
      </w:r>
    </w:p>
    <w:p w14:paraId="49223526" w14:textId="77777777" w:rsidR="00E51E94" w:rsidRPr="00AB1CF7" w:rsidRDefault="00E51E94" w:rsidP="00E51E94">
      <w:pPr>
        <w:pStyle w:val="Default"/>
        <w:jc w:val="both"/>
        <w:rPr>
          <w:rFonts w:ascii="Tahoma" w:hAnsi="Tahoma" w:cs="Tahoma"/>
          <w:b/>
          <w:color w:val="auto"/>
          <w:sz w:val="21"/>
          <w:szCs w:val="21"/>
        </w:rPr>
      </w:pPr>
    </w:p>
    <w:p w14:paraId="405DC2AE" w14:textId="3150954F" w:rsidR="00E51E94" w:rsidRPr="00AB1CF7" w:rsidRDefault="00E51E94" w:rsidP="00E51E94">
      <w:pPr>
        <w:pStyle w:val="Default"/>
        <w:jc w:val="both"/>
        <w:rPr>
          <w:rFonts w:ascii="Tahoma" w:hAnsi="Tahoma" w:cs="Tahoma"/>
          <w:b/>
          <w:color w:val="auto"/>
          <w:sz w:val="21"/>
          <w:szCs w:val="21"/>
        </w:rPr>
      </w:pPr>
      <w:r w:rsidRPr="00AB1CF7">
        <w:rPr>
          <w:rFonts w:ascii="Tahoma" w:hAnsi="Tahoma" w:cs="Tahoma"/>
          <w:b/>
          <w:color w:val="auto"/>
          <w:sz w:val="21"/>
          <w:szCs w:val="21"/>
        </w:rPr>
        <w:t xml:space="preserve">HALLAZGO No. 5: </w:t>
      </w:r>
      <w:r w:rsidRPr="00AB1CF7">
        <w:rPr>
          <w:rFonts w:ascii="Tahoma" w:hAnsi="Tahoma" w:cs="Tahoma"/>
          <w:color w:val="auto"/>
          <w:sz w:val="21"/>
          <w:szCs w:val="21"/>
        </w:rPr>
        <w:t xml:space="preserve">Toda factura expedida por el operador del Contrato debe estar soportada por una Orden de Servicio emitida por la Administración Municipal, y </w:t>
      </w:r>
      <w:r w:rsidR="00512EC9" w:rsidRPr="00AB1CF7">
        <w:rPr>
          <w:rFonts w:ascii="Tahoma" w:hAnsi="Tahoma" w:cs="Tahoma"/>
          <w:color w:val="auto"/>
          <w:sz w:val="21"/>
          <w:szCs w:val="21"/>
        </w:rPr>
        <w:t>así</w:t>
      </w:r>
      <w:r w:rsidRPr="00AB1CF7">
        <w:rPr>
          <w:rFonts w:ascii="Tahoma" w:hAnsi="Tahoma" w:cs="Tahoma"/>
          <w:color w:val="auto"/>
          <w:sz w:val="21"/>
          <w:szCs w:val="21"/>
        </w:rPr>
        <w:t xml:space="preserve"> proceder a su respectivo pago.</w:t>
      </w:r>
      <w:r w:rsidRPr="00AB1CF7">
        <w:rPr>
          <w:rFonts w:ascii="Tahoma" w:hAnsi="Tahoma" w:cs="Tahoma"/>
          <w:b/>
          <w:color w:val="auto"/>
          <w:sz w:val="21"/>
          <w:szCs w:val="21"/>
        </w:rPr>
        <w:t xml:space="preserve"> </w:t>
      </w:r>
    </w:p>
    <w:p w14:paraId="680258D0" w14:textId="77777777" w:rsidR="00E51E94" w:rsidRPr="00AB1CF7" w:rsidRDefault="00E51E94" w:rsidP="00E51E94">
      <w:pPr>
        <w:pStyle w:val="Default"/>
        <w:jc w:val="both"/>
        <w:rPr>
          <w:rFonts w:ascii="Tahoma" w:hAnsi="Tahoma" w:cs="Tahoma"/>
          <w:color w:val="auto"/>
          <w:sz w:val="21"/>
          <w:szCs w:val="21"/>
        </w:rPr>
      </w:pPr>
    </w:p>
    <w:p w14:paraId="3D1607F8" w14:textId="7E34B02A"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 xml:space="preserve">HALLAZGO No. 6: </w:t>
      </w:r>
      <w:r w:rsidRPr="00AB1CF7">
        <w:rPr>
          <w:rFonts w:ascii="Tahoma" w:hAnsi="Tahoma" w:cs="Tahoma"/>
          <w:color w:val="auto"/>
          <w:sz w:val="21"/>
          <w:szCs w:val="21"/>
        </w:rPr>
        <w:t xml:space="preserve">Elaborar por parte de la Oficina de Bienes, procedimientos para el servicio </w:t>
      </w:r>
      <w:r w:rsidRPr="00AB1CF7">
        <w:rPr>
          <w:rFonts w:ascii="Tahoma" w:hAnsi="Tahoma" w:cs="Tahoma"/>
          <w:sz w:val="21"/>
          <w:szCs w:val="21"/>
        </w:rPr>
        <w:t>Administración y Mantenimiento de Bienes Muebles y Vehículos del Municipio.</w:t>
      </w:r>
      <w:r w:rsidRPr="00AB1CF7">
        <w:rPr>
          <w:rFonts w:ascii="Tahoma" w:hAnsi="Tahoma" w:cs="Tahoma"/>
          <w:b/>
          <w:sz w:val="21"/>
          <w:szCs w:val="21"/>
        </w:rPr>
        <w:t xml:space="preserve"> </w:t>
      </w:r>
      <w:r w:rsidR="00512EC9" w:rsidRPr="00AB1CF7">
        <w:rPr>
          <w:rFonts w:ascii="Tahoma" w:hAnsi="Tahoma" w:cs="Tahoma"/>
          <w:color w:val="auto"/>
          <w:sz w:val="21"/>
          <w:szCs w:val="21"/>
        </w:rPr>
        <w:t>Y</w:t>
      </w:r>
      <w:r w:rsidRPr="00AB1CF7">
        <w:rPr>
          <w:rFonts w:ascii="Tahoma" w:hAnsi="Tahoma" w:cs="Tahoma"/>
          <w:color w:val="auto"/>
          <w:sz w:val="21"/>
          <w:szCs w:val="21"/>
        </w:rPr>
        <w:t xml:space="preserve"> que sean aprobados por el  Sistema de Gestión de Calidad ISOLUCION.</w:t>
      </w:r>
    </w:p>
    <w:p w14:paraId="113C77DC" w14:textId="77777777" w:rsidR="00E51E94" w:rsidRPr="00AB1CF7" w:rsidRDefault="00E51E94" w:rsidP="00E51E94">
      <w:pPr>
        <w:pStyle w:val="Default"/>
        <w:jc w:val="both"/>
        <w:rPr>
          <w:rFonts w:ascii="Tahoma" w:hAnsi="Tahoma" w:cs="Tahoma"/>
          <w:color w:val="auto"/>
          <w:sz w:val="21"/>
          <w:szCs w:val="21"/>
        </w:rPr>
      </w:pPr>
    </w:p>
    <w:p w14:paraId="57CEE054" w14:textId="77777777" w:rsidR="00E51E94" w:rsidRPr="00AB1CF7" w:rsidRDefault="00E51E94" w:rsidP="00E51E94">
      <w:pPr>
        <w:jc w:val="both"/>
        <w:rPr>
          <w:rFonts w:ascii="Tahoma" w:eastAsia="Arial" w:hAnsi="Tahoma" w:cs="Tahoma"/>
          <w:sz w:val="21"/>
          <w:szCs w:val="21"/>
          <w:lang w:val="es-ES" w:eastAsia="ar-SA"/>
        </w:rPr>
      </w:pPr>
      <w:r w:rsidRPr="00AB1CF7">
        <w:rPr>
          <w:rFonts w:ascii="Tahoma" w:hAnsi="Tahoma" w:cs="Tahoma"/>
          <w:b/>
          <w:sz w:val="21"/>
          <w:szCs w:val="21"/>
        </w:rPr>
        <w:t xml:space="preserve">HALLAZGO No.7: </w:t>
      </w:r>
      <w:r w:rsidRPr="00AB1CF7">
        <w:rPr>
          <w:rFonts w:ascii="Tahoma" w:hAnsi="Tahoma" w:cs="Tahoma"/>
          <w:sz w:val="21"/>
          <w:szCs w:val="21"/>
        </w:rPr>
        <w:t xml:space="preserve">Dar cumplimiento al </w:t>
      </w:r>
      <w:r w:rsidRPr="00AB1CF7">
        <w:rPr>
          <w:rFonts w:ascii="Tahoma" w:eastAsia="Arial" w:hAnsi="Tahoma" w:cs="Tahoma"/>
          <w:sz w:val="21"/>
          <w:szCs w:val="21"/>
          <w:lang w:val="es-ES" w:eastAsia="ar-SA"/>
        </w:rPr>
        <w:t xml:space="preserve">Decreto 0296 de 2015 “Por medio del cual se ajusta el Manual Especifico de Funciones y de Competencias Laborales de los empleos de la planta de cargos de la Administración Central Municipal”. </w:t>
      </w:r>
    </w:p>
    <w:p w14:paraId="3680D334" w14:textId="77777777" w:rsidR="00E51E94" w:rsidRPr="00AB1CF7" w:rsidRDefault="00E51E94" w:rsidP="00E51E94">
      <w:pPr>
        <w:pStyle w:val="Default"/>
        <w:jc w:val="both"/>
        <w:rPr>
          <w:rFonts w:ascii="Tahoma" w:hAnsi="Tahoma" w:cs="Tahoma"/>
          <w:color w:val="auto"/>
          <w:sz w:val="21"/>
          <w:szCs w:val="21"/>
        </w:rPr>
      </w:pPr>
    </w:p>
    <w:p w14:paraId="07333FD2" w14:textId="77777777" w:rsidR="00E51E94" w:rsidRPr="00AB1CF7" w:rsidRDefault="00E51E94" w:rsidP="00E51E94">
      <w:pPr>
        <w:pStyle w:val="Default"/>
        <w:jc w:val="both"/>
        <w:rPr>
          <w:rFonts w:ascii="Tahoma" w:hAnsi="Tahoma" w:cs="Tahoma"/>
          <w:color w:val="auto"/>
          <w:sz w:val="21"/>
          <w:szCs w:val="21"/>
        </w:rPr>
      </w:pPr>
      <w:r w:rsidRPr="00AB1CF7">
        <w:rPr>
          <w:rFonts w:ascii="Tahoma" w:hAnsi="Tahoma" w:cs="Tahoma"/>
          <w:b/>
          <w:color w:val="auto"/>
          <w:sz w:val="21"/>
          <w:szCs w:val="21"/>
        </w:rPr>
        <w:t>HALLAZGO No. 8</w:t>
      </w:r>
      <w:r w:rsidRPr="00AB1CF7">
        <w:rPr>
          <w:rFonts w:ascii="Tahoma" w:hAnsi="Tahoma" w:cs="Tahoma"/>
          <w:color w:val="auto"/>
          <w:sz w:val="21"/>
          <w:szCs w:val="21"/>
        </w:rPr>
        <w:t>: La oficina de Bienes y Servicios debe enviar al Sistema de Gestión de la Calidad el formato para ser incluido como documento controlado, dicho documento debe contener fecha de vencimiento.</w:t>
      </w:r>
    </w:p>
    <w:p w14:paraId="54240B2B" w14:textId="77777777" w:rsidR="00E51E94" w:rsidRPr="00AB1CF7" w:rsidRDefault="00E51E94" w:rsidP="00E51E94">
      <w:pPr>
        <w:pStyle w:val="Default"/>
        <w:jc w:val="both"/>
        <w:rPr>
          <w:color w:val="auto"/>
          <w:sz w:val="21"/>
          <w:szCs w:val="21"/>
        </w:rPr>
      </w:pPr>
    </w:p>
    <w:p w14:paraId="63A79BB2" w14:textId="77777777" w:rsidR="00E51E94" w:rsidRPr="00AB1CF7" w:rsidRDefault="00E51E94" w:rsidP="00AB1CF7">
      <w:pPr>
        <w:pStyle w:val="Default"/>
        <w:jc w:val="center"/>
        <w:rPr>
          <w:rFonts w:ascii="Tahoma" w:hAnsi="Tahoma" w:cs="Tahoma"/>
          <w:b/>
          <w:color w:val="auto"/>
          <w:sz w:val="21"/>
          <w:szCs w:val="21"/>
        </w:rPr>
      </w:pPr>
      <w:r w:rsidRPr="00AB1CF7">
        <w:rPr>
          <w:rFonts w:ascii="Tahoma" w:hAnsi="Tahoma" w:cs="Tahoma"/>
          <w:b/>
          <w:color w:val="auto"/>
          <w:sz w:val="21"/>
          <w:szCs w:val="21"/>
        </w:rPr>
        <w:t>OBSERVACIONES:</w:t>
      </w:r>
    </w:p>
    <w:p w14:paraId="77A104F2" w14:textId="77777777" w:rsidR="00E51E94" w:rsidRPr="00AB1CF7" w:rsidRDefault="00E51E94" w:rsidP="00E51E94">
      <w:pPr>
        <w:pStyle w:val="Default"/>
        <w:jc w:val="both"/>
        <w:rPr>
          <w:rFonts w:ascii="Tahoma" w:hAnsi="Tahoma" w:cs="Tahoma"/>
          <w:color w:val="auto"/>
          <w:sz w:val="21"/>
          <w:szCs w:val="21"/>
        </w:rPr>
      </w:pPr>
    </w:p>
    <w:p w14:paraId="7747B1F8" w14:textId="77777777" w:rsidR="00E51E94" w:rsidRDefault="00E51E94" w:rsidP="00E51E94">
      <w:pPr>
        <w:pStyle w:val="Sinespaciado"/>
        <w:jc w:val="both"/>
        <w:rPr>
          <w:rFonts w:ascii="Tahoma" w:hAnsi="Tahoma" w:cs="Tahoma"/>
          <w:sz w:val="21"/>
          <w:szCs w:val="21"/>
        </w:rPr>
      </w:pPr>
      <w:r w:rsidRPr="00AB1CF7">
        <w:rPr>
          <w:rFonts w:ascii="Tahoma" w:hAnsi="Tahoma" w:cs="Tahoma"/>
          <w:sz w:val="21"/>
          <w:szCs w:val="21"/>
        </w:rPr>
        <w:t xml:space="preserve">Se hace necesario que el responsable del procedimiento realice el control y seguimiento a todo el proceso relacionado con la Administración y Mantenimiento de bienes muebles en especial lo referente a los </w:t>
      </w:r>
      <w:r w:rsidRPr="00AB1CF7">
        <w:rPr>
          <w:rFonts w:ascii="Tahoma" w:hAnsi="Tahoma" w:cs="Tahoma"/>
          <w:b/>
          <w:sz w:val="21"/>
          <w:szCs w:val="21"/>
          <w:u w:val="single"/>
        </w:rPr>
        <w:t>vehículos del municipio</w:t>
      </w:r>
      <w:r w:rsidRPr="00AB1CF7">
        <w:rPr>
          <w:rFonts w:ascii="Tahoma" w:hAnsi="Tahoma" w:cs="Tahoma"/>
          <w:sz w:val="21"/>
          <w:szCs w:val="21"/>
        </w:rPr>
        <w:t>, y dar cumplimiento a las obligaciones contenidas en el  contrato No. 1503310258, suscrito entre la Secretaria de Servicios Administrativos, Secretaria de Tránsito y Transporte y la Unidad de Gestión del Riesgo con Casa López S.A., cuyo objeto es  “Suministro de Llantas, incluido montaje alineación y balanceo para camionetas, automóviles y motocicletas” de la Administración Municipal. (</w:t>
      </w:r>
      <w:proofErr w:type="gramStart"/>
      <w:r w:rsidRPr="00AB1CF7">
        <w:rPr>
          <w:rFonts w:ascii="Tahoma" w:hAnsi="Tahoma" w:cs="Tahoma"/>
          <w:sz w:val="21"/>
          <w:szCs w:val="21"/>
        </w:rPr>
        <w:t>subrayado</w:t>
      </w:r>
      <w:proofErr w:type="gramEnd"/>
      <w:r w:rsidRPr="00AB1CF7">
        <w:rPr>
          <w:rFonts w:ascii="Tahoma" w:hAnsi="Tahoma" w:cs="Tahoma"/>
          <w:sz w:val="21"/>
          <w:szCs w:val="21"/>
        </w:rPr>
        <w:t xml:space="preserve"> fuera de texto)</w:t>
      </w:r>
    </w:p>
    <w:p w14:paraId="11A240A3" w14:textId="77777777" w:rsidR="00AB1CF7" w:rsidRDefault="00AB1CF7" w:rsidP="00E51E94">
      <w:pPr>
        <w:pStyle w:val="Sinespaciado"/>
        <w:jc w:val="both"/>
        <w:rPr>
          <w:rFonts w:ascii="Tahoma" w:hAnsi="Tahoma" w:cs="Tahoma"/>
          <w:sz w:val="21"/>
          <w:szCs w:val="21"/>
        </w:rPr>
      </w:pPr>
    </w:p>
    <w:p w14:paraId="18965827" w14:textId="77777777" w:rsidR="00AB1CF7" w:rsidRDefault="00AB1CF7" w:rsidP="00E51E94">
      <w:pPr>
        <w:pStyle w:val="Sinespaciado"/>
        <w:jc w:val="both"/>
        <w:rPr>
          <w:rFonts w:ascii="Tahoma" w:hAnsi="Tahoma" w:cs="Tahoma"/>
          <w:sz w:val="21"/>
          <w:szCs w:val="21"/>
        </w:rPr>
      </w:pPr>
    </w:p>
    <w:p w14:paraId="5AC086B7" w14:textId="77777777" w:rsidR="00AB1CF7" w:rsidRDefault="00AB1CF7" w:rsidP="00E51E94">
      <w:pPr>
        <w:pStyle w:val="Sinespaciado"/>
        <w:jc w:val="both"/>
        <w:rPr>
          <w:rFonts w:ascii="Tahoma" w:hAnsi="Tahoma" w:cs="Tahoma"/>
          <w:sz w:val="21"/>
          <w:szCs w:val="21"/>
        </w:rPr>
      </w:pPr>
    </w:p>
    <w:p w14:paraId="26FCFD50" w14:textId="77777777" w:rsidR="00AB1CF7" w:rsidRPr="00AB1CF7" w:rsidRDefault="00AB1CF7" w:rsidP="00E51E94">
      <w:pPr>
        <w:pStyle w:val="Sinespaciado"/>
        <w:jc w:val="both"/>
        <w:rPr>
          <w:rFonts w:ascii="Tahoma" w:hAnsi="Tahoma" w:cs="Tahoma"/>
          <w:sz w:val="21"/>
          <w:szCs w:val="21"/>
        </w:rPr>
      </w:pPr>
    </w:p>
    <w:p w14:paraId="3AFCDD52" w14:textId="77777777" w:rsidR="00E51E94" w:rsidRDefault="00E51E94" w:rsidP="00E51E94">
      <w:pPr>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lastRenderedPageBreak/>
        <w:t>REUNIÓN DE CIERRE DE AUDITORÍA</w:t>
      </w:r>
    </w:p>
    <w:p w14:paraId="528EAFF1" w14:textId="77777777" w:rsidR="00AB1CF7" w:rsidRPr="00AB1CF7" w:rsidRDefault="00AB1CF7" w:rsidP="00E51E94">
      <w:pPr>
        <w:autoSpaceDE w:val="0"/>
        <w:autoSpaceDN w:val="0"/>
        <w:adjustRightInd w:val="0"/>
        <w:jc w:val="center"/>
        <w:rPr>
          <w:rFonts w:ascii="Tahoma" w:eastAsia="Times New Roman" w:hAnsi="Tahoma" w:cs="Tahoma"/>
          <w:b/>
          <w:bCs/>
          <w:sz w:val="21"/>
          <w:szCs w:val="21"/>
          <w:lang w:eastAsia="es-CO"/>
        </w:rPr>
      </w:pPr>
    </w:p>
    <w:p w14:paraId="11C36F07" w14:textId="77777777" w:rsidR="00E51E94" w:rsidRDefault="00E51E94" w:rsidP="00E51E94">
      <w:pPr>
        <w:tabs>
          <w:tab w:val="right" w:pos="8222"/>
        </w:tabs>
        <w:jc w:val="both"/>
        <w:rPr>
          <w:rFonts w:ascii="Tahoma" w:eastAsia="Times New Roman" w:hAnsi="Tahoma" w:cs="Tahoma"/>
          <w:bCs/>
          <w:sz w:val="21"/>
          <w:szCs w:val="21"/>
          <w:lang w:eastAsia="es-CO"/>
        </w:rPr>
      </w:pPr>
      <w:r w:rsidRPr="00AB1CF7">
        <w:rPr>
          <w:rFonts w:ascii="Tahoma" w:eastAsia="Times New Roman" w:hAnsi="Tahoma" w:cs="Tahoma"/>
          <w:b/>
          <w:bCs/>
          <w:sz w:val="21"/>
          <w:szCs w:val="21"/>
          <w:lang w:eastAsia="es-CO"/>
        </w:rPr>
        <w:t xml:space="preserve">REUNIÓN DE CIERRE DE AUDITORÍA: </w:t>
      </w:r>
      <w:r w:rsidRPr="00AB1CF7">
        <w:rPr>
          <w:rFonts w:ascii="Tahoma" w:eastAsia="Times New Roman" w:hAnsi="Tahoma" w:cs="Tahoma"/>
          <w:bCs/>
          <w:sz w:val="21"/>
          <w:szCs w:val="21"/>
          <w:lang w:eastAsia="es-CO"/>
        </w:rPr>
        <w:t xml:space="preserve">El día jueves 16 de diciembre a las 2:00 PM., se llevó acabo la reunión de cierre del proceso de Auditoría en la Secretaria de Servicios Administrativos, una vez leídos los hallazgos se presentaron las siguientes objeciones por parte de los auditados: </w:t>
      </w:r>
    </w:p>
    <w:p w14:paraId="47008E23" w14:textId="77777777" w:rsidR="00AB1CF7" w:rsidRPr="00AB1CF7" w:rsidRDefault="00AB1CF7" w:rsidP="00E51E94">
      <w:pPr>
        <w:tabs>
          <w:tab w:val="right" w:pos="8222"/>
        </w:tabs>
        <w:jc w:val="both"/>
        <w:rPr>
          <w:rFonts w:ascii="Tahoma" w:eastAsia="Times New Roman" w:hAnsi="Tahoma" w:cs="Tahoma"/>
          <w:bCs/>
          <w:sz w:val="21"/>
          <w:szCs w:val="21"/>
          <w:lang w:eastAsia="es-CO"/>
        </w:rPr>
      </w:pPr>
    </w:p>
    <w:p w14:paraId="11872A06" w14:textId="4647E873" w:rsidR="00E51E94" w:rsidRPr="00AB1CF7" w:rsidRDefault="00E51E94" w:rsidP="003B0FDA">
      <w:pPr>
        <w:pStyle w:val="Prrafodelista"/>
        <w:numPr>
          <w:ilvl w:val="0"/>
          <w:numId w:val="20"/>
        </w:numPr>
        <w:autoSpaceDE w:val="0"/>
        <w:autoSpaceDN w:val="0"/>
        <w:adjustRightInd w:val="0"/>
        <w:spacing w:line="240" w:lineRule="auto"/>
        <w:jc w:val="both"/>
        <w:rPr>
          <w:rFonts w:ascii="Tahoma" w:eastAsia="Times New Roman" w:hAnsi="Tahoma" w:cs="Tahoma"/>
          <w:sz w:val="21"/>
          <w:szCs w:val="21"/>
        </w:rPr>
      </w:pPr>
      <w:r w:rsidRPr="00AB1CF7">
        <w:rPr>
          <w:rFonts w:ascii="Tahoma" w:hAnsi="Tahoma" w:cs="Tahoma"/>
          <w:bCs/>
          <w:sz w:val="21"/>
          <w:szCs w:val="21"/>
        </w:rPr>
        <w:t xml:space="preserve">Para los </w:t>
      </w:r>
      <w:r w:rsidRPr="00AB1CF7">
        <w:rPr>
          <w:rFonts w:ascii="Tahoma" w:hAnsi="Tahoma" w:cs="Tahoma"/>
          <w:b/>
          <w:bCs/>
          <w:sz w:val="21"/>
          <w:szCs w:val="21"/>
        </w:rPr>
        <w:t>Riesgos No.659</w:t>
      </w:r>
      <w:r w:rsidRPr="00AB1CF7">
        <w:rPr>
          <w:rFonts w:ascii="Tahoma" w:eastAsia="Times New Roman" w:hAnsi="Tahoma" w:cs="Tahoma"/>
          <w:b/>
          <w:sz w:val="21"/>
          <w:szCs w:val="21"/>
        </w:rPr>
        <w:t xml:space="preserve"> Permitir la desactualización del MECI  y No. 533 Pérdida de documentos custodiados en la Urna de Cristal. </w:t>
      </w:r>
      <w:r w:rsidRPr="00AB1CF7">
        <w:rPr>
          <w:rFonts w:ascii="Tahoma" w:eastAsia="Times New Roman" w:hAnsi="Tahoma" w:cs="Tahoma"/>
          <w:sz w:val="21"/>
          <w:szCs w:val="21"/>
        </w:rPr>
        <w:t xml:space="preserve">Fueron aportadas durante la reunión las evidencias </w:t>
      </w:r>
      <w:r w:rsidR="00512EC9" w:rsidRPr="00AB1CF7">
        <w:rPr>
          <w:rFonts w:ascii="Tahoma" w:eastAsia="Times New Roman" w:hAnsi="Tahoma" w:cs="Tahoma"/>
          <w:sz w:val="21"/>
          <w:szCs w:val="21"/>
        </w:rPr>
        <w:t>correspondientes</w:t>
      </w:r>
      <w:r w:rsidRPr="00AB1CF7">
        <w:rPr>
          <w:rFonts w:ascii="Tahoma" w:eastAsia="Times New Roman" w:hAnsi="Tahoma" w:cs="Tahoma"/>
          <w:sz w:val="21"/>
          <w:szCs w:val="21"/>
        </w:rPr>
        <w:t xml:space="preserve"> a la </w:t>
      </w:r>
      <w:r w:rsidR="00512EC9" w:rsidRPr="00AB1CF7">
        <w:rPr>
          <w:rFonts w:ascii="Tahoma" w:eastAsia="Times New Roman" w:hAnsi="Tahoma" w:cs="Tahoma"/>
          <w:sz w:val="21"/>
          <w:szCs w:val="21"/>
        </w:rPr>
        <w:t>actualización</w:t>
      </w:r>
      <w:r w:rsidRPr="00AB1CF7">
        <w:rPr>
          <w:rFonts w:ascii="Tahoma" w:eastAsia="Times New Roman" w:hAnsi="Tahoma" w:cs="Tahoma"/>
          <w:sz w:val="21"/>
          <w:szCs w:val="21"/>
        </w:rPr>
        <w:t xml:space="preserve"> del MECI, </w:t>
      </w:r>
      <w:r w:rsidR="00512EC9" w:rsidRPr="00AB1CF7">
        <w:rPr>
          <w:rFonts w:ascii="Tahoma" w:eastAsia="Times New Roman" w:hAnsi="Tahoma" w:cs="Tahoma"/>
          <w:sz w:val="21"/>
          <w:szCs w:val="21"/>
        </w:rPr>
        <w:t>así</w:t>
      </w:r>
      <w:r w:rsidRPr="00AB1CF7">
        <w:rPr>
          <w:rFonts w:ascii="Tahoma" w:eastAsia="Times New Roman" w:hAnsi="Tahoma" w:cs="Tahoma"/>
          <w:sz w:val="21"/>
          <w:szCs w:val="21"/>
        </w:rPr>
        <w:t xml:space="preserve"> como el listado de asistentes a la Urna de Cristal; herramientas que permiten un adecuado seguimiento al control.</w:t>
      </w:r>
    </w:p>
    <w:p w14:paraId="0963F0CA" w14:textId="159ABFDB" w:rsidR="00E51E94" w:rsidRPr="00AB1CF7" w:rsidRDefault="00E51E94" w:rsidP="00AB1CF7">
      <w:pPr>
        <w:numPr>
          <w:ilvl w:val="0"/>
          <w:numId w:val="20"/>
        </w:numPr>
        <w:shd w:val="clear" w:color="auto" w:fill="FFFFFF"/>
        <w:spacing w:after="200"/>
        <w:jc w:val="both"/>
        <w:rPr>
          <w:rFonts w:ascii="Tahoma" w:hAnsi="Tahoma" w:cs="Tahoma"/>
          <w:bCs/>
          <w:sz w:val="21"/>
          <w:szCs w:val="21"/>
        </w:rPr>
      </w:pPr>
      <w:r w:rsidRPr="00AB1CF7">
        <w:rPr>
          <w:rFonts w:ascii="Tahoma" w:hAnsi="Tahoma" w:cs="Tahoma"/>
          <w:bCs/>
          <w:sz w:val="21"/>
          <w:szCs w:val="21"/>
        </w:rPr>
        <w:t xml:space="preserve">Para los </w:t>
      </w:r>
      <w:r w:rsidRPr="00AB1CF7">
        <w:rPr>
          <w:rFonts w:ascii="Tahoma" w:eastAsia="Times New Roman" w:hAnsi="Tahoma" w:cs="Tahoma"/>
          <w:b/>
          <w:sz w:val="21"/>
          <w:szCs w:val="21"/>
        </w:rPr>
        <w:t>Riesgo No. 494</w:t>
      </w:r>
      <w:r w:rsidRPr="00AB1CF7">
        <w:rPr>
          <w:rFonts w:ascii="Tahoma" w:eastAsia="Times New Roman" w:hAnsi="Tahoma" w:cs="Tahoma"/>
          <w:sz w:val="21"/>
          <w:szCs w:val="21"/>
        </w:rPr>
        <w:t xml:space="preserve">: </w:t>
      </w:r>
      <w:r w:rsidRPr="00AB1CF7">
        <w:rPr>
          <w:rFonts w:ascii="Tahoma" w:eastAsia="Times New Roman" w:hAnsi="Tahoma" w:cs="Tahoma"/>
          <w:b/>
          <w:sz w:val="21"/>
          <w:szCs w:val="21"/>
        </w:rPr>
        <w:t>Desactualización de la Tecnología Computacional, Riesgo No. 497</w:t>
      </w:r>
      <w:r w:rsidRPr="00AB1CF7">
        <w:rPr>
          <w:rFonts w:ascii="Tahoma" w:eastAsia="Times New Roman" w:hAnsi="Tahoma" w:cs="Tahoma"/>
          <w:sz w:val="21"/>
          <w:szCs w:val="21"/>
        </w:rPr>
        <w:t xml:space="preserve">: </w:t>
      </w:r>
      <w:r w:rsidRPr="00AB1CF7">
        <w:rPr>
          <w:rFonts w:ascii="Tahoma" w:eastAsia="Times New Roman" w:hAnsi="Tahoma" w:cs="Tahoma"/>
          <w:b/>
          <w:sz w:val="21"/>
          <w:szCs w:val="21"/>
        </w:rPr>
        <w:t xml:space="preserve">No respetar las normas sobre derechos de autor, </w:t>
      </w:r>
      <w:r w:rsidRPr="00AB1CF7">
        <w:rPr>
          <w:rFonts w:ascii="Tahoma" w:eastAsia="Times New Roman" w:hAnsi="Tahoma" w:cs="Tahoma"/>
          <w:b/>
          <w:bCs/>
          <w:sz w:val="21"/>
          <w:szCs w:val="21"/>
        </w:rPr>
        <w:t>505:</w:t>
      </w:r>
      <w:r w:rsidR="00AB1CF7">
        <w:rPr>
          <w:rFonts w:ascii="Tahoma" w:eastAsia="Times New Roman" w:hAnsi="Tahoma" w:cs="Tahoma"/>
          <w:b/>
          <w:bCs/>
          <w:sz w:val="21"/>
          <w:szCs w:val="21"/>
        </w:rPr>
        <w:t xml:space="preserve"> </w:t>
      </w:r>
      <w:r w:rsidRPr="00AB1CF7">
        <w:rPr>
          <w:rFonts w:ascii="Tahoma" w:eastAsia="Times New Roman" w:hAnsi="Tahoma" w:cs="Tahoma"/>
          <w:b/>
          <w:bCs/>
          <w:sz w:val="21"/>
          <w:szCs w:val="21"/>
        </w:rPr>
        <w:t xml:space="preserve">Inoportunidad en la atención de los requerimientos de mantenimiento correctivo y preventivo de los bienes muebles e inmuebles de la administración central, 504: No cubrir en un 100% la vigilancia a los bienes muebles e inmuebles de la Administración Central y Riesgo No. 607: Permitir la obsolescencia de los Mapas de Riesgo tanto de gestión como de corrupción </w:t>
      </w:r>
      <w:r w:rsidRPr="00AB1CF7">
        <w:rPr>
          <w:rFonts w:ascii="Tahoma" w:hAnsi="Tahoma" w:cs="Tahoma"/>
          <w:bCs/>
          <w:sz w:val="21"/>
          <w:szCs w:val="21"/>
        </w:rPr>
        <w:t xml:space="preserve">se aclara por parte de los auditados que la herramienta para ejercer los controles en Riesgo permite desplazarse en la matriz (evaluación del riesgo) </w:t>
      </w:r>
      <w:r w:rsidR="00AB1CF7" w:rsidRPr="00AB1CF7">
        <w:rPr>
          <w:rFonts w:ascii="Tahoma" w:hAnsi="Tahoma" w:cs="Tahoma"/>
          <w:bCs/>
          <w:sz w:val="21"/>
          <w:szCs w:val="21"/>
        </w:rPr>
        <w:t>así</w:t>
      </w:r>
      <w:r w:rsidRPr="00AB1CF7">
        <w:rPr>
          <w:rFonts w:ascii="Tahoma" w:hAnsi="Tahoma" w:cs="Tahoma"/>
          <w:bCs/>
          <w:sz w:val="21"/>
          <w:szCs w:val="21"/>
        </w:rPr>
        <w:t xml:space="preserve"> no se cuente con uno de los </w:t>
      </w:r>
      <w:proofErr w:type="spellStart"/>
      <w:r w:rsidRPr="00AB1CF7">
        <w:rPr>
          <w:rFonts w:ascii="Tahoma" w:hAnsi="Tahoma" w:cs="Tahoma"/>
          <w:bCs/>
          <w:sz w:val="21"/>
          <w:szCs w:val="21"/>
        </w:rPr>
        <w:t>Items</w:t>
      </w:r>
      <w:proofErr w:type="spellEnd"/>
      <w:r w:rsidRPr="00AB1CF7">
        <w:rPr>
          <w:rFonts w:ascii="Tahoma" w:hAnsi="Tahoma" w:cs="Tahoma"/>
          <w:bCs/>
          <w:sz w:val="21"/>
          <w:szCs w:val="21"/>
        </w:rPr>
        <w:t>, tal es el caso de manuales y procedimientos.</w:t>
      </w:r>
    </w:p>
    <w:p w14:paraId="5A19293B" w14:textId="251BF8EB" w:rsidR="00E51E94" w:rsidRDefault="00E51E94" w:rsidP="00E51E94">
      <w:pPr>
        <w:shd w:val="clear" w:color="auto" w:fill="FFFFFF"/>
        <w:tabs>
          <w:tab w:val="right" w:pos="8222"/>
        </w:tabs>
        <w:ind w:left="360"/>
        <w:jc w:val="both"/>
        <w:rPr>
          <w:rFonts w:ascii="Tahoma" w:hAnsi="Tahoma" w:cs="Tahoma"/>
          <w:bCs/>
          <w:sz w:val="21"/>
          <w:szCs w:val="21"/>
        </w:rPr>
      </w:pPr>
      <w:r w:rsidRPr="00AB1CF7">
        <w:rPr>
          <w:rFonts w:ascii="Tahoma" w:hAnsi="Tahoma" w:cs="Tahoma"/>
          <w:bCs/>
          <w:sz w:val="21"/>
          <w:szCs w:val="21"/>
        </w:rPr>
        <w:t xml:space="preserve">La Unidad de Control Interno, una vez analizada la objeción, considera que de acuerdo a lo establecido en la </w:t>
      </w:r>
      <w:r w:rsidR="00AB1CF7" w:rsidRPr="00AB1CF7">
        <w:rPr>
          <w:rFonts w:ascii="Tahoma" w:hAnsi="Tahoma" w:cs="Tahoma"/>
          <w:bCs/>
          <w:sz w:val="21"/>
          <w:szCs w:val="21"/>
        </w:rPr>
        <w:t>Guía</w:t>
      </w:r>
      <w:r w:rsidRPr="00AB1CF7">
        <w:rPr>
          <w:rFonts w:ascii="Tahoma" w:hAnsi="Tahoma" w:cs="Tahoma"/>
          <w:bCs/>
          <w:sz w:val="21"/>
          <w:szCs w:val="21"/>
        </w:rPr>
        <w:t xml:space="preserve"> No. 18 de DAFP la metodología permite obtener una calificación por debajo de 100 puntos en la evaluación de los controles, es decir, cualquiera de las componentes evaluados puede quedar en 0 y no afectaría la evaluación del riesgo, </w:t>
      </w:r>
      <w:r w:rsidR="00AB1CF7" w:rsidRPr="00AB1CF7">
        <w:rPr>
          <w:rFonts w:ascii="Tahoma" w:hAnsi="Tahoma" w:cs="Tahoma"/>
          <w:bCs/>
          <w:sz w:val="21"/>
          <w:szCs w:val="21"/>
        </w:rPr>
        <w:t>sustentación</w:t>
      </w:r>
      <w:r w:rsidRPr="00AB1CF7">
        <w:rPr>
          <w:rFonts w:ascii="Tahoma" w:hAnsi="Tahoma" w:cs="Tahoma"/>
          <w:bCs/>
          <w:sz w:val="21"/>
          <w:szCs w:val="21"/>
        </w:rPr>
        <w:t xml:space="preserve"> que es </w:t>
      </w:r>
      <w:r w:rsidR="00AB1CF7" w:rsidRPr="00AB1CF7">
        <w:rPr>
          <w:rFonts w:ascii="Tahoma" w:hAnsi="Tahoma" w:cs="Tahoma"/>
          <w:bCs/>
          <w:sz w:val="21"/>
          <w:szCs w:val="21"/>
        </w:rPr>
        <w:t>válida</w:t>
      </w:r>
      <w:r w:rsidRPr="00AB1CF7">
        <w:rPr>
          <w:rFonts w:ascii="Tahoma" w:hAnsi="Tahoma" w:cs="Tahoma"/>
          <w:bCs/>
          <w:sz w:val="21"/>
          <w:szCs w:val="21"/>
        </w:rPr>
        <w:t xml:space="preserve"> para levantar el hallazgo.</w:t>
      </w:r>
    </w:p>
    <w:p w14:paraId="3D290459" w14:textId="77777777" w:rsidR="00AB1CF7" w:rsidRPr="00AB1CF7" w:rsidRDefault="00AB1CF7" w:rsidP="00E51E94">
      <w:pPr>
        <w:shd w:val="clear" w:color="auto" w:fill="FFFFFF"/>
        <w:tabs>
          <w:tab w:val="right" w:pos="8222"/>
        </w:tabs>
        <w:ind w:left="360"/>
        <w:jc w:val="both"/>
        <w:rPr>
          <w:rFonts w:ascii="Tahoma" w:hAnsi="Tahoma" w:cs="Tahoma"/>
          <w:bCs/>
          <w:sz w:val="21"/>
          <w:szCs w:val="21"/>
        </w:rPr>
      </w:pPr>
    </w:p>
    <w:p w14:paraId="124FB0F3" w14:textId="50162840" w:rsidR="00E51E94" w:rsidRPr="00AB1CF7" w:rsidRDefault="00E51E94" w:rsidP="00AB1CF7">
      <w:pPr>
        <w:pStyle w:val="Prrafodelista"/>
        <w:ind w:left="360"/>
        <w:contextualSpacing/>
        <w:jc w:val="both"/>
        <w:rPr>
          <w:rFonts w:ascii="Tahoma" w:hAnsi="Tahoma" w:cs="Tahoma"/>
          <w:sz w:val="21"/>
          <w:szCs w:val="21"/>
          <w:lang w:val="es-ES"/>
        </w:rPr>
      </w:pPr>
      <w:r w:rsidRPr="00AB1CF7">
        <w:rPr>
          <w:rFonts w:ascii="Tahoma" w:hAnsi="Tahoma" w:cs="Tahoma"/>
          <w:sz w:val="21"/>
          <w:szCs w:val="21"/>
        </w:rPr>
        <w:t>Que</w:t>
      </w:r>
      <w:r w:rsidRPr="00AB1CF7">
        <w:rPr>
          <w:rFonts w:ascii="Tahoma" w:hAnsi="Tahoma" w:cs="Tahoma"/>
          <w:sz w:val="21"/>
          <w:szCs w:val="21"/>
          <w:lang w:val="es-ES"/>
        </w:rPr>
        <w:t xml:space="preserve"> al momento de realizar la revisión de los contratos </w:t>
      </w:r>
      <w:r w:rsidRPr="00AB1CF7">
        <w:rPr>
          <w:rFonts w:ascii="Tahoma" w:hAnsi="Tahoma" w:cs="Tahoma"/>
          <w:b/>
          <w:sz w:val="21"/>
          <w:szCs w:val="21"/>
          <w:lang w:val="es-ES"/>
        </w:rPr>
        <w:t>N°</w:t>
      </w:r>
      <w:r w:rsidRPr="00AB1CF7">
        <w:rPr>
          <w:rFonts w:ascii="Tahoma" w:hAnsi="Tahoma" w:cs="Tahoma"/>
          <w:sz w:val="21"/>
          <w:szCs w:val="21"/>
          <w:lang w:val="es-ES"/>
        </w:rPr>
        <w:t xml:space="preserve"> </w:t>
      </w:r>
      <w:r w:rsidRPr="00AB1CF7">
        <w:rPr>
          <w:rFonts w:ascii="Tahoma" w:hAnsi="Tahoma" w:cs="Tahoma"/>
          <w:b/>
          <w:sz w:val="21"/>
          <w:szCs w:val="21"/>
          <w:lang w:val="es-ES"/>
        </w:rPr>
        <w:t>1504100277</w:t>
      </w:r>
      <w:r w:rsidRPr="00AB1CF7">
        <w:rPr>
          <w:rFonts w:ascii="Tahoma" w:hAnsi="Tahoma" w:cs="Tahoma"/>
          <w:sz w:val="21"/>
          <w:szCs w:val="21"/>
          <w:lang w:val="es-ES"/>
        </w:rPr>
        <w:t xml:space="preserve"> se observaron informes de supervisión del contrato N° </w:t>
      </w:r>
      <w:r w:rsidRPr="00AB1CF7">
        <w:rPr>
          <w:rFonts w:ascii="Tahoma" w:hAnsi="Tahoma" w:cs="Tahoma"/>
          <w:b/>
          <w:sz w:val="21"/>
          <w:szCs w:val="21"/>
          <w:lang w:val="es-ES"/>
        </w:rPr>
        <w:t>1407150277,</w:t>
      </w:r>
      <w:r w:rsidRPr="00AB1CF7">
        <w:rPr>
          <w:rFonts w:ascii="Tahoma" w:hAnsi="Tahoma" w:cs="Tahoma"/>
          <w:sz w:val="21"/>
          <w:szCs w:val="21"/>
          <w:lang w:val="es-ES"/>
        </w:rPr>
        <w:t xml:space="preserve"> en el contrato </w:t>
      </w:r>
      <w:r w:rsidRPr="00AB1CF7">
        <w:rPr>
          <w:rFonts w:ascii="Tahoma" w:hAnsi="Tahoma" w:cs="Tahoma"/>
          <w:b/>
          <w:sz w:val="21"/>
          <w:szCs w:val="21"/>
          <w:lang w:val="es-ES"/>
        </w:rPr>
        <w:t>N° 1504300330</w:t>
      </w:r>
      <w:r w:rsidRPr="00AB1CF7">
        <w:rPr>
          <w:rFonts w:ascii="Tahoma" w:hAnsi="Tahoma" w:cs="Tahoma"/>
          <w:sz w:val="21"/>
          <w:szCs w:val="21"/>
          <w:lang w:val="es-ES"/>
        </w:rPr>
        <w:t xml:space="preserve"> se observaron informes de comodato de la Liga Caldense de tenis y  en el </w:t>
      </w:r>
      <w:r w:rsidRPr="00AB1CF7">
        <w:rPr>
          <w:rFonts w:ascii="Tahoma" w:hAnsi="Tahoma" w:cs="Tahoma"/>
          <w:b/>
          <w:sz w:val="21"/>
          <w:szCs w:val="21"/>
          <w:lang w:val="es-ES"/>
        </w:rPr>
        <w:t>N°1507060534</w:t>
      </w:r>
      <w:r w:rsidRPr="00AB1CF7">
        <w:rPr>
          <w:rFonts w:ascii="Tahoma" w:hAnsi="Tahoma" w:cs="Tahoma"/>
          <w:sz w:val="21"/>
          <w:szCs w:val="21"/>
          <w:lang w:val="es-ES"/>
        </w:rPr>
        <w:t xml:space="preserve"> estudios previos e invitación publica sin firmar y que no hacen parte del contrato. La presente observación debe ser</w:t>
      </w:r>
      <w:r w:rsidR="00AB1CF7">
        <w:rPr>
          <w:rFonts w:ascii="Tahoma" w:hAnsi="Tahoma" w:cs="Tahoma"/>
          <w:sz w:val="21"/>
          <w:szCs w:val="21"/>
          <w:lang w:val="es-ES"/>
        </w:rPr>
        <w:t xml:space="preserve"> trasladada a la Secretaria Jurí</w:t>
      </w:r>
      <w:r w:rsidRPr="00AB1CF7">
        <w:rPr>
          <w:rFonts w:ascii="Tahoma" w:hAnsi="Tahoma" w:cs="Tahoma"/>
          <w:sz w:val="21"/>
          <w:szCs w:val="21"/>
          <w:lang w:val="es-ES"/>
        </w:rPr>
        <w:t>d</w:t>
      </w:r>
      <w:r w:rsidR="00AB1CF7">
        <w:rPr>
          <w:rFonts w:ascii="Tahoma" w:hAnsi="Tahoma" w:cs="Tahoma"/>
          <w:sz w:val="21"/>
          <w:szCs w:val="21"/>
          <w:lang w:val="es-ES"/>
        </w:rPr>
        <w:t>i</w:t>
      </w:r>
      <w:r w:rsidRPr="00AB1CF7">
        <w:rPr>
          <w:rFonts w:ascii="Tahoma" w:hAnsi="Tahoma" w:cs="Tahoma"/>
          <w:sz w:val="21"/>
          <w:szCs w:val="21"/>
          <w:lang w:val="es-ES"/>
        </w:rPr>
        <w:t>ca, toda vez que es al</w:t>
      </w:r>
      <w:r w:rsidR="00512EC9">
        <w:rPr>
          <w:rFonts w:ascii="Tahoma" w:hAnsi="Tahoma" w:cs="Tahoma"/>
          <w:sz w:val="21"/>
          <w:szCs w:val="21"/>
          <w:lang w:val="es-ES"/>
        </w:rPr>
        <w:t>lí</w:t>
      </w:r>
      <w:r w:rsidRPr="00AB1CF7">
        <w:rPr>
          <w:rFonts w:ascii="Tahoma" w:hAnsi="Tahoma" w:cs="Tahoma"/>
          <w:sz w:val="21"/>
          <w:szCs w:val="21"/>
          <w:lang w:val="es-ES"/>
        </w:rPr>
        <w:t xml:space="preserve"> donde se realiza el proceso de archivo y custodia de los expedientes </w:t>
      </w:r>
    </w:p>
    <w:p w14:paraId="4E6878E9" w14:textId="590515E4" w:rsidR="00E51E94" w:rsidRDefault="00E51E94" w:rsidP="00E51E94">
      <w:pPr>
        <w:tabs>
          <w:tab w:val="right" w:pos="8222"/>
        </w:tabs>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t>ENTREGA DEL INFORME FINAL</w:t>
      </w:r>
    </w:p>
    <w:p w14:paraId="45148A24" w14:textId="77777777" w:rsidR="00AB1CF7" w:rsidRPr="00AB1CF7" w:rsidRDefault="00AB1CF7" w:rsidP="00E51E94">
      <w:pPr>
        <w:tabs>
          <w:tab w:val="right" w:pos="8222"/>
        </w:tabs>
        <w:autoSpaceDE w:val="0"/>
        <w:autoSpaceDN w:val="0"/>
        <w:adjustRightInd w:val="0"/>
        <w:jc w:val="center"/>
        <w:rPr>
          <w:rFonts w:ascii="Tahoma" w:eastAsia="Times New Roman" w:hAnsi="Tahoma" w:cs="Tahoma"/>
          <w:b/>
          <w:bCs/>
          <w:sz w:val="12"/>
          <w:szCs w:val="12"/>
          <w:lang w:eastAsia="es-CO"/>
        </w:rPr>
      </w:pPr>
    </w:p>
    <w:p w14:paraId="18F36328" w14:textId="7E017A7A" w:rsidR="00E51E94" w:rsidRPr="00AB1CF7" w:rsidRDefault="00E51E94" w:rsidP="00E51E94">
      <w:pPr>
        <w:tabs>
          <w:tab w:val="right" w:pos="8222"/>
        </w:tabs>
        <w:autoSpaceDE w:val="0"/>
        <w:autoSpaceDN w:val="0"/>
        <w:adjustRightInd w:val="0"/>
        <w:jc w:val="both"/>
        <w:rPr>
          <w:rFonts w:ascii="Tahoma" w:eastAsia="Times New Roman" w:hAnsi="Tahoma" w:cs="Tahoma"/>
          <w:bCs/>
          <w:sz w:val="21"/>
          <w:szCs w:val="21"/>
          <w:lang w:eastAsia="es-CO"/>
        </w:rPr>
      </w:pPr>
      <w:r w:rsidRPr="00AB1CF7">
        <w:rPr>
          <w:rFonts w:ascii="Tahoma" w:eastAsia="Times New Roman" w:hAnsi="Tahoma" w:cs="Tahoma"/>
          <w:bCs/>
          <w:sz w:val="21"/>
          <w:szCs w:val="21"/>
          <w:lang w:eastAsia="es-CO"/>
        </w:rPr>
        <w:t xml:space="preserve">El día </w:t>
      </w:r>
      <w:r w:rsidR="00AB1CF7" w:rsidRPr="00AB1CF7">
        <w:rPr>
          <w:rFonts w:ascii="Tahoma" w:eastAsia="Times New Roman" w:hAnsi="Tahoma" w:cs="Tahoma"/>
          <w:bCs/>
          <w:sz w:val="21"/>
          <w:szCs w:val="21"/>
          <w:lang w:eastAsia="es-CO"/>
        </w:rPr>
        <w:t>7 de enero</w:t>
      </w:r>
      <w:r w:rsidRPr="00AB1CF7">
        <w:rPr>
          <w:rFonts w:ascii="Tahoma" w:eastAsia="Times New Roman" w:hAnsi="Tahoma" w:cs="Tahoma"/>
          <w:bCs/>
          <w:sz w:val="21"/>
          <w:szCs w:val="21"/>
          <w:lang w:eastAsia="es-CO"/>
        </w:rPr>
        <w:t xml:space="preserve"> de 2015, se realiza la entrega del Informe Final de Auditoria No. 017 – 2015.  </w:t>
      </w:r>
    </w:p>
    <w:p w14:paraId="4C2FA735" w14:textId="77777777" w:rsidR="00E51E94" w:rsidRDefault="00E51E94" w:rsidP="00E51E94">
      <w:pPr>
        <w:tabs>
          <w:tab w:val="right" w:pos="8222"/>
        </w:tabs>
        <w:autoSpaceDE w:val="0"/>
        <w:autoSpaceDN w:val="0"/>
        <w:adjustRightInd w:val="0"/>
        <w:jc w:val="both"/>
        <w:rPr>
          <w:rFonts w:ascii="Tahoma" w:eastAsia="Times New Roman" w:hAnsi="Tahoma" w:cs="Tahoma"/>
          <w:sz w:val="21"/>
          <w:szCs w:val="21"/>
          <w:lang w:eastAsia="es-CO"/>
        </w:rPr>
      </w:pPr>
      <w:r w:rsidRPr="00AB1CF7">
        <w:rPr>
          <w:rFonts w:ascii="Tahoma" w:eastAsia="Times New Roman" w:hAnsi="Tahoma" w:cs="Tahoma"/>
          <w:b/>
          <w:bCs/>
          <w:sz w:val="21"/>
          <w:szCs w:val="21"/>
          <w:lang w:eastAsia="es-CO"/>
        </w:rPr>
        <w:t>PLAN DE MEJORAMIENTO</w:t>
      </w:r>
      <w:r w:rsidRPr="00AB1CF7">
        <w:rPr>
          <w:rFonts w:ascii="Tahoma" w:eastAsia="Times New Roman" w:hAnsi="Tahoma" w:cs="Tahoma"/>
          <w:sz w:val="21"/>
          <w:szCs w:val="21"/>
          <w:lang w:eastAsia="es-CO"/>
        </w:rPr>
        <w:t xml:space="preserve">: 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 </w:t>
      </w:r>
    </w:p>
    <w:p w14:paraId="62031F87" w14:textId="77777777" w:rsidR="00AB1CF7" w:rsidRPr="00AB1CF7" w:rsidRDefault="00AB1CF7" w:rsidP="00E51E94">
      <w:pPr>
        <w:tabs>
          <w:tab w:val="right" w:pos="8222"/>
        </w:tabs>
        <w:autoSpaceDE w:val="0"/>
        <w:autoSpaceDN w:val="0"/>
        <w:adjustRightInd w:val="0"/>
        <w:jc w:val="both"/>
        <w:rPr>
          <w:rFonts w:ascii="Tahoma" w:eastAsia="Times New Roman" w:hAnsi="Tahoma" w:cs="Tahoma"/>
          <w:sz w:val="12"/>
          <w:szCs w:val="12"/>
          <w:lang w:eastAsia="es-CO"/>
        </w:rPr>
      </w:pPr>
    </w:p>
    <w:p w14:paraId="5B2E8680" w14:textId="77777777" w:rsidR="00E51E94" w:rsidRDefault="00E51E94" w:rsidP="00E51E94">
      <w:pPr>
        <w:tabs>
          <w:tab w:val="right" w:pos="8222"/>
        </w:tabs>
        <w:jc w:val="both"/>
        <w:rPr>
          <w:rFonts w:ascii="Tahoma" w:eastAsia="Times New Roman" w:hAnsi="Tahoma" w:cs="Tahoma"/>
          <w:sz w:val="21"/>
          <w:szCs w:val="21"/>
          <w:lang w:eastAsia="es-CO"/>
        </w:rPr>
      </w:pPr>
      <w:r w:rsidRPr="00AB1CF7">
        <w:rPr>
          <w:rFonts w:ascii="Tahoma" w:eastAsia="Times New Roman" w:hAnsi="Tahoma" w:cs="Tahoma"/>
          <w:sz w:val="21"/>
          <w:szCs w:val="21"/>
          <w:lang w:eastAsia="es-CO"/>
        </w:rPr>
        <w:lastRenderedPageBreak/>
        <w:t xml:space="preserve">Este Plan de Mejoramiento deberá estar aprobado por el Alcalde, según formatos establecidos para tal fin, los cuales se encuentran disponibles en el aplicativo del Sistema de Gestión de Calidad “ISOLUCION”. Para efectos de Control y Seguimiento, se les recuerda que el </w:t>
      </w:r>
      <w:r w:rsidRPr="00AB1CF7">
        <w:rPr>
          <w:rFonts w:ascii="Tahoma" w:eastAsia="Times New Roman" w:hAnsi="Tahoma" w:cs="Tahoma"/>
          <w:b/>
          <w:sz w:val="21"/>
          <w:szCs w:val="21"/>
          <w:lang w:eastAsia="es-CO"/>
        </w:rPr>
        <w:t>Plan de Mejoramiento No.17 de 2014</w:t>
      </w:r>
      <w:r w:rsidRPr="00AB1CF7">
        <w:rPr>
          <w:rFonts w:ascii="Tahoma" w:eastAsia="Times New Roman" w:hAnsi="Tahoma" w:cs="Tahoma"/>
          <w:color w:val="FF0000"/>
          <w:sz w:val="21"/>
          <w:szCs w:val="21"/>
          <w:lang w:eastAsia="es-CO"/>
        </w:rPr>
        <w:t xml:space="preserve"> </w:t>
      </w:r>
      <w:r w:rsidRPr="00AB1CF7">
        <w:rPr>
          <w:rFonts w:ascii="Tahoma" w:eastAsia="Times New Roman" w:hAnsi="Tahoma" w:cs="Tahoma"/>
          <w:sz w:val="21"/>
          <w:szCs w:val="21"/>
          <w:lang w:eastAsia="es-CO"/>
        </w:rPr>
        <w:t xml:space="preserve">quedará cerrado con la valoración antes relacionada y los nuevos hallazgos encontrados, estarán sujetos de suscribirse en el nuevo Plan de Mejoramiento. </w:t>
      </w:r>
    </w:p>
    <w:p w14:paraId="2CDD794D" w14:textId="77777777" w:rsidR="00AB1CF7" w:rsidRPr="00AB1CF7" w:rsidRDefault="00AB1CF7" w:rsidP="00E51E94">
      <w:pPr>
        <w:tabs>
          <w:tab w:val="right" w:pos="8222"/>
        </w:tabs>
        <w:jc w:val="both"/>
        <w:rPr>
          <w:rFonts w:ascii="Tahoma" w:eastAsia="Times New Roman" w:hAnsi="Tahoma" w:cs="Tahoma"/>
          <w:sz w:val="12"/>
          <w:szCs w:val="12"/>
          <w:lang w:eastAsia="es-CO"/>
        </w:rPr>
      </w:pPr>
    </w:p>
    <w:p w14:paraId="22EACC12" w14:textId="77777777" w:rsidR="00E51E94" w:rsidRDefault="00E51E94" w:rsidP="00E51E94">
      <w:pPr>
        <w:tabs>
          <w:tab w:val="right" w:pos="8222"/>
        </w:tabs>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t>CAPITULO III</w:t>
      </w:r>
    </w:p>
    <w:p w14:paraId="47835118" w14:textId="77777777" w:rsidR="00AB1CF7" w:rsidRPr="00AB1CF7" w:rsidRDefault="00AB1CF7" w:rsidP="00E51E94">
      <w:pPr>
        <w:tabs>
          <w:tab w:val="right" w:pos="8222"/>
        </w:tabs>
        <w:autoSpaceDE w:val="0"/>
        <w:autoSpaceDN w:val="0"/>
        <w:adjustRightInd w:val="0"/>
        <w:jc w:val="center"/>
        <w:rPr>
          <w:rFonts w:ascii="Tahoma" w:eastAsia="Times New Roman" w:hAnsi="Tahoma" w:cs="Tahoma"/>
          <w:b/>
          <w:bCs/>
          <w:sz w:val="12"/>
          <w:szCs w:val="12"/>
          <w:lang w:eastAsia="es-CO"/>
        </w:rPr>
      </w:pPr>
    </w:p>
    <w:p w14:paraId="24A393C6" w14:textId="77777777" w:rsidR="00E51E94" w:rsidRDefault="00E51E94" w:rsidP="00AB1CF7">
      <w:pPr>
        <w:tabs>
          <w:tab w:val="right" w:pos="8222"/>
        </w:tabs>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t>INFORME RESUMEN MATRIZ DE HALLAZGOS, RECOMENDACIONES Y RIESGOS</w:t>
      </w:r>
    </w:p>
    <w:p w14:paraId="13CAE28F" w14:textId="77777777" w:rsidR="00AB1CF7" w:rsidRPr="00AB1CF7" w:rsidRDefault="00AB1CF7" w:rsidP="00AB1CF7">
      <w:pPr>
        <w:tabs>
          <w:tab w:val="right" w:pos="8222"/>
        </w:tabs>
        <w:autoSpaceDE w:val="0"/>
        <w:autoSpaceDN w:val="0"/>
        <w:adjustRightInd w:val="0"/>
        <w:jc w:val="center"/>
        <w:rPr>
          <w:rFonts w:ascii="Tahoma" w:eastAsia="Times New Roman" w:hAnsi="Tahoma" w:cs="Tahoma"/>
          <w:b/>
          <w:bCs/>
          <w:sz w:val="12"/>
          <w:szCs w:val="12"/>
          <w:lang w:eastAsia="es-CO"/>
        </w:rPr>
      </w:pPr>
    </w:p>
    <w:p w14:paraId="3268E67A" w14:textId="77777777" w:rsidR="00E51E94" w:rsidRDefault="00E51E94" w:rsidP="00E51E94">
      <w:pPr>
        <w:tabs>
          <w:tab w:val="right" w:pos="8222"/>
        </w:tabs>
        <w:autoSpaceDE w:val="0"/>
        <w:autoSpaceDN w:val="0"/>
        <w:adjustRightInd w:val="0"/>
        <w:jc w:val="both"/>
        <w:rPr>
          <w:rFonts w:ascii="Tahoma" w:eastAsia="Times New Roman" w:hAnsi="Tahoma" w:cs="Tahoma"/>
          <w:sz w:val="21"/>
          <w:szCs w:val="21"/>
          <w:lang w:eastAsia="es-CO"/>
        </w:rPr>
      </w:pPr>
      <w:r w:rsidRPr="00AB1CF7">
        <w:rPr>
          <w:rFonts w:ascii="Tahoma" w:eastAsia="Times New Roman" w:hAnsi="Tahoma" w:cs="Tahoma"/>
          <w:sz w:val="21"/>
          <w:szCs w:val="21"/>
          <w:lang w:eastAsia="es-CO"/>
        </w:rPr>
        <w:t xml:space="preserve">Se anexa matriz en dos (2) folios, para que les sirva de apoyo en la elaboración del Plan de mejoramiento. Esta matriz presenta los hallazgos evidenciados por proceso y su recomendación general. </w:t>
      </w:r>
    </w:p>
    <w:p w14:paraId="69623D72" w14:textId="77777777" w:rsidR="00AB1CF7" w:rsidRPr="00AB1CF7" w:rsidRDefault="00AB1CF7" w:rsidP="00E51E94">
      <w:pPr>
        <w:tabs>
          <w:tab w:val="right" w:pos="8222"/>
        </w:tabs>
        <w:autoSpaceDE w:val="0"/>
        <w:autoSpaceDN w:val="0"/>
        <w:adjustRightInd w:val="0"/>
        <w:jc w:val="both"/>
        <w:rPr>
          <w:rFonts w:ascii="Tahoma" w:eastAsia="Times New Roman" w:hAnsi="Tahoma" w:cs="Tahoma"/>
          <w:sz w:val="12"/>
          <w:szCs w:val="12"/>
          <w:lang w:eastAsia="es-CO"/>
        </w:rPr>
      </w:pPr>
    </w:p>
    <w:p w14:paraId="7D5E9E19" w14:textId="77777777" w:rsidR="00E51E94" w:rsidRDefault="00E51E94" w:rsidP="00E51E94">
      <w:pPr>
        <w:tabs>
          <w:tab w:val="right" w:pos="8222"/>
        </w:tabs>
        <w:jc w:val="both"/>
        <w:rPr>
          <w:rFonts w:ascii="Tahoma" w:eastAsia="Times New Roman" w:hAnsi="Tahoma" w:cs="Tahoma"/>
          <w:sz w:val="21"/>
          <w:szCs w:val="21"/>
          <w:lang w:eastAsia="es-CO"/>
        </w:rPr>
      </w:pPr>
      <w:r w:rsidRPr="00AB1CF7">
        <w:rPr>
          <w:rFonts w:ascii="Tahoma" w:eastAsia="Times New Roman" w:hAnsi="Tahoma" w:cs="Tahoma"/>
          <w:sz w:val="21"/>
          <w:szCs w:val="21"/>
          <w:lang w:eastAsia="es-CO"/>
        </w:rPr>
        <w:t>Le corresponderá a la Secretaria de Servicios Administrativos  responsable del proceso y/o servicio, establecer acciones precisas, medibles, planes de contingencia con su respectivo cronograma y responsable; en general, asegurar que la debilidad será subsanada en un periodo no mayor a seis (6) meses.</w:t>
      </w:r>
    </w:p>
    <w:p w14:paraId="78DC32C6" w14:textId="77777777" w:rsidR="00AB1CF7" w:rsidRPr="00AB1CF7" w:rsidRDefault="00AB1CF7" w:rsidP="00E51E94">
      <w:pPr>
        <w:tabs>
          <w:tab w:val="right" w:pos="8222"/>
        </w:tabs>
        <w:jc w:val="both"/>
        <w:rPr>
          <w:rFonts w:ascii="Tahoma" w:eastAsia="Times New Roman" w:hAnsi="Tahoma" w:cs="Tahoma"/>
          <w:sz w:val="12"/>
          <w:szCs w:val="12"/>
          <w:lang w:eastAsia="es-CO"/>
        </w:rPr>
      </w:pPr>
    </w:p>
    <w:p w14:paraId="31E425BC" w14:textId="77777777" w:rsidR="00E51E94" w:rsidRDefault="00E51E94" w:rsidP="00E51E94">
      <w:pPr>
        <w:tabs>
          <w:tab w:val="right" w:pos="8222"/>
        </w:tabs>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t>CAPITULO IV</w:t>
      </w:r>
    </w:p>
    <w:p w14:paraId="3294D981" w14:textId="77777777" w:rsidR="00AB1CF7" w:rsidRPr="00AB1CF7" w:rsidRDefault="00AB1CF7" w:rsidP="00E51E94">
      <w:pPr>
        <w:tabs>
          <w:tab w:val="right" w:pos="8222"/>
        </w:tabs>
        <w:autoSpaceDE w:val="0"/>
        <w:autoSpaceDN w:val="0"/>
        <w:adjustRightInd w:val="0"/>
        <w:jc w:val="center"/>
        <w:rPr>
          <w:rFonts w:ascii="Tahoma" w:eastAsia="Times New Roman" w:hAnsi="Tahoma" w:cs="Tahoma"/>
          <w:b/>
          <w:bCs/>
          <w:sz w:val="12"/>
          <w:szCs w:val="12"/>
          <w:lang w:eastAsia="es-CO"/>
        </w:rPr>
      </w:pPr>
    </w:p>
    <w:p w14:paraId="1888727E" w14:textId="77777777" w:rsidR="00E51E94" w:rsidRDefault="00E51E94" w:rsidP="00E51E94">
      <w:pPr>
        <w:tabs>
          <w:tab w:val="right" w:pos="8222"/>
        </w:tabs>
        <w:autoSpaceDE w:val="0"/>
        <w:autoSpaceDN w:val="0"/>
        <w:adjustRightInd w:val="0"/>
        <w:jc w:val="center"/>
        <w:rPr>
          <w:rFonts w:ascii="Tahoma" w:eastAsia="Times New Roman" w:hAnsi="Tahoma" w:cs="Tahoma"/>
          <w:b/>
          <w:bCs/>
          <w:sz w:val="21"/>
          <w:szCs w:val="21"/>
          <w:lang w:eastAsia="es-CO"/>
        </w:rPr>
      </w:pPr>
      <w:r w:rsidRPr="00AB1CF7">
        <w:rPr>
          <w:rFonts w:ascii="Tahoma" w:eastAsia="Times New Roman" w:hAnsi="Tahoma" w:cs="Tahoma"/>
          <w:b/>
          <w:bCs/>
          <w:sz w:val="21"/>
          <w:szCs w:val="21"/>
          <w:lang w:eastAsia="es-CO"/>
        </w:rPr>
        <w:t>MATRIZ DE EVALUACION Y RESULTADOS</w:t>
      </w:r>
    </w:p>
    <w:p w14:paraId="3E8664A6" w14:textId="77777777" w:rsidR="00AB1CF7" w:rsidRPr="00AB1CF7" w:rsidRDefault="00AB1CF7" w:rsidP="00AB1CF7">
      <w:pPr>
        <w:tabs>
          <w:tab w:val="right" w:pos="8222"/>
        </w:tabs>
        <w:autoSpaceDE w:val="0"/>
        <w:autoSpaceDN w:val="0"/>
        <w:adjustRightInd w:val="0"/>
        <w:rPr>
          <w:rFonts w:ascii="Tahoma" w:eastAsia="Times New Roman" w:hAnsi="Tahoma" w:cs="Tahoma"/>
          <w:b/>
          <w:bCs/>
          <w:sz w:val="12"/>
          <w:szCs w:val="12"/>
          <w:lang w:eastAsia="es-CO"/>
        </w:rPr>
      </w:pPr>
    </w:p>
    <w:p w14:paraId="459D1368" w14:textId="77777777" w:rsidR="00E51E94" w:rsidRPr="00AB1CF7" w:rsidRDefault="00E51E94" w:rsidP="00E51E94">
      <w:pPr>
        <w:tabs>
          <w:tab w:val="right" w:pos="8222"/>
        </w:tabs>
        <w:jc w:val="both"/>
        <w:rPr>
          <w:rFonts w:ascii="Tahoma" w:eastAsia="Times New Roman" w:hAnsi="Tahoma" w:cs="Tahoma"/>
          <w:sz w:val="21"/>
          <w:szCs w:val="21"/>
          <w:lang w:eastAsia="es-CO"/>
        </w:rPr>
      </w:pPr>
      <w:r w:rsidRPr="00AB1CF7">
        <w:rPr>
          <w:rFonts w:ascii="Tahoma" w:eastAsia="Times New Roman" w:hAnsi="Tahoma" w:cs="Tahoma"/>
          <w:sz w:val="21"/>
          <w:szCs w:val="21"/>
          <w:lang w:eastAsia="es-CO"/>
        </w:rPr>
        <w:t xml:space="preserve">Se anexa matriz y gráficos en dos (2) folios, resultado de la evaluación de la Gestión, la que presentó un valor de </w:t>
      </w:r>
      <w:r w:rsidRPr="00AB1CF7">
        <w:rPr>
          <w:rFonts w:ascii="Tahoma" w:eastAsia="Times New Roman" w:hAnsi="Tahoma" w:cs="Tahoma"/>
          <w:b/>
          <w:sz w:val="21"/>
          <w:szCs w:val="21"/>
          <w:lang w:eastAsia="es-CO"/>
        </w:rPr>
        <w:t xml:space="preserve">83.2 % </w:t>
      </w:r>
      <w:r w:rsidRPr="00AB1CF7">
        <w:rPr>
          <w:rFonts w:ascii="Tahoma" w:eastAsia="Times New Roman" w:hAnsi="Tahoma" w:cs="Tahoma"/>
          <w:sz w:val="21"/>
          <w:szCs w:val="21"/>
          <w:lang w:eastAsia="es-CO"/>
        </w:rPr>
        <w:t xml:space="preserve">sobre 100%, ubicándose en el rango de Gestión </w:t>
      </w:r>
      <w:r w:rsidRPr="00AB1CF7">
        <w:rPr>
          <w:rFonts w:ascii="Tahoma" w:eastAsia="Times New Roman" w:hAnsi="Tahoma" w:cs="Tahoma"/>
          <w:b/>
          <w:bCs/>
          <w:sz w:val="21"/>
          <w:szCs w:val="21"/>
          <w:lang w:eastAsia="es-CO"/>
        </w:rPr>
        <w:t xml:space="preserve">FAVORABLE </w:t>
      </w:r>
      <w:r w:rsidRPr="00AB1CF7">
        <w:rPr>
          <w:rFonts w:ascii="Tahoma" w:eastAsia="Times New Roman" w:hAnsi="Tahoma" w:cs="Tahoma"/>
          <w:sz w:val="21"/>
          <w:szCs w:val="21"/>
          <w:lang w:eastAsia="es-CO"/>
        </w:rPr>
        <w:t>para Secretaria de Servicios Administrativos.</w:t>
      </w:r>
    </w:p>
    <w:p w14:paraId="35FE4922" w14:textId="77777777" w:rsidR="00E51E94" w:rsidRPr="00AB1CF7" w:rsidRDefault="00E51E94" w:rsidP="00E51E94">
      <w:pPr>
        <w:tabs>
          <w:tab w:val="right" w:pos="8222"/>
        </w:tabs>
        <w:jc w:val="both"/>
        <w:rPr>
          <w:rFonts w:ascii="Tahoma" w:eastAsia="Times New Roman" w:hAnsi="Tahoma" w:cs="Tahoma"/>
          <w:color w:val="FF0000"/>
          <w:sz w:val="12"/>
          <w:szCs w:val="12"/>
          <w:lang w:eastAsia="es-CO"/>
        </w:rPr>
      </w:pPr>
    </w:p>
    <w:p w14:paraId="77487AB6" w14:textId="3CF56C7B" w:rsidR="00E51E94" w:rsidRPr="00526363" w:rsidRDefault="00E51E94" w:rsidP="00E51E94">
      <w:pPr>
        <w:tabs>
          <w:tab w:val="right" w:pos="8222"/>
        </w:tabs>
        <w:jc w:val="both"/>
        <w:rPr>
          <w:rFonts w:eastAsia="Times New Roman"/>
          <w:color w:val="FF0000"/>
          <w:lang w:eastAsia="es-CO"/>
        </w:rPr>
      </w:pPr>
      <w:r>
        <w:rPr>
          <w:rFonts w:eastAsia="Times New Roman"/>
          <w:noProof/>
          <w:color w:val="FF0000"/>
          <w:lang w:val="es-CO" w:eastAsia="es-CO"/>
        </w:rPr>
        <w:drawing>
          <wp:inline distT="0" distB="0" distL="0" distR="0" wp14:anchorId="06A60B50" wp14:editId="6287B8EC">
            <wp:extent cx="5893731" cy="407504"/>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94070" cy="407527"/>
                    </a:xfrm>
                    <a:prstGeom prst="rect">
                      <a:avLst/>
                    </a:prstGeom>
                    <a:noFill/>
                    <a:ln>
                      <a:noFill/>
                    </a:ln>
                  </pic:spPr>
                </pic:pic>
              </a:graphicData>
            </a:graphic>
          </wp:inline>
        </w:drawing>
      </w:r>
    </w:p>
    <w:p w14:paraId="44D01364" w14:textId="77777777" w:rsidR="00AB1CF7" w:rsidRDefault="00AB1CF7" w:rsidP="00E51E94">
      <w:pPr>
        <w:tabs>
          <w:tab w:val="right" w:pos="8222"/>
        </w:tabs>
        <w:autoSpaceDE w:val="0"/>
        <w:autoSpaceDN w:val="0"/>
        <w:adjustRightInd w:val="0"/>
        <w:jc w:val="both"/>
        <w:rPr>
          <w:rFonts w:ascii="Tahoma" w:eastAsia="Times New Roman" w:hAnsi="Tahoma" w:cs="Tahoma"/>
          <w:lang w:eastAsia="es-CO"/>
        </w:rPr>
      </w:pPr>
    </w:p>
    <w:p w14:paraId="32987E65" w14:textId="77777777" w:rsidR="00E51E94" w:rsidRPr="00397C19" w:rsidRDefault="00E51E94" w:rsidP="00E51E94">
      <w:pPr>
        <w:tabs>
          <w:tab w:val="right" w:pos="8222"/>
        </w:tabs>
        <w:autoSpaceDE w:val="0"/>
        <w:autoSpaceDN w:val="0"/>
        <w:adjustRightInd w:val="0"/>
        <w:jc w:val="both"/>
        <w:rPr>
          <w:rFonts w:ascii="Tahoma" w:eastAsia="Times New Roman" w:hAnsi="Tahoma" w:cs="Tahoma"/>
          <w:lang w:eastAsia="es-CO"/>
        </w:rPr>
      </w:pPr>
      <w:r w:rsidRPr="00397C19">
        <w:rPr>
          <w:rFonts w:ascii="Tahoma" w:eastAsia="Times New Roman" w:hAnsi="Tahoma" w:cs="Tahoma"/>
          <w:lang w:eastAsia="es-CO"/>
        </w:rPr>
        <w:t>Atentamente</w:t>
      </w:r>
    </w:p>
    <w:p w14:paraId="46382867" w14:textId="23763095" w:rsidR="00AB1CF7" w:rsidRDefault="00BA1000" w:rsidP="00E51E94">
      <w:pPr>
        <w:tabs>
          <w:tab w:val="right" w:pos="8222"/>
        </w:tabs>
        <w:autoSpaceDE w:val="0"/>
        <w:autoSpaceDN w:val="0"/>
        <w:adjustRightInd w:val="0"/>
        <w:jc w:val="both"/>
        <w:rPr>
          <w:rFonts w:ascii="Tahoma" w:eastAsia="Times New Roman" w:hAnsi="Tahoma" w:cs="Tahoma"/>
          <w:b/>
          <w:bCs/>
          <w:sz w:val="16"/>
          <w:szCs w:val="16"/>
          <w:lang w:eastAsia="es-CO"/>
        </w:rPr>
      </w:pPr>
      <w:bookmarkStart w:id="0" w:name="_GoBack"/>
      <w:bookmarkEnd w:id="0"/>
      <w:r>
        <w:rPr>
          <w:noProof/>
          <w:lang w:val="es-CO" w:eastAsia="es-CO"/>
        </w:rPr>
        <w:drawing>
          <wp:inline distT="0" distB="0" distL="0" distR="0" wp14:anchorId="05B4B33B" wp14:editId="4CE90BCA">
            <wp:extent cx="2564130" cy="10337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64130" cy="1033780"/>
                    </a:xfrm>
                    <a:prstGeom prst="rect">
                      <a:avLst/>
                    </a:prstGeom>
                    <a:noFill/>
                    <a:ln>
                      <a:noFill/>
                    </a:ln>
                  </pic:spPr>
                </pic:pic>
              </a:graphicData>
            </a:graphic>
          </wp:inline>
        </w:drawing>
      </w:r>
    </w:p>
    <w:p w14:paraId="0BCE1FFC" w14:textId="77777777" w:rsidR="001376F6" w:rsidRDefault="001376F6" w:rsidP="00E51E94">
      <w:pPr>
        <w:tabs>
          <w:tab w:val="right" w:pos="8222"/>
        </w:tabs>
        <w:autoSpaceDE w:val="0"/>
        <w:autoSpaceDN w:val="0"/>
        <w:adjustRightInd w:val="0"/>
        <w:jc w:val="both"/>
        <w:rPr>
          <w:rFonts w:ascii="Tahoma" w:eastAsia="Times New Roman" w:hAnsi="Tahoma" w:cs="Tahoma"/>
          <w:b/>
          <w:bCs/>
          <w:sz w:val="16"/>
          <w:szCs w:val="16"/>
          <w:lang w:eastAsia="es-CO"/>
        </w:rPr>
      </w:pPr>
    </w:p>
    <w:p w14:paraId="04A75898" w14:textId="76F5909A" w:rsidR="00AB1CF7" w:rsidRDefault="001376F6" w:rsidP="001376F6">
      <w:pPr>
        <w:tabs>
          <w:tab w:val="right" w:pos="8222"/>
        </w:tabs>
        <w:autoSpaceDE w:val="0"/>
        <w:autoSpaceDN w:val="0"/>
        <w:adjustRightInd w:val="0"/>
        <w:jc w:val="both"/>
        <w:rPr>
          <w:rFonts w:ascii="Tahoma" w:eastAsia="Times New Roman" w:hAnsi="Tahoma" w:cs="Tahoma"/>
          <w:b/>
          <w:bCs/>
          <w:sz w:val="16"/>
          <w:szCs w:val="16"/>
          <w:lang w:eastAsia="es-CO"/>
        </w:rPr>
      </w:pPr>
      <w:r>
        <w:rPr>
          <w:rFonts w:ascii="Tahoma" w:eastAsia="Times New Roman" w:hAnsi="Tahoma" w:cs="Tahoma"/>
          <w:b/>
          <w:bCs/>
          <w:sz w:val="16"/>
          <w:szCs w:val="16"/>
          <w:lang w:eastAsia="es-CO"/>
        </w:rPr>
        <w:t>G</w:t>
      </w:r>
      <w:r w:rsidR="00E51E94" w:rsidRPr="00397C19">
        <w:rPr>
          <w:rFonts w:ascii="Tahoma" w:eastAsia="Times New Roman" w:hAnsi="Tahoma" w:cs="Tahoma"/>
          <w:b/>
          <w:bCs/>
          <w:sz w:val="16"/>
          <w:szCs w:val="16"/>
          <w:lang w:eastAsia="es-CO"/>
        </w:rPr>
        <w:t xml:space="preserve">rupo Auditor: </w:t>
      </w:r>
    </w:p>
    <w:p w14:paraId="33BAD4AE" w14:textId="77777777" w:rsidR="001376F6" w:rsidRDefault="001376F6" w:rsidP="001376F6">
      <w:pPr>
        <w:tabs>
          <w:tab w:val="right" w:pos="8222"/>
        </w:tabs>
        <w:autoSpaceDE w:val="0"/>
        <w:autoSpaceDN w:val="0"/>
        <w:adjustRightInd w:val="0"/>
        <w:jc w:val="both"/>
        <w:rPr>
          <w:rFonts w:ascii="Tahoma" w:eastAsia="Times New Roman" w:hAnsi="Tahoma" w:cs="Tahoma"/>
          <w:bCs/>
          <w:sz w:val="16"/>
          <w:szCs w:val="16"/>
          <w:lang w:eastAsia="es-CO"/>
        </w:rPr>
        <w:sectPr w:rsidR="001376F6" w:rsidSect="00E73F95">
          <w:headerReference w:type="default" r:id="rId96"/>
          <w:footerReference w:type="default" r:id="rId97"/>
          <w:pgSz w:w="12240" w:h="15840" w:code="1"/>
          <w:pgMar w:top="2152" w:right="1699" w:bottom="245" w:left="1699" w:header="1440" w:footer="1440" w:gutter="0"/>
          <w:cols w:space="708"/>
          <w:docGrid w:linePitch="360"/>
        </w:sectPr>
      </w:pPr>
    </w:p>
    <w:p w14:paraId="1F9127E3" w14:textId="77777777" w:rsidR="001376F6" w:rsidRDefault="001376F6" w:rsidP="001376F6">
      <w:pPr>
        <w:tabs>
          <w:tab w:val="right" w:pos="8222"/>
        </w:tabs>
        <w:spacing w:line="360" w:lineRule="auto"/>
        <w:jc w:val="both"/>
        <w:rPr>
          <w:rFonts w:ascii="Tahoma" w:eastAsia="Times New Roman" w:hAnsi="Tahoma" w:cs="Tahoma"/>
          <w:bCs/>
          <w:sz w:val="16"/>
          <w:szCs w:val="16"/>
          <w:lang w:eastAsia="es-CO"/>
        </w:rPr>
      </w:pPr>
    </w:p>
    <w:p w14:paraId="33E9D98A" w14:textId="77777777" w:rsidR="001376F6" w:rsidRDefault="001376F6" w:rsidP="001376F6">
      <w:pPr>
        <w:tabs>
          <w:tab w:val="right" w:pos="8222"/>
        </w:tabs>
        <w:spacing w:line="360" w:lineRule="auto"/>
        <w:jc w:val="both"/>
        <w:rPr>
          <w:rFonts w:ascii="Tahoma" w:eastAsia="Times New Roman" w:hAnsi="Tahoma" w:cs="Tahoma"/>
          <w:bCs/>
          <w:sz w:val="16"/>
          <w:szCs w:val="16"/>
          <w:lang w:eastAsia="es-CO"/>
        </w:rPr>
      </w:pPr>
      <w:proofErr w:type="spellStart"/>
      <w:r w:rsidRPr="00397C19">
        <w:rPr>
          <w:rFonts w:ascii="Tahoma" w:eastAsia="Times New Roman" w:hAnsi="Tahoma" w:cs="Tahoma"/>
          <w:bCs/>
          <w:sz w:val="16"/>
          <w:szCs w:val="16"/>
          <w:lang w:eastAsia="es-CO"/>
        </w:rPr>
        <w:t>Yenifer</w:t>
      </w:r>
      <w:proofErr w:type="spellEnd"/>
      <w:r w:rsidRPr="00397C19">
        <w:rPr>
          <w:rFonts w:ascii="Tahoma" w:eastAsia="Times New Roman" w:hAnsi="Tahoma" w:cs="Tahoma"/>
          <w:bCs/>
          <w:sz w:val="16"/>
          <w:szCs w:val="16"/>
          <w:lang w:eastAsia="es-CO"/>
        </w:rPr>
        <w:t xml:space="preserve"> del  Pilar Torres Rodríguez</w:t>
      </w:r>
    </w:p>
    <w:p w14:paraId="6DA75318" w14:textId="657CED45" w:rsidR="00E51E94" w:rsidRPr="00397C19" w:rsidRDefault="00E51E94" w:rsidP="001376F6">
      <w:pPr>
        <w:tabs>
          <w:tab w:val="right" w:pos="8222"/>
        </w:tabs>
        <w:spacing w:line="360" w:lineRule="auto"/>
        <w:jc w:val="both"/>
        <w:rPr>
          <w:rFonts w:ascii="Tahoma" w:hAnsi="Tahoma" w:cs="Tahoma"/>
          <w:b/>
          <w:bCs/>
        </w:rPr>
      </w:pPr>
      <w:r w:rsidRPr="00397C19">
        <w:rPr>
          <w:rFonts w:ascii="Tahoma" w:eastAsia="Times New Roman" w:hAnsi="Tahoma" w:cs="Tahoma"/>
          <w:bCs/>
          <w:sz w:val="16"/>
          <w:szCs w:val="16"/>
          <w:lang w:eastAsia="es-CO"/>
        </w:rPr>
        <w:t xml:space="preserve">Luz </w:t>
      </w:r>
      <w:proofErr w:type="spellStart"/>
      <w:r w:rsidRPr="00397C19">
        <w:rPr>
          <w:rFonts w:ascii="Tahoma" w:eastAsia="Times New Roman" w:hAnsi="Tahoma" w:cs="Tahoma"/>
          <w:bCs/>
          <w:sz w:val="16"/>
          <w:szCs w:val="16"/>
          <w:lang w:eastAsia="es-CO"/>
        </w:rPr>
        <w:t>Estella</w:t>
      </w:r>
      <w:proofErr w:type="spellEnd"/>
      <w:r w:rsidRPr="00397C19">
        <w:rPr>
          <w:rFonts w:ascii="Tahoma" w:eastAsia="Times New Roman" w:hAnsi="Tahoma" w:cs="Tahoma"/>
          <w:bCs/>
          <w:sz w:val="16"/>
          <w:szCs w:val="16"/>
          <w:lang w:eastAsia="es-CO"/>
        </w:rPr>
        <w:t xml:space="preserve"> Toro Osorio</w:t>
      </w:r>
    </w:p>
    <w:p w14:paraId="472BAE3D" w14:textId="77777777" w:rsidR="00E51E94" w:rsidRPr="00397C19" w:rsidRDefault="00E51E94" w:rsidP="001376F6">
      <w:pPr>
        <w:tabs>
          <w:tab w:val="right" w:pos="8222"/>
        </w:tabs>
        <w:spacing w:line="360" w:lineRule="auto"/>
        <w:jc w:val="both"/>
        <w:rPr>
          <w:rFonts w:ascii="Tahoma" w:eastAsia="Times New Roman" w:hAnsi="Tahoma" w:cs="Tahoma"/>
          <w:bCs/>
          <w:sz w:val="16"/>
          <w:szCs w:val="16"/>
          <w:lang w:eastAsia="es-CO"/>
        </w:rPr>
      </w:pPr>
      <w:r w:rsidRPr="00397C19">
        <w:rPr>
          <w:rFonts w:ascii="Tahoma" w:eastAsia="Times New Roman" w:hAnsi="Tahoma" w:cs="Tahoma"/>
          <w:bCs/>
          <w:sz w:val="16"/>
          <w:szCs w:val="16"/>
          <w:lang w:eastAsia="es-CO"/>
        </w:rPr>
        <w:t>Paula Andrea Vera Becerra</w:t>
      </w:r>
    </w:p>
    <w:p w14:paraId="280CBAD9" w14:textId="127A3EE2" w:rsidR="00E51E94" w:rsidRPr="00397C19" w:rsidRDefault="00E51E94" w:rsidP="001376F6">
      <w:pPr>
        <w:tabs>
          <w:tab w:val="right" w:pos="8222"/>
        </w:tabs>
        <w:spacing w:line="360" w:lineRule="auto"/>
        <w:jc w:val="both"/>
        <w:rPr>
          <w:rFonts w:ascii="Tahoma" w:eastAsia="Times New Roman" w:hAnsi="Tahoma" w:cs="Tahoma"/>
          <w:bCs/>
          <w:sz w:val="16"/>
          <w:szCs w:val="16"/>
          <w:lang w:eastAsia="es-CO"/>
        </w:rPr>
      </w:pPr>
      <w:r w:rsidRPr="00397C19">
        <w:rPr>
          <w:rFonts w:ascii="Tahoma" w:eastAsia="Times New Roman" w:hAnsi="Tahoma" w:cs="Tahoma"/>
          <w:bCs/>
          <w:sz w:val="16"/>
          <w:szCs w:val="16"/>
          <w:lang w:eastAsia="es-CO"/>
        </w:rPr>
        <w:t xml:space="preserve">Myriam Leonor Gabelo </w:t>
      </w:r>
      <w:r w:rsidR="00C1774B" w:rsidRPr="00397C19">
        <w:rPr>
          <w:rFonts w:ascii="Tahoma" w:eastAsia="Times New Roman" w:hAnsi="Tahoma" w:cs="Tahoma"/>
          <w:bCs/>
          <w:sz w:val="16"/>
          <w:szCs w:val="16"/>
          <w:lang w:eastAsia="es-CO"/>
        </w:rPr>
        <w:t>Ramírez</w:t>
      </w:r>
    </w:p>
    <w:p w14:paraId="18BEEE9A" w14:textId="19F424E5" w:rsidR="00AB1CF7" w:rsidRDefault="00AB1CF7" w:rsidP="001376F6">
      <w:pPr>
        <w:tabs>
          <w:tab w:val="right" w:pos="8222"/>
        </w:tabs>
        <w:spacing w:line="360" w:lineRule="auto"/>
        <w:jc w:val="both"/>
        <w:rPr>
          <w:rFonts w:ascii="Tahoma" w:eastAsia="Times New Roman" w:hAnsi="Tahoma" w:cs="Tahoma"/>
          <w:bCs/>
          <w:sz w:val="16"/>
          <w:szCs w:val="16"/>
          <w:lang w:eastAsia="es-CO"/>
        </w:rPr>
      </w:pPr>
      <w:r>
        <w:rPr>
          <w:rFonts w:ascii="Tahoma" w:eastAsia="Times New Roman" w:hAnsi="Tahoma" w:cs="Tahoma"/>
          <w:bCs/>
          <w:sz w:val="16"/>
          <w:szCs w:val="16"/>
          <w:lang w:eastAsia="es-CO"/>
        </w:rPr>
        <w:t>Gloria Esperanza Restrepo Garay</w:t>
      </w:r>
    </w:p>
    <w:sectPr w:rsidR="00AB1CF7" w:rsidSect="00AB1CF7">
      <w:type w:val="continuous"/>
      <w:pgSz w:w="12240" w:h="15840" w:code="1"/>
      <w:pgMar w:top="2268" w:right="1701" w:bottom="1418" w:left="1701" w:header="0"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EF53" w14:textId="77777777" w:rsidR="00830563" w:rsidRDefault="00830563" w:rsidP="00151BDE">
      <w:r>
        <w:separator/>
      </w:r>
    </w:p>
  </w:endnote>
  <w:endnote w:type="continuationSeparator" w:id="0">
    <w:p w14:paraId="58C13A60" w14:textId="77777777" w:rsidR="00830563" w:rsidRDefault="00830563"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msmincho"/>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4dＳ53 Ｐ50ゴ3fシ3fッ3fク3f">
    <w:charset w:val="00"/>
    <w:family w:val="auto"/>
    <w:pitch w:val="variable"/>
  </w:font>
  <w:font w:name="Helvetica">
    <w:panose1 w:val="020B0604020202020204"/>
    <w:charset w:val="00"/>
    <w:family w:val="swiss"/>
    <w:pitch w:val="variable"/>
    <w:sig w:usb0="E0002AFF" w:usb1="C0007843" w:usb2="00000009" w:usb3="00000000" w:csb0="000001FF" w:csb1="00000000"/>
  </w:font>
  <w:font w:name="Itc avant garde 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96325"/>
      <w:docPartObj>
        <w:docPartGallery w:val="Page Numbers (Bottom of Page)"/>
        <w:docPartUnique/>
      </w:docPartObj>
    </w:sdtPr>
    <w:sdtEndPr/>
    <w:sdtContent>
      <w:sdt>
        <w:sdtPr>
          <w:id w:val="1138684002"/>
          <w:docPartObj>
            <w:docPartGallery w:val="Page Numbers (Top of Page)"/>
            <w:docPartUnique/>
          </w:docPartObj>
        </w:sdtPr>
        <w:sdtEndPr/>
        <w:sdtContent>
          <w:p w14:paraId="45E9EF51" w14:textId="77777777" w:rsidR="00C1774B" w:rsidRDefault="00C1774B">
            <w:pPr>
              <w:pStyle w:val="Piedepgina"/>
              <w:jc w:val="right"/>
            </w:pPr>
            <w:r>
              <w:rPr>
                <w:lang w:val="es-ES"/>
              </w:rPr>
              <w:t xml:space="preserve">Página </w:t>
            </w:r>
            <w:r>
              <w:rPr>
                <w:b/>
                <w:bCs/>
              </w:rPr>
              <w:fldChar w:fldCharType="begin"/>
            </w:r>
            <w:r>
              <w:rPr>
                <w:b/>
                <w:bCs/>
              </w:rPr>
              <w:instrText>PAGE</w:instrText>
            </w:r>
            <w:r>
              <w:rPr>
                <w:b/>
                <w:bCs/>
              </w:rPr>
              <w:fldChar w:fldCharType="separate"/>
            </w:r>
            <w:r w:rsidR="00BA1000">
              <w:rPr>
                <w:b/>
                <w:bCs/>
                <w:noProof/>
              </w:rPr>
              <w:t>122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A1000">
              <w:rPr>
                <w:b/>
                <w:bCs/>
                <w:noProof/>
              </w:rPr>
              <w:t>122</w:t>
            </w:r>
            <w:r>
              <w:rPr>
                <w:b/>
                <w:bCs/>
              </w:rPr>
              <w:fldChar w:fldCharType="end"/>
            </w:r>
          </w:p>
        </w:sdtContent>
      </w:sdt>
    </w:sdtContent>
  </w:sdt>
  <w:p w14:paraId="101B4CFF" w14:textId="77777777" w:rsidR="00C1774B" w:rsidRDefault="00C177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4BD3E" w14:textId="77777777" w:rsidR="00830563" w:rsidRDefault="00830563" w:rsidP="00151BDE">
      <w:r>
        <w:separator/>
      </w:r>
    </w:p>
  </w:footnote>
  <w:footnote w:type="continuationSeparator" w:id="0">
    <w:p w14:paraId="1A4A9EFC" w14:textId="77777777" w:rsidR="00830563" w:rsidRDefault="00830563"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85B4" w14:textId="7678F080" w:rsidR="00C1774B" w:rsidRDefault="00C1774B">
    <w:pPr>
      <w:pStyle w:val="Encabezado"/>
    </w:pPr>
    <w:r>
      <w:rPr>
        <w:noProof/>
        <w:lang w:val="es-CO" w:eastAsia="es-CO"/>
      </w:rPr>
      <w:drawing>
        <wp:anchor distT="0" distB="0" distL="114300" distR="114300" simplePos="0" relativeHeight="251658240" behindDoc="1" locked="0" layoutInCell="1" allowOverlap="1" wp14:anchorId="57493A18" wp14:editId="76564843">
          <wp:simplePos x="0" y="0"/>
          <wp:positionH relativeFrom="column">
            <wp:posOffset>-1089660</wp:posOffset>
          </wp:positionH>
          <wp:positionV relativeFrom="paragraph">
            <wp:posOffset>-1201586</wp:posOffset>
          </wp:positionV>
          <wp:extent cx="7782339" cy="10366513"/>
          <wp:effectExtent l="0" t="0" r="9525" b="0"/>
          <wp:wrapNone/>
          <wp:docPr id="5" name="Imagen 5"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cintosh HD:Users:BryanSantiagoGrisalesChica:Documents:Marca Ciudad Manizales:Diseños:Membretes Municipales:23 Unidad de Control Interno:23UniControlInter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339" cy="1036651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0" w:firstLine="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Symbol" w:hAnsi="Symbol"/>
      </w:rPr>
    </w:lvl>
  </w:abstractNum>
  <w:abstractNum w:abstractNumId="2">
    <w:nsid w:val="00E5796C"/>
    <w:multiLevelType w:val="hybridMultilevel"/>
    <w:tmpl w:val="60425C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6652A6"/>
    <w:multiLevelType w:val="hybridMultilevel"/>
    <w:tmpl w:val="FB42DD3E"/>
    <w:lvl w:ilvl="0" w:tplc="240A0001">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CC750F"/>
    <w:multiLevelType w:val="hybridMultilevel"/>
    <w:tmpl w:val="498AB1BA"/>
    <w:lvl w:ilvl="0" w:tplc="240A000B">
      <w:start w:val="1"/>
      <w:numFmt w:val="bullet"/>
      <w:lvlText w:val=""/>
      <w:lvlJc w:val="left"/>
      <w:pPr>
        <w:ind w:left="502" w:hanging="360"/>
      </w:pPr>
      <w:rPr>
        <w:rFonts w:ascii="Wingdings" w:hAnsi="Wingdings" w:hint="default"/>
      </w:rPr>
    </w:lvl>
    <w:lvl w:ilvl="1" w:tplc="240A000B">
      <w:start w:val="1"/>
      <w:numFmt w:val="bullet"/>
      <w:lvlText w:val=""/>
      <w:lvlJc w:val="left"/>
      <w:pPr>
        <w:ind w:left="1222" w:hanging="360"/>
      </w:pPr>
      <w:rPr>
        <w:rFonts w:ascii="Wingdings" w:hAnsi="Wingdings"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nsid w:val="0B8F242C"/>
    <w:multiLevelType w:val="hybridMultilevel"/>
    <w:tmpl w:val="E19004A8"/>
    <w:lvl w:ilvl="0" w:tplc="240A000B">
      <w:start w:val="1"/>
      <w:numFmt w:val="bullet"/>
      <w:lvlText w:val=""/>
      <w:lvlJc w:val="left"/>
      <w:pPr>
        <w:ind w:left="1450" w:hanging="360"/>
      </w:pPr>
      <w:rPr>
        <w:rFonts w:ascii="Wingdings" w:hAnsi="Wingdings" w:hint="default"/>
      </w:rPr>
    </w:lvl>
    <w:lvl w:ilvl="1" w:tplc="240A0003" w:tentative="1">
      <w:start w:val="1"/>
      <w:numFmt w:val="bullet"/>
      <w:lvlText w:val="o"/>
      <w:lvlJc w:val="left"/>
      <w:pPr>
        <w:ind w:left="2170" w:hanging="360"/>
      </w:pPr>
      <w:rPr>
        <w:rFonts w:ascii="Courier New" w:hAnsi="Courier New" w:cs="Courier New" w:hint="default"/>
      </w:rPr>
    </w:lvl>
    <w:lvl w:ilvl="2" w:tplc="240A0005" w:tentative="1">
      <w:start w:val="1"/>
      <w:numFmt w:val="bullet"/>
      <w:lvlText w:val=""/>
      <w:lvlJc w:val="left"/>
      <w:pPr>
        <w:ind w:left="2890" w:hanging="360"/>
      </w:pPr>
      <w:rPr>
        <w:rFonts w:ascii="Wingdings" w:hAnsi="Wingdings" w:hint="default"/>
      </w:rPr>
    </w:lvl>
    <w:lvl w:ilvl="3" w:tplc="240A0001" w:tentative="1">
      <w:start w:val="1"/>
      <w:numFmt w:val="bullet"/>
      <w:lvlText w:val=""/>
      <w:lvlJc w:val="left"/>
      <w:pPr>
        <w:ind w:left="3610" w:hanging="360"/>
      </w:pPr>
      <w:rPr>
        <w:rFonts w:ascii="Symbol" w:hAnsi="Symbol" w:hint="default"/>
      </w:rPr>
    </w:lvl>
    <w:lvl w:ilvl="4" w:tplc="240A0003" w:tentative="1">
      <w:start w:val="1"/>
      <w:numFmt w:val="bullet"/>
      <w:lvlText w:val="o"/>
      <w:lvlJc w:val="left"/>
      <w:pPr>
        <w:ind w:left="4330" w:hanging="360"/>
      </w:pPr>
      <w:rPr>
        <w:rFonts w:ascii="Courier New" w:hAnsi="Courier New" w:cs="Courier New" w:hint="default"/>
      </w:rPr>
    </w:lvl>
    <w:lvl w:ilvl="5" w:tplc="240A0005" w:tentative="1">
      <w:start w:val="1"/>
      <w:numFmt w:val="bullet"/>
      <w:lvlText w:val=""/>
      <w:lvlJc w:val="left"/>
      <w:pPr>
        <w:ind w:left="5050" w:hanging="360"/>
      </w:pPr>
      <w:rPr>
        <w:rFonts w:ascii="Wingdings" w:hAnsi="Wingdings" w:hint="default"/>
      </w:rPr>
    </w:lvl>
    <w:lvl w:ilvl="6" w:tplc="240A0001" w:tentative="1">
      <w:start w:val="1"/>
      <w:numFmt w:val="bullet"/>
      <w:lvlText w:val=""/>
      <w:lvlJc w:val="left"/>
      <w:pPr>
        <w:ind w:left="5770" w:hanging="360"/>
      </w:pPr>
      <w:rPr>
        <w:rFonts w:ascii="Symbol" w:hAnsi="Symbol" w:hint="default"/>
      </w:rPr>
    </w:lvl>
    <w:lvl w:ilvl="7" w:tplc="240A0003" w:tentative="1">
      <w:start w:val="1"/>
      <w:numFmt w:val="bullet"/>
      <w:lvlText w:val="o"/>
      <w:lvlJc w:val="left"/>
      <w:pPr>
        <w:ind w:left="6490" w:hanging="360"/>
      </w:pPr>
      <w:rPr>
        <w:rFonts w:ascii="Courier New" w:hAnsi="Courier New" w:cs="Courier New" w:hint="default"/>
      </w:rPr>
    </w:lvl>
    <w:lvl w:ilvl="8" w:tplc="240A0005" w:tentative="1">
      <w:start w:val="1"/>
      <w:numFmt w:val="bullet"/>
      <w:lvlText w:val=""/>
      <w:lvlJc w:val="left"/>
      <w:pPr>
        <w:ind w:left="7210" w:hanging="360"/>
      </w:pPr>
      <w:rPr>
        <w:rFonts w:ascii="Wingdings" w:hAnsi="Wingdings" w:hint="default"/>
      </w:rPr>
    </w:lvl>
  </w:abstractNum>
  <w:abstractNum w:abstractNumId="6">
    <w:nsid w:val="0C6B1460"/>
    <w:multiLevelType w:val="hybridMultilevel"/>
    <w:tmpl w:val="DB5C07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6224D5"/>
    <w:multiLevelType w:val="hybridMultilevel"/>
    <w:tmpl w:val="F8DEE5EA"/>
    <w:lvl w:ilvl="0" w:tplc="240A000B">
      <w:start w:val="1"/>
      <w:numFmt w:val="bullet"/>
      <w:lvlText w:val=""/>
      <w:lvlJc w:val="left"/>
      <w:pPr>
        <w:ind w:left="360" w:hanging="360"/>
      </w:pPr>
      <w:rPr>
        <w:rFonts w:ascii="Wingdings" w:hAnsi="Wingdings"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EF32B81"/>
    <w:multiLevelType w:val="hybridMultilevel"/>
    <w:tmpl w:val="DBA26D50"/>
    <w:lvl w:ilvl="0" w:tplc="FD40055E">
      <w:start w:val="1"/>
      <w:numFmt w:val="lowerLetter"/>
      <w:lvlText w:val="%1)"/>
      <w:lvlJc w:val="left"/>
      <w:pPr>
        <w:ind w:left="1128" w:hanging="4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0F44439F"/>
    <w:multiLevelType w:val="hybridMultilevel"/>
    <w:tmpl w:val="C0EE0A9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0CE5390"/>
    <w:multiLevelType w:val="hybridMultilevel"/>
    <w:tmpl w:val="EBEC67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1B915C0"/>
    <w:multiLevelType w:val="hybridMultilevel"/>
    <w:tmpl w:val="CA70CD68"/>
    <w:lvl w:ilvl="0" w:tplc="B88C77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2113ECB"/>
    <w:multiLevelType w:val="hybridMultilevel"/>
    <w:tmpl w:val="D1E2632C"/>
    <w:lvl w:ilvl="0" w:tplc="0BAC1BB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8605802"/>
    <w:multiLevelType w:val="hybridMultilevel"/>
    <w:tmpl w:val="57DAA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AC94B23"/>
    <w:multiLevelType w:val="hybridMultilevel"/>
    <w:tmpl w:val="6D887744"/>
    <w:lvl w:ilvl="0" w:tplc="240A0001">
      <w:start w:val="1"/>
      <w:numFmt w:val="bullet"/>
      <w:lvlText w:val=""/>
      <w:lvlJc w:val="left"/>
      <w:pPr>
        <w:ind w:left="502" w:hanging="360"/>
      </w:pPr>
      <w:rPr>
        <w:rFonts w:ascii="Symbol" w:hAnsi="Symbol" w:hint="default"/>
        <w:color w:val="auto"/>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5">
    <w:nsid w:val="1C1D3BF3"/>
    <w:multiLevelType w:val="hybridMultilevel"/>
    <w:tmpl w:val="A71E92B6"/>
    <w:lvl w:ilvl="0" w:tplc="240A000B">
      <w:start w:val="1"/>
      <w:numFmt w:val="bullet"/>
      <w:lvlText w:val=""/>
      <w:lvlJc w:val="left"/>
      <w:pPr>
        <w:ind w:left="502" w:hanging="360"/>
      </w:pPr>
      <w:rPr>
        <w:rFonts w:ascii="Wingdings" w:hAnsi="Wingdings"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6">
    <w:nsid w:val="203C4369"/>
    <w:multiLevelType w:val="hybridMultilevel"/>
    <w:tmpl w:val="90C8D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1D81422"/>
    <w:multiLevelType w:val="hybridMultilevel"/>
    <w:tmpl w:val="394475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6F242B"/>
    <w:multiLevelType w:val="hybridMultilevel"/>
    <w:tmpl w:val="7A629450"/>
    <w:lvl w:ilvl="0" w:tplc="36944DA6">
      <w:start w:val="1"/>
      <w:numFmt w:val="bullet"/>
      <w:lvlText w:val=""/>
      <w:lvlJc w:val="left"/>
      <w:pPr>
        <w:ind w:left="502" w:hanging="360"/>
      </w:pPr>
      <w:rPr>
        <w:rFonts w:ascii="Wingdings" w:hAnsi="Wingdings"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9">
    <w:nsid w:val="273F58C3"/>
    <w:multiLevelType w:val="hybridMultilevel"/>
    <w:tmpl w:val="83C0CE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B0069FC"/>
    <w:multiLevelType w:val="hybridMultilevel"/>
    <w:tmpl w:val="7E5052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0561A60"/>
    <w:multiLevelType w:val="hybridMultilevel"/>
    <w:tmpl w:val="1EC4A8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BB1B02"/>
    <w:multiLevelType w:val="hybridMultilevel"/>
    <w:tmpl w:val="A002FB7E"/>
    <w:lvl w:ilvl="0" w:tplc="240A000B">
      <w:start w:val="1"/>
      <w:numFmt w:val="bullet"/>
      <w:lvlText w:val=""/>
      <w:lvlJc w:val="left"/>
      <w:pPr>
        <w:ind w:left="990" w:hanging="360"/>
      </w:pPr>
      <w:rPr>
        <w:rFonts w:ascii="Wingdings" w:hAnsi="Wingdings" w:hint="default"/>
      </w:rPr>
    </w:lvl>
    <w:lvl w:ilvl="1" w:tplc="240A0003" w:tentative="1">
      <w:start w:val="1"/>
      <w:numFmt w:val="bullet"/>
      <w:lvlText w:val="o"/>
      <w:lvlJc w:val="left"/>
      <w:pPr>
        <w:ind w:left="1710" w:hanging="360"/>
      </w:pPr>
      <w:rPr>
        <w:rFonts w:ascii="Courier New" w:hAnsi="Courier New" w:cs="Courier New" w:hint="default"/>
      </w:rPr>
    </w:lvl>
    <w:lvl w:ilvl="2" w:tplc="240A0005" w:tentative="1">
      <w:start w:val="1"/>
      <w:numFmt w:val="bullet"/>
      <w:lvlText w:val=""/>
      <w:lvlJc w:val="left"/>
      <w:pPr>
        <w:ind w:left="2430" w:hanging="360"/>
      </w:pPr>
      <w:rPr>
        <w:rFonts w:ascii="Wingdings" w:hAnsi="Wingdings" w:hint="default"/>
      </w:rPr>
    </w:lvl>
    <w:lvl w:ilvl="3" w:tplc="240A0001" w:tentative="1">
      <w:start w:val="1"/>
      <w:numFmt w:val="bullet"/>
      <w:lvlText w:val=""/>
      <w:lvlJc w:val="left"/>
      <w:pPr>
        <w:ind w:left="3150" w:hanging="360"/>
      </w:pPr>
      <w:rPr>
        <w:rFonts w:ascii="Symbol" w:hAnsi="Symbol" w:hint="default"/>
      </w:rPr>
    </w:lvl>
    <w:lvl w:ilvl="4" w:tplc="240A0003" w:tentative="1">
      <w:start w:val="1"/>
      <w:numFmt w:val="bullet"/>
      <w:lvlText w:val="o"/>
      <w:lvlJc w:val="left"/>
      <w:pPr>
        <w:ind w:left="3870" w:hanging="360"/>
      </w:pPr>
      <w:rPr>
        <w:rFonts w:ascii="Courier New" w:hAnsi="Courier New" w:cs="Courier New" w:hint="default"/>
      </w:rPr>
    </w:lvl>
    <w:lvl w:ilvl="5" w:tplc="240A0005" w:tentative="1">
      <w:start w:val="1"/>
      <w:numFmt w:val="bullet"/>
      <w:lvlText w:val=""/>
      <w:lvlJc w:val="left"/>
      <w:pPr>
        <w:ind w:left="4590" w:hanging="360"/>
      </w:pPr>
      <w:rPr>
        <w:rFonts w:ascii="Wingdings" w:hAnsi="Wingdings" w:hint="default"/>
      </w:rPr>
    </w:lvl>
    <w:lvl w:ilvl="6" w:tplc="240A0001" w:tentative="1">
      <w:start w:val="1"/>
      <w:numFmt w:val="bullet"/>
      <w:lvlText w:val=""/>
      <w:lvlJc w:val="left"/>
      <w:pPr>
        <w:ind w:left="5310" w:hanging="360"/>
      </w:pPr>
      <w:rPr>
        <w:rFonts w:ascii="Symbol" w:hAnsi="Symbol" w:hint="default"/>
      </w:rPr>
    </w:lvl>
    <w:lvl w:ilvl="7" w:tplc="240A0003" w:tentative="1">
      <w:start w:val="1"/>
      <w:numFmt w:val="bullet"/>
      <w:lvlText w:val="o"/>
      <w:lvlJc w:val="left"/>
      <w:pPr>
        <w:ind w:left="6030" w:hanging="360"/>
      </w:pPr>
      <w:rPr>
        <w:rFonts w:ascii="Courier New" w:hAnsi="Courier New" w:cs="Courier New" w:hint="default"/>
      </w:rPr>
    </w:lvl>
    <w:lvl w:ilvl="8" w:tplc="240A0005" w:tentative="1">
      <w:start w:val="1"/>
      <w:numFmt w:val="bullet"/>
      <w:lvlText w:val=""/>
      <w:lvlJc w:val="left"/>
      <w:pPr>
        <w:ind w:left="6750" w:hanging="360"/>
      </w:pPr>
      <w:rPr>
        <w:rFonts w:ascii="Wingdings" w:hAnsi="Wingdings" w:hint="default"/>
      </w:rPr>
    </w:lvl>
  </w:abstractNum>
  <w:abstractNum w:abstractNumId="23">
    <w:nsid w:val="39565193"/>
    <w:multiLevelType w:val="hybridMultilevel"/>
    <w:tmpl w:val="0144D3C0"/>
    <w:lvl w:ilvl="0" w:tplc="240A000B">
      <w:start w:val="1"/>
      <w:numFmt w:val="bullet"/>
      <w:lvlText w:val=""/>
      <w:lvlJc w:val="left"/>
      <w:pPr>
        <w:ind w:left="921" w:hanging="360"/>
      </w:pPr>
      <w:rPr>
        <w:rFonts w:ascii="Wingdings" w:hAnsi="Wingdings" w:hint="default"/>
      </w:rPr>
    </w:lvl>
    <w:lvl w:ilvl="1" w:tplc="240A0003" w:tentative="1">
      <w:start w:val="1"/>
      <w:numFmt w:val="bullet"/>
      <w:lvlText w:val="o"/>
      <w:lvlJc w:val="left"/>
      <w:pPr>
        <w:ind w:left="1641" w:hanging="360"/>
      </w:pPr>
      <w:rPr>
        <w:rFonts w:ascii="Courier New" w:hAnsi="Courier New" w:cs="Courier New" w:hint="default"/>
      </w:rPr>
    </w:lvl>
    <w:lvl w:ilvl="2" w:tplc="240A0005" w:tentative="1">
      <w:start w:val="1"/>
      <w:numFmt w:val="bullet"/>
      <w:lvlText w:val=""/>
      <w:lvlJc w:val="left"/>
      <w:pPr>
        <w:ind w:left="2361" w:hanging="360"/>
      </w:pPr>
      <w:rPr>
        <w:rFonts w:ascii="Wingdings" w:hAnsi="Wingdings" w:hint="default"/>
      </w:rPr>
    </w:lvl>
    <w:lvl w:ilvl="3" w:tplc="240A0001" w:tentative="1">
      <w:start w:val="1"/>
      <w:numFmt w:val="bullet"/>
      <w:lvlText w:val=""/>
      <w:lvlJc w:val="left"/>
      <w:pPr>
        <w:ind w:left="3081" w:hanging="360"/>
      </w:pPr>
      <w:rPr>
        <w:rFonts w:ascii="Symbol" w:hAnsi="Symbol" w:hint="default"/>
      </w:rPr>
    </w:lvl>
    <w:lvl w:ilvl="4" w:tplc="240A0003" w:tentative="1">
      <w:start w:val="1"/>
      <w:numFmt w:val="bullet"/>
      <w:lvlText w:val="o"/>
      <w:lvlJc w:val="left"/>
      <w:pPr>
        <w:ind w:left="3801" w:hanging="360"/>
      </w:pPr>
      <w:rPr>
        <w:rFonts w:ascii="Courier New" w:hAnsi="Courier New" w:cs="Courier New" w:hint="default"/>
      </w:rPr>
    </w:lvl>
    <w:lvl w:ilvl="5" w:tplc="240A0005" w:tentative="1">
      <w:start w:val="1"/>
      <w:numFmt w:val="bullet"/>
      <w:lvlText w:val=""/>
      <w:lvlJc w:val="left"/>
      <w:pPr>
        <w:ind w:left="4521" w:hanging="360"/>
      </w:pPr>
      <w:rPr>
        <w:rFonts w:ascii="Wingdings" w:hAnsi="Wingdings" w:hint="default"/>
      </w:rPr>
    </w:lvl>
    <w:lvl w:ilvl="6" w:tplc="240A0001" w:tentative="1">
      <w:start w:val="1"/>
      <w:numFmt w:val="bullet"/>
      <w:lvlText w:val=""/>
      <w:lvlJc w:val="left"/>
      <w:pPr>
        <w:ind w:left="5241" w:hanging="360"/>
      </w:pPr>
      <w:rPr>
        <w:rFonts w:ascii="Symbol" w:hAnsi="Symbol" w:hint="default"/>
      </w:rPr>
    </w:lvl>
    <w:lvl w:ilvl="7" w:tplc="240A0003" w:tentative="1">
      <w:start w:val="1"/>
      <w:numFmt w:val="bullet"/>
      <w:lvlText w:val="o"/>
      <w:lvlJc w:val="left"/>
      <w:pPr>
        <w:ind w:left="5961" w:hanging="360"/>
      </w:pPr>
      <w:rPr>
        <w:rFonts w:ascii="Courier New" w:hAnsi="Courier New" w:cs="Courier New" w:hint="default"/>
      </w:rPr>
    </w:lvl>
    <w:lvl w:ilvl="8" w:tplc="240A0005" w:tentative="1">
      <w:start w:val="1"/>
      <w:numFmt w:val="bullet"/>
      <w:lvlText w:val=""/>
      <w:lvlJc w:val="left"/>
      <w:pPr>
        <w:ind w:left="6681" w:hanging="360"/>
      </w:pPr>
      <w:rPr>
        <w:rFonts w:ascii="Wingdings" w:hAnsi="Wingdings" w:hint="default"/>
      </w:rPr>
    </w:lvl>
  </w:abstractNum>
  <w:abstractNum w:abstractNumId="24">
    <w:nsid w:val="3EEA51EA"/>
    <w:multiLevelType w:val="hybridMultilevel"/>
    <w:tmpl w:val="A7D8B0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1522BE2"/>
    <w:multiLevelType w:val="hybridMultilevel"/>
    <w:tmpl w:val="47E0D096"/>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nsid w:val="43EA2D03"/>
    <w:multiLevelType w:val="hybridMultilevel"/>
    <w:tmpl w:val="F74CC7D0"/>
    <w:lvl w:ilvl="0" w:tplc="2FAC4C32">
      <w:start w:val="1"/>
      <w:numFmt w:val="bullet"/>
      <w:lvlText w:val=""/>
      <w:lvlJc w:val="left"/>
      <w:pPr>
        <w:ind w:left="795" w:hanging="360"/>
      </w:pPr>
      <w:rPr>
        <w:rFonts w:ascii="Wingdings" w:hAnsi="Wingdings" w:hint="default"/>
        <w:color w:val="auto"/>
      </w:rPr>
    </w:lvl>
    <w:lvl w:ilvl="1" w:tplc="240A0003">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7">
    <w:nsid w:val="4D0031CD"/>
    <w:multiLevelType w:val="hybridMultilevel"/>
    <w:tmpl w:val="8AEE6406"/>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4DD821A4"/>
    <w:multiLevelType w:val="hybridMultilevel"/>
    <w:tmpl w:val="8752DB0C"/>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74A0668"/>
    <w:multiLevelType w:val="hybridMultilevel"/>
    <w:tmpl w:val="ED30E728"/>
    <w:lvl w:ilvl="0" w:tplc="8864D86A">
      <w:start w:val="8"/>
      <w:numFmt w:val="decimal"/>
      <w:lvlText w:val="%1."/>
      <w:lvlJc w:val="left"/>
      <w:pPr>
        <w:ind w:left="720" w:hanging="360"/>
      </w:pPr>
      <w:rPr>
        <w:rFonts w:eastAsia="Batang"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7A35CDA"/>
    <w:multiLevelType w:val="hybridMultilevel"/>
    <w:tmpl w:val="013E115A"/>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4016DA"/>
    <w:multiLevelType w:val="hybridMultilevel"/>
    <w:tmpl w:val="BC303774"/>
    <w:lvl w:ilvl="0" w:tplc="F6FCD18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B29074C"/>
    <w:multiLevelType w:val="hybridMultilevel"/>
    <w:tmpl w:val="D032A186"/>
    <w:lvl w:ilvl="0" w:tplc="240A000B">
      <w:start w:val="1"/>
      <w:numFmt w:val="bullet"/>
      <w:lvlText w:val=""/>
      <w:lvlJc w:val="left"/>
      <w:pPr>
        <w:ind w:left="36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E454EFF"/>
    <w:multiLevelType w:val="hybridMultilevel"/>
    <w:tmpl w:val="989C0E9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5FB60D39"/>
    <w:multiLevelType w:val="hybridMultilevel"/>
    <w:tmpl w:val="6846CD10"/>
    <w:lvl w:ilvl="0" w:tplc="7AB634B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3724CAD"/>
    <w:multiLevelType w:val="hybridMultilevel"/>
    <w:tmpl w:val="832EF17A"/>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6B333C"/>
    <w:multiLevelType w:val="hybridMultilevel"/>
    <w:tmpl w:val="A4BE9F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5F23600"/>
    <w:multiLevelType w:val="hybridMultilevel"/>
    <w:tmpl w:val="85987724"/>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65647B0"/>
    <w:multiLevelType w:val="hybridMultilevel"/>
    <w:tmpl w:val="F3629C70"/>
    <w:lvl w:ilvl="0" w:tplc="F6FCD18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89E5273"/>
    <w:multiLevelType w:val="hybridMultilevel"/>
    <w:tmpl w:val="6F3813A0"/>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C16754"/>
    <w:multiLevelType w:val="hybridMultilevel"/>
    <w:tmpl w:val="C3DA2C38"/>
    <w:lvl w:ilvl="0" w:tplc="E5743D9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6D603DC9"/>
    <w:multiLevelType w:val="hybridMultilevel"/>
    <w:tmpl w:val="22B03950"/>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2092548"/>
    <w:multiLevelType w:val="hybridMultilevel"/>
    <w:tmpl w:val="9CC8153E"/>
    <w:lvl w:ilvl="0" w:tplc="5884225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5742E67"/>
    <w:multiLevelType w:val="hybridMultilevel"/>
    <w:tmpl w:val="B650AB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nsid w:val="7A600E40"/>
    <w:multiLevelType w:val="hybridMultilevel"/>
    <w:tmpl w:val="548A9440"/>
    <w:lvl w:ilvl="0" w:tplc="2FAC4C3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A9B4D52"/>
    <w:multiLevelType w:val="hybridMultilevel"/>
    <w:tmpl w:val="2AB01A06"/>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AAE2EF7"/>
    <w:multiLevelType w:val="hybridMultilevel"/>
    <w:tmpl w:val="CBE46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FC92157"/>
    <w:multiLevelType w:val="hybridMultilevel"/>
    <w:tmpl w:val="E9D67A30"/>
    <w:lvl w:ilvl="0" w:tplc="240A000B">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6"/>
  </w:num>
  <w:num w:numId="5">
    <w:abstractNumId w:val="8"/>
  </w:num>
  <w:num w:numId="6">
    <w:abstractNumId w:val="40"/>
  </w:num>
  <w:num w:numId="7">
    <w:abstractNumId w:val="18"/>
  </w:num>
  <w:num w:numId="8">
    <w:abstractNumId w:val="7"/>
  </w:num>
  <w:num w:numId="9">
    <w:abstractNumId w:val="32"/>
  </w:num>
  <w:num w:numId="10">
    <w:abstractNumId w:val="42"/>
  </w:num>
  <w:num w:numId="11">
    <w:abstractNumId w:val="11"/>
  </w:num>
  <w:num w:numId="12">
    <w:abstractNumId w:val="16"/>
  </w:num>
  <w:num w:numId="13">
    <w:abstractNumId w:val="29"/>
  </w:num>
  <w:num w:numId="14">
    <w:abstractNumId w:val="34"/>
  </w:num>
  <w:num w:numId="15">
    <w:abstractNumId w:val="44"/>
  </w:num>
  <w:num w:numId="16">
    <w:abstractNumId w:val="26"/>
  </w:num>
  <w:num w:numId="17">
    <w:abstractNumId w:val="31"/>
  </w:num>
  <w:num w:numId="18">
    <w:abstractNumId w:val="38"/>
  </w:num>
  <w:num w:numId="19">
    <w:abstractNumId w:val="21"/>
  </w:num>
  <w:num w:numId="20">
    <w:abstractNumId w:val="17"/>
  </w:num>
  <w:num w:numId="21">
    <w:abstractNumId w:val="3"/>
  </w:num>
  <w:num w:numId="22">
    <w:abstractNumId w:val="24"/>
  </w:num>
  <w:num w:numId="23">
    <w:abstractNumId w:val="43"/>
  </w:num>
  <w:num w:numId="24">
    <w:abstractNumId w:val="4"/>
  </w:num>
  <w:num w:numId="25">
    <w:abstractNumId w:val="2"/>
  </w:num>
  <w:num w:numId="26">
    <w:abstractNumId w:val="13"/>
  </w:num>
  <w:num w:numId="27">
    <w:abstractNumId w:val="19"/>
  </w:num>
  <w:num w:numId="28">
    <w:abstractNumId w:val="28"/>
  </w:num>
  <w:num w:numId="29">
    <w:abstractNumId w:val="20"/>
  </w:num>
  <w:num w:numId="30">
    <w:abstractNumId w:val="45"/>
  </w:num>
  <w:num w:numId="31">
    <w:abstractNumId w:val="37"/>
  </w:num>
  <w:num w:numId="32">
    <w:abstractNumId w:val="9"/>
  </w:num>
  <w:num w:numId="33">
    <w:abstractNumId w:val="47"/>
  </w:num>
  <w:num w:numId="34">
    <w:abstractNumId w:val="35"/>
  </w:num>
  <w:num w:numId="35">
    <w:abstractNumId w:val="39"/>
  </w:num>
  <w:num w:numId="36">
    <w:abstractNumId w:val="30"/>
  </w:num>
  <w:num w:numId="37">
    <w:abstractNumId w:val="41"/>
  </w:num>
  <w:num w:numId="38">
    <w:abstractNumId w:val="23"/>
  </w:num>
  <w:num w:numId="39">
    <w:abstractNumId w:val="5"/>
  </w:num>
  <w:num w:numId="40">
    <w:abstractNumId w:val="25"/>
  </w:num>
  <w:num w:numId="41">
    <w:abstractNumId w:val="15"/>
  </w:num>
  <w:num w:numId="42">
    <w:abstractNumId w:val="14"/>
  </w:num>
  <w:num w:numId="43">
    <w:abstractNumId w:val="33"/>
  </w:num>
  <w:num w:numId="44">
    <w:abstractNumId w:val="22"/>
  </w:num>
  <w:num w:numId="45">
    <w:abstractNumId w:val="27"/>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464FE"/>
    <w:rsid w:val="00100A98"/>
    <w:rsid w:val="001167CE"/>
    <w:rsid w:val="00130425"/>
    <w:rsid w:val="001376F6"/>
    <w:rsid w:val="00151BDE"/>
    <w:rsid w:val="001E0159"/>
    <w:rsid w:val="00204376"/>
    <w:rsid w:val="002061C5"/>
    <w:rsid w:val="002226F5"/>
    <w:rsid w:val="0028043B"/>
    <w:rsid w:val="002849A9"/>
    <w:rsid w:val="002A5DB4"/>
    <w:rsid w:val="002E04B6"/>
    <w:rsid w:val="0033250B"/>
    <w:rsid w:val="00357B47"/>
    <w:rsid w:val="003B0FDA"/>
    <w:rsid w:val="003F3876"/>
    <w:rsid w:val="00412FE1"/>
    <w:rsid w:val="00413A5E"/>
    <w:rsid w:val="0042401F"/>
    <w:rsid w:val="00443373"/>
    <w:rsid w:val="004477F5"/>
    <w:rsid w:val="00467F9B"/>
    <w:rsid w:val="00477EDA"/>
    <w:rsid w:val="00482916"/>
    <w:rsid w:val="004A7C3E"/>
    <w:rsid w:val="004B43E5"/>
    <w:rsid w:val="004B66C3"/>
    <w:rsid w:val="004C4200"/>
    <w:rsid w:val="004D0803"/>
    <w:rsid w:val="004D48EA"/>
    <w:rsid w:val="00505A73"/>
    <w:rsid w:val="00512EC9"/>
    <w:rsid w:val="0057230A"/>
    <w:rsid w:val="00580B07"/>
    <w:rsid w:val="0059513F"/>
    <w:rsid w:val="005F5560"/>
    <w:rsid w:val="00630AF5"/>
    <w:rsid w:val="006442F7"/>
    <w:rsid w:val="006F0D10"/>
    <w:rsid w:val="006F2613"/>
    <w:rsid w:val="006F55E6"/>
    <w:rsid w:val="00710DDA"/>
    <w:rsid w:val="0072133B"/>
    <w:rsid w:val="0075225C"/>
    <w:rsid w:val="007855F4"/>
    <w:rsid w:val="007F330E"/>
    <w:rsid w:val="00830563"/>
    <w:rsid w:val="008B573C"/>
    <w:rsid w:val="008D3D75"/>
    <w:rsid w:val="009C2EAF"/>
    <w:rsid w:val="009D6AB7"/>
    <w:rsid w:val="009E137F"/>
    <w:rsid w:val="009E2FBD"/>
    <w:rsid w:val="00A80381"/>
    <w:rsid w:val="00AB1CF7"/>
    <w:rsid w:val="00B46DA2"/>
    <w:rsid w:val="00B74719"/>
    <w:rsid w:val="00BA1000"/>
    <w:rsid w:val="00BC3199"/>
    <w:rsid w:val="00BF6F9C"/>
    <w:rsid w:val="00C1774B"/>
    <w:rsid w:val="00C40CF2"/>
    <w:rsid w:val="00CB322F"/>
    <w:rsid w:val="00CE64DE"/>
    <w:rsid w:val="00CE7900"/>
    <w:rsid w:val="00CF55F5"/>
    <w:rsid w:val="00D006BC"/>
    <w:rsid w:val="00D53B4F"/>
    <w:rsid w:val="00D82243"/>
    <w:rsid w:val="00DA5504"/>
    <w:rsid w:val="00DC1F3E"/>
    <w:rsid w:val="00DE548F"/>
    <w:rsid w:val="00E0628F"/>
    <w:rsid w:val="00E14442"/>
    <w:rsid w:val="00E22364"/>
    <w:rsid w:val="00E45286"/>
    <w:rsid w:val="00E51E94"/>
    <w:rsid w:val="00E6287E"/>
    <w:rsid w:val="00E73F95"/>
    <w:rsid w:val="00E93D65"/>
    <w:rsid w:val="00EB1F9A"/>
    <w:rsid w:val="00ED2416"/>
    <w:rsid w:val="00ED6404"/>
    <w:rsid w:val="00EE09C5"/>
    <w:rsid w:val="00F338EA"/>
    <w:rsid w:val="00F36741"/>
    <w:rsid w:val="00F4300B"/>
    <w:rsid w:val="00F45011"/>
    <w:rsid w:val="00F4605E"/>
    <w:rsid w:val="00F627E0"/>
    <w:rsid w:val="00FB4DBD"/>
    <w:rsid w:val="00FE0C3A"/>
    <w:rsid w:val="00FF14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51E94"/>
    <w:pPr>
      <w:keepNext/>
      <w:tabs>
        <w:tab w:val="num" w:pos="0"/>
      </w:tabs>
      <w:suppressAutoHyphens/>
      <w:jc w:val="center"/>
      <w:outlineLvl w:val="0"/>
    </w:pPr>
    <w:rPr>
      <w:rFonts w:ascii="Arial" w:eastAsia="Batang" w:hAnsi="Arial" w:cs="Times New Roman"/>
      <w:b/>
      <w:sz w:val="20"/>
      <w:lang w:val="es-ES" w:eastAsia="ar-SA"/>
    </w:rPr>
  </w:style>
  <w:style w:type="paragraph" w:styleId="Ttulo2">
    <w:name w:val="heading 2"/>
    <w:basedOn w:val="Normal"/>
    <w:next w:val="Normal"/>
    <w:link w:val="Ttulo2Car"/>
    <w:qFormat/>
    <w:rsid w:val="00E51E94"/>
    <w:pPr>
      <w:keepNext/>
      <w:tabs>
        <w:tab w:val="num" w:pos="0"/>
      </w:tabs>
      <w:suppressAutoHyphens/>
      <w:jc w:val="center"/>
      <w:outlineLvl w:val="1"/>
    </w:pPr>
    <w:rPr>
      <w:rFonts w:ascii="Tahoma" w:eastAsia="Batang" w:hAnsi="Tahoma" w:cs="Tahoma"/>
      <w:b/>
      <w:sz w:val="32"/>
      <w:lang w:val="es-ES" w:eastAsia="ar-SA"/>
    </w:rPr>
  </w:style>
  <w:style w:type="paragraph" w:styleId="Ttulo3">
    <w:name w:val="heading 3"/>
    <w:basedOn w:val="Normal"/>
    <w:next w:val="Normal"/>
    <w:link w:val="Ttulo3Car"/>
    <w:qFormat/>
    <w:rsid w:val="00E51E94"/>
    <w:pPr>
      <w:keepNext/>
      <w:tabs>
        <w:tab w:val="num" w:pos="0"/>
      </w:tabs>
      <w:suppressAutoHyphens/>
      <w:jc w:val="both"/>
      <w:outlineLvl w:val="2"/>
    </w:pPr>
    <w:rPr>
      <w:rFonts w:ascii="Tahoma" w:eastAsia="Batang" w:hAnsi="Tahoma" w:cs="Tahoma"/>
      <w:b/>
      <w:bCs/>
      <w:lang w:val="es-ES" w:eastAsia="ar-SA"/>
    </w:rPr>
  </w:style>
  <w:style w:type="paragraph" w:styleId="Ttulo4">
    <w:name w:val="heading 4"/>
    <w:basedOn w:val="Normal"/>
    <w:next w:val="Normal"/>
    <w:link w:val="Ttulo4Car"/>
    <w:qFormat/>
    <w:rsid w:val="00E51E94"/>
    <w:pPr>
      <w:keepNext/>
      <w:tabs>
        <w:tab w:val="num" w:pos="0"/>
      </w:tabs>
      <w:suppressAutoHyphens/>
      <w:jc w:val="both"/>
      <w:outlineLvl w:val="3"/>
    </w:pPr>
    <w:rPr>
      <w:rFonts w:ascii="Arial" w:eastAsia="Lucida Sans Unicode" w:hAnsi="Arial" w:cs="Times New Roman"/>
      <w:b/>
      <w:bCs/>
      <w:sz w:val="23"/>
      <w:lang w:val="es-ES" w:eastAsia="ar-SA"/>
    </w:rPr>
  </w:style>
  <w:style w:type="paragraph" w:styleId="Ttulo5">
    <w:name w:val="heading 5"/>
    <w:basedOn w:val="Normal"/>
    <w:next w:val="Normal"/>
    <w:link w:val="Ttulo5Car"/>
    <w:qFormat/>
    <w:rsid w:val="00E51E94"/>
    <w:pPr>
      <w:keepNext/>
      <w:tabs>
        <w:tab w:val="num" w:pos="0"/>
        <w:tab w:val="left" w:pos="6750"/>
      </w:tabs>
      <w:suppressAutoHyphens/>
      <w:jc w:val="both"/>
      <w:outlineLvl w:val="4"/>
    </w:pPr>
    <w:rPr>
      <w:rFonts w:ascii="Arial" w:eastAsia="Lucida Sans Unicode" w:hAnsi="Arial" w:cs="Times New Roman"/>
      <w:b/>
      <w:sz w:val="20"/>
      <w:lang w:val="es-ES" w:eastAsia="ar-SA"/>
    </w:rPr>
  </w:style>
  <w:style w:type="paragraph" w:styleId="Ttulo6">
    <w:name w:val="heading 6"/>
    <w:basedOn w:val="Normal"/>
    <w:next w:val="Normal"/>
    <w:link w:val="Ttulo6Car"/>
    <w:qFormat/>
    <w:rsid w:val="00E51E94"/>
    <w:pPr>
      <w:keepNext/>
      <w:tabs>
        <w:tab w:val="num" w:pos="0"/>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E51E94"/>
    <w:pPr>
      <w:keepNext/>
      <w:widowControl w:val="0"/>
      <w:tabs>
        <w:tab w:val="num" w:pos="0"/>
      </w:tabs>
      <w:suppressAutoHyphens/>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E51E94"/>
    <w:pPr>
      <w:keepNext/>
      <w:tabs>
        <w:tab w:val="num" w:pos="0"/>
      </w:tabs>
      <w:suppressAutoHyphens/>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E51E94"/>
    <w:pPr>
      <w:keepNext/>
      <w:tabs>
        <w:tab w:val="num" w:pos="0"/>
      </w:tabs>
      <w:suppressAutoHyphens/>
      <w:jc w:val="both"/>
      <w:outlineLvl w:val="8"/>
    </w:pPr>
    <w:rPr>
      <w:rFonts w:ascii="Arial" w:eastAsia="Batang" w:hAnsi="Arial" w:cs="Times New Roman"/>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NormalWeb">
    <w:name w:val="Normal (Web)"/>
    <w:basedOn w:val="Normal"/>
    <w:uiPriority w:val="99"/>
    <w:unhideWhenUsed/>
    <w:rsid w:val="00E45286"/>
    <w:pPr>
      <w:spacing w:before="100" w:beforeAutospacing="1" w:after="100" w:afterAutospacing="1"/>
    </w:pPr>
    <w:rPr>
      <w:rFonts w:ascii="Times New Roman" w:eastAsia="Times New Roman" w:hAnsi="Times New Roman" w:cs="Times New Roman"/>
      <w:lang w:val="es-CO" w:eastAsia="es-CO"/>
    </w:rPr>
  </w:style>
  <w:style w:type="paragraph" w:customStyle="1" w:styleId="Prrafodelista1">
    <w:name w:val="Párrafo de lista1"/>
    <w:basedOn w:val="Normal"/>
    <w:rsid w:val="00E45286"/>
    <w:pPr>
      <w:suppressAutoHyphens/>
    </w:pPr>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E45286"/>
    <w:pPr>
      <w:suppressAutoHyphens/>
      <w:ind w:left="720"/>
    </w:pPr>
    <w:rPr>
      <w:rFonts w:ascii="Times New Roman" w:eastAsia="Batang" w:hAnsi="Times New Roman" w:cs="Times New Roman"/>
      <w:lang w:val="es-ES" w:eastAsia="ar-SA"/>
    </w:rPr>
  </w:style>
  <w:style w:type="character" w:styleId="Nmerodelnea">
    <w:name w:val="line number"/>
    <w:basedOn w:val="Fuentedeprrafopredeter"/>
    <w:uiPriority w:val="99"/>
    <w:semiHidden/>
    <w:unhideWhenUsed/>
    <w:rsid w:val="003F3876"/>
  </w:style>
  <w:style w:type="character" w:customStyle="1" w:styleId="Ttulo1Car">
    <w:name w:val="Título 1 Car"/>
    <w:basedOn w:val="Fuentedeprrafopredeter"/>
    <w:link w:val="Ttulo1"/>
    <w:rsid w:val="00E51E94"/>
    <w:rPr>
      <w:rFonts w:ascii="Arial" w:eastAsia="Batang" w:hAnsi="Arial" w:cs="Times New Roman"/>
      <w:b/>
      <w:sz w:val="20"/>
      <w:lang w:val="es-ES" w:eastAsia="ar-SA"/>
    </w:rPr>
  </w:style>
  <w:style w:type="character" w:customStyle="1" w:styleId="Ttulo2Car">
    <w:name w:val="Título 2 Car"/>
    <w:basedOn w:val="Fuentedeprrafopredeter"/>
    <w:link w:val="Ttulo2"/>
    <w:rsid w:val="00E51E94"/>
    <w:rPr>
      <w:rFonts w:ascii="Tahoma" w:eastAsia="Batang" w:hAnsi="Tahoma" w:cs="Tahoma"/>
      <w:b/>
      <w:sz w:val="32"/>
      <w:lang w:val="es-ES" w:eastAsia="ar-SA"/>
    </w:rPr>
  </w:style>
  <w:style w:type="character" w:customStyle="1" w:styleId="Ttulo3Car">
    <w:name w:val="Título 3 Car"/>
    <w:basedOn w:val="Fuentedeprrafopredeter"/>
    <w:link w:val="Ttulo3"/>
    <w:rsid w:val="00E51E94"/>
    <w:rPr>
      <w:rFonts w:ascii="Tahoma" w:eastAsia="Batang" w:hAnsi="Tahoma" w:cs="Tahoma"/>
      <w:b/>
      <w:bCs/>
      <w:lang w:val="es-ES" w:eastAsia="ar-SA"/>
    </w:rPr>
  </w:style>
  <w:style w:type="character" w:customStyle="1" w:styleId="Ttulo4Car">
    <w:name w:val="Título 4 Car"/>
    <w:basedOn w:val="Fuentedeprrafopredeter"/>
    <w:link w:val="Ttulo4"/>
    <w:rsid w:val="00E51E94"/>
    <w:rPr>
      <w:rFonts w:ascii="Arial" w:eastAsia="Lucida Sans Unicode" w:hAnsi="Arial" w:cs="Times New Roman"/>
      <w:b/>
      <w:bCs/>
      <w:sz w:val="23"/>
      <w:lang w:val="es-ES" w:eastAsia="ar-SA"/>
    </w:rPr>
  </w:style>
  <w:style w:type="character" w:customStyle="1" w:styleId="Ttulo5Car">
    <w:name w:val="Título 5 Car"/>
    <w:basedOn w:val="Fuentedeprrafopredeter"/>
    <w:link w:val="Ttulo5"/>
    <w:rsid w:val="00E51E94"/>
    <w:rPr>
      <w:rFonts w:ascii="Arial" w:eastAsia="Lucida Sans Unicode" w:hAnsi="Arial" w:cs="Times New Roman"/>
      <w:b/>
      <w:sz w:val="20"/>
      <w:lang w:val="es-ES" w:eastAsia="ar-SA"/>
    </w:rPr>
  </w:style>
  <w:style w:type="character" w:customStyle="1" w:styleId="Ttulo6Car">
    <w:name w:val="Título 6 Car"/>
    <w:basedOn w:val="Fuentedeprrafopredeter"/>
    <w:link w:val="Ttulo6"/>
    <w:rsid w:val="00E51E94"/>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E51E94"/>
    <w:rPr>
      <w:rFonts w:ascii="Arial" w:eastAsia="Arial Unicode MS" w:hAnsi="Arial" w:cs="Arial"/>
      <w:b/>
      <w:bCs/>
      <w:szCs w:val="20"/>
      <w:lang w:val="es-CO" w:eastAsia="ar-SA"/>
    </w:rPr>
  </w:style>
  <w:style w:type="character" w:customStyle="1" w:styleId="Ttulo8Car">
    <w:name w:val="Título 8 Car"/>
    <w:basedOn w:val="Fuentedeprrafopredeter"/>
    <w:link w:val="Ttulo8"/>
    <w:rsid w:val="00E51E94"/>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E51E94"/>
    <w:rPr>
      <w:rFonts w:ascii="Arial" w:eastAsia="Batang" w:hAnsi="Arial" w:cs="Times New Roman"/>
      <w:b/>
      <w:sz w:val="28"/>
      <w:lang w:val="es-ES" w:eastAsia="ar-SA"/>
    </w:rPr>
  </w:style>
  <w:style w:type="paragraph" w:styleId="Prrafodelista">
    <w:name w:val="List Paragraph"/>
    <w:basedOn w:val="Normal"/>
    <w:uiPriority w:val="34"/>
    <w:qFormat/>
    <w:rsid w:val="00E51E94"/>
    <w:pPr>
      <w:spacing w:after="200" w:line="276" w:lineRule="auto"/>
      <w:ind w:left="708"/>
    </w:pPr>
    <w:rPr>
      <w:rFonts w:ascii="Calibri" w:eastAsia="Calibri" w:hAnsi="Calibri" w:cs="Times New Roman"/>
      <w:sz w:val="22"/>
      <w:szCs w:val="22"/>
      <w:lang w:val="es-CO" w:eastAsia="en-US"/>
    </w:rPr>
  </w:style>
  <w:style w:type="character" w:styleId="Hipervnculo">
    <w:name w:val="Hyperlink"/>
    <w:uiPriority w:val="99"/>
    <w:rsid w:val="00E51E94"/>
    <w:rPr>
      <w:color w:val="0000FF"/>
      <w:u w:val="single"/>
    </w:rPr>
  </w:style>
  <w:style w:type="character" w:customStyle="1" w:styleId="WW8Num2z0">
    <w:name w:val="WW8Num2z0"/>
    <w:rsid w:val="00E51E94"/>
    <w:rPr>
      <w:rFonts w:ascii="Symbol" w:hAnsi="Symbol"/>
    </w:rPr>
  </w:style>
  <w:style w:type="character" w:customStyle="1" w:styleId="WW8Num3z0">
    <w:name w:val="WW8Num3z0"/>
    <w:rsid w:val="00E51E94"/>
    <w:rPr>
      <w:rFonts w:ascii="Symbol" w:hAnsi="Symbol"/>
    </w:rPr>
  </w:style>
  <w:style w:type="character" w:customStyle="1" w:styleId="Absatz-Standardschriftart">
    <w:name w:val="Absatz-Standardschriftart"/>
    <w:rsid w:val="00E51E94"/>
  </w:style>
  <w:style w:type="character" w:customStyle="1" w:styleId="WW-Absatz-Standardschriftart">
    <w:name w:val="WW-Absatz-Standardschriftart"/>
    <w:rsid w:val="00E51E94"/>
  </w:style>
  <w:style w:type="character" w:customStyle="1" w:styleId="WW-Absatz-Standardschriftart1">
    <w:name w:val="WW-Absatz-Standardschriftart1"/>
    <w:rsid w:val="00E51E94"/>
  </w:style>
  <w:style w:type="character" w:customStyle="1" w:styleId="WW-Absatz-Standardschriftart11">
    <w:name w:val="WW-Absatz-Standardschriftart11"/>
    <w:rsid w:val="00E51E94"/>
  </w:style>
  <w:style w:type="character" w:customStyle="1" w:styleId="WW-Absatz-Standardschriftart111">
    <w:name w:val="WW-Absatz-Standardschriftart111"/>
    <w:rsid w:val="00E51E94"/>
  </w:style>
  <w:style w:type="character" w:customStyle="1" w:styleId="WW8Num4z0">
    <w:name w:val="WW8Num4z0"/>
    <w:rsid w:val="00E51E94"/>
    <w:rPr>
      <w:rFonts w:ascii="Symbol" w:hAnsi="Symbol"/>
    </w:rPr>
  </w:style>
  <w:style w:type="character" w:customStyle="1" w:styleId="WW8Num4z1">
    <w:name w:val="WW8Num4z1"/>
    <w:rsid w:val="00E51E94"/>
    <w:rPr>
      <w:rFonts w:ascii="Symbol" w:hAnsi="Symbol"/>
    </w:rPr>
  </w:style>
  <w:style w:type="character" w:customStyle="1" w:styleId="WW-Absatz-Standardschriftart1111">
    <w:name w:val="WW-Absatz-Standardschriftart1111"/>
    <w:rsid w:val="00E51E94"/>
  </w:style>
  <w:style w:type="character" w:customStyle="1" w:styleId="WW-Absatz-Standardschriftart11111">
    <w:name w:val="WW-Absatz-Standardschriftart11111"/>
    <w:rsid w:val="00E51E94"/>
  </w:style>
  <w:style w:type="character" w:customStyle="1" w:styleId="Fuentedeprrafopredeter6">
    <w:name w:val="Fuente de párrafo predeter.6"/>
    <w:rsid w:val="00E51E94"/>
  </w:style>
  <w:style w:type="character" w:customStyle="1" w:styleId="Fuentedeprrafopredeter5">
    <w:name w:val="Fuente de párrafo predeter.5"/>
    <w:rsid w:val="00E51E94"/>
  </w:style>
  <w:style w:type="character" w:customStyle="1" w:styleId="WW8Num5z0">
    <w:name w:val="WW8Num5z0"/>
    <w:rsid w:val="00E51E94"/>
    <w:rPr>
      <w:rFonts w:ascii="Symbol" w:hAnsi="Symbol"/>
    </w:rPr>
  </w:style>
  <w:style w:type="character" w:customStyle="1" w:styleId="WW8Num6z0">
    <w:name w:val="WW8Num6z0"/>
    <w:rsid w:val="00E51E94"/>
    <w:rPr>
      <w:rFonts w:ascii="Symbol" w:hAnsi="Symbol"/>
    </w:rPr>
  </w:style>
  <w:style w:type="character" w:customStyle="1" w:styleId="WW8Num7z0">
    <w:name w:val="WW8Num7z0"/>
    <w:rsid w:val="00E51E94"/>
    <w:rPr>
      <w:rFonts w:ascii="Symbol" w:hAnsi="Symbol"/>
    </w:rPr>
  </w:style>
  <w:style w:type="character" w:customStyle="1" w:styleId="WW8Num8z0">
    <w:name w:val="WW8Num8z0"/>
    <w:rsid w:val="00E51E94"/>
    <w:rPr>
      <w:rFonts w:ascii="Symbol" w:hAnsi="Symbol" w:cs="Tahoma"/>
    </w:rPr>
  </w:style>
  <w:style w:type="character" w:customStyle="1" w:styleId="WW8Num9z0">
    <w:name w:val="WW8Num9z0"/>
    <w:rsid w:val="00E51E94"/>
    <w:rPr>
      <w:rFonts w:ascii="Wingdings" w:hAnsi="Wingdings"/>
    </w:rPr>
  </w:style>
  <w:style w:type="character" w:customStyle="1" w:styleId="WW8Num10z0">
    <w:name w:val="WW8Num10z0"/>
    <w:rsid w:val="00E51E94"/>
    <w:rPr>
      <w:rFonts w:ascii="Symbol" w:hAnsi="Symbol" w:cs="OpenSymbol"/>
    </w:rPr>
  </w:style>
  <w:style w:type="character" w:customStyle="1" w:styleId="WW8Num11z0">
    <w:name w:val="WW8Num11z0"/>
    <w:rsid w:val="00E51E94"/>
    <w:rPr>
      <w:rFonts w:ascii="Symbol" w:hAnsi="Symbol"/>
    </w:rPr>
  </w:style>
  <w:style w:type="character" w:customStyle="1" w:styleId="WW8Num12z0">
    <w:name w:val="WW8Num12z0"/>
    <w:rsid w:val="00E51E94"/>
    <w:rPr>
      <w:rFonts w:ascii="StarSymbol" w:hAnsi="StarSymbol" w:cs="StarSymbol"/>
      <w:sz w:val="18"/>
      <w:szCs w:val="18"/>
    </w:rPr>
  </w:style>
  <w:style w:type="character" w:customStyle="1" w:styleId="WW8Num13z0">
    <w:name w:val="WW8Num13z0"/>
    <w:rsid w:val="00E51E94"/>
    <w:rPr>
      <w:rFonts w:ascii="Symbol" w:hAnsi="Symbol"/>
    </w:rPr>
  </w:style>
  <w:style w:type="character" w:customStyle="1" w:styleId="WW8Num14z0">
    <w:name w:val="WW8Num14z0"/>
    <w:rsid w:val="00E51E94"/>
    <w:rPr>
      <w:rFonts w:ascii="Symbol" w:hAnsi="Symbol"/>
    </w:rPr>
  </w:style>
  <w:style w:type="character" w:customStyle="1" w:styleId="WW8Num15z0">
    <w:name w:val="WW8Num15z0"/>
    <w:rsid w:val="00E51E94"/>
    <w:rPr>
      <w:rFonts w:ascii="Symbol" w:hAnsi="Symbol"/>
    </w:rPr>
  </w:style>
  <w:style w:type="character" w:customStyle="1" w:styleId="WW8Num16z0">
    <w:name w:val="WW8Num16z0"/>
    <w:rsid w:val="00E51E94"/>
    <w:rPr>
      <w:rFonts w:ascii="Symbol" w:hAnsi="Symbol"/>
    </w:rPr>
  </w:style>
  <w:style w:type="character" w:customStyle="1" w:styleId="WW8Num17z0">
    <w:name w:val="WW8Num17z0"/>
    <w:rsid w:val="00E51E94"/>
    <w:rPr>
      <w:rFonts w:ascii="Symbol" w:hAnsi="Symbol"/>
    </w:rPr>
  </w:style>
  <w:style w:type="character" w:customStyle="1" w:styleId="WW8Num19z0">
    <w:name w:val="WW8Num19z0"/>
    <w:rsid w:val="00E51E94"/>
    <w:rPr>
      <w:rFonts w:ascii="Symbol" w:hAnsi="Symbol" w:cs="OpenSymbol"/>
    </w:rPr>
  </w:style>
  <w:style w:type="character" w:customStyle="1" w:styleId="WW8Num19z1">
    <w:name w:val="WW8Num19z1"/>
    <w:rsid w:val="00E51E94"/>
    <w:rPr>
      <w:rFonts w:ascii="OpenSymbol" w:hAnsi="OpenSymbol" w:cs="OpenSymbol"/>
    </w:rPr>
  </w:style>
  <w:style w:type="character" w:customStyle="1" w:styleId="WW-Absatz-Standardschriftart111111">
    <w:name w:val="WW-Absatz-Standardschriftart111111"/>
    <w:rsid w:val="00E51E94"/>
  </w:style>
  <w:style w:type="character" w:customStyle="1" w:styleId="WW-Absatz-Standardschriftart1111111">
    <w:name w:val="WW-Absatz-Standardschriftart1111111"/>
    <w:rsid w:val="00E51E94"/>
  </w:style>
  <w:style w:type="character" w:customStyle="1" w:styleId="WW-Absatz-Standardschriftart11111111">
    <w:name w:val="WW-Absatz-Standardschriftart11111111"/>
    <w:rsid w:val="00E51E94"/>
  </w:style>
  <w:style w:type="character" w:customStyle="1" w:styleId="WW-Absatz-Standardschriftart111111111">
    <w:name w:val="WW-Absatz-Standardschriftart111111111"/>
    <w:rsid w:val="00E51E94"/>
  </w:style>
  <w:style w:type="character" w:customStyle="1" w:styleId="WW-Absatz-Standardschriftart1111111111">
    <w:name w:val="WW-Absatz-Standardschriftart1111111111"/>
    <w:rsid w:val="00E51E94"/>
  </w:style>
  <w:style w:type="character" w:customStyle="1" w:styleId="WW-Absatz-Standardschriftart11111111111">
    <w:name w:val="WW-Absatz-Standardschriftart11111111111"/>
    <w:rsid w:val="00E51E94"/>
  </w:style>
  <w:style w:type="character" w:customStyle="1" w:styleId="WW-Absatz-Standardschriftart111111111111">
    <w:name w:val="WW-Absatz-Standardschriftart111111111111"/>
    <w:rsid w:val="00E51E94"/>
  </w:style>
  <w:style w:type="character" w:customStyle="1" w:styleId="WW-Absatz-Standardschriftart1111111111111">
    <w:name w:val="WW-Absatz-Standardschriftart1111111111111"/>
    <w:rsid w:val="00E51E94"/>
  </w:style>
  <w:style w:type="character" w:customStyle="1" w:styleId="WW-Absatz-Standardschriftart11111111111111">
    <w:name w:val="WW-Absatz-Standardschriftart11111111111111"/>
    <w:rsid w:val="00E51E94"/>
  </w:style>
  <w:style w:type="character" w:customStyle="1" w:styleId="WW-Absatz-Standardschriftart111111111111111">
    <w:name w:val="WW-Absatz-Standardschriftart111111111111111"/>
    <w:rsid w:val="00E51E94"/>
  </w:style>
  <w:style w:type="character" w:customStyle="1" w:styleId="WW-Absatz-Standardschriftart1111111111111111">
    <w:name w:val="WW-Absatz-Standardschriftart1111111111111111"/>
    <w:rsid w:val="00E51E94"/>
  </w:style>
  <w:style w:type="character" w:customStyle="1" w:styleId="WW-Absatz-Standardschriftart11111111111111111">
    <w:name w:val="WW-Absatz-Standardschriftart11111111111111111"/>
    <w:rsid w:val="00E51E94"/>
  </w:style>
  <w:style w:type="character" w:customStyle="1" w:styleId="WW-Absatz-Standardschriftart111111111111111111">
    <w:name w:val="WW-Absatz-Standardschriftart111111111111111111"/>
    <w:rsid w:val="00E51E94"/>
  </w:style>
  <w:style w:type="character" w:customStyle="1" w:styleId="WW-Absatz-Standardschriftart1111111111111111111">
    <w:name w:val="WW-Absatz-Standardschriftart1111111111111111111"/>
    <w:rsid w:val="00E51E94"/>
  </w:style>
  <w:style w:type="character" w:customStyle="1" w:styleId="WW-Absatz-Standardschriftart11111111111111111111">
    <w:name w:val="WW-Absatz-Standardschriftart11111111111111111111"/>
    <w:rsid w:val="00E51E94"/>
  </w:style>
  <w:style w:type="character" w:customStyle="1" w:styleId="WW-Absatz-Standardschriftart111111111111111111111">
    <w:name w:val="WW-Absatz-Standardschriftart111111111111111111111"/>
    <w:rsid w:val="00E51E94"/>
  </w:style>
  <w:style w:type="character" w:customStyle="1" w:styleId="WW-Absatz-Standardschriftart1111111111111111111111">
    <w:name w:val="WW-Absatz-Standardschriftart1111111111111111111111"/>
    <w:rsid w:val="00E51E94"/>
  </w:style>
  <w:style w:type="character" w:customStyle="1" w:styleId="WW-Absatz-Standardschriftart11111111111111111111111">
    <w:name w:val="WW-Absatz-Standardschriftart11111111111111111111111"/>
    <w:rsid w:val="00E51E94"/>
  </w:style>
  <w:style w:type="character" w:customStyle="1" w:styleId="WW-Absatz-Standardschriftart111111111111111111111111">
    <w:name w:val="WW-Absatz-Standardschriftart111111111111111111111111"/>
    <w:rsid w:val="00E51E94"/>
  </w:style>
  <w:style w:type="character" w:customStyle="1" w:styleId="WW-Absatz-Standardschriftart1111111111111111111111111">
    <w:name w:val="WW-Absatz-Standardschriftart1111111111111111111111111"/>
    <w:rsid w:val="00E51E94"/>
  </w:style>
  <w:style w:type="character" w:customStyle="1" w:styleId="WW-Absatz-Standardschriftart11111111111111111111111111">
    <w:name w:val="WW-Absatz-Standardschriftart11111111111111111111111111"/>
    <w:rsid w:val="00E51E94"/>
  </w:style>
  <w:style w:type="character" w:customStyle="1" w:styleId="WW-Absatz-Standardschriftart111111111111111111111111111">
    <w:name w:val="WW-Absatz-Standardschriftart111111111111111111111111111"/>
    <w:rsid w:val="00E51E94"/>
  </w:style>
  <w:style w:type="character" w:customStyle="1" w:styleId="WW-Absatz-Standardschriftart1111111111111111111111111111">
    <w:name w:val="WW-Absatz-Standardschriftart1111111111111111111111111111"/>
    <w:rsid w:val="00E51E94"/>
  </w:style>
  <w:style w:type="character" w:customStyle="1" w:styleId="WW-Absatz-Standardschriftart11111111111111111111111111111">
    <w:name w:val="WW-Absatz-Standardschriftart11111111111111111111111111111"/>
    <w:rsid w:val="00E51E94"/>
  </w:style>
  <w:style w:type="character" w:customStyle="1" w:styleId="WW-Absatz-Standardschriftart111111111111111111111111111111">
    <w:name w:val="WW-Absatz-Standardschriftart111111111111111111111111111111"/>
    <w:rsid w:val="00E51E94"/>
  </w:style>
  <w:style w:type="character" w:customStyle="1" w:styleId="WW-Absatz-Standardschriftart1111111111111111111111111111111">
    <w:name w:val="WW-Absatz-Standardschriftart1111111111111111111111111111111"/>
    <w:rsid w:val="00E51E94"/>
  </w:style>
  <w:style w:type="character" w:customStyle="1" w:styleId="WW-Absatz-Standardschriftart11111111111111111111111111111111">
    <w:name w:val="WW-Absatz-Standardschriftart11111111111111111111111111111111"/>
    <w:rsid w:val="00E51E94"/>
  </w:style>
  <w:style w:type="character" w:customStyle="1" w:styleId="WW-Absatz-Standardschriftart111111111111111111111111111111111">
    <w:name w:val="WW-Absatz-Standardschriftart111111111111111111111111111111111"/>
    <w:rsid w:val="00E51E94"/>
  </w:style>
  <w:style w:type="character" w:customStyle="1" w:styleId="WW-Absatz-Standardschriftart1111111111111111111111111111111111">
    <w:name w:val="WW-Absatz-Standardschriftart1111111111111111111111111111111111"/>
    <w:rsid w:val="00E51E94"/>
  </w:style>
  <w:style w:type="character" w:customStyle="1" w:styleId="WW-Absatz-Standardschriftart11111111111111111111111111111111111">
    <w:name w:val="WW-Absatz-Standardschriftart11111111111111111111111111111111111"/>
    <w:rsid w:val="00E51E94"/>
  </w:style>
  <w:style w:type="character" w:customStyle="1" w:styleId="WW-Absatz-Standardschriftart111111111111111111111111111111111111">
    <w:name w:val="WW-Absatz-Standardschriftart111111111111111111111111111111111111"/>
    <w:rsid w:val="00E51E94"/>
  </w:style>
  <w:style w:type="character" w:customStyle="1" w:styleId="WW-Absatz-Standardschriftart1111111111111111111111111111111111111">
    <w:name w:val="WW-Absatz-Standardschriftart1111111111111111111111111111111111111"/>
    <w:rsid w:val="00E51E94"/>
  </w:style>
  <w:style w:type="character" w:customStyle="1" w:styleId="WW-Absatz-Standardschriftart11111111111111111111111111111111111111">
    <w:name w:val="WW-Absatz-Standardschriftart11111111111111111111111111111111111111"/>
    <w:rsid w:val="00E51E94"/>
  </w:style>
  <w:style w:type="character" w:customStyle="1" w:styleId="WW-Absatz-Standardschriftart111111111111111111111111111111111111111">
    <w:name w:val="WW-Absatz-Standardschriftart111111111111111111111111111111111111111"/>
    <w:rsid w:val="00E51E94"/>
  </w:style>
  <w:style w:type="character" w:customStyle="1" w:styleId="WW-Absatz-Standardschriftart1111111111111111111111111111111111111111">
    <w:name w:val="WW-Absatz-Standardschriftart1111111111111111111111111111111111111111"/>
    <w:rsid w:val="00E51E94"/>
  </w:style>
  <w:style w:type="character" w:customStyle="1" w:styleId="WW-Absatz-Standardschriftart11111111111111111111111111111111111111111">
    <w:name w:val="WW-Absatz-Standardschriftart11111111111111111111111111111111111111111"/>
    <w:rsid w:val="00E51E94"/>
  </w:style>
  <w:style w:type="character" w:customStyle="1" w:styleId="WW-Absatz-Standardschriftart111111111111111111111111111111111111111111">
    <w:name w:val="WW-Absatz-Standardschriftart111111111111111111111111111111111111111111"/>
    <w:rsid w:val="00E51E94"/>
  </w:style>
  <w:style w:type="character" w:customStyle="1" w:styleId="WW-Absatz-Standardschriftart1111111111111111111111111111111111111111111">
    <w:name w:val="WW-Absatz-Standardschriftart1111111111111111111111111111111111111111111"/>
    <w:rsid w:val="00E51E94"/>
  </w:style>
  <w:style w:type="character" w:customStyle="1" w:styleId="WW-Absatz-Standardschriftart11111111111111111111111111111111111111111111">
    <w:name w:val="WW-Absatz-Standardschriftart11111111111111111111111111111111111111111111"/>
    <w:rsid w:val="00E51E94"/>
  </w:style>
  <w:style w:type="character" w:customStyle="1" w:styleId="WW-Absatz-Standardschriftart111111111111111111111111111111111111111111111">
    <w:name w:val="WW-Absatz-Standardschriftart111111111111111111111111111111111111111111111"/>
    <w:rsid w:val="00E51E94"/>
  </w:style>
  <w:style w:type="character" w:customStyle="1" w:styleId="WW-Absatz-Standardschriftart1111111111111111111111111111111111111111111111">
    <w:name w:val="WW-Absatz-Standardschriftart1111111111111111111111111111111111111111111111"/>
    <w:rsid w:val="00E51E94"/>
  </w:style>
  <w:style w:type="character" w:customStyle="1" w:styleId="WW-Absatz-Standardschriftart11111111111111111111111111111111111111111111111">
    <w:name w:val="WW-Absatz-Standardschriftart11111111111111111111111111111111111111111111111"/>
    <w:rsid w:val="00E51E94"/>
  </w:style>
  <w:style w:type="character" w:customStyle="1" w:styleId="WW-Absatz-Standardschriftart111111111111111111111111111111111111111111111111">
    <w:name w:val="WW-Absatz-Standardschriftart111111111111111111111111111111111111111111111111"/>
    <w:rsid w:val="00E51E94"/>
  </w:style>
  <w:style w:type="character" w:customStyle="1" w:styleId="WW-Absatz-Standardschriftart1111111111111111111111111111111111111111111111111">
    <w:name w:val="WW-Absatz-Standardschriftart1111111111111111111111111111111111111111111111111"/>
    <w:rsid w:val="00E51E94"/>
  </w:style>
  <w:style w:type="character" w:customStyle="1" w:styleId="Fuentedeprrafopredeter4">
    <w:name w:val="Fuente de párrafo predeter.4"/>
    <w:rsid w:val="00E51E94"/>
  </w:style>
  <w:style w:type="character" w:customStyle="1" w:styleId="WW-Absatz-Standardschriftart11111111111111111111111111111111111111111111111111">
    <w:name w:val="WW-Absatz-Standardschriftart11111111111111111111111111111111111111111111111111"/>
    <w:rsid w:val="00E51E94"/>
  </w:style>
  <w:style w:type="character" w:customStyle="1" w:styleId="WW-Absatz-Standardschriftart111111111111111111111111111111111111111111111111111">
    <w:name w:val="WW-Absatz-Standardschriftart111111111111111111111111111111111111111111111111111"/>
    <w:rsid w:val="00E51E94"/>
  </w:style>
  <w:style w:type="character" w:customStyle="1" w:styleId="WW-Absatz-Standardschriftart1111111111111111111111111111111111111111111111111111">
    <w:name w:val="WW-Absatz-Standardschriftart1111111111111111111111111111111111111111111111111111"/>
    <w:rsid w:val="00E51E94"/>
  </w:style>
  <w:style w:type="character" w:customStyle="1" w:styleId="WW-Absatz-Standardschriftart11111111111111111111111111111111111111111111111111111">
    <w:name w:val="WW-Absatz-Standardschriftart11111111111111111111111111111111111111111111111111111"/>
    <w:rsid w:val="00E51E94"/>
  </w:style>
  <w:style w:type="character" w:customStyle="1" w:styleId="Fuentedeprrafopredeter3">
    <w:name w:val="Fuente de párrafo predeter.3"/>
    <w:rsid w:val="00E51E94"/>
  </w:style>
  <w:style w:type="character" w:customStyle="1" w:styleId="WW8Num1z0">
    <w:name w:val="WW8Num1z0"/>
    <w:rsid w:val="00E51E94"/>
    <w:rPr>
      <w:rFonts w:ascii="Symbol" w:hAnsi="Symbol"/>
    </w:rPr>
  </w:style>
  <w:style w:type="character" w:customStyle="1" w:styleId="WW8Num7z1">
    <w:name w:val="WW8Num7z1"/>
    <w:rsid w:val="00E51E94"/>
    <w:rPr>
      <w:rFonts w:ascii="Courier New" w:hAnsi="Courier New"/>
    </w:rPr>
  </w:style>
  <w:style w:type="character" w:customStyle="1" w:styleId="WW8Num7z2">
    <w:name w:val="WW8Num7z2"/>
    <w:rsid w:val="00E51E94"/>
    <w:rPr>
      <w:rFonts w:ascii="Wingdings" w:hAnsi="Wingdings"/>
    </w:rPr>
  </w:style>
  <w:style w:type="character" w:customStyle="1" w:styleId="WW8Num11z1">
    <w:name w:val="WW8Num11z1"/>
    <w:rsid w:val="00E51E94"/>
    <w:rPr>
      <w:rFonts w:ascii="Symbol" w:hAnsi="Symbol"/>
    </w:rPr>
  </w:style>
  <w:style w:type="character" w:customStyle="1" w:styleId="WW8Num18z0">
    <w:name w:val="WW8Num18z0"/>
    <w:rsid w:val="00E51E94"/>
    <w:rPr>
      <w:rFonts w:ascii="Symbol" w:hAnsi="Symbol"/>
      <w:sz w:val="20"/>
    </w:rPr>
  </w:style>
  <w:style w:type="character" w:customStyle="1" w:styleId="WW8Num18z1">
    <w:name w:val="WW8Num18z1"/>
    <w:rsid w:val="00E51E94"/>
    <w:rPr>
      <w:rFonts w:ascii="Courier New" w:hAnsi="Courier New"/>
      <w:sz w:val="20"/>
    </w:rPr>
  </w:style>
  <w:style w:type="character" w:customStyle="1" w:styleId="WW8Num18z2">
    <w:name w:val="WW8Num18z2"/>
    <w:rsid w:val="00E51E94"/>
    <w:rPr>
      <w:rFonts w:ascii="Wingdings" w:hAnsi="Wingdings"/>
      <w:sz w:val="20"/>
    </w:rPr>
  </w:style>
  <w:style w:type="character" w:customStyle="1" w:styleId="WW8Num20z0">
    <w:name w:val="WW8Num20z0"/>
    <w:rsid w:val="00E51E94"/>
    <w:rPr>
      <w:rFonts w:ascii="Symbol" w:hAnsi="Symbol"/>
    </w:rPr>
  </w:style>
  <w:style w:type="character" w:customStyle="1" w:styleId="WW8Num20z1">
    <w:name w:val="WW8Num20z1"/>
    <w:rsid w:val="00E51E94"/>
    <w:rPr>
      <w:rFonts w:ascii="Courier New" w:hAnsi="Courier New"/>
      <w:sz w:val="20"/>
    </w:rPr>
  </w:style>
  <w:style w:type="character" w:customStyle="1" w:styleId="WW8Num20z2">
    <w:name w:val="WW8Num20z2"/>
    <w:rsid w:val="00E51E94"/>
    <w:rPr>
      <w:rFonts w:ascii="Wingdings" w:hAnsi="Wingdings"/>
      <w:sz w:val="20"/>
    </w:rPr>
  </w:style>
  <w:style w:type="character" w:customStyle="1" w:styleId="WW8Num21z0">
    <w:name w:val="WW8Num21z0"/>
    <w:rsid w:val="00E51E94"/>
    <w:rPr>
      <w:rFonts w:ascii="Wingdings" w:hAnsi="Wingdings"/>
      <w:color w:val="FF00FF"/>
    </w:rPr>
  </w:style>
  <w:style w:type="character" w:customStyle="1" w:styleId="WW8Num21z1">
    <w:name w:val="WW8Num21z1"/>
    <w:rsid w:val="00E51E94"/>
    <w:rPr>
      <w:rFonts w:ascii="Courier New" w:hAnsi="Courier New"/>
      <w:sz w:val="20"/>
    </w:rPr>
  </w:style>
  <w:style w:type="character" w:customStyle="1" w:styleId="WW8Num21z2">
    <w:name w:val="WW8Num21z2"/>
    <w:rsid w:val="00E51E94"/>
    <w:rPr>
      <w:rFonts w:ascii="Wingdings" w:hAnsi="Wingdings"/>
      <w:sz w:val="20"/>
    </w:rPr>
  </w:style>
  <w:style w:type="character" w:customStyle="1" w:styleId="WW8Num23z0">
    <w:name w:val="WW8Num23z0"/>
    <w:rsid w:val="00E51E94"/>
    <w:rPr>
      <w:rFonts w:ascii="Wingdings" w:hAnsi="Wingdings"/>
    </w:rPr>
  </w:style>
  <w:style w:type="character" w:customStyle="1" w:styleId="WW8Num23z1">
    <w:name w:val="WW8Num23z1"/>
    <w:rsid w:val="00E51E94"/>
    <w:rPr>
      <w:rFonts w:ascii="Times New Roman" w:eastAsia="Lucida Sans Unicode" w:hAnsi="Times New Roman" w:cs="Times New Roman"/>
    </w:rPr>
  </w:style>
  <w:style w:type="character" w:customStyle="1" w:styleId="WW8Num23z2">
    <w:name w:val="WW8Num23z2"/>
    <w:rsid w:val="00E51E94"/>
    <w:rPr>
      <w:rFonts w:ascii="Wingdings" w:hAnsi="Wingdings"/>
      <w:sz w:val="20"/>
    </w:rPr>
  </w:style>
  <w:style w:type="character" w:customStyle="1" w:styleId="WW8Num24z0">
    <w:name w:val="WW8Num24z0"/>
    <w:rsid w:val="00E51E94"/>
    <w:rPr>
      <w:rFonts w:ascii="Symbol" w:hAnsi="Symbol"/>
    </w:rPr>
  </w:style>
  <w:style w:type="character" w:customStyle="1" w:styleId="WW8Num24z1">
    <w:name w:val="WW8Num24z1"/>
    <w:rsid w:val="00E51E94"/>
    <w:rPr>
      <w:rFonts w:ascii="Courier New" w:hAnsi="Courier New"/>
    </w:rPr>
  </w:style>
  <w:style w:type="character" w:customStyle="1" w:styleId="WW8Num24z2">
    <w:name w:val="WW8Num24z2"/>
    <w:rsid w:val="00E51E94"/>
    <w:rPr>
      <w:rFonts w:ascii="Wingdings" w:hAnsi="Wingdings"/>
    </w:rPr>
  </w:style>
  <w:style w:type="character" w:customStyle="1" w:styleId="WW8Num25z0">
    <w:name w:val="WW8Num25z0"/>
    <w:rsid w:val="00E51E94"/>
    <w:rPr>
      <w:rFonts w:ascii="Symbol" w:hAnsi="Symbol"/>
    </w:rPr>
  </w:style>
  <w:style w:type="character" w:customStyle="1" w:styleId="WW8Num25z1">
    <w:name w:val="WW8Num25z1"/>
    <w:rsid w:val="00E51E94"/>
    <w:rPr>
      <w:rFonts w:ascii="Courier New" w:hAnsi="Courier New"/>
    </w:rPr>
  </w:style>
  <w:style w:type="character" w:customStyle="1" w:styleId="WW8Num25z2">
    <w:name w:val="WW8Num25z2"/>
    <w:rsid w:val="00E51E94"/>
    <w:rPr>
      <w:rFonts w:ascii="Wingdings" w:hAnsi="Wingdings"/>
    </w:rPr>
  </w:style>
  <w:style w:type="character" w:customStyle="1" w:styleId="WW8Num27z0">
    <w:name w:val="WW8Num27z0"/>
    <w:rsid w:val="00E51E94"/>
    <w:rPr>
      <w:rFonts w:ascii="Symbol" w:hAnsi="Symbol"/>
    </w:rPr>
  </w:style>
  <w:style w:type="character" w:customStyle="1" w:styleId="WW8Num27z1">
    <w:name w:val="WW8Num27z1"/>
    <w:rsid w:val="00E51E94"/>
    <w:rPr>
      <w:rFonts w:ascii="Courier New" w:hAnsi="Courier New" w:cs="Courier New"/>
    </w:rPr>
  </w:style>
  <w:style w:type="character" w:customStyle="1" w:styleId="WW8Num27z2">
    <w:name w:val="WW8Num27z2"/>
    <w:rsid w:val="00E51E94"/>
    <w:rPr>
      <w:rFonts w:ascii="Wingdings" w:hAnsi="Wingdings"/>
    </w:rPr>
  </w:style>
  <w:style w:type="character" w:customStyle="1" w:styleId="WW8Num28z0">
    <w:name w:val="WW8Num28z0"/>
    <w:rsid w:val="00E51E94"/>
    <w:rPr>
      <w:rFonts w:ascii="Symbol" w:hAnsi="Symbol"/>
    </w:rPr>
  </w:style>
  <w:style w:type="character" w:customStyle="1" w:styleId="WW8Num28z1">
    <w:name w:val="WW8Num28z1"/>
    <w:rsid w:val="00E51E94"/>
    <w:rPr>
      <w:rFonts w:ascii="Courier New" w:hAnsi="Courier New"/>
      <w:sz w:val="20"/>
    </w:rPr>
  </w:style>
  <w:style w:type="character" w:customStyle="1" w:styleId="WW8Num28z2">
    <w:name w:val="WW8Num28z2"/>
    <w:rsid w:val="00E51E94"/>
    <w:rPr>
      <w:rFonts w:ascii="Wingdings" w:hAnsi="Wingdings"/>
      <w:sz w:val="20"/>
    </w:rPr>
  </w:style>
  <w:style w:type="character" w:customStyle="1" w:styleId="WW8Num29z0">
    <w:name w:val="WW8Num29z0"/>
    <w:rsid w:val="00E51E94"/>
    <w:rPr>
      <w:rFonts w:ascii="Symbol" w:hAnsi="Symbol"/>
      <w:sz w:val="20"/>
    </w:rPr>
  </w:style>
  <w:style w:type="character" w:customStyle="1" w:styleId="WW8Num29z1">
    <w:name w:val="WW8Num29z1"/>
    <w:rsid w:val="00E51E94"/>
    <w:rPr>
      <w:rFonts w:ascii="Courier New" w:hAnsi="Courier New"/>
      <w:sz w:val="20"/>
    </w:rPr>
  </w:style>
  <w:style w:type="character" w:customStyle="1" w:styleId="WW8Num29z2">
    <w:name w:val="WW8Num29z2"/>
    <w:rsid w:val="00E51E94"/>
    <w:rPr>
      <w:rFonts w:ascii="Wingdings" w:hAnsi="Wingdings"/>
      <w:sz w:val="20"/>
    </w:rPr>
  </w:style>
  <w:style w:type="character" w:customStyle="1" w:styleId="WW8Num30z0">
    <w:name w:val="WW8Num30z0"/>
    <w:rsid w:val="00E51E94"/>
    <w:rPr>
      <w:rFonts w:ascii="Wingdings" w:hAnsi="Wingdings"/>
    </w:rPr>
  </w:style>
  <w:style w:type="character" w:customStyle="1" w:styleId="WW8Num30z1">
    <w:name w:val="WW8Num30z1"/>
    <w:rsid w:val="00E51E94"/>
    <w:rPr>
      <w:rFonts w:ascii="Courier New" w:hAnsi="Courier New"/>
    </w:rPr>
  </w:style>
  <w:style w:type="character" w:customStyle="1" w:styleId="WW8Num30z2">
    <w:name w:val="WW8Num30z2"/>
    <w:rsid w:val="00E51E94"/>
    <w:rPr>
      <w:rFonts w:ascii="Wingdings" w:hAnsi="Wingdings"/>
      <w:sz w:val="20"/>
    </w:rPr>
  </w:style>
  <w:style w:type="character" w:customStyle="1" w:styleId="WW8Num32z0">
    <w:name w:val="WW8Num32z0"/>
    <w:rsid w:val="00E51E94"/>
    <w:rPr>
      <w:rFonts w:ascii="Symbol" w:hAnsi="Symbol"/>
      <w:sz w:val="20"/>
    </w:rPr>
  </w:style>
  <w:style w:type="character" w:customStyle="1" w:styleId="WW8Num32z1">
    <w:name w:val="WW8Num32z1"/>
    <w:rsid w:val="00E51E94"/>
    <w:rPr>
      <w:rFonts w:ascii="Courier New" w:hAnsi="Courier New"/>
      <w:sz w:val="20"/>
    </w:rPr>
  </w:style>
  <w:style w:type="character" w:customStyle="1" w:styleId="WW8Num32z2">
    <w:name w:val="WW8Num32z2"/>
    <w:rsid w:val="00E51E94"/>
    <w:rPr>
      <w:rFonts w:ascii="Wingdings" w:hAnsi="Wingdings"/>
      <w:sz w:val="20"/>
    </w:rPr>
  </w:style>
  <w:style w:type="character" w:customStyle="1" w:styleId="WW8Num33z0">
    <w:name w:val="WW8Num33z0"/>
    <w:rsid w:val="00E51E94"/>
    <w:rPr>
      <w:rFonts w:ascii="Wingdings" w:hAnsi="Wingdings"/>
    </w:rPr>
  </w:style>
  <w:style w:type="character" w:customStyle="1" w:styleId="WW8Num33z1">
    <w:name w:val="WW8Num33z1"/>
    <w:rsid w:val="00E51E94"/>
    <w:rPr>
      <w:rFonts w:ascii="Courier New" w:hAnsi="Courier New"/>
    </w:rPr>
  </w:style>
  <w:style w:type="character" w:customStyle="1" w:styleId="WW8Num33z2">
    <w:name w:val="WW8Num33z2"/>
    <w:rsid w:val="00E51E94"/>
    <w:rPr>
      <w:rFonts w:ascii="Wingdings" w:hAnsi="Wingdings"/>
      <w:sz w:val="20"/>
    </w:rPr>
  </w:style>
  <w:style w:type="character" w:customStyle="1" w:styleId="WW8Num34z0">
    <w:name w:val="WW8Num34z0"/>
    <w:rsid w:val="00E51E94"/>
    <w:rPr>
      <w:rFonts w:ascii="Symbol" w:hAnsi="Symbol"/>
      <w:sz w:val="20"/>
    </w:rPr>
  </w:style>
  <w:style w:type="character" w:customStyle="1" w:styleId="WW8Num34z1">
    <w:name w:val="WW8Num34z1"/>
    <w:rsid w:val="00E51E94"/>
    <w:rPr>
      <w:rFonts w:ascii="Courier New" w:hAnsi="Courier New"/>
      <w:sz w:val="20"/>
    </w:rPr>
  </w:style>
  <w:style w:type="character" w:customStyle="1" w:styleId="WW8Num34z2">
    <w:name w:val="WW8Num34z2"/>
    <w:rsid w:val="00E51E94"/>
    <w:rPr>
      <w:rFonts w:ascii="Wingdings" w:hAnsi="Wingdings"/>
      <w:sz w:val="20"/>
    </w:rPr>
  </w:style>
  <w:style w:type="character" w:customStyle="1" w:styleId="WW8Num35z0">
    <w:name w:val="WW8Num35z0"/>
    <w:rsid w:val="00E51E94"/>
    <w:rPr>
      <w:rFonts w:ascii="Symbol" w:hAnsi="Symbol"/>
      <w:sz w:val="20"/>
    </w:rPr>
  </w:style>
  <w:style w:type="character" w:customStyle="1" w:styleId="WW8Num35z1">
    <w:name w:val="WW8Num35z1"/>
    <w:rsid w:val="00E51E94"/>
    <w:rPr>
      <w:rFonts w:ascii="Courier New" w:hAnsi="Courier New"/>
      <w:sz w:val="20"/>
    </w:rPr>
  </w:style>
  <w:style w:type="character" w:customStyle="1" w:styleId="WW8Num35z2">
    <w:name w:val="WW8Num35z2"/>
    <w:rsid w:val="00E51E94"/>
    <w:rPr>
      <w:rFonts w:ascii="Wingdings" w:hAnsi="Wingdings"/>
      <w:sz w:val="20"/>
    </w:rPr>
  </w:style>
  <w:style w:type="character" w:customStyle="1" w:styleId="WW8Num36z0">
    <w:name w:val="WW8Num36z0"/>
    <w:rsid w:val="00E51E94"/>
    <w:rPr>
      <w:rFonts w:ascii="Symbol" w:hAnsi="Symbol"/>
      <w:sz w:val="20"/>
    </w:rPr>
  </w:style>
  <w:style w:type="character" w:customStyle="1" w:styleId="WW8Num36z1">
    <w:name w:val="WW8Num36z1"/>
    <w:rsid w:val="00E51E94"/>
    <w:rPr>
      <w:rFonts w:ascii="Courier New" w:hAnsi="Courier New"/>
      <w:sz w:val="20"/>
    </w:rPr>
  </w:style>
  <w:style w:type="character" w:customStyle="1" w:styleId="WW8Num36z2">
    <w:name w:val="WW8Num36z2"/>
    <w:rsid w:val="00E51E94"/>
    <w:rPr>
      <w:rFonts w:ascii="Wingdings" w:hAnsi="Wingdings"/>
      <w:sz w:val="20"/>
    </w:rPr>
  </w:style>
  <w:style w:type="character" w:customStyle="1" w:styleId="WW8Num37z0">
    <w:name w:val="WW8Num37z0"/>
    <w:rsid w:val="00E51E94"/>
    <w:rPr>
      <w:rFonts w:ascii="Symbol" w:hAnsi="Symbol"/>
    </w:rPr>
  </w:style>
  <w:style w:type="character" w:customStyle="1" w:styleId="WW8Num37z1">
    <w:name w:val="WW8Num37z1"/>
    <w:rsid w:val="00E51E94"/>
    <w:rPr>
      <w:rFonts w:ascii="Courier New" w:hAnsi="Courier New"/>
    </w:rPr>
  </w:style>
  <w:style w:type="character" w:customStyle="1" w:styleId="WW8Num37z2">
    <w:name w:val="WW8Num37z2"/>
    <w:rsid w:val="00E51E94"/>
    <w:rPr>
      <w:rFonts w:ascii="Wingdings" w:hAnsi="Wingdings"/>
    </w:rPr>
  </w:style>
  <w:style w:type="character" w:customStyle="1" w:styleId="WW8Num40z0">
    <w:name w:val="WW8Num40z0"/>
    <w:rsid w:val="00E51E94"/>
    <w:rPr>
      <w:rFonts w:ascii="Symbol" w:hAnsi="Symbol"/>
      <w:sz w:val="20"/>
    </w:rPr>
  </w:style>
  <w:style w:type="character" w:customStyle="1" w:styleId="WW8Num40z1">
    <w:name w:val="WW8Num40z1"/>
    <w:rsid w:val="00E51E94"/>
    <w:rPr>
      <w:rFonts w:ascii="Courier New" w:hAnsi="Courier New"/>
      <w:sz w:val="20"/>
    </w:rPr>
  </w:style>
  <w:style w:type="character" w:customStyle="1" w:styleId="WW8Num40z2">
    <w:name w:val="WW8Num40z2"/>
    <w:rsid w:val="00E51E94"/>
    <w:rPr>
      <w:rFonts w:ascii="Wingdings" w:hAnsi="Wingdings"/>
      <w:sz w:val="20"/>
    </w:rPr>
  </w:style>
  <w:style w:type="character" w:customStyle="1" w:styleId="WW8Num41z0">
    <w:name w:val="WW8Num41z0"/>
    <w:rsid w:val="00E51E94"/>
    <w:rPr>
      <w:rFonts w:ascii="Symbol" w:hAnsi="Symbol"/>
      <w:sz w:val="20"/>
    </w:rPr>
  </w:style>
  <w:style w:type="character" w:customStyle="1" w:styleId="WW8Num41z1">
    <w:name w:val="WW8Num41z1"/>
    <w:rsid w:val="00E51E94"/>
    <w:rPr>
      <w:rFonts w:ascii="Courier New" w:hAnsi="Courier New"/>
      <w:sz w:val="20"/>
    </w:rPr>
  </w:style>
  <w:style w:type="character" w:customStyle="1" w:styleId="WW8Num41z2">
    <w:name w:val="WW8Num41z2"/>
    <w:rsid w:val="00E51E94"/>
    <w:rPr>
      <w:rFonts w:ascii="Wingdings" w:hAnsi="Wingdings"/>
      <w:sz w:val="20"/>
    </w:rPr>
  </w:style>
  <w:style w:type="character" w:customStyle="1" w:styleId="Fuentedeprrafopredeter2">
    <w:name w:val="Fuente de párrafo predeter.2"/>
    <w:rsid w:val="00E51E94"/>
  </w:style>
  <w:style w:type="character" w:customStyle="1" w:styleId="WW8Num5z1">
    <w:name w:val="WW8Num5z1"/>
    <w:rsid w:val="00E51E94"/>
    <w:rPr>
      <w:rFonts w:ascii="Courier New" w:hAnsi="Courier New"/>
    </w:rPr>
  </w:style>
  <w:style w:type="character" w:customStyle="1" w:styleId="WW8Num5z2">
    <w:name w:val="WW8Num5z2"/>
    <w:rsid w:val="00E51E94"/>
    <w:rPr>
      <w:rFonts w:ascii="Wingdings" w:hAnsi="Wingdings"/>
    </w:rPr>
  </w:style>
  <w:style w:type="character" w:customStyle="1" w:styleId="WW8Num9z1">
    <w:name w:val="WW8Num9z1"/>
    <w:rsid w:val="00E51E94"/>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E51E94"/>
  </w:style>
  <w:style w:type="character" w:customStyle="1" w:styleId="WW-Absatz-Standardschriftart1111111111111111111111111111111111111111111111111111111">
    <w:name w:val="WW-Absatz-Standardschriftart1111111111111111111111111111111111111111111111111111111"/>
    <w:rsid w:val="00E51E94"/>
  </w:style>
  <w:style w:type="character" w:customStyle="1" w:styleId="WW-Absatz-Standardschriftart11111111111111111111111111111111111111111111111111111111">
    <w:name w:val="WW-Absatz-Standardschriftart11111111111111111111111111111111111111111111111111111111"/>
    <w:rsid w:val="00E51E94"/>
  </w:style>
  <w:style w:type="character" w:customStyle="1" w:styleId="WW8Num14z1">
    <w:name w:val="WW8Num14z1"/>
    <w:rsid w:val="00E51E94"/>
    <w:rPr>
      <w:rFonts w:ascii="Courier New" w:hAnsi="Courier New"/>
    </w:rPr>
  </w:style>
  <w:style w:type="character" w:customStyle="1" w:styleId="WW8Num14z2">
    <w:name w:val="WW8Num14z2"/>
    <w:rsid w:val="00E51E94"/>
    <w:rPr>
      <w:rFonts w:ascii="Wingdings" w:hAnsi="Wingdings"/>
    </w:rPr>
  </w:style>
  <w:style w:type="character" w:customStyle="1" w:styleId="WW8Num15z1">
    <w:name w:val="WW8Num15z1"/>
    <w:rsid w:val="00E51E94"/>
    <w:rPr>
      <w:rFonts w:ascii="Courier New" w:hAnsi="Courier New"/>
    </w:rPr>
  </w:style>
  <w:style w:type="character" w:customStyle="1" w:styleId="WW8Num15z2">
    <w:name w:val="WW8Num15z2"/>
    <w:rsid w:val="00E51E94"/>
    <w:rPr>
      <w:rFonts w:ascii="Wingdings" w:hAnsi="Wingdings"/>
    </w:rPr>
  </w:style>
  <w:style w:type="character" w:customStyle="1" w:styleId="WW8Num17z1">
    <w:name w:val="WW8Num17z1"/>
    <w:rsid w:val="00E51E94"/>
    <w:rPr>
      <w:rFonts w:ascii="Symbol" w:hAnsi="Symbol"/>
    </w:rPr>
  </w:style>
  <w:style w:type="character" w:customStyle="1" w:styleId="WW8Num20z4">
    <w:name w:val="WW8Num20z4"/>
    <w:rsid w:val="00E51E94"/>
    <w:rPr>
      <w:rFonts w:ascii="Courier New" w:hAnsi="Courier New"/>
    </w:rPr>
  </w:style>
  <w:style w:type="character" w:customStyle="1" w:styleId="WW8Num20z5">
    <w:name w:val="WW8Num20z5"/>
    <w:rsid w:val="00E51E94"/>
    <w:rPr>
      <w:rFonts w:ascii="Wingdings" w:hAnsi="Wingdings"/>
    </w:rPr>
  </w:style>
  <w:style w:type="character" w:customStyle="1" w:styleId="WW8Num22z0">
    <w:name w:val="WW8Num22z0"/>
    <w:rsid w:val="00E51E94"/>
    <w:rPr>
      <w:rFonts w:ascii="Symbol" w:hAnsi="Symbol"/>
    </w:rPr>
  </w:style>
  <w:style w:type="character" w:customStyle="1" w:styleId="WW8Num22z1">
    <w:name w:val="WW8Num22z1"/>
    <w:rsid w:val="00E51E94"/>
    <w:rPr>
      <w:rFonts w:ascii="Courier New" w:hAnsi="Courier New"/>
    </w:rPr>
  </w:style>
  <w:style w:type="character" w:customStyle="1" w:styleId="WW8Num22z2">
    <w:name w:val="WW8Num22z2"/>
    <w:rsid w:val="00E51E94"/>
    <w:rPr>
      <w:rFonts w:ascii="Wingdings" w:hAnsi="Wingdings"/>
    </w:rPr>
  </w:style>
  <w:style w:type="character" w:customStyle="1" w:styleId="WW8Num23z3">
    <w:name w:val="WW8Num23z3"/>
    <w:rsid w:val="00E51E94"/>
    <w:rPr>
      <w:rFonts w:ascii="Symbol" w:hAnsi="Symbol"/>
    </w:rPr>
  </w:style>
  <w:style w:type="character" w:customStyle="1" w:styleId="WW8Num23z4">
    <w:name w:val="WW8Num23z4"/>
    <w:rsid w:val="00E51E94"/>
    <w:rPr>
      <w:rFonts w:ascii="Courier New" w:hAnsi="Courier New"/>
    </w:rPr>
  </w:style>
  <w:style w:type="character" w:customStyle="1" w:styleId="WW8Num26z0">
    <w:name w:val="WW8Num26z0"/>
    <w:rsid w:val="00E51E94"/>
    <w:rPr>
      <w:rFonts w:ascii="Wingdings" w:hAnsi="Wingdings"/>
    </w:rPr>
  </w:style>
  <w:style w:type="character" w:customStyle="1" w:styleId="WW8Num26z1">
    <w:name w:val="WW8Num26z1"/>
    <w:rsid w:val="00E51E94"/>
    <w:rPr>
      <w:rFonts w:ascii="Courier New" w:hAnsi="Courier New"/>
    </w:rPr>
  </w:style>
  <w:style w:type="character" w:customStyle="1" w:styleId="WW8Num26z3">
    <w:name w:val="WW8Num26z3"/>
    <w:rsid w:val="00E51E94"/>
    <w:rPr>
      <w:rFonts w:ascii="Symbol" w:hAnsi="Symbol"/>
    </w:rPr>
  </w:style>
  <w:style w:type="character" w:customStyle="1" w:styleId="WW8Num30z3">
    <w:name w:val="WW8Num30z3"/>
    <w:rsid w:val="00E51E94"/>
    <w:rPr>
      <w:rFonts w:ascii="Symbol" w:hAnsi="Symbol"/>
    </w:rPr>
  </w:style>
  <w:style w:type="character" w:customStyle="1" w:styleId="WW8Num33z3">
    <w:name w:val="WW8Num33z3"/>
    <w:rsid w:val="00E51E94"/>
    <w:rPr>
      <w:rFonts w:ascii="Symbol" w:hAnsi="Symbol"/>
    </w:rPr>
  </w:style>
  <w:style w:type="character" w:customStyle="1" w:styleId="WW8Num38z0">
    <w:name w:val="WW8Num38z0"/>
    <w:rsid w:val="00E51E94"/>
    <w:rPr>
      <w:rFonts w:ascii="Wingdings" w:hAnsi="Wingdings"/>
    </w:rPr>
  </w:style>
  <w:style w:type="character" w:customStyle="1" w:styleId="WW8Num42z0">
    <w:name w:val="WW8Num42z0"/>
    <w:rsid w:val="00E51E94"/>
    <w:rPr>
      <w:rFonts w:ascii="Symbol" w:hAnsi="Symbol"/>
    </w:rPr>
  </w:style>
  <w:style w:type="character" w:customStyle="1" w:styleId="WW8Num42z1">
    <w:name w:val="WW8Num42z1"/>
    <w:rsid w:val="00E51E94"/>
    <w:rPr>
      <w:rFonts w:ascii="Courier New" w:hAnsi="Courier New"/>
    </w:rPr>
  </w:style>
  <w:style w:type="character" w:customStyle="1" w:styleId="WW8Num42z2">
    <w:name w:val="WW8Num42z2"/>
    <w:rsid w:val="00E51E94"/>
    <w:rPr>
      <w:rFonts w:ascii="Wingdings" w:hAnsi="Wingdings"/>
    </w:rPr>
  </w:style>
  <w:style w:type="character" w:customStyle="1" w:styleId="WW8Num43z0">
    <w:name w:val="WW8Num43z0"/>
    <w:rsid w:val="00E51E94"/>
    <w:rPr>
      <w:rFonts w:ascii="Symbol" w:hAnsi="Symbol"/>
    </w:rPr>
  </w:style>
  <w:style w:type="character" w:customStyle="1" w:styleId="WW8Num43z1">
    <w:name w:val="WW8Num43z1"/>
    <w:rsid w:val="00E51E94"/>
    <w:rPr>
      <w:rFonts w:ascii="Courier New" w:hAnsi="Courier New"/>
    </w:rPr>
  </w:style>
  <w:style w:type="character" w:customStyle="1" w:styleId="WW8Num43z2">
    <w:name w:val="WW8Num43z2"/>
    <w:rsid w:val="00E51E94"/>
    <w:rPr>
      <w:rFonts w:ascii="Wingdings" w:hAnsi="Wingdings"/>
    </w:rPr>
  </w:style>
  <w:style w:type="character" w:customStyle="1" w:styleId="WW8Num44z0">
    <w:name w:val="WW8Num44z0"/>
    <w:rsid w:val="00E51E94"/>
    <w:rPr>
      <w:rFonts w:ascii="Symbol" w:hAnsi="Symbol"/>
    </w:rPr>
  </w:style>
  <w:style w:type="character" w:customStyle="1" w:styleId="WW8Num44z1">
    <w:name w:val="WW8Num44z1"/>
    <w:rsid w:val="00E51E94"/>
    <w:rPr>
      <w:rFonts w:ascii="Courier New" w:hAnsi="Courier New"/>
    </w:rPr>
  </w:style>
  <w:style w:type="character" w:customStyle="1" w:styleId="WW8Num44z2">
    <w:name w:val="WW8Num44z2"/>
    <w:rsid w:val="00E51E94"/>
    <w:rPr>
      <w:rFonts w:ascii="Wingdings" w:hAnsi="Wingdings"/>
    </w:rPr>
  </w:style>
  <w:style w:type="character" w:customStyle="1" w:styleId="WW8Num46z0">
    <w:name w:val="WW8Num46z0"/>
    <w:rsid w:val="00E51E94"/>
    <w:rPr>
      <w:rFonts w:ascii="Wingdings" w:hAnsi="Wingdings"/>
    </w:rPr>
  </w:style>
  <w:style w:type="character" w:customStyle="1" w:styleId="WW8Num46z1">
    <w:name w:val="WW8Num46z1"/>
    <w:rsid w:val="00E51E94"/>
    <w:rPr>
      <w:rFonts w:ascii="Courier New" w:hAnsi="Courier New"/>
    </w:rPr>
  </w:style>
  <w:style w:type="character" w:customStyle="1" w:styleId="WW8Num46z3">
    <w:name w:val="WW8Num46z3"/>
    <w:rsid w:val="00E51E94"/>
    <w:rPr>
      <w:rFonts w:ascii="Symbol" w:hAnsi="Symbol"/>
    </w:rPr>
  </w:style>
  <w:style w:type="character" w:customStyle="1" w:styleId="WW8Num48z1">
    <w:name w:val="WW8Num48z1"/>
    <w:rsid w:val="00E51E94"/>
    <w:rPr>
      <w:rFonts w:ascii="Symbol" w:hAnsi="Symbol"/>
    </w:rPr>
  </w:style>
  <w:style w:type="character" w:customStyle="1" w:styleId="WW8Num49z0">
    <w:name w:val="WW8Num49z0"/>
    <w:rsid w:val="00E51E94"/>
    <w:rPr>
      <w:rFonts w:ascii="Symbol" w:hAnsi="Symbol"/>
    </w:rPr>
  </w:style>
  <w:style w:type="character" w:customStyle="1" w:styleId="WW8Num49z1">
    <w:name w:val="WW8Num49z1"/>
    <w:rsid w:val="00E51E94"/>
    <w:rPr>
      <w:rFonts w:ascii="Courier New" w:hAnsi="Courier New"/>
    </w:rPr>
  </w:style>
  <w:style w:type="character" w:customStyle="1" w:styleId="WW8Num49z2">
    <w:name w:val="WW8Num49z2"/>
    <w:rsid w:val="00E51E94"/>
    <w:rPr>
      <w:rFonts w:ascii="Wingdings" w:hAnsi="Wingdings"/>
    </w:rPr>
  </w:style>
  <w:style w:type="character" w:customStyle="1" w:styleId="WW8Num55z0">
    <w:name w:val="WW8Num55z0"/>
    <w:rsid w:val="00E51E94"/>
    <w:rPr>
      <w:rFonts w:ascii="Symbol" w:hAnsi="Symbol"/>
    </w:rPr>
  </w:style>
  <w:style w:type="character" w:customStyle="1" w:styleId="WW8Num55z1">
    <w:name w:val="WW8Num55z1"/>
    <w:rsid w:val="00E51E94"/>
    <w:rPr>
      <w:rFonts w:ascii="Courier New" w:hAnsi="Courier New"/>
    </w:rPr>
  </w:style>
  <w:style w:type="character" w:customStyle="1" w:styleId="WW8Num55z2">
    <w:name w:val="WW8Num55z2"/>
    <w:rsid w:val="00E51E94"/>
    <w:rPr>
      <w:rFonts w:ascii="Wingdings" w:hAnsi="Wingdings"/>
    </w:rPr>
  </w:style>
  <w:style w:type="character" w:customStyle="1" w:styleId="WW8Num57z0">
    <w:name w:val="WW8Num57z0"/>
    <w:rsid w:val="00E51E94"/>
    <w:rPr>
      <w:rFonts w:ascii="Wingdings" w:hAnsi="Wingdings"/>
    </w:rPr>
  </w:style>
  <w:style w:type="character" w:customStyle="1" w:styleId="WW8Num57z1">
    <w:name w:val="WW8Num57z1"/>
    <w:rsid w:val="00E51E94"/>
    <w:rPr>
      <w:rFonts w:ascii="Courier New" w:hAnsi="Courier New"/>
    </w:rPr>
  </w:style>
  <w:style w:type="character" w:customStyle="1" w:styleId="WW8Num57z3">
    <w:name w:val="WW8Num57z3"/>
    <w:rsid w:val="00E51E94"/>
    <w:rPr>
      <w:rFonts w:ascii="Symbol" w:hAnsi="Symbol"/>
    </w:rPr>
  </w:style>
  <w:style w:type="character" w:customStyle="1" w:styleId="WW8Num58z0">
    <w:name w:val="WW8Num58z0"/>
    <w:rsid w:val="00E51E94"/>
    <w:rPr>
      <w:rFonts w:ascii="Wingdings" w:hAnsi="Wingdings"/>
    </w:rPr>
  </w:style>
  <w:style w:type="character" w:customStyle="1" w:styleId="WW8Num58z1">
    <w:name w:val="WW8Num58z1"/>
    <w:rsid w:val="00E51E94"/>
    <w:rPr>
      <w:rFonts w:ascii="Courier New" w:hAnsi="Courier New"/>
    </w:rPr>
  </w:style>
  <w:style w:type="character" w:customStyle="1" w:styleId="WW8Num58z3">
    <w:name w:val="WW8Num58z3"/>
    <w:rsid w:val="00E51E94"/>
    <w:rPr>
      <w:rFonts w:ascii="Symbol" w:hAnsi="Symbol"/>
    </w:rPr>
  </w:style>
  <w:style w:type="character" w:customStyle="1" w:styleId="WW8Num59z0">
    <w:name w:val="WW8Num59z0"/>
    <w:rsid w:val="00E51E94"/>
    <w:rPr>
      <w:rFonts w:ascii="Symbol" w:hAnsi="Symbol"/>
    </w:rPr>
  </w:style>
  <w:style w:type="character" w:customStyle="1" w:styleId="WW8Num59z1">
    <w:name w:val="WW8Num59z1"/>
    <w:rsid w:val="00E51E94"/>
    <w:rPr>
      <w:rFonts w:ascii="Courier New" w:hAnsi="Courier New" w:cs="Courier New"/>
    </w:rPr>
  </w:style>
  <w:style w:type="character" w:customStyle="1" w:styleId="WW8Num59z2">
    <w:name w:val="WW8Num59z2"/>
    <w:rsid w:val="00E51E94"/>
    <w:rPr>
      <w:rFonts w:ascii="Wingdings" w:hAnsi="Wingdings"/>
    </w:rPr>
  </w:style>
  <w:style w:type="character" w:customStyle="1" w:styleId="WW8Num61z0">
    <w:name w:val="WW8Num61z0"/>
    <w:rsid w:val="00E51E94"/>
    <w:rPr>
      <w:rFonts w:ascii="Symbol" w:hAnsi="Symbol"/>
    </w:rPr>
  </w:style>
  <w:style w:type="character" w:customStyle="1" w:styleId="WW8Num61z1">
    <w:name w:val="WW8Num61z1"/>
    <w:rsid w:val="00E51E94"/>
    <w:rPr>
      <w:rFonts w:ascii="Courier New" w:hAnsi="Courier New"/>
    </w:rPr>
  </w:style>
  <w:style w:type="character" w:customStyle="1" w:styleId="WW8Num61z2">
    <w:name w:val="WW8Num61z2"/>
    <w:rsid w:val="00E51E94"/>
    <w:rPr>
      <w:rFonts w:ascii="Wingdings" w:hAnsi="Wingdings"/>
    </w:rPr>
  </w:style>
  <w:style w:type="character" w:customStyle="1" w:styleId="WW8Num62z2">
    <w:name w:val="WW8Num62z2"/>
    <w:rsid w:val="00E51E94"/>
    <w:rPr>
      <w:rFonts w:ascii="Symbol" w:hAnsi="Symbol"/>
    </w:rPr>
  </w:style>
  <w:style w:type="character" w:customStyle="1" w:styleId="WW8Num63z1">
    <w:name w:val="WW8Num63z1"/>
    <w:rsid w:val="00E51E94"/>
    <w:rPr>
      <w:rFonts w:ascii="Symbol" w:hAnsi="Symbol"/>
    </w:rPr>
  </w:style>
  <w:style w:type="character" w:customStyle="1" w:styleId="WW8Num64z0">
    <w:name w:val="WW8Num64z0"/>
    <w:rsid w:val="00E51E94"/>
    <w:rPr>
      <w:rFonts w:ascii="Symbol" w:hAnsi="Symbol"/>
    </w:rPr>
  </w:style>
  <w:style w:type="character" w:customStyle="1" w:styleId="WW8Num64z1">
    <w:name w:val="WW8Num64z1"/>
    <w:rsid w:val="00E51E94"/>
    <w:rPr>
      <w:rFonts w:ascii="Courier New" w:hAnsi="Courier New" w:cs="Courier New"/>
    </w:rPr>
  </w:style>
  <w:style w:type="character" w:customStyle="1" w:styleId="WW8Num64z2">
    <w:name w:val="WW8Num64z2"/>
    <w:rsid w:val="00E51E94"/>
    <w:rPr>
      <w:rFonts w:ascii="Wingdings" w:hAnsi="Wingdings"/>
    </w:rPr>
  </w:style>
  <w:style w:type="character" w:customStyle="1" w:styleId="WW8Num66z0">
    <w:name w:val="WW8Num66z0"/>
    <w:rsid w:val="00E51E94"/>
    <w:rPr>
      <w:rFonts w:ascii="Wingdings" w:hAnsi="Wingdings"/>
    </w:rPr>
  </w:style>
  <w:style w:type="character" w:customStyle="1" w:styleId="WW8Num66z1">
    <w:name w:val="WW8Num66z1"/>
    <w:rsid w:val="00E51E94"/>
    <w:rPr>
      <w:rFonts w:ascii="Courier New" w:hAnsi="Courier New"/>
    </w:rPr>
  </w:style>
  <w:style w:type="character" w:customStyle="1" w:styleId="WW8Num66z3">
    <w:name w:val="WW8Num66z3"/>
    <w:rsid w:val="00E51E94"/>
    <w:rPr>
      <w:rFonts w:ascii="Symbol" w:hAnsi="Symbol"/>
    </w:rPr>
  </w:style>
  <w:style w:type="character" w:customStyle="1" w:styleId="WW8Num67z1">
    <w:name w:val="WW8Num67z1"/>
    <w:rsid w:val="00E51E94"/>
    <w:rPr>
      <w:rFonts w:ascii="Courier New" w:hAnsi="Courier New"/>
    </w:rPr>
  </w:style>
  <w:style w:type="character" w:customStyle="1" w:styleId="WW8Num67z2">
    <w:name w:val="WW8Num67z2"/>
    <w:rsid w:val="00E51E94"/>
    <w:rPr>
      <w:rFonts w:ascii="Wingdings" w:hAnsi="Wingdings"/>
    </w:rPr>
  </w:style>
  <w:style w:type="character" w:customStyle="1" w:styleId="WW8Num67z3">
    <w:name w:val="WW8Num67z3"/>
    <w:rsid w:val="00E51E94"/>
    <w:rPr>
      <w:rFonts w:ascii="Symbol" w:hAnsi="Symbol"/>
    </w:rPr>
  </w:style>
  <w:style w:type="character" w:customStyle="1" w:styleId="WW8Num69z0">
    <w:name w:val="WW8Num69z0"/>
    <w:rsid w:val="00E51E94"/>
    <w:rPr>
      <w:rFonts w:ascii="Symbol" w:hAnsi="Symbol"/>
    </w:rPr>
  </w:style>
  <w:style w:type="character" w:customStyle="1" w:styleId="WW8Num69z4">
    <w:name w:val="WW8Num69z4"/>
    <w:rsid w:val="00E51E94"/>
    <w:rPr>
      <w:rFonts w:ascii="Courier New" w:hAnsi="Courier New"/>
    </w:rPr>
  </w:style>
  <w:style w:type="character" w:customStyle="1" w:styleId="WW8Num69z5">
    <w:name w:val="WW8Num69z5"/>
    <w:rsid w:val="00E51E94"/>
    <w:rPr>
      <w:rFonts w:ascii="Wingdings" w:hAnsi="Wingdings"/>
    </w:rPr>
  </w:style>
  <w:style w:type="character" w:customStyle="1" w:styleId="WW8Num71z0">
    <w:name w:val="WW8Num71z0"/>
    <w:rsid w:val="00E51E94"/>
    <w:rPr>
      <w:rFonts w:ascii="Times New Roman" w:hAnsi="Times New Roman"/>
      <w:sz w:val="24"/>
    </w:rPr>
  </w:style>
  <w:style w:type="character" w:customStyle="1" w:styleId="WW8Num72z0">
    <w:name w:val="WW8Num72z0"/>
    <w:rsid w:val="00E51E94"/>
    <w:rPr>
      <w:rFonts w:ascii="Symbol" w:hAnsi="Symbol"/>
    </w:rPr>
  </w:style>
  <w:style w:type="character" w:customStyle="1" w:styleId="WW8Num72z1">
    <w:name w:val="WW8Num72z1"/>
    <w:rsid w:val="00E51E94"/>
    <w:rPr>
      <w:rFonts w:ascii="Courier New" w:hAnsi="Courier New"/>
    </w:rPr>
  </w:style>
  <w:style w:type="character" w:customStyle="1" w:styleId="WW8Num72z2">
    <w:name w:val="WW8Num72z2"/>
    <w:rsid w:val="00E51E94"/>
    <w:rPr>
      <w:rFonts w:ascii="Wingdings" w:hAnsi="Wingdings"/>
    </w:rPr>
  </w:style>
  <w:style w:type="character" w:customStyle="1" w:styleId="WW8Num73z0">
    <w:name w:val="WW8Num73z0"/>
    <w:rsid w:val="00E51E94"/>
    <w:rPr>
      <w:rFonts w:ascii="Symbol" w:hAnsi="Symbol"/>
    </w:rPr>
  </w:style>
  <w:style w:type="character" w:customStyle="1" w:styleId="WW8Num73z1">
    <w:name w:val="WW8Num73z1"/>
    <w:rsid w:val="00E51E94"/>
    <w:rPr>
      <w:rFonts w:ascii="Courier New" w:hAnsi="Courier New"/>
    </w:rPr>
  </w:style>
  <w:style w:type="character" w:customStyle="1" w:styleId="WW8Num73z2">
    <w:name w:val="WW8Num73z2"/>
    <w:rsid w:val="00E51E94"/>
    <w:rPr>
      <w:rFonts w:ascii="Wingdings" w:hAnsi="Wingdings"/>
    </w:rPr>
  </w:style>
  <w:style w:type="character" w:customStyle="1" w:styleId="WW8Num75z0">
    <w:name w:val="WW8Num75z0"/>
    <w:rsid w:val="00E51E94"/>
    <w:rPr>
      <w:rFonts w:ascii="Symbol" w:hAnsi="Symbol"/>
    </w:rPr>
  </w:style>
  <w:style w:type="character" w:customStyle="1" w:styleId="WW8Num75z1">
    <w:name w:val="WW8Num75z1"/>
    <w:rsid w:val="00E51E94"/>
    <w:rPr>
      <w:rFonts w:ascii="Courier New" w:hAnsi="Courier New"/>
    </w:rPr>
  </w:style>
  <w:style w:type="character" w:customStyle="1" w:styleId="WW8Num75z2">
    <w:name w:val="WW8Num75z2"/>
    <w:rsid w:val="00E51E94"/>
    <w:rPr>
      <w:rFonts w:ascii="Wingdings" w:hAnsi="Wingdings"/>
    </w:rPr>
  </w:style>
  <w:style w:type="character" w:customStyle="1" w:styleId="WW8Num77z0">
    <w:name w:val="WW8Num77z0"/>
    <w:rsid w:val="00E51E94"/>
    <w:rPr>
      <w:rFonts w:ascii="Symbol" w:hAnsi="Symbol"/>
    </w:rPr>
  </w:style>
  <w:style w:type="character" w:customStyle="1" w:styleId="WW8Num77z1">
    <w:name w:val="WW8Num77z1"/>
    <w:rsid w:val="00E51E94"/>
    <w:rPr>
      <w:rFonts w:ascii="Courier New" w:hAnsi="Courier New"/>
    </w:rPr>
  </w:style>
  <w:style w:type="character" w:customStyle="1" w:styleId="WW8Num77z2">
    <w:name w:val="WW8Num77z2"/>
    <w:rsid w:val="00E51E94"/>
    <w:rPr>
      <w:rFonts w:ascii="Wingdings" w:hAnsi="Wingdings"/>
    </w:rPr>
  </w:style>
  <w:style w:type="character" w:customStyle="1" w:styleId="WW8Num80z0">
    <w:name w:val="WW8Num80z0"/>
    <w:rsid w:val="00E51E94"/>
    <w:rPr>
      <w:rFonts w:ascii="Symbol" w:hAnsi="Symbol"/>
    </w:rPr>
  </w:style>
  <w:style w:type="character" w:customStyle="1" w:styleId="WW8Num80z1">
    <w:name w:val="WW8Num80z1"/>
    <w:rsid w:val="00E51E94"/>
    <w:rPr>
      <w:rFonts w:ascii="Courier New" w:hAnsi="Courier New"/>
    </w:rPr>
  </w:style>
  <w:style w:type="character" w:customStyle="1" w:styleId="WW8Num80z2">
    <w:name w:val="WW8Num80z2"/>
    <w:rsid w:val="00E51E94"/>
    <w:rPr>
      <w:rFonts w:ascii="Wingdings" w:hAnsi="Wingdings"/>
    </w:rPr>
  </w:style>
  <w:style w:type="character" w:customStyle="1" w:styleId="WW8Num81z0">
    <w:name w:val="WW8Num81z0"/>
    <w:rsid w:val="00E51E94"/>
    <w:rPr>
      <w:rFonts w:ascii="Symbol" w:hAnsi="Symbol"/>
    </w:rPr>
  </w:style>
  <w:style w:type="character" w:customStyle="1" w:styleId="WW8Num81z2">
    <w:name w:val="WW8Num81z2"/>
    <w:rsid w:val="00E51E94"/>
    <w:rPr>
      <w:rFonts w:ascii="Wingdings" w:hAnsi="Wingdings"/>
    </w:rPr>
  </w:style>
  <w:style w:type="character" w:customStyle="1" w:styleId="WW8Num81z4">
    <w:name w:val="WW8Num81z4"/>
    <w:rsid w:val="00E51E94"/>
    <w:rPr>
      <w:rFonts w:ascii="Courier New" w:hAnsi="Courier New"/>
    </w:rPr>
  </w:style>
  <w:style w:type="character" w:customStyle="1" w:styleId="WW8Num83z0">
    <w:name w:val="WW8Num83z0"/>
    <w:rsid w:val="00E51E94"/>
    <w:rPr>
      <w:rFonts w:ascii="Symbol" w:hAnsi="Symbol"/>
    </w:rPr>
  </w:style>
  <w:style w:type="character" w:customStyle="1" w:styleId="WW8Num83z1">
    <w:name w:val="WW8Num83z1"/>
    <w:rsid w:val="00E51E94"/>
    <w:rPr>
      <w:rFonts w:ascii="Courier New" w:hAnsi="Courier New"/>
    </w:rPr>
  </w:style>
  <w:style w:type="character" w:customStyle="1" w:styleId="WW8Num83z2">
    <w:name w:val="WW8Num83z2"/>
    <w:rsid w:val="00E51E94"/>
    <w:rPr>
      <w:rFonts w:ascii="Wingdings" w:hAnsi="Wingdings"/>
    </w:rPr>
  </w:style>
  <w:style w:type="character" w:customStyle="1" w:styleId="WW8Num84z0">
    <w:name w:val="WW8Num84z0"/>
    <w:rsid w:val="00E51E94"/>
    <w:rPr>
      <w:rFonts w:ascii="Symbol" w:hAnsi="Symbol"/>
    </w:rPr>
  </w:style>
  <w:style w:type="character" w:customStyle="1" w:styleId="WW8Num84z1">
    <w:name w:val="WW8Num84z1"/>
    <w:rsid w:val="00E51E94"/>
    <w:rPr>
      <w:rFonts w:ascii="Courier New" w:hAnsi="Courier New"/>
    </w:rPr>
  </w:style>
  <w:style w:type="character" w:customStyle="1" w:styleId="WW8Num84z2">
    <w:name w:val="WW8Num84z2"/>
    <w:rsid w:val="00E51E94"/>
    <w:rPr>
      <w:rFonts w:ascii="Wingdings" w:hAnsi="Wingdings"/>
    </w:rPr>
  </w:style>
  <w:style w:type="character" w:customStyle="1" w:styleId="WW8Num85z0">
    <w:name w:val="WW8Num85z0"/>
    <w:rsid w:val="00E51E94"/>
    <w:rPr>
      <w:rFonts w:ascii="Symbol" w:hAnsi="Symbol"/>
    </w:rPr>
  </w:style>
  <w:style w:type="character" w:customStyle="1" w:styleId="WW8Num85z1">
    <w:name w:val="WW8Num85z1"/>
    <w:rsid w:val="00E51E94"/>
    <w:rPr>
      <w:rFonts w:ascii="Courier New" w:hAnsi="Courier New"/>
    </w:rPr>
  </w:style>
  <w:style w:type="character" w:customStyle="1" w:styleId="WW8Num85z2">
    <w:name w:val="WW8Num85z2"/>
    <w:rsid w:val="00E51E94"/>
    <w:rPr>
      <w:rFonts w:ascii="Wingdings" w:hAnsi="Wingdings"/>
    </w:rPr>
  </w:style>
  <w:style w:type="character" w:customStyle="1" w:styleId="WW8Num86z0">
    <w:name w:val="WW8Num86z0"/>
    <w:rsid w:val="00E51E94"/>
    <w:rPr>
      <w:rFonts w:ascii="Times New Roman" w:eastAsia="Lucida Sans Unicode" w:hAnsi="Times New Roman" w:cs="Times New Roman"/>
    </w:rPr>
  </w:style>
  <w:style w:type="character" w:customStyle="1" w:styleId="WW8Num86z1">
    <w:name w:val="WW8Num86z1"/>
    <w:rsid w:val="00E51E94"/>
    <w:rPr>
      <w:rFonts w:ascii="Courier New" w:hAnsi="Courier New"/>
    </w:rPr>
  </w:style>
  <w:style w:type="character" w:customStyle="1" w:styleId="WW8Num86z2">
    <w:name w:val="WW8Num86z2"/>
    <w:rsid w:val="00E51E94"/>
    <w:rPr>
      <w:rFonts w:ascii="Wingdings" w:hAnsi="Wingdings"/>
    </w:rPr>
  </w:style>
  <w:style w:type="character" w:customStyle="1" w:styleId="WW8Num86z3">
    <w:name w:val="WW8Num86z3"/>
    <w:rsid w:val="00E51E94"/>
    <w:rPr>
      <w:rFonts w:ascii="Symbol" w:hAnsi="Symbol"/>
    </w:rPr>
  </w:style>
  <w:style w:type="character" w:customStyle="1" w:styleId="WW8Num87z0">
    <w:name w:val="WW8Num87z0"/>
    <w:rsid w:val="00E51E94"/>
    <w:rPr>
      <w:rFonts w:ascii="Symbol" w:hAnsi="Symbol"/>
    </w:rPr>
  </w:style>
  <w:style w:type="character" w:customStyle="1" w:styleId="WW8Num87z1">
    <w:name w:val="WW8Num87z1"/>
    <w:rsid w:val="00E51E94"/>
    <w:rPr>
      <w:rFonts w:ascii="Courier New" w:hAnsi="Courier New"/>
    </w:rPr>
  </w:style>
  <w:style w:type="character" w:customStyle="1" w:styleId="WW8Num87z2">
    <w:name w:val="WW8Num87z2"/>
    <w:rsid w:val="00E51E94"/>
    <w:rPr>
      <w:rFonts w:ascii="Wingdings" w:hAnsi="Wingdings"/>
    </w:rPr>
  </w:style>
  <w:style w:type="character" w:customStyle="1" w:styleId="Fuentedeprrafopredeter1">
    <w:name w:val="Fuente de párrafo predeter.1"/>
    <w:rsid w:val="00E51E94"/>
  </w:style>
  <w:style w:type="character" w:customStyle="1" w:styleId="WW-Absatz-Standardschriftart111111111111111111111111111111111111111111111111111111111">
    <w:name w:val="WW-Absatz-Standardschriftart111111111111111111111111111111111111111111111111111111111"/>
    <w:rsid w:val="00E51E94"/>
  </w:style>
  <w:style w:type="character" w:styleId="Hipervnculovisitado">
    <w:name w:val="FollowedHyperlink"/>
    <w:uiPriority w:val="99"/>
    <w:rsid w:val="00E51E94"/>
    <w:rPr>
      <w:color w:val="800080"/>
      <w:u w:val="single"/>
    </w:rPr>
  </w:style>
  <w:style w:type="character" w:styleId="MquinadeescribirHTML">
    <w:name w:val="HTML Typewriter"/>
    <w:rsid w:val="00E51E94"/>
    <w:rPr>
      <w:rFonts w:ascii="Arial Unicode MS" w:eastAsia="Arial Unicode MS" w:hAnsi="Arial Unicode MS" w:cs="Arial Unicode MS"/>
      <w:sz w:val="20"/>
      <w:szCs w:val="20"/>
    </w:rPr>
  </w:style>
  <w:style w:type="character" w:styleId="Textoennegrita">
    <w:name w:val="Strong"/>
    <w:uiPriority w:val="22"/>
    <w:qFormat/>
    <w:rsid w:val="00E51E94"/>
    <w:rPr>
      <w:b/>
      <w:bCs/>
    </w:rPr>
  </w:style>
  <w:style w:type="character" w:customStyle="1" w:styleId="TextomanualoperativoCarCar">
    <w:name w:val="Texto manual operativo Car Car"/>
    <w:rsid w:val="00E51E94"/>
    <w:rPr>
      <w:rFonts w:ascii="Arial" w:hAnsi="Arial" w:cs="Arial"/>
      <w:b/>
      <w:bCs/>
      <w:sz w:val="22"/>
      <w:szCs w:val="24"/>
      <w:lang w:val="es-MX" w:eastAsia="ar-SA" w:bidi="ar-SA"/>
    </w:rPr>
  </w:style>
  <w:style w:type="character" w:customStyle="1" w:styleId="WW-Absatz-Standardschriftart111112">
    <w:name w:val="WW-Absatz-Standardschriftart111112"/>
    <w:rsid w:val="00E51E9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51E94"/>
  </w:style>
  <w:style w:type="character" w:customStyle="1" w:styleId="WW8Num804z0">
    <w:name w:val="WW8Num804z0"/>
    <w:rsid w:val="00E51E94"/>
    <w:rPr>
      <w:color w:val="000000"/>
    </w:rPr>
  </w:style>
  <w:style w:type="character" w:customStyle="1" w:styleId="a1">
    <w:name w:val="a1"/>
    <w:rsid w:val="00E51E94"/>
    <w:rPr>
      <w:color w:val="008000"/>
      <w:sz w:val="20"/>
      <w:szCs w:val="20"/>
    </w:rPr>
  </w:style>
  <w:style w:type="character" w:styleId="nfasis">
    <w:name w:val="Emphasis"/>
    <w:qFormat/>
    <w:rsid w:val="00E51E94"/>
    <w:rPr>
      <w:b/>
      <w:bCs/>
      <w:i w:val="0"/>
      <w:iCs w:val="0"/>
    </w:rPr>
  </w:style>
  <w:style w:type="character" w:customStyle="1" w:styleId="rbspnsun4">
    <w:name w:val="rbspn_sun4"/>
    <w:rsid w:val="00E51E94"/>
  </w:style>
  <w:style w:type="character" w:customStyle="1" w:styleId="A10">
    <w:name w:val="A1"/>
    <w:rsid w:val="00E51E94"/>
    <w:rPr>
      <w:color w:val="000000"/>
    </w:rPr>
  </w:style>
  <w:style w:type="character" w:customStyle="1" w:styleId="textonormal1">
    <w:name w:val="textonormal1"/>
    <w:rsid w:val="00E51E94"/>
    <w:rPr>
      <w:rFonts w:ascii="Arial" w:hAnsi="Arial" w:cs="Arial"/>
      <w:color w:val="000000"/>
      <w:sz w:val="18"/>
      <w:szCs w:val="18"/>
    </w:rPr>
  </w:style>
  <w:style w:type="character" w:customStyle="1" w:styleId="Vietas">
    <w:name w:val="Viñetas"/>
    <w:rsid w:val="00E51E94"/>
    <w:rPr>
      <w:rFonts w:ascii="OpenSymbol" w:eastAsia="OpenSymbol" w:hAnsi="OpenSymbol" w:cs="OpenSymbol"/>
    </w:rPr>
  </w:style>
  <w:style w:type="character" w:customStyle="1" w:styleId="Carcterdenumeracin">
    <w:name w:val="Carácter de numeración"/>
    <w:rsid w:val="00E51E94"/>
  </w:style>
  <w:style w:type="paragraph" w:customStyle="1" w:styleId="Encabezado7">
    <w:name w:val="Encabezado7"/>
    <w:basedOn w:val="Normal"/>
    <w:next w:val="Textoindependiente"/>
    <w:rsid w:val="00E51E94"/>
    <w:pPr>
      <w:keepNext/>
      <w:suppressAutoHyphens/>
      <w:spacing w:before="240" w:after="120"/>
    </w:pPr>
    <w:rPr>
      <w:rFonts w:ascii="Arial" w:eastAsia="Microsoft YaHei" w:hAnsi="Arial" w:cs="Mangal"/>
      <w:sz w:val="28"/>
      <w:szCs w:val="28"/>
      <w:lang w:val="es-ES" w:eastAsia="ar-SA"/>
    </w:rPr>
  </w:style>
  <w:style w:type="paragraph" w:styleId="Textoindependiente">
    <w:name w:val="Body Text"/>
    <w:basedOn w:val="Normal"/>
    <w:link w:val="TextoindependienteCar"/>
    <w:rsid w:val="00E51E94"/>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E51E94"/>
    <w:rPr>
      <w:rFonts w:ascii="Times New Roman" w:eastAsia="Batang" w:hAnsi="Times New Roman" w:cs="Times New Roman"/>
      <w:lang w:val="es-ES" w:eastAsia="ar-SA"/>
    </w:rPr>
  </w:style>
  <w:style w:type="paragraph" w:styleId="Lista">
    <w:name w:val="List"/>
    <w:basedOn w:val="Textoindependiente"/>
    <w:rsid w:val="00E51E94"/>
    <w:pPr>
      <w:widowControl w:val="0"/>
    </w:pPr>
    <w:rPr>
      <w:rFonts w:ascii="Thorndale" w:eastAsia="HG Mincho Light J" w:hAnsi="Thorndale" w:cs="Tahoma"/>
      <w:color w:val="000000"/>
      <w:lang w:val="es-CO"/>
    </w:rPr>
  </w:style>
  <w:style w:type="paragraph" w:customStyle="1" w:styleId="Etiqueta">
    <w:name w:val="Etiqueta"/>
    <w:basedOn w:val="Normal"/>
    <w:rsid w:val="00E51E94"/>
    <w:pPr>
      <w:suppressLineNumbers/>
      <w:suppressAutoHyphens/>
      <w:spacing w:before="120" w:after="120"/>
    </w:pPr>
    <w:rPr>
      <w:rFonts w:ascii="Times New Roman" w:eastAsia="Batang" w:hAnsi="Times New Roman" w:cs="Tahoma"/>
      <w:i/>
      <w:iCs/>
      <w:lang w:val="es-ES" w:eastAsia="ar-SA"/>
    </w:rPr>
  </w:style>
  <w:style w:type="paragraph" w:customStyle="1" w:styleId="ndice">
    <w:name w:val="Índice"/>
    <w:basedOn w:val="Normal"/>
    <w:rsid w:val="00E51E94"/>
    <w:pPr>
      <w:suppressLineNumbers/>
      <w:suppressAutoHyphens/>
    </w:pPr>
    <w:rPr>
      <w:rFonts w:ascii="Times New Roman" w:eastAsia="Batang" w:hAnsi="Times New Roman" w:cs="Tahoma"/>
      <w:lang w:val="es-ES" w:eastAsia="ar-SA"/>
    </w:rPr>
  </w:style>
  <w:style w:type="paragraph" w:customStyle="1" w:styleId="Encabezado6">
    <w:name w:val="Encabezado6"/>
    <w:basedOn w:val="Normal"/>
    <w:next w:val="Textoindependiente"/>
    <w:rsid w:val="00E51E94"/>
    <w:pPr>
      <w:keepNext/>
      <w:suppressAutoHyphens/>
      <w:spacing w:before="240" w:after="120"/>
    </w:pPr>
    <w:rPr>
      <w:rFonts w:ascii="Arial" w:eastAsia="Lucida Sans Unicode" w:hAnsi="Arial" w:cs="Tahoma"/>
      <w:sz w:val="28"/>
      <w:szCs w:val="28"/>
      <w:lang w:val="es-ES" w:eastAsia="ar-SA"/>
    </w:rPr>
  </w:style>
  <w:style w:type="paragraph" w:customStyle="1" w:styleId="Encabezado4">
    <w:name w:val="Encabezado4"/>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2">
    <w:name w:val="Encabezado2"/>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1">
    <w:name w:val="Encabezado1"/>
    <w:basedOn w:val="Normal"/>
    <w:next w:val="Textoindependiente"/>
    <w:rsid w:val="00E51E94"/>
    <w:pPr>
      <w:keepNext/>
      <w:suppressAutoHyphens/>
      <w:spacing w:before="240" w:after="120"/>
    </w:pPr>
    <w:rPr>
      <w:rFonts w:ascii="Arial" w:eastAsia="Lucida Sans Unicode" w:hAnsi="Arial" w:cs="Tahoma"/>
      <w:sz w:val="28"/>
      <w:szCs w:val="28"/>
      <w:lang w:val="es-ES" w:eastAsia="ar-SA"/>
    </w:rPr>
  </w:style>
  <w:style w:type="paragraph" w:customStyle="1" w:styleId="Textoindependiente23">
    <w:name w:val="Texto independiente 23"/>
    <w:basedOn w:val="Normal"/>
    <w:rsid w:val="00E51E94"/>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Normal1">
    <w:name w:val="Normal1"/>
    <w:basedOn w:val="Normal"/>
    <w:rsid w:val="00E51E94"/>
    <w:pPr>
      <w:widowControl w:val="0"/>
      <w:suppressAutoHyphens/>
    </w:pPr>
    <w:rPr>
      <w:rFonts w:ascii="Thorndale" w:eastAsia="HG Mincho Light J" w:hAnsi="Thorndale" w:cs="Arial Unicode MS"/>
      <w:color w:val="000000"/>
      <w:sz w:val="20"/>
      <w:lang w:val="es-ES" w:eastAsia="ar-SA"/>
    </w:rPr>
  </w:style>
  <w:style w:type="paragraph" w:customStyle="1" w:styleId="WW-Textoindependiente2">
    <w:name w:val="WW-Texto independiente 2"/>
    <w:basedOn w:val="Normal"/>
    <w:rsid w:val="00E51E94"/>
    <w:pPr>
      <w:widowControl w:val="0"/>
      <w:suppressAutoHyphens/>
      <w:spacing w:line="240" w:lineRule="exact"/>
      <w:jc w:val="both"/>
    </w:pPr>
    <w:rPr>
      <w:rFonts w:ascii="Times New Roman" w:eastAsia="Lucida Sans Unicode" w:hAnsi="Times New Roman" w:cs="Tahoma"/>
      <w:lang w:val="es-CO" w:eastAsia="ar-SA"/>
    </w:rPr>
  </w:style>
  <w:style w:type="paragraph" w:styleId="TDC7">
    <w:name w:val="toc 7"/>
    <w:basedOn w:val="Normal"/>
    <w:next w:val="Normal"/>
    <w:rsid w:val="00E51E94"/>
    <w:pPr>
      <w:widowControl w:val="0"/>
      <w:tabs>
        <w:tab w:val="left" w:pos="8735"/>
      </w:tabs>
      <w:suppressAutoHyphens/>
      <w:autoSpaceDE w:val="0"/>
      <w:spacing w:line="100" w:lineRule="atLeast"/>
    </w:pPr>
    <w:rPr>
      <w:rFonts w:ascii="Arial" w:eastAsia="Helv" w:hAnsi="Arial" w:cs="Arial"/>
      <w:bCs/>
      <w:sz w:val="16"/>
      <w:szCs w:val="16"/>
      <w:lang w:val="es-ES" w:eastAsia="ar-SA"/>
    </w:rPr>
  </w:style>
  <w:style w:type="paragraph" w:styleId="HTMLconformatoprevio">
    <w:name w:val="HTML Preformatted"/>
    <w:basedOn w:val="Normal"/>
    <w:link w:val="HTMLconformatoprevioCar"/>
    <w:rsid w:val="00E5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rsid w:val="00E51E94"/>
    <w:rPr>
      <w:rFonts w:ascii="Arial Unicode MS" w:eastAsia="Courier New" w:hAnsi="Arial Unicode MS" w:cs="Courier New"/>
      <w:sz w:val="20"/>
      <w:szCs w:val="20"/>
      <w:lang w:val="es-ES" w:eastAsia="ar-SA"/>
    </w:rPr>
  </w:style>
  <w:style w:type="paragraph" w:customStyle="1" w:styleId="Textoindependiente31">
    <w:name w:val="Texto independiente 31"/>
    <w:basedOn w:val="Normal"/>
    <w:rsid w:val="00E51E94"/>
    <w:pPr>
      <w:suppressAutoHyphens/>
      <w:jc w:val="both"/>
    </w:pPr>
    <w:rPr>
      <w:rFonts w:ascii="Arial" w:eastAsia="Lucida Sans Unicode" w:hAnsi="Arial" w:cs="Times New Roman"/>
      <w:sz w:val="23"/>
      <w:lang w:val="es-ES" w:eastAsia="ar-SA"/>
    </w:rPr>
  </w:style>
  <w:style w:type="paragraph" w:customStyle="1" w:styleId="1">
    <w:name w:val="1"/>
    <w:basedOn w:val="Normal"/>
    <w:next w:val="Sangradetextonormal"/>
    <w:rsid w:val="00E51E94"/>
    <w:pPr>
      <w:suppressAutoHyphens/>
      <w:autoSpaceDE w:val="0"/>
      <w:spacing w:line="240" w:lineRule="atLeast"/>
      <w:ind w:left="15"/>
      <w:jc w:val="both"/>
    </w:pPr>
    <w:rPr>
      <w:rFonts w:ascii="Arial" w:eastAsia="Arial" w:hAnsi="Arial" w:cs="Arial"/>
      <w:color w:val="000000"/>
      <w:szCs w:val="22"/>
      <w:lang w:val="es-ES" w:eastAsia="ar-SA"/>
    </w:rPr>
  </w:style>
  <w:style w:type="paragraph" w:styleId="Sangradetextonormal">
    <w:name w:val="Body Text Indent"/>
    <w:basedOn w:val="Normal"/>
    <w:link w:val="SangradetextonormalCar"/>
    <w:rsid w:val="00E51E94"/>
    <w:pPr>
      <w:suppressAutoHyphens/>
      <w:spacing w:after="120"/>
      <w:ind w:left="283"/>
    </w:pPr>
    <w:rPr>
      <w:rFonts w:ascii="Times New Roman" w:eastAsia="Batang" w:hAnsi="Times New Roman" w:cs="Times New Roman"/>
      <w:lang w:val="es-ES" w:eastAsia="ar-SA"/>
    </w:rPr>
  </w:style>
  <w:style w:type="character" w:customStyle="1" w:styleId="SangradetextonormalCar">
    <w:name w:val="Sangría de texto normal Car"/>
    <w:basedOn w:val="Fuentedeprrafopredeter"/>
    <w:link w:val="Sangradetextonormal"/>
    <w:rsid w:val="00E51E94"/>
    <w:rPr>
      <w:rFonts w:ascii="Times New Roman" w:eastAsia="Batang" w:hAnsi="Times New Roman" w:cs="Times New Roman"/>
      <w:lang w:val="es-ES" w:eastAsia="ar-SA"/>
    </w:rPr>
  </w:style>
  <w:style w:type="paragraph" w:customStyle="1" w:styleId="BodyText21">
    <w:name w:val="Body Text 21"/>
    <w:basedOn w:val="Normal"/>
    <w:rsid w:val="00E51E94"/>
    <w:pPr>
      <w:suppressAutoHyphens/>
      <w:jc w:val="both"/>
    </w:pPr>
    <w:rPr>
      <w:rFonts w:ascii="Arial" w:eastAsia="Batang" w:hAnsi="Arial" w:cs="Times New Roman"/>
      <w:lang w:val="es-ES" w:eastAsia="ar-SA"/>
    </w:rPr>
  </w:style>
  <w:style w:type="paragraph" w:customStyle="1" w:styleId="Sangra3detindependiente1">
    <w:name w:val="Sangría 3 de t. independiente1"/>
    <w:basedOn w:val="Normal"/>
    <w:rsid w:val="00E51E94"/>
    <w:pPr>
      <w:suppressAutoHyphens/>
      <w:ind w:left="720" w:hanging="720"/>
    </w:pPr>
    <w:rPr>
      <w:rFonts w:ascii="Arial" w:eastAsia="Batang" w:hAnsi="Arial" w:cs="Times New Roman"/>
      <w:sz w:val="28"/>
      <w:lang w:val="es-ES" w:eastAsia="ar-SA"/>
    </w:rPr>
  </w:style>
  <w:style w:type="paragraph" w:customStyle="1" w:styleId="Sangra2detindependiente1">
    <w:name w:val="Sangría 2 de t. independiente1"/>
    <w:basedOn w:val="Normal"/>
    <w:rsid w:val="00E51E94"/>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Contenidodelatabla">
    <w:name w:val="Contenido de la tabla"/>
    <w:basedOn w:val="Normal"/>
    <w:rsid w:val="00E51E94"/>
    <w:pPr>
      <w:widowControl w:val="0"/>
      <w:suppressLineNumbers/>
      <w:suppressAutoHyphens/>
    </w:pPr>
    <w:rPr>
      <w:rFonts w:ascii="Times New Roman" w:eastAsia="Arial Unicode MS" w:hAnsi="Times New Roman" w:cs="Tahoma"/>
      <w:szCs w:val="20"/>
      <w:lang w:val="es-CO" w:eastAsia="ar-SA"/>
    </w:rPr>
  </w:style>
  <w:style w:type="paragraph" w:customStyle="1" w:styleId="Encabezadodelatabla">
    <w:name w:val="Encabezado de la tabla"/>
    <w:basedOn w:val="Normal"/>
    <w:rsid w:val="00E51E94"/>
    <w:pPr>
      <w:widowControl w:val="0"/>
      <w:suppressLineNumbers/>
      <w:suppressAutoHyphens/>
      <w:jc w:val="center"/>
    </w:pPr>
    <w:rPr>
      <w:rFonts w:ascii="Times New Roman" w:eastAsia="Arial Unicode MS" w:hAnsi="Times New Roman" w:cs="Tahoma"/>
      <w:b/>
      <w:bCs/>
      <w:i/>
      <w:iCs/>
      <w:szCs w:val="20"/>
      <w:lang w:val="es-CO" w:eastAsia="ar-SA"/>
    </w:rPr>
  </w:style>
  <w:style w:type="paragraph" w:customStyle="1" w:styleId="Textoindependiente22">
    <w:name w:val="Texto independiente 22"/>
    <w:basedOn w:val="Normal"/>
    <w:rsid w:val="00E51E94"/>
    <w:pPr>
      <w:widowControl w:val="0"/>
      <w:suppressAutoHyphens/>
      <w:jc w:val="both"/>
    </w:pPr>
    <w:rPr>
      <w:rFonts w:ascii="Arial" w:eastAsia="Arial Unicode MS" w:hAnsi="Arial" w:cs="Arial"/>
      <w:sz w:val="28"/>
      <w:szCs w:val="20"/>
      <w:lang w:val="es-MX" w:eastAsia="ar-SA"/>
    </w:rPr>
  </w:style>
  <w:style w:type="paragraph" w:customStyle="1" w:styleId="Lista21">
    <w:name w:val="Lista 21"/>
    <w:basedOn w:val="Normal"/>
    <w:rsid w:val="00E51E94"/>
    <w:pPr>
      <w:suppressAutoHyphens/>
      <w:ind w:left="566" w:hanging="283"/>
    </w:pPr>
    <w:rPr>
      <w:rFonts w:ascii="Times New Roman" w:eastAsia="Batang" w:hAnsi="Times New Roman" w:cs="Times New Roman"/>
      <w:lang w:val="es-ES" w:eastAsia="ar-SA"/>
    </w:rPr>
  </w:style>
  <w:style w:type="paragraph" w:customStyle="1" w:styleId="Encabezadodemensaje1">
    <w:name w:val="Encabezado de mensaje1"/>
    <w:basedOn w:val="Normal"/>
    <w:rsid w:val="00E51E9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1">
    <w:name w:val="Saludo1"/>
    <w:basedOn w:val="Normal"/>
    <w:next w:val="Normal"/>
    <w:rsid w:val="00E51E94"/>
    <w:pPr>
      <w:suppressAutoHyphens/>
    </w:pPr>
    <w:rPr>
      <w:rFonts w:ascii="Times New Roman" w:eastAsia="Batang" w:hAnsi="Times New Roman" w:cs="Times New Roman"/>
      <w:lang w:val="es-ES" w:eastAsia="ar-SA"/>
    </w:rPr>
  </w:style>
  <w:style w:type="paragraph" w:customStyle="1" w:styleId="Cierre1">
    <w:name w:val="Cierre1"/>
    <w:basedOn w:val="Normal"/>
    <w:rsid w:val="00E51E94"/>
    <w:pPr>
      <w:suppressAutoHyphens/>
      <w:ind w:left="4252"/>
    </w:pPr>
    <w:rPr>
      <w:rFonts w:ascii="Times New Roman" w:eastAsia="Batang" w:hAnsi="Times New Roman" w:cs="Times New Roman"/>
      <w:lang w:val="es-ES" w:eastAsia="ar-SA"/>
    </w:rPr>
  </w:style>
  <w:style w:type="paragraph" w:customStyle="1" w:styleId="Listaconvietas1">
    <w:name w:val="Lista con viñetas1"/>
    <w:basedOn w:val="Normal"/>
    <w:rsid w:val="00E51E94"/>
    <w:pPr>
      <w:suppressAutoHyphens/>
    </w:pPr>
    <w:rPr>
      <w:rFonts w:ascii="Times New Roman" w:eastAsia="Batang" w:hAnsi="Times New Roman" w:cs="Times New Roman"/>
      <w:lang w:val="es-ES" w:eastAsia="ar-SA"/>
    </w:rPr>
  </w:style>
  <w:style w:type="paragraph" w:customStyle="1" w:styleId="Listaconvietas21">
    <w:name w:val="Lista con viñetas 21"/>
    <w:basedOn w:val="Normal"/>
    <w:rsid w:val="00E51E94"/>
    <w:pPr>
      <w:suppressAutoHyphens/>
    </w:pPr>
    <w:rPr>
      <w:rFonts w:ascii="Times New Roman" w:eastAsia="Batang" w:hAnsi="Times New Roman" w:cs="Times New Roman"/>
      <w:lang w:val="es-ES" w:eastAsia="ar-SA"/>
    </w:rPr>
  </w:style>
  <w:style w:type="paragraph" w:customStyle="1" w:styleId="Listaconvietas31">
    <w:name w:val="Lista con viñetas 31"/>
    <w:basedOn w:val="Normal"/>
    <w:rsid w:val="00E51E94"/>
    <w:pPr>
      <w:suppressAutoHyphens/>
    </w:pPr>
    <w:rPr>
      <w:rFonts w:ascii="Times New Roman" w:eastAsia="Batang" w:hAnsi="Times New Roman" w:cs="Times New Roman"/>
      <w:lang w:val="es-ES" w:eastAsia="ar-SA"/>
    </w:rPr>
  </w:style>
  <w:style w:type="paragraph" w:customStyle="1" w:styleId="ListaCC">
    <w:name w:val="Lista CC."/>
    <w:basedOn w:val="Normal"/>
    <w:rsid w:val="00E51E94"/>
    <w:pPr>
      <w:suppressAutoHyphens/>
    </w:pPr>
    <w:rPr>
      <w:rFonts w:ascii="Times New Roman" w:eastAsia="Batang" w:hAnsi="Times New Roman" w:cs="Times New Roman"/>
      <w:lang w:val="es-ES" w:eastAsia="ar-SA"/>
    </w:rPr>
  </w:style>
  <w:style w:type="paragraph" w:customStyle="1" w:styleId="Direccininterior">
    <w:name w:val="Dirección interior"/>
    <w:basedOn w:val="Normal"/>
    <w:rsid w:val="00E51E94"/>
    <w:pPr>
      <w:suppressAutoHyphens/>
    </w:pPr>
    <w:rPr>
      <w:rFonts w:ascii="Times New Roman" w:eastAsia="Batang" w:hAnsi="Times New Roman" w:cs="Times New Roman"/>
      <w:lang w:val="es-ES" w:eastAsia="ar-SA"/>
    </w:rPr>
  </w:style>
  <w:style w:type="paragraph" w:styleId="Firma">
    <w:name w:val="Signature"/>
    <w:basedOn w:val="Normal"/>
    <w:link w:val="FirmaCar"/>
    <w:rsid w:val="00E51E94"/>
    <w:pPr>
      <w:suppressAutoHyphens/>
      <w:ind w:left="4252"/>
    </w:pPr>
    <w:rPr>
      <w:rFonts w:ascii="Times New Roman" w:eastAsia="Batang" w:hAnsi="Times New Roman" w:cs="Times New Roman"/>
      <w:lang w:val="es-ES" w:eastAsia="ar-SA"/>
    </w:rPr>
  </w:style>
  <w:style w:type="character" w:customStyle="1" w:styleId="FirmaCar">
    <w:name w:val="Firma Car"/>
    <w:basedOn w:val="Fuentedeprrafopredeter"/>
    <w:link w:val="Firma"/>
    <w:rsid w:val="00E51E94"/>
    <w:rPr>
      <w:rFonts w:ascii="Times New Roman" w:eastAsia="Batang" w:hAnsi="Times New Roman" w:cs="Times New Roman"/>
      <w:lang w:val="es-ES" w:eastAsia="ar-SA"/>
    </w:rPr>
  </w:style>
  <w:style w:type="paragraph" w:customStyle="1" w:styleId="Lneadeatencin">
    <w:name w:val="Línea de atención"/>
    <w:basedOn w:val="Textoindependiente"/>
    <w:rsid w:val="00E51E94"/>
  </w:style>
  <w:style w:type="paragraph" w:customStyle="1" w:styleId="Firmapuesto">
    <w:name w:val="Firma puesto"/>
    <w:basedOn w:val="Firma"/>
    <w:rsid w:val="00E51E94"/>
  </w:style>
  <w:style w:type="paragraph" w:customStyle="1" w:styleId="Firmaorganizacin">
    <w:name w:val="Firma organización"/>
    <w:basedOn w:val="Firma"/>
    <w:rsid w:val="00E51E94"/>
  </w:style>
  <w:style w:type="paragraph" w:customStyle="1" w:styleId="Lneadereferencia">
    <w:name w:val="Línea de referencia"/>
    <w:basedOn w:val="Textoindependiente"/>
    <w:rsid w:val="00E51E94"/>
  </w:style>
  <w:style w:type="paragraph" w:styleId="Ttulo">
    <w:name w:val="Title"/>
    <w:basedOn w:val="Normal"/>
    <w:next w:val="Subttulo"/>
    <w:link w:val="TtuloCar"/>
    <w:qFormat/>
    <w:rsid w:val="00E51E94"/>
    <w:pPr>
      <w:suppressAutoHyphens/>
      <w:jc w:val="center"/>
    </w:pPr>
    <w:rPr>
      <w:rFonts w:ascii="Times New Roman" w:eastAsia="Batang" w:hAnsi="Times New Roman" w:cs="Times New Roman"/>
      <w:b/>
      <w:bCs/>
      <w:lang w:val="es-ES" w:eastAsia="ar-SA"/>
    </w:rPr>
  </w:style>
  <w:style w:type="character" w:customStyle="1" w:styleId="TtuloCar">
    <w:name w:val="Título Car"/>
    <w:basedOn w:val="Fuentedeprrafopredeter"/>
    <w:link w:val="Ttulo"/>
    <w:rsid w:val="00E51E94"/>
    <w:rPr>
      <w:rFonts w:ascii="Times New Roman" w:eastAsia="Batang" w:hAnsi="Times New Roman" w:cs="Times New Roman"/>
      <w:b/>
      <w:bCs/>
      <w:lang w:val="es-ES" w:eastAsia="ar-SA"/>
    </w:rPr>
  </w:style>
  <w:style w:type="paragraph" w:styleId="Subttulo">
    <w:name w:val="Subtitle"/>
    <w:basedOn w:val="Encabezado1"/>
    <w:next w:val="Textoindependiente"/>
    <w:link w:val="SubttuloCar"/>
    <w:qFormat/>
    <w:rsid w:val="00E51E94"/>
    <w:pPr>
      <w:jc w:val="center"/>
    </w:pPr>
    <w:rPr>
      <w:i/>
      <w:iCs/>
    </w:rPr>
  </w:style>
  <w:style w:type="character" w:customStyle="1" w:styleId="SubttuloCar">
    <w:name w:val="Subtítulo Car"/>
    <w:basedOn w:val="Fuentedeprrafopredeter"/>
    <w:link w:val="Subttulo"/>
    <w:rsid w:val="00E51E94"/>
    <w:rPr>
      <w:rFonts w:ascii="Arial" w:eastAsia="Lucida Sans Unicode" w:hAnsi="Arial" w:cs="Tahoma"/>
      <w:i/>
      <w:iCs/>
      <w:sz w:val="28"/>
      <w:szCs w:val="28"/>
      <w:lang w:val="es-ES" w:eastAsia="ar-SA"/>
    </w:rPr>
  </w:style>
  <w:style w:type="paragraph" w:customStyle="1" w:styleId="Textoindependiente21">
    <w:name w:val="Texto independiente 21"/>
    <w:basedOn w:val="Normal"/>
    <w:rsid w:val="00E51E94"/>
    <w:pPr>
      <w:widowControl w:val="0"/>
      <w:suppressAutoHyphens/>
      <w:jc w:val="both"/>
    </w:pPr>
    <w:rPr>
      <w:rFonts w:ascii="Arial" w:eastAsia="Lucida Sans Unicode" w:hAnsi="Arial" w:cs="Tahoma"/>
      <w:sz w:val="20"/>
      <w:lang w:val="es-ES" w:eastAsia="ar-SA"/>
    </w:rPr>
  </w:style>
  <w:style w:type="paragraph" w:customStyle="1" w:styleId="western">
    <w:name w:val="western"/>
    <w:basedOn w:val="Normal"/>
    <w:rsid w:val="00E51E94"/>
    <w:pPr>
      <w:suppressAutoHyphens/>
      <w:spacing w:before="280"/>
      <w:jc w:val="both"/>
    </w:pPr>
    <w:rPr>
      <w:rFonts w:ascii="Arial" w:eastAsia="Batang" w:hAnsi="Arial" w:cs="Arial"/>
      <w:sz w:val="22"/>
      <w:szCs w:val="22"/>
      <w:lang w:val="es-ES" w:eastAsia="ar-SA"/>
    </w:rPr>
  </w:style>
  <w:style w:type="paragraph" w:customStyle="1" w:styleId="Remite">
    <w:name w:val="Remite"/>
    <w:basedOn w:val="Normal"/>
    <w:rsid w:val="00E51E94"/>
    <w:pPr>
      <w:suppressAutoHyphens/>
    </w:pPr>
    <w:rPr>
      <w:rFonts w:ascii="Times New Roman" w:eastAsia="Batang" w:hAnsi="Times New Roman" w:cs="Times New Roman"/>
      <w:lang w:val="es-ES" w:eastAsia="ar-SA"/>
    </w:rPr>
  </w:style>
  <w:style w:type="paragraph" w:customStyle="1" w:styleId="Sangranormal1">
    <w:name w:val="Sangría normal1"/>
    <w:basedOn w:val="Normal"/>
    <w:rsid w:val="00E51E94"/>
    <w:pPr>
      <w:suppressAutoHyphens/>
      <w:ind w:left="708"/>
    </w:pPr>
    <w:rPr>
      <w:rFonts w:ascii="Times New Roman" w:eastAsia="Batang" w:hAnsi="Times New Roman" w:cs="Times New Roman"/>
      <w:lang w:val="es-ES" w:eastAsia="ar-SA"/>
    </w:rPr>
  </w:style>
  <w:style w:type="paragraph" w:customStyle="1" w:styleId="WW-Textoindependiente3">
    <w:name w:val="WW-Texto independiente 3"/>
    <w:basedOn w:val="Normal"/>
    <w:rsid w:val="00E51E94"/>
    <w:pPr>
      <w:widowControl w:val="0"/>
      <w:suppressAutoHyphens/>
      <w:autoSpaceDE w:val="0"/>
      <w:spacing w:line="360" w:lineRule="auto"/>
      <w:jc w:val="both"/>
    </w:pPr>
    <w:rPr>
      <w:rFonts w:ascii="Arial" w:eastAsia="Batang" w:hAnsi="Arial" w:cs="Times New Roman"/>
      <w:sz w:val="22"/>
      <w:szCs w:val="20"/>
      <w:lang w:val="es-ES" w:eastAsia="ar-SA"/>
    </w:rPr>
  </w:style>
  <w:style w:type="paragraph" w:customStyle="1" w:styleId="Textoindependiente24">
    <w:name w:val="Texto independiente 24"/>
    <w:basedOn w:val="Normal"/>
    <w:rsid w:val="00E51E94"/>
    <w:pPr>
      <w:suppressAutoHyphens/>
      <w:overflowPunct w:val="0"/>
      <w:autoSpaceDE w:val="0"/>
      <w:jc w:val="both"/>
      <w:textAlignment w:val="baseline"/>
    </w:pPr>
    <w:rPr>
      <w:rFonts w:ascii="Arial" w:eastAsia="Batang" w:hAnsi="Arial" w:cs="Times New Roman"/>
      <w:b/>
      <w:szCs w:val="20"/>
      <w:lang w:val="es-ES" w:eastAsia="ar-SA"/>
    </w:rPr>
  </w:style>
  <w:style w:type="paragraph" w:customStyle="1" w:styleId="Contenidodelmarco">
    <w:name w:val="Contenido del marco"/>
    <w:basedOn w:val="Textoindependiente"/>
    <w:rsid w:val="00E51E94"/>
    <w:pPr>
      <w:spacing w:after="0"/>
      <w:jc w:val="both"/>
    </w:pPr>
    <w:rPr>
      <w:rFonts w:ascii="Arial" w:hAnsi="Arial"/>
      <w:szCs w:val="20"/>
    </w:rPr>
  </w:style>
  <w:style w:type="paragraph" w:customStyle="1" w:styleId="xl24">
    <w:name w:val="xl24"/>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5">
    <w:name w:val="xl25"/>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6">
    <w:name w:val="xl26"/>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Unicode MS" w:eastAsia="Arial Unicode MS" w:hAnsi="Arial Unicode MS" w:cs="Arial Unicode MS"/>
      <w:lang w:val="es-ES" w:eastAsia="ar-SA"/>
    </w:rPr>
  </w:style>
  <w:style w:type="paragraph" w:customStyle="1" w:styleId="xl27">
    <w:name w:val="xl27"/>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8">
    <w:name w:val="xl28"/>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9">
    <w:name w:val="xl29"/>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0">
    <w:name w:val="xl30"/>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1">
    <w:name w:val="xl31"/>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2">
    <w:name w:val="xl32"/>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w:eastAsia="Arial Unicode MS" w:hAnsi="Arial" w:cs="Arial"/>
      <w:sz w:val="16"/>
      <w:szCs w:val="16"/>
      <w:lang w:val="es-ES" w:eastAsia="ar-SA"/>
    </w:rPr>
  </w:style>
  <w:style w:type="paragraph" w:customStyle="1" w:styleId="xl33">
    <w:name w:val="xl33"/>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Arial Unicode MS" w:hAnsi="Arial" w:cs="Arial"/>
      <w:sz w:val="16"/>
      <w:szCs w:val="16"/>
      <w:lang w:val="es-ES" w:eastAsia="ar-SA"/>
    </w:rPr>
  </w:style>
  <w:style w:type="paragraph" w:customStyle="1" w:styleId="Sangra3detindependiente2">
    <w:name w:val="Sangría 3 de t. independiente2"/>
    <w:basedOn w:val="Normal"/>
    <w:rsid w:val="00E51E94"/>
    <w:pPr>
      <w:suppressAutoHyphens/>
      <w:ind w:left="360"/>
      <w:jc w:val="both"/>
    </w:pPr>
    <w:rPr>
      <w:rFonts w:ascii="Arial" w:eastAsia="Batang" w:hAnsi="Arial" w:cs="Arial"/>
      <w:sz w:val="20"/>
      <w:lang w:val="es-ES" w:eastAsia="ar-SA"/>
    </w:rPr>
  </w:style>
  <w:style w:type="paragraph" w:customStyle="1" w:styleId="Continuarlista21">
    <w:name w:val="Continuar lista 21"/>
    <w:basedOn w:val="Normal"/>
    <w:rsid w:val="00E51E94"/>
    <w:pPr>
      <w:suppressAutoHyphens/>
      <w:spacing w:after="120"/>
      <w:ind w:left="566"/>
    </w:pPr>
    <w:rPr>
      <w:rFonts w:ascii="Times New Roman" w:eastAsia="Batang" w:hAnsi="Times New Roman" w:cs="Times New Roman"/>
      <w:lang w:val="es-ES" w:eastAsia="ar-SA"/>
    </w:rPr>
  </w:style>
  <w:style w:type="paragraph" w:customStyle="1" w:styleId="Lneadeasunto">
    <w:name w:val="Línea de asunto"/>
    <w:basedOn w:val="Normal"/>
    <w:rsid w:val="00E51E94"/>
    <w:pPr>
      <w:suppressAutoHyphens/>
    </w:pPr>
    <w:rPr>
      <w:rFonts w:ascii="Times New Roman" w:eastAsia="Batang" w:hAnsi="Times New Roman" w:cs="Times New Roman"/>
      <w:lang w:val="es-ES" w:eastAsia="ar-SA"/>
    </w:rPr>
  </w:style>
  <w:style w:type="paragraph" w:customStyle="1" w:styleId="Textodebloque1">
    <w:name w:val="Texto de bloque1"/>
    <w:basedOn w:val="Normal"/>
    <w:rsid w:val="00E51E94"/>
    <w:pPr>
      <w:keepNext/>
      <w:keepLines/>
      <w:tabs>
        <w:tab w:val="left" w:pos="16626"/>
        <w:tab w:val="left" w:pos="16716"/>
      </w:tabs>
      <w:suppressAutoHyphens/>
      <w:autoSpaceDE w:val="0"/>
      <w:spacing w:line="240" w:lineRule="atLeast"/>
      <w:ind w:left="5498" w:right="4438"/>
      <w:jc w:val="right"/>
    </w:pPr>
    <w:rPr>
      <w:rFonts w:ascii="Arial" w:eastAsia="Batang" w:hAnsi="Arial" w:cs="Arial"/>
      <w:color w:val="000000"/>
      <w:sz w:val="18"/>
      <w:szCs w:val="18"/>
      <w:lang w:val="en-GB" w:eastAsia="ar-SA"/>
    </w:rPr>
  </w:style>
  <w:style w:type="paragraph" w:customStyle="1" w:styleId="TableContents">
    <w:name w:val="Table Contents"/>
    <w:basedOn w:val="Textoindependiente"/>
    <w:rsid w:val="00E51E94"/>
    <w:pPr>
      <w:widowControl w:val="0"/>
      <w:suppressLineNumbers/>
    </w:pPr>
    <w:rPr>
      <w:rFonts w:eastAsia="Lucida Sans Unicode" w:cs="Tahoma"/>
      <w:lang w:val="es-CO"/>
    </w:rPr>
  </w:style>
  <w:style w:type="paragraph" w:customStyle="1" w:styleId="TableHeading">
    <w:name w:val="Table Heading"/>
    <w:basedOn w:val="TableContents"/>
    <w:rsid w:val="00E51E94"/>
    <w:pPr>
      <w:jc w:val="center"/>
    </w:pPr>
    <w:rPr>
      <w:b/>
      <w:bCs/>
      <w:i/>
      <w:iCs/>
    </w:rPr>
  </w:style>
  <w:style w:type="paragraph" w:customStyle="1" w:styleId="Ttulo71">
    <w:name w:val="Título 71"/>
    <w:basedOn w:val="Normal1"/>
    <w:next w:val="Normal1"/>
    <w:rsid w:val="00E51E94"/>
    <w:pPr>
      <w:keepNext/>
    </w:pPr>
    <w:rPr>
      <w:rFonts w:cs="Times New Roman"/>
      <w:b/>
      <w:sz w:val="24"/>
    </w:rPr>
  </w:style>
  <w:style w:type="paragraph" w:customStyle="1" w:styleId="Ttulo11">
    <w:name w:val="Título 11"/>
    <w:basedOn w:val="Normal1"/>
    <w:next w:val="Normal1"/>
    <w:rsid w:val="00E51E94"/>
    <w:pPr>
      <w:keepNext/>
    </w:pPr>
    <w:rPr>
      <w:rFonts w:cs="Times New Roman"/>
      <w:b/>
      <w:bCs/>
    </w:rPr>
  </w:style>
  <w:style w:type="paragraph" w:customStyle="1" w:styleId="NormalWeb2">
    <w:name w:val="Normal (Web)2"/>
    <w:basedOn w:val="Normal"/>
    <w:rsid w:val="00E51E94"/>
    <w:pPr>
      <w:spacing w:before="280" w:after="119"/>
    </w:pPr>
    <w:rPr>
      <w:rFonts w:ascii="Arial Unicode MS" w:eastAsia="Arial Unicode MS" w:hAnsi="Arial Unicode MS" w:cs="Arial Unicode MS"/>
      <w:i/>
      <w:iCs/>
      <w:lang w:val="es-ES" w:eastAsia="ar-SA"/>
    </w:rPr>
  </w:style>
  <w:style w:type="paragraph" w:customStyle="1" w:styleId="NormalWeb1">
    <w:name w:val="Normal (Web)1"/>
    <w:basedOn w:val="Normal"/>
    <w:rsid w:val="00E51E94"/>
    <w:pPr>
      <w:spacing w:before="280" w:after="119"/>
    </w:pPr>
    <w:rPr>
      <w:rFonts w:ascii="Arial Unicode MS" w:eastAsia="Arial Unicode MS" w:hAnsi="Arial Unicode MS" w:cs="Arial Unicode MS"/>
      <w:lang w:val="es-ES" w:eastAsia="ar-SA"/>
    </w:rPr>
  </w:style>
  <w:style w:type="paragraph" w:customStyle="1" w:styleId="Textoindependiente240">
    <w:name w:val="Texto independiente 24"/>
    <w:basedOn w:val="Normal"/>
    <w:rsid w:val="00E51E94"/>
    <w:pPr>
      <w:suppressAutoHyphens/>
      <w:spacing w:after="120" w:line="480" w:lineRule="auto"/>
    </w:pPr>
    <w:rPr>
      <w:rFonts w:ascii="Times New Roman" w:eastAsia="Batang" w:hAnsi="Times New Roman" w:cs="Times New Roman"/>
      <w:lang w:val="es-ES" w:eastAsia="ar-SA"/>
    </w:rPr>
  </w:style>
  <w:style w:type="paragraph" w:customStyle="1" w:styleId="Textoindependiente32">
    <w:name w:val="Texto independiente 32"/>
    <w:basedOn w:val="Normal"/>
    <w:rsid w:val="00E51E94"/>
    <w:pPr>
      <w:suppressAutoHyphens/>
      <w:spacing w:after="120"/>
    </w:pPr>
    <w:rPr>
      <w:rFonts w:ascii="Times New Roman" w:eastAsia="Batang" w:hAnsi="Times New Roman" w:cs="Times New Roman"/>
      <w:sz w:val="16"/>
      <w:szCs w:val="16"/>
      <w:lang w:val="es-ES" w:eastAsia="ar-SA"/>
    </w:rPr>
  </w:style>
  <w:style w:type="paragraph" w:customStyle="1" w:styleId="Encabezadodemensaje2">
    <w:name w:val="Encabezado de mensaje2"/>
    <w:basedOn w:val="Normal"/>
    <w:rsid w:val="00E51E9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2">
    <w:name w:val="Saludo2"/>
    <w:basedOn w:val="Normal"/>
    <w:next w:val="Normal"/>
    <w:rsid w:val="00E51E94"/>
    <w:pPr>
      <w:suppressAutoHyphens/>
    </w:pPr>
    <w:rPr>
      <w:rFonts w:ascii="Times New Roman" w:eastAsia="Batang" w:hAnsi="Times New Roman" w:cs="Times New Roman"/>
      <w:lang w:val="es-ES" w:eastAsia="ar-SA"/>
    </w:rPr>
  </w:style>
  <w:style w:type="paragraph" w:customStyle="1" w:styleId="Cierre2">
    <w:name w:val="Cierre2"/>
    <w:basedOn w:val="Normal"/>
    <w:rsid w:val="00E51E94"/>
    <w:pPr>
      <w:suppressAutoHyphens/>
      <w:ind w:left="4252"/>
    </w:pPr>
    <w:rPr>
      <w:rFonts w:ascii="Times New Roman" w:eastAsia="Batang" w:hAnsi="Times New Roman" w:cs="Times New Roman"/>
      <w:lang w:val="es-ES" w:eastAsia="ar-SA"/>
    </w:rPr>
  </w:style>
  <w:style w:type="paragraph" w:customStyle="1" w:styleId="Listaconvietas2">
    <w:name w:val="Lista con viñetas2"/>
    <w:basedOn w:val="Normal"/>
    <w:rsid w:val="00E51E94"/>
    <w:pPr>
      <w:tabs>
        <w:tab w:val="num" w:pos="360"/>
      </w:tabs>
      <w:suppressAutoHyphens/>
    </w:pPr>
    <w:rPr>
      <w:rFonts w:ascii="Times New Roman" w:eastAsia="Batang" w:hAnsi="Times New Roman" w:cs="Times New Roman"/>
      <w:lang w:val="es-ES" w:eastAsia="ar-SA"/>
    </w:rPr>
  </w:style>
  <w:style w:type="paragraph" w:customStyle="1" w:styleId="Listaconvietas22">
    <w:name w:val="Lista con viñetas 22"/>
    <w:basedOn w:val="Normal"/>
    <w:rsid w:val="00E51E94"/>
    <w:pPr>
      <w:tabs>
        <w:tab w:val="num" w:pos="643"/>
      </w:tabs>
      <w:suppressAutoHyphens/>
    </w:pPr>
    <w:rPr>
      <w:rFonts w:ascii="Times New Roman" w:eastAsia="Batang" w:hAnsi="Times New Roman" w:cs="Times New Roman"/>
      <w:lang w:val="es-ES" w:eastAsia="ar-SA"/>
    </w:rPr>
  </w:style>
  <w:style w:type="paragraph" w:customStyle="1" w:styleId="3">
    <w:name w:val="3"/>
    <w:basedOn w:val="Normal"/>
    <w:next w:val="Sangradetextonormal"/>
    <w:rsid w:val="00E51E94"/>
    <w:pPr>
      <w:widowControl w:val="0"/>
      <w:jc w:val="both"/>
    </w:pPr>
    <w:rPr>
      <w:rFonts w:ascii="Arial" w:eastAsia="Times New Roman" w:hAnsi="Arial" w:cs="Times New Roman"/>
      <w:sz w:val="52"/>
      <w:szCs w:val="20"/>
      <w:lang w:val="es-ES" w:eastAsia="ar-SA"/>
    </w:rPr>
  </w:style>
  <w:style w:type="paragraph" w:customStyle="1" w:styleId="Encabezado5">
    <w:name w:val="Encabezado5"/>
    <w:basedOn w:val="Normal"/>
    <w:next w:val="Textoindependiente"/>
    <w:rsid w:val="00E51E94"/>
    <w:pPr>
      <w:widowControl w:val="0"/>
      <w:tabs>
        <w:tab w:val="center" w:pos="4252"/>
        <w:tab w:val="right" w:pos="8504"/>
      </w:tabs>
      <w:suppressAutoHyphens/>
    </w:pPr>
    <w:rPr>
      <w:rFonts w:ascii="Times New Roman" w:eastAsia="Lucida Sans Unicode" w:hAnsi="Times New Roman" w:cs="Times New Roman"/>
      <w:lang w:val="es-ES" w:eastAsia="ar-SA"/>
    </w:rPr>
  </w:style>
  <w:style w:type="paragraph" w:customStyle="1" w:styleId="2">
    <w:name w:val="2"/>
    <w:basedOn w:val="Normal"/>
    <w:next w:val="Sangradetextonormal"/>
    <w:rsid w:val="00E51E94"/>
    <w:pPr>
      <w:widowControl w:val="0"/>
      <w:jc w:val="both"/>
    </w:pPr>
    <w:rPr>
      <w:rFonts w:ascii="Arial" w:eastAsia="Times New Roman" w:hAnsi="Arial" w:cs="Times New Roman"/>
      <w:sz w:val="52"/>
      <w:szCs w:val="20"/>
      <w:lang w:val="es-ES" w:eastAsia="ar-SA"/>
    </w:rPr>
  </w:style>
  <w:style w:type="paragraph" w:customStyle="1" w:styleId="WW-ndice7">
    <w:name w:val="WW-Índice 7"/>
    <w:basedOn w:val="Normal"/>
    <w:next w:val="Normal"/>
    <w:rsid w:val="00E51E94"/>
    <w:pPr>
      <w:jc w:val="both"/>
    </w:pPr>
    <w:rPr>
      <w:rFonts w:ascii="Arial" w:eastAsia="Times New Roman" w:hAnsi="Arial" w:cs="Times New Roman"/>
      <w:sz w:val="22"/>
      <w:lang w:val="es-ES" w:eastAsia="ar-SA"/>
    </w:rPr>
  </w:style>
  <w:style w:type="paragraph" w:customStyle="1" w:styleId="ececmsonormal">
    <w:name w:val="ec_ec_msonormal"/>
    <w:basedOn w:val="Normal"/>
    <w:rsid w:val="00E51E94"/>
    <w:pPr>
      <w:shd w:val="clear" w:color="auto" w:fill="FFFFFF"/>
      <w:spacing w:before="280" w:after="280"/>
      <w:textAlignment w:val="top"/>
    </w:pPr>
    <w:rPr>
      <w:rFonts w:ascii="Verdana" w:eastAsia="Times New Roman" w:hAnsi="Verdana" w:cs="Times New Roman"/>
      <w:sz w:val="20"/>
      <w:szCs w:val="20"/>
      <w:lang w:val="es-ES" w:eastAsia="ar-SA"/>
    </w:rPr>
  </w:style>
  <w:style w:type="paragraph" w:customStyle="1" w:styleId="heading2heading2h2">
    <w:name w:val="heading_2 heading2_h2"/>
    <w:basedOn w:val="Normal"/>
    <w:rsid w:val="00E51E94"/>
    <w:pPr>
      <w:spacing w:before="280" w:after="280"/>
    </w:pPr>
    <w:rPr>
      <w:rFonts w:ascii="Times New Roman" w:eastAsia="Times New Roman" w:hAnsi="Times New Roman" w:cs="Times New Roman"/>
      <w:lang w:val="es-ES" w:eastAsia="ar-SA"/>
    </w:rPr>
  </w:style>
  <w:style w:type="paragraph" w:customStyle="1" w:styleId="paragraph">
    <w:name w:val="paragraph"/>
    <w:basedOn w:val="Normal"/>
    <w:rsid w:val="00E51E94"/>
    <w:pPr>
      <w:spacing w:before="280" w:after="280"/>
    </w:pPr>
    <w:rPr>
      <w:rFonts w:ascii="Times New Roman" w:eastAsia="Times New Roman" w:hAnsi="Times New Roman" w:cs="Times New Roman"/>
      <w:lang w:val="es-ES" w:eastAsia="ar-SA"/>
    </w:rPr>
  </w:style>
  <w:style w:type="paragraph" w:customStyle="1" w:styleId="CUERPOTEXTO">
    <w:name w:val="CUERPO TEXTO"/>
    <w:rsid w:val="00E51E94"/>
    <w:pPr>
      <w:widowControl w:val="0"/>
      <w:tabs>
        <w:tab w:val="center" w:pos="510"/>
        <w:tab w:val="left" w:pos="1134"/>
      </w:tabs>
      <w:suppressAutoHyphens/>
      <w:autoSpaceDE w:val="0"/>
      <w:spacing w:before="28" w:after="28" w:line="208" w:lineRule="atLeast"/>
      <w:ind w:firstLine="283"/>
      <w:jc w:val="both"/>
    </w:pPr>
    <w:rPr>
      <w:rFonts w:ascii="Times New Roman" w:eastAsia="Arial" w:hAnsi="Times New Roman" w:cs="Times New Roman"/>
      <w:color w:val="000000"/>
      <w:sz w:val="19"/>
      <w:szCs w:val="19"/>
      <w:lang w:val="es-ES" w:eastAsia="ar-SA"/>
    </w:rPr>
  </w:style>
  <w:style w:type="paragraph" w:customStyle="1" w:styleId="WW-Cuerpodetexto">
    <w:name w:val="WW-Cuerpo de texto"/>
    <w:basedOn w:val="Normal"/>
    <w:rsid w:val="00E51E94"/>
    <w:pPr>
      <w:suppressAutoHyphens/>
      <w:jc w:val="both"/>
    </w:pPr>
    <w:rPr>
      <w:rFonts w:ascii="Times New Roman" w:eastAsia="Times New Roman" w:hAnsi="Times New Roman" w:cs="Times New Roman"/>
      <w:sz w:val="22"/>
      <w:szCs w:val="20"/>
      <w:lang w:val="es-MX" w:eastAsia="ar-SA"/>
    </w:rPr>
  </w:style>
  <w:style w:type="paragraph" w:customStyle="1" w:styleId="c1">
    <w:name w:val="c1"/>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2">
    <w:name w:val="p2"/>
    <w:basedOn w:val="Normal"/>
    <w:rsid w:val="00E51E94"/>
    <w:pPr>
      <w:widowControl w:val="0"/>
      <w:tabs>
        <w:tab w:val="left" w:pos="1133"/>
      </w:tabs>
      <w:autoSpaceDE w:val="0"/>
      <w:spacing w:line="289" w:lineRule="atLeast"/>
    </w:pPr>
    <w:rPr>
      <w:rFonts w:ascii="Times New Roman" w:eastAsia="Times New Roman" w:hAnsi="Times New Roman" w:cs="Times New Roman"/>
      <w:lang w:val="en-US" w:eastAsia="ar-SA"/>
    </w:rPr>
  </w:style>
  <w:style w:type="paragraph" w:customStyle="1" w:styleId="c3">
    <w:name w:val="c3"/>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4">
    <w:name w:val="p4"/>
    <w:basedOn w:val="Normal"/>
    <w:rsid w:val="00E51E94"/>
    <w:pPr>
      <w:widowControl w:val="0"/>
      <w:tabs>
        <w:tab w:val="left" w:pos="334"/>
      </w:tabs>
      <w:autoSpaceDE w:val="0"/>
      <w:spacing w:line="289" w:lineRule="atLeast"/>
      <w:jc w:val="both"/>
    </w:pPr>
    <w:rPr>
      <w:rFonts w:ascii="Times New Roman" w:eastAsia="Times New Roman" w:hAnsi="Times New Roman" w:cs="Times New Roman"/>
      <w:lang w:val="en-US" w:eastAsia="ar-SA"/>
    </w:rPr>
  </w:style>
  <w:style w:type="paragraph" w:customStyle="1" w:styleId="p5">
    <w:name w:val="p5"/>
    <w:basedOn w:val="Normal"/>
    <w:rsid w:val="00E51E94"/>
    <w:pPr>
      <w:widowControl w:val="0"/>
      <w:tabs>
        <w:tab w:val="left" w:pos="204"/>
      </w:tabs>
      <w:autoSpaceDE w:val="0"/>
      <w:spacing w:line="289" w:lineRule="atLeast"/>
      <w:jc w:val="both"/>
    </w:pPr>
    <w:rPr>
      <w:rFonts w:ascii="Times New Roman" w:eastAsia="Times New Roman" w:hAnsi="Times New Roman" w:cs="Times New Roman"/>
      <w:lang w:val="en-US" w:eastAsia="ar-SA"/>
    </w:rPr>
  </w:style>
  <w:style w:type="paragraph" w:customStyle="1" w:styleId="p8">
    <w:name w:val="p8"/>
    <w:basedOn w:val="Normal"/>
    <w:rsid w:val="00E51E94"/>
    <w:pPr>
      <w:widowControl w:val="0"/>
      <w:tabs>
        <w:tab w:val="left" w:pos="-1013"/>
      </w:tabs>
      <w:autoSpaceDE w:val="0"/>
      <w:spacing w:line="240" w:lineRule="atLeast"/>
      <w:ind w:left="6377"/>
      <w:jc w:val="both"/>
    </w:pPr>
    <w:rPr>
      <w:rFonts w:ascii="Times New Roman" w:eastAsia="Times New Roman" w:hAnsi="Times New Roman" w:cs="Times New Roman"/>
      <w:lang w:val="en-US" w:eastAsia="ar-SA"/>
    </w:rPr>
  </w:style>
  <w:style w:type="paragraph" w:customStyle="1" w:styleId="p9">
    <w:name w:val="p9"/>
    <w:basedOn w:val="Normal"/>
    <w:rsid w:val="00E51E94"/>
    <w:pPr>
      <w:widowControl w:val="0"/>
      <w:tabs>
        <w:tab w:val="left" w:pos="-9902"/>
      </w:tabs>
      <w:autoSpaceDE w:val="0"/>
      <w:spacing w:line="240" w:lineRule="atLeast"/>
      <w:ind w:left="1106" w:hanging="334"/>
    </w:pPr>
    <w:rPr>
      <w:rFonts w:ascii="Times New Roman" w:eastAsia="Times New Roman" w:hAnsi="Times New Roman" w:cs="Times New Roman"/>
      <w:lang w:val="en-US" w:eastAsia="ar-SA"/>
    </w:rPr>
  </w:style>
  <w:style w:type="paragraph" w:customStyle="1" w:styleId="p10">
    <w:name w:val="p10"/>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11">
    <w:name w:val="p11"/>
    <w:basedOn w:val="Normal"/>
    <w:rsid w:val="00E51E94"/>
    <w:pPr>
      <w:widowControl w:val="0"/>
      <w:tabs>
        <w:tab w:val="left" w:pos="657"/>
      </w:tabs>
      <w:autoSpaceDE w:val="0"/>
      <w:spacing w:line="289" w:lineRule="atLeast"/>
    </w:pPr>
    <w:rPr>
      <w:rFonts w:ascii="Times New Roman" w:eastAsia="Times New Roman" w:hAnsi="Times New Roman" w:cs="Times New Roman"/>
      <w:lang w:val="en-US" w:eastAsia="ar-SA"/>
    </w:rPr>
  </w:style>
  <w:style w:type="paragraph" w:customStyle="1" w:styleId="p13">
    <w:name w:val="p13"/>
    <w:basedOn w:val="Normal"/>
    <w:rsid w:val="00E51E94"/>
    <w:pPr>
      <w:widowControl w:val="0"/>
      <w:tabs>
        <w:tab w:val="left" w:pos="-1013"/>
      </w:tabs>
      <w:autoSpaceDE w:val="0"/>
      <w:spacing w:line="240" w:lineRule="atLeast"/>
      <w:ind w:left="6377"/>
    </w:pPr>
    <w:rPr>
      <w:rFonts w:ascii="Times New Roman" w:eastAsia="Times New Roman" w:hAnsi="Times New Roman" w:cs="Times New Roman"/>
      <w:lang w:val="en-US" w:eastAsia="ar-SA"/>
    </w:rPr>
  </w:style>
  <w:style w:type="paragraph" w:customStyle="1" w:styleId="c14">
    <w:name w:val="c14"/>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16">
    <w:name w:val="p16"/>
    <w:basedOn w:val="Normal"/>
    <w:rsid w:val="00E51E94"/>
    <w:pPr>
      <w:widowControl w:val="0"/>
      <w:tabs>
        <w:tab w:val="left" w:pos="408"/>
      </w:tabs>
      <w:autoSpaceDE w:val="0"/>
      <w:spacing w:line="289" w:lineRule="atLeast"/>
      <w:jc w:val="both"/>
    </w:pPr>
    <w:rPr>
      <w:rFonts w:ascii="Times New Roman" w:eastAsia="Times New Roman" w:hAnsi="Times New Roman" w:cs="Times New Roman"/>
      <w:lang w:val="en-US" w:eastAsia="ar-SA"/>
    </w:rPr>
  </w:style>
  <w:style w:type="paragraph" w:customStyle="1" w:styleId="t18">
    <w:name w:val="t18"/>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19">
    <w:name w:val="p19"/>
    <w:basedOn w:val="Normal"/>
    <w:rsid w:val="00E51E94"/>
    <w:pPr>
      <w:widowControl w:val="0"/>
      <w:tabs>
        <w:tab w:val="left" w:pos="1333"/>
      </w:tabs>
      <w:autoSpaceDE w:val="0"/>
      <w:spacing w:line="240" w:lineRule="atLeast"/>
      <w:ind w:left="6423"/>
      <w:jc w:val="both"/>
    </w:pPr>
    <w:rPr>
      <w:rFonts w:ascii="Times New Roman" w:eastAsia="Times New Roman" w:hAnsi="Times New Roman" w:cs="Times New Roman"/>
      <w:lang w:val="en-US" w:eastAsia="ar-SA"/>
    </w:rPr>
  </w:style>
  <w:style w:type="paragraph" w:customStyle="1" w:styleId="p20">
    <w:name w:val="p20"/>
    <w:basedOn w:val="Normal"/>
    <w:rsid w:val="00E51E94"/>
    <w:pPr>
      <w:widowControl w:val="0"/>
      <w:tabs>
        <w:tab w:val="left" w:pos="634"/>
      </w:tabs>
      <w:autoSpaceDE w:val="0"/>
      <w:spacing w:line="289" w:lineRule="atLeast"/>
      <w:jc w:val="both"/>
    </w:pPr>
    <w:rPr>
      <w:rFonts w:ascii="Times New Roman" w:eastAsia="Times New Roman" w:hAnsi="Times New Roman" w:cs="Times New Roman"/>
      <w:lang w:val="en-US" w:eastAsia="ar-SA"/>
    </w:rPr>
  </w:style>
  <w:style w:type="paragraph" w:customStyle="1" w:styleId="p23">
    <w:name w:val="p23"/>
    <w:basedOn w:val="Normal"/>
    <w:rsid w:val="00E51E94"/>
    <w:pPr>
      <w:widowControl w:val="0"/>
      <w:tabs>
        <w:tab w:val="left" w:pos="-24602"/>
      </w:tabs>
      <w:autoSpaceDE w:val="0"/>
      <w:spacing w:line="240" w:lineRule="atLeast"/>
      <w:ind w:left="806" w:hanging="634"/>
    </w:pPr>
    <w:rPr>
      <w:rFonts w:ascii="Times New Roman" w:eastAsia="Times New Roman" w:hAnsi="Times New Roman" w:cs="Times New Roman"/>
      <w:lang w:val="en-US" w:eastAsia="ar-SA"/>
    </w:rPr>
  </w:style>
  <w:style w:type="paragraph" w:customStyle="1" w:styleId="t24">
    <w:name w:val="t24"/>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t25">
    <w:name w:val="t25"/>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26">
    <w:name w:val="p26"/>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p27">
    <w:name w:val="p27"/>
    <w:basedOn w:val="Normal"/>
    <w:rsid w:val="00E51E94"/>
    <w:pPr>
      <w:widowControl w:val="0"/>
      <w:tabs>
        <w:tab w:val="left" w:pos="9638"/>
      </w:tabs>
      <w:autoSpaceDE w:val="0"/>
      <w:spacing w:line="240" w:lineRule="atLeast"/>
      <w:ind w:left="1474" w:hanging="840"/>
    </w:pPr>
    <w:rPr>
      <w:rFonts w:ascii="Times New Roman" w:eastAsia="Times New Roman" w:hAnsi="Times New Roman" w:cs="Times New Roman"/>
      <w:lang w:val="en-US" w:eastAsia="ar-SA"/>
    </w:rPr>
  </w:style>
  <w:style w:type="paragraph" w:customStyle="1" w:styleId="p28">
    <w:name w:val="p28"/>
    <w:basedOn w:val="Normal"/>
    <w:rsid w:val="00E51E94"/>
    <w:pPr>
      <w:widowControl w:val="0"/>
      <w:tabs>
        <w:tab w:val="left" w:pos="-29061"/>
      </w:tabs>
      <w:autoSpaceDE w:val="0"/>
      <w:spacing w:line="240" w:lineRule="atLeast"/>
      <w:ind w:left="715"/>
    </w:pPr>
    <w:rPr>
      <w:rFonts w:ascii="Times New Roman" w:eastAsia="Times New Roman" w:hAnsi="Times New Roman" w:cs="Times New Roman"/>
      <w:lang w:val="en-US" w:eastAsia="ar-SA"/>
    </w:rPr>
  </w:style>
  <w:style w:type="paragraph" w:customStyle="1" w:styleId="t29">
    <w:name w:val="t29"/>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30">
    <w:name w:val="p30"/>
    <w:basedOn w:val="Normal"/>
    <w:rsid w:val="00E51E94"/>
    <w:pPr>
      <w:widowControl w:val="0"/>
      <w:tabs>
        <w:tab w:val="left" w:pos="-11782"/>
      </w:tabs>
      <w:autoSpaceDE w:val="0"/>
      <w:spacing w:line="289" w:lineRule="atLeast"/>
      <w:ind w:left="1054" w:hanging="329"/>
      <w:jc w:val="both"/>
    </w:pPr>
    <w:rPr>
      <w:rFonts w:ascii="Times New Roman" w:eastAsia="Times New Roman" w:hAnsi="Times New Roman" w:cs="Times New Roman"/>
      <w:lang w:val="en-US" w:eastAsia="ar-SA"/>
    </w:rPr>
  </w:style>
  <w:style w:type="paragraph" w:customStyle="1" w:styleId="p31">
    <w:name w:val="p31"/>
    <w:basedOn w:val="Normal"/>
    <w:rsid w:val="00E51E94"/>
    <w:pPr>
      <w:widowControl w:val="0"/>
      <w:tabs>
        <w:tab w:val="left" w:pos="17034"/>
        <w:tab w:val="left" w:pos="17357"/>
        <w:tab w:val="left" w:pos="17754"/>
      </w:tabs>
      <w:autoSpaceDE w:val="0"/>
      <w:spacing w:line="289" w:lineRule="atLeast"/>
      <w:ind w:left="334" w:firstLine="323"/>
      <w:jc w:val="both"/>
    </w:pPr>
    <w:rPr>
      <w:rFonts w:ascii="Times New Roman" w:eastAsia="Times New Roman" w:hAnsi="Times New Roman" w:cs="Times New Roman"/>
      <w:lang w:val="en-US" w:eastAsia="ar-SA"/>
    </w:rPr>
  </w:style>
  <w:style w:type="paragraph" w:customStyle="1" w:styleId="p32">
    <w:name w:val="p32"/>
    <w:basedOn w:val="Normal"/>
    <w:rsid w:val="00E51E94"/>
    <w:pPr>
      <w:widowControl w:val="0"/>
      <w:tabs>
        <w:tab w:val="left" w:pos="-25729"/>
      </w:tabs>
      <w:autoSpaceDE w:val="0"/>
      <w:spacing w:line="240" w:lineRule="atLeast"/>
      <w:ind w:left="783"/>
      <w:jc w:val="both"/>
    </w:pPr>
    <w:rPr>
      <w:rFonts w:ascii="Times New Roman" w:eastAsia="Times New Roman" w:hAnsi="Times New Roman" w:cs="Times New Roman"/>
      <w:lang w:val="en-US" w:eastAsia="ar-SA"/>
    </w:rPr>
  </w:style>
  <w:style w:type="paragraph" w:customStyle="1" w:styleId="p33">
    <w:name w:val="p33"/>
    <w:basedOn w:val="Normal"/>
    <w:rsid w:val="00E51E94"/>
    <w:pPr>
      <w:widowControl w:val="0"/>
      <w:tabs>
        <w:tab w:val="left" w:pos="-12111"/>
        <w:tab w:val="left" w:pos="-11782"/>
      </w:tabs>
      <w:autoSpaceDE w:val="0"/>
      <w:spacing w:line="240" w:lineRule="atLeast"/>
      <w:ind w:left="1054" w:hanging="329"/>
    </w:pPr>
    <w:rPr>
      <w:rFonts w:ascii="Times New Roman" w:eastAsia="Times New Roman" w:hAnsi="Times New Roman" w:cs="Times New Roman"/>
      <w:lang w:val="en-US" w:eastAsia="ar-SA"/>
    </w:rPr>
  </w:style>
  <w:style w:type="paragraph" w:customStyle="1" w:styleId="p35">
    <w:name w:val="p35"/>
    <w:basedOn w:val="Normal"/>
    <w:rsid w:val="00E51E94"/>
    <w:pPr>
      <w:widowControl w:val="0"/>
      <w:autoSpaceDE w:val="0"/>
      <w:spacing w:line="289" w:lineRule="atLeast"/>
      <w:ind w:left="1106" w:hanging="334"/>
    </w:pPr>
    <w:rPr>
      <w:rFonts w:ascii="Times New Roman" w:eastAsia="Times New Roman" w:hAnsi="Times New Roman" w:cs="Times New Roman"/>
      <w:lang w:val="en-US" w:eastAsia="ar-SA"/>
    </w:rPr>
  </w:style>
  <w:style w:type="paragraph" w:customStyle="1" w:styleId="p36">
    <w:name w:val="p36"/>
    <w:basedOn w:val="Normal"/>
    <w:rsid w:val="00E51E94"/>
    <w:pPr>
      <w:widowControl w:val="0"/>
      <w:tabs>
        <w:tab w:val="left" w:pos="850"/>
      </w:tabs>
      <w:autoSpaceDE w:val="0"/>
      <w:spacing w:line="289" w:lineRule="atLeast"/>
    </w:pPr>
    <w:rPr>
      <w:rFonts w:ascii="Times New Roman" w:eastAsia="Times New Roman" w:hAnsi="Times New Roman" w:cs="Times New Roman"/>
      <w:lang w:val="en-US" w:eastAsia="ar-SA"/>
    </w:rPr>
  </w:style>
  <w:style w:type="paragraph" w:customStyle="1" w:styleId="p37">
    <w:name w:val="p37"/>
    <w:basedOn w:val="Normal"/>
    <w:rsid w:val="00E51E94"/>
    <w:pPr>
      <w:widowControl w:val="0"/>
      <w:autoSpaceDE w:val="0"/>
      <w:spacing w:line="572" w:lineRule="atLeast"/>
      <w:ind w:left="1106" w:hanging="334"/>
    </w:pPr>
    <w:rPr>
      <w:rFonts w:ascii="Times New Roman" w:eastAsia="Times New Roman" w:hAnsi="Times New Roman" w:cs="Times New Roman"/>
      <w:lang w:val="en-US" w:eastAsia="ar-SA"/>
    </w:rPr>
  </w:style>
  <w:style w:type="paragraph" w:customStyle="1" w:styleId="p38">
    <w:name w:val="p38"/>
    <w:basedOn w:val="Normal"/>
    <w:rsid w:val="00E51E94"/>
    <w:pPr>
      <w:widowControl w:val="0"/>
      <w:autoSpaceDE w:val="0"/>
      <w:spacing w:line="240" w:lineRule="atLeast"/>
      <w:ind w:left="1106"/>
    </w:pPr>
    <w:rPr>
      <w:rFonts w:ascii="Times New Roman" w:eastAsia="Times New Roman" w:hAnsi="Times New Roman" w:cs="Times New Roman"/>
      <w:lang w:val="en-US" w:eastAsia="ar-SA"/>
    </w:rPr>
  </w:style>
  <w:style w:type="paragraph" w:customStyle="1" w:styleId="p39">
    <w:name w:val="p39"/>
    <w:basedOn w:val="Normal"/>
    <w:rsid w:val="00E51E94"/>
    <w:pPr>
      <w:widowControl w:val="0"/>
      <w:tabs>
        <w:tab w:val="left" w:pos="17639"/>
        <w:tab w:val="left" w:pos="18563"/>
      </w:tabs>
      <w:autoSpaceDE w:val="0"/>
      <w:spacing w:line="240" w:lineRule="atLeast"/>
      <w:ind w:left="1649" w:hanging="924"/>
    </w:pPr>
    <w:rPr>
      <w:rFonts w:ascii="Times New Roman" w:eastAsia="Times New Roman" w:hAnsi="Times New Roman" w:cs="Times New Roman"/>
      <w:lang w:val="en-US" w:eastAsia="ar-SA"/>
    </w:rPr>
  </w:style>
  <w:style w:type="paragraph" w:customStyle="1" w:styleId="p40">
    <w:name w:val="p40"/>
    <w:basedOn w:val="Normal"/>
    <w:rsid w:val="00E51E94"/>
    <w:pPr>
      <w:widowControl w:val="0"/>
      <w:tabs>
        <w:tab w:val="left" w:pos="-3282"/>
        <w:tab w:val="left" w:pos="-3112"/>
      </w:tabs>
      <w:autoSpaceDE w:val="0"/>
      <w:spacing w:line="240" w:lineRule="atLeast"/>
      <w:ind w:left="1224" w:hanging="170"/>
    </w:pPr>
    <w:rPr>
      <w:rFonts w:ascii="Times New Roman" w:eastAsia="Times New Roman" w:hAnsi="Times New Roman" w:cs="Times New Roman"/>
      <w:lang w:val="en-US" w:eastAsia="ar-SA"/>
    </w:rPr>
  </w:style>
  <w:style w:type="paragraph" w:customStyle="1" w:styleId="p41">
    <w:name w:val="p41"/>
    <w:basedOn w:val="Normal"/>
    <w:rsid w:val="00E51E94"/>
    <w:pPr>
      <w:widowControl w:val="0"/>
      <w:tabs>
        <w:tab w:val="left" w:pos="20354"/>
      </w:tabs>
      <w:autoSpaceDE w:val="0"/>
      <w:spacing w:line="240" w:lineRule="atLeast"/>
      <w:ind w:left="386"/>
    </w:pPr>
    <w:rPr>
      <w:rFonts w:ascii="Times New Roman" w:eastAsia="Times New Roman" w:hAnsi="Times New Roman" w:cs="Times New Roman"/>
      <w:lang w:val="en-US" w:eastAsia="ar-SA"/>
    </w:rPr>
  </w:style>
  <w:style w:type="paragraph" w:customStyle="1" w:styleId="p42">
    <w:name w:val="p42"/>
    <w:basedOn w:val="Normal"/>
    <w:rsid w:val="00E51E94"/>
    <w:pPr>
      <w:widowControl w:val="0"/>
      <w:tabs>
        <w:tab w:val="left" w:pos="-25729"/>
      </w:tabs>
      <w:autoSpaceDE w:val="0"/>
      <w:spacing w:line="240" w:lineRule="atLeast"/>
      <w:ind w:left="783"/>
    </w:pPr>
    <w:rPr>
      <w:rFonts w:ascii="Times New Roman" w:eastAsia="Times New Roman" w:hAnsi="Times New Roman" w:cs="Times New Roman"/>
      <w:lang w:val="en-US" w:eastAsia="ar-SA"/>
    </w:rPr>
  </w:style>
  <w:style w:type="paragraph" w:customStyle="1" w:styleId="p43">
    <w:name w:val="p43"/>
    <w:basedOn w:val="Normal"/>
    <w:rsid w:val="00E51E94"/>
    <w:pPr>
      <w:widowControl w:val="0"/>
      <w:tabs>
        <w:tab w:val="left" w:pos="-22186"/>
      </w:tabs>
      <w:autoSpaceDE w:val="0"/>
      <w:spacing w:line="240" w:lineRule="atLeast"/>
      <w:ind w:left="850" w:hanging="193"/>
    </w:pPr>
    <w:rPr>
      <w:rFonts w:ascii="Times New Roman" w:eastAsia="Times New Roman" w:hAnsi="Times New Roman" w:cs="Times New Roman"/>
      <w:lang w:val="en-US" w:eastAsia="ar-SA"/>
    </w:rPr>
  </w:style>
  <w:style w:type="paragraph" w:customStyle="1" w:styleId="p44">
    <w:name w:val="p44"/>
    <w:basedOn w:val="Normal"/>
    <w:rsid w:val="00E51E94"/>
    <w:pPr>
      <w:widowControl w:val="0"/>
      <w:tabs>
        <w:tab w:val="left" w:pos="-3611"/>
        <w:tab w:val="left" w:pos="-3112"/>
      </w:tabs>
      <w:autoSpaceDE w:val="0"/>
      <w:spacing w:line="240" w:lineRule="atLeast"/>
      <w:ind w:left="1224" w:hanging="499"/>
    </w:pPr>
    <w:rPr>
      <w:rFonts w:ascii="Times New Roman" w:eastAsia="Times New Roman" w:hAnsi="Times New Roman" w:cs="Times New Roman"/>
      <w:lang w:val="en-US" w:eastAsia="ar-SA"/>
    </w:rPr>
  </w:style>
  <w:style w:type="paragraph" w:customStyle="1" w:styleId="t45">
    <w:name w:val="t45"/>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t46">
    <w:name w:val="t46"/>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t47">
    <w:name w:val="t47"/>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48">
    <w:name w:val="p48"/>
    <w:basedOn w:val="Normal"/>
    <w:rsid w:val="00E51E94"/>
    <w:pPr>
      <w:widowControl w:val="0"/>
      <w:tabs>
        <w:tab w:val="left" w:pos="22213"/>
        <w:tab w:val="left" w:pos="27230"/>
      </w:tabs>
      <w:autoSpaceDE w:val="0"/>
      <w:spacing w:line="240" w:lineRule="atLeast"/>
      <w:ind w:left="5674" w:hanging="5017"/>
    </w:pPr>
    <w:rPr>
      <w:rFonts w:ascii="Times New Roman" w:eastAsia="Times New Roman" w:hAnsi="Times New Roman" w:cs="Times New Roman"/>
      <w:lang w:val="en-US" w:eastAsia="ar-SA"/>
    </w:rPr>
  </w:style>
  <w:style w:type="paragraph" w:customStyle="1" w:styleId="p49">
    <w:name w:val="p49"/>
    <w:basedOn w:val="Normal"/>
    <w:rsid w:val="00E51E94"/>
    <w:pPr>
      <w:widowControl w:val="0"/>
      <w:tabs>
        <w:tab w:val="left" w:pos="788"/>
      </w:tabs>
      <w:autoSpaceDE w:val="0"/>
      <w:spacing w:line="289" w:lineRule="atLeast"/>
    </w:pPr>
    <w:rPr>
      <w:rFonts w:ascii="Times New Roman" w:eastAsia="Times New Roman" w:hAnsi="Times New Roman" w:cs="Times New Roman"/>
      <w:lang w:val="en-US" w:eastAsia="ar-SA"/>
    </w:rPr>
  </w:style>
  <w:style w:type="paragraph" w:customStyle="1" w:styleId="p51">
    <w:name w:val="p51"/>
    <w:basedOn w:val="Normal"/>
    <w:rsid w:val="00E51E94"/>
    <w:pPr>
      <w:widowControl w:val="0"/>
      <w:tabs>
        <w:tab w:val="left" w:pos="-9902"/>
      </w:tabs>
      <w:autoSpaceDE w:val="0"/>
      <w:spacing w:line="289" w:lineRule="atLeast"/>
      <w:ind w:left="1106" w:hanging="334"/>
      <w:jc w:val="both"/>
    </w:pPr>
    <w:rPr>
      <w:rFonts w:ascii="Times New Roman" w:eastAsia="Times New Roman" w:hAnsi="Times New Roman" w:cs="Times New Roman"/>
      <w:lang w:val="en-US" w:eastAsia="ar-SA"/>
    </w:rPr>
  </w:style>
  <w:style w:type="paragraph" w:customStyle="1" w:styleId="t52">
    <w:name w:val="t52"/>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p53">
    <w:name w:val="p53"/>
    <w:basedOn w:val="Normal"/>
    <w:rsid w:val="00E51E94"/>
    <w:pPr>
      <w:widowControl w:val="0"/>
      <w:autoSpaceDE w:val="0"/>
      <w:spacing w:line="289" w:lineRule="atLeast"/>
      <w:jc w:val="both"/>
    </w:pPr>
    <w:rPr>
      <w:rFonts w:ascii="Times New Roman" w:eastAsia="Times New Roman" w:hAnsi="Times New Roman" w:cs="Times New Roman"/>
      <w:lang w:val="en-US" w:eastAsia="ar-SA"/>
    </w:rPr>
  </w:style>
  <w:style w:type="paragraph" w:customStyle="1" w:styleId="p54">
    <w:name w:val="p54"/>
    <w:basedOn w:val="Normal"/>
    <w:rsid w:val="00E51E94"/>
    <w:pPr>
      <w:widowControl w:val="0"/>
      <w:tabs>
        <w:tab w:val="left" w:pos="-13528"/>
      </w:tabs>
      <w:autoSpaceDE w:val="0"/>
      <w:spacing w:line="289" w:lineRule="atLeast"/>
      <w:ind w:left="1032" w:hanging="408"/>
      <w:jc w:val="both"/>
    </w:pPr>
    <w:rPr>
      <w:rFonts w:ascii="Times New Roman" w:eastAsia="Times New Roman" w:hAnsi="Times New Roman" w:cs="Times New Roman"/>
      <w:lang w:val="en-US" w:eastAsia="ar-SA"/>
    </w:rPr>
  </w:style>
  <w:style w:type="paragraph" w:customStyle="1" w:styleId="Lista22">
    <w:name w:val="Lista 22"/>
    <w:basedOn w:val="Normal"/>
    <w:rsid w:val="00E51E94"/>
    <w:pPr>
      <w:suppressAutoHyphens/>
      <w:ind w:left="566" w:hanging="283"/>
    </w:pPr>
    <w:rPr>
      <w:rFonts w:ascii="Times New Roman" w:eastAsia="Batang" w:hAnsi="Times New Roman" w:cs="Times New Roman"/>
      <w:lang w:val="es-ES" w:eastAsia="ar-SA"/>
    </w:rPr>
  </w:style>
  <w:style w:type="paragraph" w:customStyle="1" w:styleId="Fecha1">
    <w:name w:val="Fecha1"/>
    <w:basedOn w:val="Normal"/>
    <w:next w:val="Normal"/>
    <w:rsid w:val="00E51E94"/>
    <w:pPr>
      <w:suppressAutoHyphens/>
    </w:pPr>
    <w:rPr>
      <w:rFonts w:ascii="Times New Roman" w:eastAsia="Batang" w:hAnsi="Times New Roman" w:cs="Times New Roman"/>
      <w:lang w:val="es-ES" w:eastAsia="ar-SA"/>
    </w:rPr>
  </w:style>
  <w:style w:type="paragraph" w:customStyle="1" w:styleId="Infodocumentosadjuntos">
    <w:name w:val="Info documentos adjuntos"/>
    <w:basedOn w:val="Normal"/>
    <w:rsid w:val="00E51E94"/>
    <w:pPr>
      <w:suppressAutoHyphens/>
    </w:pPr>
    <w:rPr>
      <w:rFonts w:ascii="Times New Roman" w:eastAsia="Batang" w:hAnsi="Times New Roman" w:cs="Times New Roman"/>
      <w:lang w:val="es-ES" w:eastAsia="ar-SA"/>
    </w:rPr>
  </w:style>
  <w:style w:type="paragraph" w:customStyle="1" w:styleId="Textoindependienteprimerasangra1">
    <w:name w:val="Texto independiente primera sangría1"/>
    <w:basedOn w:val="Textoindependiente"/>
    <w:rsid w:val="00E51E94"/>
    <w:pPr>
      <w:ind w:firstLine="210"/>
    </w:pPr>
  </w:style>
  <w:style w:type="paragraph" w:customStyle="1" w:styleId="Textoindependienteprimerasangra21">
    <w:name w:val="Texto independiente primera sangría 21"/>
    <w:basedOn w:val="Sangradetextonormal"/>
    <w:rsid w:val="00E51E94"/>
    <w:pPr>
      <w:ind w:firstLine="210"/>
    </w:pPr>
  </w:style>
  <w:style w:type="paragraph" w:styleId="z-Principiodelformulario">
    <w:name w:val="HTML Top of Form"/>
    <w:basedOn w:val="Normal"/>
    <w:next w:val="Normal"/>
    <w:link w:val="z-PrincipiodelformularioCar"/>
    <w:uiPriority w:val="99"/>
    <w:rsid w:val="00E51E94"/>
    <w:pPr>
      <w:pBdr>
        <w:bottom w:val="single" w:sz="4" w:space="1" w:color="000000"/>
      </w:pBdr>
      <w:jc w:val="center"/>
    </w:pPr>
    <w:rPr>
      <w:rFonts w:ascii="Arial" w:eastAsia="Times New Roman" w:hAnsi="Arial" w:cs="Arial"/>
      <w:vanish/>
      <w:sz w:val="16"/>
      <w:szCs w:val="16"/>
      <w:lang w:val="es-ES" w:eastAsia="ar-SA"/>
    </w:rPr>
  </w:style>
  <w:style w:type="character" w:customStyle="1" w:styleId="z-PrincipiodelformularioCar">
    <w:name w:val="z-Principio del formulario Car"/>
    <w:basedOn w:val="Fuentedeprrafopredeter"/>
    <w:link w:val="z-Principiodelformulario"/>
    <w:uiPriority w:val="99"/>
    <w:rsid w:val="00E51E94"/>
    <w:rPr>
      <w:rFonts w:ascii="Arial" w:eastAsia="Times New Roman" w:hAnsi="Arial" w:cs="Arial"/>
      <w:vanish/>
      <w:sz w:val="16"/>
      <w:szCs w:val="16"/>
      <w:lang w:val="es-ES" w:eastAsia="ar-SA"/>
    </w:rPr>
  </w:style>
  <w:style w:type="paragraph" w:styleId="z-Finaldelformulario">
    <w:name w:val="HTML Bottom of Form"/>
    <w:basedOn w:val="Normal"/>
    <w:next w:val="Normal"/>
    <w:link w:val="z-FinaldelformularioCar"/>
    <w:uiPriority w:val="99"/>
    <w:rsid w:val="00E51E94"/>
    <w:pPr>
      <w:pBdr>
        <w:top w:val="single" w:sz="4" w:space="1" w:color="000000"/>
      </w:pBdr>
      <w:jc w:val="center"/>
    </w:pPr>
    <w:rPr>
      <w:rFonts w:ascii="Arial" w:eastAsia="Times New Roman" w:hAnsi="Arial" w:cs="Arial"/>
      <w:vanish/>
      <w:sz w:val="16"/>
      <w:szCs w:val="16"/>
      <w:lang w:val="es-ES" w:eastAsia="ar-SA"/>
    </w:rPr>
  </w:style>
  <w:style w:type="character" w:customStyle="1" w:styleId="z-FinaldelformularioCar">
    <w:name w:val="z-Final del formulario Car"/>
    <w:basedOn w:val="Fuentedeprrafopredeter"/>
    <w:link w:val="z-Finaldelformulario"/>
    <w:uiPriority w:val="99"/>
    <w:rsid w:val="00E51E94"/>
    <w:rPr>
      <w:rFonts w:ascii="Arial" w:eastAsia="Times New Roman" w:hAnsi="Arial" w:cs="Arial"/>
      <w:vanish/>
      <w:sz w:val="16"/>
      <w:szCs w:val="16"/>
      <w:lang w:val="es-ES" w:eastAsia="ar-SA"/>
    </w:rPr>
  </w:style>
  <w:style w:type="paragraph" w:customStyle="1" w:styleId="Ttulo21">
    <w:name w:val="Título 21"/>
    <w:basedOn w:val="Normal"/>
    <w:next w:val="Normal"/>
    <w:rsid w:val="00E51E94"/>
    <w:pPr>
      <w:keepNext/>
      <w:widowControl w:val="0"/>
      <w:suppressAutoHyphens/>
      <w:jc w:val="both"/>
    </w:pPr>
    <w:rPr>
      <w:rFonts w:ascii="Thorndale" w:eastAsia="HG Mincho Light J" w:hAnsi="Thorndale" w:cs="Times New Roman"/>
      <w:color w:val="000000"/>
      <w:lang w:val="es-ES" w:eastAsia="ar-SA"/>
    </w:rPr>
  </w:style>
  <w:style w:type="paragraph" w:customStyle="1" w:styleId="num-pol">
    <w:name w:val="num-pol"/>
    <w:basedOn w:val="Normal"/>
    <w:rsid w:val="00E51E94"/>
    <w:pPr>
      <w:keepNext/>
      <w:keepLines/>
      <w:spacing w:before="360"/>
      <w:ind w:left="720" w:hanging="720"/>
      <w:jc w:val="both"/>
    </w:pPr>
    <w:rPr>
      <w:rFonts w:ascii="Times New Roman" w:eastAsia="Times New Roman" w:hAnsi="Times New Roman" w:cs="Times New Roman"/>
      <w:szCs w:val="20"/>
      <w:lang w:val="es-MX" w:eastAsia="ar-SA"/>
    </w:rPr>
  </w:style>
  <w:style w:type="paragraph" w:customStyle="1" w:styleId="Default">
    <w:name w:val="Default"/>
    <w:rsid w:val="00E51E94"/>
    <w:pPr>
      <w:suppressAutoHyphens/>
      <w:autoSpaceDE w:val="0"/>
    </w:pPr>
    <w:rPr>
      <w:rFonts w:ascii="Times New Roman" w:eastAsia="Arial" w:hAnsi="Times New Roman" w:cs="Times New Roman"/>
      <w:color w:val="000000"/>
      <w:lang w:val="es-ES" w:eastAsia="ar-SA"/>
    </w:rPr>
  </w:style>
  <w:style w:type="paragraph" w:customStyle="1" w:styleId="WW-Textoindependiente21">
    <w:name w:val="WW-Texto independiente 21"/>
    <w:basedOn w:val="Normal"/>
    <w:rsid w:val="00E51E94"/>
    <w:pPr>
      <w:suppressAutoHyphens/>
      <w:jc w:val="both"/>
    </w:pPr>
    <w:rPr>
      <w:rFonts w:ascii="Times New Roman" w:eastAsia="Times New Roman" w:hAnsi="Times New Roman" w:cs="Times New Roman"/>
      <w:szCs w:val="20"/>
      <w:lang w:val="es-ES" w:eastAsia="ar-SA"/>
    </w:rPr>
  </w:style>
  <w:style w:type="paragraph" w:customStyle="1" w:styleId="WW-Predeterminado">
    <w:name w:val="WW-Predeterminado"/>
    <w:rsid w:val="00E5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3">
    <w:name w:val="Párrafo de lista3"/>
    <w:basedOn w:val="Normal"/>
    <w:rsid w:val="00E51E94"/>
    <w:pPr>
      <w:suppressAutoHyphens/>
      <w:ind w:left="720"/>
    </w:pPr>
    <w:rPr>
      <w:rFonts w:ascii="Times New Roman" w:eastAsia="Batang" w:hAnsi="Times New Roman" w:cs="Times New Roman"/>
      <w:lang w:val="es-ES" w:eastAsia="ar-SA"/>
    </w:rPr>
  </w:style>
  <w:style w:type="paragraph" w:customStyle="1" w:styleId="Sinespaciado1">
    <w:name w:val="Sin espaciado1"/>
    <w:rsid w:val="00E51E94"/>
    <w:pPr>
      <w:suppressAutoHyphens/>
      <w:spacing w:line="100" w:lineRule="atLeast"/>
    </w:pPr>
    <w:rPr>
      <w:rFonts w:ascii="Times New Roman" w:eastAsia="Lucida Sans Unicode" w:hAnsi="Times New Roman" w:cs="Times New Roman"/>
      <w:lang w:val="es-CO" w:eastAsia="ar-SA"/>
    </w:rPr>
  </w:style>
  <w:style w:type="paragraph" w:customStyle="1" w:styleId="ecxmsonormal">
    <w:name w:val="ecxmsonormal"/>
    <w:basedOn w:val="Normal"/>
    <w:rsid w:val="00E51E94"/>
    <w:pPr>
      <w:suppressAutoHyphens/>
    </w:pPr>
    <w:rPr>
      <w:rFonts w:ascii="Times New Roman" w:eastAsia="Batang" w:hAnsi="Times New Roman" w:cs="Times New Roman"/>
      <w:lang w:val="es-ES" w:eastAsia="ar-SA"/>
    </w:rPr>
  </w:style>
  <w:style w:type="table" w:styleId="Tablaconcuadrcula">
    <w:name w:val="Table Grid"/>
    <w:basedOn w:val="Tablanormal"/>
    <w:uiPriority w:val="59"/>
    <w:rsid w:val="00E51E94"/>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E51E94"/>
    <w:rPr>
      <w:rFonts w:ascii="Times New Roman" w:eastAsia="Times New Roman" w:hAnsi="Times New Roman" w:cs="Times New Roman"/>
      <w:color w:val="365F91"/>
      <w:sz w:val="20"/>
      <w:szCs w:val="20"/>
      <w:lang w:val="es-CO" w:eastAsia="es-C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E51E94"/>
    <w:rPr>
      <w:rFonts w:ascii="Times New Roman" w:eastAsia="Times New Roman" w:hAnsi="Times New Roman" w:cs="Times New Roman"/>
      <w:color w:val="943634"/>
      <w:sz w:val="20"/>
      <w:szCs w:val="20"/>
      <w:lang w:val="es-CO"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E51E94"/>
    <w:rPr>
      <w:rFonts w:ascii="Times New Roman" w:eastAsia="Times New Roman" w:hAnsi="Times New Roman" w:cs="Times New Roman"/>
      <w:color w:val="76923C"/>
      <w:sz w:val="20"/>
      <w:szCs w:val="20"/>
      <w:lang w:val="es-CO" w:eastAsia="es-CO"/>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E51E94"/>
    <w:rPr>
      <w:rFonts w:ascii="Times New Roman" w:eastAsia="Times New Roman" w:hAnsi="Times New Roman" w:cs="Times New Roman"/>
      <w:color w:val="5F497A"/>
      <w:sz w:val="20"/>
      <w:szCs w:val="20"/>
      <w:lang w:val="es-CO" w:eastAsia="es-CO"/>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E51E94"/>
    <w:rPr>
      <w:rFonts w:ascii="Times New Roman" w:eastAsia="Times New Roman" w:hAnsi="Times New Roman" w:cs="Times New Roman"/>
      <w:color w:val="31849B"/>
      <w:sz w:val="20"/>
      <w:szCs w:val="20"/>
      <w:lang w:val="es-CO" w:eastAsia="es-C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1">
    <w:name w:val="Medium Grid 1 Accent 1"/>
    <w:basedOn w:val="Tablanormal"/>
    <w:uiPriority w:val="67"/>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clara-nfasis1">
    <w:name w:val="Light Grid Accent 1"/>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5">
    <w:name w:val="Light Grid Accent 5"/>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inkseleccionar">
    <w:name w:val="linkseleccionar"/>
    <w:rsid w:val="00E51E94"/>
    <w:rPr>
      <w:color w:val="0066CC"/>
      <w:sz w:val="15"/>
      <w:szCs w:val="15"/>
      <w:u w:val="single"/>
    </w:rPr>
  </w:style>
  <w:style w:type="table" w:customStyle="1" w:styleId="Tablaconcuadrcula1">
    <w:name w:val="Tabla con cuadrícula1"/>
    <w:basedOn w:val="Tablanormal"/>
    <w:next w:val="Tablaconcuadrcula"/>
    <w:uiPriority w:val="59"/>
    <w:rsid w:val="00E51E94"/>
    <w:rPr>
      <w:rFonts w:ascii="Calibri" w:eastAsia="Calibri" w:hAnsi="Calibri" w:cs="Times New Roman"/>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fe1">
    <w:name w:val="textocafe1"/>
    <w:rsid w:val="00E51E94"/>
    <w:rPr>
      <w:rFonts w:ascii="Arial" w:hAnsi="Arial" w:cs="Arial" w:hint="default"/>
      <w:b/>
      <w:bCs/>
      <w:color w:val="887324"/>
      <w:sz w:val="18"/>
      <w:szCs w:val="18"/>
    </w:rPr>
  </w:style>
  <w:style w:type="table" w:customStyle="1" w:styleId="Listaclara-nfasis11">
    <w:name w:val="Lista clara - Énfasis 11"/>
    <w:basedOn w:val="Tablanormal"/>
    <w:uiPriority w:val="61"/>
    <w:rsid w:val="00E51E94"/>
    <w:rPr>
      <w:rFonts w:ascii="Calibri" w:eastAsia="Calibri" w:hAnsi="Calibri" w:cs="Times New Roman"/>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E51E94"/>
  </w:style>
  <w:style w:type="paragraph" w:customStyle="1" w:styleId="xl66">
    <w:name w:val="xl66"/>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67">
    <w:name w:val="xl67"/>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0"/>
      <w:szCs w:val="20"/>
      <w:lang w:val="es-CO" w:eastAsia="es-CO"/>
    </w:rPr>
  </w:style>
  <w:style w:type="paragraph" w:customStyle="1" w:styleId="xl68">
    <w:name w:val="xl68"/>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69">
    <w:name w:val="xl69"/>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val="es-CO" w:eastAsia="es-CO"/>
    </w:rPr>
  </w:style>
  <w:style w:type="paragraph" w:customStyle="1" w:styleId="xl70">
    <w:name w:val="xl70"/>
    <w:basedOn w:val="Normal"/>
    <w:rsid w:val="00E51E94"/>
    <w:pP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1">
    <w:name w:val="xl71"/>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2">
    <w:name w:val="xl72"/>
    <w:basedOn w:val="Normal"/>
    <w:rsid w:val="00E51E94"/>
    <w:pPr>
      <w:spacing w:before="100" w:beforeAutospacing="1" w:after="100" w:afterAutospacing="1"/>
      <w:jc w:val="center"/>
    </w:pPr>
    <w:rPr>
      <w:rFonts w:ascii="Times New Roman" w:eastAsia="Times New Roman" w:hAnsi="Times New Roman" w:cs="Times New Roman"/>
      <w:lang w:val="es-CO" w:eastAsia="es-CO"/>
    </w:rPr>
  </w:style>
  <w:style w:type="paragraph" w:customStyle="1" w:styleId="xl73">
    <w:name w:val="xl7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s-CO" w:eastAsia="es-CO"/>
    </w:rPr>
  </w:style>
  <w:style w:type="paragraph" w:customStyle="1" w:styleId="xl74">
    <w:name w:val="xl74"/>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sz w:val="18"/>
      <w:szCs w:val="18"/>
      <w:lang w:val="es-CO" w:eastAsia="es-CO"/>
    </w:rPr>
  </w:style>
  <w:style w:type="paragraph" w:customStyle="1" w:styleId="xl75">
    <w:name w:val="xl75"/>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18"/>
      <w:szCs w:val="18"/>
      <w:lang w:val="es-CO" w:eastAsia="es-CO"/>
    </w:rPr>
  </w:style>
  <w:style w:type="paragraph" w:customStyle="1" w:styleId="xl76">
    <w:name w:val="xl76"/>
    <w:basedOn w:val="Normal"/>
    <w:rsid w:val="00E51E94"/>
    <w:pPr>
      <w:spacing w:before="100" w:beforeAutospacing="1" w:after="100" w:afterAutospacing="1"/>
      <w:textAlignment w:val="center"/>
    </w:pPr>
    <w:rPr>
      <w:rFonts w:ascii="Calibri" w:eastAsia="Times New Roman" w:hAnsi="Calibri" w:cs="Times New Roman"/>
      <w:sz w:val="18"/>
      <w:szCs w:val="18"/>
      <w:lang w:val="es-CO" w:eastAsia="es-CO"/>
    </w:rPr>
  </w:style>
  <w:style w:type="paragraph" w:customStyle="1" w:styleId="xl77">
    <w:name w:val="xl77"/>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0"/>
      <w:szCs w:val="20"/>
      <w:lang w:val="es-CO" w:eastAsia="es-CO"/>
    </w:rPr>
  </w:style>
  <w:style w:type="paragraph" w:customStyle="1" w:styleId="xl78">
    <w:name w:val="xl78"/>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color w:val="000000"/>
      <w:sz w:val="16"/>
      <w:szCs w:val="16"/>
      <w:lang w:val="es-CO" w:eastAsia="es-CO"/>
    </w:rPr>
  </w:style>
  <w:style w:type="paragraph" w:customStyle="1" w:styleId="xl79">
    <w:name w:val="xl79"/>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0">
    <w:name w:val="xl80"/>
    <w:basedOn w:val="Normal"/>
    <w:rsid w:val="00E51E94"/>
    <w:pPr>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1">
    <w:name w:val="xl81"/>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2">
    <w:name w:val="xl82"/>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18"/>
      <w:szCs w:val="18"/>
      <w:lang w:val="es-CO" w:eastAsia="es-CO"/>
    </w:rPr>
  </w:style>
  <w:style w:type="paragraph" w:customStyle="1" w:styleId="xl83">
    <w:name w:val="xl8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val="es-CO" w:eastAsia="es-CO"/>
    </w:rPr>
  </w:style>
  <w:style w:type="paragraph" w:customStyle="1" w:styleId="xl84">
    <w:name w:val="xl84"/>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s-CO" w:eastAsia="es-CO"/>
    </w:rPr>
  </w:style>
  <w:style w:type="paragraph" w:customStyle="1" w:styleId="xl85">
    <w:name w:val="xl85"/>
    <w:basedOn w:val="Normal"/>
    <w:rsid w:val="00E51E94"/>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6">
    <w:name w:val="xl86"/>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7">
    <w:name w:val="xl87"/>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8">
    <w:name w:val="xl88"/>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9">
    <w:name w:val="xl89"/>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lang w:val="es-CO" w:eastAsia="es-CO"/>
    </w:rPr>
  </w:style>
  <w:style w:type="paragraph" w:customStyle="1" w:styleId="xl90">
    <w:name w:val="xl90"/>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lang w:val="es-CO" w:eastAsia="es-CO"/>
    </w:rPr>
  </w:style>
  <w:style w:type="paragraph" w:customStyle="1" w:styleId="xl91">
    <w:name w:val="xl91"/>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lang w:val="es-CO" w:eastAsia="es-CO"/>
    </w:rPr>
  </w:style>
  <w:style w:type="paragraph" w:customStyle="1" w:styleId="xl92">
    <w:name w:val="xl92"/>
    <w:basedOn w:val="Normal"/>
    <w:rsid w:val="00E51E94"/>
    <w:pPr>
      <w:spacing w:before="100" w:beforeAutospacing="1" w:after="100" w:afterAutospacing="1"/>
      <w:jc w:val="center"/>
    </w:pPr>
    <w:rPr>
      <w:rFonts w:ascii="Calibri" w:eastAsia="Times New Roman" w:hAnsi="Calibri" w:cs="Times New Roman"/>
      <w:b/>
      <w:bCs/>
      <w:lang w:val="es-CO" w:eastAsia="es-CO"/>
    </w:rPr>
  </w:style>
  <w:style w:type="paragraph" w:customStyle="1" w:styleId="xl93">
    <w:name w:val="xl9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val="es-CO" w:eastAsia="es-CO"/>
    </w:rPr>
  </w:style>
  <w:style w:type="paragraph" w:customStyle="1" w:styleId="xl94">
    <w:name w:val="xl94"/>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table" w:styleId="Sombreadomedio1-nfasis3">
    <w:name w:val="Medium Shading 1 Accent 3"/>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1">
    <w:name w:val="Light List Accent 1"/>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clara-nfasis6">
    <w:name w:val="Light List Accent 6"/>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6">
    <w:name w:val="Light Grid Accent 6"/>
    <w:basedOn w:val="Tablanormal"/>
    <w:uiPriority w:val="62"/>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medio1-nfasis5">
    <w:name w:val="Medium Shading 1 Accent 5"/>
    <w:basedOn w:val="Tablanormal"/>
    <w:uiPriority w:val="63"/>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4">
    <w:name w:val="Light List Accent 4"/>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media1-nfasis2">
    <w:name w:val="Medium Grid 1 Accent 2"/>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clara-nfasis4">
    <w:name w:val="Light Grid Accent 4"/>
    <w:basedOn w:val="Tablanormal"/>
    <w:uiPriority w:val="62"/>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2">
    <w:name w:val="Light List Accent 2"/>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6">
    <w:name w:val="Light Shading Accent 6"/>
    <w:basedOn w:val="Tablanormal"/>
    <w:uiPriority w:val="60"/>
    <w:rsid w:val="00E51E94"/>
    <w:rPr>
      <w:rFonts w:ascii="Calibri" w:eastAsia="Calibri" w:hAnsi="Calibri" w:cs="Times New Roman"/>
      <w:color w:val="E36C0A"/>
      <w:sz w:val="22"/>
      <w:szCs w:val="22"/>
      <w:lang w:val="es-CO"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claro">
    <w:name w:val="Light Shading"/>
    <w:basedOn w:val="Tablanormal"/>
    <w:uiPriority w:val="60"/>
    <w:rsid w:val="00E51E94"/>
    <w:rPr>
      <w:rFonts w:ascii="Calibri" w:eastAsia="Calibri" w:hAnsi="Calibri" w:cs="Times New Roman"/>
      <w:color w:val="000000"/>
      <w:sz w:val="22"/>
      <w:szCs w:val="22"/>
      <w:lang w:val="es-CO"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1-nfasis6">
    <w:name w:val="Medium Shading 1 Accent 6"/>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clara-nfasis3">
    <w:name w:val="Light List Accent 3"/>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5">
    <w:name w:val="Medium Grid 1 Accent 5"/>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xl65">
    <w:name w:val="xl6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95">
    <w:name w:val="xl95"/>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96">
    <w:name w:val="xl96"/>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CO" w:eastAsia="es-CO"/>
    </w:rPr>
  </w:style>
  <w:style w:type="paragraph" w:customStyle="1" w:styleId="xl97">
    <w:name w:val="xl97"/>
    <w:basedOn w:val="Normal"/>
    <w:rsid w:val="00E51E94"/>
    <w:pPr>
      <w:pBdr>
        <w:top w:val="single" w:sz="4" w:space="0" w:color="auto"/>
        <w:left w:val="single" w:sz="4" w:space="0" w:color="auto"/>
      </w:pBdr>
      <w:shd w:val="clear" w:color="000000" w:fill="FFFFFF"/>
      <w:spacing w:before="100" w:beforeAutospacing="1" w:after="100" w:afterAutospacing="1"/>
    </w:pPr>
    <w:rPr>
      <w:rFonts w:ascii="Helvetica" w:eastAsia="Times New Roman" w:hAnsi="Helvetica" w:cs="Helvetica"/>
      <w:color w:val="000000"/>
      <w:sz w:val="18"/>
      <w:szCs w:val="18"/>
      <w:lang w:val="es-CO" w:eastAsia="es-CO"/>
    </w:rPr>
  </w:style>
  <w:style w:type="paragraph" w:customStyle="1" w:styleId="xl98">
    <w:name w:val="xl98"/>
    <w:basedOn w:val="Normal"/>
    <w:rsid w:val="00E51E9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99">
    <w:name w:val="xl99"/>
    <w:basedOn w:val="Normal"/>
    <w:rsid w:val="00E51E94"/>
    <w:pPr>
      <w:pBdr>
        <w:lef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100">
    <w:name w:val="xl100"/>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101">
    <w:name w:val="xl101"/>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102">
    <w:name w:val="xl102"/>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Helvetica" w:eastAsia="Times New Roman" w:hAnsi="Helvetica" w:cs="Helvetica"/>
      <w:b/>
      <w:bCs/>
      <w:color w:val="000000"/>
      <w:sz w:val="20"/>
      <w:szCs w:val="20"/>
      <w:lang w:val="es-CO" w:eastAsia="es-CO"/>
    </w:rPr>
  </w:style>
  <w:style w:type="paragraph" w:customStyle="1" w:styleId="xl103">
    <w:name w:val="xl103"/>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ahoma" w:eastAsia="Times New Roman" w:hAnsi="Tahoma" w:cs="Tahoma"/>
      <w:b/>
      <w:bCs/>
      <w:color w:val="000000"/>
      <w:sz w:val="18"/>
      <w:szCs w:val="18"/>
      <w:lang w:val="es-CO" w:eastAsia="es-CO"/>
    </w:rPr>
  </w:style>
  <w:style w:type="paragraph" w:customStyle="1" w:styleId="xl104">
    <w:name w:val="xl10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CO" w:eastAsia="es-CO"/>
    </w:rPr>
  </w:style>
  <w:style w:type="paragraph" w:customStyle="1" w:styleId="xl105">
    <w:name w:val="xl105"/>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Helvetica" w:eastAsia="Times New Roman" w:hAnsi="Helvetica" w:cs="Helvetica"/>
      <w:b/>
      <w:bCs/>
      <w:color w:val="000000"/>
      <w:sz w:val="20"/>
      <w:szCs w:val="20"/>
      <w:lang w:val="es-CO" w:eastAsia="es-CO"/>
    </w:rPr>
  </w:style>
  <w:style w:type="paragraph" w:customStyle="1" w:styleId="xl106">
    <w:name w:val="xl106"/>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val="es-CO" w:eastAsia="es-CO"/>
    </w:rPr>
  </w:style>
  <w:style w:type="paragraph" w:customStyle="1" w:styleId="xl107">
    <w:name w:val="xl107"/>
    <w:basedOn w:val="Normal"/>
    <w:rsid w:val="00E51E94"/>
    <w:pPr>
      <w:shd w:val="clear" w:color="000000" w:fill="FFFFFF"/>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08">
    <w:name w:val="xl108"/>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09">
    <w:name w:val="xl10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10">
    <w:name w:val="xl110"/>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1">
    <w:name w:val="xl111"/>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2">
    <w:name w:val="xl112"/>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113">
    <w:name w:val="xl113"/>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14">
    <w:name w:val="xl11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5">
    <w:name w:val="xl11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4"/>
      <w:szCs w:val="14"/>
      <w:lang w:val="es-CO" w:eastAsia="es-CO"/>
    </w:rPr>
  </w:style>
  <w:style w:type="paragraph" w:customStyle="1" w:styleId="xl116">
    <w:name w:val="xl116"/>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 w:eastAsia="Times New Roman" w:hAnsi="Helvetica" w:cs="Helvetica"/>
      <w:color w:val="000000"/>
      <w:sz w:val="18"/>
      <w:szCs w:val="18"/>
      <w:lang w:val="es-CO" w:eastAsia="es-CO"/>
    </w:rPr>
  </w:style>
  <w:style w:type="paragraph" w:customStyle="1" w:styleId="xl117">
    <w:name w:val="xl117"/>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Helvetica" w:eastAsia="Times New Roman" w:hAnsi="Helvetica" w:cs="Helvetica"/>
      <w:color w:val="000000"/>
      <w:sz w:val="18"/>
      <w:szCs w:val="18"/>
      <w:lang w:val="es-CO" w:eastAsia="es-CO"/>
    </w:rPr>
  </w:style>
  <w:style w:type="paragraph" w:customStyle="1" w:styleId="xl118">
    <w:name w:val="xl118"/>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19">
    <w:name w:val="xl11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0">
    <w:name w:val="xl120"/>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1">
    <w:name w:val="xl121"/>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s-CO" w:eastAsia="es-CO"/>
    </w:rPr>
  </w:style>
  <w:style w:type="paragraph" w:customStyle="1" w:styleId="xl122">
    <w:name w:val="xl122"/>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CO" w:eastAsia="es-CO"/>
    </w:rPr>
  </w:style>
  <w:style w:type="paragraph" w:customStyle="1" w:styleId="xl123">
    <w:name w:val="xl123"/>
    <w:basedOn w:val="Normal"/>
    <w:rsid w:val="00E51E94"/>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24">
    <w:name w:val="xl12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25">
    <w:name w:val="xl12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26">
    <w:name w:val="xl126"/>
    <w:basedOn w:val="Normal"/>
    <w:rsid w:val="00E51E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7">
    <w:name w:val="xl127"/>
    <w:basedOn w:val="Normal"/>
    <w:rsid w:val="00E51E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28">
    <w:name w:val="xl128"/>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Itc avant garde gothic" w:eastAsia="Times New Roman" w:hAnsi="Itc avant garde gothic" w:cs="Times New Roman"/>
      <w:color w:val="000000"/>
      <w:sz w:val="16"/>
      <w:szCs w:val="16"/>
      <w:lang w:val="es-CO" w:eastAsia="es-CO"/>
    </w:rPr>
  </w:style>
  <w:style w:type="paragraph" w:customStyle="1" w:styleId="xl129">
    <w:name w:val="xl12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130">
    <w:name w:val="xl130"/>
    <w:basedOn w:val="Normal"/>
    <w:rsid w:val="00E51E94"/>
    <w:pPr>
      <w:shd w:val="clear" w:color="000000" w:fill="FFCC00"/>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1">
    <w:name w:val="xl131"/>
    <w:basedOn w:val="Normal"/>
    <w:rsid w:val="00E51E94"/>
    <w:pPr>
      <w:shd w:val="clear" w:color="000000" w:fill="FFFFFF"/>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2">
    <w:name w:val="xl132"/>
    <w:basedOn w:val="Normal"/>
    <w:rsid w:val="00E51E94"/>
    <w:pPr>
      <w:shd w:val="clear" w:color="000000" w:fill="66CC66"/>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3">
    <w:name w:val="xl133"/>
    <w:basedOn w:val="Normal"/>
    <w:rsid w:val="00E51E94"/>
    <w:pPr>
      <w:pBdr>
        <w:top w:val="single" w:sz="4" w:space="0" w:color="auto"/>
        <w:left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134">
    <w:name w:val="xl134"/>
    <w:basedOn w:val="Normal"/>
    <w:rsid w:val="00E51E94"/>
    <w:pPr>
      <w:pBdr>
        <w:top w:val="single" w:sz="4" w:space="0" w:color="auto"/>
        <w:right w:val="single" w:sz="4" w:space="0" w:color="auto"/>
      </w:pBdr>
      <w:shd w:val="clear" w:color="000000" w:fill="FFFFFF"/>
      <w:spacing w:before="100" w:beforeAutospacing="1" w:after="100" w:afterAutospacing="1"/>
    </w:pPr>
    <w:rPr>
      <w:rFonts w:ascii="Itc avant garde gothic" w:eastAsia="Times New Roman" w:hAnsi="Itc avant garde gothic" w:cs="Times New Roman"/>
      <w:color w:val="000000"/>
      <w:sz w:val="16"/>
      <w:szCs w:val="16"/>
      <w:lang w:val="es-CO" w:eastAsia="es-CO"/>
    </w:rPr>
  </w:style>
  <w:style w:type="paragraph" w:customStyle="1" w:styleId="ciarticulocompletop">
    <w:name w:val="ciarticulocompletop"/>
    <w:basedOn w:val="Normal"/>
    <w:rsid w:val="00E51E94"/>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E51E94"/>
    <w:rPr>
      <w:rFonts w:ascii="Calibri" w:eastAsia="Calibri" w:hAnsi="Calibri" w:cs="Times New Roman"/>
      <w:sz w:val="22"/>
      <w:szCs w:val="22"/>
      <w:lang w:val="es-CO" w:eastAsia="en-US"/>
    </w:rPr>
  </w:style>
  <w:style w:type="table" w:styleId="Cuadrculamedia1-nfasis4">
    <w:name w:val="Medium Grid 1 Accent 4"/>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51E94"/>
    <w:pPr>
      <w:keepNext/>
      <w:tabs>
        <w:tab w:val="num" w:pos="0"/>
      </w:tabs>
      <w:suppressAutoHyphens/>
      <w:jc w:val="center"/>
      <w:outlineLvl w:val="0"/>
    </w:pPr>
    <w:rPr>
      <w:rFonts w:ascii="Arial" w:eastAsia="Batang" w:hAnsi="Arial" w:cs="Times New Roman"/>
      <w:b/>
      <w:sz w:val="20"/>
      <w:lang w:val="es-ES" w:eastAsia="ar-SA"/>
    </w:rPr>
  </w:style>
  <w:style w:type="paragraph" w:styleId="Ttulo2">
    <w:name w:val="heading 2"/>
    <w:basedOn w:val="Normal"/>
    <w:next w:val="Normal"/>
    <w:link w:val="Ttulo2Car"/>
    <w:qFormat/>
    <w:rsid w:val="00E51E94"/>
    <w:pPr>
      <w:keepNext/>
      <w:tabs>
        <w:tab w:val="num" w:pos="0"/>
      </w:tabs>
      <w:suppressAutoHyphens/>
      <w:jc w:val="center"/>
      <w:outlineLvl w:val="1"/>
    </w:pPr>
    <w:rPr>
      <w:rFonts w:ascii="Tahoma" w:eastAsia="Batang" w:hAnsi="Tahoma" w:cs="Tahoma"/>
      <w:b/>
      <w:sz w:val="32"/>
      <w:lang w:val="es-ES" w:eastAsia="ar-SA"/>
    </w:rPr>
  </w:style>
  <w:style w:type="paragraph" w:styleId="Ttulo3">
    <w:name w:val="heading 3"/>
    <w:basedOn w:val="Normal"/>
    <w:next w:val="Normal"/>
    <w:link w:val="Ttulo3Car"/>
    <w:qFormat/>
    <w:rsid w:val="00E51E94"/>
    <w:pPr>
      <w:keepNext/>
      <w:tabs>
        <w:tab w:val="num" w:pos="0"/>
      </w:tabs>
      <w:suppressAutoHyphens/>
      <w:jc w:val="both"/>
      <w:outlineLvl w:val="2"/>
    </w:pPr>
    <w:rPr>
      <w:rFonts w:ascii="Tahoma" w:eastAsia="Batang" w:hAnsi="Tahoma" w:cs="Tahoma"/>
      <w:b/>
      <w:bCs/>
      <w:lang w:val="es-ES" w:eastAsia="ar-SA"/>
    </w:rPr>
  </w:style>
  <w:style w:type="paragraph" w:styleId="Ttulo4">
    <w:name w:val="heading 4"/>
    <w:basedOn w:val="Normal"/>
    <w:next w:val="Normal"/>
    <w:link w:val="Ttulo4Car"/>
    <w:qFormat/>
    <w:rsid w:val="00E51E94"/>
    <w:pPr>
      <w:keepNext/>
      <w:tabs>
        <w:tab w:val="num" w:pos="0"/>
      </w:tabs>
      <w:suppressAutoHyphens/>
      <w:jc w:val="both"/>
      <w:outlineLvl w:val="3"/>
    </w:pPr>
    <w:rPr>
      <w:rFonts w:ascii="Arial" w:eastAsia="Lucida Sans Unicode" w:hAnsi="Arial" w:cs="Times New Roman"/>
      <w:b/>
      <w:bCs/>
      <w:sz w:val="23"/>
      <w:lang w:val="es-ES" w:eastAsia="ar-SA"/>
    </w:rPr>
  </w:style>
  <w:style w:type="paragraph" w:styleId="Ttulo5">
    <w:name w:val="heading 5"/>
    <w:basedOn w:val="Normal"/>
    <w:next w:val="Normal"/>
    <w:link w:val="Ttulo5Car"/>
    <w:qFormat/>
    <w:rsid w:val="00E51E94"/>
    <w:pPr>
      <w:keepNext/>
      <w:tabs>
        <w:tab w:val="num" w:pos="0"/>
        <w:tab w:val="left" w:pos="6750"/>
      </w:tabs>
      <w:suppressAutoHyphens/>
      <w:jc w:val="both"/>
      <w:outlineLvl w:val="4"/>
    </w:pPr>
    <w:rPr>
      <w:rFonts w:ascii="Arial" w:eastAsia="Lucida Sans Unicode" w:hAnsi="Arial" w:cs="Times New Roman"/>
      <w:b/>
      <w:sz w:val="20"/>
      <w:lang w:val="es-ES" w:eastAsia="ar-SA"/>
    </w:rPr>
  </w:style>
  <w:style w:type="paragraph" w:styleId="Ttulo6">
    <w:name w:val="heading 6"/>
    <w:basedOn w:val="Normal"/>
    <w:next w:val="Normal"/>
    <w:link w:val="Ttulo6Car"/>
    <w:qFormat/>
    <w:rsid w:val="00E51E94"/>
    <w:pPr>
      <w:keepNext/>
      <w:tabs>
        <w:tab w:val="num" w:pos="0"/>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E51E94"/>
    <w:pPr>
      <w:keepNext/>
      <w:widowControl w:val="0"/>
      <w:tabs>
        <w:tab w:val="num" w:pos="0"/>
      </w:tabs>
      <w:suppressAutoHyphens/>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E51E94"/>
    <w:pPr>
      <w:keepNext/>
      <w:tabs>
        <w:tab w:val="num" w:pos="0"/>
      </w:tabs>
      <w:suppressAutoHyphens/>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E51E94"/>
    <w:pPr>
      <w:keepNext/>
      <w:tabs>
        <w:tab w:val="num" w:pos="0"/>
      </w:tabs>
      <w:suppressAutoHyphens/>
      <w:jc w:val="both"/>
      <w:outlineLvl w:val="8"/>
    </w:pPr>
    <w:rPr>
      <w:rFonts w:ascii="Arial" w:eastAsia="Batang" w:hAnsi="Arial" w:cs="Times New Roman"/>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NormalWeb">
    <w:name w:val="Normal (Web)"/>
    <w:basedOn w:val="Normal"/>
    <w:uiPriority w:val="99"/>
    <w:unhideWhenUsed/>
    <w:rsid w:val="00E45286"/>
    <w:pPr>
      <w:spacing w:before="100" w:beforeAutospacing="1" w:after="100" w:afterAutospacing="1"/>
    </w:pPr>
    <w:rPr>
      <w:rFonts w:ascii="Times New Roman" w:eastAsia="Times New Roman" w:hAnsi="Times New Roman" w:cs="Times New Roman"/>
      <w:lang w:val="es-CO" w:eastAsia="es-CO"/>
    </w:rPr>
  </w:style>
  <w:style w:type="paragraph" w:customStyle="1" w:styleId="Prrafodelista1">
    <w:name w:val="Párrafo de lista1"/>
    <w:basedOn w:val="Normal"/>
    <w:rsid w:val="00E45286"/>
    <w:pPr>
      <w:suppressAutoHyphens/>
    </w:pPr>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E45286"/>
    <w:pPr>
      <w:suppressAutoHyphens/>
      <w:ind w:left="720"/>
    </w:pPr>
    <w:rPr>
      <w:rFonts w:ascii="Times New Roman" w:eastAsia="Batang" w:hAnsi="Times New Roman" w:cs="Times New Roman"/>
      <w:lang w:val="es-ES" w:eastAsia="ar-SA"/>
    </w:rPr>
  </w:style>
  <w:style w:type="character" w:styleId="Nmerodelnea">
    <w:name w:val="line number"/>
    <w:basedOn w:val="Fuentedeprrafopredeter"/>
    <w:uiPriority w:val="99"/>
    <w:semiHidden/>
    <w:unhideWhenUsed/>
    <w:rsid w:val="003F3876"/>
  </w:style>
  <w:style w:type="character" w:customStyle="1" w:styleId="Ttulo1Car">
    <w:name w:val="Título 1 Car"/>
    <w:basedOn w:val="Fuentedeprrafopredeter"/>
    <w:link w:val="Ttulo1"/>
    <w:rsid w:val="00E51E94"/>
    <w:rPr>
      <w:rFonts w:ascii="Arial" w:eastAsia="Batang" w:hAnsi="Arial" w:cs="Times New Roman"/>
      <w:b/>
      <w:sz w:val="20"/>
      <w:lang w:val="es-ES" w:eastAsia="ar-SA"/>
    </w:rPr>
  </w:style>
  <w:style w:type="character" w:customStyle="1" w:styleId="Ttulo2Car">
    <w:name w:val="Título 2 Car"/>
    <w:basedOn w:val="Fuentedeprrafopredeter"/>
    <w:link w:val="Ttulo2"/>
    <w:rsid w:val="00E51E94"/>
    <w:rPr>
      <w:rFonts w:ascii="Tahoma" w:eastAsia="Batang" w:hAnsi="Tahoma" w:cs="Tahoma"/>
      <w:b/>
      <w:sz w:val="32"/>
      <w:lang w:val="es-ES" w:eastAsia="ar-SA"/>
    </w:rPr>
  </w:style>
  <w:style w:type="character" w:customStyle="1" w:styleId="Ttulo3Car">
    <w:name w:val="Título 3 Car"/>
    <w:basedOn w:val="Fuentedeprrafopredeter"/>
    <w:link w:val="Ttulo3"/>
    <w:rsid w:val="00E51E94"/>
    <w:rPr>
      <w:rFonts w:ascii="Tahoma" w:eastAsia="Batang" w:hAnsi="Tahoma" w:cs="Tahoma"/>
      <w:b/>
      <w:bCs/>
      <w:lang w:val="es-ES" w:eastAsia="ar-SA"/>
    </w:rPr>
  </w:style>
  <w:style w:type="character" w:customStyle="1" w:styleId="Ttulo4Car">
    <w:name w:val="Título 4 Car"/>
    <w:basedOn w:val="Fuentedeprrafopredeter"/>
    <w:link w:val="Ttulo4"/>
    <w:rsid w:val="00E51E94"/>
    <w:rPr>
      <w:rFonts w:ascii="Arial" w:eastAsia="Lucida Sans Unicode" w:hAnsi="Arial" w:cs="Times New Roman"/>
      <w:b/>
      <w:bCs/>
      <w:sz w:val="23"/>
      <w:lang w:val="es-ES" w:eastAsia="ar-SA"/>
    </w:rPr>
  </w:style>
  <w:style w:type="character" w:customStyle="1" w:styleId="Ttulo5Car">
    <w:name w:val="Título 5 Car"/>
    <w:basedOn w:val="Fuentedeprrafopredeter"/>
    <w:link w:val="Ttulo5"/>
    <w:rsid w:val="00E51E94"/>
    <w:rPr>
      <w:rFonts w:ascii="Arial" w:eastAsia="Lucida Sans Unicode" w:hAnsi="Arial" w:cs="Times New Roman"/>
      <w:b/>
      <w:sz w:val="20"/>
      <w:lang w:val="es-ES" w:eastAsia="ar-SA"/>
    </w:rPr>
  </w:style>
  <w:style w:type="character" w:customStyle="1" w:styleId="Ttulo6Car">
    <w:name w:val="Título 6 Car"/>
    <w:basedOn w:val="Fuentedeprrafopredeter"/>
    <w:link w:val="Ttulo6"/>
    <w:rsid w:val="00E51E94"/>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E51E94"/>
    <w:rPr>
      <w:rFonts w:ascii="Arial" w:eastAsia="Arial Unicode MS" w:hAnsi="Arial" w:cs="Arial"/>
      <w:b/>
      <w:bCs/>
      <w:szCs w:val="20"/>
      <w:lang w:val="es-CO" w:eastAsia="ar-SA"/>
    </w:rPr>
  </w:style>
  <w:style w:type="character" w:customStyle="1" w:styleId="Ttulo8Car">
    <w:name w:val="Título 8 Car"/>
    <w:basedOn w:val="Fuentedeprrafopredeter"/>
    <w:link w:val="Ttulo8"/>
    <w:rsid w:val="00E51E94"/>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E51E94"/>
    <w:rPr>
      <w:rFonts w:ascii="Arial" w:eastAsia="Batang" w:hAnsi="Arial" w:cs="Times New Roman"/>
      <w:b/>
      <w:sz w:val="28"/>
      <w:lang w:val="es-ES" w:eastAsia="ar-SA"/>
    </w:rPr>
  </w:style>
  <w:style w:type="paragraph" w:styleId="Prrafodelista">
    <w:name w:val="List Paragraph"/>
    <w:basedOn w:val="Normal"/>
    <w:uiPriority w:val="34"/>
    <w:qFormat/>
    <w:rsid w:val="00E51E94"/>
    <w:pPr>
      <w:spacing w:after="200" w:line="276" w:lineRule="auto"/>
      <w:ind w:left="708"/>
    </w:pPr>
    <w:rPr>
      <w:rFonts w:ascii="Calibri" w:eastAsia="Calibri" w:hAnsi="Calibri" w:cs="Times New Roman"/>
      <w:sz w:val="22"/>
      <w:szCs w:val="22"/>
      <w:lang w:val="es-CO" w:eastAsia="en-US"/>
    </w:rPr>
  </w:style>
  <w:style w:type="character" w:styleId="Hipervnculo">
    <w:name w:val="Hyperlink"/>
    <w:uiPriority w:val="99"/>
    <w:rsid w:val="00E51E94"/>
    <w:rPr>
      <w:color w:val="0000FF"/>
      <w:u w:val="single"/>
    </w:rPr>
  </w:style>
  <w:style w:type="character" w:customStyle="1" w:styleId="WW8Num2z0">
    <w:name w:val="WW8Num2z0"/>
    <w:rsid w:val="00E51E94"/>
    <w:rPr>
      <w:rFonts w:ascii="Symbol" w:hAnsi="Symbol"/>
    </w:rPr>
  </w:style>
  <w:style w:type="character" w:customStyle="1" w:styleId="WW8Num3z0">
    <w:name w:val="WW8Num3z0"/>
    <w:rsid w:val="00E51E94"/>
    <w:rPr>
      <w:rFonts w:ascii="Symbol" w:hAnsi="Symbol"/>
    </w:rPr>
  </w:style>
  <w:style w:type="character" w:customStyle="1" w:styleId="Absatz-Standardschriftart">
    <w:name w:val="Absatz-Standardschriftart"/>
    <w:rsid w:val="00E51E94"/>
  </w:style>
  <w:style w:type="character" w:customStyle="1" w:styleId="WW-Absatz-Standardschriftart">
    <w:name w:val="WW-Absatz-Standardschriftart"/>
    <w:rsid w:val="00E51E94"/>
  </w:style>
  <w:style w:type="character" w:customStyle="1" w:styleId="WW-Absatz-Standardschriftart1">
    <w:name w:val="WW-Absatz-Standardschriftart1"/>
    <w:rsid w:val="00E51E94"/>
  </w:style>
  <w:style w:type="character" w:customStyle="1" w:styleId="WW-Absatz-Standardschriftart11">
    <w:name w:val="WW-Absatz-Standardschriftart11"/>
    <w:rsid w:val="00E51E94"/>
  </w:style>
  <w:style w:type="character" w:customStyle="1" w:styleId="WW-Absatz-Standardschriftart111">
    <w:name w:val="WW-Absatz-Standardschriftart111"/>
    <w:rsid w:val="00E51E94"/>
  </w:style>
  <w:style w:type="character" w:customStyle="1" w:styleId="WW8Num4z0">
    <w:name w:val="WW8Num4z0"/>
    <w:rsid w:val="00E51E94"/>
    <w:rPr>
      <w:rFonts w:ascii="Symbol" w:hAnsi="Symbol"/>
    </w:rPr>
  </w:style>
  <w:style w:type="character" w:customStyle="1" w:styleId="WW8Num4z1">
    <w:name w:val="WW8Num4z1"/>
    <w:rsid w:val="00E51E94"/>
    <w:rPr>
      <w:rFonts w:ascii="Symbol" w:hAnsi="Symbol"/>
    </w:rPr>
  </w:style>
  <w:style w:type="character" w:customStyle="1" w:styleId="WW-Absatz-Standardschriftart1111">
    <w:name w:val="WW-Absatz-Standardschriftart1111"/>
    <w:rsid w:val="00E51E94"/>
  </w:style>
  <w:style w:type="character" w:customStyle="1" w:styleId="WW-Absatz-Standardschriftart11111">
    <w:name w:val="WW-Absatz-Standardschriftart11111"/>
    <w:rsid w:val="00E51E94"/>
  </w:style>
  <w:style w:type="character" w:customStyle="1" w:styleId="Fuentedeprrafopredeter6">
    <w:name w:val="Fuente de párrafo predeter.6"/>
    <w:rsid w:val="00E51E94"/>
  </w:style>
  <w:style w:type="character" w:customStyle="1" w:styleId="Fuentedeprrafopredeter5">
    <w:name w:val="Fuente de párrafo predeter.5"/>
    <w:rsid w:val="00E51E94"/>
  </w:style>
  <w:style w:type="character" w:customStyle="1" w:styleId="WW8Num5z0">
    <w:name w:val="WW8Num5z0"/>
    <w:rsid w:val="00E51E94"/>
    <w:rPr>
      <w:rFonts w:ascii="Symbol" w:hAnsi="Symbol"/>
    </w:rPr>
  </w:style>
  <w:style w:type="character" w:customStyle="1" w:styleId="WW8Num6z0">
    <w:name w:val="WW8Num6z0"/>
    <w:rsid w:val="00E51E94"/>
    <w:rPr>
      <w:rFonts w:ascii="Symbol" w:hAnsi="Symbol"/>
    </w:rPr>
  </w:style>
  <w:style w:type="character" w:customStyle="1" w:styleId="WW8Num7z0">
    <w:name w:val="WW8Num7z0"/>
    <w:rsid w:val="00E51E94"/>
    <w:rPr>
      <w:rFonts w:ascii="Symbol" w:hAnsi="Symbol"/>
    </w:rPr>
  </w:style>
  <w:style w:type="character" w:customStyle="1" w:styleId="WW8Num8z0">
    <w:name w:val="WW8Num8z0"/>
    <w:rsid w:val="00E51E94"/>
    <w:rPr>
      <w:rFonts w:ascii="Symbol" w:hAnsi="Symbol" w:cs="Tahoma"/>
    </w:rPr>
  </w:style>
  <w:style w:type="character" w:customStyle="1" w:styleId="WW8Num9z0">
    <w:name w:val="WW8Num9z0"/>
    <w:rsid w:val="00E51E94"/>
    <w:rPr>
      <w:rFonts w:ascii="Wingdings" w:hAnsi="Wingdings"/>
    </w:rPr>
  </w:style>
  <w:style w:type="character" w:customStyle="1" w:styleId="WW8Num10z0">
    <w:name w:val="WW8Num10z0"/>
    <w:rsid w:val="00E51E94"/>
    <w:rPr>
      <w:rFonts w:ascii="Symbol" w:hAnsi="Symbol" w:cs="OpenSymbol"/>
    </w:rPr>
  </w:style>
  <w:style w:type="character" w:customStyle="1" w:styleId="WW8Num11z0">
    <w:name w:val="WW8Num11z0"/>
    <w:rsid w:val="00E51E94"/>
    <w:rPr>
      <w:rFonts w:ascii="Symbol" w:hAnsi="Symbol"/>
    </w:rPr>
  </w:style>
  <w:style w:type="character" w:customStyle="1" w:styleId="WW8Num12z0">
    <w:name w:val="WW8Num12z0"/>
    <w:rsid w:val="00E51E94"/>
    <w:rPr>
      <w:rFonts w:ascii="StarSymbol" w:hAnsi="StarSymbol" w:cs="StarSymbol"/>
      <w:sz w:val="18"/>
      <w:szCs w:val="18"/>
    </w:rPr>
  </w:style>
  <w:style w:type="character" w:customStyle="1" w:styleId="WW8Num13z0">
    <w:name w:val="WW8Num13z0"/>
    <w:rsid w:val="00E51E94"/>
    <w:rPr>
      <w:rFonts w:ascii="Symbol" w:hAnsi="Symbol"/>
    </w:rPr>
  </w:style>
  <w:style w:type="character" w:customStyle="1" w:styleId="WW8Num14z0">
    <w:name w:val="WW8Num14z0"/>
    <w:rsid w:val="00E51E94"/>
    <w:rPr>
      <w:rFonts w:ascii="Symbol" w:hAnsi="Symbol"/>
    </w:rPr>
  </w:style>
  <w:style w:type="character" w:customStyle="1" w:styleId="WW8Num15z0">
    <w:name w:val="WW8Num15z0"/>
    <w:rsid w:val="00E51E94"/>
    <w:rPr>
      <w:rFonts w:ascii="Symbol" w:hAnsi="Symbol"/>
    </w:rPr>
  </w:style>
  <w:style w:type="character" w:customStyle="1" w:styleId="WW8Num16z0">
    <w:name w:val="WW8Num16z0"/>
    <w:rsid w:val="00E51E94"/>
    <w:rPr>
      <w:rFonts w:ascii="Symbol" w:hAnsi="Symbol"/>
    </w:rPr>
  </w:style>
  <w:style w:type="character" w:customStyle="1" w:styleId="WW8Num17z0">
    <w:name w:val="WW8Num17z0"/>
    <w:rsid w:val="00E51E94"/>
    <w:rPr>
      <w:rFonts w:ascii="Symbol" w:hAnsi="Symbol"/>
    </w:rPr>
  </w:style>
  <w:style w:type="character" w:customStyle="1" w:styleId="WW8Num19z0">
    <w:name w:val="WW8Num19z0"/>
    <w:rsid w:val="00E51E94"/>
    <w:rPr>
      <w:rFonts w:ascii="Symbol" w:hAnsi="Symbol" w:cs="OpenSymbol"/>
    </w:rPr>
  </w:style>
  <w:style w:type="character" w:customStyle="1" w:styleId="WW8Num19z1">
    <w:name w:val="WW8Num19z1"/>
    <w:rsid w:val="00E51E94"/>
    <w:rPr>
      <w:rFonts w:ascii="OpenSymbol" w:hAnsi="OpenSymbol" w:cs="OpenSymbol"/>
    </w:rPr>
  </w:style>
  <w:style w:type="character" w:customStyle="1" w:styleId="WW-Absatz-Standardschriftart111111">
    <w:name w:val="WW-Absatz-Standardschriftart111111"/>
    <w:rsid w:val="00E51E94"/>
  </w:style>
  <w:style w:type="character" w:customStyle="1" w:styleId="WW-Absatz-Standardschriftart1111111">
    <w:name w:val="WW-Absatz-Standardschriftart1111111"/>
    <w:rsid w:val="00E51E94"/>
  </w:style>
  <w:style w:type="character" w:customStyle="1" w:styleId="WW-Absatz-Standardschriftart11111111">
    <w:name w:val="WW-Absatz-Standardschriftart11111111"/>
    <w:rsid w:val="00E51E94"/>
  </w:style>
  <w:style w:type="character" w:customStyle="1" w:styleId="WW-Absatz-Standardschriftart111111111">
    <w:name w:val="WW-Absatz-Standardschriftart111111111"/>
    <w:rsid w:val="00E51E94"/>
  </w:style>
  <w:style w:type="character" w:customStyle="1" w:styleId="WW-Absatz-Standardschriftart1111111111">
    <w:name w:val="WW-Absatz-Standardschriftart1111111111"/>
    <w:rsid w:val="00E51E94"/>
  </w:style>
  <w:style w:type="character" w:customStyle="1" w:styleId="WW-Absatz-Standardschriftart11111111111">
    <w:name w:val="WW-Absatz-Standardschriftart11111111111"/>
    <w:rsid w:val="00E51E94"/>
  </w:style>
  <w:style w:type="character" w:customStyle="1" w:styleId="WW-Absatz-Standardschriftart111111111111">
    <w:name w:val="WW-Absatz-Standardschriftart111111111111"/>
    <w:rsid w:val="00E51E94"/>
  </w:style>
  <w:style w:type="character" w:customStyle="1" w:styleId="WW-Absatz-Standardschriftart1111111111111">
    <w:name w:val="WW-Absatz-Standardschriftart1111111111111"/>
    <w:rsid w:val="00E51E94"/>
  </w:style>
  <w:style w:type="character" w:customStyle="1" w:styleId="WW-Absatz-Standardschriftart11111111111111">
    <w:name w:val="WW-Absatz-Standardschriftart11111111111111"/>
    <w:rsid w:val="00E51E94"/>
  </w:style>
  <w:style w:type="character" w:customStyle="1" w:styleId="WW-Absatz-Standardschriftart111111111111111">
    <w:name w:val="WW-Absatz-Standardschriftart111111111111111"/>
    <w:rsid w:val="00E51E94"/>
  </w:style>
  <w:style w:type="character" w:customStyle="1" w:styleId="WW-Absatz-Standardschriftart1111111111111111">
    <w:name w:val="WW-Absatz-Standardschriftart1111111111111111"/>
    <w:rsid w:val="00E51E94"/>
  </w:style>
  <w:style w:type="character" w:customStyle="1" w:styleId="WW-Absatz-Standardschriftart11111111111111111">
    <w:name w:val="WW-Absatz-Standardschriftart11111111111111111"/>
    <w:rsid w:val="00E51E94"/>
  </w:style>
  <w:style w:type="character" w:customStyle="1" w:styleId="WW-Absatz-Standardschriftart111111111111111111">
    <w:name w:val="WW-Absatz-Standardschriftart111111111111111111"/>
    <w:rsid w:val="00E51E94"/>
  </w:style>
  <w:style w:type="character" w:customStyle="1" w:styleId="WW-Absatz-Standardschriftart1111111111111111111">
    <w:name w:val="WW-Absatz-Standardschriftart1111111111111111111"/>
    <w:rsid w:val="00E51E94"/>
  </w:style>
  <w:style w:type="character" w:customStyle="1" w:styleId="WW-Absatz-Standardschriftart11111111111111111111">
    <w:name w:val="WW-Absatz-Standardschriftart11111111111111111111"/>
    <w:rsid w:val="00E51E94"/>
  </w:style>
  <w:style w:type="character" w:customStyle="1" w:styleId="WW-Absatz-Standardschriftart111111111111111111111">
    <w:name w:val="WW-Absatz-Standardschriftart111111111111111111111"/>
    <w:rsid w:val="00E51E94"/>
  </w:style>
  <w:style w:type="character" w:customStyle="1" w:styleId="WW-Absatz-Standardschriftart1111111111111111111111">
    <w:name w:val="WW-Absatz-Standardschriftart1111111111111111111111"/>
    <w:rsid w:val="00E51E94"/>
  </w:style>
  <w:style w:type="character" w:customStyle="1" w:styleId="WW-Absatz-Standardschriftart11111111111111111111111">
    <w:name w:val="WW-Absatz-Standardschriftart11111111111111111111111"/>
    <w:rsid w:val="00E51E94"/>
  </w:style>
  <w:style w:type="character" w:customStyle="1" w:styleId="WW-Absatz-Standardschriftart111111111111111111111111">
    <w:name w:val="WW-Absatz-Standardschriftart111111111111111111111111"/>
    <w:rsid w:val="00E51E94"/>
  </w:style>
  <w:style w:type="character" w:customStyle="1" w:styleId="WW-Absatz-Standardschriftart1111111111111111111111111">
    <w:name w:val="WW-Absatz-Standardschriftart1111111111111111111111111"/>
    <w:rsid w:val="00E51E94"/>
  </w:style>
  <w:style w:type="character" w:customStyle="1" w:styleId="WW-Absatz-Standardschriftart11111111111111111111111111">
    <w:name w:val="WW-Absatz-Standardschriftart11111111111111111111111111"/>
    <w:rsid w:val="00E51E94"/>
  </w:style>
  <w:style w:type="character" w:customStyle="1" w:styleId="WW-Absatz-Standardschriftart111111111111111111111111111">
    <w:name w:val="WW-Absatz-Standardschriftart111111111111111111111111111"/>
    <w:rsid w:val="00E51E94"/>
  </w:style>
  <w:style w:type="character" w:customStyle="1" w:styleId="WW-Absatz-Standardschriftart1111111111111111111111111111">
    <w:name w:val="WW-Absatz-Standardschriftart1111111111111111111111111111"/>
    <w:rsid w:val="00E51E94"/>
  </w:style>
  <w:style w:type="character" w:customStyle="1" w:styleId="WW-Absatz-Standardschriftart11111111111111111111111111111">
    <w:name w:val="WW-Absatz-Standardschriftart11111111111111111111111111111"/>
    <w:rsid w:val="00E51E94"/>
  </w:style>
  <w:style w:type="character" w:customStyle="1" w:styleId="WW-Absatz-Standardschriftart111111111111111111111111111111">
    <w:name w:val="WW-Absatz-Standardschriftart111111111111111111111111111111"/>
    <w:rsid w:val="00E51E94"/>
  </w:style>
  <w:style w:type="character" w:customStyle="1" w:styleId="WW-Absatz-Standardschriftart1111111111111111111111111111111">
    <w:name w:val="WW-Absatz-Standardschriftart1111111111111111111111111111111"/>
    <w:rsid w:val="00E51E94"/>
  </w:style>
  <w:style w:type="character" w:customStyle="1" w:styleId="WW-Absatz-Standardschriftart11111111111111111111111111111111">
    <w:name w:val="WW-Absatz-Standardschriftart11111111111111111111111111111111"/>
    <w:rsid w:val="00E51E94"/>
  </w:style>
  <w:style w:type="character" w:customStyle="1" w:styleId="WW-Absatz-Standardschriftart111111111111111111111111111111111">
    <w:name w:val="WW-Absatz-Standardschriftart111111111111111111111111111111111"/>
    <w:rsid w:val="00E51E94"/>
  </w:style>
  <w:style w:type="character" w:customStyle="1" w:styleId="WW-Absatz-Standardschriftart1111111111111111111111111111111111">
    <w:name w:val="WW-Absatz-Standardschriftart1111111111111111111111111111111111"/>
    <w:rsid w:val="00E51E94"/>
  </w:style>
  <w:style w:type="character" w:customStyle="1" w:styleId="WW-Absatz-Standardschriftart11111111111111111111111111111111111">
    <w:name w:val="WW-Absatz-Standardschriftart11111111111111111111111111111111111"/>
    <w:rsid w:val="00E51E94"/>
  </w:style>
  <w:style w:type="character" w:customStyle="1" w:styleId="WW-Absatz-Standardschriftart111111111111111111111111111111111111">
    <w:name w:val="WW-Absatz-Standardschriftart111111111111111111111111111111111111"/>
    <w:rsid w:val="00E51E94"/>
  </w:style>
  <w:style w:type="character" w:customStyle="1" w:styleId="WW-Absatz-Standardschriftart1111111111111111111111111111111111111">
    <w:name w:val="WW-Absatz-Standardschriftart1111111111111111111111111111111111111"/>
    <w:rsid w:val="00E51E94"/>
  </w:style>
  <w:style w:type="character" w:customStyle="1" w:styleId="WW-Absatz-Standardschriftart11111111111111111111111111111111111111">
    <w:name w:val="WW-Absatz-Standardschriftart11111111111111111111111111111111111111"/>
    <w:rsid w:val="00E51E94"/>
  </w:style>
  <w:style w:type="character" w:customStyle="1" w:styleId="WW-Absatz-Standardschriftart111111111111111111111111111111111111111">
    <w:name w:val="WW-Absatz-Standardschriftart111111111111111111111111111111111111111"/>
    <w:rsid w:val="00E51E94"/>
  </w:style>
  <w:style w:type="character" w:customStyle="1" w:styleId="WW-Absatz-Standardschriftart1111111111111111111111111111111111111111">
    <w:name w:val="WW-Absatz-Standardschriftart1111111111111111111111111111111111111111"/>
    <w:rsid w:val="00E51E94"/>
  </w:style>
  <w:style w:type="character" w:customStyle="1" w:styleId="WW-Absatz-Standardschriftart11111111111111111111111111111111111111111">
    <w:name w:val="WW-Absatz-Standardschriftart11111111111111111111111111111111111111111"/>
    <w:rsid w:val="00E51E94"/>
  </w:style>
  <w:style w:type="character" w:customStyle="1" w:styleId="WW-Absatz-Standardschriftart111111111111111111111111111111111111111111">
    <w:name w:val="WW-Absatz-Standardschriftart111111111111111111111111111111111111111111"/>
    <w:rsid w:val="00E51E94"/>
  </w:style>
  <w:style w:type="character" w:customStyle="1" w:styleId="WW-Absatz-Standardschriftart1111111111111111111111111111111111111111111">
    <w:name w:val="WW-Absatz-Standardschriftart1111111111111111111111111111111111111111111"/>
    <w:rsid w:val="00E51E94"/>
  </w:style>
  <w:style w:type="character" w:customStyle="1" w:styleId="WW-Absatz-Standardschriftart11111111111111111111111111111111111111111111">
    <w:name w:val="WW-Absatz-Standardschriftart11111111111111111111111111111111111111111111"/>
    <w:rsid w:val="00E51E94"/>
  </w:style>
  <w:style w:type="character" w:customStyle="1" w:styleId="WW-Absatz-Standardschriftart111111111111111111111111111111111111111111111">
    <w:name w:val="WW-Absatz-Standardschriftart111111111111111111111111111111111111111111111"/>
    <w:rsid w:val="00E51E94"/>
  </w:style>
  <w:style w:type="character" w:customStyle="1" w:styleId="WW-Absatz-Standardschriftart1111111111111111111111111111111111111111111111">
    <w:name w:val="WW-Absatz-Standardschriftart1111111111111111111111111111111111111111111111"/>
    <w:rsid w:val="00E51E94"/>
  </w:style>
  <w:style w:type="character" w:customStyle="1" w:styleId="WW-Absatz-Standardschriftart11111111111111111111111111111111111111111111111">
    <w:name w:val="WW-Absatz-Standardschriftart11111111111111111111111111111111111111111111111"/>
    <w:rsid w:val="00E51E94"/>
  </w:style>
  <w:style w:type="character" w:customStyle="1" w:styleId="WW-Absatz-Standardschriftart111111111111111111111111111111111111111111111111">
    <w:name w:val="WW-Absatz-Standardschriftart111111111111111111111111111111111111111111111111"/>
    <w:rsid w:val="00E51E94"/>
  </w:style>
  <w:style w:type="character" w:customStyle="1" w:styleId="WW-Absatz-Standardschriftart1111111111111111111111111111111111111111111111111">
    <w:name w:val="WW-Absatz-Standardschriftart1111111111111111111111111111111111111111111111111"/>
    <w:rsid w:val="00E51E94"/>
  </w:style>
  <w:style w:type="character" w:customStyle="1" w:styleId="Fuentedeprrafopredeter4">
    <w:name w:val="Fuente de párrafo predeter.4"/>
    <w:rsid w:val="00E51E94"/>
  </w:style>
  <w:style w:type="character" w:customStyle="1" w:styleId="WW-Absatz-Standardschriftart11111111111111111111111111111111111111111111111111">
    <w:name w:val="WW-Absatz-Standardschriftart11111111111111111111111111111111111111111111111111"/>
    <w:rsid w:val="00E51E94"/>
  </w:style>
  <w:style w:type="character" w:customStyle="1" w:styleId="WW-Absatz-Standardschriftart111111111111111111111111111111111111111111111111111">
    <w:name w:val="WW-Absatz-Standardschriftart111111111111111111111111111111111111111111111111111"/>
    <w:rsid w:val="00E51E94"/>
  </w:style>
  <w:style w:type="character" w:customStyle="1" w:styleId="WW-Absatz-Standardschriftart1111111111111111111111111111111111111111111111111111">
    <w:name w:val="WW-Absatz-Standardschriftart1111111111111111111111111111111111111111111111111111"/>
    <w:rsid w:val="00E51E94"/>
  </w:style>
  <w:style w:type="character" w:customStyle="1" w:styleId="WW-Absatz-Standardschriftart11111111111111111111111111111111111111111111111111111">
    <w:name w:val="WW-Absatz-Standardschriftart11111111111111111111111111111111111111111111111111111"/>
    <w:rsid w:val="00E51E94"/>
  </w:style>
  <w:style w:type="character" w:customStyle="1" w:styleId="Fuentedeprrafopredeter3">
    <w:name w:val="Fuente de párrafo predeter.3"/>
    <w:rsid w:val="00E51E94"/>
  </w:style>
  <w:style w:type="character" w:customStyle="1" w:styleId="WW8Num1z0">
    <w:name w:val="WW8Num1z0"/>
    <w:rsid w:val="00E51E94"/>
    <w:rPr>
      <w:rFonts w:ascii="Symbol" w:hAnsi="Symbol"/>
    </w:rPr>
  </w:style>
  <w:style w:type="character" w:customStyle="1" w:styleId="WW8Num7z1">
    <w:name w:val="WW8Num7z1"/>
    <w:rsid w:val="00E51E94"/>
    <w:rPr>
      <w:rFonts w:ascii="Courier New" w:hAnsi="Courier New"/>
    </w:rPr>
  </w:style>
  <w:style w:type="character" w:customStyle="1" w:styleId="WW8Num7z2">
    <w:name w:val="WW8Num7z2"/>
    <w:rsid w:val="00E51E94"/>
    <w:rPr>
      <w:rFonts w:ascii="Wingdings" w:hAnsi="Wingdings"/>
    </w:rPr>
  </w:style>
  <w:style w:type="character" w:customStyle="1" w:styleId="WW8Num11z1">
    <w:name w:val="WW8Num11z1"/>
    <w:rsid w:val="00E51E94"/>
    <w:rPr>
      <w:rFonts w:ascii="Symbol" w:hAnsi="Symbol"/>
    </w:rPr>
  </w:style>
  <w:style w:type="character" w:customStyle="1" w:styleId="WW8Num18z0">
    <w:name w:val="WW8Num18z0"/>
    <w:rsid w:val="00E51E94"/>
    <w:rPr>
      <w:rFonts w:ascii="Symbol" w:hAnsi="Symbol"/>
      <w:sz w:val="20"/>
    </w:rPr>
  </w:style>
  <w:style w:type="character" w:customStyle="1" w:styleId="WW8Num18z1">
    <w:name w:val="WW8Num18z1"/>
    <w:rsid w:val="00E51E94"/>
    <w:rPr>
      <w:rFonts w:ascii="Courier New" w:hAnsi="Courier New"/>
      <w:sz w:val="20"/>
    </w:rPr>
  </w:style>
  <w:style w:type="character" w:customStyle="1" w:styleId="WW8Num18z2">
    <w:name w:val="WW8Num18z2"/>
    <w:rsid w:val="00E51E94"/>
    <w:rPr>
      <w:rFonts w:ascii="Wingdings" w:hAnsi="Wingdings"/>
      <w:sz w:val="20"/>
    </w:rPr>
  </w:style>
  <w:style w:type="character" w:customStyle="1" w:styleId="WW8Num20z0">
    <w:name w:val="WW8Num20z0"/>
    <w:rsid w:val="00E51E94"/>
    <w:rPr>
      <w:rFonts w:ascii="Symbol" w:hAnsi="Symbol"/>
    </w:rPr>
  </w:style>
  <w:style w:type="character" w:customStyle="1" w:styleId="WW8Num20z1">
    <w:name w:val="WW8Num20z1"/>
    <w:rsid w:val="00E51E94"/>
    <w:rPr>
      <w:rFonts w:ascii="Courier New" w:hAnsi="Courier New"/>
      <w:sz w:val="20"/>
    </w:rPr>
  </w:style>
  <w:style w:type="character" w:customStyle="1" w:styleId="WW8Num20z2">
    <w:name w:val="WW8Num20z2"/>
    <w:rsid w:val="00E51E94"/>
    <w:rPr>
      <w:rFonts w:ascii="Wingdings" w:hAnsi="Wingdings"/>
      <w:sz w:val="20"/>
    </w:rPr>
  </w:style>
  <w:style w:type="character" w:customStyle="1" w:styleId="WW8Num21z0">
    <w:name w:val="WW8Num21z0"/>
    <w:rsid w:val="00E51E94"/>
    <w:rPr>
      <w:rFonts w:ascii="Wingdings" w:hAnsi="Wingdings"/>
      <w:color w:val="FF00FF"/>
    </w:rPr>
  </w:style>
  <w:style w:type="character" w:customStyle="1" w:styleId="WW8Num21z1">
    <w:name w:val="WW8Num21z1"/>
    <w:rsid w:val="00E51E94"/>
    <w:rPr>
      <w:rFonts w:ascii="Courier New" w:hAnsi="Courier New"/>
      <w:sz w:val="20"/>
    </w:rPr>
  </w:style>
  <w:style w:type="character" w:customStyle="1" w:styleId="WW8Num21z2">
    <w:name w:val="WW8Num21z2"/>
    <w:rsid w:val="00E51E94"/>
    <w:rPr>
      <w:rFonts w:ascii="Wingdings" w:hAnsi="Wingdings"/>
      <w:sz w:val="20"/>
    </w:rPr>
  </w:style>
  <w:style w:type="character" w:customStyle="1" w:styleId="WW8Num23z0">
    <w:name w:val="WW8Num23z0"/>
    <w:rsid w:val="00E51E94"/>
    <w:rPr>
      <w:rFonts w:ascii="Wingdings" w:hAnsi="Wingdings"/>
    </w:rPr>
  </w:style>
  <w:style w:type="character" w:customStyle="1" w:styleId="WW8Num23z1">
    <w:name w:val="WW8Num23z1"/>
    <w:rsid w:val="00E51E94"/>
    <w:rPr>
      <w:rFonts w:ascii="Times New Roman" w:eastAsia="Lucida Sans Unicode" w:hAnsi="Times New Roman" w:cs="Times New Roman"/>
    </w:rPr>
  </w:style>
  <w:style w:type="character" w:customStyle="1" w:styleId="WW8Num23z2">
    <w:name w:val="WW8Num23z2"/>
    <w:rsid w:val="00E51E94"/>
    <w:rPr>
      <w:rFonts w:ascii="Wingdings" w:hAnsi="Wingdings"/>
      <w:sz w:val="20"/>
    </w:rPr>
  </w:style>
  <w:style w:type="character" w:customStyle="1" w:styleId="WW8Num24z0">
    <w:name w:val="WW8Num24z0"/>
    <w:rsid w:val="00E51E94"/>
    <w:rPr>
      <w:rFonts w:ascii="Symbol" w:hAnsi="Symbol"/>
    </w:rPr>
  </w:style>
  <w:style w:type="character" w:customStyle="1" w:styleId="WW8Num24z1">
    <w:name w:val="WW8Num24z1"/>
    <w:rsid w:val="00E51E94"/>
    <w:rPr>
      <w:rFonts w:ascii="Courier New" w:hAnsi="Courier New"/>
    </w:rPr>
  </w:style>
  <w:style w:type="character" w:customStyle="1" w:styleId="WW8Num24z2">
    <w:name w:val="WW8Num24z2"/>
    <w:rsid w:val="00E51E94"/>
    <w:rPr>
      <w:rFonts w:ascii="Wingdings" w:hAnsi="Wingdings"/>
    </w:rPr>
  </w:style>
  <w:style w:type="character" w:customStyle="1" w:styleId="WW8Num25z0">
    <w:name w:val="WW8Num25z0"/>
    <w:rsid w:val="00E51E94"/>
    <w:rPr>
      <w:rFonts w:ascii="Symbol" w:hAnsi="Symbol"/>
    </w:rPr>
  </w:style>
  <w:style w:type="character" w:customStyle="1" w:styleId="WW8Num25z1">
    <w:name w:val="WW8Num25z1"/>
    <w:rsid w:val="00E51E94"/>
    <w:rPr>
      <w:rFonts w:ascii="Courier New" w:hAnsi="Courier New"/>
    </w:rPr>
  </w:style>
  <w:style w:type="character" w:customStyle="1" w:styleId="WW8Num25z2">
    <w:name w:val="WW8Num25z2"/>
    <w:rsid w:val="00E51E94"/>
    <w:rPr>
      <w:rFonts w:ascii="Wingdings" w:hAnsi="Wingdings"/>
    </w:rPr>
  </w:style>
  <w:style w:type="character" w:customStyle="1" w:styleId="WW8Num27z0">
    <w:name w:val="WW8Num27z0"/>
    <w:rsid w:val="00E51E94"/>
    <w:rPr>
      <w:rFonts w:ascii="Symbol" w:hAnsi="Symbol"/>
    </w:rPr>
  </w:style>
  <w:style w:type="character" w:customStyle="1" w:styleId="WW8Num27z1">
    <w:name w:val="WW8Num27z1"/>
    <w:rsid w:val="00E51E94"/>
    <w:rPr>
      <w:rFonts w:ascii="Courier New" w:hAnsi="Courier New" w:cs="Courier New"/>
    </w:rPr>
  </w:style>
  <w:style w:type="character" w:customStyle="1" w:styleId="WW8Num27z2">
    <w:name w:val="WW8Num27z2"/>
    <w:rsid w:val="00E51E94"/>
    <w:rPr>
      <w:rFonts w:ascii="Wingdings" w:hAnsi="Wingdings"/>
    </w:rPr>
  </w:style>
  <w:style w:type="character" w:customStyle="1" w:styleId="WW8Num28z0">
    <w:name w:val="WW8Num28z0"/>
    <w:rsid w:val="00E51E94"/>
    <w:rPr>
      <w:rFonts w:ascii="Symbol" w:hAnsi="Symbol"/>
    </w:rPr>
  </w:style>
  <w:style w:type="character" w:customStyle="1" w:styleId="WW8Num28z1">
    <w:name w:val="WW8Num28z1"/>
    <w:rsid w:val="00E51E94"/>
    <w:rPr>
      <w:rFonts w:ascii="Courier New" w:hAnsi="Courier New"/>
      <w:sz w:val="20"/>
    </w:rPr>
  </w:style>
  <w:style w:type="character" w:customStyle="1" w:styleId="WW8Num28z2">
    <w:name w:val="WW8Num28z2"/>
    <w:rsid w:val="00E51E94"/>
    <w:rPr>
      <w:rFonts w:ascii="Wingdings" w:hAnsi="Wingdings"/>
      <w:sz w:val="20"/>
    </w:rPr>
  </w:style>
  <w:style w:type="character" w:customStyle="1" w:styleId="WW8Num29z0">
    <w:name w:val="WW8Num29z0"/>
    <w:rsid w:val="00E51E94"/>
    <w:rPr>
      <w:rFonts w:ascii="Symbol" w:hAnsi="Symbol"/>
      <w:sz w:val="20"/>
    </w:rPr>
  </w:style>
  <w:style w:type="character" w:customStyle="1" w:styleId="WW8Num29z1">
    <w:name w:val="WW8Num29z1"/>
    <w:rsid w:val="00E51E94"/>
    <w:rPr>
      <w:rFonts w:ascii="Courier New" w:hAnsi="Courier New"/>
      <w:sz w:val="20"/>
    </w:rPr>
  </w:style>
  <w:style w:type="character" w:customStyle="1" w:styleId="WW8Num29z2">
    <w:name w:val="WW8Num29z2"/>
    <w:rsid w:val="00E51E94"/>
    <w:rPr>
      <w:rFonts w:ascii="Wingdings" w:hAnsi="Wingdings"/>
      <w:sz w:val="20"/>
    </w:rPr>
  </w:style>
  <w:style w:type="character" w:customStyle="1" w:styleId="WW8Num30z0">
    <w:name w:val="WW8Num30z0"/>
    <w:rsid w:val="00E51E94"/>
    <w:rPr>
      <w:rFonts w:ascii="Wingdings" w:hAnsi="Wingdings"/>
    </w:rPr>
  </w:style>
  <w:style w:type="character" w:customStyle="1" w:styleId="WW8Num30z1">
    <w:name w:val="WW8Num30z1"/>
    <w:rsid w:val="00E51E94"/>
    <w:rPr>
      <w:rFonts w:ascii="Courier New" w:hAnsi="Courier New"/>
    </w:rPr>
  </w:style>
  <w:style w:type="character" w:customStyle="1" w:styleId="WW8Num30z2">
    <w:name w:val="WW8Num30z2"/>
    <w:rsid w:val="00E51E94"/>
    <w:rPr>
      <w:rFonts w:ascii="Wingdings" w:hAnsi="Wingdings"/>
      <w:sz w:val="20"/>
    </w:rPr>
  </w:style>
  <w:style w:type="character" w:customStyle="1" w:styleId="WW8Num32z0">
    <w:name w:val="WW8Num32z0"/>
    <w:rsid w:val="00E51E94"/>
    <w:rPr>
      <w:rFonts w:ascii="Symbol" w:hAnsi="Symbol"/>
      <w:sz w:val="20"/>
    </w:rPr>
  </w:style>
  <w:style w:type="character" w:customStyle="1" w:styleId="WW8Num32z1">
    <w:name w:val="WW8Num32z1"/>
    <w:rsid w:val="00E51E94"/>
    <w:rPr>
      <w:rFonts w:ascii="Courier New" w:hAnsi="Courier New"/>
      <w:sz w:val="20"/>
    </w:rPr>
  </w:style>
  <w:style w:type="character" w:customStyle="1" w:styleId="WW8Num32z2">
    <w:name w:val="WW8Num32z2"/>
    <w:rsid w:val="00E51E94"/>
    <w:rPr>
      <w:rFonts w:ascii="Wingdings" w:hAnsi="Wingdings"/>
      <w:sz w:val="20"/>
    </w:rPr>
  </w:style>
  <w:style w:type="character" w:customStyle="1" w:styleId="WW8Num33z0">
    <w:name w:val="WW8Num33z0"/>
    <w:rsid w:val="00E51E94"/>
    <w:rPr>
      <w:rFonts w:ascii="Wingdings" w:hAnsi="Wingdings"/>
    </w:rPr>
  </w:style>
  <w:style w:type="character" w:customStyle="1" w:styleId="WW8Num33z1">
    <w:name w:val="WW8Num33z1"/>
    <w:rsid w:val="00E51E94"/>
    <w:rPr>
      <w:rFonts w:ascii="Courier New" w:hAnsi="Courier New"/>
    </w:rPr>
  </w:style>
  <w:style w:type="character" w:customStyle="1" w:styleId="WW8Num33z2">
    <w:name w:val="WW8Num33z2"/>
    <w:rsid w:val="00E51E94"/>
    <w:rPr>
      <w:rFonts w:ascii="Wingdings" w:hAnsi="Wingdings"/>
      <w:sz w:val="20"/>
    </w:rPr>
  </w:style>
  <w:style w:type="character" w:customStyle="1" w:styleId="WW8Num34z0">
    <w:name w:val="WW8Num34z0"/>
    <w:rsid w:val="00E51E94"/>
    <w:rPr>
      <w:rFonts w:ascii="Symbol" w:hAnsi="Symbol"/>
      <w:sz w:val="20"/>
    </w:rPr>
  </w:style>
  <w:style w:type="character" w:customStyle="1" w:styleId="WW8Num34z1">
    <w:name w:val="WW8Num34z1"/>
    <w:rsid w:val="00E51E94"/>
    <w:rPr>
      <w:rFonts w:ascii="Courier New" w:hAnsi="Courier New"/>
      <w:sz w:val="20"/>
    </w:rPr>
  </w:style>
  <w:style w:type="character" w:customStyle="1" w:styleId="WW8Num34z2">
    <w:name w:val="WW8Num34z2"/>
    <w:rsid w:val="00E51E94"/>
    <w:rPr>
      <w:rFonts w:ascii="Wingdings" w:hAnsi="Wingdings"/>
      <w:sz w:val="20"/>
    </w:rPr>
  </w:style>
  <w:style w:type="character" w:customStyle="1" w:styleId="WW8Num35z0">
    <w:name w:val="WW8Num35z0"/>
    <w:rsid w:val="00E51E94"/>
    <w:rPr>
      <w:rFonts w:ascii="Symbol" w:hAnsi="Symbol"/>
      <w:sz w:val="20"/>
    </w:rPr>
  </w:style>
  <w:style w:type="character" w:customStyle="1" w:styleId="WW8Num35z1">
    <w:name w:val="WW8Num35z1"/>
    <w:rsid w:val="00E51E94"/>
    <w:rPr>
      <w:rFonts w:ascii="Courier New" w:hAnsi="Courier New"/>
      <w:sz w:val="20"/>
    </w:rPr>
  </w:style>
  <w:style w:type="character" w:customStyle="1" w:styleId="WW8Num35z2">
    <w:name w:val="WW8Num35z2"/>
    <w:rsid w:val="00E51E94"/>
    <w:rPr>
      <w:rFonts w:ascii="Wingdings" w:hAnsi="Wingdings"/>
      <w:sz w:val="20"/>
    </w:rPr>
  </w:style>
  <w:style w:type="character" w:customStyle="1" w:styleId="WW8Num36z0">
    <w:name w:val="WW8Num36z0"/>
    <w:rsid w:val="00E51E94"/>
    <w:rPr>
      <w:rFonts w:ascii="Symbol" w:hAnsi="Symbol"/>
      <w:sz w:val="20"/>
    </w:rPr>
  </w:style>
  <w:style w:type="character" w:customStyle="1" w:styleId="WW8Num36z1">
    <w:name w:val="WW8Num36z1"/>
    <w:rsid w:val="00E51E94"/>
    <w:rPr>
      <w:rFonts w:ascii="Courier New" w:hAnsi="Courier New"/>
      <w:sz w:val="20"/>
    </w:rPr>
  </w:style>
  <w:style w:type="character" w:customStyle="1" w:styleId="WW8Num36z2">
    <w:name w:val="WW8Num36z2"/>
    <w:rsid w:val="00E51E94"/>
    <w:rPr>
      <w:rFonts w:ascii="Wingdings" w:hAnsi="Wingdings"/>
      <w:sz w:val="20"/>
    </w:rPr>
  </w:style>
  <w:style w:type="character" w:customStyle="1" w:styleId="WW8Num37z0">
    <w:name w:val="WW8Num37z0"/>
    <w:rsid w:val="00E51E94"/>
    <w:rPr>
      <w:rFonts w:ascii="Symbol" w:hAnsi="Symbol"/>
    </w:rPr>
  </w:style>
  <w:style w:type="character" w:customStyle="1" w:styleId="WW8Num37z1">
    <w:name w:val="WW8Num37z1"/>
    <w:rsid w:val="00E51E94"/>
    <w:rPr>
      <w:rFonts w:ascii="Courier New" w:hAnsi="Courier New"/>
    </w:rPr>
  </w:style>
  <w:style w:type="character" w:customStyle="1" w:styleId="WW8Num37z2">
    <w:name w:val="WW8Num37z2"/>
    <w:rsid w:val="00E51E94"/>
    <w:rPr>
      <w:rFonts w:ascii="Wingdings" w:hAnsi="Wingdings"/>
    </w:rPr>
  </w:style>
  <w:style w:type="character" w:customStyle="1" w:styleId="WW8Num40z0">
    <w:name w:val="WW8Num40z0"/>
    <w:rsid w:val="00E51E94"/>
    <w:rPr>
      <w:rFonts w:ascii="Symbol" w:hAnsi="Symbol"/>
      <w:sz w:val="20"/>
    </w:rPr>
  </w:style>
  <w:style w:type="character" w:customStyle="1" w:styleId="WW8Num40z1">
    <w:name w:val="WW8Num40z1"/>
    <w:rsid w:val="00E51E94"/>
    <w:rPr>
      <w:rFonts w:ascii="Courier New" w:hAnsi="Courier New"/>
      <w:sz w:val="20"/>
    </w:rPr>
  </w:style>
  <w:style w:type="character" w:customStyle="1" w:styleId="WW8Num40z2">
    <w:name w:val="WW8Num40z2"/>
    <w:rsid w:val="00E51E94"/>
    <w:rPr>
      <w:rFonts w:ascii="Wingdings" w:hAnsi="Wingdings"/>
      <w:sz w:val="20"/>
    </w:rPr>
  </w:style>
  <w:style w:type="character" w:customStyle="1" w:styleId="WW8Num41z0">
    <w:name w:val="WW8Num41z0"/>
    <w:rsid w:val="00E51E94"/>
    <w:rPr>
      <w:rFonts w:ascii="Symbol" w:hAnsi="Symbol"/>
      <w:sz w:val="20"/>
    </w:rPr>
  </w:style>
  <w:style w:type="character" w:customStyle="1" w:styleId="WW8Num41z1">
    <w:name w:val="WW8Num41z1"/>
    <w:rsid w:val="00E51E94"/>
    <w:rPr>
      <w:rFonts w:ascii="Courier New" w:hAnsi="Courier New"/>
      <w:sz w:val="20"/>
    </w:rPr>
  </w:style>
  <w:style w:type="character" w:customStyle="1" w:styleId="WW8Num41z2">
    <w:name w:val="WW8Num41z2"/>
    <w:rsid w:val="00E51E94"/>
    <w:rPr>
      <w:rFonts w:ascii="Wingdings" w:hAnsi="Wingdings"/>
      <w:sz w:val="20"/>
    </w:rPr>
  </w:style>
  <w:style w:type="character" w:customStyle="1" w:styleId="Fuentedeprrafopredeter2">
    <w:name w:val="Fuente de párrafo predeter.2"/>
    <w:rsid w:val="00E51E94"/>
  </w:style>
  <w:style w:type="character" w:customStyle="1" w:styleId="WW8Num5z1">
    <w:name w:val="WW8Num5z1"/>
    <w:rsid w:val="00E51E94"/>
    <w:rPr>
      <w:rFonts w:ascii="Courier New" w:hAnsi="Courier New"/>
    </w:rPr>
  </w:style>
  <w:style w:type="character" w:customStyle="1" w:styleId="WW8Num5z2">
    <w:name w:val="WW8Num5z2"/>
    <w:rsid w:val="00E51E94"/>
    <w:rPr>
      <w:rFonts w:ascii="Wingdings" w:hAnsi="Wingdings"/>
    </w:rPr>
  </w:style>
  <w:style w:type="character" w:customStyle="1" w:styleId="WW8Num9z1">
    <w:name w:val="WW8Num9z1"/>
    <w:rsid w:val="00E51E94"/>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E51E94"/>
  </w:style>
  <w:style w:type="character" w:customStyle="1" w:styleId="WW-Absatz-Standardschriftart1111111111111111111111111111111111111111111111111111111">
    <w:name w:val="WW-Absatz-Standardschriftart1111111111111111111111111111111111111111111111111111111"/>
    <w:rsid w:val="00E51E94"/>
  </w:style>
  <w:style w:type="character" w:customStyle="1" w:styleId="WW-Absatz-Standardschriftart11111111111111111111111111111111111111111111111111111111">
    <w:name w:val="WW-Absatz-Standardschriftart11111111111111111111111111111111111111111111111111111111"/>
    <w:rsid w:val="00E51E94"/>
  </w:style>
  <w:style w:type="character" w:customStyle="1" w:styleId="WW8Num14z1">
    <w:name w:val="WW8Num14z1"/>
    <w:rsid w:val="00E51E94"/>
    <w:rPr>
      <w:rFonts w:ascii="Courier New" w:hAnsi="Courier New"/>
    </w:rPr>
  </w:style>
  <w:style w:type="character" w:customStyle="1" w:styleId="WW8Num14z2">
    <w:name w:val="WW8Num14z2"/>
    <w:rsid w:val="00E51E94"/>
    <w:rPr>
      <w:rFonts w:ascii="Wingdings" w:hAnsi="Wingdings"/>
    </w:rPr>
  </w:style>
  <w:style w:type="character" w:customStyle="1" w:styleId="WW8Num15z1">
    <w:name w:val="WW8Num15z1"/>
    <w:rsid w:val="00E51E94"/>
    <w:rPr>
      <w:rFonts w:ascii="Courier New" w:hAnsi="Courier New"/>
    </w:rPr>
  </w:style>
  <w:style w:type="character" w:customStyle="1" w:styleId="WW8Num15z2">
    <w:name w:val="WW8Num15z2"/>
    <w:rsid w:val="00E51E94"/>
    <w:rPr>
      <w:rFonts w:ascii="Wingdings" w:hAnsi="Wingdings"/>
    </w:rPr>
  </w:style>
  <w:style w:type="character" w:customStyle="1" w:styleId="WW8Num17z1">
    <w:name w:val="WW8Num17z1"/>
    <w:rsid w:val="00E51E94"/>
    <w:rPr>
      <w:rFonts w:ascii="Symbol" w:hAnsi="Symbol"/>
    </w:rPr>
  </w:style>
  <w:style w:type="character" w:customStyle="1" w:styleId="WW8Num20z4">
    <w:name w:val="WW8Num20z4"/>
    <w:rsid w:val="00E51E94"/>
    <w:rPr>
      <w:rFonts w:ascii="Courier New" w:hAnsi="Courier New"/>
    </w:rPr>
  </w:style>
  <w:style w:type="character" w:customStyle="1" w:styleId="WW8Num20z5">
    <w:name w:val="WW8Num20z5"/>
    <w:rsid w:val="00E51E94"/>
    <w:rPr>
      <w:rFonts w:ascii="Wingdings" w:hAnsi="Wingdings"/>
    </w:rPr>
  </w:style>
  <w:style w:type="character" w:customStyle="1" w:styleId="WW8Num22z0">
    <w:name w:val="WW8Num22z0"/>
    <w:rsid w:val="00E51E94"/>
    <w:rPr>
      <w:rFonts w:ascii="Symbol" w:hAnsi="Symbol"/>
    </w:rPr>
  </w:style>
  <w:style w:type="character" w:customStyle="1" w:styleId="WW8Num22z1">
    <w:name w:val="WW8Num22z1"/>
    <w:rsid w:val="00E51E94"/>
    <w:rPr>
      <w:rFonts w:ascii="Courier New" w:hAnsi="Courier New"/>
    </w:rPr>
  </w:style>
  <w:style w:type="character" w:customStyle="1" w:styleId="WW8Num22z2">
    <w:name w:val="WW8Num22z2"/>
    <w:rsid w:val="00E51E94"/>
    <w:rPr>
      <w:rFonts w:ascii="Wingdings" w:hAnsi="Wingdings"/>
    </w:rPr>
  </w:style>
  <w:style w:type="character" w:customStyle="1" w:styleId="WW8Num23z3">
    <w:name w:val="WW8Num23z3"/>
    <w:rsid w:val="00E51E94"/>
    <w:rPr>
      <w:rFonts w:ascii="Symbol" w:hAnsi="Symbol"/>
    </w:rPr>
  </w:style>
  <w:style w:type="character" w:customStyle="1" w:styleId="WW8Num23z4">
    <w:name w:val="WW8Num23z4"/>
    <w:rsid w:val="00E51E94"/>
    <w:rPr>
      <w:rFonts w:ascii="Courier New" w:hAnsi="Courier New"/>
    </w:rPr>
  </w:style>
  <w:style w:type="character" w:customStyle="1" w:styleId="WW8Num26z0">
    <w:name w:val="WW8Num26z0"/>
    <w:rsid w:val="00E51E94"/>
    <w:rPr>
      <w:rFonts w:ascii="Wingdings" w:hAnsi="Wingdings"/>
    </w:rPr>
  </w:style>
  <w:style w:type="character" w:customStyle="1" w:styleId="WW8Num26z1">
    <w:name w:val="WW8Num26z1"/>
    <w:rsid w:val="00E51E94"/>
    <w:rPr>
      <w:rFonts w:ascii="Courier New" w:hAnsi="Courier New"/>
    </w:rPr>
  </w:style>
  <w:style w:type="character" w:customStyle="1" w:styleId="WW8Num26z3">
    <w:name w:val="WW8Num26z3"/>
    <w:rsid w:val="00E51E94"/>
    <w:rPr>
      <w:rFonts w:ascii="Symbol" w:hAnsi="Symbol"/>
    </w:rPr>
  </w:style>
  <w:style w:type="character" w:customStyle="1" w:styleId="WW8Num30z3">
    <w:name w:val="WW8Num30z3"/>
    <w:rsid w:val="00E51E94"/>
    <w:rPr>
      <w:rFonts w:ascii="Symbol" w:hAnsi="Symbol"/>
    </w:rPr>
  </w:style>
  <w:style w:type="character" w:customStyle="1" w:styleId="WW8Num33z3">
    <w:name w:val="WW8Num33z3"/>
    <w:rsid w:val="00E51E94"/>
    <w:rPr>
      <w:rFonts w:ascii="Symbol" w:hAnsi="Symbol"/>
    </w:rPr>
  </w:style>
  <w:style w:type="character" w:customStyle="1" w:styleId="WW8Num38z0">
    <w:name w:val="WW8Num38z0"/>
    <w:rsid w:val="00E51E94"/>
    <w:rPr>
      <w:rFonts w:ascii="Wingdings" w:hAnsi="Wingdings"/>
    </w:rPr>
  </w:style>
  <w:style w:type="character" w:customStyle="1" w:styleId="WW8Num42z0">
    <w:name w:val="WW8Num42z0"/>
    <w:rsid w:val="00E51E94"/>
    <w:rPr>
      <w:rFonts w:ascii="Symbol" w:hAnsi="Symbol"/>
    </w:rPr>
  </w:style>
  <w:style w:type="character" w:customStyle="1" w:styleId="WW8Num42z1">
    <w:name w:val="WW8Num42z1"/>
    <w:rsid w:val="00E51E94"/>
    <w:rPr>
      <w:rFonts w:ascii="Courier New" w:hAnsi="Courier New"/>
    </w:rPr>
  </w:style>
  <w:style w:type="character" w:customStyle="1" w:styleId="WW8Num42z2">
    <w:name w:val="WW8Num42z2"/>
    <w:rsid w:val="00E51E94"/>
    <w:rPr>
      <w:rFonts w:ascii="Wingdings" w:hAnsi="Wingdings"/>
    </w:rPr>
  </w:style>
  <w:style w:type="character" w:customStyle="1" w:styleId="WW8Num43z0">
    <w:name w:val="WW8Num43z0"/>
    <w:rsid w:val="00E51E94"/>
    <w:rPr>
      <w:rFonts w:ascii="Symbol" w:hAnsi="Symbol"/>
    </w:rPr>
  </w:style>
  <w:style w:type="character" w:customStyle="1" w:styleId="WW8Num43z1">
    <w:name w:val="WW8Num43z1"/>
    <w:rsid w:val="00E51E94"/>
    <w:rPr>
      <w:rFonts w:ascii="Courier New" w:hAnsi="Courier New"/>
    </w:rPr>
  </w:style>
  <w:style w:type="character" w:customStyle="1" w:styleId="WW8Num43z2">
    <w:name w:val="WW8Num43z2"/>
    <w:rsid w:val="00E51E94"/>
    <w:rPr>
      <w:rFonts w:ascii="Wingdings" w:hAnsi="Wingdings"/>
    </w:rPr>
  </w:style>
  <w:style w:type="character" w:customStyle="1" w:styleId="WW8Num44z0">
    <w:name w:val="WW8Num44z0"/>
    <w:rsid w:val="00E51E94"/>
    <w:rPr>
      <w:rFonts w:ascii="Symbol" w:hAnsi="Symbol"/>
    </w:rPr>
  </w:style>
  <w:style w:type="character" w:customStyle="1" w:styleId="WW8Num44z1">
    <w:name w:val="WW8Num44z1"/>
    <w:rsid w:val="00E51E94"/>
    <w:rPr>
      <w:rFonts w:ascii="Courier New" w:hAnsi="Courier New"/>
    </w:rPr>
  </w:style>
  <w:style w:type="character" w:customStyle="1" w:styleId="WW8Num44z2">
    <w:name w:val="WW8Num44z2"/>
    <w:rsid w:val="00E51E94"/>
    <w:rPr>
      <w:rFonts w:ascii="Wingdings" w:hAnsi="Wingdings"/>
    </w:rPr>
  </w:style>
  <w:style w:type="character" w:customStyle="1" w:styleId="WW8Num46z0">
    <w:name w:val="WW8Num46z0"/>
    <w:rsid w:val="00E51E94"/>
    <w:rPr>
      <w:rFonts w:ascii="Wingdings" w:hAnsi="Wingdings"/>
    </w:rPr>
  </w:style>
  <w:style w:type="character" w:customStyle="1" w:styleId="WW8Num46z1">
    <w:name w:val="WW8Num46z1"/>
    <w:rsid w:val="00E51E94"/>
    <w:rPr>
      <w:rFonts w:ascii="Courier New" w:hAnsi="Courier New"/>
    </w:rPr>
  </w:style>
  <w:style w:type="character" w:customStyle="1" w:styleId="WW8Num46z3">
    <w:name w:val="WW8Num46z3"/>
    <w:rsid w:val="00E51E94"/>
    <w:rPr>
      <w:rFonts w:ascii="Symbol" w:hAnsi="Symbol"/>
    </w:rPr>
  </w:style>
  <w:style w:type="character" w:customStyle="1" w:styleId="WW8Num48z1">
    <w:name w:val="WW8Num48z1"/>
    <w:rsid w:val="00E51E94"/>
    <w:rPr>
      <w:rFonts w:ascii="Symbol" w:hAnsi="Symbol"/>
    </w:rPr>
  </w:style>
  <w:style w:type="character" w:customStyle="1" w:styleId="WW8Num49z0">
    <w:name w:val="WW8Num49z0"/>
    <w:rsid w:val="00E51E94"/>
    <w:rPr>
      <w:rFonts w:ascii="Symbol" w:hAnsi="Symbol"/>
    </w:rPr>
  </w:style>
  <w:style w:type="character" w:customStyle="1" w:styleId="WW8Num49z1">
    <w:name w:val="WW8Num49z1"/>
    <w:rsid w:val="00E51E94"/>
    <w:rPr>
      <w:rFonts w:ascii="Courier New" w:hAnsi="Courier New"/>
    </w:rPr>
  </w:style>
  <w:style w:type="character" w:customStyle="1" w:styleId="WW8Num49z2">
    <w:name w:val="WW8Num49z2"/>
    <w:rsid w:val="00E51E94"/>
    <w:rPr>
      <w:rFonts w:ascii="Wingdings" w:hAnsi="Wingdings"/>
    </w:rPr>
  </w:style>
  <w:style w:type="character" w:customStyle="1" w:styleId="WW8Num55z0">
    <w:name w:val="WW8Num55z0"/>
    <w:rsid w:val="00E51E94"/>
    <w:rPr>
      <w:rFonts w:ascii="Symbol" w:hAnsi="Symbol"/>
    </w:rPr>
  </w:style>
  <w:style w:type="character" w:customStyle="1" w:styleId="WW8Num55z1">
    <w:name w:val="WW8Num55z1"/>
    <w:rsid w:val="00E51E94"/>
    <w:rPr>
      <w:rFonts w:ascii="Courier New" w:hAnsi="Courier New"/>
    </w:rPr>
  </w:style>
  <w:style w:type="character" w:customStyle="1" w:styleId="WW8Num55z2">
    <w:name w:val="WW8Num55z2"/>
    <w:rsid w:val="00E51E94"/>
    <w:rPr>
      <w:rFonts w:ascii="Wingdings" w:hAnsi="Wingdings"/>
    </w:rPr>
  </w:style>
  <w:style w:type="character" w:customStyle="1" w:styleId="WW8Num57z0">
    <w:name w:val="WW8Num57z0"/>
    <w:rsid w:val="00E51E94"/>
    <w:rPr>
      <w:rFonts w:ascii="Wingdings" w:hAnsi="Wingdings"/>
    </w:rPr>
  </w:style>
  <w:style w:type="character" w:customStyle="1" w:styleId="WW8Num57z1">
    <w:name w:val="WW8Num57z1"/>
    <w:rsid w:val="00E51E94"/>
    <w:rPr>
      <w:rFonts w:ascii="Courier New" w:hAnsi="Courier New"/>
    </w:rPr>
  </w:style>
  <w:style w:type="character" w:customStyle="1" w:styleId="WW8Num57z3">
    <w:name w:val="WW8Num57z3"/>
    <w:rsid w:val="00E51E94"/>
    <w:rPr>
      <w:rFonts w:ascii="Symbol" w:hAnsi="Symbol"/>
    </w:rPr>
  </w:style>
  <w:style w:type="character" w:customStyle="1" w:styleId="WW8Num58z0">
    <w:name w:val="WW8Num58z0"/>
    <w:rsid w:val="00E51E94"/>
    <w:rPr>
      <w:rFonts w:ascii="Wingdings" w:hAnsi="Wingdings"/>
    </w:rPr>
  </w:style>
  <w:style w:type="character" w:customStyle="1" w:styleId="WW8Num58z1">
    <w:name w:val="WW8Num58z1"/>
    <w:rsid w:val="00E51E94"/>
    <w:rPr>
      <w:rFonts w:ascii="Courier New" w:hAnsi="Courier New"/>
    </w:rPr>
  </w:style>
  <w:style w:type="character" w:customStyle="1" w:styleId="WW8Num58z3">
    <w:name w:val="WW8Num58z3"/>
    <w:rsid w:val="00E51E94"/>
    <w:rPr>
      <w:rFonts w:ascii="Symbol" w:hAnsi="Symbol"/>
    </w:rPr>
  </w:style>
  <w:style w:type="character" w:customStyle="1" w:styleId="WW8Num59z0">
    <w:name w:val="WW8Num59z0"/>
    <w:rsid w:val="00E51E94"/>
    <w:rPr>
      <w:rFonts w:ascii="Symbol" w:hAnsi="Symbol"/>
    </w:rPr>
  </w:style>
  <w:style w:type="character" w:customStyle="1" w:styleId="WW8Num59z1">
    <w:name w:val="WW8Num59z1"/>
    <w:rsid w:val="00E51E94"/>
    <w:rPr>
      <w:rFonts w:ascii="Courier New" w:hAnsi="Courier New" w:cs="Courier New"/>
    </w:rPr>
  </w:style>
  <w:style w:type="character" w:customStyle="1" w:styleId="WW8Num59z2">
    <w:name w:val="WW8Num59z2"/>
    <w:rsid w:val="00E51E94"/>
    <w:rPr>
      <w:rFonts w:ascii="Wingdings" w:hAnsi="Wingdings"/>
    </w:rPr>
  </w:style>
  <w:style w:type="character" w:customStyle="1" w:styleId="WW8Num61z0">
    <w:name w:val="WW8Num61z0"/>
    <w:rsid w:val="00E51E94"/>
    <w:rPr>
      <w:rFonts w:ascii="Symbol" w:hAnsi="Symbol"/>
    </w:rPr>
  </w:style>
  <w:style w:type="character" w:customStyle="1" w:styleId="WW8Num61z1">
    <w:name w:val="WW8Num61z1"/>
    <w:rsid w:val="00E51E94"/>
    <w:rPr>
      <w:rFonts w:ascii="Courier New" w:hAnsi="Courier New"/>
    </w:rPr>
  </w:style>
  <w:style w:type="character" w:customStyle="1" w:styleId="WW8Num61z2">
    <w:name w:val="WW8Num61z2"/>
    <w:rsid w:val="00E51E94"/>
    <w:rPr>
      <w:rFonts w:ascii="Wingdings" w:hAnsi="Wingdings"/>
    </w:rPr>
  </w:style>
  <w:style w:type="character" w:customStyle="1" w:styleId="WW8Num62z2">
    <w:name w:val="WW8Num62z2"/>
    <w:rsid w:val="00E51E94"/>
    <w:rPr>
      <w:rFonts w:ascii="Symbol" w:hAnsi="Symbol"/>
    </w:rPr>
  </w:style>
  <w:style w:type="character" w:customStyle="1" w:styleId="WW8Num63z1">
    <w:name w:val="WW8Num63z1"/>
    <w:rsid w:val="00E51E94"/>
    <w:rPr>
      <w:rFonts w:ascii="Symbol" w:hAnsi="Symbol"/>
    </w:rPr>
  </w:style>
  <w:style w:type="character" w:customStyle="1" w:styleId="WW8Num64z0">
    <w:name w:val="WW8Num64z0"/>
    <w:rsid w:val="00E51E94"/>
    <w:rPr>
      <w:rFonts w:ascii="Symbol" w:hAnsi="Symbol"/>
    </w:rPr>
  </w:style>
  <w:style w:type="character" w:customStyle="1" w:styleId="WW8Num64z1">
    <w:name w:val="WW8Num64z1"/>
    <w:rsid w:val="00E51E94"/>
    <w:rPr>
      <w:rFonts w:ascii="Courier New" w:hAnsi="Courier New" w:cs="Courier New"/>
    </w:rPr>
  </w:style>
  <w:style w:type="character" w:customStyle="1" w:styleId="WW8Num64z2">
    <w:name w:val="WW8Num64z2"/>
    <w:rsid w:val="00E51E94"/>
    <w:rPr>
      <w:rFonts w:ascii="Wingdings" w:hAnsi="Wingdings"/>
    </w:rPr>
  </w:style>
  <w:style w:type="character" w:customStyle="1" w:styleId="WW8Num66z0">
    <w:name w:val="WW8Num66z0"/>
    <w:rsid w:val="00E51E94"/>
    <w:rPr>
      <w:rFonts w:ascii="Wingdings" w:hAnsi="Wingdings"/>
    </w:rPr>
  </w:style>
  <w:style w:type="character" w:customStyle="1" w:styleId="WW8Num66z1">
    <w:name w:val="WW8Num66z1"/>
    <w:rsid w:val="00E51E94"/>
    <w:rPr>
      <w:rFonts w:ascii="Courier New" w:hAnsi="Courier New"/>
    </w:rPr>
  </w:style>
  <w:style w:type="character" w:customStyle="1" w:styleId="WW8Num66z3">
    <w:name w:val="WW8Num66z3"/>
    <w:rsid w:val="00E51E94"/>
    <w:rPr>
      <w:rFonts w:ascii="Symbol" w:hAnsi="Symbol"/>
    </w:rPr>
  </w:style>
  <w:style w:type="character" w:customStyle="1" w:styleId="WW8Num67z1">
    <w:name w:val="WW8Num67z1"/>
    <w:rsid w:val="00E51E94"/>
    <w:rPr>
      <w:rFonts w:ascii="Courier New" w:hAnsi="Courier New"/>
    </w:rPr>
  </w:style>
  <w:style w:type="character" w:customStyle="1" w:styleId="WW8Num67z2">
    <w:name w:val="WW8Num67z2"/>
    <w:rsid w:val="00E51E94"/>
    <w:rPr>
      <w:rFonts w:ascii="Wingdings" w:hAnsi="Wingdings"/>
    </w:rPr>
  </w:style>
  <w:style w:type="character" w:customStyle="1" w:styleId="WW8Num67z3">
    <w:name w:val="WW8Num67z3"/>
    <w:rsid w:val="00E51E94"/>
    <w:rPr>
      <w:rFonts w:ascii="Symbol" w:hAnsi="Symbol"/>
    </w:rPr>
  </w:style>
  <w:style w:type="character" w:customStyle="1" w:styleId="WW8Num69z0">
    <w:name w:val="WW8Num69z0"/>
    <w:rsid w:val="00E51E94"/>
    <w:rPr>
      <w:rFonts w:ascii="Symbol" w:hAnsi="Symbol"/>
    </w:rPr>
  </w:style>
  <w:style w:type="character" w:customStyle="1" w:styleId="WW8Num69z4">
    <w:name w:val="WW8Num69z4"/>
    <w:rsid w:val="00E51E94"/>
    <w:rPr>
      <w:rFonts w:ascii="Courier New" w:hAnsi="Courier New"/>
    </w:rPr>
  </w:style>
  <w:style w:type="character" w:customStyle="1" w:styleId="WW8Num69z5">
    <w:name w:val="WW8Num69z5"/>
    <w:rsid w:val="00E51E94"/>
    <w:rPr>
      <w:rFonts w:ascii="Wingdings" w:hAnsi="Wingdings"/>
    </w:rPr>
  </w:style>
  <w:style w:type="character" w:customStyle="1" w:styleId="WW8Num71z0">
    <w:name w:val="WW8Num71z0"/>
    <w:rsid w:val="00E51E94"/>
    <w:rPr>
      <w:rFonts w:ascii="Times New Roman" w:hAnsi="Times New Roman"/>
      <w:sz w:val="24"/>
    </w:rPr>
  </w:style>
  <w:style w:type="character" w:customStyle="1" w:styleId="WW8Num72z0">
    <w:name w:val="WW8Num72z0"/>
    <w:rsid w:val="00E51E94"/>
    <w:rPr>
      <w:rFonts w:ascii="Symbol" w:hAnsi="Symbol"/>
    </w:rPr>
  </w:style>
  <w:style w:type="character" w:customStyle="1" w:styleId="WW8Num72z1">
    <w:name w:val="WW8Num72z1"/>
    <w:rsid w:val="00E51E94"/>
    <w:rPr>
      <w:rFonts w:ascii="Courier New" w:hAnsi="Courier New"/>
    </w:rPr>
  </w:style>
  <w:style w:type="character" w:customStyle="1" w:styleId="WW8Num72z2">
    <w:name w:val="WW8Num72z2"/>
    <w:rsid w:val="00E51E94"/>
    <w:rPr>
      <w:rFonts w:ascii="Wingdings" w:hAnsi="Wingdings"/>
    </w:rPr>
  </w:style>
  <w:style w:type="character" w:customStyle="1" w:styleId="WW8Num73z0">
    <w:name w:val="WW8Num73z0"/>
    <w:rsid w:val="00E51E94"/>
    <w:rPr>
      <w:rFonts w:ascii="Symbol" w:hAnsi="Symbol"/>
    </w:rPr>
  </w:style>
  <w:style w:type="character" w:customStyle="1" w:styleId="WW8Num73z1">
    <w:name w:val="WW8Num73z1"/>
    <w:rsid w:val="00E51E94"/>
    <w:rPr>
      <w:rFonts w:ascii="Courier New" w:hAnsi="Courier New"/>
    </w:rPr>
  </w:style>
  <w:style w:type="character" w:customStyle="1" w:styleId="WW8Num73z2">
    <w:name w:val="WW8Num73z2"/>
    <w:rsid w:val="00E51E94"/>
    <w:rPr>
      <w:rFonts w:ascii="Wingdings" w:hAnsi="Wingdings"/>
    </w:rPr>
  </w:style>
  <w:style w:type="character" w:customStyle="1" w:styleId="WW8Num75z0">
    <w:name w:val="WW8Num75z0"/>
    <w:rsid w:val="00E51E94"/>
    <w:rPr>
      <w:rFonts w:ascii="Symbol" w:hAnsi="Symbol"/>
    </w:rPr>
  </w:style>
  <w:style w:type="character" w:customStyle="1" w:styleId="WW8Num75z1">
    <w:name w:val="WW8Num75z1"/>
    <w:rsid w:val="00E51E94"/>
    <w:rPr>
      <w:rFonts w:ascii="Courier New" w:hAnsi="Courier New"/>
    </w:rPr>
  </w:style>
  <w:style w:type="character" w:customStyle="1" w:styleId="WW8Num75z2">
    <w:name w:val="WW8Num75z2"/>
    <w:rsid w:val="00E51E94"/>
    <w:rPr>
      <w:rFonts w:ascii="Wingdings" w:hAnsi="Wingdings"/>
    </w:rPr>
  </w:style>
  <w:style w:type="character" w:customStyle="1" w:styleId="WW8Num77z0">
    <w:name w:val="WW8Num77z0"/>
    <w:rsid w:val="00E51E94"/>
    <w:rPr>
      <w:rFonts w:ascii="Symbol" w:hAnsi="Symbol"/>
    </w:rPr>
  </w:style>
  <w:style w:type="character" w:customStyle="1" w:styleId="WW8Num77z1">
    <w:name w:val="WW8Num77z1"/>
    <w:rsid w:val="00E51E94"/>
    <w:rPr>
      <w:rFonts w:ascii="Courier New" w:hAnsi="Courier New"/>
    </w:rPr>
  </w:style>
  <w:style w:type="character" w:customStyle="1" w:styleId="WW8Num77z2">
    <w:name w:val="WW8Num77z2"/>
    <w:rsid w:val="00E51E94"/>
    <w:rPr>
      <w:rFonts w:ascii="Wingdings" w:hAnsi="Wingdings"/>
    </w:rPr>
  </w:style>
  <w:style w:type="character" w:customStyle="1" w:styleId="WW8Num80z0">
    <w:name w:val="WW8Num80z0"/>
    <w:rsid w:val="00E51E94"/>
    <w:rPr>
      <w:rFonts w:ascii="Symbol" w:hAnsi="Symbol"/>
    </w:rPr>
  </w:style>
  <w:style w:type="character" w:customStyle="1" w:styleId="WW8Num80z1">
    <w:name w:val="WW8Num80z1"/>
    <w:rsid w:val="00E51E94"/>
    <w:rPr>
      <w:rFonts w:ascii="Courier New" w:hAnsi="Courier New"/>
    </w:rPr>
  </w:style>
  <w:style w:type="character" w:customStyle="1" w:styleId="WW8Num80z2">
    <w:name w:val="WW8Num80z2"/>
    <w:rsid w:val="00E51E94"/>
    <w:rPr>
      <w:rFonts w:ascii="Wingdings" w:hAnsi="Wingdings"/>
    </w:rPr>
  </w:style>
  <w:style w:type="character" w:customStyle="1" w:styleId="WW8Num81z0">
    <w:name w:val="WW8Num81z0"/>
    <w:rsid w:val="00E51E94"/>
    <w:rPr>
      <w:rFonts w:ascii="Symbol" w:hAnsi="Symbol"/>
    </w:rPr>
  </w:style>
  <w:style w:type="character" w:customStyle="1" w:styleId="WW8Num81z2">
    <w:name w:val="WW8Num81z2"/>
    <w:rsid w:val="00E51E94"/>
    <w:rPr>
      <w:rFonts w:ascii="Wingdings" w:hAnsi="Wingdings"/>
    </w:rPr>
  </w:style>
  <w:style w:type="character" w:customStyle="1" w:styleId="WW8Num81z4">
    <w:name w:val="WW8Num81z4"/>
    <w:rsid w:val="00E51E94"/>
    <w:rPr>
      <w:rFonts w:ascii="Courier New" w:hAnsi="Courier New"/>
    </w:rPr>
  </w:style>
  <w:style w:type="character" w:customStyle="1" w:styleId="WW8Num83z0">
    <w:name w:val="WW8Num83z0"/>
    <w:rsid w:val="00E51E94"/>
    <w:rPr>
      <w:rFonts w:ascii="Symbol" w:hAnsi="Symbol"/>
    </w:rPr>
  </w:style>
  <w:style w:type="character" w:customStyle="1" w:styleId="WW8Num83z1">
    <w:name w:val="WW8Num83z1"/>
    <w:rsid w:val="00E51E94"/>
    <w:rPr>
      <w:rFonts w:ascii="Courier New" w:hAnsi="Courier New"/>
    </w:rPr>
  </w:style>
  <w:style w:type="character" w:customStyle="1" w:styleId="WW8Num83z2">
    <w:name w:val="WW8Num83z2"/>
    <w:rsid w:val="00E51E94"/>
    <w:rPr>
      <w:rFonts w:ascii="Wingdings" w:hAnsi="Wingdings"/>
    </w:rPr>
  </w:style>
  <w:style w:type="character" w:customStyle="1" w:styleId="WW8Num84z0">
    <w:name w:val="WW8Num84z0"/>
    <w:rsid w:val="00E51E94"/>
    <w:rPr>
      <w:rFonts w:ascii="Symbol" w:hAnsi="Symbol"/>
    </w:rPr>
  </w:style>
  <w:style w:type="character" w:customStyle="1" w:styleId="WW8Num84z1">
    <w:name w:val="WW8Num84z1"/>
    <w:rsid w:val="00E51E94"/>
    <w:rPr>
      <w:rFonts w:ascii="Courier New" w:hAnsi="Courier New"/>
    </w:rPr>
  </w:style>
  <w:style w:type="character" w:customStyle="1" w:styleId="WW8Num84z2">
    <w:name w:val="WW8Num84z2"/>
    <w:rsid w:val="00E51E94"/>
    <w:rPr>
      <w:rFonts w:ascii="Wingdings" w:hAnsi="Wingdings"/>
    </w:rPr>
  </w:style>
  <w:style w:type="character" w:customStyle="1" w:styleId="WW8Num85z0">
    <w:name w:val="WW8Num85z0"/>
    <w:rsid w:val="00E51E94"/>
    <w:rPr>
      <w:rFonts w:ascii="Symbol" w:hAnsi="Symbol"/>
    </w:rPr>
  </w:style>
  <w:style w:type="character" w:customStyle="1" w:styleId="WW8Num85z1">
    <w:name w:val="WW8Num85z1"/>
    <w:rsid w:val="00E51E94"/>
    <w:rPr>
      <w:rFonts w:ascii="Courier New" w:hAnsi="Courier New"/>
    </w:rPr>
  </w:style>
  <w:style w:type="character" w:customStyle="1" w:styleId="WW8Num85z2">
    <w:name w:val="WW8Num85z2"/>
    <w:rsid w:val="00E51E94"/>
    <w:rPr>
      <w:rFonts w:ascii="Wingdings" w:hAnsi="Wingdings"/>
    </w:rPr>
  </w:style>
  <w:style w:type="character" w:customStyle="1" w:styleId="WW8Num86z0">
    <w:name w:val="WW8Num86z0"/>
    <w:rsid w:val="00E51E94"/>
    <w:rPr>
      <w:rFonts w:ascii="Times New Roman" w:eastAsia="Lucida Sans Unicode" w:hAnsi="Times New Roman" w:cs="Times New Roman"/>
    </w:rPr>
  </w:style>
  <w:style w:type="character" w:customStyle="1" w:styleId="WW8Num86z1">
    <w:name w:val="WW8Num86z1"/>
    <w:rsid w:val="00E51E94"/>
    <w:rPr>
      <w:rFonts w:ascii="Courier New" w:hAnsi="Courier New"/>
    </w:rPr>
  </w:style>
  <w:style w:type="character" w:customStyle="1" w:styleId="WW8Num86z2">
    <w:name w:val="WW8Num86z2"/>
    <w:rsid w:val="00E51E94"/>
    <w:rPr>
      <w:rFonts w:ascii="Wingdings" w:hAnsi="Wingdings"/>
    </w:rPr>
  </w:style>
  <w:style w:type="character" w:customStyle="1" w:styleId="WW8Num86z3">
    <w:name w:val="WW8Num86z3"/>
    <w:rsid w:val="00E51E94"/>
    <w:rPr>
      <w:rFonts w:ascii="Symbol" w:hAnsi="Symbol"/>
    </w:rPr>
  </w:style>
  <w:style w:type="character" w:customStyle="1" w:styleId="WW8Num87z0">
    <w:name w:val="WW8Num87z0"/>
    <w:rsid w:val="00E51E94"/>
    <w:rPr>
      <w:rFonts w:ascii="Symbol" w:hAnsi="Symbol"/>
    </w:rPr>
  </w:style>
  <w:style w:type="character" w:customStyle="1" w:styleId="WW8Num87z1">
    <w:name w:val="WW8Num87z1"/>
    <w:rsid w:val="00E51E94"/>
    <w:rPr>
      <w:rFonts w:ascii="Courier New" w:hAnsi="Courier New"/>
    </w:rPr>
  </w:style>
  <w:style w:type="character" w:customStyle="1" w:styleId="WW8Num87z2">
    <w:name w:val="WW8Num87z2"/>
    <w:rsid w:val="00E51E94"/>
    <w:rPr>
      <w:rFonts w:ascii="Wingdings" w:hAnsi="Wingdings"/>
    </w:rPr>
  </w:style>
  <w:style w:type="character" w:customStyle="1" w:styleId="Fuentedeprrafopredeter1">
    <w:name w:val="Fuente de párrafo predeter.1"/>
    <w:rsid w:val="00E51E94"/>
  </w:style>
  <w:style w:type="character" w:customStyle="1" w:styleId="WW-Absatz-Standardschriftart111111111111111111111111111111111111111111111111111111111">
    <w:name w:val="WW-Absatz-Standardschriftart111111111111111111111111111111111111111111111111111111111"/>
    <w:rsid w:val="00E51E94"/>
  </w:style>
  <w:style w:type="character" w:styleId="Hipervnculovisitado">
    <w:name w:val="FollowedHyperlink"/>
    <w:uiPriority w:val="99"/>
    <w:rsid w:val="00E51E94"/>
    <w:rPr>
      <w:color w:val="800080"/>
      <w:u w:val="single"/>
    </w:rPr>
  </w:style>
  <w:style w:type="character" w:styleId="MquinadeescribirHTML">
    <w:name w:val="HTML Typewriter"/>
    <w:rsid w:val="00E51E94"/>
    <w:rPr>
      <w:rFonts w:ascii="Arial Unicode MS" w:eastAsia="Arial Unicode MS" w:hAnsi="Arial Unicode MS" w:cs="Arial Unicode MS"/>
      <w:sz w:val="20"/>
      <w:szCs w:val="20"/>
    </w:rPr>
  </w:style>
  <w:style w:type="character" w:styleId="Textoennegrita">
    <w:name w:val="Strong"/>
    <w:uiPriority w:val="22"/>
    <w:qFormat/>
    <w:rsid w:val="00E51E94"/>
    <w:rPr>
      <w:b/>
      <w:bCs/>
    </w:rPr>
  </w:style>
  <w:style w:type="character" w:customStyle="1" w:styleId="TextomanualoperativoCarCar">
    <w:name w:val="Texto manual operativo Car Car"/>
    <w:rsid w:val="00E51E94"/>
    <w:rPr>
      <w:rFonts w:ascii="Arial" w:hAnsi="Arial" w:cs="Arial"/>
      <w:b/>
      <w:bCs/>
      <w:sz w:val="22"/>
      <w:szCs w:val="24"/>
      <w:lang w:val="es-MX" w:eastAsia="ar-SA" w:bidi="ar-SA"/>
    </w:rPr>
  </w:style>
  <w:style w:type="character" w:customStyle="1" w:styleId="WW-Absatz-Standardschriftart111112">
    <w:name w:val="WW-Absatz-Standardschriftart111112"/>
    <w:rsid w:val="00E51E9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51E94"/>
  </w:style>
  <w:style w:type="character" w:customStyle="1" w:styleId="WW8Num804z0">
    <w:name w:val="WW8Num804z0"/>
    <w:rsid w:val="00E51E94"/>
    <w:rPr>
      <w:color w:val="000000"/>
    </w:rPr>
  </w:style>
  <w:style w:type="character" w:customStyle="1" w:styleId="a1">
    <w:name w:val="a1"/>
    <w:rsid w:val="00E51E94"/>
    <w:rPr>
      <w:color w:val="008000"/>
      <w:sz w:val="20"/>
      <w:szCs w:val="20"/>
    </w:rPr>
  </w:style>
  <w:style w:type="character" w:styleId="nfasis">
    <w:name w:val="Emphasis"/>
    <w:qFormat/>
    <w:rsid w:val="00E51E94"/>
    <w:rPr>
      <w:b/>
      <w:bCs/>
      <w:i w:val="0"/>
      <w:iCs w:val="0"/>
    </w:rPr>
  </w:style>
  <w:style w:type="character" w:customStyle="1" w:styleId="rbspnsun4">
    <w:name w:val="rbspn_sun4"/>
    <w:rsid w:val="00E51E94"/>
  </w:style>
  <w:style w:type="character" w:customStyle="1" w:styleId="A10">
    <w:name w:val="A1"/>
    <w:rsid w:val="00E51E94"/>
    <w:rPr>
      <w:color w:val="000000"/>
    </w:rPr>
  </w:style>
  <w:style w:type="character" w:customStyle="1" w:styleId="textonormal1">
    <w:name w:val="textonormal1"/>
    <w:rsid w:val="00E51E94"/>
    <w:rPr>
      <w:rFonts w:ascii="Arial" w:hAnsi="Arial" w:cs="Arial"/>
      <w:color w:val="000000"/>
      <w:sz w:val="18"/>
      <w:szCs w:val="18"/>
    </w:rPr>
  </w:style>
  <w:style w:type="character" w:customStyle="1" w:styleId="Vietas">
    <w:name w:val="Viñetas"/>
    <w:rsid w:val="00E51E94"/>
    <w:rPr>
      <w:rFonts w:ascii="OpenSymbol" w:eastAsia="OpenSymbol" w:hAnsi="OpenSymbol" w:cs="OpenSymbol"/>
    </w:rPr>
  </w:style>
  <w:style w:type="character" w:customStyle="1" w:styleId="Carcterdenumeracin">
    <w:name w:val="Carácter de numeración"/>
    <w:rsid w:val="00E51E94"/>
  </w:style>
  <w:style w:type="paragraph" w:customStyle="1" w:styleId="Encabezado7">
    <w:name w:val="Encabezado7"/>
    <w:basedOn w:val="Normal"/>
    <w:next w:val="Textoindependiente"/>
    <w:rsid w:val="00E51E94"/>
    <w:pPr>
      <w:keepNext/>
      <w:suppressAutoHyphens/>
      <w:spacing w:before="240" w:after="120"/>
    </w:pPr>
    <w:rPr>
      <w:rFonts w:ascii="Arial" w:eastAsia="Microsoft YaHei" w:hAnsi="Arial" w:cs="Mangal"/>
      <w:sz w:val="28"/>
      <w:szCs w:val="28"/>
      <w:lang w:val="es-ES" w:eastAsia="ar-SA"/>
    </w:rPr>
  </w:style>
  <w:style w:type="paragraph" w:styleId="Textoindependiente">
    <w:name w:val="Body Text"/>
    <w:basedOn w:val="Normal"/>
    <w:link w:val="TextoindependienteCar"/>
    <w:rsid w:val="00E51E94"/>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E51E94"/>
    <w:rPr>
      <w:rFonts w:ascii="Times New Roman" w:eastAsia="Batang" w:hAnsi="Times New Roman" w:cs="Times New Roman"/>
      <w:lang w:val="es-ES" w:eastAsia="ar-SA"/>
    </w:rPr>
  </w:style>
  <w:style w:type="paragraph" w:styleId="Lista">
    <w:name w:val="List"/>
    <w:basedOn w:val="Textoindependiente"/>
    <w:rsid w:val="00E51E94"/>
    <w:pPr>
      <w:widowControl w:val="0"/>
    </w:pPr>
    <w:rPr>
      <w:rFonts w:ascii="Thorndale" w:eastAsia="HG Mincho Light J" w:hAnsi="Thorndale" w:cs="Tahoma"/>
      <w:color w:val="000000"/>
      <w:lang w:val="es-CO"/>
    </w:rPr>
  </w:style>
  <w:style w:type="paragraph" w:customStyle="1" w:styleId="Etiqueta">
    <w:name w:val="Etiqueta"/>
    <w:basedOn w:val="Normal"/>
    <w:rsid w:val="00E51E94"/>
    <w:pPr>
      <w:suppressLineNumbers/>
      <w:suppressAutoHyphens/>
      <w:spacing w:before="120" w:after="120"/>
    </w:pPr>
    <w:rPr>
      <w:rFonts w:ascii="Times New Roman" w:eastAsia="Batang" w:hAnsi="Times New Roman" w:cs="Tahoma"/>
      <w:i/>
      <w:iCs/>
      <w:lang w:val="es-ES" w:eastAsia="ar-SA"/>
    </w:rPr>
  </w:style>
  <w:style w:type="paragraph" w:customStyle="1" w:styleId="ndice">
    <w:name w:val="Índice"/>
    <w:basedOn w:val="Normal"/>
    <w:rsid w:val="00E51E94"/>
    <w:pPr>
      <w:suppressLineNumbers/>
      <w:suppressAutoHyphens/>
    </w:pPr>
    <w:rPr>
      <w:rFonts w:ascii="Times New Roman" w:eastAsia="Batang" w:hAnsi="Times New Roman" w:cs="Tahoma"/>
      <w:lang w:val="es-ES" w:eastAsia="ar-SA"/>
    </w:rPr>
  </w:style>
  <w:style w:type="paragraph" w:customStyle="1" w:styleId="Encabezado6">
    <w:name w:val="Encabezado6"/>
    <w:basedOn w:val="Normal"/>
    <w:next w:val="Textoindependiente"/>
    <w:rsid w:val="00E51E94"/>
    <w:pPr>
      <w:keepNext/>
      <w:suppressAutoHyphens/>
      <w:spacing w:before="240" w:after="120"/>
    </w:pPr>
    <w:rPr>
      <w:rFonts w:ascii="Arial" w:eastAsia="Lucida Sans Unicode" w:hAnsi="Arial" w:cs="Tahoma"/>
      <w:sz w:val="28"/>
      <w:szCs w:val="28"/>
      <w:lang w:val="es-ES" w:eastAsia="ar-SA"/>
    </w:rPr>
  </w:style>
  <w:style w:type="paragraph" w:customStyle="1" w:styleId="Encabezado4">
    <w:name w:val="Encabezado4"/>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2">
    <w:name w:val="Encabezado2"/>
    <w:basedOn w:val="Normal"/>
    <w:next w:val="Textoindependiente"/>
    <w:rsid w:val="00E51E94"/>
    <w:pPr>
      <w:keepNext/>
      <w:suppressAutoHyphens/>
      <w:spacing w:before="240" w:after="120"/>
    </w:pPr>
    <w:rPr>
      <w:rFonts w:ascii="Arial" w:eastAsia="Arial Unicode MS" w:hAnsi="Arial" w:cs="Tahoma"/>
      <w:sz w:val="28"/>
      <w:szCs w:val="28"/>
      <w:lang w:val="es-ES" w:eastAsia="ar-SA"/>
    </w:rPr>
  </w:style>
  <w:style w:type="paragraph" w:customStyle="1" w:styleId="Encabezado1">
    <w:name w:val="Encabezado1"/>
    <w:basedOn w:val="Normal"/>
    <w:next w:val="Textoindependiente"/>
    <w:rsid w:val="00E51E94"/>
    <w:pPr>
      <w:keepNext/>
      <w:suppressAutoHyphens/>
      <w:spacing w:before="240" w:after="120"/>
    </w:pPr>
    <w:rPr>
      <w:rFonts w:ascii="Arial" w:eastAsia="Lucida Sans Unicode" w:hAnsi="Arial" w:cs="Tahoma"/>
      <w:sz w:val="28"/>
      <w:szCs w:val="28"/>
      <w:lang w:val="es-ES" w:eastAsia="ar-SA"/>
    </w:rPr>
  </w:style>
  <w:style w:type="paragraph" w:customStyle="1" w:styleId="Textoindependiente23">
    <w:name w:val="Texto independiente 23"/>
    <w:basedOn w:val="Normal"/>
    <w:rsid w:val="00E51E94"/>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Normal1">
    <w:name w:val="Normal1"/>
    <w:basedOn w:val="Normal"/>
    <w:rsid w:val="00E51E94"/>
    <w:pPr>
      <w:widowControl w:val="0"/>
      <w:suppressAutoHyphens/>
    </w:pPr>
    <w:rPr>
      <w:rFonts w:ascii="Thorndale" w:eastAsia="HG Mincho Light J" w:hAnsi="Thorndale" w:cs="Arial Unicode MS"/>
      <w:color w:val="000000"/>
      <w:sz w:val="20"/>
      <w:lang w:val="es-ES" w:eastAsia="ar-SA"/>
    </w:rPr>
  </w:style>
  <w:style w:type="paragraph" w:customStyle="1" w:styleId="WW-Textoindependiente2">
    <w:name w:val="WW-Texto independiente 2"/>
    <w:basedOn w:val="Normal"/>
    <w:rsid w:val="00E51E94"/>
    <w:pPr>
      <w:widowControl w:val="0"/>
      <w:suppressAutoHyphens/>
      <w:spacing w:line="240" w:lineRule="exact"/>
      <w:jc w:val="both"/>
    </w:pPr>
    <w:rPr>
      <w:rFonts w:ascii="Times New Roman" w:eastAsia="Lucida Sans Unicode" w:hAnsi="Times New Roman" w:cs="Tahoma"/>
      <w:lang w:val="es-CO" w:eastAsia="ar-SA"/>
    </w:rPr>
  </w:style>
  <w:style w:type="paragraph" w:styleId="TDC7">
    <w:name w:val="toc 7"/>
    <w:basedOn w:val="Normal"/>
    <w:next w:val="Normal"/>
    <w:rsid w:val="00E51E94"/>
    <w:pPr>
      <w:widowControl w:val="0"/>
      <w:tabs>
        <w:tab w:val="left" w:pos="8735"/>
      </w:tabs>
      <w:suppressAutoHyphens/>
      <w:autoSpaceDE w:val="0"/>
      <w:spacing w:line="100" w:lineRule="atLeast"/>
    </w:pPr>
    <w:rPr>
      <w:rFonts w:ascii="Arial" w:eastAsia="Helv" w:hAnsi="Arial" w:cs="Arial"/>
      <w:bCs/>
      <w:sz w:val="16"/>
      <w:szCs w:val="16"/>
      <w:lang w:val="es-ES" w:eastAsia="ar-SA"/>
    </w:rPr>
  </w:style>
  <w:style w:type="paragraph" w:styleId="HTMLconformatoprevio">
    <w:name w:val="HTML Preformatted"/>
    <w:basedOn w:val="Normal"/>
    <w:link w:val="HTMLconformatoprevioCar"/>
    <w:rsid w:val="00E5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rsid w:val="00E51E94"/>
    <w:rPr>
      <w:rFonts w:ascii="Arial Unicode MS" w:eastAsia="Courier New" w:hAnsi="Arial Unicode MS" w:cs="Courier New"/>
      <w:sz w:val="20"/>
      <w:szCs w:val="20"/>
      <w:lang w:val="es-ES" w:eastAsia="ar-SA"/>
    </w:rPr>
  </w:style>
  <w:style w:type="paragraph" w:customStyle="1" w:styleId="Textoindependiente31">
    <w:name w:val="Texto independiente 31"/>
    <w:basedOn w:val="Normal"/>
    <w:rsid w:val="00E51E94"/>
    <w:pPr>
      <w:suppressAutoHyphens/>
      <w:jc w:val="both"/>
    </w:pPr>
    <w:rPr>
      <w:rFonts w:ascii="Arial" w:eastAsia="Lucida Sans Unicode" w:hAnsi="Arial" w:cs="Times New Roman"/>
      <w:sz w:val="23"/>
      <w:lang w:val="es-ES" w:eastAsia="ar-SA"/>
    </w:rPr>
  </w:style>
  <w:style w:type="paragraph" w:customStyle="1" w:styleId="1">
    <w:name w:val="1"/>
    <w:basedOn w:val="Normal"/>
    <w:next w:val="Sangradetextonormal"/>
    <w:rsid w:val="00E51E94"/>
    <w:pPr>
      <w:suppressAutoHyphens/>
      <w:autoSpaceDE w:val="0"/>
      <w:spacing w:line="240" w:lineRule="atLeast"/>
      <w:ind w:left="15"/>
      <w:jc w:val="both"/>
    </w:pPr>
    <w:rPr>
      <w:rFonts w:ascii="Arial" w:eastAsia="Arial" w:hAnsi="Arial" w:cs="Arial"/>
      <w:color w:val="000000"/>
      <w:szCs w:val="22"/>
      <w:lang w:val="es-ES" w:eastAsia="ar-SA"/>
    </w:rPr>
  </w:style>
  <w:style w:type="paragraph" w:styleId="Sangradetextonormal">
    <w:name w:val="Body Text Indent"/>
    <w:basedOn w:val="Normal"/>
    <w:link w:val="SangradetextonormalCar"/>
    <w:rsid w:val="00E51E94"/>
    <w:pPr>
      <w:suppressAutoHyphens/>
      <w:spacing w:after="120"/>
      <w:ind w:left="283"/>
    </w:pPr>
    <w:rPr>
      <w:rFonts w:ascii="Times New Roman" w:eastAsia="Batang" w:hAnsi="Times New Roman" w:cs="Times New Roman"/>
      <w:lang w:val="es-ES" w:eastAsia="ar-SA"/>
    </w:rPr>
  </w:style>
  <w:style w:type="character" w:customStyle="1" w:styleId="SangradetextonormalCar">
    <w:name w:val="Sangría de texto normal Car"/>
    <w:basedOn w:val="Fuentedeprrafopredeter"/>
    <w:link w:val="Sangradetextonormal"/>
    <w:rsid w:val="00E51E94"/>
    <w:rPr>
      <w:rFonts w:ascii="Times New Roman" w:eastAsia="Batang" w:hAnsi="Times New Roman" w:cs="Times New Roman"/>
      <w:lang w:val="es-ES" w:eastAsia="ar-SA"/>
    </w:rPr>
  </w:style>
  <w:style w:type="paragraph" w:customStyle="1" w:styleId="BodyText21">
    <w:name w:val="Body Text 21"/>
    <w:basedOn w:val="Normal"/>
    <w:rsid w:val="00E51E94"/>
    <w:pPr>
      <w:suppressAutoHyphens/>
      <w:jc w:val="both"/>
    </w:pPr>
    <w:rPr>
      <w:rFonts w:ascii="Arial" w:eastAsia="Batang" w:hAnsi="Arial" w:cs="Times New Roman"/>
      <w:lang w:val="es-ES" w:eastAsia="ar-SA"/>
    </w:rPr>
  </w:style>
  <w:style w:type="paragraph" w:customStyle="1" w:styleId="Sangra3detindependiente1">
    <w:name w:val="Sangría 3 de t. independiente1"/>
    <w:basedOn w:val="Normal"/>
    <w:rsid w:val="00E51E94"/>
    <w:pPr>
      <w:suppressAutoHyphens/>
      <w:ind w:left="720" w:hanging="720"/>
    </w:pPr>
    <w:rPr>
      <w:rFonts w:ascii="Arial" w:eastAsia="Batang" w:hAnsi="Arial" w:cs="Times New Roman"/>
      <w:sz w:val="28"/>
      <w:lang w:val="es-ES" w:eastAsia="ar-SA"/>
    </w:rPr>
  </w:style>
  <w:style w:type="paragraph" w:customStyle="1" w:styleId="Sangra2detindependiente1">
    <w:name w:val="Sangría 2 de t. independiente1"/>
    <w:basedOn w:val="Normal"/>
    <w:rsid w:val="00E51E94"/>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Contenidodelatabla">
    <w:name w:val="Contenido de la tabla"/>
    <w:basedOn w:val="Normal"/>
    <w:rsid w:val="00E51E94"/>
    <w:pPr>
      <w:widowControl w:val="0"/>
      <w:suppressLineNumbers/>
      <w:suppressAutoHyphens/>
    </w:pPr>
    <w:rPr>
      <w:rFonts w:ascii="Times New Roman" w:eastAsia="Arial Unicode MS" w:hAnsi="Times New Roman" w:cs="Tahoma"/>
      <w:szCs w:val="20"/>
      <w:lang w:val="es-CO" w:eastAsia="ar-SA"/>
    </w:rPr>
  </w:style>
  <w:style w:type="paragraph" w:customStyle="1" w:styleId="Encabezadodelatabla">
    <w:name w:val="Encabezado de la tabla"/>
    <w:basedOn w:val="Normal"/>
    <w:rsid w:val="00E51E94"/>
    <w:pPr>
      <w:widowControl w:val="0"/>
      <w:suppressLineNumbers/>
      <w:suppressAutoHyphens/>
      <w:jc w:val="center"/>
    </w:pPr>
    <w:rPr>
      <w:rFonts w:ascii="Times New Roman" w:eastAsia="Arial Unicode MS" w:hAnsi="Times New Roman" w:cs="Tahoma"/>
      <w:b/>
      <w:bCs/>
      <w:i/>
      <w:iCs/>
      <w:szCs w:val="20"/>
      <w:lang w:val="es-CO" w:eastAsia="ar-SA"/>
    </w:rPr>
  </w:style>
  <w:style w:type="paragraph" w:customStyle="1" w:styleId="Textoindependiente22">
    <w:name w:val="Texto independiente 22"/>
    <w:basedOn w:val="Normal"/>
    <w:rsid w:val="00E51E94"/>
    <w:pPr>
      <w:widowControl w:val="0"/>
      <w:suppressAutoHyphens/>
      <w:jc w:val="both"/>
    </w:pPr>
    <w:rPr>
      <w:rFonts w:ascii="Arial" w:eastAsia="Arial Unicode MS" w:hAnsi="Arial" w:cs="Arial"/>
      <w:sz w:val="28"/>
      <w:szCs w:val="20"/>
      <w:lang w:val="es-MX" w:eastAsia="ar-SA"/>
    </w:rPr>
  </w:style>
  <w:style w:type="paragraph" w:customStyle="1" w:styleId="Lista21">
    <w:name w:val="Lista 21"/>
    <w:basedOn w:val="Normal"/>
    <w:rsid w:val="00E51E94"/>
    <w:pPr>
      <w:suppressAutoHyphens/>
      <w:ind w:left="566" w:hanging="283"/>
    </w:pPr>
    <w:rPr>
      <w:rFonts w:ascii="Times New Roman" w:eastAsia="Batang" w:hAnsi="Times New Roman" w:cs="Times New Roman"/>
      <w:lang w:val="es-ES" w:eastAsia="ar-SA"/>
    </w:rPr>
  </w:style>
  <w:style w:type="paragraph" w:customStyle="1" w:styleId="Encabezadodemensaje1">
    <w:name w:val="Encabezado de mensaje1"/>
    <w:basedOn w:val="Normal"/>
    <w:rsid w:val="00E51E9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1">
    <w:name w:val="Saludo1"/>
    <w:basedOn w:val="Normal"/>
    <w:next w:val="Normal"/>
    <w:rsid w:val="00E51E94"/>
    <w:pPr>
      <w:suppressAutoHyphens/>
    </w:pPr>
    <w:rPr>
      <w:rFonts w:ascii="Times New Roman" w:eastAsia="Batang" w:hAnsi="Times New Roman" w:cs="Times New Roman"/>
      <w:lang w:val="es-ES" w:eastAsia="ar-SA"/>
    </w:rPr>
  </w:style>
  <w:style w:type="paragraph" w:customStyle="1" w:styleId="Cierre1">
    <w:name w:val="Cierre1"/>
    <w:basedOn w:val="Normal"/>
    <w:rsid w:val="00E51E94"/>
    <w:pPr>
      <w:suppressAutoHyphens/>
      <w:ind w:left="4252"/>
    </w:pPr>
    <w:rPr>
      <w:rFonts w:ascii="Times New Roman" w:eastAsia="Batang" w:hAnsi="Times New Roman" w:cs="Times New Roman"/>
      <w:lang w:val="es-ES" w:eastAsia="ar-SA"/>
    </w:rPr>
  </w:style>
  <w:style w:type="paragraph" w:customStyle="1" w:styleId="Listaconvietas1">
    <w:name w:val="Lista con viñetas1"/>
    <w:basedOn w:val="Normal"/>
    <w:rsid w:val="00E51E94"/>
    <w:pPr>
      <w:suppressAutoHyphens/>
    </w:pPr>
    <w:rPr>
      <w:rFonts w:ascii="Times New Roman" w:eastAsia="Batang" w:hAnsi="Times New Roman" w:cs="Times New Roman"/>
      <w:lang w:val="es-ES" w:eastAsia="ar-SA"/>
    </w:rPr>
  </w:style>
  <w:style w:type="paragraph" w:customStyle="1" w:styleId="Listaconvietas21">
    <w:name w:val="Lista con viñetas 21"/>
    <w:basedOn w:val="Normal"/>
    <w:rsid w:val="00E51E94"/>
    <w:pPr>
      <w:suppressAutoHyphens/>
    </w:pPr>
    <w:rPr>
      <w:rFonts w:ascii="Times New Roman" w:eastAsia="Batang" w:hAnsi="Times New Roman" w:cs="Times New Roman"/>
      <w:lang w:val="es-ES" w:eastAsia="ar-SA"/>
    </w:rPr>
  </w:style>
  <w:style w:type="paragraph" w:customStyle="1" w:styleId="Listaconvietas31">
    <w:name w:val="Lista con viñetas 31"/>
    <w:basedOn w:val="Normal"/>
    <w:rsid w:val="00E51E94"/>
    <w:pPr>
      <w:suppressAutoHyphens/>
    </w:pPr>
    <w:rPr>
      <w:rFonts w:ascii="Times New Roman" w:eastAsia="Batang" w:hAnsi="Times New Roman" w:cs="Times New Roman"/>
      <w:lang w:val="es-ES" w:eastAsia="ar-SA"/>
    </w:rPr>
  </w:style>
  <w:style w:type="paragraph" w:customStyle="1" w:styleId="ListaCC">
    <w:name w:val="Lista CC."/>
    <w:basedOn w:val="Normal"/>
    <w:rsid w:val="00E51E94"/>
    <w:pPr>
      <w:suppressAutoHyphens/>
    </w:pPr>
    <w:rPr>
      <w:rFonts w:ascii="Times New Roman" w:eastAsia="Batang" w:hAnsi="Times New Roman" w:cs="Times New Roman"/>
      <w:lang w:val="es-ES" w:eastAsia="ar-SA"/>
    </w:rPr>
  </w:style>
  <w:style w:type="paragraph" w:customStyle="1" w:styleId="Direccininterior">
    <w:name w:val="Dirección interior"/>
    <w:basedOn w:val="Normal"/>
    <w:rsid w:val="00E51E94"/>
    <w:pPr>
      <w:suppressAutoHyphens/>
    </w:pPr>
    <w:rPr>
      <w:rFonts w:ascii="Times New Roman" w:eastAsia="Batang" w:hAnsi="Times New Roman" w:cs="Times New Roman"/>
      <w:lang w:val="es-ES" w:eastAsia="ar-SA"/>
    </w:rPr>
  </w:style>
  <w:style w:type="paragraph" w:styleId="Firma">
    <w:name w:val="Signature"/>
    <w:basedOn w:val="Normal"/>
    <w:link w:val="FirmaCar"/>
    <w:rsid w:val="00E51E94"/>
    <w:pPr>
      <w:suppressAutoHyphens/>
      <w:ind w:left="4252"/>
    </w:pPr>
    <w:rPr>
      <w:rFonts w:ascii="Times New Roman" w:eastAsia="Batang" w:hAnsi="Times New Roman" w:cs="Times New Roman"/>
      <w:lang w:val="es-ES" w:eastAsia="ar-SA"/>
    </w:rPr>
  </w:style>
  <w:style w:type="character" w:customStyle="1" w:styleId="FirmaCar">
    <w:name w:val="Firma Car"/>
    <w:basedOn w:val="Fuentedeprrafopredeter"/>
    <w:link w:val="Firma"/>
    <w:rsid w:val="00E51E94"/>
    <w:rPr>
      <w:rFonts w:ascii="Times New Roman" w:eastAsia="Batang" w:hAnsi="Times New Roman" w:cs="Times New Roman"/>
      <w:lang w:val="es-ES" w:eastAsia="ar-SA"/>
    </w:rPr>
  </w:style>
  <w:style w:type="paragraph" w:customStyle="1" w:styleId="Lneadeatencin">
    <w:name w:val="Línea de atención"/>
    <w:basedOn w:val="Textoindependiente"/>
    <w:rsid w:val="00E51E94"/>
  </w:style>
  <w:style w:type="paragraph" w:customStyle="1" w:styleId="Firmapuesto">
    <w:name w:val="Firma puesto"/>
    <w:basedOn w:val="Firma"/>
    <w:rsid w:val="00E51E94"/>
  </w:style>
  <w:style w:type="paragraph" w:customStyle="1" w:styleId="Firmaorganizacin">
    <w:name w:val="Firma organización"/>
    <w:basedOn w:val="Firma"/>
    <w:rsid w:val="00E51E94"/>
  </w:style>
  <w:style w:type="paragraph" w:customStyle="1" w:styleId="Lneadereferencia">
    <w:name w:val="Línea de referencia"/>
    <w:basedOn w:val="Textoindependiente"/>
    <w:rsid w:val="00E51E94"/>
  </w:style>
  <w:style w:type="paragraph" w:styleId="Ttulo">
    <w:name w:val="Title"/>
    <w:basedOn w:val="Normal"/>
    <w:next w:val="Subttulo"/>
    <w:link w:val="TtuloCar"/>
    <w:qFormat/>
    <w:rsid w:val="00E51E94"/>
    <w:pPr>
      <w:suppressAutoHyphens/>
      <w:jc w:val="center"/>
    </w:pPr>
    <w:rPr>
      <w:rFonts w:ascii="Times New Roman" w:eastAsia="Batang" w:hAnsi="Times New Roman" w:cs="Times New Roman"/>
      <w:b/>
      <w:bCs/>
      <w:lang w:val="es-ES" w:eastAsia="ar-SA"/>
    </w:rPr>
  </w:style>
  <w:style w:type="character" w:customStyle="1" w:styleId="TtuloCar">
    <w:name w:val="Título Car"/>
    <w:basedOn w:val="Fuentedeprrafopredeter"/>
    <w:link w:val="Ttulo"/>
    <w:rsid w:val="00E51E94"/>
    <w:rPr>
      <w:rFonts w:ascii="Times New Roman" w:eastAsia="Batang" w:hAnsi="Times New Roman" w:cs="Times New Roman"/>
      <w:b/>
      <w:bCs/>
      <w:lang w:val="es-ES" w:eastAsia="ar-SA"/>
    </w:rPr>
  </w:style>
  <w:style w:type="paragraph" w:styleId="Subttulo">
    <w:name w:val="Subtitle"/>
    <w:basedOn w:val="Encabezado1"/>
    <w:next w:val="Textoindependiente"/>
    <w:link w:val="SubttuloCar"/>
    <w:qFormat/>
    <w:rsid w:val="00E51E94"/>
    <w:pPr>
      <w:jc w:val="center"/>
    </w:pPr>
    <w:rPr>
      <w:i/>
      <w:iCs/>
    </w:rPr>
  </w:style>
  <w:style w:type="character" w:customStyle="1" w:styleId="SubttuloCar">
    <w:name w:val="Subtítulo Car"/>
    <w:basedOn w:val="Fuentedeprrafopredeter"/>
    <w:link w:val="Subttulo"/>
    <w:rsid w:val="00E51E94"/>
    <w:rPr>
      <w:rFonts w:ascii="Arial" w:eastAsia="Lucida Sans Unicode" w:hAnsi="Arial" w:cs="Tahoma"/>
      <w:i/>
      <w:iCs/>
      <w:sz w:val="28"/>
      <w:szCs w:val="28"/>
      <w:lang w:val="es-ES" w:eastAsia="ar-SA"/>
    </w:rPr>
  </w:style>
  <w:style w:type="paragraph" w:customStyle="1" w:styleId="Textoindependiente21">
    <w:name w:val="Texto independiente 21"/>
    <w:basedOn w:val="Normal"/>
    <w:rsid w:val="00E51E94"/>
    <w:pPr>
      <w:widowControl w:val="0"/>
      <w:suppressAutoHyphens/>
      <w:jc w:val="both"/>
    </w:pPr>
    <w:rPr>
      <w:rFonts w:ascii="Arial" w:eastAsia="Lucida Sans Unicode" w:hAnsi="Arial" w:cs="Tahoma"/>
      <w:sz w:val="20"/>
      <w:lang w:val="es-ES" w:eastAsia="ar-SA"/>
    </w:rPr>
  </w:style>
  <w:style w:type="paragraph" w:customStyle="1" w:styleId="western">
    <w:name w:val="western"/>
    <w:basedOn w:val="Normal"/>
    <w:rsid w:val="00E51E94"/>
    <w:pPr>
      <w:suppressAutoHyphens/>
      <w:spacing w:before="280"/>
      <w:jc w:val="both"/>
    </w:pPr>
    <w:rPr>
      <w:rFonts w:ascii="Arial" w:eastAsia="Batang" w:hAnsi="Arial" w:cs="Arial"/>
      <w:sz w:val="22"/>
      <w:szCs w:val="22"/>
      <w:lang w:val="es-ES" w:eastAsia="ar-SA"/>
    </w:rPr>
  </w:style>
  <w:style w:type="paragraph" w:customStyle="1" w:styleId="Remite">
    <w:name w:val="Remite"/>
    <w:basedOn w:val="Normal"/>
    <w:rsid w:val="00E51E94"/>
    <w:pPr>
      <w:suppressAutoHyphens/>
    </w:pPr>
    <w:rPr>
      <w:rFonts w:ascii="Times New Roman" w:eastAsia="Batang" w:hAnsi="Times New Roman" w:cs="Times New Roman"/>
      <w:lang w:val="es-ES" w:eastAsia="ar-SA"/>
    </w:rPr>
  </w:style>
  <w:style w:type="paragraph" w:customStyle="1" w:styleId="Sangranormal1">
    <w:name w:val="Sangría normal1"/>
    <w:basedOn w:val="Normal"/>
    <w:rsid w:val="00E51E94"/>
    <w:pPr>
      <w:suppressAutoHyphens/>
      <w:ind w:left="708"/>
    </w:pPr>
    <w:rPr>
      <w:rFonts w:ascii="Times New Roman" w:eastAsia="Batang" w:hAnsi="Times New Roman" w:cs="Times New Roman"/>
      <w:lang w:val="es-ES" w:eastAsia="ar-SA"/>
    </w:rPr>
  </w:style>
  <w:style w:type="paragraph" w:customStyle="1" w:styleId="WW-Textoindependiente3">
    <w:name w:val="WW-Texto independiente 3"/>
    <w:basedOn w:val="Normal"/>
    <w:rsid w:val="00E51E94"/>
    <w:pPr>
      <w:widowControl w:val="0"/>
      <w:suppressAutoHyphens/>
      <w:autoSpaceDE w:val="0"/>
      <w:spacing w:line="360" w:lineRule="auto"/>
      <w:jc w:val="both"/>
    </w:pPr>
    <w:rPr>
      <w:rFonts w:ascii="Arial" w:eastAsia="Batang" w:hAnsi="Arial" w:cs="Times New Roman"/>
      <w:sz w:val="22"/>
      <w:szCs w:val="20"/>
      <w:lang w:val="es-ES" w:eastAsia="ar-SA"/>
    </w:rPr>
  </w:style>
  <w:style w:type="paragraph" w:customStyle="1" w:styleId="Textoindependiente24">
    <w:name w:val="Texto independiente 24"/>
    <w:basedOn w:val="Normal"/>
    <w:rsid w:val="00E51E94"/>
    <w:pPr>
      <w:suppressAutoHyphens/>
      <w:overflowPunct w:val="0"/>
      <w:autoSpaceDE w:val="0"/>
      <w:jc w:val="both"/>
      <w:textAlignment w:val="baseline"/>
    </w:pPr>
    <w:rPr>
      <w:rFonts w:ascii="Arial" w:eastAsia="Batang" w:hAnsi="Arial" w:cs="Times New Roman"/>
      <w:b/>
      <w:szCs w:val="20"/>
      <w:lang w:val="es-ES" w:eastAsia="ar-SA"/>
    </w:rPr>
  </w:style>
  <w:style w:type="paragraph" w:customStyle="1" w:styleId="Contenidodelmarco">
    <w:name w:val="Contenido del marco"/>
    <w:basedOn w:val="Textoindependiente"/>
    <w:rsid w:val="00E51E94"/>
    <w:pPr>
      <w:spacing w:after="0"/>
      <w:jc w:val="both"/>
    </w:pPr>
    <w:rPr>
      <w:rFonts w:ascii="Arial" w:hAnsi="Arial"/>
      <w:szCs w:val="20"/>
    </w:rPr>
  </w:style>
  <w:style w:type="paragraph" w:customStyle="1" w:styleId="xl24">
    <w:name w:val="xl24"/>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5">
    <w:name w:val="xl25"/>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6">
    <w:name w:val="xl26"/>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Unicode MS" w:eastAsia="Arial Unicode MS" w:hAnsi="Arial Unicode MS" w:cs="Arial Unicode MS"/>
      <w:lang w:val="es-ES" w:eastAsia="ar-SA"/>
    </w:rPr>
  </w:style>
  <w:style w:type="paragraph" w:customStyle="1" w:styleId="xl27">
    <w:name w:val="xl27"/>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8">
    <w:name w:val="xl28"/>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9">
    <w:name w:val="xl29"/>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0">
    <w:name w:val="xl30"/>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1">
    <w:name w:val="xl31"/>
    <w:basedOn w:val="Normal"/>
    <w:rsid w:val="00E51E9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2">
    <w:name w:val="xl32"/>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w:eastAsia="Arial Unicode MS" w:hAnsi="Arial" w:cs="Arial"/>
      <w:sz w:val="16"/>
      <w:szCs w:val="16"/>
      <w:lang w:val="es-ES" w:eastAsia="ar-SA"/>
    </w:rPr>
  </w:style>
  <w:style w:type="paragraph" w:customStyle="1" w:styleId="xl33">
    <w:name w:val="xl33"/>
    <w:basedOn w:val="Normal"/>
    <w:rsid w:val="00E51E9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Arial Unicode MS" w:hAnsi="Arial" w:cs="Arial"/>
      <w:sz w:val="16"/>
      <w:szCs w:val="16"/>
      <w:lang w:val="es-ES" w:eastAsia="ar-SA"/>
    </w:rPr>
  </w:style>
  <w:style w:type="paragraph" w:customStyle="1" w:styleId="Sangra3detindependiente2">
    <w:name w:val="Sangría 3 de t. independiente2"/>
    <w:basedOn w:val="Normal"/>
    <w:rsid w:val="00E51E94"/>
    <w:pPr>
      <w:suppressAutoHyphens/>
      <w:ind w:left="360"/>
      <w:jc w:val="both"/>
    </w:pPr>
    <w:rPr>
      <w:rFonts w:ascii="Arial" w:eastAsia="Batang" w:hAnsi="Arial" w:cs="Arial"/>
      <w:sz w:val="20"/>
      <w:lang w:val="es-ES" w:eastAsia="ar-SA"/>
    </w:rPr>
  </w:style>
  <w:style w:type="paragraph" w:customStyle="1" w:styleId="Continuarlista21">
    <w:name w:val="Continuar lista 21"/>
    <w:basedOn w:val="Normal"/>
    <w:rsid w:val="00E51E94"/>
    <w:pPr>
      <w:suppressAutoHyphens/>
      <w:spacing w:after="120"/>
      <w:ind w:left="566"/>
    </w:pPr>
    <w:rPr>
      <w:rFonts w:ascii="Times New Roman" w:eastAsia="Batang" w:hAnsi="Times New Roman" w:cs="Times New Roman"/>
      <w:lang w:val="es-ES" w:eastAsia="ar-SA"/>
    </w:rPr>
  </w:style>
  <w:style w:type="paragraph" w:customStyle="1" w:styleId="Lneadeasunto">
    <w:name w:val="Línea de asunto"/>
    <w:basedOn w:val="Normal"/>
    <w:rsid w:val="00E51E94"/>
    <w:pPr>
      <w:suppressAutoHyphens/>
    </w:pPr>
    <w:rPr>
      <w:rFonts w:ascii="Times New Roman" w:eastAsia="Batang" w:hAnsi="Times New Roman" w:cs="Times New Roman"/>
      <w:lang w:val="es-ES" w:eastAsia="ar-SA"/>
    </w:rPr>
  </w:style>
  <w:style w:type="paragraph" w:customStyle="1" w:styleId="Textodebloque1">
    <w:name w:val="Texto de bloque1"/>
    <w:basedOn w:val="Normal"/>
    <w:rsid w:val="00E51E94"/>
    <w:pPr>
      <w:keepNext/>
      <w:keepLines/>
      <w:tabs>
        <w:tab w:val="left" w:pos="16626"/>
        <w:tab w:val="left" w:pos="16716"/>
      </w:tabs>
      <w:suppressAutoHyphens/>
      <w:autoSpaceDE w:val="0"/>
      <w:spacing w:line="240" w:lineRule="atLeast"/>
      <w:ind w:left="5498" w:right="4438"/>
      <w:jc w:val="right"/>
    </w:pPr>
    <w:rPr>
      <w:rFonts w:ascii="Arial" w:eastAsia="Batang" w:hAnsi="Arial" w:cs="Arial"/>
      <w:color w:val="000000"/>
      <w:sz w:val="18"/>
      <w:szCs w:val="18"/>
      <w:lang w:val="en-GB" w:eastAsia="ar-SA"/>
    </w:rPr>
  </w:style>
  <w:style w:type="paragraph" w:customStyle="1" w:styleId="TableContents">
    <w:name w:val="Table Contents"/>
    <w:basedOn w:val="Textoindependiente"/>
    <w:rsid w:val="00E51E94"/>
    <w:pPr>
      <w:widowControl w:val="0"/>
      <w:suppressLineNumbers/>
    </w:pPr>
    <w:rPr>
      <w:rFonts w:eastAsia="Lucida Sans Unicode" w:cs="Tahoma"/>
      <w:lang w:val="es-CO"/>
    </w:rPr>
  </w:style>
  <w:style w:type="paragraph" w:customStyle="1" w:styleId="TableHeading">
    <w:name w:val="Table Heading"/>
    <w:basedOn w:val="TableContents"/>
    <w:rsid w:val="00E51E94"/>
    <w:pPr>
      <w:jc w:val="center"/>
    </w:pPr>
    <w:rPr>
      <w:b/>
      <w:bCs/>
      <w:i/>
      <w:iCs/>
    </w:rPr>
  </w:style>
  <w:style w:type="paragraph" w:customStyle="1" w:styleId="Ttulo71">
    <w:name w:val="Título 71"/>
    <w:basedOn w:val="Normal1"/>
    <w:next w:val="Normal1"/>
    <w:rsid w:val="00E51E94"/>
    <w:pPr>
      <w:keepNext/>
    </w:pPr>
    <w:rPr>
      <w:rFonts w:cs="Times New Roman"/>
      <w:b/>
      <w:sz w:val="24"/>
    </w:rPr>
  </w:style>
  <w:style w:type="paragraph" w:customStyle="1" w:styleId="Ttulo11">
    <w:name w:val="Título 11"/>
    <w:basedOn w:val="Normal1"/>
    <w:next w:val="Normal1"/>
    <w:rsid w:val="00E51E94"/>
    <w:pPr>
      <w:keepNext/>
    </w:pPr>
    <w:rPr>
      <w:rFonts w:cs="Times New Roman"/>
      <w:b/>
      <w:bCs/>
    </w:rPr>
  </w:style>
  <w:style w:type="paragraph" w:customStyle="1" w:styleId="NormalWeb2">
    <w:name w:val="Normal (Web)2"/>
    <w:basedOn w:val="Normal"/>
    <w:rsid w:val="00E51E94"/>
    <w:pPr>
      <w:spacing w:before="280" w:after="119"/>
    </w:pPr>
    <w:rPr>
      <w:rFonts w:ascii="Arial Unicode MS" w:eastAsia="Arial Unicode MS" w:hAnsi="Arial Unicode MS" w:cs="Arial Unicode MS"/>
      <w:i/>
      <w:iCs/>
      <w:lang w:val="es-ES" w:eastAsia="ar-SA"/>
    </w:rPr>
  </w:style>
  <w:style w:type="paragraph" w:customStyle="1" w:styleId="NormalWeb1">
    <w:name w:val="Normal (Web)1"/>
    <w:basedOn w:val="Normal"/>
    <w:rsid w:val="00E51E94"/>
    <w:pPr>
      <w:spacing w:before="280" w:after="119"/>
    </w:pPr>
    <w:rPr>
      <w:rFonts w:ascii="Arial Unicode MS" w:eastAsia="Arial Unicode MS" w:hAnsi="Arial Unicode MS" w:cs="Arial Unicode MS"/>
      <w:lang w:val="es-ES" w:eastAsia="ar-SA"/>
    </w:rPr>
  </w:style>
  <w:style w:type="paragraph" w:customStyle="1" w:styleId="Textoindependiente240">
    <w:name w:val="Texto independiente 24"/>
    <w:basedOn w:val="Normal"/>
    <w:rsid w:val="00E51E94"/>
    <w:pPr>
      <w:suppressAutoHyphens/>
      <w:spacing w:after="120" w:line="480" w:lineRule="auto"/>
    </w:pPr>
    <w:rPr>
      <w:rFonts w:ascii="Times New Roman" w:eastAsia="Batang" w:hAnsi="Times New Roman" w:cs="Times New Roman"/>
      <w:lang w:val="es-ES" w:eastAsia="ar-SA"/>
    </w:rPr>
  </w:style>
  <w:style w:type="paragraph" w:customStyle="1" w:styleId="Textoindependiente32">
    <w:name w:val="Texto independiente 32"/>
    <w:basedOn w:val="Normal"/>
    <w:rsid w:val="00E51E94"/>
    <w:pPr>
      <w:suppressAutoHyphens/>
      <w:spacing w:after="120"/>
    </w:pPr>
    <w:rPr>
      <w:rFonts w:ascii="Times New Roman" w:eastAsia="Batang" w:hAnsi="Times New Roman" w:cs="Times New Roman"/>
      <w:sz w:val="16"/>
      <w:szCs w:val="16"/>
      <w:lang w:val="es-ES" w:eastAsia="ar-SA"/>
    </w:rPr>
  </w:style>
  <w:style w:type="paragraph" w:customStyle="1" w:styleId="Encabezadodemensaje2">
    <w:name w:val="Encabezado de mensaje2"/>
    <w:basedOn w:val="Normal"/>
    <w:rsid w:val="00E51E9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2">
    <w:name w:val="Saludo2"/>
    <w:basedOn w:val="Normal"/>
    <w:next w:val="Normal"/>
    <w:rsid w:val="00E51E94"/>
    <w:pPr>
      <w:suppressAutoHyphens/>
    </w:pPr>
    <w:rPr>
      <w:rFonts w:ascii="Times New Roman" w:eastAsia="Batang" w:hAnsi="Times New Roman" w:cs="Times New Roman"/>
      <w:lang w:val="es-ES" w:eastAsia="ar-SA"/>
    </w:rPr>
  </w:style>
  <w:style w:type="paragraph" w:customStyle="1" w:styleId="Cierre2">
    <w:name w:val="Cierre2"/>
    <w:basedOn w:val="Normal"/>
    <w:rsid w:val="00E51E94"/>
    <w:pPr>
      <w:suppressAutoHyphens/>
      <w:ind w:left="4252"/>
    </w:pPr>
    <w:rPr>
      <w:rFonts w:ascii="Times New Roman" w:eastAsia="Batang" w:hAnsi="Times New Roman" w:cs="Times New Roman"/>
      <w:lang w:val="es-ES" w:eastAsia="ar-SA"/>
    </w:rPr>
  </w:style>
  <w:style w:type="paragraph" w:customStyle="1" w:styleId="Listaconvietas2">
    <w:name w:val="Lista con viñetas2"/>
    <w:basedOn w:val="Normal"/>
    <w:rsid w:val="00E51E94"/>
    <w:pPr>
      <w:tabs>
        <w:tab w:val="num" w:pos="360"/>
      </w:tabs>
      <w:suppressAutoHyphens/>
    </w:pPr>
    <w:rPr>
      <w:rFonts w:ascii="Times New Roman" w:eastAsia="Batang" w:hAnsi="Times New Roman" w:cs="Times New Roman"/>
      <w:lang w:val="es-ES" w:eastAsia="ar-SA"/>
    </w:rPr>
  </w:style>
  <w:style w:type="paragraph" w:customStyle="1" w:styleId="Listaconvietas22">
    <w:name w:val="Lista con viñetas 22"/>
    <w:basedOn w:val="Normal"/>
    <w:rsid w:val="00E51E94"/>
    <w:pPr>
      <w:tabs>
        <w:tab w:val="num" w:pos="643"/>
      </w:tabs>
      <w:suppressAutoHyphens/>
    </w:pPr>
    <w:rPr>
      <w:rFonts w:ascii="Times New Roman" w:eastAsia="Batang" w:hAnsi="Times New Roman" w:cs="Times New Roman"/>
      <w:lang w:val="es-ES" w:eastAsia="ar-SA"/>
    </w:rPr>
  </w:style>
  <w:style w:type="paragraph" w:customStyle="1" w:styleId="3">
    <w:name w:val="3"/>
    <w:basedOn w:val="Normal"/>
    <w:next w:val="Sangradetextonormal"/>
    <w:rsid w:val="00E51E94"/>
    <w:pPr>
      <w:widowControl w:val="0"/>
      <w:jc w:val="both"/>
    </w:pPr>
    <w:rPr>
      <w:rFonts w:ascii="Arial" w:eastAsia="Times New Roman" w:hAnsi="Arial" w:cs="Times New Roman"/>
      <w:sz w:val="52"/>
      <w:szCs w:val="20"/>
      <w:lang w:val="es-ES" w:eastAsia="ar-SA"/>
    </w:rPr>
  </w:style>
  <w:style w:type="paragraph" w:customStyle="1" w:styleId="Encabezado5">
    <w:name w:val="Encabezado5"/>
    <w:basedOn w:val="Normal"/>
    <w:next w:val="Textoindependiente"/>
    <w:rsid w:val="00E51E94"/>
    <w:pPr>
      <w:widowControl w:val="0"/>
      <w:tabs>
        <w:tab w:val="center" w:pos="4252"/>
        <w:tab w:val="right" w:pos="8504"/>
      </w:tabs>
      <w:suppressAutoHyphens/>
    </w:pPr>
    <w:rPr>
      <w:rFonts w:ascii="Times New Roman" w:eastAsia="Lucida Sans Unicode" w:hAnsi="Times New Roman" w:cs="Times New Roman"/>
      <w:lang w:val="es-ES" w:eastAsia="ar-SA"/>
    </w:rPr>
  </w:style>
  <w:style w:type="paragraph" w:customStyle="1" w:styleId="2">
    <w:name w:val="2"/>
    <w:basedOn w:val="Normal"/>
    <w:next w:val="Sangradetextonormal"/>
    <w:rsid w:val="00E51E94"/>
    <w:pPr>
      <w:widowControl w:val="0"/>
      <w:jc w:val="both"/>
    </w:pPr>
    <w:rPr>
      <w:rFonts w:ascii="Arial" w:eastAsia="Times New Roman" w:hAnsi="Arial" w:cs="Times New Roman"/>
      <w:sz w:val="52"/>
      <w:szCs w:val="20"/>
      <w:lang w:val="es-ES" w:eastAsia="ar-SA"/>
    </w:rPr>
  </w:style>
  <w:style w:type="paragraph" w:customStyle="1" w:styleId="WW-ndice7">
    <w:name w:val="WW-Índice 7"/>
    <w:basedOn w:val="Normal"/>
    <w:next w:val="Normal"/>
    <w:rsid w:val="00E51E94"/>
    <w:pPr>
      <w:jc w:val="both"/>
    </w:pPr>
    <w:rPr>
      <w:rFonts w:ascii="Arial" w:eastAsia="Times New Roman" w:hAnsi="Arial" w:cs="Times New Roman"/>
      <w:sz w:val="22"/>
      <w:lang w:val="es-ES" w:eastAsia="ar-SA"/>
    </w:rPr>
  </w:style>
  <w:style w:type="paragraph" w:customStyle="1" w:styleId="ececmsonormal">
    <w:name w:val="ec_ec_msonormal"/>
    <w:basedOn w:val="Normal"/>
    <w:rsid w:val="00E51E94"/>
    <w:pPr>
      <w:shd w:val="clear" w:color="auto" w:fill="FFFFFF"/>
      <w:spacing w:before="280" w:after="280"/>
      <w:textAlignment w:val="top"/>
    </w:pPr>
    <w:rPr>
      <w:rFonts w:ascii="Verdana" w:eastAsia="Times New Roman" w:hAnsi="Verdana" w:cs="Times New Roman"/>
      <w:sz w:val="20"/>
      <w:szCs w:val="20"/>
      <w:lang w:val="es-ES" w:eastAsia="ar-SA"/>
    </w:rPr>
  </w:style>
  <w:style w:type="paragraph" w:customStyle="1" w:styleId="heading2heading2h2">
    <w:name w:val="heading_2 heading2_h2"/>
    <w:basedOn w:val="Normal"/>
    <w:rsid w:val="00E51E94"/>
    <w:pPr>
      <w:spacing w:before="280" w:after="280"/>
    </w:pPr>
    <w:rPr>
      <w:rFonts w:ascii="Times New Roman" w:eastAsia="Times New Roman" w:hAnsi="Times New Roman" w:cs="Times New Roman"/>
      <w:lang w:val="es-ES" w:eastAsia="ar-SA"/>
    </w:rPr>
  </w:style>
  <w:style w:type="paragraph" w:customStyle="1" w:styleId="paragraph">
    <w:name w:val="paragraph"/>
    <w:basedOn w:val="Normal"/>
    <w:rsid w:val="00E51E94"/>
    <w:pPr>
      <w:spacing w:before="280" w:after="280"/>
    </w:pPr>
    <w:rPr>
      <w:rFonts w:ascii="Times New Roman" w:eastAsia="Times New Roman" w:hAnsi="Times New Roman" w:cs="Times New Roman"/>
      <w:lang w:val="es-ES" w:eastAsia="ar-SA"/>
    </w:rPr>
  </w:style>
  <w:style w:type="paragraph" w:customStyle="1" w:styleId="CUERPOTEXTO">
    <w:name w:val="CUERPO TEXTO"/>
    <w:rsid w:val="00E51E94"/>
    <w:pPr>
      <w:widowControl w:val="0"/>
      <w:tabs>
        <w:tab w:val="center" w:pos="510"/>
        <w:tab w:val="left" w:pos="1134"/>
      </w:tabs>
      <w:suppressAutoHyphens/>
      <w:autoSpaceDE w:val="0"/>
      <w:spacing w:before="28" w:after="28" w:line="208" w:lineRule="atLeast"/>
      <w:ind w:firstLine="283"/>
      <w:jc w:val="both"/>
    </w:pPr>
    <w:rPr>
      <w:rFonts w:ascii="Times New Roman" w:eastAsia="Arial" w:hAnsi="Times New Roman" w:cs="Times New Roman"/>
      <w:color w:val="000000"/>
      <w:sz w:val="19"/>
      <w:szCs w:val="19"/>
      <w:lang w:val="es-ES" w:eastAsia="ar-SA"/>
    </w:rPr>
  </w:style>
  <w:style w:type="paragraph" w:customStyle="1" w:styleId="WW-Cuerpodetexto">
    <w:name w:val="WW-Cuerpo de texto"/>
    <w:basedOn w:val="Normal"/>
    <w:rsid w:val="00E51E94"/>
    <w:pPr>
      <w:suppressAutoHyphens/>
      <w:jc w:val="both"/>
    </w:pPr>
    <w:rPr>
      <w:rFonts w:ascii="Times New Roman" w:eastAsia="Times New Roman" w:hAnsi="Times New Roman" w:cs="Times New Roman"/>
      <w:sz w:val="22"/>
      <w:szCs w:val="20"/>
      <w:lang w:val="es-MX" w:eastAsia="ar-SA"/>
    </w:rPr>
  </w:style>
  <w:style w:type="paragraph" w:customStyle="1" w:styleId="c1">
    <w:name w:val="c1"/>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2">
    <w:name w:val="p2"/>
    <w:basedOn w:val="Normal"/>
    <w:rsid w:val="00E51E94"/>
    <w:pPr>
      <w:widowControl w:val="0"/>
      <w:tabs>
        <w:tab w:val="left" w:pos="1133"/>
      </w:tabs>
      <w:autoSpaceDE w:val="0"/>
      <w:spacing w:line="289" w:lineRule="atLeast"/>
    </w:pPr>
    <w:rPr>
      <w:rFonts w:ascii="Times New Roman" w:eastAsia="Times New Roman" w:hAnsi="Times New Roman" w:cs="Times New Roman"/>
      <w:lang w:val="en-US" w:eastAsia="ar-SA"/>
    </w:rPr>
  </w:style>
  <w:style w:type="paragraph" w:customStyle="1" w:styleId="c3">
    <w:name w:val="c3"/>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4">
    <w:name w:val="p4"/>
    <w:basedOn w:val="Normal"/>
    <w:rsid w:val="00E51E94"/>
    <w:pPr>
      <w:widowControl w:val="0"/>
      <w:tabs>
        <w:tab w:val="left" w:pos="334"/>
      </w:tabs>
      <w:autoSpaceDE w:val="0"/>
      <w:spacing w:line="289" w:lineRule="atLeast"/>
      <w:jc w:val="both"/>
    </w:pPr>
    <w:rPr>
      <w:rFonts w:ascii="Times New Roman" w:eastAsia="Times New Roman" w:hAnsi="Times New Roman" w:cs="Times New Roman"/>
      <w:lang w:val="en-US" w:eastAsia="ar-SA"/>
    </w:rPr>
  </w:style>
  <w:style w:type="paragraph" w:customStyle="1" w:styleId="p5">
    <w:name w:val="p5"/>
    <w:basedOn w:val="Normal"/>
    <w:rsid w:val="00E51E94"/>
    <w:pPr>
      <w:widowControl w:val="0"/>
      <w:tabs>
        <w:tab w:val="left" w:pos="204"/>
      </w:tabs>
      <w:autoSpaceDE w:val="0"/>
      <w:spacing w:line="289" w:lineRule="atLeast"/>
      <w:jc w:val="both"/>
    </w:pPr>
    <w:rPr>
      <w:rFonts w:ascii="Times New Roman" w:eastAsia="Times New Roman" w:hAnsi="Times New Roman" w:cs="Times New Roman"/>
      <w:lang w:val="en-US" w:eastAsia="ar-SA"/>
    </w:rPr>
  </w:style>
  <w:style w:type="paragraph" w:customStyle="1" w:styleId="p8">
    <w:name w:val="p8"/>
    <w:basedOn w:val="Normal"/>
    <w:rsid w:val="00E51E94"/>
    <w:pPr>
      <w:widowControl w:val="0"/>
      <w:tabs>
        <w:tab w:val="left" w:pos="-1013"/>
      </w:tabs>
      <w:autoSpaceDE w:val="0"/>
      <w:spacing w:line="240" w:lineRule="atLeast"/>
      <w:ind w:left="6377"/>
      <w:jc w:val="both"/>
    </w:pPr>
    <w:rPr>
      <w:rFonts w:ascii="Times New Roman" w:eastAsia="Times New Roman" w:hAnsi="Times New Roman" w:cs="Times New Roman"/>
      <w:lang w:val="en-US" w:eastAsia="ar-SA"/>
    </w:rPr>
  </w:style>
  <w:style w:type="paragraph" w:customStyle="1" w:styleId="p9">
    <w:name w:val="p9"/>
    <w:basedOn w:val="Normal"/>
    <w:rsid w:val="00E51E94"/>
    <w:pPr>
      <w:widowControl w:val="0"/>
      <w:tabs>
        <w:tab w:val="left" w:pos="-9902"/>
      </w:tabs>
      <w:autoSpaceDE w:val="0"/>
      <w:spacing w:line="240" w:lineRule="atLeast"/>
      <w:ind w:left="1106" w:hanging="334"/>
    </w:pPr>
    <w:rPr>
      <w:rFonts w:ascii="Times New Roman" w:eastAsia="Times New Roman" w:hAnsi="Times New Roman" w:cs="Times New Roman"/>
      <w:lang w:val="en-US" w:eastAsia="ar-SA"/>
    </w:rPr>
  </w:style>
  <w:style w:type="paragraph" w:customStyle="1" w:styleId="p10">
    <w:name w:val="p10"/>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11">
    <w:name w:val="p11"/>
    <w:basedOn w:val="Normal"/>
    <w:rsid w:val="00E51E94"/>
    <w:pPr>
      <w:widowControl w:val="0"/>
      <w:tabs>
        <w:tab w:val="left" w:pos="657"/>
      </w:tabs>
      <w:autoSpaceDE w:val="0"/>
      <w:spacing w:line="289" w:lineRule="atLeast"/>
    </w:pPr>
    <w:rPr>
      <w:rFonts w:ascii="Times New Roman" w:eastAsia="Times New Roman" w:hAnsi="Times New Roman" w:cs="Times New Roman"/>
      <w:lang w:val="en-US" w:eastAsia="ar-SA"/>
    </w:rPr>
  </w:style>
  <w:style w:type="paragraph" w:customStyle="1" w:styleId="p13">
    <w:name w:val="p13"/>
    <w:basedOn w:val="Normal"/>
    <w:rsid w:val="00E51E94"/>
    <w:pPr>
      <w:widowControl w:val="0"/>
      <w:tabs>
        <w:tab w:val="left" w:pos="-1013"/>
      </w:tabs>
      <w:autoSpaceDE w:val="0"/>
      <w:spacing w:line="240" w:lineRule="atLeast"/>
      <w:ind w:left="6377"/>
    </w:pPr>
    <w:rPr>
      <w:rFonts w:ascii="Times New Roman" w:eastAsia="Times New Roman" w:hAnsi="Times New Roman" w:cs="Times New Roman"/>
      <w:lang w:val="en-US" w:eastAsia="ar-SA"/>
    </w:rPr>
  </w:style>
  <w:style w:type="paragraph" w:customStyle="1" w:styleId="c14">
    <w:name w:val="c14"/>
    <w:basedOn w:val="Normal"/>
    <w:rsid w:val="00E51E94"/>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16">
    <w:name w:val="p16"/>
    <w:basedOn w:val="Normal"/>
    <w:rsid w:val="00E51E94"/>
    <w:pPr>
      <w:widowControl w:val="0"/>
      <w:tabs>
        <w:tab w:val="left" w:pos="408"/>
      </w:tabs>
      <w:autoSpaceDE w:val="0"/>
      <w:spacing w:line="289" w:lineRule="atLeast"/>
      <w:jc w:val="both"/>
    </w:pPr>
    <w:rPr>
      <w:rFonts w:ascii="Times New Roman" w:eastAsia="Times New Roman" w:hAnsi="Times New Roman" w:cs="Times New Roman"/>
      <w:lang w:val="en-US" w:eastAsia="ar-SA"/>
    </w:rPr>
  </w:style>
  <w:style w:type="paragraph" w:customStyle="1" w:styleId="t18">
    <w:name w:val="t18"/>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19">
    <w:name w:val="p19"/>
    <w:basedOn w:val="Normal"/>
    <w:rsid w:val="00E51E94"/>
    <w:pPr>
      <w:widowControl w:val="0"/>
      <w:tabs>
        <w:tab w:val="left" w:pos="1333"/>
      </w:tabs>
      <w:autoSpaceDE w:val="0"/>
      <w:spacing w:line="240" w:lineRule="atLeast"/>
      <w:ind w:left="6423"/>
      <w:jc w:val="both"/>
    </w:pPr>
    <w:rPr>
      <w:rFonts w:ascii="Times New Roman" w:eastAsia="Times New Roman" w:hAnsi="Times New Roman" w:cs="Times New Roman"/>
      <w:lang w:val="en-US" w:eastAsia="ar-SA"/>
    </w:rPr>
  </w:style>
  <w:style w:type="paragraph" w:customStyle="1" w:styleId="p20">
    <w:name w:val="p20"/>
    <w:basedOn w:val="Normal"/>
    <w:rsid w:val="00E51E94"/>
    <w:pPr>
      <w:widowControl w:val="0"/>
      <w:tabs>
        <w:tab w:val="left" w:pos="634"/>
      </w:tabs>
      <w:autoSpaceDE w:val="0"/>
      <w:spacing w:line="289" w:lineRule="atLeast"/>
      <w:jc w:val="both"/>
    </w:pPr>
    <w:rPr>
      <w:rFonts w:ascii="Times New Roman" w:eastAsia="Times New Roman" w:hAnsi="Times New Roman" w:cs="Times New Roman"/>
      <w:lang w:val="en-US" w:eastAsia="ar-SA"/>
    </w:rPr>
  </w:style>
  <w:style w:type="paragraph" w:customStyle="1" w:styleId="p23">
    <w:name w:val="p23"/>
    <w:basedOn w:val="Normal"/>
    <w:rsid w:val="00E51E94"/>
    <w:pPr>
      <w:widowControl w:val="0"/>
      <w:tabs>
        <w:tab w:val="left" w:pos="-24602"/>
      </w:tabs>
      <w:autoSpaceDE w:val="0"/>
      <w:spacing w:line="240" w:lineRule="atLeast"/>
      <w:ind w:left="806" w:hanging="634"/>
    </w:pPr>
    <w:rPr>
      <w:rFonts w:ascii="Times New Roman" w:eastAsia="Times New Roman" w:hAnsi="Times New Roman" w:cs="Times New Roman"/>
      <w:lang w:val="en-US" w:eastAsia="ar-SA"/>
    </w:rPr>
  </w:style>
  <w:style w:type="paragraph" w:customStyle="1" w:styleId="t24">
    <w:name w:val="t24"/>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t25">
    <w:name w:val="t25"/>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26">
    <w:name w:val="p26"/>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p27">
    <w:name w:val="p27"/>
    <w:basedOn w:val="Normal"/>
    <w:rsid w:val="00E51E94"/>
    <w:pPr>
      <w:widowControl w:val="0"/>
      <w:tabs>
        <w:tab w:val="left" w:pos="9638"/>
      </w:tabs>
      <w:autoSpaceDE w:val="0"/>
      <w:spacing w:line="240" w:lineRule="atLeast"/>
      <w:ind w:left="1474" w:hanging="840"/>
    </w:pPr>
    <w:rPr>
      <w:rFonts w:ascii="Times New Roman" w:eastAsia="Times New Roman" w:hAnsi="Times New Roman" w:cs="Times New Roman"/>
      <w:lang w:val="en-US" w:eastAsia="ar-SA"/>
    </w:rPr>
  </w:style>
  <w:style w:type="paragraph" w:customStyle="1" w:styleId="p28">
    <w:name w:val="p28"/>
    <w:basedOn w:val="Normal"/>
    <w:rsid w:val="00E51E94"/>
    <w:pPr>
      <w:widowControl w:val="0"/>
      <w:tabs>
        <w:tab w:val="left" w:pos="-29061"/>
      </w:tabs>
      <w:autoSpaceDE w:val="0"/>
      <w:spacing w:line="240" w:lineRule="atLeast"/>
      <w:ind w:left="715"/>
    </w:pPr>
    <w:rPr>
      <w:rFonts w:ascii="Times New Roman" w:eastAsia="Times New Roman" w:hAnsi="Times New Roman" w:cs="Times New Roman"/>
      <w:lang w:val="en-US" w:eastAsia="ar-SA"/>
    </w:rPr>
  </w:style>
  <w:style w:type="paragraph" w:customStyle="1" w:styleId="t29">
    <w:name w:val="t29"/>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30">
    <w:name w:val="p30"/>
    <w:basedOn w:val="Normal"/>
    <w:rsid w:val="00E51E94"/>
    <w:pPr>
      <w:widowControl w:val="0"/>
      <w:tabs>
        <w:tab w:val="left" w:pos="-11782"/>
      </w:tabs>
      <w:autoSpaceDE w:val="0"/>
      <w:spacing w:line="289" w:lineRule="atLeast"/>
      <w:ind w:left="1054" w:hanging="329"/>
      <w:jc w:val="both"/>
    </w:pPr>
    <w:rPr>
      <w:rFonts w:ascii="Times New Roman" w:eastAsia="Times New Roman" w:hAnsi="Times New Roman" w:cs="Times New Roman"/>
      <w:lang w:val="en-US" w:eastAsia="ar-SA"/>
    </w:rPr>
  </w:style>
  <w:style w:type="paragraph" w:customStyle="1" w:styleId="p31">
    <w:name w:val="p31"/>
    <w:basedOn w:val="Normal"/>
    <w:rsid w:val="00E51E94"/>
    <w:pPr>
      <w:widowControl w:val="0"/>
      <w:tabs>
        <w:tab w:val="left" w:pos="17034"/>
        <w:tab w:val="left" w:pos="17357"/>
        <w:tab w:val="left" w:pos="17754"/>
      </w:tabs>
      <w:autoSpaceDE w:val="0"/>
      <w:spacing w:line="289" w:lineRule="atLeast"/>
      <w:ind w:left="334" w:firstLine="323"/>
      <w:jc w:val="both"/>
    </w:pPr>
    <w:rPr>
      <w:rFonts w:ascii="Times New Roman" w:eastAsia="Times New Roman" w:hAnsi="Times New Roman" w:cs="Times New Roman"/>
      <w:lang w:val="en-US" w:eastAsia="ar-SA"/>
    </w:rPr>
  </w:style>
  <w:style w:type="paragraph" w:customStyle="1" w:styleId="p32">
    <w:name w:val="p32"/>
    <w:basedOn w:val="Normal"/>
    <w:rsid w:val="00E51E94"/>
    <w:pPr>
      <w:widowControl w:val="0"/>
      <w:tabs>
        <w:tab w:val="left" w:pos="-25729"/>
      </w:tabs>
      <w:autoSpaceDE w:val="0"/>
      <w:spacing w:line="240" w:lineRule="atLeast"/>
      <w:ind w:left="783"/>
      <w:jc w:val="both"/>
    </w:pPr>
    <w:rPr>
      <w:rFonts w:ascii="Times New Roman" w:eastAsia="Times New Roman" w:hAnsi="Times New Roman" w:cs="Times New Roman"/>
      <w:lang w:val="en-US" w:eastAsia="ar-SA"/>
    </w:rPr>
  </w:style>
  <w:style w:type="paragraph" w:customStyle="1" w:styleId="p33">
    <w:name w:val="p33"/>
    <w:basedOn w:val="Normal"/>
    <w:rsid w:val="00E51E94"/>
    <w:pPr>
      <w:widowControl w:val="0"/>
      <w:tabs>
        <w:tab w:val="left" w:pos="-12111"/>
        <w:tab w:val="left" w:pos="-11782"/>
      </w:tabs>
      <w:autoSpaceDE w:val="0"/>
      <w:spacing w:line="240" w:lineRule="atLeast"/>
      <w:ind w:left="1054" w:hanging="329"/>
    </w:pPr>
    <w:rPr>
      <w:rFonts w:ascii="Times New Roman" w:eastAsia="Times New Roman" w:hAnsi="Times New Roman" w:cs="Times New Roman"/>
      <w:lang w:val="en-US" w:eastAsia="ar-SA"/>
    </w:rPr>
  </w:style>
  <w:style w:type="paragraph" w:customStyle="1" w:styleId="p35">
    <w:name w:val="p35"/>
    <w:basedOn w:val="Normal"/>
    <w:rsid w:val="00E51E94"/>
    <w:pPr>
      <w:widowControl w:val="0"/>
      <w:autoSpaceDE w:val="0"/>
      <w:spacing w:line="289" w:lineRule="atLeast"/>
      <w:ind w:left="1106" w:hanging="334"/>
    </w:pPr>
    <w:rPr>
      <w:rFonts w:ascii="Times New Roman" w:eastAsia="Times New Roman" w:hAnsi="Times New Roman" w:cs="Times New Roman"/>
      <w:lang w:val="en-US" w:eastAsia="ar-SA"/>
    </w:rPr>
  </w:style>
  <w:style w:type="paragraph" w:customStyle="1" w:styleId="p36">
    <w:name w:val="p36"/>
    <w:basedOn w:val="Normal"/>
    <w:rsid w:val="00E51E94"/>
    <w:pPr>
      <w:widowControl w:val="0"/>
      <w:tabs>
        <w:tab w:val="left" w:pos="850"/>
      </w:tabs>
      <w:autoSpaceDE w:val="0"/>
      <w:spacing w:line="289" w:lineRule="atLeast"/>
    </w:pPr>
    <w:rPr>
      <w:rFonts w:ascii="Times New Roman" w:eastAsia="Times New Roman" w:hAnsi="Times New Roman" w:cs="Times New Roman"/>
      <w:lang w:val="en-US" w:eastAsia="ar-SA"/>
    </w:rPr>
  </w:style>
  <w:style w:type="paragraph" w:customStyle="1" w:styleId="p37">
    <w:name w:val="p37"/>
    <w:basedOn w:val="Normal"/>
    <w:rsid w:val="00E51E94"/>
    <w:pPr>
      <w:widowControl w:val="0"/>
      <w:autoSpaceDE w:val="0"/>
      <w:spacing w:line="572" w:lineRule="atLeast"/>
      <w:ind w:left="1106" w:hanging="334"/>
    </w:pPr>
    <w:rPr>
      <w:rFonts w:ascii="Times New Roman" w:eastAsia="Times New Roman" w:hAnsi="Times New Roman" w:cs="Times New Roman"/>
      <w:lang w:val="en-US" w:eastAsia="ar-SA"/>
    </w:rPr>
  </w:style>
  <w:style w:type="paragraph" w:customStyle="1" w:styleId="p38">
    <w:name w:val="p38"/>
    <w:basedOn w:val="Normal"/>
    <w:rsid w:val="00E51E94"/>
    <w:pPr>
      <w:widowControl w:val="0"/>
      <w:autoSpaceDE w:val="0"/>
      <w:spacing w:line="240" w:lineRule="atLeast"/>
      <w:ind w:left="1106"/>
    </w:pPr>
    <w:rPr>
      <w:rFonts w:ascii="Times New Roman" w:eastAsia="Times New Roman" w:hAnsi="Times New Roman" w:cs="Times New Roman"/>
      <w:lang w:val="en-US" w:eastAsia="ar-SA"/>
    </w:rPr>
  </w:style>
  <w:style w:type="paragraph" w:customStyle="1" w:styleId="p39">
    <w:name w:val="p39"/>
    <w:basedOn w:val="Normal"/>
    <w:rsid w:val="00E51E94"/>
    <w:pPr>
      <w:widowControl w:val="0"/>
      <w:tabs>
        <w:tab w:val="left" w:pos="17639"/>
        <w:tab w:val="left" w:pos="18563"/>
      </w:tabs>
      <w:autoSpaceDE w:val="0"/>
      <w:spacing w:line="240" w:lineRule="atLeast"/>
      <w:ind w:left="1649" w:hanging="924"/>
    </w:pPr>
    <w:rPr>
      <w:rFonts w:ascii="Times New Roman" w:eastAsia="Times New Roman" w:hAnsi="Times New Roman" w:cs="Times New Roman"/>
      <w:lang w:val="en-US" w:eastAsia="ar-SA"/>
    </w:rPr>
  </w:style>
  <w:style w:type="paragraph" w:customStyle="1" w:styleId="p40">
    <w:name w:val="p40"/>
    <w:basedOn w:val="Normal"/>
    <w:rsid w:val="00E51E94"/>
    <w:pPr>
      <w:widowControl w:val="0"/>
      <w:tabs>
        <w:tab w:val="left" w:pos="-3282"/>
        <w:tab w:val="left" w:pos="-3112"/>
      </w:tabs>
      <w:autoSpaceDE w:val="0"/>
      <w:spacing w:line="240" w:lineRule="atLeast"/>
      <w:ind w:left="1224" w:hanging="170"/>
    </w:pPr>
    <w:rPr>
      <w:rFonts w:ascii="Times New Roman" w:eastAsia="Times New Roman" w:hAnsi="Times New Roman" w:cs="Times New Roman"/>
      <w:lang w:val="en-US" w:eastAsia="ar-SA"/>
    </w:rPr>
  </w:style>
  <w:style w:type="paragraph" w:customStyle="1" w:styleId="p41">
    <w:name w:val="p41"/>
    <w:basedOn w:val="Normal"/>
    <w:rsid w:val="00E51E94"/>
    <w:pPr>
      <w:widowControl w:val="0"/>
      <w:tabs>
        <w:tab w:val="left" w:pos="20354"/>
      </w:tabs>
      <w:autoSpaceDE w:val="0"/>
      <w:spacing w:line="240" w:lineRule="atLeast"/>
      <w:ind w:left="386"/>
    </w:pPr>
    <w:rPr>
      <w:rFonts w:ascii="Times New Roman" w:eastAsia="Times New Roman" w:hAnsi="Times New Roman" w:cs="Times New Roman"/>
      <w:lang w:val="en-US" w:eastAsia="ar-SA"/>
    </w:rPr>
  </w:style>
  <w:style w:type="paragraph" w:customStyle="1" w:styleId="p42">
    <w:name w:val="p42"/>
    <w:basedOn w:val="Normal"/>
    <w:rsid w:val="00E51E94"/>
    <w:pPr>
      <w:widowControl w:val="0"/>
      <w:tabs>
        <w:tab w:val="left" w:pos="-25729"/>
      </w:tabs>
      <w:autoSpaceDE w:val="0"/>
      <w:spacing w:line="240" w:lineRule="atLeast"/>
      <w:ind w:left="783"/>
    </w:pPr>
    <w:rPr>
      <w:rFonts w:ascii="Times New Roman" w:eastAsia="Times New Roman" w:hAnsi="Times New Roman" w:cs="Times New Roman"/>
      <w:lang w:val="en-US" w:eastAsia="ar-SA"/>
    </w:rPr>
  </w:style>
  <w:style w:type="paragraph" w:customStyle="1" w:styleId="p43">
    <w:name w:val="p43"/>
    <w:basedOn w:val="Normal"/>
    <w:rsid w:val="00E51E94"/>
    <w:pPr>
      <w:widowControl w:val="0"/>
      <w:tabs>
        <w:tab w:val="left" w:pos="-22186"/>
      </w:tabs>
      <w:autoSpaceDE w:val="0"/>
      <w:spacing w:line="240" w:lineRule="atLeast"/>
      <w:ind w:left="850" w:hanging="193"/>
    </w:pPr>
    <w:rPr>
      <w:rFonts w:ascii="Times New Roman" w:eastAsia="Times New Roman" w:hAnsi="Times New Roman" w:cs="Times New Roman"/>
      <w:lang w:val="en-US" w:eastAsia="ar-SA"/>
    </w:rPr>
  </w:style>
  <w:style w:type="paragraph" w:customStyle="1" w:styleId="p44">
    <w:name w:val="p44"/>
    <w:basedOn w:val="Normal"/>
    <w:rsid w:val="00E51E94"/>
    <w:pPr>
      <w:widowControl w:val="0"/>
      <w:tabs>
        <w:tab w:val="left" w:pos="-3611"/>
        <w:tab w:val="left" w:pos="-3112"/>
      </w:tabs>
      <w:autoSpaceDE w:val="0"/>
      <w:spacing w:line="240" w:lineRule="atLeast"/>
      <w:ind w:left="1224" w:hanging="499"/>
    </w:pPr>
    <w:rPr>
      <w:rFonts w:ascii="Times New Roman" w:eastAsia="Times New Roman" w:hAnsi="Times New Roman" w:cs="Times New Roman"/>
      <w:lang w:val="en-US" w:eastAsia="ar-SA"/>
    </w:rPr>
  </w:style>
  <w:style w:type="paragraph" w:customStyle="1" w:styleId="t45">
    <w:name w:val="t45"/>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t46">
    <w:name w:val="t46"/>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t47">
    <w:name w:val="t47"/>
    <w:basedOn w:val="Normal"/>
    <w:rsid w:val="00E51E94"/>
    <w:pPr>
      <w:widowControl w:val="0"/>
      <w:autoSpaceDE w:val="0"/>
      <w:spacing w:line="289" w:lineRule="atLeast"/>
    </w:pPr>
    <w:rPr>
      <w:rFonts w:ascii="Times New Roman" w:eastAsia="Times New Roman" w:hAnsi="Times New Roman" w:cs="Times New Roman"/>
      <w:lang w:val="en-US" w:eastAsia="ar-SA"/>
    </w:rPr>
  </w:style>
  <w:style w:type="paragraph" w:customStyle="1" w:styleId="p48">
    <w:name w:val="p48"/>
    <w:basedOn w:val="Normal"/>
    <w:rsid w:val="00E51E94"/>
    <w:pPr>
      <w:widowControl w:val="0"/>
      <w:tabs>
        <w:tab w:val="left" w:pos="22213"/>
        <w:tab w:val="left" w:pos="27230"/>
      </w:tabs>
      <w:autoSpaceDE w:val="0"/>
      <w:spacing w:line="240" w:lineRule="atLeast"/>
      <w:ind w:left="5674" w:hanging="5017"/>
    </w:pPr>
    <w:rPr>
      <w:rFonts w:ascii="Times New Roman" w:eastAsia="Times New Roman" w:hAnsi="Times New Roman" w:cs="Times New Roman"/>
      <w:lang w:val="en-US" w:eastAsia="ar-SA"/>
    </w:rPr>
  </w:style>
  <w:style w:type="paragraph" w:customStyle="1" w:styleId="p49">
    <w:name w:val="p49"/>
    <w:basedOn w:val="Normal"/>
    <w:rsid w:val="00E51E94"/>
    <w:pPr>
      <w:widowControl w:val="0"/>
      <w:tabs>
        <w:tab w:val="left" w:pos="788"/>
      </w:tabs>
      <w:autoSpaceDE w:val="0"/>
      <w:spacing w:line="289" w:lineRule="atLeast"/>
    </w:pPr>
    <w:rPr>
      <w:rFonts w:ascii="Times New Roman" w:eastAsia="Times New Roman" w:hAnsi="Times New Roman" w:cs="Times New Roman"/>
      <w:lang w:val="en-US" w:eastAsia="ar-SA"/>
    </w:rPr>
  </w:style>
  <w:style w:type="paragraph" w:customStyle="1" w:styleId="p51">
    <w:name w:val="p51"/>
    <w:basedOn w:val="Normal"/>
    <w:rsid w:val="00E51E94"/>
    <w:pPr>
      <w:widowControl w:val="0"/>
      <w:tabs>
        <w:tab w:val="left" w:pos="-9902"/>
      </w:tabs>
      <w:autoSpaceDE w:val="0"/>
      <w:spacing w:line="289" w:lineRule="atLeast"/>
      <w:ind w:left="1106" w:hanging="334"/>
      <w:jc w:val="both"/>
    </w:pPr>
    <w:rPr>
      <w:rFonts w:ascii="Times New Roman" w:eastAsia="Times New Roman" w:hAnsi="Times New Roman" w:cs="Times New Roman"/>
      <w:lang w:val="en-US" w:eastAsia="ar-SA"/>
    </w:rPr>
  </w:style>
  <w:style w:type="paragraph" w:customStyle="1" w:styleId="t52">
    <w:name w:val="t52"/>
    <w:basedOn w:val="Normal"/>
    <w:rsid w:val="00E51E94"/>
    <w:pPr>
      <w:widowControl w:val="0"/>
      <w:autoSpaceDE w:val="0"/>
      <w:spacing w:line="240" w:lineRule="atLeast"/>
    </w:pPr>
    <w:rPr>
      <w:rFonts w:ascii="Times New Roman" w:eastAsia="Times New Roman" w:hAnsi="Times New Roman" w:cs="Times New Roman"/>
      <w:lang w:val="en-US" w:eastAsia="ar-SA"/>
    </w:rPr>
  </w:style>
  <w:style w:type="paragraph" w:customStyle="1" w:styleId="p53">
    <w:name w:val="p53"/>
    <w:basedOn w:val="Normal"/>
    <w:rsid w:val="00E51E94"/>
    <w:pPr>
      <w:widowControl w:val="0"/>
      <w:autoSpaceDE w:val="0"/>
      <w:spacing w:line="289" w:lineRule="atLeast"/>
      <w:jc w:val="both"/>
    </w:pPr>
    <w:rPr>
      <w:rFonts w:ascii="Times New Roman" w:eastAsia="Times New Roman" w:hAnsi="Times New Roman" w:cs="Times New Roman"/>
      <w:lang w:val="en-US" w:eastAsia="ar-SA"/>
    </w:rPr>
  </w:style>
  <w:style w:type="paragraph" w:customStyle="1" w:styleId="p54">
    <w:name w:val="p54"/>
    <w:basedOn w:val="Normal"/>
    <w:rsid w:val="00E51E94"/>
    <w:pPr>
      <w:widowControl w:val="0"/>
      <w:tabs>
        <w:tab w:val="left" w:pos="-13528"/>
      </w:tabs>
      <w:autoSpaceDE w:val="0"/>
      <w:spacing w:line="289" w:lineRule="atLeast"/>
      <w:ind w:left="1032" w:hanging="408"/>
      <w:jc w:val="both"/>
    </w:pPr>
    <w:rPr>
      <w:rFonts w:ascii="Times New Roman" w:eastAsia="Times New Roman" w:hAnsi="Times New Roman" w:cs="Times New Roman"/>
      <w:lang w:val="en-US" w:eastAsia="ar-SA"/>
    </w:rPr>
  </w:style>
  <w:style w:type="paragraph" w:customStyle="1" w:styleId="Lista22">
    <w:name w:val="Lista 22"/>
    <w:basedOn w:val="Normal"/>
    <w:rsid w:val="00E51E94"/>
    <w:pPr>
      <w:suppressAutoHyphens/>
      <w:ind w:left="566" w:hanging="283"/>
    </w:pPr>
    <w:rPr>
      <w:rFonts w:ascii="Times New Roman" w:eastAsia="Batang" w:hAnsi="Times New Roman" w:cs="Times New Roman"/>
      <w:lang w:val="es-ES" w:eastAsia="ar-SA"/>
    </w:rPr>
  </w:style>
  <w:style w:type="paragraph" w:customStyle="1" w:styleId="Fecha1">
    <w:name w:val="Fecha1"/>
    <w:basedOn w:val="Normal"/>
    <w:next w:val="Normal"/>
    <w:rsid w:val="00E51E94"/>
    <w:pPr>
      <w:suppressAutoHyphens/>
    </w:pPr>
    <w:rPr>
      <w:rFonts w:ascii="Times New Roman" w:eastAsia="Batang" w:hAnsi="Times New Roman" w:cs="Times New Roman"/>
      <w:lang w:val="es-ES" w:eastAsia="ar-SA"/>
    </w:rPr>
  </w:style>
  <w:style w:type="paragraph" w:customStyle="1" w:styleId="Infodocumentosadjuntos">
    <w:name w:val="Info documentos adjuntos"/>
    <w:basedOn w:val="Normal"/>
    <w:rsid w:val="00E51E94"/>
    <w:pPr>
      <w:suppressAutoHyphens/>
    </w:pPr>
    <w:rPr>
      <w:rFonts w:ascii="Times New Roman" w:eastAsia="Batang" w:hAnsi="Times New Roman" w:cs="Times New Roman"/>
      <w:lang w:val="es-ES" w:eastAsia="ar-SA"/>
    </w:rPr>
  </w:style>
  <w:style w:type="paragraph" w:customStyle="1" w:styleId="Textoindependienteprimerasangra1">
    <w:name w:val="Texto independiente primera sangría1"/>
    <w:basedOn w:val="Textoindependiente"/>
    <w:rsid w:val="00E51E94"/>
    <w:pPr>
      <w:ind w:firstLine="210"/>
    </w:pPr>
  </w:style>
  <w:style w:type="paragraph" w:customStyle="1" w:styleId="Textoindependienteprimerasangra21">
    <w:name w:val="Texto independiente primera sangría 21"/>
    <w:basedOn w:val="Sangradetextonormal"/>
    <w:rsid w:val="00E51E94"/>
    <w:pPr>
      <w:ind w:firstLine="210"/>
    </w:pPr>
  </w:style>
  <w:style w:type="paragraph" w:styleId="z-Principiodelformulario">
    <w:name w:val="HTML Top of Form"/>
    <w:basedOn w:val="Normal"/>
    <w:next w:val="Normal"/>
    <w:link w:val="z-PrincipiodelformularioCar"/>
    <w:uiPriority w:val="99"/>
    <w:rsid w:val="00E51E94"/>
    <w:pPr>
      <w:pBdr>
        <w:bottom w:val="single" w:sz="4" w:space="1" w:color="000000"/>
      </w:pBdr>
      <w:jc w:val="center"/>
    </w:pPr>
    <w:rPr>
      <w:rFonts w:ascii="Arial" w:eastAsia="Times New Roman" w:hAnsi="Arial" w:cs="Arial"/>
      <w:vanish/>
      <w:sz w:val="16"/>
      <w:szCs w:val="16"/>
      <w:lang w:val="es-ES" w:eastAsia="ar-SA"/>
    </w:rPr>
  </w:style>
  <w:style w:type="character" w:customStyle="1" w:styleId="z-PrincipiodelformularioCar">
    <w:name w:val="z-Principio del formulario Car"/>
    <w:basedOn w:val="Fuentedeprrafopredeter"/>
    <w:link w:val="z-Principiodelformulario"/>
    <w:uiPriority w:val="99"/>
    <w:rsid w:val="00E51E94"/>
    <w:rPr>
      <w:rFonts w:ascii="Arial" w:eastAsia="Times New Roman" w:hAnsi="Arial" w:cs="Arial"/>
      <w:vanish/>
      <w:sz w:val="16"/>
      <w:szCs w:val="16"/>
      <w:lang w:val="es-ES" w:eastAsia="ar-SA"/>
    </w:rPr>
  </w:style>
  <w:style w:type="paragraph" w:styleId="z-Finaldelformulario">
    <w:name w:val="HTML Bottom of Form"/>
    <w:basedOn w:val="Normal"/>
    <w:next w:val="Normal"/>
    <w:link w:val="z-FinaldelformularioCar"/>
    <w:uiPriority w:val="99"/>
    <w:rsid w:val="00E51E94"/>
    <w:pPr>
      <w:pBdr>
        <w:top w:val="single" w:sz="4" w:space="1" w:color="000000"/>
      </w:pBdr>
      <w:jc w:val="center"/>
    </w:pPr>
    <w:rPr>
      <w:rFonts w:ascii="Arial" w:eastAsia="Times New Roman" w:hAnsi="Arial" w:cs="Arial"/>
      <w:vanish/>
      <w:sz w:val="16"/>
      <w:szCs w:val="16"/>
      <w:lang w:val="es-ES" w:eastAsia="ar-SA"/>
    </w:rPr>
  </w:style>
  <w:style w:type="character" w:customStyle="1" w:styleId="z-FinaldelformularioCar">
    <w:name w:val="z-Final del formulario Car"/>
    <w:basedOn w:val="Fuentedeprrafopredeter"/>
    <w:link w:val="z-Finaldelformulario"/>
    <w:uiPriority w:val="99"/>
    <w:rsid w:val="00E51E94"/>
    <w:rPr>
      <w:rFonts w:ascii="Arial" w:eastAsia="Times New Roman" w:hAnsi="Arial" w:cs="Arial"/>
      <w:vanish/>
      <w:sz w:val="16"/>
      <w:szCs w:val="16"/>
      <w:lang w:val="es-ES" w:eastAsia="ar-SA"/>
    </w:rPr>
  </w:style>
  <w:style w:type="paragraph" w:customStyle="1" w:styleId="Ttulo21">
    <w:name w:val="Título 21"/>
    <w:basedOn w:val="Normal"/>
    <w:next w:val="Normal"/>
    <w:rsid w:val="00E51E94"/>
    <w:pPr>
      <w:keepNext/>
      <w:widowControl w:val="0"/>
      <w:suppressAutoHyphens/>
      <w:jc w:val="both"/>
    </w:pPr>
    <w:rPr>
      <w:rFonts w:ascii="Thorndale" w:eastAsia="HG Mincho Light J" w:hAnsi="Thorndale" w:cs="Times New Roman"/>
      <w:color w:val="000000"/>
      <w:lang w:val="es-ES" w:eastAsia="ar-SA"/>
    </w:rPr>
  </w:style>
  <w:style w:type="paragraph" w:customStyle="1" w:styleId="num-pol">
    <w:name w:val="num-pol"/>
    <w:basedOn w:val="Normal"/>
    <w:rsid w:val="00E51E94"/>
    <w:pPr>
      <w:keepNext/>
      <w:keepLines/>
      <w:spacing w:before="360"/>
      <w:ind w:left="720" w:hanging="720"/>
      <w:jc w:val="both"/>
    </w:pPr>
    <w:rPr>
      <w:rFonts w:ascii="Times New Roman" w:eastAsia="Times New Roman" w:hAnsi="Times New Roman" w:cs="Times New Roman"/>
      <w:szCs w:val="20"/>
      <w:lang w:val="es-MX" w:eastAsia="ar-SA"/>
    </w:rPr>
  </w:style>
  <w:style w:type="paragraph" w:customStyle="1" w:styleId="Default">
    <w:name w:val="Default"/>
    <w:rsid w:val="00E51E94"/>
    <w:pPr>
      <w:suppressAutoHyphens/>
      <w:autoSpaceDE w:val="0"/>
    </w:pPr>
    <w:rPr>
      <w:rFonts w:ascii="Times New Roman" w:eastAsia="Arial" w:hAnsi="Times New Roman" w:cs="Times New Roman"/>
      <w:color w:val="000000"/>
      <w:lang w:val="es-ES" w:eastAsia="ar-SA"/>
    </w:rPr>
  </w:style>
  <w:style w:type="paragraph" w:customStyle="1" w:styleId="WW-Textoindependiente21">
    <w:name w:val="WW-Texto independiente 21"/>
    <w:basedOn w:val="Normal"/>
    <w:rsid w:val="00E51E94"/>
    <w:pPr>
      <w:suppressAutoHyphens/>
      <w:jc w:val="both"/>
    </w:pPr>
    <w:rPr>
      <w:rFonts w:ascii="Times New Roman" w:eastAsia="Times New Roman" w:hAnsi="Times New Roman" w:cs="Times New Roman"/>
      <w:szCs w:val="20"/>
      <w:lang w:val="es-ES" w:eastAsia="ar-SA"/>
    </w:rPr>
  </w:style>
  <w:style w:type="paragraph" w:customStyle="1" w:styleId="WW-Predeterminado">
    <w:name w:val="WW-Predeterminado"/>
    <w:rsid w:val="00E51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3">
    <w:name w:val="Párrafo de lista3"/>
    <w:basedOn w:val="Normal"/>
    <w:rsid w:val="00E51E94"/>
    <w:pPr>
      <w:suppressAutoHyphens/>
      <w:ind w:left="720"/>
    </w:pPr>
    <w:rPr>
      <w:rFonts w:ascii="Times New Roman" w:eastAsia="Batang" w:hAnsi="Times New Roman" w:cs="Times New Roman"/>
      <w:lang w:val="es-ES" w:eastAsia="ar-SA"/>
    </w:rPr>
  </w:style>
  <w:style w:type="paragraph" w:customStyle="1" w:styleId="Sinespaciado1">
    <w:name w:val="Sin espaciado1"/>
    <w:rsid w:val="00E51E94"/>
    <w:pPr>
      <w:suppressAutoHyphens/>
      <w:spacing w:line="100" w:lineRule="atLeast"/>
    </w:pPr>
    <w:rPr>
      <w:rFonts w:ascii="Times New Roman" w:eastAsia="Lucida Sans Unicode" w:hAnsi="Times New Roman" w:cs="Times New Roman"/>
      <w:lang w:val="es-CO" w:eastAsia="ar-SA"/>
    </w:rPr>
  </w:style>
  <w:style w:type="paragraph" w:customStyle="1" w:styleId="ecxmsonormal">
    <w:name w:val="ecxmsonormal"/>
    <w:basedOn w:val="Normal"/>
    <w:rsid w:val="00E51E94"/>
    <w:pPr>
      <w:suppressAutoHyphens/>
    </w:pPr>
    <w:rPr>
      <w:rFonts w:ascii="Times New Roman" w:eastAsia="Batang" w:hAnsi="Times New Roman" w:cs="Times New Roman"/>
      <w:lang w:val="es-ES" w:eastAsia="ar-SA"/>
    </w:rPr>
  </w:style>
  <w:style w:type="table" w:styleId="Tablaconcuadrcula">
    <w:name w:val="Table Grid"/>
    <w:basedOn w:val="Tablanormal"/>
    <w:uiPriority w:val="59"/>
    <w:rsid w:val="00E51E94"/>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E51E94"/>
    <w:rPr>
      <w:rFonts w:ascii="Times New Roman" w:eastAsia="Times New Roman" w:hAnsi="Times New Roman" w:cs="Times New Roman"/>
      <w:color w:val="365F91"/>
      <w:sz w:val="20"/>
      <w:szCs w:val="20"/>
      <w:lang w:val="es-CO" w:eastAsia="es-C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E51E94"/>
    <w:rPr>
      <w:rFonts w:ascii="Times New Roman" w:eastAsia="Times New Roman" w:hAnsi="Times New Roman" w:cs="Times New Roman"/>
      <w:color w:val="943634"/>
      <w:sz w:val="20"/>
      <w:szCs w:val="20"/>
      <w:lang w:val="es-CO"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E51E94"/>
    <w:rPr>
      <w:rFonts w:ascii="Times New Roman" w:eastAsia="Times New Roman" w:hAnsi="Times New Roman" w:cs="Times New Roman"/>
      <w:color w:val="76923C"/>
      <w:sz w:val="20"/>
      <w:szCs w:val="20"/>
      <w:lang w:val="es-CO" w:eastAsia="es-CO"/>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E51E94"/>
    <w:rPr>
      <w:rFonts w:ascii="Times New Roman" w:eastAsia="Times New Roman" w:hAnsi="Times New Roman" w:cs="Times New Roman"/>
      <w:color w:val="5F497A"/>
      <w:sz w:val="20"/>
      <w:szCs w:val="20"/>
      <w:lang w:val="es-CO" w:eastAsia="es-CO"/>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E51E94"/>
    <w:rPr>
      <w:rFonts w:ascii="Times New Roman" w:eastAsia="Times New Roman" w:hAnsi="Times New Roman" w:cs="Times New Roman"/>
      <w:color w:val="31849B"/>
      <w:sz w:val="20"/>
      <w:szCs w:val="20"/>
      <w:lang w:val="es-CO" w:eastAsia="es-C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1">
    <w:name w:val="Medium Grid 1 Accent 1"/>
    <w:basedOn w:val="Tablanormal"/>
    <w:uiPriority w:val="67"/>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clara-nfasis1">
    <w:name w:val="Light Grid Accent 1"/>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5">
    <w:name w:val="Light Grid Accent 5"/>
    <w:basedOn w:val="Tablanormal"/>
    <w:uiPriority w:val="62"/>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inkseleccionar">
    <w:name w:val="linkseleccionar"/>
    <w:rsid w:val="00E51E94"/>
    <w:rPr>
      <w:color w:val="0066CC"/>
      <w:sz w:val="15"/>
      <w:szCs w:val="15"/>
      <w:u w:val="single"/>
    </w:rPr>
  </w:style>
  <w:style w:type="table" w:customStyle="1" w:styleId="Tablaconcuadrcula1">
    <w:name w:val="Tabla con cuadrícula1"/>
    <w:basedOn w:val="Tablanormal"/>
    <w:next w:val="Tablaconcuadrcula"/>
    <w:uiPriority w:val="59"/>
    <w:rsid w:val="00E51E94"/>
    <w:rPr>
      <w:rFonts w:ascii="Calibri" w:eastAsia="Calibri" w:hAnsi="Calibri" w:cs="Times New Roman"/>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fe1">
    <w:name w:val="textocafe1"/>
    <w:rsid w:val="00E51E94"/>
    <w:rPr>
      <w:rFonts w:ascii="Arial" w:hAnsi="Arial" w:cs="Arial" w:hint="default"/>
      <w:b/>
      <w:bCs/>
      <w:color w:val="887324"/>
      <w:sz w:val="18"/>
      <w:szCs w:val="18"/>
    </w:rPr>
  </w:style>
  <w:style w:type="table" w:customStyle="1" w:styleId="Listaclara-nfasis11">
    <w:name w:val="Lista clara - Énfasis 11"/>
    <w:basedOn w:val="Tablanormal"/>
    <w:uiPriority w:val="61"/>
    <w:rsid w:val="00E51E94"/>
    <w:rPr>
      <w:rFonts w:ascii="Calibri" w:eastAsia="Calibri" w:hAnsi="Calibri" w:cs="Times New Roman"/>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E51E94"/>
  </w:style>
  <w:style w:type="paragraph" w:customStyle="1" w:styleId="xl66">
    <w:name w:val="xl66"/>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67">
    <w:name w:val="xl67"/>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0"/>
      <w:szCs w:val="20"/>
      <w:lang w:val="es-CO" w:eastAsia="es-CO"/>
    </w:rPr>
  </w:style>
  <w:style w:type="paragraph" w:customStyle="1" w:styleId="xl68">
    <w:name w:val="xl68"/>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69">
    <w:name w:val="xl69"/>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val="es-CO" w:eastAsia="es-CO"/>
    </w:rPr>
  </w:style>
  <w:style w:type="paragraph" w:customStyle="1" w:styleId="xl70">
    <w:name w:val="xl70"/>
    <w:basedOn w:val="Normal"/>
    <w:rsid w:val="00E51E94"/>
    <w:pP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1">
    <w:name w:val="xl71"/>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2">
    <w:name w:val="xl72"/>
    <w:basedOn w:val="Normal"/>
    <w:rsid w:val="00E51E94"/>
    <w:pPr>
      <w:spacing w:before="100" w:beforeAutospacing="1" w:after="100" w:afterAutospacing="1"/>
      <w:jc w:val="center"/>
    </w:pPr>
    <w:rPr>
      <w:rFonts w:ascii="Times New Roman" w:eastAsia="Times New Roman" w:hAnsi="Times New Roman" w:cs="Times New Roman"/>
      <w:lang w:val="es-CO" w:eastAsia="es-CO"/>
    </w:rPr>
  </w:style>
  <w:style w:type="paragraph" w:customStyle="1" w:styleId="xl73">
    <w:name w:val="xl7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s-CO" w:eastAsia="es-CO"/>
    </w:rPr>
  </w:style>
  <w:style w:type="paragraph" w:customStyle="1" w:styleId="xl74">
    <w:name w:val="xl74"/>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sz w:val="18"/>
      <w:szCs w:val="18"/>
      <w:lang w:val="es-CO" w:eastAsia="es-CO"/>
    </w:rPr>
  </w:style>
  <w:style w:type="paragraph" w:customStyle="1" w:styleId="xl75">
    <w:name w:val="xl75"/>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18"/>
      <w:szCs w:val="18"/>
      <w:lang w:val="es-CO" w:eastAsia="es-CO"/>
    </w:rPr>
  </w:style>
  <w:style w:type="paragraph" w:customStyle="1" w:styleId="xl76">
    <w:name w:val="xl76"/>
    <w:basedOn w:val="Normal"/>
    <w:rsid w:val="00E51E94"/>
    <w:pPr>
      <w:spacing w:before="100" w:beforeAutospacing="1" w:after="100" w:afterAutospacing="1"/>
      <w:textAlignment w:val="center"/>
    </w:pPr>
    <w:rPr>
      <w:rFonts w:ascii="Calibri" w:eastAsia="Times New Roman" w:hAnsi="Calibri" w:cs="Times New Roman"/>
      <w:sz w:val="18"/>
      <w:szCs w:val="18"/>
      <w:lang w:val="es-CO" w:eastAsia="es-CO"/>
    </w:rPr>
  </w:style>
  <w:style w:type="paragraph" w:customStyle="1" w:styleId="xl77">
    <w:name w:val="xl77"/>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0"/>
      <w:szCs w:val="20"/>
      <w:lang w:val="es-CO" w:eastAsia="es-CO"/>
    </w:rPr>
  </w:style>
  <w:style w:type="paragraph" w:customStyle="1" w:styleId="xl78">
    <w:name w:val="xl78"/>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color w:val="000000"/>
      <w:sz w:val="16"/>
      <w:szCs w:val="16"/>
      <w:lang w:val="es-CO" w:eastAsia="es-CO"/>
    </w:rPr>
  </w:style>
  <w:style w:type="paragraph" w:customStyle="1" w:styleId="xl79">
    <w:name w:val="xl79"/>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0">
    <w:name w:val="xl80"/>
    <w:basedOn w:val="Normal"/>
    <w:rsid w:val="00E51E94"/>
    <w:pPr>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1">
    <w:name w:val="xl81"/>
    <w:basedOn w:val="Normal"/>
    <w:rsid w:val="00E51E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2">
    <w:name w:val="xl82"/>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18"/>
      <w:szCs w:val="18"/>
      <w:lang w:val="es-CO" w:eastAsia="es-CO"/>
    </w:rPr>
  </w:style>
  <w:style w:type="paragraph" w:customStyle="1" w:styleId="xl83">
    <w:name w:val="xl8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0"/>
      <w:szCs w:val="20"/>
      <w:lang w:val="es-CO" w:eastAsia="es-CO"/>
    </w:rPr>
  </w:style>
  <w:style w:type="paragraph" w:customStyle="1" w:styleId="xl84">
    <w:name w:val="xl84"/>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es-CO" w:eastAsia="es-CO"/>
    </w:rPr>
  </w:style>
  <w:style w:type="paragraph" w:customStyle="1" w:styleId="xl85">
    <w:name w:val="xl85"/>
    <w:basedOn w:val="Normal"/>
    <w:rsid w:val="00E51E94"/>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6">
    <w:name w:val="xl86"/>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7">
    <w:name w:val="xl87"/>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8">
    <w:name w:val="xl88"/>
    <w:basedOn w:val="Normal"/>
    <w:rsid w:val="00E51E94"/>
    <w:pPr>
      <w:pBdr>
        <w:top w:val="single" w:sz="4" w:space="0" w:color="auto"/>
        <w:left w:val="single" w:sz="4" w:space="0" w:color="auto"/>
        <w:bottom w:val="single" w:sz="4" w:space="0" w:color="auto"/>
        <w:right w:val="single" w:sz="4" w:space="0" w:color="auto"/>
      </w:pBdr>
      <w:shd w:val="pct12" w:color="000000" w:fill="F2DCDB"/>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9">
    <w:name w:val="xl89"/>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lang w:val="es-CO" w:eastAsia="es-CO"/>
    </w:rPr>
  </w:style>
  <w:style w:type="paragraph" w:customStyle="1" w:styleId="xl90">
    <w:name w:val="xl90"/>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lang w:val="es-CO" w:eastAsia="es-CO"/>
    </w:rPr>
  </w:style>
  <w:style w:type="paragraph" w:customStyle="1" w:styleId="xl91">
    <w:name w:val="xl91"/>
    <w:basedOn w:val="Normal"/>
    <w:rsid w:val="00E51E9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lang w:val="es-CO" w:eastAsia="es-CO"/>
    </w:rPr>
  </w:style>
  <w:style w:type="paragraph" w:customStyle="1" w:styleId="xl92">
    <w:name w:val="xl92"/>
    <w:basedOn w:val="Normal"/>
    <w:rsid w:val="00E51E94"/>
    <w:pPr>
      <w:spacing w:before="100" w:beforeAutospacing="1" w:after="100" w:afterAutospacing="1"/>
      <w:jc w:val="center"/>
    </w:pPr>
    <w:rPr>
      <w:rFonts w:ascii="Calibri" w:eastAsia="Times New Roman" w:hAnsi="Calibri" w:cs="Times New Roman"/>
      <w:b/>
      <w:bCs/>
      <w:lang w:val="es-CO" w:eastAsia="es-CO"/>
    </w:rPr>
  </w:style>
  <w:style w:type="paragraph" w:customStyle="1" w:styleId="xl93">
    <w:name w:val="xl93"/>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val="es-CO" w:eastAsia="es-CO"/>
    </w:rPr>
  </w:style>
  <w:style w:type="paragraph" w:customStyle="1" w:styleId="xl94">
    <w:name w:val="xl94"/>
    <w:basedOn w:val="Normal"/>
    <w:rsid w:val="00E51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table" w:styleId="Sombreadomedio1-nfasis3">
    <w:name w:val="Medium Shading 1 Accent 3"/>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1">
    <w:name w:val="Light List Accent 1"/>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clara-nfasis6">
    <w:name w:val="Light List Accent 6"/>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6">
    <w:name w:val="Light Grid Accent 6"/>
    <w:basedOn w:val="Tablanormal"/>
    <w:uiPriority w:val="62"/>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medio1-nfasis5">
    <w:name w:val="Medium Shading 1 Accent 5"/>
    <w:basedOn w:val="Tablanormal"/>
    <w:uiPriority w:val="63"/>
    <w:rsid w:val="00E51E94"/>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4">
    <w:name w:val="Light List Accent 4"/>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media1-nfasis2">
    <w:name w:val="Medium Grid 1 Accent 2"/>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clara-nfasis4">
    <w:name w:val="Light Grid Accent 4"/>
    <w:basedOn w:val="Tablanormal"/>
    <w:uiPriority w:val="62"/>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2">
    <w:name w:val="Light List Accent 2"/>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6">
    <w:name w:val="Light Shading Accent 6"/>
    <w:basedOn w:val="Tablanormal"/>
    <w:uiPriority w:val="60"/>
    <w:rsid w:val="00E51E94"/>
    <w:rPr>
      <w:rFonts w:ascii="Calibri" w:eastAsia="Calibri" w:hAnsi="Calibri" w:cs="Times New Roman"/>
      <w:color w:val="E36C0A"/>
      <w:sz w:val="22"/>
      <w:szCs w:val="22"/>
      <w:lang w:val="es-CO"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claro">
    <w:name w:val="Light Shading"/>
    <w:basedOn w:val="Tablanormal"/>
    <w:uiPriority w:val="60"/>
    <w:rsid w:val="00E51E94"/>
    <w:rPr>
      <w:rFonts w:ascii="Calibri" w:eastAsia="Calibri" w:hAnsi="Calibri" w:cs="Times New Roman"/>
      <w:color w:val="000000"/>
      <w:sz w:val="22"/>
      <w:szCs w:val="22"/>
      <w:lang w:val="es-CO"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1-nfasis6">
    <w:name w:val="Medium Shading 1 Accent 6"/>
    <w:basedOn w:val="Tablanormal"/>
    <w:uiPriority w:val="63"/>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clara-nfasis3">
    <w:name w:val="Light List Accent 3"/>
    <w:basedOn w:val="Tablanormal"/>
    <w:uiPriority w:val="61"/>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1-nfasis5">
    <w:name w:val="Medium Grid 1 Accent 5"/>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xl65">
    <w:name w:val="xl6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95">
    <w:name w:val="xl95"/>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96">
    <w:name w:val="xl96"/>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CO" w:eastAsia="es-CO"/>
    </w:rPr>
  </w:style>
  <w:style w:type="paragraph" w:customStyle="1" w:styleId="xl97">
    <w:name w:val="xl97"/>
    <w:basedOn w:val="Normal"/>
    <w:rsid w:val="00E51E94"/>
    <w:pPr>
      <w:pBdr>
        <w:top w:val="single" w:sz="4" w:space="0" w:color="auto"/>
        <w:left w:val="single" w:sz="4" w:space="0" w:color="auto"/>
      </w:pBdr>
      <w:shd w:val="clear" w:color="000000" w:fill="FFFFFF"/>
      <w:spacing w:before="100" w:beforeAutospacing="1" w:after="100" w:afterAutospacing="1"/>
    </w:pPr>
    <w:rPr>
      <w:rFonts w:ascii="Helvetica" w:eastAsia="Times New Roman" w:hAnsi="Helvetica" w:cs="Helvetica"/>
      <w:color w:val="000000"/>
      <w:sz w:val="18"/>
      <w:szCs w:val="18"/>
      <w:lang w:val="es-CO" w:eastAsia="es-CO"/>
    </w:rPr>
  </w:style>
  <w:style w:type="paragraph" w:customStyle="1" w:styleId="xl98">
    <w:name w:val="xl98"/>
    <w:basedOn w:val="Normal"/>
    <w:rsid w:val="00E51E9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99">
    <w:name w:val="xl99"/>
    <w:basedOn w:val="Normal"/>
    <w:rsid w:val="00E51E94"/>
    <w:pPr>
      <w:pBdr>
        <w:lef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100">
    <w:name w:val="xl100"/>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101">
    <w:name w:val="xl101"/>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CO" w:eastAsia="es-CO"/>
    </w:rPr>
  </w:style>
  <w:style w:type="paragraph" w:customStyle="1" w:styleId="xl102">
    <w:name w:val="xl102"/>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Helvetica" w:eastAsia="Times New Roman" w:hAnsi="Helvetica" w:cs="Helvetica"/>
      <w:b/>
      <w:bCs/>
      <w:color w:val="000000"/>
      <w:sz w:val="20"/>
      <w:szCs w:val="20"/>
      <w:lang w:val="es-CO" w:eastAsia="es-CO"/>
    </w:rPr>
  </w:style>
  <w:style w:type="paragraph" w:customStyle="1" w:styleId="xl103">
    <w:name w:val="xl103"/>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ahoma" w:eastAsia="Times New Roman" w:hAnsi="Tahoma" w:cs="Tahoma"/>
      <w:b/>
      <w:bCs/>
      <w:color w:val="000000"/>
      <w:sz w:val="18"/>
      <w:szCs w:val="18"/>
      <w:lang w:val="es-CO" w:eastAsia="es-CO"/>
    </w:rPr>
  </w:style>
  <w:style w:type="paragraph" w:customStyle="1" w:styleId="xl104">
    <w:name w:val="xl10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CO" w:eastAsia="es-CO"/>
    </w:rPr>
  </w:style>
  <w:style w:type="paragraph" w:customStyle="1" w:styleId="xl105">
    <w:name w:val="xl105"/>
    <w:basedOn w:val="Normal"/>
    <w:rsid w:val="00E51E9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Helvetica" w:eastAsia="Times New Roman" w:hAnsi="Helvetica" w:cs="Helvetica"/>
      <w:b/>
      <w:bCs/>
      <w:color w:val="000000"/>
      <w:sz w:val="20"/>
      <w:szCs w:val="20"/>
      <w:lang w:val="es-CO" w:eastAsia="es-CO"/>
    </w:rPr>
  </w:style>
  <w:style w:type="paragraph" w:customStyle="1" w:styleId="xl106">
    <w:name w:val="xl106"/>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val="es-CO" w:eastAsia="es-CO"/>
    </w:rPr>
  </w:style>
  <w:style w:type="paragraph" w:customStyle="1" w:styleId="xl107">
    <w:name w:val="xl107"/>
    <w:basedOn w:val="Normal"/>
    <w:rsid w:val="00E51E94"/>
    <w:pPr>
      <w:shd w:val="clear" w:color="000000" w:fill="FFFFFF"/>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08">
    <w:name w:val="xl108"/>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09">
    <w:name w:val="xl10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10">
    <w:name w:val="xl110"/>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1">
    <w:name w:val="xl111"/>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2">
    <w:name w:val="xl112"/>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113">
    <w:name w:val="xl113"/>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14">
    <w:name w:val="xl11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15">
    <w:name w:val="xl11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4"/>
      <w:szCs w:val="14"/>
      <w:lang w:val="es-CO" w:eastAsia="es-CO"/>
    </w:rPr>
  </w:style>
  <w:style w:type="paragraph" w:customStyle="1" w:styleId="xl116">
    <w:name w:val="xl116"/>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 w:eastAsia="Times New Roman" w:hAnsi="Helvetica" w:cs="Helvetica"/>
      <w:color w:val="000000"/>
      <w:sz w:val="18"/>
      <w:szCs w:val="18"/>
      <w:lang w:val="es-CO" w:eastAsia="es-CO"/>
    </w:rPr>
  </w:style>
  <w:style w:type="paragraph" w:customStyle="1" w:styleId="xl117">
    <w:name w:val="xl117"/>
    <w:basedOn w:val="Normal"/>
    <w:rsid w:val="00E51E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Helvetica" w:eastAsia="Times New Roman" w:hAnsi="Helvetica" w:cs="Helvetica"/>
      <w:color w:val="000000"/>
      <w:sz w:val="18"/>
      <w:szCs w:val="18"/>
      <w:lang w:val="es-CO" w:eastAsia="es-CO"/>
    </w:rPr>
  </w:style>
  <w:style w:type="paragraph" w:customStyle="1" w:styleId="xl118">
    <w:name w:val="xl118"/>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19">
    <w:name w:val="xl11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0">
    <w:name w:val="xl120"/>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1">
    <w:name w:val="xl121"/>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s-CO" w:eastAsia="es-CO"/>
    </w:rPr>
  </w:style>
  <w:style w:type="paragraph" w:customStyle="1" w:styleId="xl122">
    <w:name w:val="xl122"/>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CO" w:eastAsia="es-CO"/>
    </w:rPr>
  </w:style>
  <w:style w:type="paragraph" w:customStyle="1" w:styleId="xl123">
    <w:name w:val="xl123"/>
    <w:basedOn w:val="Normal"/>
    <w:rsid w:val="00E51E94"/>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24">
    <w:name w:val="xl124"/>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25">
    <w:name w:val="xl125"/>
    <w:basedOn w:val="Normal"/>
    <w:rsid w:val="00E5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color w:val="000000"/>
      <w:sz w:val="16"/>
      <w:szCs w:val="16"/>
      <w:lang w:val="es-CO" w:eastAsia="es-CO"/>
    </w:rPr>
  </w:style>
  <w:style w:type="paragraph" w:customStyle="1" w:styleId="xl126">
    <w:name w:val="xl126"/>
    <w:basedOn w:val="Normal"/>
    <w:rsid w:val="00E51E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tc avant garde gothic" w:eastAsia="Times New Roman" w:hAnsi="Itc avant garde gothic" w:cs="Times New Roman"/>
      <w:b/>
      <w:bCs/>
      <w:color w:val="000000"/>
      <w:sz w:val="16"/>
      <w:szCs w:val="16"/>
      <w:lang w:val="es-CO" w:eastAsia="es-CO"/>
    </w:rPr>
  </w:style>
  <w:style w:type="paragraph" w:customStyle="1" w:styleId="xl127">
    <w:name w:val="xl127"/>
    <w:basedOn w:val="Normal"/>
    <w:rsid w:val="00E51E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Itc avant garde gothic" w:eastAsia="Times New Roman" w:hAnsi="Itc avant garde gothic" w:cs="Times New Roman"/>
      <w:color w:val="000000"/>
      <w:sz w:val="16"/>
      <w:szCs w:val="16"/>
      <w:lang w:val="es-CO" w:eastAsia="es-CO"/>
    </w:rPr>
  </w:style>
  <w:style w:type="paragraph" w:customStyle="1" w:styleId="xl128">
    <w:name w:val="xl128"/>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Itc avant garde gothic" w:eastAsia="Times New Roman" w:hAnsi="Itc avant garde gothic" w:cs="Times New Roman"/>
      <w:color w:val="000000"/>
      <w:sz w:val="16"/>
      <w:szCs w:val="16"/>
      <w:lang w:val="es-CO" w:eastAsia="es-CO"/>
    </w:rPr>
  </w:style>
  <w:style w:type="paragraph" w:customStyle="1" w:styleId="xl129">
    <w:name w:val="xl129"/>
    <w:basedOn w:val="Normal"/>
    <w:rsid w:val="00E51E9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130">
    <w:name w:val="xl130"/>
    <w:basedOn w:val="Normal"/>
    <w:rsid w:val="00E51E94"/>
    <w:pPr>
      <w:shd w:val="clear" w:color="000000" w:fill="FFCC00"/>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1">
    <w:name w:val="xl131"/>
    <w:basedOn w:val="Normal"/>
    <w:rsid w:val="00E51E94"/>
    <w:pPr>
      <w:shd w:val="clear" w:color="000000" w:fill="FFFFFF"/>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2">
    <w:name w:val="xl132"/>
    <w:basedOn w:val="Normal"/>
    <w:rsid w:val="00E51E94"/>
    <w:pPr>
      <w:shd w:val="clear" w:color="000000" w:fill="66CC66"/>
      <w:spacing w:before="100" w:beforeAutospacing="1" w:after="100" w:afterAutospacing="1"/>
    </w:pPr>
    <w:rPr>
      <w:rFonts w:ascii="Times New Roman" w:eastAsia="Times New Roman" w:hAnsi="Times New Roman" w:cs="Times New Roman"/>
      <w:color w:val="0000FF"/>
      <w:u w:val="single"/>
      <w:lang w:val="es-CO" w:eastAsia="es-CO"/>
    </w:rPr>
  </w:style>
  <w:style w:type="paragraph" w:customStyle="1" w:styleId="xl133">
    <w:name w:val="xl133"/>
    <w:basedOn w:val="Normal"/>
    <w:rsid w:val="00E51E94"/>
    <w:pPr>
      <w:pBdr>
        <w:top w:val="single" w:sz="4" w:space="0" w:color="auto"/>
        <w:left w:val="single" w:sz="4" w:space="0" w:color="auto"/>
      </w:pBdr>
      <w:shd w:val="clear" w:color="000000" w:fill="FFFFFF"/>
      <w:spacing w:before="100" w:beforeAutospacing="1" w:after="100" w:afterAutospacing="1"/>
      <w:jc w:val="center"/>
    </w:pPr>
    <w:rPr>
      <w:rFonts w:ascii="Helvetica" w:eastAsia="Times New Roman" w:hAnsi="Helvetica" w:cs="Helvetica"/>
      <w:color w:val="000000"/>
      <w:sz w:val="18"/>
      <w:szCs w:val="18"/>
      <w:lang w:val="es-CO" w:eastAsia="es-CO"/>
    </w:rPr>
  </w:style>
  <w:style w:type="paragraph" w:customStyle="1" w:styleId="xl134">
    <w:name w:val="xl134"/>
    <w:basedOn w:val="Normal"/>
    <w:rsid w:val="00E51E94"/>
    <w:pPr>
      <w:pBdr>
        <w:top w:val="single" w:sz="4" w:space="0" w:color="auto"/>
        <w:right w:val="single" w:sz="4" w:space="0" w:color="auto"/>
      </w:pBdr>
      <w:shd w:val="clear" w:color="000000" w:fill="FFFFFF"/>
      <w:spacing w:before="100" w:beforeAutospacing="1" w:after="100" w:afterAutospacing="1"/>
    </w:pPr>
    <w:rPr>
      <w:rFonts w:ascii="Itc avant garde gothic" w:eastAsia="Times New Roman" w:hAnsi="Itc avant garde gothic" w:cs="Times New Roman"/>
      <w:color w:val="000000"/>
      <w:sz w:val="16"/>
      <w:szCs w:val="16"/>
      <w:lang w:val="es-CO" w:eastAsia="es-CO"/>
    </w:rPr>
  </w:style>
  <w:style w:type="paragraph" w:customStyle="1" w:styleId="ciarticulocompletop">
    <w:name w:val="ciarticulocompletop"/>
    <w:basedOn w:val="Normal"/>
    <w:rsid w:val="00E51E94"/>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E51E94"/>
    <w:rPr>
      <w:rFonts w:ascii="Calibri" w:eastAsia="Calibri" w:hAnsi="Calibri" w:cs="Times New Roman"/>
      <w:sz w:val="22"/>
      <w:szCs w:val="22"/>
      <w:lang w:val="es-CO" w:eastAsia="en-US"/>
    </w:rPr>
  </w:style>
  <w:style w:type="table" w:styleId="Cuadrculamedia1-nfasis4">
    <w:name w:val="Medium Grid 1 Accent 4"/>
    <w:basedOn w:val="Tablanormal"/>
    <w:uiPriority w:val="67"/>
    <w:rsid w:val="00E51E94"/>
    <w:rPr>
      <w:rFonts w:ascii="Calibri" w:eastAsia="Calibri" w:hAnsi="Calibri" w:cs="Times New Roman"/>
      <w:sz w:val="22"/>
      <w:szCs w:val="22"/>
      <w:lang w:val="es-CO"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olucion.com.co/isolucion3alcmanizales/IndicadoresBase.asp?ind=396&amp;FechaIni=20150520&amp;FechaFin=20151120" TargetMode="External"/><Relationship Id="rId21" Type="http://schemas.openxmlformats.org/officeDocument/2006/relationships/hyperlink" Target="http://www.isolucion.com.co/isolucion3alcmanizales/IndicadoresBase.asp?ind=376&amp;FechaIni=20150520&amp;FechaFin=20151120" TargetMode="External"/><Relationship Id="rId34" Type="http://schemas.openxmlformats.org/officeDocument/2006/relationships/hyperlink" Target="http://www.isolucion.com.co/isolucion3alcmanizales/IndicadoresBase.asp?ind=419&amp;FechaIni=20150520&amp;FechaFin=20151120" TargetMode="External"/><Relationship Id="rId42" Type="http://schemas.openxmlformats.org/officeDocument/2006/relationships/hyperlink" Target="http://www.isolucion.com.co/isolucion3alcmanizales/IndicadoresBase.asp?ind=571&amp;FechaIni=20141205&amp;FechaFin=20150605" TargetMode="External"/><Relationship Id="rId47" Type="http://schemas.openxmlformats.org/officeDocument/2006/relationships/hyperlink" Target="http://www.isolucion.com.co/isolucion3alcmanizales/IndicadoresBase.asp?ind=571&amp;FechaIni=20141205&amp;FechaFin=20150605" TargetMode="External"/><Relationship Id="rId50" Type="http://schemas.openxmlformats.org/officeDocument/2006/relationships/hyperlink" Target="http://www.isolucion.com.co/isolucion3alcmanizales/IndicadoresBase.asp?ind=571&amp;FechaIni=20141205&amp;FechaFin=20150605" TargetMode="External"/><Relationship Id="rId55" Type="http://schemas.openxmlformats.org/officeDocument/2006/relationships/hyperlink" Target="http://www.isolucion.com.co/isolucion3alcmanizales/IndicadoresBase.asp?ind=571&amp;FechaIni=20141205&amp;FechaFin=20150605" TargetMode="External"/><Relationship Id="rId63" Type="http://schemas.openxmlformats.org/officeDocument/2006/relationships/hyperlink" Target="http://www.isolucion.com.co/isolucion3alcmanizales/IndicadoresBase.asp?ind=571&amp;FechaIni=20141205&amp;FechaFin=20150605" TargetMode="External"/><Relationship Id="rId68" Type="http://schemas.openxmlformats.org/officeDocument/2006/relationships/chart" Target="charts/chart4.xml"/><Relationship Id="rId76" Type="http://schemas.openxmlformats.org/officeDocument/2006/relationships/chart" Target="charts/chart9.xml"/><Relationship Id="rId84" Type="http://schemas.openxmlformats.org/officeDocument/2006/relationships/chart" Target="charts/chart17.xml"/><Relationship Id="rId89" Type="http://schemas.openxmlformats.org/officeDocument/2006/relationships/chart" Target="charts/chart22.xm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7.emf"/><Relationship Id="rId92"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hyperlink" Target="http://www.isolucion.com.co/isolucion3alcmanizales/IndicadoresBase.asp?ind=369&amp;FechaIni=20150520&amp;FechaFin=20151120" TargetMode="External"/><Relationship Id="rId29" Type="http://schemas.openxmlformats.org/officeDocument/2006/relationships/hyperlink" Target="http://www.isolucion.com.co/isolucion3alcmanizales/IndicadoresBase.asp?ind=407&amp;FechaIni=20150520&amp;FechaFin=20151120" TargetMode="External"/><Relationship Id="rId11" Type="http://schemas.openxmlformats.org/officeDocument/2006/relationships/image" Target="media/image2.jpeg"/><Relationship Id="rId24" Type="http://schemas.openxmlformats.org/officeDocument/2006/relationships/hyperlink" Target="http://www.isolucion.com.co/isolucion3alcmanizales/IndicadoresBase.asp?ind=457&amp;FechaIni=20150520&amp;FechaFin=20151120" TargetMode="External"/><Relationship Id="rId32" Type="http://schemas.openxmlformats.org/officeDocument/2006/relationships/hyperlink" Target="http://www.isolucion.com.co/isolucion3alcmanizales/IndicadoresBase.asp?ind=414&amp;FechaIni=20150520&amp;FechaFin=20151120" TargetMode="External"/><Relationship Id="rId37" Type="http://schemas.openxmlformats.org/officeDocument/2006/relationships/hyperlink" Target="http://www.isolucion.com.co/isolucion3alcmanizales/IndicadoresBase.asp?ind=426&amp;FechaIni=20150520&amp;FechaFin=20151120" TargetMode="External"/><Relationship Id="rId40" Type="http://schemas.openxmlformats.org/officeDocument/2006/relationships/hyperlink" Target="http://www.isolucion.com.co/isolucion3alcmanizales/IndicadoresBase.asp?ind=571&amp;FechaIni=20141205&amp;FechaFin=20150605" TargetMode="External"/><Relationship Id="rId45" Type="http://schemas.openxmlformats.org/officeDocument/2006/relationships/hyperlink" Target="http://www.isolucion.com.co/isolucion3alcmanizales/IndicadoresBase.asp?ind=571&amp;FechaIni=20141205&amp;FechaFin=20150605" TargetMode="External"/><Relationship Id="rId53" Type="http://schemas.openxmlformats.org/officeDocument/2006/relationships/hyperlink" Target="http://www.isolucion.com.co/isolucion3alcmanizales/IndicadoresBase.asp?ind=571&amp;FechaIni=20141205&amp;FechaFin=20150605" TargetMode="External"/><Relationship Id="rId58" Type="http://schemas.openxmlformats.org/officeDocument/2006/relationships/hyperlink" Target="http://www.isolucion.com.co/isolucion3alcmanizales/IndicadoresBase.asp?ind=571&amp;FechaIni=20141205&amp;FechaFin=20150605" TargetMode="External"/><Relationship Id="rId66" Type="http://schemas.openxmlformats.org/officeDocument/2006/relationships/chart" Target="charts/chart2.xml"/><Relationship Id="rId74" Type="http://schemas.openxmlformats.org/officeDocument/2006/relationships/chart" Target="charts/chart7.xml"/><Relationship Id="rId79" Type="http://schemas.openxmlformats.org/officeDocument/2006/relationships/chart" Target="charts/chart12.xml"/><Relationship Id="rId87" Type="http://schemas.openxmlformats.org/officeDocument/2006/relationships/chart" Target="charts/chart20.xml"/><Relationship Id="rId5" Type="http://schemas.openxmlformats.org/officeDocument/2006/relationships/settings" Target="settings.xml"/><Relationship Id="rId61" Type="http://schemas.openxmlformats.org/officeDocument/2006/relationships/hyperlink" Target="http://www.isolucion.com.co/isolucion3alcmanizales/IndicadoresBase.asp?ind=571&amp;FechaIni=20141205&amp;FechaFin=20150605" TargetMode="External"/><Relationship Id="rId82" Type="http://schemas.openxmlformats.org/officeDocument/2006/relationships/chart" Target="charts/chart15.xml"/><Relationship Id="rId90" Type="http://schemas.openxmlformats.org/officeDocument/2006/relationships/chart" Target="charts/chart23.xml"/><Relationship Id="rId95" Type="http://schemas.openxmlformats.org/officeDocument/2006/relationships/image" Target="media/image10.png"/><Relationship Id="rId19" Type="http://schemas.openxmlformats.org/officeDocument/2006/relationships/hyperlink" Target="http://www.isolucion.com.co/isolucion3alcmanizales/IndicadoresBase.asp?ind=454&amp;FechaIni=20150520&amp;FechaFin=20151120" TargetMode="External"/><Relationship Id="rId14" Type="http://schemas.openxmlformats.org/officeDocument/2006/relationships/hyperlink" Target="http://www.isolucion.com.co/isolucion3alcmanizales/IndicadoresBase.asp?ind=366&amp;FechaIni=20150520&amp;FechaFin=20151120" TargetMode="External"/><Relationship Id="rId22" Type="http://schemas.openxmlformats.org/officeDocument/2006/relationships/hyperlink" Target="http://www.isolucion.com.co/isolucion3alcmanizales/IndicadoresBase.asp?ind=377&amp;FechaIni=20150520&amp;FechaFin=20151120" TargetMode="External"/><Relationship Id="rId27" Type="http://schemas.openxmlformats.org/officeDocument/2006/relationships/hyperlink" Target="http://www.isolucion.com.co/isolucion3alcmanizales/IndicadoresBase.asp?ind=400&amp;FechaIni=20150520&amp;FechaFin=20151120" TargetMode="External"/><Relationship Id="rId30" Type="http://schemas.openxmlformats.org/officeDocument/2006/relationships/hyperlink" Target="http://www.isolucion.com.co/isolucion3alcmanizales/IndicadoresBase.asp?ind=409&amp;FechaIni=20150520&amp;FechaFin=20151120" TargetMode="External"/><Relationship Id="rId35" Type="http://schemas.openxmlformats.org/officeDocument/2006/relationships/hyperlink" Target="http://www.isolucion.com.co/isolucion3alcmanizales/IndicadoresBase.asp?ind=422&amp;FechaIni=20150520&amp;FechaFin=20151120" TargetMode="External"/><Relationship Id="rId43" Type="http://schemas.openxmlformats.org/officeDocument/2006/relationships/hyperlink" Target="http://www.isolucion.com.co/isolucion3alcmanizales/IndicadoresBase.asp?ind=571&amp;FechaIni=20141205&amp;FechaFin=20150605" TargetMode="External"/><Relationship Id="rId48" Type="http://schemas.openxmlformats.org/officeDocument/2006/relationships/hyperlink" Target="http://www.isolucion.com.co/isolucion3alcmanizales/IndicadoresBase.asp?ind=571&amp;FechaIni=20141205&amp;FechaFin=20150605" TargetMode="External"/><Relationship Id="rId56" Type="http://schemas.openxmlformats.org/officeDocument/2006/relationships/hyperlink" Target="http://www.isolucion.com.co/isolucion3alcmanizales/IndicadoresBase.asp?ind=571&amp;FechaIni=20141205&amp;FechaFin=20150605" TargetMode="External"/><Relationship Id="rId64" Type="http://schemas.openxmlformats.org/officeDocument/2006/relationships/hyperlink" Target="http://www.isolucion.com.co/isolucion3alcmanizales/IndicadoresBase.asp?ind=571&amp;FechaIni=20141205&amp;FechaFin=20150605" TargetMode="External"/><Relationship Id="rId69" Type="http://schemas.openxmlformats.org/officeDocument/2006/relationships/chart" Target="charts/chart5.xml"/><Relationship Id="rId77" Type="http://schemas.openxmlformats.org/officeDocument/2006/relationships/chart" Target="charts/chart10.xml"/><Relationship Id="rId8" Type="http://schemas.openxmlformats.org/officeDocument/2006/relationships/endnotes" Target="endnotes.xml"/><Relationship Id="rId51" Type="http://schemas.openxmlformats.org/officeDocument/2006/relationships/hyperlink" Target="http://www.isolucion.com.co/isolucion3alcmanizales/IndicadoresBase.asp?ind=571&amp;FechaIni=20141205&amp;FechaFin=20150605" TargetMode="External"/><Relationship Id="rId72" Type="http://schemas.openxmlformats.org/officeDocument/2006/relationships/image" Target="media/image8.emf"/><Relationship Id="rId80" Type="http://schemas.openxmlformats.org/officeDocument/2006/relationships/chart" Target="charts/chart13.xml"/><Relationship Id="rId85" Type="http://schemas.openxmlformats.org/officeDocument/2006/relationships/chart" Target="charts/chart18.xml"/><Relationship Id="rId93" Type="http://schemas.openxmlformats.org/officeDocument/2006/relationships/chart" Target="charts/chart2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solucion.com.co/isolucion3alcmanizales/IndicadoresBase.asp?ind=362&amp;FechaIni=20150520&amp;FechaFin=20151120" TargetMode="External"/><Relationship Id="rId17" Type="http://schemas.openxmlformats.org/officeDocument/2006/relationships/image" Target="media/image4.jpeg"/><Relationship Id="rId25" Type="http://schemas.openxmlformats.org/officeDocument/2006/relationships/image" Target="media/image5.jpeg"/><Relationship Id="rId33" Type="http://schemas.openxmlformats.org/officeDocument/2006/relationships/hyperlink" Target="http://www.isolucion.com.co/isolucion3alcmanizales/IndicadoresBase.asp?ind=417&amp;FechaIni=20150520&amp;FechaFin=20151120" TargetMode="External"/><Relationship Id="rId38" Type="http://schemas.openxmlformats.org/officeDocument/2006/relationships/hyperlink" Target="http://www.isolucion.com.co/isolucion3alcmanizales/IndicadoresBase.asp?ind=427&amp;FechaIni=20150520&amp;FechaFin=20151120" TargetMode="External"/><Relationship Id="rId46" Type="http://schemas.openxmlformats.org/officeDocument/2006/relationships/hyperlink" Target="http://www.isolucion.com.co/isolucion3alcmanizales/IndicadoresBase.asp?ind=571&amp;FechaIni=20141205&amp;FechaFin=20150605" TargetMode="External"/><Relationship Id="rId59" Type="http://schemas.openxmlformats.org/officeDocument/2006/relationships/hyperlink" Target="http://www.isolucion.com.co/isolucion3alcmanizales/IndicadoresBase.asp?ind=571&amp;FechaIni=20141205&amp;FechaFin=20150605" TargetMode="External"/><Relationship Id="rId67" Type="http://schemas.openxmlformats.org/officeDocument/2006/relationships/chart" Target="charts/chart3.xml"/><Relationship Id="rId20" Type="http://schemas.openxmlformats.org/officeDocument/2006/relationships/hyperlink" Target="http://www.isolucion.com.co/isolucion3alcmanizales/IndicadoresBase.asp?ind=375&amp;FechaIni=20150520&amp;FechaFin=20151120" TargetMode="External"/><Relationship Id="rId41" Type="http://schemas.openxmlformats.org/officeDocument/2006/relationships/hyperlink" Target="http://www.isolucion.com.co/isolucion3alcmanizales/IndicadoresBase.asp?ind=571&amp;FechaIni=20141205&amp;FechaFin=20150605" TargetMode="External"/><Relationship Id="rId54" Type="http://schemas.openxmlformats.org/officeDocument/2006/relationships/hyperlink" Target="http://www.isolucion.com.co/isolucion3alcmanizales/IndicadoresBase.asp?ind=571&amp;FechaIni=20141205&amp;FechaFin=20150605" TargetMode="External"/><Relationship Id="rId62" Type="http://schemas.openxmlformats.org/officeDocument/2006/relationships/hyperlink" Target="http://www.isolucion.com.co/isolucion3alcmanizales/IndicadoresBase.asp?ind=571&amp;FechaIni=20141205&amp;FechaFin=20150605" TargetMode="External"/><Relationship Id="rId70" Type="http://schemas.openxmlformats.org/officeDocument/2006/relationships/image" Target="media/image6.png"/><Relationship Id="rId75" Type="http://schemas.openxmlformats.org/officeDocument/2006/relationships/chart" Target="charts/chart8.xml"/><Relationship Id="rId83" Type="http://schemas.openxmlformats.org/officeDocument/2006/relationships/chart" Target="charts/chart16.xml"/><Relationship Id="rId88" Type="http://schemas.openxmlformats.org/officeDocument/2006/relationships/chart" Target="charts/chart21.xml"/><Relationship Id="rId91" Type="http://schemas.openxmlformats.org/officeDocument/2006/relationships/chart" Target="charts/chart24.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solucion.com.co/isolucion3alcmanizales/IndicadoresBase.asp?ind=367&amp;FechaIni=20150520&amp;FechaFin=20151120" TargetMode="External"/><Relationship Id="rId23" Type="http://schemas.openxmlformats.org/officeDocument/2006/relationships/hyperlink" Target="http://www.isolucion.com.co/isolucion3alcmanizales/IndicadoresBase.asp?ind=388&amp;FechaIni=20150520&amp;FechaFin=20151120" TargetMode="External"/><Relationship Id="rId28" Type="http://schemas.openxmlformats.org/officeDocument/2006/relationships/hyperlink" Target="http://www.isolucion.com.co/isolucion3alcmanizales/IndicadoresBase.asp?ind=403&amp;FechaIni=20150520&amp;FechaFin=20151120" TargetMode="External"/><Relationship Id="rId36" Type="http://schemas.openxmlformats.org/officeDocument/2006/relationships/hyperlink" Target="http://www.isolucion.com.co/isolucion3alcmanizales/IndicadoresBase.asp?ind=425&amp;FechaIni=20150520&amp;FechaFin=20151120" TargetMode="External"/><Relationship Id="rId49" Type="http://schemas.openxmlformats.org/officeDocument/2006/relationships/hyperlink" Target="http://www.isolucion.com.co/isolucion3alcmanizales/IndicadoresBase.asp?ind=571&amp;FechaIni=20141205&amp;FechaFin=20150605" TargetMode="External"/><Relationship Id="rId57" Type="http://schemas.openxmlformats.org/officeDocument/2006/relationships/hyperlink" Target="http://www.isolucion.com.co/isolucion3alcmanizales/IndicadoresBase.asp?ind=571&amp;FechaIni=20141205&amp;FechaFin=20150605" TargetMode="External"/><Relationship Id="rId10" Type="http://schemas.openxmlformats.org/officeDocument/2006/relationships/image" Target="media/image1.jpeg"/><Relationship Id="rId31" Type="http://schemas.openxmlformats.org/officeDocument/2006/relationships/hyperlink" Target="http://www.isolucion.com.co/isolucion3alcmanizales/IndicadoresBase.asp?ind=411&amp;FechaIni=20150520&amp;FechaFin=20151120" TargetMode="External"/><Relationship Id="rId44" Type="http://schemas.openxmlformats.org/officeDocument/2006/relationships/hyperlink" Target="http://www.isolucion.com.co/isolucion3alcmanizales/IndicadoresBase.asp?ind=571&amp;FechaIni=20141205&amp;FechaFin=20150605" TargetMode="External"/><Relationship Id="rId52" Type="http://schemas.openxmlformats.org/officeDocument/2006/relationships/hyperlink" Target="http://www.isolucion.com.co/isolucion3alcmanizales/IndicadoresBase.asp?ind=571&amp;FechaIni=20141205&amp;FechaFin=20150605" TargetMode="External"/><Relationship Id="rId60" Type="http://schemas.openxmlformats.org/officeDocument/2006/relationships/hyperlink" Target="http://www.isolucion.com.co/isolucion3alcmanizales/IndicadoresBase.asp?ind=571&amp;FechaIni=20141205&amp;FechaFin=20150605" TargetMode="External"/><Relationship Id="rId65" Type="http://schemas.openxmlformats.org/officeDocument/2006/relationships/chart" Target="charts/chart1.xml"/><Relationship Id="rId73" Type="http://schemas.openxmlformats.org/officeDocument/2006/relationships/chart" Target="charts/chart6.xml"/><Relationship Id="rId78" Type="http://schemas.openxmlformats.org/officeDocument/2006/relationships/chart" Target="charts/chart11.xml"/><Relationship Id="rId81" Type="http://schemas.openxmlformats.org/officeDocument/2006/relationships/chart" Target="charts/chart14.xml"/><Relationship Id="rId86" Type="http://schemas.openxmlformats.org/officeDocument/2006/relationships/chart" Target="charts/chart19.xml"/><Relationship Id="rId94" Type="http://schemas.openxmlformats.org/officeDocument/2006/relationships/image" Target="media/image9.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solucion.com.co/isolucion3alcmanizales/IndicadoresBase.asp?ind=359&amp;FechaIni=20150520&amp;FechaFin=20151120" TargetMode="External"/><Relationship Id="rId13" Type="http://schemas.openxmlformats.org/officeDocument/2006/relationships/image" Target="media/image3.jpeg"/><Relationship Id="rId18" Type="http://schemas.openxmlformats.org/officeDocument/2006/relationships/hyperlink" Target="http://www.isolucion.com.co/isolucion3alcmanizales/IndicadoresBase.asp?ind=372&amp;FechaIni=20150520&amp;FechaFin=20151120" TargetMode="External"/><Relationship Id="rId39" Type="http://schemas.openxmlformats.org/officeDocument/2006/relationships/hyperlink" Target="http://www.isolucion.com.co/isolucion3alcmanizales/IndicadoresBase.asp?ind=428&amp;FechaIni=20150520&amp;FechaFin=20151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POLITICA%20DOCUMENTAL%20LA%20SECRETARIA%20DE%20SERVICIOS%20ADMINISTRATIVO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SERVICIOS%20ADMINISTRATIVOS%20-%20NOVIEMBRE%2017%20AL%2027%20DE%202015\ENCUESTAS%20Y%20GRAFICAS%20DEL%20MECI%20-%20SECRETARIA%20DE%20SERVICIOS%20ADMINISTRATIVO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800" b="1" i="0" u="none" strike="noStrike" baseline="0">
              <a:solidFill>
                <a:srgbClr val="000000"/>
              </a:solidFill>
              <a:latin typeface="Calibri"/>
              <a:ea typeface="Calibri"/>
              <a:cs typeface="Calibri"/>
            </a:defRPr>
          </a:pPr>
          <a:endParaRPr lang="es-CO"/>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Hoja1!$D$2</c:f>
              <c:strCache>
                <c:ptCount val="1"/>
                <c:pt idx="0">
                  <c:v>NUMERO DE CONTRATOS ASIGNADOS</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txPr>
              <a:bodyPr/>
              <a:lstStyle/>
              <a:p>
                <a:pPr>
                  <a:defRPr sz="1000" b="0" i="0" u="none" strike="noStrike" baseline="0">
                    <a:solidFill>
                      <a:srgbClr val="000000"/>
                    </a:solidFill>
                    <a:latin typeface="Calibri"/>
                    <a:ea typeface="Calibri"/>
                    <a:cs typeface="Calibri"/>
                  </a:defRPr>
                </a:pPr>
                <a:endParaRPr lang="es-CO"/>
              </a:p>
            </c:txPr>
            <c:showLegendKey val="0"/>
            <c:showVal val="1"/>
            <c:showCatName val="1"/>
            <c:showSerName val="0"/>
            <c:showPercent val="0"/>
            <c:showBubbleSize val="0"/>
            <c:showLeaderLines val="1"/>
          </c:dLbls>
          <c:cat>
            <c:strRef>
              <c:f>Hoja1!$C$3:$C$9</c:f>
              <c:strCache>
                <c:ptCount val="7"/>
                <c:pt idx="0">
                  <c:v>Asmed Heredia Ramírez</c:v>
                </c:pt>
                <c:pt idx="1">
                  <c:v>María Dulfay Giraldo Granada</c:v>
                </c:pt>
                <c:pt idx="2">
                  <c:v>Jairo Hoyos Londoño </c:v>
                </c:pt>
                <c:pt idx="3">
                  <c:v>Danilo Martínez Cardona</c:v>
                </c:pt>
                <c:pt idx="4">
                  <c:v>Alexandra Ríos Villa </c:v>
                </c:pt>
                <c:pt idx="5">
                  <c:v>Julián Sanínt Castro</c:v>
                </c:pt>
                <c:pt idx="6">
                  <c:v>Claudia Villegas Hauss</c:v>
                </c:pt>
              </c:strCache>
            </c:strRef>
          </c:cat>
          <c:val>
            <c:numRef>
              <c:f>Hoja1!$D$3:$D$9</c:f>
              <c:numCache>
                <c:formatCode>General</c:formatCode>
                <c:ptCount val="7"/>
                <c:pt idx="0">
                  <c:v>1</c:v>
                </c:pt>
                <c:pt idx="1">
                  <c:v>1</c:v>
                </c:pt>
                <c:pt idx="2">
                  <c:v>3</c:v>
                </c:pt>
                <c:pt idx="3">
                  <c:v>2</c:v>
                </c:pt>
                <c:pt idx="4">
                  <c:v>1</c:v>
                </c:pt>
                <c:pt idx="5">
                  <c:v>4</c:v>
                </c:pt>
                <c:pt idx="6">
                  <c:v>2</c:v>
                </c:pt>
              </c:numCache>
            </c:numRef>
          </c:val>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1'!$A$83:$A$84</c:f>
              <c:strCache>
                <c:ptCount val="2"/>
                <c:pt idx="0">
                  <c:v>SI</c:v>
                </c:pt>
                <c:pt idx="1">
                  <c:v>NO</c:v>
                </c:pt>
              </c:strCache>
            </c:strRef>
          </c:cat>
          <c:val>
            <c:numRef>
              <c:f>'Respuestas de formulario 1'!$B$83:$B$84</c:f>
              <c:numCache>
                <c:formatCode>General</c:formatCode>
                <c:ptCount val="2"/>
                <c:pt idx="0">
                  <c:v>31</c:v>
                </c:pt>
                <c:pt idx="1">
                  <c:v>24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5">
        <a:lumMod val="40000"/>
        <a:lumOff val="60000"/>
        <a:alpha val="55000"/>
      </a:schemeClr>
    </a:solidFill>
    <a:scene3d>
      <a:camera prst="orthographicFront"/>
      <a:lightRig rig="threePt" dir="t"/>
    </a:scene3d>
    <a:sp3d prstMaterial="dkEdge"/>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1'!$G$67:$G$68</c:f>
              <c:strCache>
                <c:ptCount val="2"/>
                <c:pt idx="0">
                  <c:v>SI</c:v>
                </c:pt>
                <c:pt idx="1">
                  <c:v>NO</c:v>
                </c:pt>
              </c:strCache>
            </c:strRef>
          </c:cat>
          <c:val>
            <c:numRef>
              <c:f>'Respuestas de formulario 1'!$H$67:$H$68</c:f>
              <c:numCache>
                <c:formatCode>General</c:formatCode>
                <c:ptCount val="2"/>
                <c:pt idx="0">
                  <c:v>50</c:v>
                </c:pt>
                <c:pt idx="1">
                  <c:v>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6">
        <a:lumMod val="40000"/>
        <a:lumOff val="60000"/>
        <a:alpha val="37000"/>
      </a:schemeClr>
    </a:soli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87190067094848"/>
          <c:y val="0.22483083560622893"/>
          <c:w val="0.79825619865810304"/>
          <c:h val="0.60028631602130855"/>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1'!$G$72:$G$73</c:f>
              <c:strCache>
                <c:ptCount val="2"/>
                <c:pt idx="0">
                  <c:v>SI</c:v>
                </c:pt>
                <c:pt idx="1">
                  <c:v>NO</c:v>
                </c:pt>
              </c:strCache>
            </c:strRef>
          </c:cat>
          <c:val>
            <c:numRef>
              <c:f>'Respuestas de formulario 1'!$H$72:$H$73</c:f>
              <c:numCache>
                <c:formatCode>General</c:formatCode>
                <c:ptCount val="2"/>
                <c:pt idx="0">
                  <c:v>53</c:v>
                </c:pt>
                <c:pt idx="1">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2">
        <a:lumMod val="40000"/>
        <a:lumOff val="60000"/>
        <a:alpha val="53000"/>
      </a:schemeClr>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1'!$G$77:$G$78</c:f>
              <c:strCache>
                <c:ptCount val="2"/>
                <c:pt idx="0">
                  <c:v>SI</c:v>
                </c:pt>
                <c:pt idx="1">
                  <c:v>NO</c:v>
                </c:pt>
              </c:strCache>
            </c:strRef>
          </c:cat>
          <c:val>
            <c:numRef>
              <c:f>'Respuestas de formulario 1'!$H$77:$H$78</c:f>
              <c:numCache>
                <c:formatCode>General</c:formatCode>
                <c:ptCount val="2"/>
                <c:pt idx="0">
                  <c:v>50</c:v>
                </c:pt>
                <c:pt idx="1">
                  <c:v>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3">
        <a:lumMod val="40000"/>
        <a:lumOff val="60000"/>
      </a:scheme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49452965831682"/>
          <c:y val="0.17818786193943636"/>
          <c:w val="0.80534339345673145"/>
          <c:h val="0.64362427612112749"/>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1'!$G$83:$G$84</c:f>
              <c:strCache>
                <c:ptCount val="2"/>
                <c:pt idx="0">
                  <c:v>SI</c:v>
                </c:pt>
                <c:pt idx="1">
                  <c:v>NO</c:v>
                </c:pt>
              </c:strCache>
            </c:strRef>
          </c:cat>
          <c:val>
            <c:numRef>
              <c:f>'Respuestas de formulario 1'!$H$83:$H$84</c:f>
              <c:numCache>
                <c:formatCode>General</c:formatCode>
                <c:ptCount val="2"/>
                <c:pt idx="0">
                  <c:v>54</c:v>
                </c:pt>
                <c:pt idx="1">
                  <c:v>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4">
        <a:lumMod val="40000"/>
        <a:lumOff val="60000"/>
        <a:alpha val="47000"/>
      </a:schemeClr>
    </a:soli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1'!$G$90:$G$91</c:f>
              <c:strCache>
                <c:ptCount val="2"/>
                <c:pt idx="0">
                  <c:v>SI</c:v>
                </c:pt>
                <c:pt idx="1">
                  <c:v>NO</c:v>
                </c:pt>
              </c:strCache>
            </c:strRef>
          </c:cat>
          <c:val>
            <c:numRef>
              <c:f>'Respuestas de formulario 1'!$H$90:$H$91</c:f>
              <c:numCache>
                <c:formatCode>General</c:formatCode>
                <c:ptCount val="2"/>
                <c:pt idx="0">
                  <c:v>48</c:v>
                </c:pt>
                <c:pt idx="1">
                  <c:v>8</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5">
        <a:lumMod val="40000"/>
        <a:lumOff val="60000"/>
        <a:alpha val="71000"/>
      </a:schemeClr>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4501507814257384E-2"/>
          <c:y val="0.27913854011491807"/>
          <c:w val="0.95287009960366353"/>
          <c:h val="0.44145307512236648"/>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1'!$L$67:$L$68</c:f>
              <c:strCache>
                <c:ptCount val="2"/>
                <c:pt idx="0">
                  <c:v>SI</c:v>
                </c:pt>
                <c:pt idx="1">
                  <c:v>NO</c:v>
                </c:pt>
              </c:strCache>
            </c:strRef>
          </c:cat>
          <c:val>
            <c:numRef>
              <c:f>'Respuestas de formulario 1'!$M$67:$M$68</c:f>
              <c:numCache>
                <c:formatCode>General</c:formatCode>
                <c:ptCount val="2"/>
                <c:pt idx="0">
                  <c:v>40</c:v>
                </c:pt>
                <c:pt idx="1">
                  <c:v>16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6">
        <a:lumMod val="40000"/>
        <a:lumOff val="60000"/>
      </a:schemeClr>
    </a:soli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1'!$L$72:$L$73</c:f>
              <c:strCache>
                <c:ptCount val="2"/>
                <c:pt idx="0">
                  <c:v>SI</c:v>
                </c:pt>
                <c:pt idx="1">
                  <c:v>NO</c:v>
                </c:pt>
              </c:strCache>
            </c:strRef>
          </c:cat>
          <c:val>
            <c:numRef>
              <c:f>'Respuestas de formulario 1'!$M$72:$M$73</c:f>
              <c:numCache>
                <c:formatCode>General</c:formatCode>
                <c:ptCount val="2"/>
                <c:pt idx="0">
                  <c:v>43</c:v>
                </c:pt>
                <c:pt idx="1">
                  <c:v>13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2">
        <a:lumMod val="40000"/>
        <a:lumOff val="60000"/>
        <a:alpha val="60000"/>
      </a:schemeClr>
    </a:solidFill>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1'!$L$77:$L$78</c:f>
              <c:strCache>
                <c:ptCount val="2"/>
                <c:pt idx="0">
                  <c:v>SI</c:v>
                </c:pt>
                <c:pt idx="1">
                  <c:v>NO</c:v>
                </c:pt>
              </c:strCache>
            </c:strRef>
          </c:cat>
          <c:val>
            <c:numRef>
              <c:f>'Respuestas de formulario 1'!$M$77:$M$78</c:f>
              <c:numCache>
                <c:formatCode>General</c:formatCode>
                <c:ptCount val="2"/>
                <c:pt idx="0">
                  <c:v>54</c:v>
                </c:pt>
                <c:pt idx="1">
                  <c:v>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3">
        <a:lumMod val="40000"/>
        <a:lumOff val="60000"/>
        <a:alpha val="51000"/>
      </a:schemeClr>
    </a:solidFill>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86E-2"/>
          <c:y val="0.25249562554680666"/>
          <c:w val="0.81388888888888899"/>
          <c:h val="0.64767096821230674"/>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1'!$L$83:$L$84</c:f>
              <c:strCache>
                <c:ptCount val="2"/>
                <c:pt idx="0">
                  <c:v>SI</c:v>
                </c:pt>
                <c:pt idx="1">
                  <c:v>NO</c:v>
                </c:pt>
              </c:strCache>
            </c:strRef>
          </c:cat>
          <c:val>
            <c:numRef>
              <c:f>'Respuestas de formulario 1'!$M$83:$M$84</c:f>
              <c:numCache>
                <c:formatCode>General</c:formatCode>
                <c:ptCount val="2"/>
                <c:pt idx="0">
                  <c:v>44</c:v>
                </c:pt>
                <c:pt idx="1">
                  <c:v>12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4">
        <a:lumMod val="40000"/>
        <a:lumOff val="60000"/>
        <a:alpha val="64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DISTRIBUCION DEL PRESUPUESTO DE FUENTES ESPECIALES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DISTRIBUCION DEL PRESUPUESTO DE FUENTES ESPECIALES</c:v>
                </c:pt>
              </c:strCache>
            </c:strRef>
          </c:tx>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Hoja1!$A$2:$A$6</c:f>
              <c:strCache>
                <c:ptCount val="5"/>
                <c:pt idx="0">
                  <c:v>Multas de Control Disciplinario</c:v>
                </c:pt>
                <c:pt idx="1">
                  <c:v>Aportes Entidades-ICAM</c:v>
                </c:pt>
                <c:pt idx="2">
                  <c:v>Aportes Entidades-Salud Ocupacional</c:v>
                </c:pt>
                <c:pt idx="3">
                  <c:v>Rec. Bal. Aportes Entidades-ICAM</c:v>
                </c:pt>
                <c:pt idx="4">
                  <c:v>Rec. Bal. Aportes Entidades - Salud Ocupacional</c:v>
                </c:pt>
              </c:strCache>
            </c:strRef>
          </c:cat>
          <c:val>
            <c:numRef>
              <c:f>Hoja1!$B$2:$B$6</c:f>
              <c:numCache>
                <c:formatCode>0%</c:formatCode>
                <c:ptCount val="5"/>
                <c:pt idx="0" formatCode="0.00%">
                  <c:v>2.8999999999999998E-3</c:v>
                </c:pt>
                <c:pt idx="1">
                  <c:v>0.79</c:v>
                </c:pt>
                <c:pt idx="2" formatCode="0.00%">
                  <c:v>3.3999999999999998E-3</c:v>
                </c:pt>
                <c:pt idx="3">
                  <c:v>0.13</c:v>
                </c:pt>
                <c:pt idx="4" formatCode="0.00%">
                  <c:v>1.18E-2</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5677152076057943"/>
          <c:y val="0.26114615206777908"/>
          <c:w val="0.32996153726989863"/>
          <c:h val="0.67619245780805892"/>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1'!$Q$67:$Q$68</c:f>
              <c:strCache>
                <c:ptCount val="2"/>
                <c:pt idx="0">
                  <c:v>SI</c:v>
                </c:pt>
                <c:pt idx="1">
                  <c:v>NO</c:v>
                </c:pt>
              </c:strCache>
            </c:strRef>
          </c:cat>
          <c:val>
            <c:numRef>
              <c:f>'Respuestas de formulario 1'!$R$67:$R$68</c:f>
              <c:numCache>
                <c:formatCode>General</c:formatCode>
                <c:ptCount val="2"/>
                <c:pt idx="0">
                  <c:v>40</c:v>
                </c:pt>
                <c:pt idx="1">
                  <c:v>15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5">
        <a:lumMod val="40000"/>
        <a:lumOff val="60000"/>
        <a:alpha val="64000"/>
      </a:schemeClr>
    </a:solidFill>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211200298507384"/>
          <c:y val="0.18141790609507147"/>
          <c:w val="0.77649309865943128"/>
          <c:h val="0.63716365184081725"/>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1'!$Q$72:$Q$73</c:f>
              <c:strCache>
                <c:ptCount val="2"/>
                <c:pt idx="0">
                  <c:v>SI</c:v>
                </c:pt>
                <c:pt idx="1">
                  <c:v>NO</c:v>
                </c:pt>
              </c:strCache>
            </c:strRef>
          </c:cat>
          <c:val>
            <c:numRef>
              <c:f>'Respuestas de formulario 1'!$R$72:$R$73</c:f>
              <c:numCache>
                <c:formatCode>General</c:formatCode>
                <c:ptCount val="2"/>
                <c:pt idx="0">
                  <c:v>48</c:v>
                </c:pt>
                <c:pt idx="1">
                  <c:v>8</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6">
        <a:lumMod val="40000"/>
        <a:lumOff val="60000"/>
        <a:alpha val="62000"/>
      </a:schemeClr>
    </a:solidFill>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1'!$Q$77:$Q$78</c:f>
              <c:strCache>
                <c:ptCount val="2"/>
                <c:pt idx="0">
                  <c:v>SI</c:v>
                </c:pt>
                <c:pt idx="1">
                  <c:v>NO</c:v>
                </c:pt>
              </c:strCache>
            </c:strRef>
          </c:cat>
          <c:val>
            <c:numRef>
              <c:f>'Respuestas de formulario 1'!$R$77:$R$78</c:f>
              <c:numCache>
                <c:formatCode>General</c:formatCode>
                <c:ptCount val="2"/>
                <c:pt idx="0">
                  <c:v>49</c:v>
                </c:pt>
                <c:pt idx="1">
                  <c:v>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2">
        <a:lumMod val="40000"/>
        <a:lumOff val="60000"/>
        <a:alpha val="60000"/>
      </a:schemeClr>
    </a:solidFill>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1'!$Q$83:$Q$84</c:f>
              <c:strCache>
                <c:ptCount val="2"/>
                <c:pt idx="0">
                  <c:v>SI</c:v>
                </c:pt>
                <c:pt idx="1">
                  <c:v>NO</c:v>
                </c:pt>
              </c:strCache>
            </c:strRef>
          </c:cat>
          <c:val>
            <c:numRef>
              <c:f>'Respuestas de formulario 1'!$R$83:$R$84</c:f>
              <c:numCache>
                <c:formatCode>General</c:formatCode>
                <c:ptCount val="2"/>
                <c:pt idx="0">
                  <c:v>52</c:v>
                </c:pt>
                <c:pt idx="1">
                  <c:v>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3">
        <a:lumMod val="40000"/>
        <a:lumOff val="60000"/>
        <a:alpha val="95000"/>
      </a:schemeClr>
    </a:solidFill>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5277777777777782E-2"/>
          <c:y val="0.24771759029694923"/>
          <c:w val="0.81388888888888899"/>
          <c:h val="0.63530687493887572"/>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1'!$V$67:$V$68</c:f>
              <c:strCache>
                <c:ptCount val="2"/>
                <c:pt idx="0">
                  <c:v>SI</c:v>
                </c:pt>
                <c:pt idx="1">
                  <c:v>NO</c:v>
                </c:pt>
              </c:strCache>
            </c:strRef>
          </c:cat>
          <c:val>
            <c:numRef>
              <c:f>'Respuestas de formulario 1'!$W$67:$W$68</c:f>
              <c:numCache>
                <c:formatCode>General</c:formatCode>
                <c:ptCount val="2"/>
                <c:pt idx="0">
                  <c:v>47</c:v>
                </c:pt>
                <c:pt idx="1">
                  <c:v>9</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4">
        <a:lumMod val="40000"/>
        <a:lumOff val="60000"/>
        <a:alpha val="33000"/>
      </a:schemeClr>
    </a:solidFill>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1'!$V$72:$V$73</c:f>
              <c:strCache>
                <c:ptCount val="2"/>
                <c:pt idx="0">
                  <c:v>SI</c:v>
                </c:pt>
                <c:pt idx="1">
                  <c:v>NO</c:v>
                </c:pt>
              </c:strCache>
            </c:strRef>
          </c:cat>
          <c:val>
            <c:numRef>
              <c:f>'Respuestas de formulario 1'!$W$72:$W$73</c:f>
              <c:numCache>
                <c:formatCode>General</c:formatCode>
                <c:ptCount val="2"/>
                <c:pt idx="0">
                  <c:v>52</c:v>
                </c:pt>
                <c:pt idx="1">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1">
        <a:lumMod val="40000"/>
        <a:lumOff val="60000"/>
        <a:alpha val="56000"/>
      </a:schemeClr>
    </a:solidFill>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638888888888888"/>
          <c:y val="0.1179481677975711"/>
          <c:w val="0.81388888888888899"/>
          <c:h val="0.70073392881757435"/>
        </c:manualLayout>
      </c:layout>
      <c:pie3D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1'!$V$77:$V$78</c:f>
              <c:strCache>
                <c:ptCount val="2"/>
                <c:pt idx="0">
                  <c:v>SI</c:v>
                </c:pt>
                <c:pt idx="1">
                  <c:v>NO</c:v>
                </c:pt>
              </c:strCache>
            </c:strRef>
          </c:cat>
          <c:val>
            <c:numRef>
              <c:f>'Respuestas de formulario 1'!$W$77:$W$78</c:f>
              <c:numCache>
                <c:formatCode>General</c:formatCode>
                <c:ptCount val="2"/>
                <c:pt idx="0">
                  <c:v>52</c:v>
                </c:pt>
                <c:pt idx="1">
                  <c:v>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6">
        <a:lumMod val="40000"/>
        <a:lumOff val="60000"/>
        <a:alpha val="78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Presupuesto Definitivo</c:v>
                </c:pt>
              </c:strCache>
            </c:strRef>
          </c:tx>
          <c:invertIfNegative val="0"/>
          <c:cat>
            <c:strRef>
              <c:f>Hoja1!$A$2:$A$7</c:f>
              <c:strCache>
                <c:ptCount val="6"/>
                <c:pt idx="0">
                  <c:v>Multas de Control Disciplinario</c:v>
                </c:pt>
                <c:pt idx="1">
                  <c:v>Aportes Entidades-ICAM</c:v>
                </c:pt>
                <c:pt idx="2">
                  <c:v>Aportes Entidades-Salud Ocupacional</c:v>
                </c:pt>
                <c:pt idx="3">
                  <c:v>Rec. Bal. Multas de Control Disciplinario</c:v>
                </c:pt>
                <c:pt idx="4">
                  <c:v>Rec. Bal. Aportes Entidades-ICAM</c:v>
                </c:pt>
                <c:pt idx="5">
                  <c:v>Rec. Bal. Aportes Entidades - Salud Ocupacional</c:v>
                </c:pt>
              </c:strCache>
            </c:strRef>
          </c:cat>
          <c:val>
            <c:numRef>
              <c:f>Hoja1!$B$2:$B$7</c:f>
              <c:numCache>
                <c:formatCode>"$"#,##0_);[Red]\("$"#,##0\)</c:formatCode>
                <c:ptCount val="6"/>
                <c:pt idx="0">
                  <c:v>1552500</c:v>
                </c:pt>
                <c:pt idx="1">
                  <c:v>421941756</c:v>
                </c:pt>
                <c:pt idx="2">
                  <c:v>32527751</c:v>
                </c:pt>
                <c:pt idx="3">
                  <c:v>1825374</c:v>
                </c:pt>
                <c:pt idx="4">
                  <c:v>70000000</c:v>
                </c:pt>
                <c:pt idx="5">
                  <c:v>6305863</c:v>
                </c:pt>
              </c:numCache>
            </c:numRef>
          </c:val>
        </c:ser>
        <c:ser>
          <c:idx val="1"/>
          <c:order val="1"/>
          <c:tx>
            <c:strRef>
              <c:f>Hoja1!$C$1</c:f>
              <c:strCache>
                <c:ptCount val="1"/>
                <c:pt idx="0">
                  <c:v>Presupuesto Ejecutado</c:v>
                </c:pt>
              </c:strCache>
            </c:strRef>
          </c:tx>
          <c:invertIfNegative val="0"/>
          <c:dLbls>
            <c:dLbl>
              <c:idx val="0"/>
              <c:tx>
                <c:rich>
                  <a:bodyPr/>
                  <a:lstStyle/>
                  <a:p>
                    <a:pPr>
                      <a:defRPr/>
                    </a:pPr>
                    <a:r>
                      <a:rPr lang="en-US"/>
                      <a:t>2839% </a:t>
                    </a:r>
                  </a:p>
                </c:rich>
              </c:tx>
              <c:spPr/>
              <c:showLegendKey val="0"/>
              <c:showVal val="0"/>
              <c:showCatName val="0"/>
              <c:showSerName val="0"/>
              <c:showPercent val="0"/>
              <c:showBubbleSize val="0"/>
            </c:dLbl>
            <c:dLbl>
              <c:idx val="1"/>
              <c:tx>
                <c:rich>
                  <a:bodyPr/>
                  <a:lstStyle/>
                  <a:p>
                    <a:pPr>
                      <a:defRPr/>
                    </a:pPr>
                    <a:r>
                      <a:rPr lang="en-US"/>
                      <a:t>86% </a:t>
                    </a:r>
                  </a:p>
                </c:rich>
              </c:tx>
              <c:spPr/>
              <c:showLegendKey val="0"/>
              <c:showVal val="0"/>
              <c:showCatName val="0"/>
              <c:showSerName val="0"/>
              <c:showPercent val="0"/>
              <c:showBubbleSize val="0"/>
            </c:dLbl>
            <c:dLbl>
              <c:idx val="2"/>
              <c:tx>
                <c:rich>
                  <a:bodyPr/>
                  <a:lstStyle/>
                  <a:p>
                    <a:pPr>
                      <a:defRPr/>
                    </a:pPr>
                    <a:r>
                      <a:rPr lang="en-US"/>
                      <a:t>103% </a:t>
                    </a:r>
                  </a:p>
                </c:rich>
              </c:tx>
              <c:spPr/>
              <c:showLegendKey val="0"/>
              <c:showVal val="0"/>
              <c:showCatName val="0"/>
              <c:showSerName val="0"/>
              <c:showPercent val="0"/>
              <c:showBubbleSize val="0"/>
            </c:dLbl>
            <c:dLbl>
              <c:idx val="3"/>
              <c:tx>
                <c:rich>
                  <a:bodyPr/>
                  <a:lstStyle/>
                  <a:p>
                    <a:pPr>
                      <a:defRPr/>
                    </a:pPr>
                    <a:r>
                      <a:rPr lang="en-US"/>
                      <a:t>100% </a:t>
                    </a:r>
                  </a:p>
                </c:rich>
              </c:tx>
              <c:spPr/>
              <c:showLegendKey val="0"/>
              <c:showVal val="0"/>
              <c:showCatName val="0"/>
              <c:showSerName val="0"/>
              <c:showPercent val="0"/>
              <c:showBubbleSize val="0"/>
            </c:dLbl>
            <c:dLbl>
              <c:idx val="4"/>
              <c:tx>
                <c:rich>
                  <a:bodyPr/>
                  <a:lstStyle/>
                  <a:p>
                    <a:pPr>
                      <a:defRPr/>
                    </a:pPr>
                    <a:r>
                      <a:rPr lang="en-US"/>
                      <a:t>74% </a:t>
                    </a:r>
                  </a:p>
                </c:rich>
              </c:tx>
              <c:spPr/>
              <c:showLegendKey val="0"/>
              <c:showVal val="0"/>
              <c:showCatName val="0"/>
              <c:showSerName val="0"/>
              <c:showPercent val="0"/>
              <c:showBubbleSize val="0"/>
            </c:dLbl>
            <c:dLbl>
              <c:idx val="5"/>
              <c:tx>
                <c:rich>
                  <a:bodyPr/>
                  <a:lstStyle/>
                  <a:p>
                    <a:pPr>
                      <a:defRPr/>
                    </a:pPr>
                    <a:r>
                      <a:rPr lang="en-US"/>
                      <a:t>100% </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Hoja1!$A$2:$A$7</c:f>
              <c:strCache>
                <c:ptCount val="6"/>
                <c:pt idx="0">
                  <c:v>Multas de Control Disciplinario</c:v>
                </c:pt>
                <c:pt idx="1">
                  <c:v>Aportes Entidades-ICAM</c:v>
                </c:pt>
                <c:pt idx="2">
                  <c:v>Aportes Entidades-Salud Ocupacional</c:v>
                </c:pt>
                <c:pt idx="3">
                  <c:v>Rec. Bal. Multas de Control Disciplinario</c:v>
                </c:pt>
                <c:pt idx="4">
                  <c:v>Rec. Bal. Aportes Entidades-ICAM</c:v>
                </c:pt>
                <c:pt idx="5">
                  <c:v>Rec. Bal. Aportes Entidades - Salud Ocupacional</c:v>
                </c:pt>
              </c:strCache>
            </c:strRef>
          </c:cat>
          <c:val>
            <c:numRef>
              <c:f>Hoja1!$C$2:$C$7</c:f>
              <c:numCache>
                <c:formatCode>"$"#,##0_);[Red]\("$"#,##0\)</c:formatCode>
                <c:ptCount val="6"/>
                <c:pt idx="0">
                  <c:v>44076342</c:v>
                </c:pt>
                <c:pt idx="1">
                  <c:v>363713307</c:v>
                </c:pt>
                <c:pt idx="2">
                  <c:v>33503584</c:v>
                </c:pt>
                <c:pt idx="3">
                  <c:v>1825374</c:v>
                </c:pt>
                <c:pt idx="4">
                  <c:v>51925035</c:v>
                </c:pt>
                <c:pt idx="5">
                  <c:v>6305863</c:v>
                </c:pt>
              </c:numCache>
            </c:numRef>
          </c:val>
        </c:ser>
        <c:dLbls>
          <c:showLegendKey val="0"/>
          <c:showVal val="0"/>
          <c:showCatName val="0"/>
          <c:showSerName val="0"/>
          <c:showPercent val="0"/>
          <c:showBubbleSize val="0"/>
        </c:dLbls>
        <c:gapWidth val="150"/>
        <c:axId val="288498816"/>
        <c:axId val="288500352"/>
      </c:barChart>
      <c:catAx>
        <c:axId val="288498816"/>
        <c:scaling>
          <c:orientation val="minMax"/>
        </c:scaling>
        <c:delete val="0"/>
        <c:axPos val="b"/>
        <c:numFmt formatCode="General" sourceLinked="1"/>
        <c:majorTickMark val="out"/>
        <c:minorTickMark val="none"/>
        <c:tickLblPos val="nextTo"/>
        <c:crossAx val="288500352"/>
        <c:crosses val="autoZero"/>
        <c:auto val="1"/>
        <c:lblAlgn val="ctr"/>
        <c:lblOffset val="100"/>
        <c:noMultiLvlLbl val="0"/>
      </c:catAx>
      <c:valAx>
        <c:axId val="288500352"/>
        <c:scaling>
          <c:orientation val="minMax"/>
        </c:scaling>
        <c:delete val="0"/>
        <c:axPos val="l"/>
        <c:majorGridlines/>
        <c:numFmt formatCode="&quot;$&quot;#,##0_);[Red]\(&quot;$&quot;#,##0\)" sourceLinked="1"/>
        <c:majorTickMark val="out"/>
        <c:minorTickMark val="none"/>
        <c:tickLblPos val="nextTo"/>
        <c:crossAx val="2884988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DISTRIBUCION PRESUPUESTO POR DENOMINACION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DISTRIBUCION PRESUPUESTO POR DENOMINACION</c:v>
                </c:pt>
              </c:strCache>
            </c:strRef>
          </c:tx>
          <c:dPt>
            <c:idx val="0"/>
            <c:bubble3D val="0"/>
          </c:dPt>
          <c:dPt>
            <c:idx val="1"/>
            <c:bubble3D val="0"/>
          </c:dPt>
          <c:dLbls>
            <c:showLegendKey val="0"/>
            <c:showVal val="1"/>
            <c:showCatName val="0"/>
            <c:showSerName val="0"/>
            <c:showPercent val="0"/>
            <c:showBubbleSize val="0"/>
            <c:showLeaderLines val="1"/>
          </c:dLbls>
          <c:cat>
            <c:strRef>
              <c:f>Hoja1!$A$2:$A$3</c:f>
              <c:strCache>
                <c:ptCount val="2"/>
                <c:pt idx="0">
                  <c:v>Funcionamiento</c:v>
                </c:pt>
                <c:pt idx="1">
                  <c:v>Inversión</c:v>
                </c:pt>
              </c:strCache>
            </c:strRef>
          </c:cat>
          <c:val>
            <c:numRef>
              <c:f>Hoja1!$B$2:$B$3</c:f>
              <c:numCache>
                <c:formatCode>0%</c:formatCode>
                <c:ptCount val="2"/>
                <c:pt idx="0">
                  <c:v>0.95</c:v>
                </c:pt>
                <c:pt idx="1">
                  <c:v>0.05</c:v>
                </c:pt>
              </c:numCache>
            </c:numRef>
          </c:val>
        </c:ser>
        <c:dLbls>
          <c:showLegendKey val="0"/>
          <c:showVal val="0"/>
          <c:showCatName val="0"/>
          <c:showSerName val="0"/>
          <c:showPercent val="0"/>
          <c:showBubbleSize val="0"/>
          <c:showLeaderLines val="1"/>
        </c:dLbls>
      </c:pie3DChart>
      <c:spPr>
        <a:noFill/>
        <a:ln w="25382">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PRESUPUESTO DEFINITIVO</c:v>
                </c:pt>
              </c:strCache>
            </c:strRef>
          </c:tx>
          <c:invertIfNegative val="0"/>
          <c:cat>
            <c:strRef>
              <c:f>Hoja1!$A$2:$A$3</c:f>
              <c:strCache>
                <c:ptCount val="2"/>
                <c:pt idx="0">
                  <c:v>Funcionamiento</c:v>
                </c:pt>
                <c:pt idx="1">
                  <c:v>Inversión</c:v>
                </c:pt>
              </c:strCache>
            </c:strRef>
          </c:cat>
          <c:val>
            <c:numRef>
              <c:f>Hoja1!$B$2:$B$3</c:f>
              <c:numCache>
                <c:formatCode>"$"#,##0_);[Red]\("$"#,##0\)</c:formatCode>
                <c:ptCount val="2"/>
                <c:pt idx="0">
                  <c:v>32114650036</c:v>
                </c:pt>
                <c:pt idx="1">
                  <c:v>1854153244</c:v>
                </c:pt>
              </c:numCache>
            </c:numRef>
          </c:val>
        </c:ser>
        <c:ser>
          <c:idx val="1"/>
          <c:order val="1"/>
          <c:tx>
            <c:strRef>
              <c:f>Hoja1!$C$1</c:f>
              <c:strCache>
                <c:ptCount val="1"/>
                <c:pt idx="0">
                  <c:v>PRESUPUESTO EJECUTADO</c:v>
                </c:pt>
              </c:strCache>
            </c:strRef>
          </c:tx>
          <c:invertIfNegative val="0"/>
          <c:dLbls>
            <c:dLbl>
              <c:idx val="0"/>
              <c:tx>
                <c:rich>
                  <a:bodyPr/>
                  <a:lstStyle/>
                  <a:p>
                    <a:pPr>
                      <a:defRPr/>
                    </a:pPr>
                    <a:r>
                      <a:rPr lang="en-US"/>
                      <a:t>80% </a:t>
                    </a:r>
                  </a:p>
                </c:rich>
              </c:tx>
              <c:spPr/>
              <c:showLegendKey val="0"/>
              <c:showVal val="0"/>
              <c:showCatName val="0"/>
              <c:showSerName val="0"/>
              <c:showPercent val="0"/>
              <c:showBubbleSize val="0"/>
            </c:dLbl>
            <c:dLbl>
              <c:idx val="1"/>
              <c:tx>
                <c:rich>
                  <a:bodyPr/>
                  <a:lstStyle/>
                  <a:p>
                    <a:pPr>
                      <a:defRPr/>
                    </a:pPr>
                    <a:r>
                      <a:rPr lang="en-US"/>
                      <a:t>68% </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Hoja1!$A$2:$A$3</c:f>
              <c:strCache>
                <c:ptCount val="2"/>
                <c:pt idx="0">
                  <c:v>Funcionamiento</c:v>
                </c:pt>
                <c:pt idx="1">
                  <c:v>Inversión</c:v>
                </c:pt>
              </c:strCache>
            </c:strRef>
          </c:cat>
          <c:val>
            <c:numRef>
              <c:f>Hoja1!$C$2:$C$3</c:f>
              <c:numCache>
                <c:formatCode>"$"#,##0_);[Red]\("$"#,##0\)</c:formatCode>
                <c:ptCount val="2"/>
                <c:pt idx="0" formatCode="&quot;$&quot;#,##0.00_);[Red]\(&quot;$&quot;#,##0.00\)">
                  <c:v>25773430815.200001</c:v>
                </c:pt>
                <c:pt idx="1">
                  <c:v>1258572452</c:v>
                </c:pt>
              </c:numCache>
            </c:numRef>
          </c:val>
        </c:ser>
        <c:dLbls>
          <c:showLegendKey val="0"/>
          <c:showVal val="0"/>
          <c:showCatName val="0"/>
          <c:showSerName val="0"/>
          <c:showPercent val="0"/>
          <c:showBubbleSize val="0"/>
        </c:dLbls>
        <c:gapWidth val="150"/>
        <c:axId val="286505984"/>
        <c:axId val="286774016"/>
      </c:barChart>
      <c:catAx>
        <c:axId val="286505984"/>
        <c:scaling>
          <c:orientation val="minMax"/>
        </c:scaling>
        <c:delete val="0"/>
        <c:axPos val="b"/>
        <c:numFmt formatCode="General" sourceLinked="1"/>
        <c:majorTickMark val="out"/>
        <c:minorTickMark val="none"/>
        <c:tickLblPos val="nextTo"/>
        <c:crossAx val="286774016"/>
        <c:crosses val="autoZero"/>
        <c:auto val="1"/>
        <c:lblAlgn val="ctr"/>
        <c:lblOffset val="100"/>
        <c:noMultiLvlLbl val="0"/>
      </c:catAx>
      <c:valAx>
        <c:axId val="286774016"/>
        <c:scaling>
          <c:orientation val="minMax"/>
        </c:scaling>
        <c:delete val="0"/>
        <c:axPos val="l"/>
        <c:majorGridlines/>
        <c:numFmt formatCode="&quot;$&quot;#,##0_);[Red]\(&quot;$&quot;#,##0\)" sourceLinked="1"/>
        <c:majorTickMark val="out"/>
        <c:minorTickMark val="none"/>
        <c:tickLblPos val="nextTo"/>
        <c:crossAx val="28650598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es-CO"/>
              <a:t>GESTION ELECTRONICA DOCUMENTAL "GED"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txPr>
              <a:bodyPr/>
              <a:lstStyle/>
              <a:p>
                <a:pPr>
                  <a:defRPr sz="1100" b="1"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1"/>
          </c:dLbls>
          <c:cat>
            <c:strRef>
              <c:f>'RESUMEN GED'!$A$3:$A$13</c:f>
              <c:strCache>
                <c:ptCount val="11"/>
                <c:pt idx="0">
                  <c:v>CIRCULARES</c:v>
                </c:pt>
                <c:pt idx="1">
                  <c:v>CITACIONES</c:v>
                </c:pt>
                <c:pt idx="2">
                  <c:v>CONSULTA DE INFORMACION</c:v>
                </c:pt>
                <c:pt idx="3">
                  <c:v>DERECHO DE PETICION</c:v>
                </c:pt>
                <c:pt idx="4">
                  <c:v>FELICITACION</c:v>
                </c:pt>
                <c:pt idx="5">
                  <c:v>INVITACIONES</c:v>
                </c:pt>
                <c:pt idx="6">
                  <c:v>Manifestación O PETICION DE TRAMITE</c:v>
                </c:pt>
                <c:pt idx="7">
                  <c:v>OTRO TIPO</c:v>
                </c:pt>
                <c:pt idx="8">
                  <c:v>PETICION DE INFORMACION</c:v>
                </c:pt>
                <c:pt idx="9">
                  <c:v>SOLICITUD DE INFORMACION</c:v>
                </c:pt>
                <c:pt idx="10">
                  <c:v>TUTELAS</c:v>
                </c:pt>
              </c:strCache>
            </c:strRef>
          </c:cat>
          <c:val>
            <c:numRef>
              <c:f>'RESUMEN GED'!$B$3:$B$13</c:f>
              <c:numCache>
                <c:formatCode>General</c:formatCode>
                <c:ptCount val="11"/>
                <c:pt idx="0">
                  <c:v>11</c:v>
                </c:pt>
                <c:pt idx="1">
                  <c:v>17</c:v>
                </c:pt>
                <c:pt idx="2">
                  <c:v>7</c:v>
                </c:pt>
                <c:pt idx="3">
                  <c:v>68</c:v>
                </c:pt>
                <c:pt idx="4">
                  <c:v>1</c:v>
                </c:pt>
                <c:pt idx="5">
                  <c:v>27</c:v>
                </c:pt>
                <c:pt idx="6">
                  <c:v>148</c:v>
                </c:pt>
                <c:pt idx="7">
                  <c:v>19</c:v>
                </c:pt>
                <c:pt idx="8">
                  <c:v>2</c:v>
                </c:pt>
                <c:pt idx="9">
                  <c:v>863</c:v>
                </c:pt>
                <c:pt idx="10">
                  <c:v>27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9279752037574249"/>
          <c:y val="0.13395671335475587"/>
          <c:w val="0.29250431689459866"/>
          <c:h val="0.8660432866452441"/>
        </c:manualLayout>
      </c:layout>
      <c:overlay val="0"/>
      <c:txPr>
        <a:bodyPr/>
        <a:lstStyle/>
        <a:p>
          <a:pPr>
            <a:defRPr sz="800" b="1" i="0" u="none" strike="noStrike" baseline="0">
              <a:solidFill>
                <a:srgbClr val="000000"/>
              </a:solidFill>
              <a:latin typeface="Calibri"/>
              <a:ea typeface="Calibri"/>
              <a:cs typeface="Calibri"/>
            </a:defRPr>
          </a:pPr>
          <a:endParaRPr lang="es-CO"/>
        </a:p>
      </c:txPr>
    </c:legend>
    <c:plotVisOnly val="1"/>
    <c:dispBlanksAs val="gap"/>
    <c:showDLblsOverMax val="0"/>
  </c:chart>
  <c:spPr>
    <a:gradFill>
      <a:gsLst>
        <a:gs pos="16874">
          <a:srgbClr val="9ECFFF"/>
        </a:gs>
        <a:gs pos="15749">
          <a:srgbClr val="A2D1FE"/>
        </a:gs>
        <a:gs pos="13499">
          <a:srgbClr val="AAD5FD"/>
        </a:gs>
        <a:gs pos="8999">
          <a:srgbClr val="BADDFA"/>
        </a:gs>
        <a:gs pos="0">
          <a:schemeClr val="accent5">
            <a:lumMod val="20000"/>
            <a:lumOff val="80000"/>
          </a:schemeClr>
        </a:gs>
        <a:gs pos="17999">
          <a:srgbClr val="99CCFF"/>
        </a:gs>
        <a:gs pos="36000">
          <a:schemeClr val="accent5">
            <a:lumMod val="60000"/>
            <a:lumOff val="40000"/>
          </a:schemeClr>
        </a:gs>
        <a:gs pos="61000">
          <a:schemeClr val="accent5">
            <a:lumMod val="50000"/>
          </a:schemeClr>
        </a:gs>
        <a:gs pos="82001">
          <a:srgbClr val="99CCFF"/>
        </a:gs>
        <a:gs pos="100000">
          <a:srgbClr val="CCCCFF"/>
        </a:gs>
      </a:gsLst>
      <a:lin ang="5400000" scaled="0"/>
    </a:gradFill>
  </c:spPr>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292574198709162E-2"/>
          <c:y val="0.44803510486654319"/>
          <c:w val="0.8083335719398711"/>
          <c:h val="0.42666919268705228"/>
        </c:manualLayout>
      </c:layout>
      <c:pie3DChart>
        <c:varyColors val="1"/>
        <c:ser>
          <c:idx val="0"/>
          <c:order val="0"/>
          <c:tx>
            <c:strRef>
              <c:f>'Respuestas de formulario 1'!$B$66</c:f>
              <c:strCache>
                <c:ptCount val="1"/>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1'!$A$67:$A$68</c:f>
              <c:strCache>
                <c:ptCount val="2"/>
                <c:pt idx="0">
                  <c:v>SI</c:v>
                </c:pt>
                <c:pt idx="1">
                  <c:v>NO</c:v>
                </c:pt>
              </c:strCache>
            </c:strRef>
          </c:cat>
          <c:val>
            <c:numRef>
              <c:f>'Respuestas de formulario 1'!$B$67:$B$68</c:f>
              <c:numCache>
                <c:formatCode>General</c:formatCode>
                <c:ptCount val="2"/>
                <c:pt idx="0">
                  <c:v>41</c:v>
                </c:pt>
                <c:pt idx="1">
                  <c:v>15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2">
        <a:lumMod val="40000"/>
        <a:lumOff val="60000"/>
      </a:schemeClr>
    </a:solidFill>
    <a:scene3d>
      <a:camera prst="orthographicFront"/>
      <a:lightRig rig="threePt" dir="t"/>
    </a:scene3d>
    <a:sp3d prstMaterial="dkEdge"/>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delete val="1"/>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1'!$A$71:$A$73</c:f>
              <c:strCache>
                <c:ptCount val="3"/>
                <c:pt idx="0">
                  <c:v>Participo usted de alguna forma en la construcción o actualización del nuevo código de ética de la alcaldía de Manizales?</c:v>
                </c:pt>
                <c:pt idx="1">
                  <c:v>SI</c:v>
                </c:pt>
                <c:pt idx="2">
                  <c:v>NO</c:v>
                </c:pt>
              </c:strCache>
            </c:strRef>
          </c:cat>
          <c:val>
            <c:numRef>
              <c:f>'Respuestas de formulario 1'!$B$71:$B$73</c:f>
              <c:numCache>
                <c:formatCode>General</c:formatCode>
                <c:ptCount val="3"/>
                <c:pt idx="1">
                  <c:v>16</c:v>
                </c:pt>
                <c:pt idx="2">
                  <c:v>40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3">
        <a:lumMod val="40000"/>
        <a:lumOff val="60000"/>
      </a:schemeClr>
    </a:solidFill>
    <a:scene3d>
      <a:camera prst="orthographicFront"/>
      <a:lightRig rig="threePt" dir="t"/>
    </a:scene3d>
    <a:sp3d prstMaterial="dkEdge"/>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'Respuestas de formulario 1'!$A$77:$A$78</c:f>
              <c:strCache>
                <c:ptCount val="2"/>
                <c:pt idx="0">
                  <c:v>SI</c:v>
                </c:pt>
                <c:pt idx="1">
                  <c:v>NO</c:v>
                </c:pt>
              </c:strCache>
            </c:strRef>
          </c:cat>
          <c:val>
            <c:numRef>
              <c:f>'Respuestas de formulario 1'!$B$77:$B$78</c:f>
              <c:numCache>
                <c:formatCode>General</c:formatCode>
                <c:ptCount val="2"/>
                <c:pt idx="0">
                  <c:v>49</c:v>
                </c:pt>
                <c:pt idx="1">
                  <c:v>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4">
        <a:lumMod val="40000"/>
        <a:lumOff val="60000"/>
        <a:alpha val="47000"/>
      </a:schemeClr>
    </a:solidFill>
    <a:scene3d>
      <a:camera prst="orthographicFront"/>
      <a:lightRig rig="threePt" dir="t"/>
    </a:scene3d>
    <a:sp3d prstMaterial="dkEdge"/>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5A03-9A8F-4AE7-98DA-ABF0226F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40434</Words>
  <Characters>222393</Characters>
  <Application>Microsoft Office Word</Application>
  <DocSecurity>0</DocSecurity>
  <Lines>1853</Lines>
  <Paragraphs>524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262303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2016-01-07T13:16:00Z</cp:lastPrinted>
  <dcterms:created xsi:type="dcterms:W3CDTF">2016-01-12T19:32:00Z</dcterms:created>
  <dcterms:modified xsi:type="dcterms:W3CDTF">2016-01-12T19:32:00Z</dcterms:modified>
</cp:coreProperties>
</file>