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1F" w:rsidRPr="00117C0B" w:rsidRDefault="008C7243" w:rsidP="003D6FFB">
      <w:pPr>
        <w:pStyle w:val="Ttulo"/>
        <w:rPr>
          <w:rFonts w:eastAsia="Batang"/>
        </w:rPr>
      </w:pPr>
      <w:r w:rsidRPr="00117C0B">
        <w:rPr>
          <w:rFonts w:eastAsia="Batang"/>
        </w:rPr>
        <w:t>INSTITUTO DE VALORIZACION DE MANIZALES INVAMA</w:t>
      </w:r>
    </w:p>
    <w:p w:rsidR="003D511F" w:rsidRPr="00117C0B" w:rsidRDefault="003D511F">
      <w:pPr>
        <w:rPr>
          <w:rFonts w:ascii="Tahoma" w:hAnsi="Tahoma" w:cs="Tahoma"/>
          <w:sz w:val="28"/>
          <w:szCs w:val="28"/>
        </w:rPr>
      </w:pPr>
    </w:p>
    <w:p w:rsidR="003D511F" w:rsidRPr="00117C0B" w:rsidRDefault="008C7243">
      <w:pPr>
        <w:pStyle w:val="Ttulo8"/>
        <w:rPr>
          <w:rFonts w:ascii="Tahoma" w:hAnsi="Tahoma" w:cs="Tahoma"/>
          <w:sz w:val="28"/>
          <w:szCs w:val="28"/>
        </w:rPr>
      </w:pPr>
      <w:r w:rsidRPr="00117C0B">
        <w:rPr>
          <w:rFonts w:ascii="Tahoma" w:hAnsi="Tahoma" w:cs="Tahoma"/>
          <w:sz w:val="28"/>
          <w:szCs w:val="28"/>
        </w:rPr>
        <w:t>PLAN DE ACCION VIGENCIA 201</w:t>
      </w:r>
      <w:r w:rsidR="00587DD7">
        <w:rPr>
          <w:rFonts w:ascii="Tahoma" w:hAnsi="Tahoma" w:cs="Tahoma"/>
          <w:sz w:val="28"/>
          <w:szCs w:val="28"/>
        </w:rPr>
        <w:t>4</w:t>
      </w:r>
    </w:p>
    <w:p w:rsidR="003D511F" w:rsidRPr="00117C0B" w:rsidRDefault="003D511F">
      <w:pPr>
        <w:rPr>
          <w:rFonts w:ascii="Tahoma" w:eastAsia="Batang" w:hAnsi="Tahoma" w:cs="Tahoma"/>
          <w:b/>
          <w:i/>
        </w:rPr>
      </w:pPr>
    </w:p>
    <w:p w:rsidR="003D511F" w:rsidRPr="00117C0B" w:rsidRDefault="003D511F">
      <w:pPr>
        <w:rPr>
          <w:rFonts w:ascii="Tahoma" w:eastAsia="Batang" w:hAnsi="Tahoma" w:cs="Tahoma"/>
          <w:b/>
          <w:i/>
          <w:sz w:val="22"/>
        </w:rPr>
      </w:pPr>
    </w:p>
    <w:p w:rsidR="00473E96" w:rsidRDefault="00473E96" w:rsidP="00DB2AB2">
      <w:pPr>
        <w:jc w:val="center"/>
        <w:rPr>
          <w:rFonts w:ascii="Tahoma" w:hAnsi="Tahoma" w:cs="Tahoma"/>
          <w:b/>
          <w:sz w:val="28"/>
          <w:szCs w:val="28"/>
        </w:rPr>
      </w:pPr>
    </w:p>
    <w:p w:rsidR="006B626C" w:rsidRPr="00DB2AB2" w:rsidRDefault="006B626C" w:rsidP="00DB2AB2">
      <w:pPr>
        <w:jc w:val="center"/>
        <w:rPr>
          <w:rFonts w:ascii="Tahoma" w:hAnsi="Tahoma" w:cs="Tahoma"/>
          <w:b/>
          <w:sz w:val="28"/>
          <w:szCs w:val="28"/>
        </w:rPr>
      </w:pPr>
      <w:r w:rsidRPr="00DB2AB2">
        <w:rPr>
          <w:rFonts w:ascii="Tahoma" w:hAnsi="Tahoma" w:cs="Tahoma"/>
          <w:b/>
          <w:sz w:val="28"/>
          <w:szCs w:val="28"/>
        </w:rPr>
        <w:t>OBJETIVO GENERAL</w:t>
      </w:r>
    </w:p>
    <w:p w:rsidR="006B626C" w:rsidRPr="00DB2AB2" w:rsidRDefault="006B626C" w:rsidP="00DB2AB2">
      <w:pPr>
        <w:jc w:val="both"/>
        <w:rPr>
          <w:rFonts w:ascii="Tahoma" w:hAnsi="Tahoma" w:cs="Tahoma"/>
          <w:b/>
          <w:sz w:val="28"/>
          <w:szCs w:val="28"/>
        </w:rPr>
      </w:pPr>
    </w:p>
    <w:p w:rsidR="006B626C" w:rsidRPr="00DB2AB2" w:rsidRDefault="006B626C" w:rsidP="00DB2AB2">
      <w:pPr>
        <w:jc w:val="both"/>
        <w:rPr>
          <w:rFonts w:ascii="Tahoma" w:hAnsi="Tahoma" w:cs="Tahoma"/>
          <w:b/>
        </w:rPr>
      </w:pPr>
    </w:p>
    <w:p w:rsidR="006B626C" w:rsidRPr="00DB2AB2" w:rsidRDefault="00587DD7" w:rsidP="00DB2AB2">
      <w:pPr>
        <w:jc w:val="both"/>
        <w:rPr>
          <w:rFonts w:ascii="Tahoma" w:hAnsi="Tahoma" w:cs="Tahoma"/>
        </w:rPr>
      </w:pPr>
      <w:r>
        <w:rPr>
          <w:rFonts w:ascii="Tahoma" w:hAnsi="Tahoma" w:cs="Tahoma"/>
        </w:rPr>
        <w:t>Establecer, a través del P</w:t>
      </w:r>
      <w:r w:rsidR="006B626C" w:rsidRPr="00DB2AB2">
        <w:rPr>
          <w:rFonts w:ascii="Tahoma" w:hAnsi="Tahoma" w:cs="Tahoma"/>
        </w:rPr>
        <w:t xml:space="preserve">lan de </w:t>
      </w:r>
      <w:r>
        <w:rPr>
          <w:rFonts w:ascii="Tahoma" w:hAnsi="Tahoma" w:cs="Tahoma"/>
        </w:rPr>
        <w:t>A</w:t>
      </w:r>
      <w:r w:rsidR="006B626C" w:rsidRPr="00DB2AB2">
        <w:rPr>
          <w:rFonts w:ascii="Tahoma" w:hAnsi="Tahoma" w:cs="Tahoma"/>
        </w:rPr>
        <w:t xml:space="preserve">cción  las actividades de inversión que INVAMA va a desarrollar durante la vigencia </w:t>
      </w:r>
      <w:r w:rsidR="00DD1AAC">
        <w:rPr>
          <w:rFonts w:ascii="Tahoma" w:hAnsi="Tahoma" w:cs="Tahoma"/>
        </w:rPr>
        <w:t>2014</w:t>
      </w:r>
      <w:r w:rsidR="006B626C" w:rsidRPr="00DB2AB2">
        <w:rPr>
          <w:rFonts w:ascii="Tahoma" w:hAnsi="Tahoma" w:cs="Tahoma"/>
        </w:rPr>
        <w:t>, en el cumplimiento de sus objetivos misionales:</w:t>
      </w:r>
    </w:p>
    <w:p w:rsidR="006B626C" w:rsidRPr="00DB2AB2" w:rsidRDefault="006B626C" w:rsidP="00DB2AB2">
      <w:pPr>
        <w:jc w:val="both"/>
        <w:rPr>
          <w:rFonts w:ascii="Tahoma" w:hAnsi="Tahoma" w:cs="Tahoma"/>
        </w:rPr>
      </w:pPr>
      <w:r w:rsidRPr="00DB2AB2">
        <w:rPr>
          <w:rFonts w:ascii="Tahoma" w:hAnsi="Tahoma" w:cs="Tahoma"/>
        </w:rPr>
        <w:t xml:space="preserve"> </w:t>
      </w:r>
    </w:p>
    <w:p w:rsidR="006B626C" w:rsidRPr="00DB2AB2" w:rsidRDefault="006B626C" w:rsidP="00DB2AB2">
      <w:pPr>
        <w:pStyle w:val="Prrafodelista"/>
        <w:numPr>
          <w:ilvl w:val="0"/>
          <w:numId w:val="21"/>
        </w:numPr>
        <w:spacing w:after="200" w:line="276" w:lineRule="auto"/>
        <w:contextualSpacing/>
        <w:jc w:val="both"/>
        <w:rPr>
          <w:rFonts w:ascii="Tahoma" w:hAnsi="Tahoma" w:cs="Tahoma"/>
        </w:rPr>
      </w:pPr>
      <w:r w:rsidRPr="00DB2AB2">
        <w:rPr>
          <w:rFonts w:ascii="Tahoma" w:hAnsi="Tahoma" w:cs="Tahoma"/>
        </w:rPr>
        <w:t>Prestación del servicio de alumbrado público.</w:t>
      </w:r>
    </w:p>
    <w:p w:rsidR="006B626C" w:rsidRPr="00DB2AB2" w:rsidRDefault="006B626C" w:rsidP="00DB2AB2">
      <w:pPr>
        <w:pStyle w:val="Prrafodelista"/>
        <w:numPr>
          <w:ilvl w:val="0"/>
          <w:numId w:val="21"/>
        </w:numPr>
        <w:spacing w:after="200" w:line="276" w:lineRule="auto"/>
        <w:contextualSpacing/>
        <w:jc w:val="both"/>
        <w:rPr>
          <w:rFonts w:ascii="Tahoma" w:hAnsi="Tahoma" w:cs="Tahoma"/>
        </w:rPr>
      </w:pPr>
      <w:r w:rsidRPr="00DB2AB2">
        <w:rPr>
          <w:rFonts w:ascii="Tahoma" w:hAnsi="Tahoma" w:cs="Tahoma"/>
        </w:rPr>
        <w:t>Ejecución de obras por el sistema de contribución de valorización.</w:t>
      </w:r>
    </w:p>
    <w:p w:rsidR="006B626C" w:rsidRPr="00DB2AB2" w:rsidRDefault="006B626C" w:rsidP="00DB2AB2">
      <w:pPr>
        <w:pStyle w:val="Prrafodelista"/>
        <w:numPr>
          <w:ilvl w:val="0"/>
          <w:numId w:val="21"/>
        </w:numPr>
        <w:spacing w:after="200" w:line="276" w:lineRule="auto"/>
        <w:contextualSpacing/>
        <w:jc w:val="both"/>
        <w:rPr>
          <w:rFonts w:ascii="Tahoma" w:hAnsi="Tahoma" w:cs="Tahoma"/>
        </w:rPr>
      </w:pPr>
      <w:r w:rsidRPr="00DB2AB2">
        <w:rPr>
          <w:rFonts w:ascii="Tahoma" w:hAnsi="Tahoma" w:cs="Tahoma"/>
        </w:rPr>
        <w:t>Ejecución del alumbrado navideño.</w:t>
      </w:r>
    </w:p>
    <w:p w:rsidR="006B626C" w:rsidRDefault="006B626C" w:rsidP="00DE5C04">
      <w:pPr>
        <w:jc w:val="both"/>
        <w:rPr>
          <w:rFonts w:ascii="Tahoma" w:hAnsi="Tahoma" w:cs="Tahoma"/>
          <w:sz w:val="28"/>
        </w:rPr>
      </w:pPr>
    </w:p>
    <w:p w:rsidR="006B626C" w:rsidRDefault="006B626C" w:rsidP="00DB2AB2">
      <w:pPr>
        <w:jc w:val="center"/>
        <w:rPr>
          <w:rFonts w:ascii="Tahoma" w:hAnsi="Tahoma" w:cs="Tahoma"/>
          <w:b/>
          <w:sz w:val="28"/>
        </w:rPr>
      </w:pPr>
      <w:r w:rsidRPr="00DB2AB2">
        <w:rPr>
          <w:rFonts w:ascii="Tahoma" w:hAnsi="Tahoma" w:cs="Tahoma"/>
          <w:b/>
          <w:sz w:val="28"/>
        </w:rPr>
        <w:t>OBJETIVOS ESPECÍFICOS</w:t>
      </w:r>
    </w:p>
    <w:p w:rsidR="00DB2AB2" w:rsidRPr="00DB2AB2" w:rsidRDefault="00DB2AB2" w:rsidP="00DB2AB2">
      <w:pPr>
        <w:jc w:val="center"/>
        <w:rPr>
          <w:rFonts w:ascii="Tahoma" w:hAnsi="Tahoma" w:cs="Tahoma"/>
          <w:b/>
          <w:sz w:val="28"/>
        </w:rPr>
      </w:pPr>
      <w:bookmarkStart w:id="0" w:name="_GoBack"/>
      <w:bookmarkEnd w:id="0"/>
    </w:p>
    <w:p w:rsidR="006B626C" w:rsidRPr="00DB2AB2" w:rsidRDefault="006B626C" w:rsidP="00DB2AB2">
      <w:pPr>
        <w:jc w:val="both"/>
        <w:rPr>
          <w:rFonts w:ascii="Tahoma" w:hAnsi="Tahoma" w:cs="Tahoma"/>
          <w:sz w:val="22"/>
          <w:szCs w:val="22"/>
        </w:rPr>
      </w:pPr>
    </w:p>
    <w:p w:rsidR="006B626C" w:rsidRPr="00DB2AB2" w:rsidRDefault="006B626C" w:rsidP="00DB2AB2">
      <w:pPr>
        <w:jc w:val="both"/>
        <w:rPr>
          <w:rFonts w:ascii="Tahoma" w:hAnsi="Tahoma" w:cs="Tahoma"/>
        </w:rPr>
      </w:pPr>
      <w:r w:rsidRPr="00DB2AB2">
        <w:rPr>
          <w:rFonts w:ascii="Tahoma" w:hAnsi="Tahoma" w:cs="Tahoma"/>
        </w:rPr>
        <w:t xml:space="preserve">Por medio del plan de acción realizar seguimientos a las actividades a realizar en </w:t>
      </w:r>
      <w:r w:rsidR="00D04423">
        <w:rPr>
          <w:rFonts w:ascii="Tahoma" w:hAnsi="Tahoma" w:cs="Tahoma"/>
        </w:rPr>
        <w:t xml:space="preserve">cada una de las áreas, así como </w:t>
      </w:r>
      <w:r w:rsidRPr="00DB2AB2">
        <w:rPr>
          <w:rFonts w:ascii="Tahoma" w:hAnsi="Tahoma" w:cs="Tahoma"/>
        </w:rPr>
        <w:t>cuantificar los valores presupuestados a</w:t>
      </w:r>
      <w:r w:rsidR="009C77C3">
        <w:rPr>
          <w:rFonts w:ascii="Tahoma" w:hAnsi="Tahoma" w:cs="Tahoma"/>
        </w:rPr>
        <w:t xml:space="preserve"> </w:t>
      </w:r>
      <w:r w:rsidRPr="00DB2AB2">
        <w:rPr>
          <w:rFonts w:ascii="Tahoma" w:hAnsi="Tahoma" w:cs="Tahoma"/>
        </w:rPr>
        <w:t xml:space="preserve">invertir y realizar seguimiento </w:t>
      </w:r>
      <w:r w:rsidR="009C77C3">
        <w:rPr>
          <w:rFonts w:ascii="Tahoma" w:hAnsi="Tahoma" w:cs="Tahoma"/>
        </w:rPr>
        <w:t>a</w:t>
      </w:r>
      <w:r w:rsidRPr="00DB2AB2">
        <w:rPr>
          <w:rFonts w:ascii="Tahoma" w:hAnsi="Tahoma" w:cs="Tahoma"/>
        </w:rPr>
        <w:t xml:space="preserve"> las fechas establecidas para la ejecución de los mismos.</w:t>
      </w:r>
    </w:p>
    <w:p w:rsidR="006B626C" w:rsidRPr="00DB2AB2" w:rsidRDefault="006B626C" w:rsidP="00DB2AB2">
      <w:pPr>
        <w:jc w:val="both"/>
        <w:rPr>
          <w:rFonts w:ascii="Tahoma" w:hAnsi="Tahoma" w:cs="Tahoma"/>
          <w:b/>
        </w:rPr>
      </w:pPr>
    </w:p>
    <w:p w:rsidR="006B626C" w:rsidRPr="00DB2AB2" w:rsidRDefault="006B626C" w:rsidP="00DB2AB2">
      <w:pPr>
        <w:pStyle w:val="Prrafodelista"/>
        <w:numPr>
          <w:ilvl w:val="0"/>
          <w:numId w:val="22"/>
        </w:numPr>
        <w:spacing w:after="200" w:line="276" w:lineRule="auto"/>
        <w:contextualSpacing/>
        <w:jc w:val="both"/>
        <w:rPr>
          <w:rFonts w:ascii="Tahoma" w:hAnsi="Tahoma" w:cs="Tahoma"/>
        </w:rPr>
      </w:pPr>
      <w:r w:rsidRPr="00DB2AB2">
        <w:rPr>
          <w:rFonts w:ascii="Tahoma" w:hAnsi="Tahoma" w:cs="Tahoma"/>
        </w:rPr>
        <w:t>Iluminación de vías urbanas y rurales del municipio de Manizales.</w:t>
      </w:r>
    </w:p>
    <w:p w:rsidR="006B626C" w:rsidRPr="00DB2AB2" w:rsidRDefault="006B626C" w:rsidP="00DB2AB2">
      <w:pPr>
        <w:pStyle w:val="Prrafodelista"/>
        <w:numPr>
          <w:ilvl w:val="0"/>
          <w:numId w:val="22"/>
        </w:numPr>
        <w:spacing w:after="200" w:line="276" w:lineRule="auto"/>
        <w:contextualSpacing/>
        <w:jc w:val="both"/>
        <w:rPr>
          <w:rFonts w:ascii="Tahoma" w:hAnsi="Tahoma" w:cs="Tahoma"/>
        </w:rPr>
      </w:pPr>
      <w:r w:rsidRPr="00DB2AB2">
        <w:rPr>
          <w:rFonts w:ascii="Tahoma" w:hAnsi="Tahoma" w:cs="Tahoma"/>
        </w:rPr>
        <w:t>Realización de estudios y proyectos de obras por ejecutarse por medio de la herramienta de la contribución de valorización.</w:t>
      </w:r>
    </w:p>
    <w:p w:rsidR="003517FF" w:rsidRPr="003517FF" w:rsidRDefault="006B626C" w:rsidP="00DB2AB2">
      <w:pPr>
        <w:pStyle w:val="Prrafodelista"/>
        <w:numPr>
          <w:ilvl w:val="0"/>
          <w:numId w:val="22"/>
        </w:numPr>
        <w:spacing w:after="200" w:line="276" w:lineRule="auto"/>
        <w:contextualSpacing/>
        <w:jc w:val="both"/>
        <w:rPr>
          <w:rFonts w:ascii="Tahoma" w:hAnsi="Tahoma" w:cs="Tahoma"/>
        </w:rPr>
      </w:pPr>
      <w:r w:rsidRPr="003517FF">
        <w:rPr>
          <w:rFonts w:ascii="Tahoma" w:hAnsi="Tahoma" w:cs="Tahoma"/>
        </w:rPr>
        <w:t xml:space="preserve">Reposición y modernización de </w:t>
      </w:r>
      <w:r w:rsidR="009C77C3" w:rsidRPr="003517FF">
        <w:rPr>
          <w:rFonts w:ascii="Tahoma" w:hAnsi="Tahoma" w:cs="Tahoma"/>
        </w:rPr>
        <w:t>infraestructura de alumbrado público.</w:t>
      </w:r>
      <w:r w:rsidRPr="003517FF">
        <w:rPr>
          <w:rFonts w:ascii="Tahoma" w:hAnsi="Tahoma" w:cs="Tahoma"/>
        </w:rPr>
        <w:t xml:space="preserve"> </w:t>
      </w:r>
    </w:p>
    <w:p w:rsidR="00DE5748" w:rsidRPr="003517FF" w:rsidRDefault="006271E9" w:rsidP="00DB2AB2">
      <w:pPr>
        <w:pStyle w:val="Prrafodelista"/>
        <w:numPr>
          <w:ilvl w:val="0"/>
          <w:numId w:val="22"/>
        </w:numPr>
        <w:spacing w:after="200" w:line="276" w:lineRule="auto"/>
        <w:contextualSpacing/>
        <w:jc w:val="both"/>
        <w:rPr>
          <w:rFonts w:ascii="Tahoma" w:hAnsi="Tahoma" w:cs="Tahoma"/>
        </w:rPr>
      </w:pPr>
      <w:r w:rsidRPr="003517FF">
        <w:rPr>
          <w:rFonts w:ascii="Tahoma" w:hAnsi="Tahoma" w:cs="Tahoma"/>
        </w:rPr>
        <w:t>D</w:t>
      </w:r>
      <w:r w:rsidR="00DE5748" w:rsidRPr="003517FF">
        <w:rPr>
          <w:rFonts w:ascii="Tahoma" w:hAnsi="Tahoma" w:cs="Tahoma"/>
        </w:rPr>
        <w:t>isminución de</w:t>
      </w:r>
      <w:r w:rsidR="0062759D">
        <w:rPr>
          <w:rFonts w:ascii="Tahoma" w:hAnsi="Tahoma" w:cs="Tahoma"/>
        </w:rPr>
        <w:t>l</w:t>
      </w:r>
      <w:r w:rsidR="00DE5748" w:rsidRPr="003517FF">
        <w:rPr>
          <w:rFonts w:ascii="Tahoma" w:hAnsi="Tahoma" w:cs="Tahoma"/>
        </w:rPr>
        <w:t xml:space="preserve"> consumo de energía.</w:t>
      </w:r>
    </w:p>
    <w:p w:rsidR="006B626C" w:rsidRPr="00DB2AB2" w:rsidRDefault="006B626C" w:rsidP="00DB2AB2">
      <w:pPr>
        <w:pStyle w:val="Prrafodelista"/>
        <w:numPr>
          <w:ilvl w:val="0"/>
          <w:numId w:val="22"/>
        </w:numPr>
        <w:spacing w:after="200" w:line="276" w:lineRule="auto"/>
        <w:contextualSpacing/>
        <w:jc w:val="both"/>
        <w:rPr>
          <w:rFonts w:ascii="Tahoma" w:hAnsi="Tahoma" w:cs="Tahoma"/>
        </w:rPr>
      </w:pPr>
      <w:r w:rsidRPr="00DB2AB2">
        <w:rPr>
          <w:rFonts w:ascii="Tahoma" w:hAnsi="Tahoma" w:cs="Tahoma"/>
        </w:rPr>
        <w:t>Ejecución del programa del alumbrado navideño.</w:t>
      </w:r>
    </w:p>
    <w:p w:rsidR="006B626C" w:rsidRDefault="006B626C" w:rsidP="00DB2AB2">
      <w:pPr>
        <w:pStyle w:val="Prrafodelista"/>
        <w:numPr>
          <w:ilvl w:val="0"/>
          <w:numId w:val="22"/>
        </w:numPr>
        <w:spacing w:after="200" w:line="276" w:lineRule="auto"/>
        <w:contextualSpacing/>
        <w:jc w:val="both"/>
        <w:rPr>
          <w:rFonts w:ascii="Tahoma" w:hAnsi="Tahoma" w:cs="Tahoma"/>
        </w:rPr>
      </w:pPr>
      <w:r w:rsidRPr="00DB2AB2">
        <w:rPr>
          <w:rFonts w:ascii="Tahoma" w:hAnsi="Tahoma" w:cs="Tahoma"/>
        </w:rPr>
        <w:t>Adecuación de la sede de la entidad.</w:t>
      </w:r>
    </w:p>
    <w:p w:rsidR="009E5BE3" w:rsidRDefault="009E5BE3" w:rsidP="00DB2AB2">
      <w:pPr>
        <w:jc w:val="center"/>
        <w:rPr>
          <w:rFonts w:ascii="Tahoma" w:hAnsi="Tahoma" w:cs="Tahoma"/>
          <w:b/>
          <w:sz w:val="28"/>
        </w:rPr>
      </w:pPr>
    </w:p>
    <w:p w:rsidR="009E5BE3" w:rsidRDefault="009E5BE3" w:rsidP="00DB2AB2">
      <w:pPr>
        <w:jc w:val="center"/>
        <w:rPr>
          <w:rFonts w:ascii="Tahoma" w:hAnsi="Tahoma" w:cs="Tahoma"/>
          <w:b/>
          <w:sz w:val="28"/>
        </w:rPr>
      </w:pPr>
    </w:p>
    <w:p w:rsidR="009E5BE3" w:rsidRDefault="009E5BE3" w:rsidP="00DB2AB2">
      <w:pPr>
        <w:jc w:val="center"/>
        <w:rPr>
          <w:rFonts w:ascii="Tahoma" w:hAnsi="Tahoma" w:cs="Tahoma"/>
          <w:b/>
          <w:sz w:val="28"/>
        </w:rPr>
      </w:pPr>
    </w:p>
    <w:p w:rsidR="00626744" w:rsidRDefault="00626744" w:rsidP="00DB2AB2">
      <w:pPr>
        <w:jc w:val="center"/>
        <w:rPr>
          <w:rFonts w:ascii="Tahoma" w:hAnsi="Tahoma" w:cs="Tahoma"/>
          <w:b/>
          <w:sz w:val="28"/>
        </w:rPr>
      </w:pPr>
    </w:p>
    <w:p w:rsidR="00626744" w:rsidRDefault="00626744" w:rsidP="00DB2AB2">
      <w:pPr>
        <w:jc w:val="center"/>
        <w:rPr>
          <w:rFonts w:ascii="Tahoma" w:hAnsi="Tahoma" w:cs="Tahoma"/>
          <w:b/>
          <w:sz w:val="28"/>
        </w:rPr>
      </w:pPr>
    </w:p>
    <w:p w:rsidR="009E5BE3" w:rsidRDefault="009E5BE3" w:rsidP="00DB2AB2">
      <w:pPr>
        <w:jc w:val="center"/>
        <w:rPr>
          <w:rFonts w:ascii="Tahoma" w:hAnsi="Tahoma" w:cs="Tahoma"/>
          <w:b/>
          <w:sz w:val="28"/>
        </w:rPr>
      </w:pPr>
    </w:p>
    <w:p w:rsidR="006B626C" w:rsidRPr="00DB2AB2" w:rsidRDefault="006B626C" w:rsidP="00DB2AB2">
      <w:pPr>
        <w:jc w:val="center"/>
        <w:rPr>
          <w:rFonts w:ascii="Tahoma" w:hAnsi="Tahoma" w:cs="Tahoma"/>
          <w:b/>
          <w:sz w:val="28"/>
        </w:rPr>
      </w:pPr>
      <w:r w:rsidRPr="00DB2AB2">
        <w:rPr>
          <w:rFonts w:ascii="Tahoma" w:hAnsi="Tahoma" w:cs="Tahoma"/>
          <w:b/>
          <w:sz w:val="28"/>
        </w:rPr>
        <w:t>ESTRATEGIAS</w:t>
      </w:r>
    </w:p>
    <w:p w:rsidR="006B626C" w:rsidRDefault="006B626C" w:rsidP="00DB2AB2">
      <w:pPr>
        <w:jc w:val="both"/>
        <w:rPr>
          <w:rFonts w:ascii="Tahoma" w:hAnsi="Tahoma" w:cs="Tahoma"/>
          <w:b/>
        </w:rPr>
      </w:pPr>
    </w:p>
    <w:p w:rsidR="00DB2AB2" w:rsidRPr="00DB2AB2" w:rsidRDefault="00DB2AB2" w:rsidP="00DB2AB2">
      <w:pPr>
        <w:jc w:val="both"/>
        <w:rPr>
          <w:rFonts w:ascii="Tahoma" w:hAnsi="Tahoma" w:cs="Tahoma"/>
          <w:b/>
        </w:rPr>
      </w:pPr>
    </w:p>
    <w:p w:rsidR="006B626C" w:rsidRPr="00DB2AB2" w:rsidRDefault="006B626C" w:rsidP="00DB2AB2">
      <w:pPr>
        <w:pStyle w:val="Prrafodelista"/>
        <w:numPr>
          <w:ilvl w:val="0"/>
          <w:numId w:val="23"/>
        </w:numPr>
        <w:spacing w:after="200" w:line="276" w:lineRule="auto"/>
        <w:contextualSpacing/>
        <w:jc w:val="both"/>
        <w:rPr>
          <w:rFonts w:ascii="Tahoma" w:hAnsi="Tahoma" w:cs="Tahoma"/>
          <w:b/>
        </w:rPr>
      </w:pPr>
      <w:r w:rsidRPr="00DB2AB2">
        <w:rPr>
          <w:rFonts w:ascii="Tahoma" w:hAnsi="Tahoma" w:cs="Tahoma"/>
        </w:rPr>
        <w:t>Generar una política enfocada al uso eficiente de la energía que se requiere para la operación del alumbrado público.</w:t>
      </w:r>
    </w:p>
    <w:p w:rsidR="006B626C" w:rsidRPr="00DB2AB2" w:rsidRDefault="006B626C" w:rsidP="00DB2AB2">
      <w:pPr>
        <w:pStyle w:val="Prrafodelista"/>
        <w:numPr>
          <w:ilvl w:val="0"/>
          <w:numId w:val="23"/>
        </w:numPr>
        <w:spacing w:after="200" w:line="276" w:lineRule="auto"/>
        <w:contextualSpacing/>
        <w:jc w:val="both"/>
        <w:rPr>
          <w:rFonts w:ascii="Tahoma" w:hAnsi="Tahoma" w:cs="Tahoma"/>
          <w:b/>
        </w:rPr>
      </w:pPr>
      <w:r w:rsidRPr="00DB2AB2">
        <w:rPr>
          <w:rFonts w:ascii="Tahoma" w:hAnsi="Tahoma" w:cs="Tahoma"/>
        </w:rPr>
        <w:t>Modernizar la red de alumbrado público en las zonas que se requiere con el objetivo de prestar el mejor servicio posible a la comunidad y brindar condiciones de seguridad para todos los habitantes del municipio de Manizales.</w:t>
      </w:r>
    </w:p>
    <w:p w:rsidR="006B626C" w:rsidRPr="00DB2AB2" w:rsidRDefault="006B626C" w:rsidP="00DB2AB2">
      <w:pPr>
        <w:pStyle w:val="Prrafodelista"/>
        <w:numPr>
          <w:ilvl w:val="0"/>
          <w:numId w:val="23"/>
        </w:numPr>
        <w:spacing w:after="200" w:line="276" w:lineRule="auto"/>
        <w:contextualSpacing/>
        <w:jc w:val="both"/>
        <w:rPr>
          <w:rFonts w:ascii="Tahoma" w:hAnsi="Tahoma" w:cs="Tahoma"/>
          <w:b/>
        </w:rPr>
      </w:pPr>
      <w:r w:rsidRPr="00DB2AB2">
        <w:rPr>
          <w:rFonts w:ascii="Tahoma" w:hAnsi="Tahoma" w:cs="Tahoma"/>
        </w:rPr>
        <w:t>Realizar visitas periódicas a los lugares que fueron intervenidos, para hacer seguimiento de las labores realizadas.</w:t>
      </w:r>
    </w:p>
    <w:p w:rsidR="006B626C" w:rsidRPr="00801A96" w:rsidRDefault="006B626C" w:rsidP="00DB2AB2">
      <w:pPr>
        <w:pStyle w:val="Prrafodelista"/>
        <w:numPr>
          <w:ilvl w:val="0"/>
          <w:numId w:val="23"/>
        </w:numPr>
        <w:spacing w:after="200" w:line="276" w:lineRule="auto"/>
        <w:contextualSpacing/>
        <w:jc w:val="both"/>
        <w:rPr>
          <w:rFonts w:ascii="Tahoma" w:hAnsi="Tahoma" w:cs="Tahoma"/>
          <w:b/>
        </w:rPr>
      </w:pPr>
      <w:r w:rsidRPr="00DB2AB2">
        <w:rPr>
          <w:rFonts w:ascii="Tahoma" w:hAnsi="Tahoma" w:cs="Tahoma"/>
        </w:rPr>
        <w:t>Establecer los mecanismos de financiación para la realización de obras públicas de impacto para la ciudad y que mejoren la calidad de vida de los habitantes, ya sea con recursos  derivados de la valorización así como de recursos del Gobierno Central,  la Administración Municipal, de otras Entidades Públicas y Empresas Industriales y Comerciales del Estado o de la Cooperación Internacional.</w:t>
      </w:r>
    </w:p>
    <w:p w:rsidR="003D511F" w:rsidRDefault="003D511F" w:rsidP="00DB2AB2">
      <w:pPr>
        <w:jc w:val="both"/>
        <w:rPr>
          <w:rFonts w:ascii="Tahoma" w:eastAsia="Batang" w:hAnsi="Tahoma" w:cs="Tahoma"/>
          <w:b/>
          <w:color w:val="FF0000"/>
          <w:sz w:val="22"/>
        </w:rPr>
      </w:pPr>
    </w:p>
    <w:p w:rsidR="003D511F" w:rsidRPr="00DB2AB2" w:rsidRDefault="003D511F" w:rsidP="00DB2AB2">
      <w:pPr>
        <w:jc w:val="both"/>
        <w:rPr>
          <w:rFonts w:ascii="Tahoma" w:eastAsia="Batang" w:hAnsi="Tahoma" w:cs="Tahoma"/>
          <w:b/>
          <w:color w:val="FF0000"/>
          <w:sz w:val="22"/>
        </w:rPr>
      </w:pPr>
    </w:p>
    <w:p w:rsidR="003D511F" w:rsidRPr="00DB2AB2" w:rsidRDefault="00F9125E" w:rsidP="00DB2AB2">
      <w:pPr>
        <w:pStyle w:val="Ttulo6"/>
        <w:rPr>
          <w:rFonts w:ascii="Tahoma" w:hAnsi="Tahoma" w:cs="Tahoma"/>
          <w:sz w:val="28"/>
          <w:szCs w:val="22"/>
        </w:rPr>
      </w:pPr>
      <w:r>
        <w:rPr>
          <w:rFonts w:ascii="Tahoma" w:hAnsi="Tahoma" w:cs="Tahoma"/>
          <w:sz w:val="28"/>
          <w:szCs w:val="22"/>
        </w:rPr>
        <w:t>LINEAS ESTRATÉG</w:t>
      </w:r>
      <w:r w:rsidR="00DF13CF" w:rsidRPr="00DB2AB2">
        <w:rPr>
          <w:rFonts w:ascii="Tahoma" w:hAnsi="Tahoma" w:cs="Tahoma"/>
          <w:sz w:val="28"/>
          <w:szCs w:val="22"/>
        </w:rPr>
        <w:t>ICAS</w:t>
      </w:r>
    </w:p>
    <w:p w:rsidR="00DF13CF" w:rsidRPr="00DB2AB2" w:rsidRDefault="00DF13CF" w:rsidP="00DB2AB2">
      <w:pPr>
        <w:jc w:val="both"/>
        <w:rPr>
          <w:rFonts w:ascii="Tahoma" w:hAnsi="Tahoma" w:cs="Tahoma"/>
        </w:rPr>
      </w:pPr>
    </w:p>
    <w:p w:rsidR="00DF13CF" w:rsidRPr="00DB2AB2" w:rsidRDefault="00DF13CF" w:rsidP="00DB2AB2">
      <w:pPr>
        <w:jc w:val="both"/>
        <w:rPr>
          <w:rFonts w:ascii="Tahoma" w:hAnsi="Tahoma" w:cs="Tahoma"/>
        </w:rPr>
      </w:pPr>
    </w:p>
    <w:p w:rsidR="003D511F" w:rsidRPr="00DB2AB2" w:rsidRDefault="008C7243" w:rsidP="00DB2AB2">
      <w:pPr>
        <w:jc w:val="both"/>
        <w:rPr>
          <w:rFonts w:ascii="Tahoma" w:hAnsi="Tahoma" w:cs="Tahoma"/>
        </w:rPr>
      </w:pPr>
      <w:r w:rsidRPr="00DB2AB2">
        <w:rPr>
          <w:rFonts w:ascii="Tahoma" w:hAnsi="Tahoma" w:cs="Tahoma"/>
        </w:rPr>
        <w:t>Para dar cumplimiento al Plan de Desarrollo de INVAMA y del Municipio de Manizales</w:t>
      </w:r>
      <w:r w:rsidR="00B9616A" w:rsidRPr="00DB2AB2">
        <w:rPr>
          <w:rFonts w:ascii="Tahoma" w:hAnsi="Tahoma" w:cs="Tahoma"/>
        </w:rPr>
        <w:t xml:space="preserve"> </w:t>
      </w:r>
      <w:r w:rsidR="004D552C" w:rsidRPr="00DB2AB2">
        <w:rPr>
          <w:rFonts w:ascii="Tahoma" w:hAnsi="Tahoma" w:cs="Tahoma"/>
        </w:rPr>
        <w:t>enmarcados en</w:t>
      </w:r>
      <w:r w:rsidR="00B9616A" w:rsidRPr="00DB2AB2">
        <w:rPr>
          <w:rFonts w:ascii="Tahoma" w:hAnsi="Tahoma" w:cs="Tahoma"/>
        </w:rPr>
        <w:t xml:space="preserve"> las líneas estratégicas Desarrollo del </w:t>
      </w:r>
      <w:r w:rsidR="007D2868" w:rsidRPr="00DB2AB2">
        <w:rPr>
          <w:rFonts w:ascii="Tahoma" w:hAnsi="Tahoma" w:cs="Tahoma"/>
        </w:rPr>
        <w:t>Hábitat</w:t>
      </w:r>
      <w:r w:rsidR="00B9616A" w:rsidRPr="00DB2AB2">
        <w:rPr>
          <w:rFonts w:ascii="Tahoma" w:hAnsi="Tahoma" w:cs="Tahoma"/>
        </w:rPr>
        <w:t xml:space="preserve"> y Desarrollo Institucional</w:t>
      </w:r>
      <w:r w:rsidRPr="00DB2AB2">
        <w:rPr>
          <w:rFonts w:ascii="Tahoma" w:hAnsi="Tahoma" w:cs="Tahoma"/>
        </w:rPr>
        <w:t>, la entidad establece l</w:t>
      </w:r>
      <w:r w:rsidR="000A78A1" w:rsidRPr="00DB2AB2">
        <w:rPr>
          <w:rFonts w:ascii="Tahoma" w:hAnsi="Tahoma" w:cs="Tahoma"/>
        </w:rPr>
        <w:t xml:space="preserve">as acciones </w:t>
      </w:r>
      <w:r w:rsidR="00BC5E70" w:rsidRPr="00DB2AB2">
        <w:rPr>
          <w:rFonts w:ascii="Tahoma" w:hAnsi="Tahoma" w:cs="Tahoma"/>
        </w:rPr>
        <w:t>que</w:t>
      </w:r>
      <w:r w:rsidR="00B9616A" w:rsidRPr="00DB2AB2">
        <w:rPr>
          <w:rFonts w:ascii="Tahoma" w:hAnsi="Tahoma" w:cs="Tahoma"/>
        </w:rPr>
        <w:t xml:space="preserve"> </w:t>
      </w:r>
      <w:r w:rsidRPr="00DB2AB2">
        <w:rPr>
          <w:rFonts w:ascii="Tahoma" w:hAnsi="Tahoma" w:cs="Tahoma"/>
        </w:rPr>
        <w:t>apuntarán al alcance de las metas planteadas durante la vigencia 201</w:t>
      </w:r>
      <w:r w:rsidR="00FC5EF0">
        <w:rPr>
          <w:rFonts w:ascii="Tahoma" w:hAnsi="Tahoma" w:cs="Tahoma"/>
        </w:rPr>
        <w:t>4</w:t>
      </w:r>
      <w:r w:rsidRPr="00DB2AB2">
        <w:rPr>
          <w:rFonts w:ascii="Tahoma" w:hAnsi="Tahoma" w:cs="Tahoma"/>
        </w:rPr>
        <w:t>.</w:t>
      </w:r>
    </w:p>
    <w:p w:rsidR="003D511F" w:rsidRDefault="003D511F" w:rsidP="00DB2AB2">
      <w:pPr>
        <w:jc w:val="both"/>
        <w:rPr>
          <w:rFonts w:ascii="Tahoma" w:hAnsi="Tahoma" w:cs="Tahoma"/>
        </w:rPr>
      </w:pPr>
    </w:p>
    <w:p w:rsidR="00473E96" w:rsidRDefault="00473E96" w:rsidP="00DB2AB2">
      <w:pPr>
        <w:jc w:val="both"/>
        <w:rPr>
          <w:rFonts w:ascii="Tahoma" w:hAnsi="Tahoma" w:cs="Tahoma"/>
        </w:rPr>
      </w:pPr>
    </w:p>
    <w:p w:rsidR="00473E96" w:rsidRDefault="00473E96" w:rsidP="00DB2AB2">
      <w:pPr>
        <w:jc w:val="both"/>
        <w:rPr>
          <w:rFonts w:ascii="Tahoma" w:hAnsi="Tahoma" w:cs="Tahoma"/>
        </w:rPr>
      </w:pPr>
    </w:p>
    <w:p w:rsidR="00473E96" w:rsidRDefault="00473E96" w:rsidP="00DB2AB2">
      <w:pPr>
        <w:jc w:val="both"/>
        <w:rPr>
          <w:rFonts w:ascii="Tahoma" w:hAnsi="Tahoma" w:cs="Tahoma"/>
        </w:rPr>
      </w:pPr>
    </w:p>
    <w:p w:rsidR="00B850CC" w:rsidRDefault="00B850CC" w:rsidP="00DB2AB2">
      <w:pPr>
        <w:jc w:val="both"/>
        <w:rPr>
          <w:rFonts w:ascii="Tahoma" w:hAnsi="Tahoma" w:cs="Tahoma"/>
        </w:rPr>
      </w:pPr>
    </w:p>
    <w:p w:rsidR="00B850CC" w:rsidRDefault="00B850CC" w:rsidP="00DB2AB2">
      <w:pPr>
        <w:jc w:val="both"/>
        <w:rPr>
          <w:rFonts w:ascii="Tahoma" w:hAnsi="Tahoma" w:cs="Tahoma"/>
        </w:rPr>
      </w:pPr>
    </w:p>
    <w:p w:rsidR="00473E96" w:rsidRDefault="00473E96" w:rsidP="00DB2AB2">
      <w:pPr>
        <w:jc w:val="both"/>
        <w:rPr>
          <w:rFonts w:ascii="Tahoma" w:hAnsi="Tahoma" w:cs="Tahoma"/>
        </w:rPr>
      </w:pPr>
    </w:p>
    <w:p w:rsidR="0046246B" w:rsidRDefault="0046246B" w:rsidP="00DB2AB2">
      <w:pPr>
        <w:jc w:val="both"/>
        <w:rPr>
          <w:rFonts w:ascii="Tahoma" w:hAnsi="Tahoma" w:cs="Tahoma"/>
        </w:rPr>
      </w:pPr>
    </w:p>
    <w:p w:rsidR="00B850CC" w:rsidRDefault="00B850CC" w:rsidP="00DB2AB2">
      <w:pPr>
        <w:pStyle w:val="Ttulo2"/>
        <w:rPr>
          <w:rFonts w:ascii="Tahoma" w:hAnsi="Tahoma" w:cs="Tahoma"/>
          <w:b/>
          <w:color w:val="auto"/>
          <w:sz w:val="24"/>
          <w:u w:val="single"/>
        </w:rPr>
      </w:pPr>
    </w:p>
    <w:p w:rsidR="00626744" w:rsidRDefault="00626744" w:rsidP="00626744"/>
    <w:p w:rsidR="00626744" w:rsidRDefault="00626744" w:rsidP="00626744"/>
    <w:p w:rsidR="00626744" w:rsidRDefault="00626744" w:rsidP="00626744"/>
    <w:p w:rsidR="00626744" w:rsidRDefault="00626744" w:rsidP="00626744"/>
    <w:p w:rsidR="00626744" w:rsidRPr="00626744" w:rsidRDefault="00626744" w:rsidP="00626744"/>
    <w:p w:rsidR="00BC5E70" w:rsidRPr="00DB2AB2" w:rsidRDefault="00BC5E70" w:rsidP="00DB2AB2">
      <w:pPr>
        <w:pStyle w:val="Ttulo2"/>
        <w:rPr>
          <w:rFonts w:ascii="Tahoma" w:hAnsi="Tahoma" w:cs="Tahoma"/>
          <w:b/>
          <w:color w:val="auto"/>
          <w:sz w:val="24"/>
          <w:u w:val="single"/>
        </w:rPr>
      </w:pPr>
      <w:r w:rsidRPr="00DB2AB2">
        <w:rPr>
          <w:rFonts w:ascii="Tahoma" w:hAnsi="Tahoma" w:cs="Tahoma"/>
          <w:b/>
          <w:color w:val="auto"/>
          <w:sz w:val="24"/>
          <w:u w:val="single"/>
        </w:rPr>
        <w:t xml:space="preserve">LINEA ESTRATEGICA: </w:t>
      </w:r>
      <w:r w:rsidRPr="00DB2AB2">
        <w:rPr>
          <w:rFonts w:ascii="Tahoma" w:hAnsi="Tahoma" w:cs="Tahoma"/>
          <w:b/>
          <w:i w:val="0"/>
          <w:color w:val="auto"/>
          <w:sz w:val="24"/>
          <w:u w:val="single"/>
        </w:rPr>
        <w:t>DESARROLLO DEL HABITAT</w:t>
      </w:r>
    </w:p>
    <w:p w:rsidR="00BC5E70" w:rsidRPr="00DB2AB2" w:rsidRDefault="00BC5E70" w:rsidP="00DB2AB2">
      <w:pPr>
        <w:jc w:val="center"/>
        <w:rPr>
          <w:rFonts w:ascii="Tahoma" w:hAnsi="Tahoma" w:cs="Tahoma"/>
          <w:b/>
        </w:rPr>
      </w:pPr>
    </w:p>
    <w:p w:rsidR="00BC5E70" w:rsidRPr="00DB2AB2" w:rsidRDefault="00BC5E70" w:rsidP="00DB2AB2">
      <w:pPr>
        <w:jc w:val="center"/>
        <w:rPr>
          <w:rFonts w:ascii="Tahoma" w:hAnsi="Tahoma" w:cs="Tahoma"/>
        </w:rPr>
      </w:pPr>
      <w:r w:rsidRPr="00DB2AB2">
        <w:rPr>
          <w:rFonts w:ascii="Tahoma" w:hAnsi="Tahoma" w:cs="Tahoma"/>
          <w:b/>
        </w:rPr>
        <w:t xml:space="preserve">PROPOSITO 12: </w:t>
      </w:r>
      <w:r w:rsidRPr="00DB2AB2">
        <w:rPr>
          <w:rFonts w:ascii="Tahoma" w:hAnsi="Tahoma" w:cs="Tahoma"/>
          <w:b/>
          <w:i/>
        </w:rPr>
        <w:t>OPTIMIZAR LA MOVILIDAD E</w:t>
      </w:r>
      <w:r w:rsidR="004D552C" w:rsidRPr="00DB2AB2">
        <w:rPr>
          <w:rFonts w:ascii="Tahoma" w:hAnsi="Tahoma" w:cs="Tahoma"/>
          <w:b/>
          <w:i/>
        </w:rPr>
        <w:t>N</w:t>
      </w:r>
      <w:r w:rsidRPr="00DB2AB2">
        <w:rPr>
          <w:rFonts w:ascii="Tahoma" w:hAnsi="Tahoma" w:cs="Tahoma"/>
          <w:b/>
          <w:i/>
        </w:rPr>
        <w:t xml:space="preserve"> EL MUNICIPIO</w:t>
      </w:r>
    </w:p>
    <w:p w:rsidR="00BC5E70" w:rsidRPr="00DB2AB2" w:rsidRDefault="00BC5E70" w:rsidP="00DB2AB2">
      <w:pPr>
        <w:jc w:val="center"/>
        <w:rPr>
          <w:rFonts w:ascii="Tahoma" w:hAnsi="Tahoma" w:cs="Tahoma"/>
          <w:b/>
        </w:rPr>
      </w:pPr>
    </w:p>
    <w:p w:rsidR="00BC5E70" w:rsidRPr="00DB2AB2" w:rsidRDefault="00BC5E70" w:rsidP="00DB2AB2">
      <w:pPr>
        <w:jc w:val="both"/>
        <w:rPr>
          <w:rFonts w:ascii="Tahoma" w:hAnsi="Tahoma" w:cs="Tahoma"/>
          <w:b/>
        </w:rPr>
      </w:pPr>
    </w:p>
    <w:p w:rsidR="00BC5E70" w:rsidRPr="00DB2AB2" w:rsidRDefault="00BC5E70" w:rsidP="00DB2AB2">
      <w:pPr>
        <w:jc w:val="both"/>
        <w:rPr>
          <w:rFonts w:ascii="Tahoma" w:hAnsi="Tahoma" w:cs="Tahoma"/>
          <w:b/>
        </w:rPr>
      </w:pPr>
      <w:r w:rsidRPr="00DB2AB2">
        <w:rPr>
          <w:rFonts w:ascii="Tahoma" w:hAnsi="Tahoma" w:cs="Tahoma"/>
          <w:b/>
        </w:rPr>
        <w:t>PROGRAMA 1: DESARROLLO VIAL</w:t>
      </w:r>
    </w:p>
    <w:p w:rsidR="00BC5E70" w:rsidRPr="00DB2AB2" w:rsidRDefault="00BC5E70" w:rsidP="00DB2AB2">
      <w:pPr>
        <w:jc w:val="both"/>
        <w:rPr>
          <w:rFonts w:ascii="Tahoma" w:hAnsi="Tahoma" w:cs="Tahoma"/>
          <w:b/>
        </w:rPr>
      </w:pPr>
    </w:p>
    <w:p w:rsidR="00BC5E70" w:rsidRPr="00DB2AB2" w:rsidRDefault="00BC5E70" w:rsidP="00DB2AB2">
      <w:pPr>
        <w:jc w:val="both"/>
        <w:rPr>
          <w:rFonts w:ascii="Tahoma" w:hAnsi="Tahoma" w:cs="Tahoma"/>
        </w:rPr>
      </w:pPr>
      <w:r w:rsidRPr="00DB2AB2">
        <w:rPr>
          <w:rFonts w:ascii="Tahoma" w:hAnsi="Tahoma" w:cs="Tahoma"/>
          <w:b/>
        </w:rPr>
        <w:t xml:space="preserve">SUBPROGRAMA 1: </w:t>
      </w:r>
      <w:r w:rsidRPr="00DB2AB2">
        <w:rPr>
          <w:rFonts w:ascii="Tahoma" w:hAnsi="Tahoma" w:cs="Tahoma"/>
        </w:rPr>
        <w:t>Construcción y mantenimiento de vías urbanas.</w:t>
      </w:r>
    </w:p>
    <w:p w:rsidR="00BC5E70" w:rsidRPr="00DB2AB2" w:rsidRDefault="00BC5E70" w:rsidP="00DB2AB2">
      <w:pPr>
        <w:jc w:val="both"/>
        <w:rPr>
          <w:rFonts w:ascii="Tahoma" w:hAnsi="Tahoma" w:cs="Tahoma"/>
          <w:b/>
        </w:rPr>
      </w:pPr>
    </w:p>
    <w:p w:rsidR="00734D43" w:rsidRPr="00DB2AB2" w:rsidRDefault="00734D43" w:rsidP="00DB2AB2">
      <w:pPr>
        <w:jc w:val="both"/>
        <w:rPr>
          <w:rFonts w:ascii="Tahoma" w:hAnsi="Tahoma" w:cs="Tahoma"/>
        </w:rPr>
      </w:pPr>
      <w:r w:rsidRPr="00DB2AB2">
        <w:rPr>
          <w:rFonts w:ascii="Tahoma" w:hAnsi="Tahoma" w:cs="Tahoma"/>
          <w:b/>
          <w:u w:val="single"/>
        </w:rPr>
        <w:t>Meta 4:</w:t>
      </w:r>
      <w:r w:rsidRPr="00DB2AB2">
        <w:rPr>
          <w:rFonts w:ascii="Tahoma" w:hAnsi="Tahoma" w:cs="Tahoma"/>
          <w:b/>
        </w:rPr>
        <w:t xml:space="preserve"> </w:t>
      </w:r>
      <w:r w:rsidRPr="00DB2AB2">
        <w:rPr>
          <w:rFonts w:ascii="Tahoma" w:hAnsi="Tahoma" w:cs="Tahoma"/>
        </w:rPr>
        <w:t>Desarrollar un plan de obras de valorización</w:t>
      </w:r>
    </w:p>
    <w:p w:rsidR="00734D43" w:rsidRPr="00DB2AB2" w:rsidRDefault="00734D43" w:rsidP="00DB2AB2">
      <w:pPr>
        <w:jc w:val="both"/>
        <w:rPr>
          <w:rFonts w:ascii="Tahoma" w:hAnsi="Tahoma" w:cs="Tahoma"/>
        </w:rPr>
      </w:pPr>
    </w:p>
    <w:p w:rsidR="00F860A0" w:rsidRDefault="00F81E4D" w:rsidP="00DB2AB2">
      <w:pPr>
        <w:jc w:val="both"/>
        <w:rPr>
          <w:rFonts w:ascii="Tahoma" w:hAnsi="Tahoma" w:cs="Tahoma"/>
        </w:rPr>
      </w:pPr>
      <w:r w:rsidRPr="00DB2AB2">
        <w:rPr>
          <w:rFonts w:ascii="Tahoma" w:hAnsi="Tahoma" w:cs="Tahoma"/>
        </w:rPr>
        <w:t xml:space="preserve">Durante el año </w:t>
      </w:r>
      <w:r w:rsidR="00FC5EF0">
        <w:rPr>
          <w:rFonts w:ascii="Tahoma" w:hAnsi="Tahoma" w:cs="Tahoma"/>
        </w:rPr>
        <w:t>2014</w:t>
      </w:r>
      <w:r w:rsidRPr="00DB2AB2">
        <w:rPr>
          <w:rFonts w:ascii="Tahoma" w:hAnsi="Tahoma" w:cs="Tahoma"/>
        </w:rPr>
        <w:t>, e</w:t>
      </w:r>
      <w:r w:rsidR="00BC5E70" w:rsidRPr="00DB2AB2">
        <w:rPr>
          <w:rFonts w:ascii="Tahoma" w:hAnsi="Tahoma" w:cs="Tahoma"/>
        </w:rPr>
        <w:t>l INVAMA conti</w:t>
      </w:r>
      <w:r w:rsidR="009E482F">
        <w:rPr>
          <w:rFonts w:ascii="Tahoma" w:hAnsi="Tahoma" w:cs="Tahoma"/>
        </w:rPr>
        <w:t>nuar</w:t>
      </w:r>
      <w:r w:rsidR="00BC5E70" w:rsidRPr="00DB2AB2">
        <w:rPr>
          <w:rFonts w:ascii="Tahoma" w:hAnsi="Tahoma" w:cs="Tahoma"/>
        </w:rPr>
        <w:t xml:space="preserve">á </w:t>
      </w:r>
      <w:r w:rsidR="009E482F">
        <w:rPr>
          <w:rFonts w:ascii="Tahoma" w:hAnsi="Tahoma" w:cs="Tahoma"/>
        </w:rPr>
        <w:t>con el desarrollo del plan de obras por el sistema de valorización 2.012-2.015</w:t>
      </w:r>
      <w:r w:rsidR="00F860A0">
        <w:rPr>
          <w:rFonts w:ascii="Tahoma" w:hAnsi="Tahoma" w:cs="Tahoma"/>
        </w:rPr>
        <w:t>.</w:t>
      </w:r>
    </w:p>
    <w:p w:rsidR="00F860A0" w:rsidRDefault="00F860A0" w:rsidP="00DB2AB2">
      <w:pPr>
        <w:jc w:val="both"/>
        <w:rPr>
          <w:rFonts w:ascii="Tahoma" w:hAnsi="Tahoma" w:cs="Tahoma"/>
        </w:rPr>
      </w:pPr>
    </w:p>
    <w:p w:rsidR="00CF46D5" w:rsidRPr="00F860A0" w:rsidRDefault="00F860A0" w:rsidP="00DB2AB2">
      <w:pPr>
        <w:jc w:val="both"/>
        <w:rPr>
          <w:rFonts w:ascii="Tahoma" w:hAnsi="Tahoma" w:cs="Tahoma"/>
        </w:rPr>
      </w:pPr>
      <w:r w:rsidRPr="00F860A0">
        <w:rPr>
          <w:rFonts w:ascii="Tahoma" w:hAnsi="Tahoma" w:cs="Tahoma"/>
        </w:rPr>
        <w:t>Los</w:t>
      </w:r>
      <w:r w:rsidR="00CF46D5" w:rsidRPr="00F860A0">
        <w:rPr>
          <w:rFonts w:ascii="Tahoma" w:hAnsi="Tahoma" w:cs="Tahoma"/>
        </w:rPr>
        <w:t xml:space="preserve"> proyectos</w:t>
      </w:r>
      <w:r w:rsidRPr="00F860A0">
        <w:rPr>
          <w:rFonts w:ascii="Tahoma" w:hAnsi="Tahoma" w:cs="Tahoma"/>
        </w:rPr>
        <w:t xml:space="preserve"> a ejecutarse en el año 2014 son los siguientes</w:t>
      </w:r>
      <w:r w:rsidR="00CF46D5" w:rsidRPr="00F860A0">
        <w:rPr>
          <w:rFonts w:ascii="Tahoma" w:hAnsi="Tahoma" w:cs="Tahoma"/>
        </w:rPr>
        <w:t>:</w:t>
      </w:r>
    </w:p>
    <w:p w:rsidR="00CF46D5" w:rsidRDefault="00CF46D5" w:rsidP="00DB2AB2">
      <w:pPr>
        <w:jc w:val="both"/>
        <w:rPr>
          <w:rFonts w:ascii="Tahoma" w:hAnsi="Tahoma" w:cs="Tahoma"/>
        </w:rPr>
      </w:pPr>
    </w:p>
    <w:p w:rsidR="00CF46D5" w:rsidRDefault="00CF46D5" w:rsidP="00FC5EF0">
      <w:pPr>
        <w:pStyle w:val="Textoindependiente"/>
        <w:jc w:val="both"/>
        <w:rPr>
          <w:rFonts w:ascii="Tahoma" w:hAnsi="Tahoma" w:cs="Tahoma"/>
          <w:sz w:val="24"/>
        </w:rPr>
      </w:pPr>
    </w:p>
    <w:p w:rsidR="00CF46D5" w:rsidRPr="00DB2AB2" w:rsidRDefault="00FC5EF0" w:rsidP="00CF46D5">
      <w:pPr>
        <w:pStyle w:val="Textoindependiente"/>
        <w:numPr>
          <w:ilvl w:val="0"/>
          <w:numId w:val="17"/>
        </w:numPr>
        <w:jc w:val="both"/>
        <w:rPr>
          <w:rFonts w:ascii="Tahoma" w:hAnsi="Tahoma" w:cs="Tahoma"/>
          <w:sz w:val="24"/>
        </w:rPr>
      </w:pPr>
      <w:r>
        <w:rPr>
          <w:rFonts w:ascii="Tahoma" w:hAnsi="Tahoma" w:cs="Tahoma"/>
          <w:sz w:val="24"/>
        </w:rPr>
        <w:t xml:space="preserve">Construcción </w:t>
      </w:r>
      <w:r w:rsidR="00CF46D5" w:rsidRPr="00DB2AB2">
        <w:rPr>
          <w:rFonts w:ascii="Tahoma" w:hAnsi="Tahoma" w:cs="Tahoma"/>
          <w:sz w:val="24"/>
        </w:rPr>
        <w:t>Paralela Norte: Bajo Rosales – Túnel calle 52 e Intercambiadores Viales Zona</w:t>
      </w:r>
      <w:r>
        <w:rPr>
          <w:rFonts w:ascii="Tahoma" w:hAnsi="Tahoma" w:cs="Tahoma"/>
          <w:sz w:val="24"/>
        </w:rPr>
        <w:t xml:space="preserve"> Central Municipio de Manizales – Grupo I.</w:t>
      </w:r>
    </w:p>
    <w:p w:rsidR="00CF46D5" w:rsidRDefault="00CF46D5" w:rsidP="00CF46D5">
      <w:pPr>
        <w:pStyle w:val="Textoindependiente"/>
        <w:numPr>
          <w:ilvl w:val="0"/>
          <w:numId w:val="17"/>
        </w:numPr>
        <w:jc w:val="both"/>
        <w:rPr>
          <w:rFonts w:ascii="Tahoma" w:hAnsi="Tahoma" w:cs="Tahoma"/>
          <w:sz w:val="24"/>
        </w:rPr>
      </w:pPr>
      <w:r w:rsidRPr="00DB2AB2">
        <w:rPr>
          <w:rFonts w:ascii="Tahoma" w:hAnsi="Tahoma" w:cs="Tahoma"/>
          <w:sz w:val="24"/>
        </w:rPr>
        <w:t>Construcción Segunda Calzada Avenida SENA</w:t>
      </w:r>
    </w:p>
    <w:p w:rsidR="00FD40A8" w:rsidRDefault="00FD40A8" w:rsidP="00FD40A8">
      <w:pPr>
        <w:pStyle w:val="Textoindependiente"/>
        <w:ind w:left="720"/>
        <w:jc w:val="both"/>
        <w:rPr>
          <w:rFonts w:ascii="Tahoma" w:hAnsi="Tahoma" w:cs="Tahoma"/>
          <w:sz w:val="24"/>
        </w:rPr>
      </w:pPr>
    </w:p>
    <w:p w:rsidR="00A31C47" w:rsidRDefault="00A31C47" w:rsidP="00FD40A8">
      <w:pPr>
        <w:jc w:val="both"/>
        <w:rPr>
          <w:rFonts w:ascii="Tahoma" w:hAnsi="Tahoma" w:cs="Tahoma"/>
        </w:rPr>
      </w:pPr>
    </w:p>
    <w:p w:rsidR="00FD40A8" w:rsidRDefault="00FD40A8" w:rsidP="00FD40A8">
      <w:pPr>
        <w:jc w:val="both"/>
        <w:rPr>
          <w:rFonts w:ascii="Tahoma" w:hAnsi="Tahoma" w:cs="Tahoma"/>
        </w:rPr>
      </w:pPr>
      <w:r>
        <w:rPr>
          <w:rFonts w:ascii="Tahoma" w:hAnsi="Tahoma" w:cs="Tahoma"/>
        </w:rPr>
        <w:t>Se realizarán las siguientes actividades</w:t>
      </w:r>
      <w:r w:rsidR="00B6597A">
        <w:rPr>
          <w:rFonts w:ascii="Tahoma" w:hAnsi="Tahoma" w:cs="Tahoma"/>
        </w:rPr>
        <w:t>:</w:t>
      </w:r>
    </w:p>
    <w:p w:rsidR="00FD40A8" w:rsidRDefault="00FD40A8" w:rsidP="00FD40A8">
      <w:pPr>
        <w:jc w:val="both"/>
        <w:rPr>
          <w:rFonts w:ascii="Tahoma" w:hAnsi="Tahoma" w:cs="Tahoma"/>
        </w:rPr>
      </w:pPr>
    </w:p>
    <w:p w:rsidR="00B6597A" w:rsidRDefault="00B6597A" w:rsidP="00FD40A8">
      <w:pPr>
        <w:pStyle w:val="Textoindependiente"/>
        <w:jc w:val="both"/>
        <w:rPr>
          <w:rFonts w:ascii="Tahoma" w:hAnsi="Tahoma" w:cs="Tahoma"/>
          <w:sz w:val="24"/>
        </w:rPr>
      </w:pPr>
    </w:p>
    <w:p w:rsidR="00CF46D5" w:rsidRDefault="00115489" w:rsidP="00DB2AB2">
      <w:pPr>
        <w:jc w:val="both"/>
        <w:rPr>
          <w:rFonts w:ascii="Tahoma" w:hAnsi="Tahoma" w:cs="Tahoma"/>
        </w:rPr>
      </w:pPr>
      <w:r>
        <w:rPr>
          <w:rFonts w:ascii="Tahoma" w:hAnsi="Tahoma" w:cs="Tahoma"/>
        </w:rPr>
        <w:t xml:space="preserve">Construcción </w:t>
      </w:r>
      <w:r w:rsidR="00E27A6A" w:rsidRPr="00DB2AB2">
        <w:rPr>
          <w:rFonts w:ascii="Tahoma" w:hAnsi="Tahoma" w:cs="Tahoma"/>
        </w:rPr>
        <w:t>Avenida Paralela Norte: Bajo Rosales – Túnel calle 52 e Intercambiadores Viales Zona Central Municipio de Manizales</w:t>
      </w:r>
      <w:r>
        <w:rPr>
          <w:rFonts w:ascii="Tahoma" w:hAnsi="Tahoma" w:cs="Tahoma"/>
        </w:rPr>
        <w:t xml:space="preserve"> – Grupo I.</w:t>
      </w:r>
    </w:p>
    <w:p w:rsidR="00E27A6A" w:rsidRDefault="00E27A6A" w:rsidP="00DB2AB2">
      <w:pPr>
        <w:jc w:val="both"/>
        <w:rPr>
          <w:rFonts w:ascii="Tahoma" w:hAnsi="Tahoma" w:cs="Tahoma"/>
        </w:rPr>
      </w:pPr>
    </w:p>
    <w:p w:rsidR="00E27A6A" w:rsidRPr="00DB2AB2" w:rsidRDefault="00E27A6A" w:rsidP="00E27A6A">
      <w:pPr>
        <w:pStyle w:val="Textoindependiente"/>
        <w:numPr>
          <w:ilvl w:val="0"/>
          <w:numId w:val="25"/>
        </w:numPr>
        <w:jc w:val="both"/>
        <w:rPr>
          <w:rFonts w:ascii="Tahoma" w:hAnsi="Tahoma" w:cs="Tahoma"/>
          <w:sz w:val="24"/>
        </w:rPr>
      </w:pPr>
      <w:r>
        <w:rPr>
          <w:rFonts w:ascii="Tahoma" w:hAnsi="Tahoma" w:cs="Tahoma"/>
          <w:sz w:val="24"/>
        </w:rPr>
        <w:t>Construcción de obras.</w:t>
      </w:r>
      <w:r>
        <w:rPr>
          <w:rFonts w:ascii="Tahoma" w:hAnsi="Tahoma" w:cs="Tahoma"/>
          <w:sz w:val="24"/>
        </w:rPr>
        <w:tab/>
      </w:r>
      <w:r>
        <w:rPr>
          <w:rFonts w:ascii="Tahoma" w:hAnsi="Tahoma" w:cs="Tahoma"/>
          <w:sz w:val="24"/>
        </w:rPr>
        <w:tab/>
      </w:r>
      <w:r>
        <w:rPr>
          <w:rFonts w:ascii="Tahoma" w:hAnsi="Tahoma" w:cs="Tahoma"/>
          <w:sz w:val="24"/>
        </w:rPr>
        <w:tab/>
        <w:t xml:space="preserve"> </w:t>
      </w:r>
      <w:r w:rsidR="00115489">
        <w:rPr>
          <w:rFonts w:ascii="Tahoma" w:hAnsi="Tahoma" w:cs="Tahoma"/>
          <w:sz w:val="24"/>
        </w:rPr>
        <w:t>9</w:t>
      </w:r>
      <w:r>
        <w:rPr>
          <w:rFonts w:ascii="Tahoma" w:hAnsi="Tahoma" w:cs="Tahoma"/>
          <w:sz w:val="24"/>
        </w:rPr>
        <w:t>0%</w:t>
      </w:r>
    </w:p>
    <w:p w:rsidR="00A31C47" w:rsidRDefault="00A31C47" w:rsidP="00560514">
      <w:pPr>
        <w:pStyle w:val="Textoindependiente"/>
        <w:jc w:val="both"/>
        <w:rPr>
          <w:rFonts w:ascii="Tahoma" w:hAnsi="Tahoma" w:cs="Tahoma"/>
          <w:sz w:val="24"/>
        </w:rPr>
      </w:pPr>
    </w:p>
    <w:p w:rsidR="00115489" w:rsidRDefault="00115489" w:rsidP="00560514">
      <w:pPr>
        <w:pStyle w:val="Textoindependiente"/>
        <w:jc w:val="both"/>
        <w:rPr>
          <w:rFonts w:ascii="Tahoma" w:hAnsi="Tahoma" w:cs="Tahoma"/>
          <w:sz w:val="24"/>
        </w:rPr>
      </w:pPr>
    </w:p>
    <w:p w:rsidR="00560514" w:rsidRDefault="00560514" w:rsidP="00560514">
      <w:pPr>
        <w:pStyle w:val="Textoindependiente"/>
        <w:jc w:val="both"/>
        <w:rPr>
          <w:rFonts w:ascii="Tahoma" w:hAnsi="Tahoma" w:cs="Tahoma"/>
          <w:sz w:val="24"/>
        </w:rPr>
      </w:pPr>
      <w:r w:rsidRPr="00DB2AB2">
        <w:rPr>
          <w:rFonts w:ascii="Tahoma" w:hAnsi="Tahoma" w:cs="Tahoma"/>
          <w:sz w:val="24"/>
        </w:rPr>
        <w:t>Construcción Segunda Calzada Avenida SENA</w:t>
      </w:r>
      <w:r>
        <w:rPr>
          <w:rFonts w:ascii="Tahoma" w:hAnsi="Tahoma" w:cs="Tahoma"/>
          <w:sz w:val="24"/>
        </w:rPr>
        <w:t>.</w:t>
      </w:r>
    </w:p>
    <w:p w:rsidR="00A9667F" w:rsidRDefault="00A9667F" w:rsidP="00560514">
      <w:pPr>
        <w:pStyle w:val="Textoindependiente"/>
        <w:jc w:val="both"/>
        <w:rPr>
          <w:rFonts w:ascii="Tahoma" w:hAnsi="Tahoma" w:cs="Tahoma"/>
          <w:sz w:val="24"/>
        </w:rPr>
      </w:pPr>
    </w:p>
    <w:p w:rsidR="00A9667F" w:rsidRDefault="00A9667F" w:rsidP="00A9667F">
      <w:pPr>
        <w:pStyle w:val="Textoindependiente"/>
        <w:numPr>
          <w:ilvl w:val="0"/>
          <w:numId w:val="26"/>
        </w:numPr>
        <w:jc w:val="both"/>
        <w:rPr>
          <w:rFonts w:ascii="Tahoma" w:hAnsi="Tahoma" w:cs="Tahoma"/>
          <w:sz w:val="24"/>
        </w:rPr>
      </w:pPr>
      <w:r>
        <w:rPr>
          <w:rFonts w:ascii="Tahoma" w:hAnsi="Tahoma" w:cs="Tahoma"/>
          <w:sz w:val="24"/>
        </w:rPr>
        <w:t>Estudio de Pre-factibilidad</w:t>
      </w:r>
      <w:r>
        <w:rPr>
          <w:rFonts w:ascii="Tahoma" w:hAnsi="Tahoma" w:cs="Tahoma"/>
          <w:sz w:val="24"/>
        </w:rPr>
        <w:tab/>
      </w:r>
      <w:r>
        <w:rPr>
          <w:rFonts w:ascii="Tahoma" w:hAnsi="Tahoma" w:cs="Tahoma"/>
          <w:sz w:val="24"/>
        </w:rPr>
        <w:tab/>
      </w:r>
      <w:r>
        <w:rPr>
          <w:rFonts w:ascii="Tahoma" w:hAnsi="Tahoma" w:cs="Tahoma"/>
          <w:sz w:val="24"/>
        </w:rPr>
        <w:tab/>
      </w:r>
      <w:r w:rsidR="0032443B">
        <w:rPr>
          <w:rFonts w:ascii="Tahoma" w:hAnsi="Tahoma" w:cs="Tahoma"/>
          <w:sz w:val="24"/>
        </w:rPr>
        <w:tab/>
      </w:r>
      <w:r>
        <w:rPr>
          <w:rFonts w:ascii="Tahoma" w:hAnsi="Tahoma" w:cs="Tahoma"/>
          <w:sz w:val="24"/>
        </w:rPr>
        <w:t>100%</w:t>
      </w:r>
    </w:p>
    <w:p w:rsidR="0032443B" w:rsidRDefault="0032443B" w:rsidP="00A9667F">
      <w:pPr>
        <w:pStyle w:val="Textoindependiente"/>
        <w:numPr>
          <w:ilvl w:val="0"/>
          <w:numId w:val="26"/>
        </w:numPr>
        <w:jc w:val="both"/>
        <w:rPr>
          <w:rFonts w:ascii="Tahoma" w:hAnsi="Tahoma" w:cs="Tahoma"/>
          <w:sz w:val="24"/>
        </w:rPr>
      </w:pPr>
      <w:r>
        <w:rPr>
          <w:rFonts w:ascii="Tahoma" w:hAnsi="Tahoma" w:cs="Tahoma"/>
          <w:sz w:val="24"/>
        </w:rPr>
        <w:t>Diseños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100%</w:t>
      </w:r>
    </w:p>
    <w:p w:rsidR="00930603" w:rsidRDefault="00930603" w:rsidP="00A9667F">
      <w:pPr>
        <w:pStyle w:val="Textoindependiente"/>
        <w:numPr>
          <w:ilvl w:val="0"/>
          <w:numId w:val="26"/>
        </w:numPr>
        <w:jc w:val="both"/>
        <w:rPr>
          <w:rFonts w:ascii="Tahoma" w:hAnsi="Tahoma" w:cs="Tahoma"/>
          <w:sz w:val="24"/>
        </w:rPr>
      </w:pPr>
      <w:r>
        <w:rPr>
          <w:rFonts w:ascii="Tahoma" w:hAnsi="Tahoma" w:cs="Tahoma"/>
          <w:sz w:val="24"/>
        </w:rPr>
        <w:t>Estudios de Valorización</w:t>
      </w:r>
      <w:r>
        <w:rPr>
          <w:rFonts w:ascii="Tahoma" w:hAnsi="Tahoma" w:cs="Tahoma"/>
          <w:sz w:val="24"/>
        </w:rPr>
        <w:tab/>
      </w:r>
      <w:r>
        <w:rPr>
          <w:rFonts w:ascii="Tahoma" w:hAnsi="Tahoma" w:cs="Tahoma"/>
          <w:sz w:val="24"/>
        </w:rPr>
        <w:tab/>
      </w:r>
      <w:r>
        <w:rPr>
          <w:rFonts w:ascii="Tahoma" w:hAnsi="Tahoma" w:cs="Tahoma"/>
          <w:sz w:val="24"/>
        </w:rPr>
        <w:tab/>
      </w:r>
      <w:r w:rsidR="0032443B">
        <w:rPr>
          <w:rFonts w:ascii="Tahoma" w:hAnsi="Tahoma" w:cs="Tahoma"/>
          <w:sz w:val="24"/>
        </w:rPr>
        <w:tab/>
      </w:r>
      <w:r>
        <w:rPr>
          <w:rFonts w:ascii="Tahoma" w:hAnsi="Tahoma" w:cs="Tahoma"/>
          <w:sz w:val="24"/>
        </w:rPr>
        <w:t>100%</w:t>
      </w:r>
    </w:p>
    <w:p w:rsidR="0032443B" w:rsidRDefault="0032443B" w:rsidP="00A9667F">
      <w:pPr>
        <w:pStyle w:val="Textoindependiente"/>
        <w:numPr>
          <w:ilvl w:val="0"/>
          <w:numId w:val="26"/>
        </w:numPr>
        <w:jc w:val="both"/>
        <w:rPr>
          <w:rFonts w:ascii="Tahoma" w:hAnsi="Tahoma" w:cs="Tahoma"/>
          <w:sz w:val="24"/>
        </w:rPr>
      </w:pPr>
      <w:r>
        <w:rPr>
          <w:rFonts w:ascii="Tahoma" w:hAnsi="Tahoma" w:cs="Tahoma"/>
          <w:sz w:val="24"/>
        </w:rPr>
        <w:t>Conformación Junta de Representantes</w:t>
      </w:r>
      <w:r>
        <w:rPr>
          <w:rFonts w:ascii="Tahoma" w:hAnsi="Tahoma" w:cs="Tahoma"/>
          <w:sz w:val="24"/>
        </w:rPr>
        <w:tab/>
      </w:r>
      <w:r>
        <w:rPr>
          <w:rFonts w:ascii="Tahoma" w:hAnsi="Tahoma" w:cs="Tahoma"/>
          <w:sz w:val="24"/>
        </w:rPr>
        <w:tab/>
        <w:t>100%</w:t>
      </w:r>
    </w:p>
    <w:p w:rsidR="0032443B" w:rsidRDefault="0032443B" w:rsidP="00A9667F">
      <w:pPr>
        <w:pStyle w:val="Textoindependiente"/>
        <w:numPr>
          <w:ilvl w:val="0"/>
          <w:numId w:val="26"/>
        </w:numPr>
        <w:jc w:val="both"/>
        <w:rPr>
          <w:rFonts w:ascii="Tahoma" w:hAnsi="Tahoma" w:cs="Tahoma"/>
          <w:sz w:val="24"/>
        </w:rPr>
      </w:pPr>
      <w:r>
        <w:rPr>
          <w:rFonts w:ascii="Tahoma" w:hAnsi="Tahoma" w:cs="Tahoma"/>
          <w:sz w:val="24"/>
        </w:rPr>
        <w:t>Estudio de Factibilidad</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100%</w:t>
      </w:r>
    </w:p>
    <w:p w:rsidR="00A9667F" w:rsidRDefault="00A9667F" w:rsidP="00A9667F">
      <w:pPr>
        <w:pStyle w:val="Textoindependiente"/>
        <w:numPr>
          <w:ilvl w:val="0"/>
          <w:numId w:val="26"/>
        </w:numPr>
        <w:jc w:val="both"/>
        <w:rPr>
          <w:rFonts w:ascii="Tahoma" w:hAnsi="Tahoma" w:cs="Tahoma"/>
          <w:sz w:val="24"/>
        </w:rPr>
      </w:pPr>
      <w:r>
        <w:rPr>
          <w:rFonts w:ascii="Tahoma" w:hAnsi="Tahoma" w:cs="Tahoma"/>
          <w:sz w:val="24"/>
        </w:rPr>
        <w:t>Distribución de la contribución</w:t>
      </w:r>
      <w:r>
        <w:rPr>
          <w:rFonts w:ascii="Tahoma" w:hAnsi="Tahoma" w:cs="Tahoma"/>
          <w:sz w:val="24"/>
        </w:rPr>
        <w:tab/>
      </w:r>
      <w:r>
        <w:rPr>
          <w:rFonts w:ascii="Tahoma" w:hAnsi="Tahoma" w:cs="Tahoma"/>
          <w:sz w:val="24"/>
        </w:rPr>
        <w:tab/>
      </w:r>
      <w:r w:rsidR="0032443B">
        <w:rPr>
          <w:rFonts w:ascii="Tahoma" w:hAnsi="Tahoma" w:cs="Tahoma"/>
          <w:sz w:val="24"/>
        </w:rPr>
        <w:tab/>
      </w:r>
      <w:r>
        <w:rPr>
          <w:rFonts w:ascii="Tahoma" w:hAnsi="Tahoma" w:cs="Tahoma"/>
          <w:sz w:val="24"/>
        </w:rPr>
        <w:t>100%</w:t>
      </w:r>
    </w:p>
    <w:p w:rsidR="00FB5B9F" w:rsidRPr="00DB2AB2" w:rsidRDefault="00FB5B9F" w:rsidP="00DB2AB2">
      <w:pPr>
        <w:pStyle w:val="Textoindependiente"/>
        <w:jc w:val="both"/>
        <w:rPr>
          <w:rFonts w:ascii="Tahoma" w:hAnsi="Tahoma" w:cs="Tahoma"/>
          <w:b/>
          <w:sz w:val="24"/>
        </w:rPr>
      </w:pPr>
    </w:p>
    <w:p w:rsidR="00FB5B9F" w:rsidRPr="00DB2AB2" w:rsidRDefault="00FB5B9F" w:rsidP="00DB2AB2">
      <w:pPr>
        <w:jc w:val="both"/>
        <w:rPr>
          <w:rFonts w:ascii="Tahoma" w:hAnsi="Tahoma" w:cs="Tahoma"/>
          <w:b/>
        </w:rPr>
      </w:pPr>
      <w:r w:rsidRPr="00DB2AB2">
        <w:rPr>
          <w:rFonts w:ascii="Tahoma" w:hAnsi="Tahoma" w:cs="Tahoma"/>
          <w:b/>
          <w:u w:val="single"/>
        </w:rPr>
        <w:t>Indicador 4:</w:t>
      </w:r>
      <w:r w:rsidRPr="00DB2AB2">
        <w:rPr>
          <w:rFonts w:ascii="Tahoma" w:hAnsi="Tahoma" w:cs="Tahoma"/>
        </w:rPr>
        <w:t xml:space="preserve"> </w:t>
      </w:r>
      <w:r w:rsidR="00652838" w:rsidRPr="00DB2AB2">
        <w:rPr>
          <w:rFonts w:ascii="Tahoma" w:hAnsi="Tahoma" w:cs="Tahoma"/>
        </w:rPr>
        <w:t>Plan de obras de valorización (</w:t>
      </w:r>
      <w:r w:rsidR="00170ECF">
        <w:rPr>
          <w:rFonts w:ascii="Tahoma" w:hAnsi="Tahoma" w:cs="Tahoma"/>
        </w:rPr>
        <w:t>Porcentaje de avance</w:t>
      </w:r>
      <w:r w:rsidR="00652838" w:rsidRPr="00DB2AB2">
        <w:rPr>
          <w:rFonts w:ascii="Tahoma" w:hAnsi="Tahoma" w:cs="Tahoma"/>
        </w:rPr>
        <w:t>)</w:t>
      </w:r>
    </w:p>
    <w:p w:rsidR="00B15FC4" w:rsidRPr="00DB2AB2" w:rsidRDefault="00B15FC4" w:rsidP="00DB2AB2">
      <w:pPr>
        <w:pStyle w:val="Textoindependiente"/>
        <w:jc w:val="both"/>
        <w:rPr>
          <w:rFonts w:ascii="Tahoma" w:hAnsi="Tahoma" w:cs="Tahoma"/>
          <w:sz w:val="24"/>
        </w:rPr>
      </w:pPr>
    </w:p>
    <w:p w:rsidR="00FB5B9F" w:rsidRPr="00DB2AB2" w:rsidRDefault="00FB5B9F" w:rsidP="00DB2AB2">
      <w:pPr>
        <w:pStyle w:val="Textoindependiente"/>
        <w:jc w:val="both"/>
        <w:rPr>
          <w:rFonts w:ascii="Tahoma" w:hAnsi="Tahoma" w:cs="Tahoma"/>
          <w:sz w:val="24"/>
        </w:rPr>
      </w:pPr>
    </w:p>
    <w:p w:rsidR="00FB5B9F" w:rsidRPr="00DB2AB2" w:rsidRDefault="00FB5B9F" w:rsidP="00DB2AB2">
      <w:pPr>
        <w:jc w:val="both"/>
        <w:rPr>
          <w:rFonts w:ascii="Tahoma" w:hAnsi="Tahoma" w:cs="Tahoma"/>
        </w:rPr>
      </w:pPr>
      <w:r w:rsidRPr="00DB2AB2">
        <w:rPr>
          <w:rFonts w:ascii="Tahoma" w:hAnsi="Tahoma" w:cs="Tahoma"/>
          <w:b/>
          <w:u w:val="single"/>
        </w:rPr>
        <w:t>Meta 5:</w:t>
      </w:r>
      <w:r w:rsidRPr="00DB2AB2">
        <w:rPr>
          <w:rFonts w:ascii="Tahoma" w:hAnsi="Tahoma" w:cs="Tahoma"/>
        </w:rPr>
        <w:t xml:space="preserve"> Inversión recursos remanentes de proyectos distribuidos</w:t>
      </w:r>
    </w:p>
    <w:p w:rsidR="00FB5B9F" w:rsidRPr="00DB2AB2" w:rsidRDefault="00FB5B9F" w:rsidP="00DB2AB2">
      <w:pPr>
        <w:pStyle w:val="Textoindependiente"/>
        <w:jc w:val="both"/>
        <w:rPr>
          <w:rFonts w:ascii="Tahoma" w:hAnsi="Tahoma" w:cs="Tahoma"/>
          <w:sz w:val="24"/>
        </w:rPr>
      </w:pPr>
    </w:p>
    <w:p w:rsidR="00FB5B9F" w:rsidRPr="00DB2AB2" w:rsidRDefault="00FB5B9F" w:rsidP="00DB2AB2">
      <w:pPr>
        <w:pStyle w:val="Textoindependiente"/>
        <w:jc w:val="both"/>
        <w:rPr>
          <w:rFonts w:ascii="Tahoma" w:hAnsi="Tahoma" w:cs="Tahoma"/>
          <w:sz w:val="24"/>
        </w:rPr>
      </w:pPr>
      <w:r w:rsidRPr="00DB2AB2">
        <w:rPr>
          <w:rFonts w:ascii="Tahoma" w:hAnsi="Tahoma" w:cs="Tahoma"/>
          <w:sz w:val="24"/>
        </w:rPr>
        <w:t xml:space="preserve">En el año </w:t>
      </w:r>
      <w:r w:rsidR="009E482F">
        <w:rPr>
          <w:rFonts w:ascii="Tahoma" w:hAnsi="Tahoma" w:cs="Tahoma"/>
          <w:sz w:val="24"/>
        </w:rPr>
        <w:t>201</w:t>
      </w:r>
      <w:r w:rsidR="00F860A0">
        <w:rPr>
          <w:rFonts w:ascii="Tahoma" w:hAnsi="Tahoma" w:cs="Tahoma"/>
          <w:sz w:val="24"/>
        </w:rPr>
        <w:t>4</w:t>
      </w:r>
      <w:r w:rsidRPr="00DB2AB2">
        <w:rPr>
          <w:rFonts w:ascii="Tahoma" w:hAnsi="Tahoma" w:cs="Tahoma"/>
          <w:sz w:val="24"/>
        </w:rPr>
        <w:t>, la entidad invertirá los recursos remanentes de</w:t>
      </w:r>
      <w:r w:rsidR="00F860A0">
        <w:rPr>
          <w:rFonts w:ascii="Tahoma" w:hAnsi="Tahoma" w:cs="Tahoma"/>
          <w:sz w:val="24"/>
        </w:rPr>
        <w:t>l proyecto R</w:t>
      </w:r>
      <w:r w:rsidR="00E841A5">
        <w:rPr>
          <w:rFonts w:ascii="Tahoma" w:hAnsi="Tahoma" w:cs="Tahoma"/>
          <w:sz w:val="24"/>
        </w:rPr>
        <w:t xml:space="preserve">enovación Urbana Plaza Alfonso López </w:t>
      </w:r>
      <w:r w:rsidR="00F860A0">
        <w:rPr>
          <w:rFonts w:ascii="Tahoma" w:hAnsi="Tahoma" w:cs="Tahoma"/>
          <w:sz w:val="24"/>
        </w:rPr>
        <w:t xml:space="preserve">y Paseo de los Estudiantes, </w:t>
      </w:r>
      <w:r w:rsidR="00E841A5">
        <w:rPr>
          <w:rFonts w:ascii="Tahoma" w:hAnsi="Tahoma" w:cs="Tahoma"/>
          <w:sz w:val="24"/>
        </w:rPr>
        <w:t>conforme a lo definido por la</w:t>
      </w:r>
      <w:r w:rsidR="00F860A0">
        <w:rPr>
          <w:rFonts w:ascii="Tahoma" w:hAnsi="Tahoma" w:cs="Tahoma"/>
          <w:sz w:val="24"/>
        </w:rPr>
        <w:t xml:space="preserve">s respectivas </w:t>
      </w:r>
      <w:r w:rsidR="00E841A5">
        <w:rPr>
          <w:rFonts w:ascii="Tahoma" w:hAnsi="Tahoma" w:cs="Tahoma"/>
          <w:sz w:val="24"/>
        </w:rPr>
        <w:t>Junta</w:t>
      </w:r>
      <w:r w:rsidR="00F860A0">
        <w:rPr>
          <w:rFonts w:ascii="Tahoma" w:hAnsi="Tahoma" w:cs="Tahoma"/>
          <w:sz w:val="24"/>
        </w:rPr>
        <w:t>s</w:t>
      </w:r>
      <w:r w:rsidR="00E841A5">
        <w:rPr>
          <w:rFonts w:ascii="Tahoma" w:hAnsi="Tahoma" w:cs="Tahoma"/>
          <w:sz w:val="24"/>
        </w:rPr>
        <w:t xml:space="preserve"> de Representantes</w:t>
      </w:r>
      <w:r w:rsidRPr="00DB2AB2">
        <w:rPr>
          <w:rFonts w:ascii="Tahoma" w:hAnsi="Tahoma" w:cs="Tahoma"/>
          <w:sz w:val="24"/>
        </w:rPr>
        <w:t>.</w:t>
      </w:r>
    </w:p>
    <w:p w:rsidR="007534C6" w:rsidRDefault="007534C6" w:rsidP="00DB2AB2">
      <w:pPr>
        <w:jc w:val="both"/>
        <w:rPr>
          <w:rFonts w:ascii="Tahoma" w:hAnsi="Tahoma" w:cs="Tahoma"/>
          <w:b/>
          <w:u w:val="single"/>
        </w:rPr>
      </w:pPr>
    </w:p>
    <w:p w:rsidR="00800A4D" w:rsidRDefault="00DC0471" w:rsidP="00DB2AB2">
      <w:pPr>
        <w:jc w:val="both"/>
        <w:rPr>
          <w:rFonts w:ascii="Tahoma" w:hAnsi="Tahoma" w:cs="Tahoma"/>
        </w:rPr>
      </w:pPr>
      <w:r w:rsidRPr="00DB2AB2">
        <w:rPr>
          <w:rFonts w:ascii="Tahoma" w:hAnsi="Tahoma" w:cs="Tahoma"/>
          <w:b/>
          <w:u w:val="single"/>
        </w:rPr>
        <w:t>Indicador 5:</w:t>
      </w:r>
      <w:r w:rsidRPr="00DB2AB2">
        <w:rPr>
          <w:rFonts w:ascii="Tahoma" w:hAnsi="Tahoma" w:cs="Tahoma"/>
        </w:rPr>
        <w:t xml:space="preserve"> </w:t>
      </w:r>
      <w:r w:rsidR="007534C6">
        <w:rPr>
          <w:rFonts w:ascii="Tahoma" w:hAnsi="Tahoma" w:cs="Tahoma"/>
        </w:rPr>
        <w:t xml:space="preserve">Inversión recursos. (Recursos invertidos/recursos remanentes). </w:t>
      </w:r>
    </w:p>
    <w:p w:rsidR="007534C6" w:rsidRPr="00DB2AB2" w:rsidRDefault="007534C6" w:rsidP="00DB2AB2">
      <w:pPr>
        <w:jc w:val="both"/>
        <w:rPr>
          <w:rFonts w:ascii="Tahoma" w:hAnsi="Tahoma" w:cs="Tahoma"/>
          <w:b/>
        </w:rPr>
      </w:pPr>
    </w:p>
    <w:p w:rsidR="002D2CF5" w:rsidRPr="00DB2AB2" w:rsidRDefault="002D2CF5" w:rsidP="00DB2AB2">
      <w:pPr>
        <w:pStyle w:val="Textoindependiente"/>
        <w:jc w:val="both"/>
        <w:rPr>
          <w:rFonts w:ascii="Tahoma" w:hAnsi="Tahoma" w:cs="Tahoma"/>
          <w:sz w:val="24"/>
        </w:rPr>
      </w:pPr>
    </w:p>
    <w:p w:rsidR="00BC5E70" w:rsidRPr="00DB2AB2" w:rsidRDefault="00BC5E70" w:rsidP="00DB2AB2">
      <w:pPr>
        <w:pStyle w:val="Textoindependiente"/>
        <w:jc w:val="both"/>
        <w:rPr>
          <w:rFonts w:ascii="Tahoma" w:hAnsi="Tahoma" w:cs="Tahoma"/>
          <w:b/>
          <w:sz w:val="24"/>
        </w:rPr>
      </w:pPr>
      <w:r w:rsidRPr="00DB2AB2">
        <w:rPr>
          <w:rFonts w:ascii="Tahoma" w:hAnsi="Tahoma" w:cs="Tahoma"/>
          <w:b/>
          <w:sz w:val="24"/>
        </w:rPr>
        <w:t>PROGRAMA 3: ALUMBRADO PÚBLICO</w:t>
      </w:r>
    </w:p>
    <w:p w:rsidR="00BC5E70" w:rsidRPr="00DB2AB2" w:rsidRDefault="00BC5E70" w:rsidP="00DB2AB2">
      <w:pPr>
        <w:pStyle w:val="Textoindependiente"/>
        <w:jc w:val="both"/>
        <w:rPr>
          <w:rFonts w:ascii="Tahoma" w:hAnsi="Tahoma" w:cs="Tahoma"/>
          <w:sz w:val="24"/>
        </w:rPr>
      </w:pPr>
    </w:p>
    <w:p w:rsidR="00BC5E70" w:rsidRPr="00DB2AB2" w:rsidRDefault="00BC5E70" w:rsidP="00DB2AB2">
      <w:pPr>
        <w:pStyle w:val="Textoindependiente"/>
        <w:jc w:val="both"/>
        <w:rPr>
          <w:rFonts w:ascii="Tahoma" w:hAnsi="Tahoma" w:cs="Tahoma"/>
          <w:sz w:val="24"/>
        </w:rPr>
      </w:pPr>
      <w:r w:rsidRPr="00DB2AB2">
        <w:rPr>
          <w:rFonts w:ascii="Tahoma" w:hAnsi="Tahoma" w:cs="Tahoma"/>
          <w:b/>
          <w:sz w:val="24"/>
        </w:rPr>
        <w:t>SUBPROGRAMA 1:</w:t>
      </w:r>
      <w:r w:rsidRPr="00DB2AB2">
        <w:rPr>
          <w:rFonts w:ascii="Tahoma" w:hAnsi="Tahoma" w:cs="Tahoma"/>
          <w:sz w:val="24"/>
        </w:rPr>
        <w:t xml:space="preserve"> Mantenimiento de la red de alumbrado público.</w:t>
      </w:r>
    </w:p>
    <w:p w:rsidR="00BC5E70" w:rsidRPr="00DB2AB2" w:rsidRDefault="00BC5E70" w:rsidP="00DB2AB2">
      <w:pPr>
        <w:pStyle w:val="Textoindependiente"/>
        <w:jc w:val="both"/>
        <w:rPr>
          <w:rFonts w:ascii="Tahoma" w:hAnsi="Tahoma" w:cs="Tahoma"/>
          <w:sz w:val="24"/>
        </w:rPr>
      </w:pPr>
    </w:p>
    <w:p w:rsidR="003333A7" w:rsidRPr="00DB2AB2" w:rsidRDefault="003333A7" w:rsidP="00DB2AB2">
      <w:pPr>
        <w:jc w:val="both"/>
        <w:rPr>
          <w:rFonts w:ascii="Tahoma" w:hAnsi="Tahoma" w:cs="Tahoma"/>
        </w:rPr>
      </w:pPr>
      <w:r w:rsidRPr="00DB2AB2">
        <w:rPr>
          <w:rFonts w:ascii="Tahoma" w:hAnsi="Tahoma" w:cs="Tahoma"/>
          <w:b/>
          <w:u w:val="single"/>
        </w:rPr>
        <w:t>Meta 1:</w:t>
      </w:r>
      <w:r w:rsidRPr="00DB2AB2">
        <w:rPr>
          <w:rFonts w:ascii="Tahoma" w:hAnsi="Tahoma" w:cs="Tahoma"/>
        </w:rPr>
        <w:t xml:space="preserve"> Mantener en mínimo 98%, la cobertura de iluminación de la ciudad en espacios públicos.</w:t>
      </w:r>
    </w:p>
    <w:p w:rsidR="00BC5E70" w:rsidRPr="00DB2AB2" w:rsidRDefault="00BC5E70" w:rsidP="00DB2AB2">
      <w:pPr>
        <w:pStyle w:val="Textoindependiente"/>
        <w:jc w:val="both"/>
        <w:rPr>
          <w:rFonts w:ascii="Tahoma" w:hAnsi="Tahoma" w:cs="Tahoma"/>
          <w:sz w:val="24"/>
        </w:rPr>
      </w:pPr>
    </w:p>
    <w:p w:rsidR="00BC5E70" w:rsidRPr="00DB2AB2" w:rsidRDefault="00F81E4D" w:rsidP="00DB2AB2">
      <w:pPr>
        <w:pStyle w:val="Textoindependiente"/>
        <w:jc w:val="both"/>
        <w:rPr>
          <w:rFonts w:ascii="Tahoma" w:hAnsi="Tahoma" w:cs="Tahoma"/>
          <w:sz w:val="24"/>
        </w:rPr>
      </w:pPr>
      <w:r w:rsidRPr="00DB2AB2">
        <w:rPr>
          <w:rFonts w:ascii="Tahoma" w:hAnsi="Tahoma" w:cs="Tahoma"/>
          <w:sz w:val="24"/>
        </w:rPr>
        <w:t>Durante el año 201</w:t>
      </w:r>
      <w:r w:rsidR="00F860A0">
        <w:rPr>
          <w:rFonts w:ascii="Tahoma" w:hAnsi="Tahoma" w:cs="Tahoma"/>
          <w:sz w:val="24"/>
        </w:rPr>
        <w:t>4</w:t>
      </w:r>
      <w:r w:rsidRPr="00DB2AB2">
        <w:rPr>
          <w:rFonts w:ascii="Tahoma" w:hAnsi="Tahoma" w:cs="Tahoma"/>
          <w:sz w:val="24"/>
        </w:rPr>
        <w:t xml:space="preserve">, el INVAMA </w:t>
      </w:r>
      <w:r w:rsidR="00C52F50">
        <w:rPr>
          <w:rFonts w:ascii="Tahoma" w:hAnsi="Tahoma" w:cs="Tahoma"/>
          <w:sz w:val="24"/>
        </w:rPr>
        <w:t>continuará con un mínimo del 98% de cobertura en la ciudad.</w:t>
      </w:r>
    </w:p>
    <w:p w:rsidR="00BC5E70" w:rsidRPr="00DB2AB2" w:rsidRDefault="00BC5E70" w:rsidP="00DB2AB2">
      <w:pPr>
        <w:jc w:val="both"/>
        <w:rPr>
          <w:rFonts w:ascii="Tahoma" w:hAnsi="Tahoma" w:cs="Tahoma"/>
          <w:b/>
        </w:rPr>
      </w:pPr>
    </w:p>
    <w:p w:rsidR="00E837A8" w:rsidRPr="00DB2AB2" w:rsidRDefault="00AF376E" w:rsidP="00DB2AB2">
      <w:pPr>
        <w:jc w:val="both"/>
        <w:rPr>
          <w:rFonts w:ascii="Tahoma" w:hAnsi="Tahoma" w:cs="Tahoma"/>
        </w:rPr>
      </w:pPr>
      <w:r w:rsidRPr="00DB2AB2">
        <w:rPr>
          <w:rFonts w:ascii="Tahoma" w:hAnsi="Tahoma" w:cs="Tahoma"/>
          <w:b/>
          <w:u w:val="single"/>
        </w:rPr>
        <w:t>Indicador 1:</w:t>
      </w:r>
      <w:r w:rsidRPr="00DB2AB2">
        <w:rPr>
          <w:rFonts w:ascii="Tahoma" w:hAnsi="Tahoma" w:cs="Tahoma"/>
        </w:rPr>
        <w:t xml:space="preserve"> Cobertura de iluminación en espacios públicos (Metros cuadrados iluminados espacio público/ total metros cuadrados espacio público)</w:t>
      </w:r>
    </w:p>
    <w:p w:rsidR="00BC5E70" w:rsidRPr="00DB2AB2" w:rsidRDefault="00BC5E70" w:rsidP="00DB2AB2">
      <w:pPr>
        <w:jc w:val="both"/>
        <w:rPr>
          <w:rFonts w:ascii="Tahoma" w:hAnsi="Tahoma" w:cs="Tahoma"/>
        </w:rPr>
      </w:pPr>
    </w:p>
    <w:p w:rsidR="00EF6035" w:rsidRDefault="00EF6035" w:rsidP="00DB2AB2">
      <w:pPr>
        <w:jc w:val="both"/>
        <w:rPr>
          <w:rFonts w:ascii="Tahoma" w:hAnsi="Tahoma" w:cs="Tahoma"/>
          <w:b/>
        </w:rPr>
      </w:pPr>
    </w:p>
    <w:p w:rsidR="00F9125E" w:rsidRPr="00DB2AB2" w:rsidRDefault="00F9125E" w:rsidP="00DB2AB2">
      <w:pPr>
        <w:jc w:val="both"/>
        <w:rPr>
          <w:rFonts w:ascii="Tahoma" w:hAnsi="Tahoma" w:cs="Tahoma"/>
          <w:b/>
        </w:rPr>
      </w:pPr>
    </w:p>
    <w:p w:rsidR="001A14FB" w:rsidRPr="00DB2AB2" w:rsidRDefault="007978ED" w:rsidP="00DB2AB2">
      <w:pPr>
        <w:jc w:val="both"/>
        <w:rPr>
          <w:rFonts w:ascii="Tahoma" w:hAnsi="Tahoma" w:cs="Tahoma"/>
        </w:rPr>
      </w:pPr>
      <w:r w:rsidRPr="00DB2AB2">
        <w:rPr>
          <w:rFonts w:ascii="Tahoma" w:hAnsi="Tahoma" w:cs="Tahoma"/>
          <w:b/>
          <w:u w:val="single"/>
        </w:rPr>
        <w:t>Meta 2:</w:t>
      </w:r>
      <w:r w:rsidRPr="00DB2AB2">
        <w:rPr>
          <w:rFonts w:ascii="Tahoma" w:hAnsi="Tahoma" w:cs="Tahoma"/>
        </w:rPr>
        <w:t xml:space="preserve"> Generar una disminución de consumo de energía </w:t>
      </w:r>
      <w:r w:rsidR="006D05FB">
        <w:rPr>
          <w:rFonts w:ascii="Tahoma" w:hAnsi="Tahoma" w:cs="Tahoma"/>
        </w:rPr>
        <w:t xml:space="preserve">del 10% en el alumbrado público en el </w:t>
      </w:r>
      <w:proofErr w:type="spellStart"/>
      <w:r w:rsidR="006D05FB">
        <w:rPr>
          <w:rFonts w:ascii="Tahoma" w:hAnsi="Tahoma" w:cs="Tahoma"/>
        </w:rPr>
        <w:t>cuatrenio</w:t>
      </w:r>
      <w:proofErr w:type="spellEnd"/>
      <w:r w:rsidR="006D05FB">
        <w:rPr>
          <w:rFonts w:ascii="Tahoma" w:hAnsi="Tahoma" w:cs="Tahoma"/>
        </w:rPr>
        <w:t xml:space="preserve"> (2</w:t>
      </w:r>
      <w:r w:rsidR="006062FB">
        <w:rPr>
          <w:rFonts w:ascii="Tahoma" w:hAnsi="Tahoma" w:cs="Tahoma"/>
        </w:rPr>
        <w:t>.</w:t>
      </w:r>
      <w:r w:rsidR="006D05FB">
        <w:rPr>
          <w:rFonts w:ascii="Tahoma" w:hAnsi="Tahoma" w:cs="Tahoma"/>
        </w:rPr>
        <w:t>012-2</w:t>
      </w:r>
      <w:r w:rsidR="006062FB">
        <w:rPr>
          <w:rFonts w:ascii="Tahoma" w:hAnsi="Tahoma" w:cs="Tahoma"/>
        </w:rPr>
        <w:t>.</w:t>
      </w:r>
      <w:r w:rsidR="006D05FB">
        <w:rPr>
          <w:rFonts w:ascii="Tahoma" w:hAnsi="Tahoma" w:cs="Tahoma"/>
        </w:rPr>
        <w:t>015).</w:t>
      </w:r>
    </w:p>
    <w:p w:rsidR="00C53504" w:rsidRPr="00DB2AB2" w:rsidRDefault="00C53504" w:rsidP="00DB2AB2">
      <w:pPr>
        <w:jc w:val="both"/>
        <w:rPr>
          <w:rFonts w:ascii="Tahoma" w:hAnsi="Tahoma" w:cs="Tahoma"/>
        </w:rPr>
      </w:pPr>
    </w:p>
    <w:p w:rsidR="00C53504" w:rsidRPr="00DB2AB2" w:rsidRDefault="00C45174" w:rsidP="00DB2AB2">
      <w:pPr>
        <w:jc w:val="both"/>
        <w:rPr>
          <w:rFonts w:ascii="Tahoma" w:hAnsi="Tahoma" w:cs="Tahoma"/>
        </w:rPr>
      </w:pPr>
      <w:r>
        <w:rPr>
          <w:rFonts w:ascii="Tahoma" w:hAnsi="Tahoma" w:cs="Tahoma"/>
        </w:rPr>
        <w:t>Durante el año 2014</w:t>
      </w:r>
      <w:r w:rsidR="00C53504" w:rsidRPr="00DB2AB2">
        <w:rPr>
          <w:rFonts w:ascii="Tahoma" w:hAnsi="Tahoma" w:cs="Tahoma"/>
        </w:rPr>
        <w:t xml:space="preserve">, la entidad </w:t>
      </w:r>
      <w:r>
        <w:rPr>
          <w:rFonts w:ascii="Tahoma" w:hAnsi="Tahoma" w:cs="Tahoma"/>
        </w:rPr>
        <w:t>realizará la medición de circuitos independientes y continuará realizando</w:t>
      </w:r>
      <w:r w:rsidR="00C53504" w:rsidRPr="00DB2AB2">
        <w:rPr>
          <w:rFonts w:ascii="Tahoma" w:hAnsi="Tahoma" w:cs="Tahoma"/>
        </w:rPr>
        <w:t xml:space="preserve"> </w:t>
      </w:r>
      <w:r w:rsidR="0077471E">
        <w:rPr>
          <w:rFonts w:ascii="Tahoma" w:hAnsi="Tahoma" w:cs="Tahoma"/>
        </w:rPr>
        <w:t>la repotenciación de las luminarias de 400 vatios y de 1.000 vatios donde técnicamente sea posible</w:t>
      </w:r>
      <w:r>
        <w:rPr>
          <w:rFonts w:ascii="Tahoma" w:hAnsi="Tahoma" w:cs="Tahoma"/>
        </w:rPr>
        <w:t>.</w:t>
      </w:r>
    </w:p>
    <w:p w:rsidR="00A01CB3" w:rsidRPr="00DB2AB2" w:rsidRDefault="00A01CB3" w:rsidP="00DB2AB2">
      <w:pPr>
        <w:jc w:val="both"/>
        <w:rPr>
          <w:rFonts w:ascii="Tahoma" w:hAnsi="Tahoma" w:cs="Tahoma"/>
        </w:rPr>
      </w:pPr>
    </w:p>
    <w:p w:rsidR="00A01CB3" w:rsidRPr="00DB2AB2" w:rsidRDefault="00A01CB3" w:rsidP="00DB2AB2">
      <w:pPr>
        <w:jc w:val="both"/>
        <w:rPr>
          <w:rFonts w:ascii="Tahoma" w:hAnsi="Tahoma" w:cs="Tahoma"/>
        </w:rPr>
      </w:pPr>
      <w:r w:rsidRPr="00DB2AB2">
        <w:rPr>
          <w:rFonts w:ascii="Tahoma" w:hAnsi="Tahoma" w:cs="Tahoma"/>
          <w:b/>
          <w:u w:val="single"/>
        </w:rPr>
        <w:t>Indicador 2:</w:t>
      </w:r>
      <w:r w:rsidRPr="00DB2AB2">
        <w:rPr>
          <w:rFonts w:ascii="Tahoma" w:hAnsi="Tahoma" w:cs="Tahoma"/>
        </w:rPr>
        <w:t xml:space="preserve"> </w:t>
      </w:r>
      <w:r w:rsidR="00652838" w:rsidRPr="00DB2AB2">
        <w:rPr>
          <w:rFonts w:ascii="Tahoma" w:hAnsi="Tahoma" w:cs="Tahoma"/>
        </w:rPr>
        <w:t>Porcentaje de reducción del consumo en kilovatios</w:t>
      </w:r>
      <w:r w:rsidR="0077471E">
        <w:rPr>
          <w:rFonts w:ascii="Tahoma" w:hAnsi="Tahoma" w:cs="Tahoma"/>
        </w:rPr>
        <w:t xml:space="preserve">. </w:t>
      </w:r>
      <w:r w:rsidR="00652838" w:rsidRPr="00DB2AB2">
        <w:rPr>
          <w:rFonts w:ascii="Tahoma" w:hAnsi="Tahoma" w:cs="Tahoma"/>
        </w:rPr>
        <w:t>(</w:t>
      </w:r>
      <w:r w:rsidRPr="00DB2AB2">
        <w:rPr>
          <w:rFonts w:ascii="Tahoma" w:hAnsi="Tahoma" w:cs="Tahoma"/>
        </w:rPr>
        <w:t>C</w:t>
      </w:r>
      <w:r w:rsidR="0077471E">
        <w:rPr>
          <w:rFonts w:ascii="Tahoma" w:hAnsi="Tahoma" w:cs="Tahoma"/>
        </w:rPr>
        <w:t>arga instalada actual/carga instalada año 2.011</w:t>
      </w:r>
      <w:r w:rsidR="00652838" w:rsidRPr="00DB2AB2">
        <w:rPr>
          <w:rFonts w:ascii="Tahoma" w:hAnsi="Tahoma" w:cs="Tahoma"/>
        </w:rPr>
        <w:t>)</w:t>
      </w:r>
      <w:r w:rsidRPr="00DB2AB2">
        <w:rPr>
          <w:rFonts w:ascii="Tahoma" w:hAnsi="Tahoma" w:cs="Tahoma"/>
        </w:rPr>
        <w:t>.</w:t>
      </w:r>
    </w:p>
    <w:p w:rsidR="007978ED" w:rsidRPr="00DB2AB2" w:rsidRDefault="007978ED" w:rsidP="00DB2AB2">
      <w:pPr>
        <w:jc w:val="both"/>
        <w:rPr>
          <w:rFonts w:ascii="Tahoma" w:hAnsi="Tahoma" w:cs="Tahoma"/>
        </w:rPr>
      </w:pPr>
    </w:p>
    <w:p w:rsidR="007978ED" w:rsidRDefault="007978ED" w:rsidP="00DB2AB2">
      <w:pPr>
        <w:jc w:val="both"/>
        <w:rPr>
          <w:rFonts w:ascii="Tahoma" w:hAnsi="Tahoma" w:cs="Tahoma"/>
        </w:rPr>
      </w:pPr>
    </w:p>
    <w:p w:rsidR="00A31C47" w:rsidRDefault="00A31C47" w:rsidP="00DB2AB2">
      <w:pPr>
        <w:jc w:val="both"/>
        <w:rPr>
          <w:rFonts w:ascii="Tahoma" w:hAnsi="Tahoma" w:cs="Tahoma"/>
        </w:rPr>
      </w:pPr>
    </w:p>
    <w:p w:rsidR="00626744" w:rsidRDefault="00626744" w:rsidP="00DB2AB2">
      <w:pPr>
        <w:jc w:val="both"/>
        <w:rPr>
          <w:rFonts w:ascii="Tahoma" w:hAnsi="Tahoma" w:cs="Tahoma"/>
        </w:rPr>
      </w:pPr>
    </w:p>
    <w:p w:rsidR="00626744" w:rsidRDefault="00626744" w:rsidP="00DB2AB2">
      <w:pPr>
        <w:jc w:val="both"/>
        <w:rPr>
          <w:rFonts w:ascii="Tahoma" w:hAnsi="Tahoma" w:cs="Tahoma"/>
        </w:rPr>
      </w:pPr>
    </w:p>
    <w:p w:rsidR="0046246B" w:rsidRPr="00DB2AB2" w:rsidRDefault="0046246B" w:rsidP="00DB2AB2">
      <w:pPr>
        <w:jc w:val="both"/>
        <w:rPr>
          <w:rFonts w:ascii="Tahoma" w:hAnsi="Tahoma" w:cs="Tahoma"/>
        </w:rPr>
      </w:pPr>
    </w:p>
    <w:p w:rsidR="00BC5E70" w:rsidRPr="00DB2AB2" w:rsidRDefault="00BC5E70" w:rsidP="00DB2AB2">
      <w:pPr>
        <w:jc w:val="both"/>
        <w:rPr>
          <w:rFonts w:ascii="Tahoma" w:hAnsi="Tahoma" w:cs="Tahoma"/>
        </w:rPr>
      </w:pPr>
      <w:r w:rsidRPr="00DB2AB2">
        <w:rPr>
          <w:rFonts w:ascii="Tahoma" w:hAnsi="Tahoma" w:cs="Tahoma"/>
          <w:b/>
        </w:rPr>
        <w:t>SUBPROGRAMA 2:</w:t>
      </w:r>
      <w:r w:rsidRPr="00DB2AB2">
        <w:rPr>
          <w:rFonts w:ascii="Tahoma" w:hAnsi="Tahoma" w:cs="Tahoma"/>
        </w:rPr>
        <w:t xml:space="preserve"> Modernización expansión y reposición de la red alumbrado.</w:t>
      </w:r>
    </w:p>
    <w:p w:rsidR="00BC5E70" w:rsidRPr="00DB2AB2" w:rsidRDefault="00BC5E70" w:rsidP="00DB2AB2">
      <w:pPr>
        <w:jc w:val="both"/>
        <w:rPr>
          <w:rFonts w:ascii="Tahoma" w:hAnsi="Tahoma" w:cs="Tahoma"/>
        </w:rPr>
      </w:pPr>
    </w:p>
    <w:p w:rsidR="00523B86" w:rsidRPr="00DB2AB2" w:rsidRDefault="00523B86" w:rsidP="00DB2AB2">
      <w:pPr>
        <w:jc w:val="both"/>
        <w:rPr>
          <w:rFonts w:ascii="Tahoma" w:hAnsi="Tahoma" w:cs="Tahoma"/>
        </w:rPr>
      </w:pPr>
      <w:r w:rsidRPr="00DB2AB2">
        <w:rPr>
          <w:rFonts w:ascii="Tahoma" w:hAnsi="Tahoma" w:cs="Tahoma"/>
          <w:b/>
          <w:u w:val="single"/>
        </w:rPr>
        <w:t>Meta 1:</w:t>
      </w:r>
      <w:r w:rsidR="000D0E8C">
        <w:rPr>
          <w:rFonts w:ascii="Tahoma" w:hAnsi="Tahoma" w:cs="Tahoma"/>
        </w:rPr>
        <w:t xml:space="preserve"> Reposición de 500 luminarias </w:t>
      </w:r>
      <w:r w:rsidRPr="00DB2AB2">
        <w:rPr>
          <w:rFonts w:ascii="Tahoma" w:hAnsi="Tahoma" w:cs="Tahoma"/>
        </w:rPr>
        <w:t>por año.</w:t>
      </w:r>
    </w:p>
    <w:p w:rsidR="00480733" w:rsidRPr="00DB2AB2" w:rsidRDefault="00480733" w:rsidP="00DB2AB2">
      <w:pPr>
        <w:jc w:val="both"/>
        <w:rPr>
          <w:rFonts w:ascii="Tahoma" w:hAnsi="Tahoma" w:cs="Tahoma"/>
        </w:rPr>
      </w:pPr>
    </w:p>
    <w:p w:rsidR="00480733" w:rsidRPr="00DB2AB2" w:rsidRDefault="00480733" w:rsidP="00DB2AB2">
      <w:pPr>
        <w:jc w:val="both"/>
        <w:rPr>
          <w:rFonts w:ascii="Tahoma" w:hAnsi="Tahoma" w:cs="Tahoma"/>
        </w:rPr>
      </w:pPr>
      <w:r w:rsidRPr="00DB2AB2">
        <w:rPr>
          <w:rFonts w:ascii="Tahoma" w:hAnsi="Tahoma" w:cs="Tahoma"/>
        </w:rPr>
        <w:t xml:space="preserve">En el año </w:t>
      </w:r>
      <w:r w:rsidR="005C2FC5">
        <w:rPr>
          <w:rFonts w:ascii="Tahoma" w:hAnsi="Tahoma" w:cs="Tahoma"/>
        </w:rPr>
        <w:t>2014</w:t>
      </w:r>
      <w:r w:rsidR="000D0E8C">
        <w:rPr>
          <w:rFonts w:ascii="Tahoma" w:hAnsi="Tahoma" w:cs="Tahoma"/>
        </w:rPr>
        <w:t xml:space="preserve">, el INVAMA continuará cumpliendo esta meta a través de la </w:t>
      </w:r>
      <w:r w:rsidRPr="00DB2AB2">
        <w:rPr>
          <w:rFonts w:ascii="Tahoma" w:hAnsi="Tahoma" w:cs="Tahoma"/>
        </w:rPr>
        <w:t xml:space="preserve"> reposición de 5</w:t>
      </w:r>
      <w:r w:rsidR="000D0E8C">
        <w:rPr>
          <w:rFonts w:ascii="Tahoma" w:hAnsi="Tahoma" w:cs="Tahoma"/>
        </w:rPr>
        <w:t>00</w:t>
      </w:r>
      <w:r w:rsidRPr="00DB2AB2">
        <w:rPr>
          <w:rFonts w:ascii="Tahoma" w:hAnsi="Tahoma" w:cs="Tahoma"/>
        </w:rPr>
        <w:t xml:space="preserve"> lumina</w:t>
      </w:r>
      <w:r w:rsidR="00275350" w:rsidRPr="00DB2AB2">
        <w:rPr>
          <w:rFonts w:ascii="Tahoma" w:hAnsi="Tahoma" w:cs="Tahoma"/>
        </w:rPr>
        <w:t>rias</w:t>
      </w:r>
      <w:r w:rsidR="004C65F4">
        <w:rPr>
          <w:rFonts w:ascii="Tahoma" w:hAnsi="Tahoma" w:cs="Tahoma"/>
        </w:rPr>
        <w:t xml:space="preserve"> deficientes</w:t>
      </w:r>
      <w:r w:rsidR="000D0E8C">
        <w:rPr>
          <w:rFonts w:ascii="Tahoma" w:hAnsi="Tahoma" w:cs="Tahoma"/>
        </w:rPr>
        <w:t>.</w:t>
      </w:r>
    </w:p>
    <w:p w:rsidR="00E1518F" w:rsidRDefault="00E1518F" w:rsidP="00DB2AB2">
      <w:pPr>
        <w:jc w:val="both"/>
        <w:rPr>
          <w:rFonts w:ascii="Tahoma" w:hAnsi="Tahoma" w:cs="Tahoma"/>
          <w:b/>
          <w:u w:val="single"/>
        </w:rPr>
      </w:pPr>
    </w:p>
    <w:p w:rsidR="00BC5E70" w:rsidRPr="00DB2AB2" w:rsidRDefault="00523B86" w:rsidP="00DB2AB2">
      <w:pPr>
        <w:jc w:val="both"/>
        <w:rPr>
          <w:rFonts w:ascii="Tahoma" w:hAnsi="Tahoma" w:cs="Tahoma"/>
        </w:rPr>
      </w:pPr>
      <w:r w:rsidRPr="00DB2AB2">
        <w:rPr>
          <w:rFonts w:ascii="Tahoma" w:hAnsi="Tahoma" w:cs="Tahoma"/>
          <w:b/>
          <w:u w:val="single"/>
        </w:rPr>
        <w:t>Indicador 1:</w:t>
      </w:r>
      <w:r w:rsidRPr="00DB2AB2">
        <w:rPr>
          <w:rFonts w:ascii="Tahoma" w:hAnsi="Tahoma" w:cs="Tahoma"/>
        </w:rPr>
        <w:t xml:space="preserve"> Número de reposición lumin</w:t>
      </w:r>
      <w:r w:rsidR="00275350" w:rsidRPr="00DB2AB2">
        <w:rPr>
          <w:rFonts w:ascii="Tahoma" w:hAnsi="Tahoma" w:cs="Tahoma"/>
        </w:rPr>
        <w:t>a</w:t>
      </w:r>
      <w:r w:rsidR="00CA5039">
        <w:rPr>
          <w:rFonts w:ascii="Tahoma" w:hAnsi="Tahoma" w:cs="Tahoma"/>
        </w:rPr>
        <w:t>rias (Nú</w:t>
      </w:r>
      <w:r w:rsidR="00432B19" w:rsidRPr="00DB2AB2">
        <w:rPr>
          <w:rFonts w:ascii="Tahoma" w:hAnsi="Tahoma" w:cs="Tahoma"/>
        </w:rPr>
        <w:t xml:space="preserve">mero de </w:t>
      </w:r>
      <w:r w:rsidR="00CD3246">
        <w:rPr>
          <w:rFonts w:ascii="Tahoma" w:hAnsi="Tahoma" w:cs="Tahoma"/>
        </w:rPr>
        <w:t xml:space="preserve">luminarias repuestas año/número de luminarias a </w:t>
      </w:r>
      <w:r w:rsidR="00432B19" w:rsidRPr="00DB2AB2">
        <w:rPr>
          <w:rFonts w:ascii="Tahoma" w:hAnsi="Tahoma" w:cs="Tahoma"/>
        </w:rPr>
        <w:t>repo</w:t>
      </w:r>
      <w:r w:rsidR="00CD3246">
        <w:rPr>
          <w:rFonts w:ascii="Tahoma" w:hAnsi="Tahoma" w:cs="Tahoma"/>
        </w:rPr>
        <w:t>ner año</w:t>
      </w:r>
      <w:r w:rsidR="00432B19" w:rsidRPr="00DB2AB2">
        <w:rPr>
          <w:rFonts w:ascii="Tahoma" w:hAnsi="Tahoma" w:cs="Tahoma"/>
        </w:rPr>
        <w:t>)</w:t>
      </w:r>
    </w:p>
    <w:p w:rsidR="00A45730" w:rsidRPr="00DB2AB2" w:rsidRDefault="00A45730" w:rsidP="00DB2AB2">
      <w:pPr>
        <w:jc w:val="both"/>
        <w:rPr>
          <w:rFonts w:ascii="Tahoma" w:hAnsi="Tahoma" w:cs="Tahoma"/>
        </w:rPr>
      </w:pPr>
    </w:p>
    <w:p w:rsidR="00272DA8" w:rsidRPr="00DB2AB2" w:rsidRDefault="00272DA8" w:rsidP="00DB2AB2">
      <w:pPr>
        <w:jc w:val="both"/>
        <w:rPr>
          <w:rFonts w:ascii="Tahoma" w:hAnsi="Tahoma" w:cs="Tahoma"/>
          <w:b/>
          <w:u w:val="single"/>
        </w:rPr>
      </w:pPr>
    </w:p>
    <w:p w:rsidR="00A45730" w:rsidRPr="00DB2AB2" w:rsidRDefault="00A45730" w:rsidP="00DB2AB2">
      <w:pPr>
        <w:jc w:val="both"/>
        <w:rPr>
          <w:rFonts w:ascii="Tahoma" w:hAnsi="Tahoma" w:cs="Tahoma"/>
        </w:rPr>
      </w:pPr>
      <w:r w:rsidRPr="00DB2AB2">
        <w:rPr>
          <w:rFonts w:ascii="Tahoma" w:hAnsi="Tahoma" w:cs="Tahoma"/>
          <w:b/>
          <w:u w:val="single"/>
        </w:rPr>
        <w:t>Meta 2</w:t>
      </w:r>
      <w:r w:rsidRPr="00DB2AB2">
        <w:rPr>
          <w:rFonts w:ascii="Tahoma" w:hAnsi="Tahoma" w:cs="Tahoma"/>
        </w:rPr>
        <w:t xml:space="preserve">: Reposición de 300 postes metálicos en el </w:t>
      </w:r>
      <w:proofErr w:type="spellStart"/>
      <w:r w:rsidRPr="00DB2AB2">
        <w:rPr>
          <w:rFonts w:ascii="Tahoma" w:hAnsi="Tahoma" w:cs="Tahoma"/>
        </w:rPr>
        <w:t>cuatrenio</w:t>
      </w:r>
      <w:proofErr w:type="spellEnd"/>
      <w:r w:rsidRPr="00DB2AB2">
        <w:rPr>
          <w:rFonts w:ascii="Tahoma" w:hAnsi="Tahoma" w:cs="Tahoma"/>
        </w:rPr>
        <w:t>.</w:t>
      </w:r>
    </w:p>
    <w:p w:rsidR="00A45730" w:rsidRPr="00DB2AB2" w:rsidRDefault="00A45730" w:rsidP="00DB2AB2">
      <w:pPr>
        <w:jc w:val="both"/>
        <w:rPr>
          <w:rFonts w:ascii="Tahoma" w:hAnsi="Tahoma" w:cs="Tahoma"/>
        </w:rPr>
      </w:pPr>
    </w:p>
    <w:p w:rsidR="00A45730" w:rsidRPr="00DB2AB2" w:rsidRDefault="005C2FC5" w:rsidP="00DB2AB2">
      <w:pPr>
        <w:jc w:val="both"/>
        <w:rPr>
          <w:rFonts w:ascii="Tahoma" w:hAnsi="Tahoma" w:cs="Tahoma"/>
        </w:rPr>
      </w:pPr>
      <w:r>
        <w:rPr>
          <w:rFonts w:ascii="Tahoma" w:hAnsi="Tahoma" w:cs="Tahoma"/>
        </w:rPr>
        <w:t>En el año 2014</w:t>
      </w:r>
      <w:r w:rsidR="00CD3246">
        <w:rPr>
          <w:rFonts w:ascii="Tahoma" w:hAnsi="Tahoma" w:cs="Tahoma"/>
        </w:rPr>
        <w:t xml:space="preserve">, el INVAMA continuará cumpliendo esta meta a través de la  reposición de </w:t>
      </w:r>
      <w:r w:rsidR="00A45730" w:rsidRPr="00DB2AB2">
        <w:rPr>
          <w:rFonts w:ascii="Tahoma" w:hAnsi="Tahoma" w:cs="Tahoma"/>
        </w:rPr>
        <w:t>7</w:t>
      </w:r>
      <w:r w:rsidR="00CD3246">
        <w:rPr>
          <w:rFonts w:ascii="Tahoma" w:hAnsi="Tahoma" w:cs="Tahoma"/>
        </w:rPr>
        <w:t>5</w:t>
      </w:r>
      <w:r w:rsidR="00A45730" w:rsidRPr="00DB2AB2">
        <w:rPr>
          <w:rFonts w:ascii="Tahoma" w:hAnsi="Tahoma" w:cs="Tahoma"/>
        </w:rPr>
        <w:t xml:space="preserve"> postes metálicos</w:t>
      </w:r>
      <w:r w:rsidR="007B4079" w:rsidRPr="00DB2AB2">
        <w:rPr>
          <w:rFonts w:ascii="Tahoma" w:hAnsi="Tahoma" w:cs="Tahoma"/>
        </w:rPr>
        <w:t>.</w:t>
      </w:r>
      <w:r w:rsidR="00A45730" w:rsidRPr="00DB2AB2">
        <w:rPr>
          <w:rFonts w:ascii="Tahoma" w:hAnsi="Tahoma" w:cs="Tahoma"/>
        </w:rPr>
        <w:t xml:space="preserve"> </w:t>
      </w:r>
    </w:p>
    <w:p w:rsidR="00E837A8" w:rsidRPr="00DB2AB2" w:rsidRDefault="00E837A8" w:rsidP="00DB2AB2">
      <w:pPr>
        <w:jc w:val="both"/>
        <w:rPr>
          <w:rFonts w:ascii="Tahoma" w:hAnsi="Tahoma" w:cs="Tahoma"/>
        </w:rPr>
      </w:pPr>
    </w:p>
    <w:p w:rsidR="00EB5292" w:rsidRPr="00DB2AB2" w:rsidRDefault="00EB5292" w:rsidP="00DB2AB2">
      <w:pPr>
        <w:jc w:val="both"/>
        <w:rPr>
          <w:rFonts w:ascii="Tahoma" w:hAnsi="Tahoma" w:cs="Tahoma"/>
        </w:rPr>
      </w:pPr>
      <w:r w:rsidRPr="00DB2AB2">
        <w:rPr>
          <w:rFonts w:ascii="Tahoma" w:hAnsi="Tahoma" w:cs="Tahoma"/>
          <w:b/>
          <w:u w:val="single"/>
        </w:rPr>
        <w:t>Indicador 2:</w:t>
      </w:r>
      <w:r w:rsidRPr="00DB2AB2">
        <w:rPr>
          <w:rFonts w:ascii="Tahoma" w:hAnsi="Tahoma" w:cs="Tahoma"/>
        </w:rPr>
        <w:t xml:space="preserve"> </w:t>
      </w:r>
      <w:r w:rsidR="00EA249F" w:rsidRPr="00DB2AB2">
        <w:rPr>
          <w:rFonts w:ascii="Tahoma" w:hAnsi="Tahoma" w:cs="Tahoma"/>
        </w:rPr>
        <w:t xml:space="preserve">Número de reposición en postes metálicos </w:t>
      </w:r>
      <w:r w:rsidR="00432B19" w:rsidRPr="00DB2AB2">
        <w:rPr>
          <w:rFonts w:ascii="Tahoma" w:hAnsi="Tahoma" w:cs="Tahoma"/>
        </w:rPr>
        <w:t xml:space="preserve">(Número de postes metálicos </w:t>
      </w:r>
      <w:r w:rsidR="00CD3246">
        <w:rPr>
          <w:rFonts w:ascii="Tahoma" w:hAnsi="Tahoma" w:cs="Tahoma"/>
        </w:rPr>
        <w:t>galvanizados instalados año/número de postes metálicos retirado año</w:t>
      </w:r>
      <w:r w:rsidR="00432B19" w:rsidRPr="00DB2AB2">
        <w:rPr>
          <w:rFonts w:ascii="Tahoma" w:hAnsi="Tahoma" w:cs="Tahoma"/>
        </w:rPr>
        <w:t>).</w:t>
      </w:r>
    </w:p>
    <w:p w:rsidR="00BC5E70" w:rsidRDefault="00BC5E70" w:rsidP="00DB2AB2">
      <w:pPr>
        <w:jc w:val="both"/>
        <w:rPr>
          <w:rFonts w:ascii="Tahoma" w:hAnsi="Tahoma" w:cs="Tahoma"/>
          <w:b/>
        </w:rPr>
      </w:pPr>
    </w:p>
    <w:p w:rsidR="00DB2AB2" w:rsidRPr="00DB2AB2" w:rsidRDefault="00DB2AB2" w:rsidP="00DB2AB2">
      <w:pPr>
        <w:jc w:val="both"/>
        <w:rPr>
          <w:rFonts w:ascii="Tahoma" w:hAnsi="Tahoma" w:cs="Tahoma"/>
          <w:b/>
        </w:rPr>
      </w:pPr>
    </w:p>
    <w:p w:rsidR="00B61127" w:rsidRPr="00C56180" w:rsidRDefault="00B61127" w:rsidP="00DB2AB2">
      <w:pPr>
        <w:jc w:val="both"/>
        <w:rPr>
          <w:rFonts w:ascii="Tahoma" w:hAnsi="Tahoma" w:cs="Tahoma"/>
        </w:rPr>
      </w:pPr>
      <w:r w:rsidRPr="00C56180">
        <w:rPr>
          <w:rFonts w:ascii="Tahoma" w:hAnsi="Tahoma" w:cs="Tahoma"/>
          <w:b/>
          <w:u w:val="single"/>
        </w:rPr>
        <w:t>Meta:</w:t>
      </w:r>
      <w:r w:rsidRPr="00C56180">
        <w:rPr>
          <w:rFonts w:ascii="Tahoma" w:hAnsi="Tahoma" w:cs="Tahoma"/>
          <w:b/>
        </w:rPr>
        <w:t xml:space="preserve"> 3. </w:t>
      </w:r>
      <w:r w:rsidR="00650C94" w:rsidRPr="00C56180">
        <w:rPr>
          <w:rFonts w:ascii="Tahoma" w:hAnsi="Tahoma" w:cs="Tahoma"/>
        </w:rPr>
        <w:t>Mejoramiento o instalación de infraestructura de alumbrado público.</w:t>
      </w:r>
    </w:p>
    <w:p w:rsidR="00B10050" w:rsidRPr="00C56180" w:rsidRDefault="00B10050" w:rsidP="00DB2AB2">
      <w:pPr>
        <w:jc w:val="both"/>
        <w:rPr>
          <w:rFonts w:ascii="Tahoma" w:hAnsi="Tahoma" w:cs="Tahoma"/>
        </w:rPr>
      </w:pPr>
    </w:p>
    <w:p w:rsidR="00B10050" w:rsidRPr="00C56180" w:rsidRDefault="00B10050" w:rsidP="00DB2AB2">
      <w:pPr>
        <w:jc w:val="both"/>
        <w:rPr>
          <w:rFonts w:ascii="Tahoma" w:hAnsi="Tahoma" w:cs="Tahoma"/>
        </w:rPr>
      </w:pPr>
      <w:r w:rsidRPr="00C56180">
        <w:rPr>
          <w:rFonts w:ascii="Tahoma" w:hAnsi="Tahoma" w:cs="Tahoma"/>
        </w:rPr>
        <w:t xml:space="preserve">En el año </w:t>
      </w:r>
      <w:r w:rsidR="005C2FC5">
        <w:rPr>
          <w:rFonts w:ascii="Tahoma" w:hAnsi="Tahoma" w:cs="Tahoma"/>
        </w:rPr>
        <w:t>2014</w:t>
      </w:r>
      <w:r w:rsidRPr="00C56180">
        <w:rPr>
          <w:rFonts w:ascii="Tahoma" w:hAnsi="Tahoma" w:cs="Tahoma"/>
        </w:rPr>
        <w:t xml:space="preserve">, la entidad </w:t>
      </w:r>
      <w:r w:rsidR="00650C94" w:rsidRPr="00C56180">
        <w:rPr>
          <w:rFonts w:ascii="Tahoma" w:hAnsi="Tahoma" w:cs="Tahoma"/>
        </w:rPr>
        <w:t xml:space="preserve">ejecutará obras nuevas o de mejoramiento de infraestructura en sitios de deficiente iluminación. </w:t>
      </w:r>
    </w:p>
    <w:p w:rsidR="00650C94" w:rsidRPr="00C56180" w:rsidRDefault="00650C94" w:rsidP="00DB2AB2">
      <w:pPr>
        <w:jc w:val="both"/>
        <w:rPr>
          <w:rFonts w:ascii="Tahoma" w:hAnsi="Tahoma" w:cs="Tahoma"/>
        </w:rPr>
      </w:pPr>
    </w:p>
    <w:p w:rsidR="00B61127" w:rsidRPr="00C56180" w:rsidRDefault="00B61127" w:rsidP="00DB2AB2">
      <w:pPr>
        <w:jc w:val="both"/>
        <w:rPr>
          <w:rFonts w:ascii="Tahoma" w:hAnsi="Tahoma" w:cs="Tahoma"/>
        </w:rPr>
      </w:pPr>
      <w:r w:rsidRPr="00C56180">
        <w:rPr>
          <w:rFonts w:ascii="Tahoma" w:hAnsi="Tahoma" w:cs="Tahoma"/>
          <w:b/>
          <w:u w:val="single"/>
        </w:rPr>
        <w:t>Indicador</w:t>
      </w:r>
      <w:r w:rsidRPr="00C56180">
        <w:rPr>
          <w:rFonts w:ascii="Tahoma" w:hAnsi="Tahoma" w:cs="Tahoma"/>
          <w:b/>
        </w:rPr>
        <w:t>: 3.</w:t>
      </w:r>
      <w:r w:rsidRPr="00C56180">
        <w:rPr>
          <w:rFonts w:ascii="Tahoma" w:hAnsi="Tahoma" w:cs="Tahoma"/>
        </w:rPr>
        <w:t xml:space="preserve"> </w:t>
      </w:r>
      <w:r w:rsidR="00C41A05" w:rsidRPr="00C56180">
        <w:rPr>
          <w:rFonts w:ascii="Tahoma" w:hAnsi="Tahoma" w:cs="Tahoma"/>
        </w:rPr>
        <w:t>Presupuesto ejecutado</w:t>
      </w:r>
      <w:r w:rsidRPr="00C56180">
        <w:rPr>
          <w:rFonts w:ascii="Tahoma" w:hAnsi="Tahoma" w:cs="Tahoma"/>
        </w:rPr>
        <w:t xml:space="preserve"> (</w:t>
      </w:r>
      <w:r w:rsidR="00C41A05" w:rsidRPr="00C56180">
        <w:rPr>
          <w:rFonts w:ascii="Tahoma" w:hAnsi="Tahoma" w:cs="Tahoma"/>
        </w:rPr>
        <w:t>Presupuesto ejecutado</w:t>
      </w:r>
      <w:r w:rsidR="004737C5" w:rsidRPr="00C56180">
        <w:rPr>
          <w:rFonts w:ascii="Tahoma" w:hAnsi="Tahoma" w:cs="Tahoma"/>
        </w:rPr>
        <w:t xml:space="preserve">/ </w:t>
      </w:r>
      <w:r w:rsidR="00C41A05" w:rsidRPr="00C56180">
        <w:rPr>
          <w:rFonts w:ascii="Tahoma" w:hAnsi="Tahoma" w:cs="Tahoma"/>
        </w:rPr>
        <w:t>Presupuesto proyectado</w:t>
      </w:r>
      <w:r w:rsidR="004737C5" w:rsidRPr="00C56180">
        <w:rPr>
          <w:rFonts w:ascii="Tahoma" w:hAnsi="Tahoma" w:cs="Tahoma"/>
        </w:rPr>
        <w:t>)</w:t>
      </w:r>
    </w:p>
    <w:p w:rsidR="005C2FC5" w:rsidRDefault="005C2FC5" w:rsidP="00A31C47">
      <w:pPr>
        <w:jc w:val="both"/>
        <w:rPr>
          <w:rFonts w:ascii="Tahoma" w:hAnsi="Tahoma" w:cs="Tahoma"/>
          <w:b/>
        </w:rPr>
      </w:pPr>
    </w:p>
    <w:p w:rsidR="005C2FC5" w:rsidRDefault="005C2FC5" w:rsidP="00A31C47">
      <w:pPr>
        <w:jc w:val="both"/>
        <w:rPr>
          <w:rFonts w:ascii="Tahoma" w:hAnsi="Tahoma" w:cs="Tahoma"/>
          <w:b/>
        </w:rPr>
      </w:pPr>
    </w:p>
    <w:p w:rsidR="00BC5E70" w:rsidRPr="00DB2AB2" w:rsidRDefault="00BC5E70" w:rsidP="00A31C47">
      <w:pPr>
        <w:jc w:val="both"/>
        <w:rPr>
          <w:rFonts w:ascii="Tahoma" w:hAnsi="Tahoma" w:cs="Tahoma"/>
        </w:rPr>
      </w:pPr>
      <w:r w:rsidRPr="00DB2AB2">
        <w:rPr>
          <w:rFonts w:ascii="Tahoma" w:hAnsi="Tahoma" w:cs="Tahoma"/>
          <w:b/>
        </w:rPr>
        <w:t>SUBPROGRAMA 3:</w:t>
      </w:r>
      <w:r w:rsidRPr="00DB2AB2">
        <w:rPr>
          <w:rFonts w:ascii="Tahoma" w:hAnsi="Tahoma" w:cs="Tahoma"/>
        </w:rPr>
        <w:t xml:space="preserve"> Alumbrado navideño</w:t>
      </w:r>
    </w:p>
    <w:p w:rsidR="00BC5E70" w:rsidRPr="00DB2AB2" w:rsidRDefault="00BC5E70" w:rsidP="00DB2AB2">
      <w:pPr>
        <w:pStyle w:val="Prrafodelista"/>
        <w:jc w:val="both"/>
        <w:rPr>
          <w:rFonts w:ascii="Tahoma" w:hAnsi="Tahoma" w:cs="Tahoma"/>
        </w:rPr>
      </w:pPr>
    </w:p>
    <w:p w:rsidR="00BC5E70" w:rsidRPr="00DB2AB2" w:rsidRDefault="00D441C4" w:rsidP="00DB2AB2">
      <w:pPr>
        <w:pStyle w:val="Textoindependiente2"/>
        <w:tabs>
          <w:tab w:val="left" w:pos="271"/>
        </w:tabs>
        <w:rPr>
          <w:rFonts w:ascii="Tahoma" w:hAnsi="Tahoma" w:cs="Tahoma"/>
          <w:sz w:val="24"/>
        </w:rPr>
      </w:pPr>
      <w:r w:rsidRPr="00DB2AB2">
        <w:rPr>
          <w:rFonts w:ascii="Tahoma" w:hAnsi="Tahoma" w:cs="Tahoma"/>
          <w:b/>
          <w:sz w:val="24"/>
          <w:u w:val="single"/>
        </w:rPr>
        <w:t>Meta 1:</w:t>
      </w:r>
      <w:r w:rsidRPr="00DB2AB2">
        <w:rPr>
          <w:rFonts w:ascii="Tahoma" w:hAnsi="Tahoma" w:cs="Tahoma"/>
          <w:sz w:val="24"/>
        </w:rPr>
        <w:t xml:space="preserve"> Realizar un alumbrado navideño, por año.</w:t>
      </w:r>
    </w:p>
    <w:p w:rsidR="00D441C4" w:rsidRPr="00DB2AB2" w:rsidRDefault="00D441C4" w:rsidP="00DB2AB2">
      <w:pPr>
        <w:ind w:left="720"/>
        <w:jc w:val="both"/>
        <w:rPr>
          <w:rFonts w:ascii="Tahoma" w:hAnsi="Tahoma" w:cs="Tahoma"/>
        </w:rPr>
      </w:pPr>
    </w:p>
    <w:p w:rsidR="00BC5E70" w:rsidRPr="00DB2AB2" w:rsidRDefault="00EA3203" w:rsidP="00DB2AB2">
      <w:pPr>
        <w:pStyle w:val="Textoindependiente2"/>
        <w:tabs>
          <w:tab w:val="left" w:pos="271"/>
        </w:tabs>
        <w:rPr>
          <w:rFonts w:ascii="Tahoma" w:hAnsi="Tahoma" w:cs="Tahoma"/>
          <w:sz w:val="24"/>
          <w:lang w:val="es-MX"/>
        </w:rPr>
      </w:pPr>
      <w:r w:rsidRPr="00DB2AB2">
        <w:rPr>
          <w:rFonts w:ascii="Tahoma" w:hAnsi="Tahoma" w:cs="Tahoma"/>
          <w:sz w:val="24"/>
          <w:lang w:val="es-MX"/>
        </w:rPr>
        <w:t xml:space="preserve">En el año </w:t>
      </w:r>
      <w:r w:rsidR="00191021">
        <w:rPr>
          <w:rFonts w:ascii="Tahoma" w:hAnsi="Tahoma" w:cs="Tahoma"/>
          <w:sz w:val="24"/>
          <w:lang w:val="es-MX"/>
        </w:rPr>
        <w:t>2014</w:t>
      </w:r>
      <w:r w:rsidRPr="00DB2AB2">
        <w:rPr>
          <w:rFonts w:ascii="Tahoma" w:hAnsi="Tahoma" w:cs="Tahoma"/>
          <w:sz w:val="24"/>
          <w:lang w:val="es-MX"/>
        </w:rPr>
        <w:t>, el INVAMA continuará coordinando y e</w:t>
      </w:r>
      <w:r w:rsidR="00D441C4" w:rsidRPr="00DB2AB2">
        <w:rPr>
          <w:rFonts w:ascii="Tahoma" w:hAnsi="Tahoma" w:cs="Tahoma"/>
          <w:sz w:val="24"/>
          <w:lang w:val="es-MX"/>
        </w:rPr>
        <w:t>jecutando el alumbrado navideño en cooperación con otras entidades.</w:t>
      </w:r>
    </w:p>
    <w:p w:rsidR="00BC5E70" w:rsidRPr="00DB2AB2" w:rsidRDefault="00BC5E70" w:rsidP="00DB2AB2">
      <w:pPr>
        <w:jc w:val="both"/>
        <w:rPr>
          <w:rFonts w:ascii="Tahoma" w:hAnsi="Tahoma" w:cs="Tahoma"/>
          <w:lang w:val="es-MX"/>
        </w:rPr>
      </w:pPr>
    </w:p>
    <w:p w:rsidR="00BC5E70" w:rsidRPr="00DB2AB2" w:rsidRDefault="00D441C4" w:rsidP="00DB2AB2">
      <w:pPr>
        <w:jc w:val="both"/>
        <w:rPr>
          <w:rFonts w:ascii="Tahoma" w:hAnsi="Tahoma" w:cs="Tahoma"/>
          <w:b/>
        </w:rPr>
      </w:pPr>
      <w:r w:rsidRPr="00DB2AB2">
        <w:rPr>
          <w:rFonts w:ascii="Tahoma" w:hAnsi="Tahoma" w:cs="Tahoma"/>
          <w:b/>
          <w:u w:val="single"/>
        </w:rPr>
        <w:t>Indicador 1:</w:t>
      </w:r>
      <w:r w:rsidRPr="00DB2AB2">
        <w:rPr>
          <w:rFonts w:ascii="Tahoma" w:hAnsi="Tahoma" w:cs="Tahoma"/>
        </w:rPr>
        <w:t xml:space="preserve"> </w:t>
      </w:r>
      <w:r w:rsidR="00EA3203" w:rsidRPr="00DB2AB2">
        <w:rPr>
          <w:rFonts w:ascii="Tahoma" w:hAnsi="Tahoma" w:cs="Tahoma"/>
        </w:rPr>
        <w:t>A</w:t>
      </w:r>
      <w:r w:rsidR="00BC5E70" w:rsidRPr="00DB2AB2">
        <w:rPr>
          <w:rFonts w:ascii="Tahoma" w:hAnsi="Tahoma" w:cs="Tahoma"/>
        </w:rPr>
        <w:t>lumbrado navideño</w:t>
      </w:r>
      <w:r w:rsidR="00272DA8" w:rsidRPr="00DB2AB2">
        <w:rPr>
          <w:rFonts w:ascii="Tahoma" w:hAnsi="Tahoma" w:cs="Tahoma"/>
        </w:rPr>
        <w:t xml:space="preserve"> (Alumbrado navideño </w:t>
      </w:r>
      <w:r w:rsidR="009E482F">
        <w:rPr>
          <w:rFonts w:ascii="Tahoma" w:hAnsi="Tahoma" w:cs="Tahoma"/>
        </w:rPr>
        <w:t>201</w:t>
      </w:r>
      <w:r w:rsidR="00191021">
        <w:rPr>
          <w:rFonts w:ascii="Tahoma" w:hAnsi="Tahoma" w:cs="Tahoma"/>
        </w:rPr>
        <w:t>4</w:t>
      </w:r>
      <w:r w:rsidR="00272DA8" w:rsidRPr="00DB2AB2">
        <w:rPr>
          <w:rFonts w:ascii="Tahoma" w:hAnsi="Tahoma" w:cs="Tahoma"/>
        </w:rPr>
        <w:t>)</w:t>
      </w:r>
      <w:r w:rsidR="00EA3203" w:rsidRPr="00DB2AB2">
        <w:rPr>
          <w:rFonts w:ascii="Tahoma" w:hAnsi="Tahoma" w:cs="Tahoma"/>
        </w:rPr>
        <w:t>.</w:t>
      </w:r>
      <w:r w:rsidR="00BC5E70" w:rsidRPr="00DB2AB2">
        <w:rPr>
          <w:rFonts w:ascii="Tahoma" w:hAnsi="Tahoma" w:cs="Tahoma"/>
          <w:b/>
        </w:rPr>
        <w:t xml:space="preserve"> </w:t>
      </w:r>
    </w:p>
    <w:p w:rsidR="00BC5E70" w:rsidRPr="00DB2AB2" w:rsidRDefault="00BC5E70" w:rsidP="00DB2AB2">
      <w:pPr>
        <w:jc w:val="both"/>
        <w:rPr>
          <w:rFonts w:ascii="Tahoma" w:hAnsi="Tahoma" w:cs="Tahoma"/>
          <w:b/>
        </w:rPr>
      </w:pPr>
    </w:p>
    <w:p w:rsidR="00881960" w:rsidRPr="00DB2AB2" w:rsidRDefault="00881960" w:rsidP="00DB2AB2">
      <w:pPr>
        <w:jc w:val="both"/>
        <w:rPr>
          <w:rFonts w:ascii="Tahoma" w:hAnsi="Tahoma" w:cs="Tahoma"/>
        </w:rPr>
      </w:pPr>
    </w:p>
    <w:p w:rsidR="00E837A8" w:rsidRDefault="00E837A8" w:rsidP="00DB2AB2">
      <w:pPr>
        <w:jc w:val="both"/>
        <w:rPr>
          <w:rFonts w:ascii="Tahoma" w:hAnsi="Tahoma" w:cs="Tahoma"/>
        </w:rPr>
      </w:pPr>
    </w:p>
    <w:p w:rsidR="00626744" w:rsidRDefault="00626744" w:rsidP="00DB2AB2">
      <w:pPr>
        <w:jc w:val="both"/>
        <w:rPr>
          <w:rFonts w:ascii="Tahoma" w:hAnsi="Tahoma" w:cs="Tahoma"/>
        </w:rPr>
      </w:pPr>
    </w:p>
    <w:p w:rsidR="00E1518F" w:rsidRPr="00DB2AB2" w:rsidRDefault="00E1518F" w:rsidP="00DB2AB2">
      <w:pPr>
        <w:jc w:val="both"/>
        <w:rPr>
          <w:rFonts w:ascii="Tahoma" w:hAnsi="Tahoma" w:cs="Tahoma"/>
        </w:rPr>
      </w:pPr>
    </w:p>
    <w:p w:rsidR="00BC5E70" w:rsidRPr="00DB2AB2" w:rsidRDefault="00BC5E70" w:rsidP="00DB2AB2">
      <w:pPr>
        <w:jc w:val="center"/>
        <w:rPr>
          <w:rFonts w:ascii="Tahoma" w:hAnsi="Tahoma" w:cs="Tahoma"/>
          <w:b/>
          <w:u w:val="single"/>
        </w:rPr>
      </w:pPr>
      <w:r w:rsidRPr="00DB2AB2">
        <w:rPr>
          <w:rFonts w:ascii="Tahoma" w:hAnsi="Tahoma" w:cs="Tahoma"/>
          <w:b/>
          <w:u w:val="single"/>
        </w:rPr>
        <w:t xml:space="preserve">LINEA ESTRATEGICA: </w:t>
      </w:r>
      <w:r w:rsidRPr="00DB2AB2">
        <w:rPr>
          <w:rFonts w:ascii="Tahoma" w:hAnsi="Tahoma" w:cs="Tahoma"/>
          <w:b/>
          <w:i/>
          <w:u w:val="single"/>
        </w:rPr>
        <w:t>DESARROLLO INSTITUCIONAL</w:t>
      </w:r>
    </w:p>
    <w:p w:rsidR="00BC5E70" w:rsidRPr="00DB2AB2" w:rsidRDefault="00BC5E70" w:rsidP="00DB2AB2">
      <w:pPr>
        <w:jc w:val="center"/>
        <w:rPr>
          <w:rFonts w:ascii="Tahoma" w:hAnsi="Tahoma" w:cs="Tahoma"/>
          <w:b/>
        </w:rPr>
      </w:pPr>
    </w:p>
    <w:p w:rsidR="00BC5E70" w:rsidRPr="00DB2AB2" w:rsidRDefault="00BC5E70" w:rsidP="00DB2AB2">
      <w:pPr>
        <w:jc w:val="center"/>
        <w:rPr>
          <w:rFonts w:ascii="Tahoma" w:hAnsi="Tahoma" w:cs="Tahoma"/>
          <w:b/>
          <w:i/>
        </w:rPr>
      </w:pPr>
      <w:r w:rsidRPr="00DB2AB2">
        <w:rPr>
          <w:rFonts w:ascii="Tahoma" w:hAnsi="Tahoma" w:cs="Tahoma"/>
          <w:b/>
        </w:rPr>
        <w:t xml:space="preserve">PROPOSITO 16: </w:t>
      </w:r>
      <w:r w:rsidRPr="00DB2AB2">
        <w:rPr>
          <w:rFonts w:ascii="Tahoma" w:hAnsi="Tahoma" w:cs="Tahoma"/>
          <w:b/>
          <w:i/>
        </w:rPr>
        <w:t>ESTABLECER UN PROCESO DE GESTION PUBLICA EFICIENTE, AGIL Y TRANSPARENTE, FUNDAMENTADA EN LA GESTION POR RESULTADOS, LA MODERNIZACION DEL GOBIERNO Y EL MEJORAMIENTO CONTINUO.</w:t>
      </w:r>
    </w:p>
    <w:p w:rsidR="00BC5E70" w:rsidRPr="00DB2AB2" w:rsidRDefault="00BC5E70" w:rsidP="00DB2AB2">
      <w:pPr>
        <w:jc w:val="both"/>
        <w:rPr>
          <w:rFonts w:ascii="Tahoma" w:hAnsi="Tahoma" w:cs="Tahoma"/>
          <w:color w:val="4F81BD"/>
        </w:rPr>
      </w:pPr>
    </w:p>
    <w:p w:rsidR="00BC5E70" w:rsidRPr="00DB2AB2" w:rsidRDefault="00BC5E70" w:rsidP="00DB2AB2">
      <w:pPr>
        <w:jc w:val="both"/>
        <w:rPr>
          <w:rFonts w:ascii="Tahoma" w:hAnsi="Tahoma" w:cs="Tahoma"/>
          <w:color w:val="4F81BD"/>
        </w:rPr>
      </w:pPr>
    </w:p>
    <w:p w:rsidR="00BC5E70" w:rsidRPr="00DB2AB2" w:rsidRDefault="00BC5E70" w:rsidP="00DB2AB2">
      <w:pPr>
        <w:jc w:val="both"/>
        <w:rPr>
          <w:rFonts w:ascii="Tahoma" w:hAnsi="Tahoma" w:cs="Tahoma"/>
          <w:color w:val="4F81BD"/>
        </w:rPr>
      </w:pPr>
    </w:p>
    <w:p w:rsidR="00BC5E70" w:rsidRPr="00DB2AB2" w:rsidRDefault="00BC5E70" w:rsidP="00DB2AB2">
      <w:pPr>
        <w:jc w:val="both"/>
        <w:rPr>
          <w:rFonts w:ascii="Tahoma" w:hAnsi="Tahoma" w:cs="Tahoma"/>
        </w:rPr>
      </w:pPr>
      <w:r w:rsidRPr="00DB2AB2">
        <w:rPr>
          <w:rFonts w:ascii="Tahoma" w:hAnsi="Tahoma" w:cs="Tahoma"/>
          <w:b/>
        </w:rPr>
        <w:t>PROGRAMA 1: BUEN GOBIERNO</w:t>
      </w:r>
    </w:p>
    <w:p w:rsidR="00BC5E70" w:rsidRPr="00DB2AB2" w:rsidRDefault="00BC5E70" w:rsidP="00DB2AB2">
      <w:pPr>
        <w:jc w:val="both"/>
        <w:rPr>
          <w:rFonts w:ascii="Tahoma" w:hAnsi="Tahoma" w:cs="Tahoma"/>
        </w:rPr>
      </w:pPr>
    </w:p>
    <w:p w:rsidR="00F9125E" w:rsidRDefault="00F9125E" w:rsidP="00DB2AB2">
      <w:pPr>
        <w:jc w:val="both"/>
        <w:rPr>
          <w:rFonts w:ascii="Tahoma" w:hAnsi="Tahoma" w:cs="Tahoma"/>
        </w:rPr>
      </w:pPr>
    </w:p>
    <w:p w:rsidR="00BC5E70" w:rsidRPr="00DB2AB2" w:rsidRDefault="00BC5E70" w:rsidP="00DB2AB2">
      <w:pPr>
        <w:jc w:val="both"/>
        <w:rPr>
          <w:rFonts w:ascii="Tahoma" w:hAnsi="Tahoma" w:cs="Tahoma"/>
        </w:rPr>
      </w:pPr>
      <w:r w:rsidRPr="00DB2AB2">
        <w:rPr>
          <w:rFonts w:ascii="Tahoma" w:hAnsi="Tahoma" w:cs="Tahoma"/>
          <w:b/>
        </w:rPr>
        <w:t>SUBPROGRAMA 3:</w:t>
      </w:r>
      <w:r w:rsidRPr="00DB2AB2">
        <w:rPr>
          <w:rFonts w:ascii="Tahoma" w:hAnsi="Tahoma" w:cs="Tahoma"/>
        </w:rPr>
        <w:t xml:space="preserve"> Gobierno en la calle</w:t>
      </w:r>
    </w:p>
    <w:p w:rsidR="00BC5E70" w:rsidRPr="00DB2AB2" w:rsidRDefault="00BC5E70" w:rsidP="00DB2AB2">
      <w:pPr>
        <w:jc w:val="both"/>
        <w:rPr>
          <w:rFonts w:ascii="Tahoma" w:hAnsi="Tahoma" w:cs="Tahoma"/>
        </w:rPr>
      </w:pPr>
    </w:p>
    <w:p w:rsidR="00C4638A" w:rsidRPr="00DB2AB2" w:rsidRDefault="00C4638A" w:rsidP="00DB2AB2">
      <w:pPr>
        <w:jc w:val="both"/>
        <w:rPr>
          <w:rFonts w:ascii="Tahoma" w:hAnsi="Tahoma" w:cs="Tahoma"/>
        </w:rPr>
      </w:pPr>
      <w:r w:rsidRPr="00DB2AB2">
        <w:rPr>
          <w:rFonts w:ascii="Tahoma" w:hAnsi="Tahoma" w:cs="Tahoma"/>
          <w:b/>
          <w:u w:val="single"/>
        </w:rPr>
        <w:t xml:space="preserve">Meta </w:t>
      </w:r>
      <w:r w:rsidR="002B12D4" w:rsidRPr="00DB2AB2">
        <w:rPr>
          <w:rFonts w:ascii="Tahoma" w:hAnsi="Tahoma" w:cs="Tahoma"/>
          <w:b/>
          <w:u w:val="single"/>
        </w:rPr>
        <w:t>4</w:t>
      </w:r>
      <w:r w:rsidRPr="00DB2AB2">
        <w:rPr>
          <w:rFonts w:ascii="Tahoma" w:hAnsi="Tahoma" w:cs="Tahoma"/>
          <w:b/>
          <w:u w:val="single"/>
        </w:rPr>
        <w:t>:</w:t>
      </w:r>
      <w:r w:rsidRPr="00DB2AB2">
        <w:rPr>
          <w:rFonts w:ascii="Tahoma" w:hAnsi="Tahoma" w:cs="Tahoma"/>
        </w:rPr>
        <w:t xml:space="preserve"> Dar respuesta al 100% de las consultas y solicitudes recibidas.</w:t>
      </w:r>
    </w:p>
    <w:p w:rsidR="00C4638A" w:rsidRPr="00DB2AB2" w:rsidRDefault="00C4638A" w:rsidP="00DB2AB2">
      <w:pPr>
        <w:jc w:val="both"/>
        <w:rPr>
          <w:rFonts w:ascii="Tahoma" w:hAnsi="Tahoma" w:cs="Tahoma"/>
        </w:rPr>
      </w:pPr>
    </w:p>
    <w:p w:rsidR="00BC5E70" w:rsidRPr="00DB2AB2" w:rsidRDefault="00CE612F" w:rsidP="00DB2AB2">
      <w:pPr>
        <w:jc w:val="both"/>
        <w:rPr>
          <w:rFonts w:ascii="Tahoma" w:hAnsi="Tahoma" w:cs="Tahoma"/>
        </w:rPr>
      </w:pPr>
      <w:r w:rsidRPr="00DB2AB2">
        <w:rPr>
          <w:rFonts w:ascii="Tahoma" w:hAnsi="Tahoma" w:cs="Tahoma"/>
        </w:rPr>
        <w:t xml:space="preserve">Durante el año </w:t>
      </w:r>
      <w:r w:rsidR="009E482F">
        <w:rPr>
          <w:rFonts w:ascii="Tahoma" w:hAnsi="Tahoma" w:cs="Tahoma"/>
        </w:rPr>
        <w:t>201</w:t>
      </w:r>
      <w:r w:rsidR="00191021">
        <w:rPr>
          <w:rFonts w:ascii="Tahoma" w:hAnsi="Tahoma" w:cs="Tahoma"/>
        </w:rPr>
        <w:t>4</w:t>
      </w:r>
      <w:r w:rsidRPr="00DB2AB2">
        <w:rPr>
          <w:rFonts w:ascii="Tahoma" w:hAnsi="Tahoma" w:cs="Tahoma"/>
        </w:rPr>
        <w:t>, la entidad s</w:t>
      </w:r>
      <w:r w:rsidR="00BC5E70" w:rsidRPr="00DB2AB2">
        <w:rPr>
          <w:rFonts w:ascii="Tahoma" w:hAnsi="Tahoma" w:cs="Tahoma"/>
        </w:rPr>
        <w:t>e</w:t>
      </w:r>
      <w:r w:rsidRPr="00DB2AB2">
        <w:rPr>
          <w:rFonts w:ascii="Tahoma" w:hAnsi="Tahoma" w:cs="Tahoma"/>
        </w:rPr>
        <w:t>guirá</w:t>
      </w:r>
      <w:r w:rsidR="00BC5E70" w:rsidRPr="00DB2AB2">
        <w:rPr>
          <w:rFonts w:ascii="Tahoma" w:hAnsi="Tahoma" w:cs="Tahoma"/>
        </w:rPr>
        <w:t xml:space="preserve"> involucra</w:t>
      </w:r>
      <w:r w:rsidRPr="00DB2AB2">
        <w:rPr>
          <w:rFonts w:ascii="Tahoma" w:hAnsi="Tahoma" w:cs="Tahoma"/>
        </w:rPr>
        <w:t>da</w:t>
      </w:r>
      <w:r w:rsidR="00BC5E70" w:rsidRPr="00DB2AB2">
        <w:rPr>
          <w:rFonts w:ascii="Tahoma" w:hAnsi="Tahoma" w:cs="Tahoma"/>
        </w:rPr>
        <w:t xml:space="preserve"> </w:t>
      </w:r>
      <w:r w:rsidRPr="00DB2AB2">
        <w:rPr>
          <w:rFonts w:ascii="Tahoma" w:hAnsi="Tahoma" w:cs="Tahoma"/>
        </w:rPr>
        <w:t xml:space="preserve">en las jornadas de Gobierno en la calle,  </w:t>
      </w:r>
      <w:r w:rsidR="00BC5E70" w:rsidRPr="00DB2AB2">
        <w:rPr>
          <w:rFonts w:ascii="Tahoma" w:hAnsi="Tahoma" w:cs="Tahoma"/>
        </w:rPr>
        <w:t>toma</w:t>
      </w:r>
      <w:r w:rsidRPr="00DB2AB2">
        <w:rPr>
          <w:rFonts w:ascii="Tahoma" w:hAnsi="Tahoma" w:cs="Tahoma"/>
        </w:rPr>
        <w:t>ndo</w:t>
      </w:r>
      <w:r w:rsidR="00BC5E70" w:rsidRPr="00DB2AB2">
        <w:rPr>
          <w:rFonts w:ascii="Tahoma" w:hAnsi="Tahoma" w:cs="Tahoma"/>
        </w:rPr>
        <w:t xml:space="preserve"> las acciones </w:t>
      </w:r>
      <w:r w:rsidRPr="00DB2AB2">
        <w:rPr>
          <w:rFonts w:ascii="Tahoma" w:hAnsi="Tahoma" w:cs="Tahoma"/>
        </w:rPr>
        <w:t xml:space="preserve">pertinentes </w:t>
      </w:r>
      <w:r w:rsidR="00BC5E70" w:rsidRPr="00DB2AB2">
        <w:rPr>
          <w:rFonts w:ascii="Tahoma" w:hAnsi="Tahoma" w:cs="Tahoma"/>
        </w:rPr>
        <w:t>a la mayor brevedad posible.</w:t>
      </w:r>
    </w:p>
    <w:p w:rsidR="00BC5E70" w:rsidRPr="00DB2AB2" w:rsidRDefault="00BC5E70" w:rsidP="00DB2AB2">
      <w:pPr>
        <w:jc w:val="both"/>
        <w:rPr>
          <w:rFonts w:ascii="Tahoma" w:hAnsi="Tahoma" w:cs="Tahoma"/>
        </w:rPr>
      </w:pPr>
    </w:p>
    <w:p w:rsidR="00BC5E70" w:rsidRPr="00DB2AB2" w:rsidRDefault="00C4638A" w:rsidP="00DB2AB2">
      <w:pPr>
        <w:jc w:val="both"/>
        <w:rPr>
          <w:rFonts w:ascii="Tahoma" w:hAnsi="Tahoma" w:cs="Tahoma"/>
        </w:rPr>
      </w:pPr>
      <w:r w:rsidRPr="00DB2AB2">
        <w:rPr>
          <w:rFonts w:ascii="Tahoma" w:hAnsi="Tahoma" w:cs="Tahoma"/>
          <w:b/>
          <w:u w:val="single"/>
        </w:rPr>
        <w:t xml:space="preserve">Indicador </w:t>
      </w:r>
      <w:r w:rsidR="002B12D4" w:rsidRPr="00DB2AB2">
        <w:rPr>
          <w:rFonts w:ascii="Tahoma" w:hAnsi="Tahoma" w:cs="Tahoma"/>
          <w:b/>
          <w:u w:val="single"/>
        </w:rPr>
        <w:t>4</w:t>
      </w:r>
      <w:r w:rsidRPr="00DB2AB2">
        <w:rPr>
          <w:rFonts w:ascii="Tahoma" w:hAnsi="Tahoma" w:cs="Tahoma"/>
          <w:b/>
          <w:u w:val="single"/>
        </w:rPr>
        <w:t>:</w:t>
      </w:r>
      <w:r w:rsidRPr="00DB2AB2">
        <w:rPr>
          <w:rFonts w:ascii="Tahoma" w:hAnsi="Tahoma" w:cs="Tahoma"/>
        </w:rPr>
        <w:t xml:space="preserve"> Porcentaje de co</w:t>
      </w:r>
      <w:r w:rsidR="00A4478C" w:rsidRPr="00DB2AB2">
        <w:rPr>
          <w:rFonts w:ascii="Tahoma" w:hAnsi="Tahoma" w:cs="Tahoma"/>
        </w:rPr>
        <w:t>nsultas y solicitudes recibidas (Número de consultas y solicitudes tramitadas/ número de consultas y solicitudes recibidas)</w:t>
      </w:r>
    </w:p>
    <w:p w:rsidR="00BC5E70" w:rsidRPr="00DB2AB2" w:rsidRDefault="00BC5E70" w:rsidP="00DB2AB2">
      <w:pPr>
        <w:jc w:val="both"/>
        <w:rPr>
          <w:rFonts w:ascii="Tahoma" w:hAnsi="Tahoma" w:cs="Tahoma"/>
          <w:color w:val="4F81BD"/>
        </w:rPr>
      </w:pPr>
    </w:p>
    <w:p w:rsidR="0073347E" w:rsidRDefault="0073347E" w:rsidP="00DD456A">
      <w:pPr>
        <w:pStyle w:val="Textoindependiente"/>
        <w:jc w:val="both"/>
        <w:rPr>
          <w:rFonts w:ascii="Tahoma" w:hAnsi="Tahoma" w:cs="Tahoma"/>
          <w:b/>
          <w:sz w:val="24"/>
        </w:rPr>
      </w:pPr>
    </w:p>
    <w:p w:rsidR="0073347E" w:rsidRDefault="0073347E" w:rsidP="00DD456A">
      <w:pPr>
        <w:pStyle w:val="Textoindependiente"/>
        <w:jc w:val="both"/>
        <w:rPr>
          <w:rFonts w:ascii="Tahoma" w:hAnsi="Tahoma" w:cs="Tahoma"/>
          <w:b/>
          <w:sz w:val="24"/>
        </w:rPr>
      </w:pPr>
    </w:p>
    <w:p w:rsidR="00BC5E70" w:rsidRPr="00DB2AB2" w:rsidRDefault="00BC5E70" w:rsidP="00DD456A">
      <w:pPr>
        <w:pStyle w:val="Textoindependiente"/>
        <w:jc w:val="both"/>
        <w:rPr>
          <w:rFonts w:ascii="Tahoma" w:hAnsi="Tahoma" w:cs="Tahoma"/>
          <w:b/>
          <w:sz w:val="24"/>
        </w:rPr>
      </w:pPr>
      <w:r w:rsidRPr="00DB2AB2">
        <w:rPr>
          <w:rFonts w:ascii="Tahoma" w:hAnsi="Tahoma" w:cs="Tahoma"/>
          <w:b/>
          <w:sz w:val="24"/>
        </w:rPr>
        <w:t>PROGRAMA 2: FORTALECIMIENTO Y MODERNIZACION INSTITUCIONAL</w:t>
      </w:r>
    </w:p>
    <w:p w:rsidR="00BC5E70" w:rsidRPr="00DB2AB2" w:rsidRDefault="00BC5E70" w:rsidP="00DB2AB2">
      <w:pPr>
        <w:pStyle w:val="Textoindependiente"/>
        <w:jc w:val="both"/>
        <w:rPr>
          <w:rFonts w:ascii="Tahoma" w:hAnsi="Tahoma" w:cs="Tahoma"/>
          <w:sz w:val="24"/>
        </w:rPr>
      </w:pPr>
    </w:p>
    <w:p w:rsidR="00BC5E70" w:rsidRPr="00DB2AB2" w:rsidRDefault="00BC5E70" w:rsidP="00455098">
      <w:pPr>
        <w:pStyle w:val="Textoindependiente"/>
        <w:jc w:val="both"/>
        <w:rPr>
          <w:rFonts w:ascii="Tahoma" w:hAnsi="Tahoma" w:cs="Tahoma"/>
          <w:sz w:val="24"/>
        </w:rPr>
      </w:pPr>
      <w:r w:rsidRPr="00DB2AB2">
        <w:rPr>
          <w:rFonts w:ascii="Tahoma" w:hAnsi="Tahoma" w:cs="Tahoma"/>
          <w:b/>
          <w:sz w:val="24"/>
        </w:rPr>
        <w:t>SUBPROGRAMA 2:</w:t>
      </w:r>
      <w:r w:rsidRPr="00DB2AB2">
        <w:rPr>
          <w:rFonts w:ascii="Tahoma" w:hAnsi="Tahoma" w:cs="Tahoma"/>
          <w:sz w:val="24"/>
        </w:rPr>
        <w:t xml:space="preserve"> Mejoramiento de Infraestructura física y tecnológica</w:t>
      </w:r>
    </w:p>
    <w:p w:rsidR="00872993" w:rsidRPr="00DB2AB2" w:rsidRDefault="00872993" w:rsidP="00455098">
      <w:pPr>
        <w:jc w:val="both"/>
        <w:rPr>
          <w:rFonts w:ascii="Tahoma" w:hAnsi="Tahoma" w:cs="Tahoma"/>
        </w:rPr>
      </w:pPr>
    </w:p>
    <w:p w:rsidR="00BC5E70" w:rsidRPr="00DB2AB2" w:rsidRDefault="005F1287" w:rsidP="00455098">
      <w:pPr>
        <w:jc w:val="both"/>
        <w:rPr>
          <w:rFonts w:ascii="Tahoma" w:hAnsi="Tahoma" w:cs="Tahoma"/>
        </w:rPr>
      </w:pPr>
      <w:r w:rsidRPr="00DB2AB2">
        <w:rPr>
          <w:rFonts w:ascii="Tahoma" w:hAnsi="Tahoma" w:cs="Tahoma"/>
          <w:b/>
          <w:u w:val="single"/>
        </w:rPr>
        <w:t>Meta 6:</w:t>
      </w:r>
      <w:r w:rsidRPr="00DB2AB2">
        <w:rPr>
          <w:rFonts w:ascii="Tahoma" w:hAnsi="Tahoma" w:cs="Tahoma"/>
        </w:rPr>
        <w:t xml:space="preserve"> </w:t>
      </w:r>
      <w:r w:rsidR="00BC5E70" w:rsidRPr="00DB2AB2">
        <w:rPr>
          <w:rFonts w:ascii="Tahoma" w:hAnsi="Tahoma" w:cs="Tahoma"/>
        </w:rPr>
        <w:t>A</w:t>
      </w:r>
      <w:r w:rsidR="00CE612F" w:rsidRPr="00DB2AB2">
        <w:rPr>
          <w:rFonts w:ascii="Tahoma" w:hAnsi="Tahoma" w:cs="Tahoma"/>
        </w:rPr>
        <w:t>decuación d</w:t>
      </w:r>
      <w:r w:rsidR="00BC5E70" w:rsidRPr="00DB2AB2">
        <w:rPr>
          <w:rFonts w:ascii="Tahoma" w:hAnsi="Tahoma" w:cs="Tahoma"/>
        </w:rPr>
        <w:t xml:space="preserve">el </w:t>
      </w:r>
      <w:r w:rsidRPr="00DB2AB2">
        <w:rPr>
          <w:rFonts w:ascii="Tahoma" w:hAnsi="Tahoma" w:cs="Tahoma"/>
        </w:rPr>
        <w:t>100</w:t>
      </w:r>
      <w:r w:rsidR="005C723E" w:rsidRPr="00DB2AB2">
        <w:rPr>
          <w:rFonts w:ascii="Tahoma" w:hAnsi="Tahoma" w:cs="Tahoma"/>
        </w:rPr>
        <w:t xml:space="preserve">% </w:t>
      </w:r>
      <w:r w:rsidR="00BC5E70" w:rsidRPr="00DB2AB2">
        <w:rPr>
          <w:rFonts w:ascii="Tahoma" w:hAnsi="Tahoma" w:cs="Tahoma"/>
        </w:rPr>
        <w:t>de la sede del INVAMA.</w:t>
      </w:r>
    </w:p>
    <w:p w:rsidR="00BC5E70" w:rsidRPr="00DB2AB2" w:rsidRDefault="00BC5E70" w:rsidP="00455098">
      <w:pPr>
        <w:jc w:val="both"/>
        <w:rPr>
          <w:rFonts w:ascii="Tahoma" w:hAnsi="Tahoma" w:cs="Tahoma"/>
        </w:rPr>
      </w:pPr>
    </w:p>
    <w:p w:rsidR="005F1287" w:rsidRPr="00DB2AB2" w:rsidRDefault="005F1287" w:rsidP="00455098">
      <w:pPr>
        <w:jc w:val="both"/>
        <w:rPr>
          <w:rFonts w:ascii="Tahoma" w:hAnsi="Tahoma" w:cs="Tahoma"/>
        </w:rPr>
      </w:pPr>
      <w:r w:rsidRPr="00DB2AB2">
        <w:rPr>
          <w:rFonts w:ascii="Tahoma" w:hAnsi="Tahoma" w:cs="Tahoma"/>
        </w:rPr>
        <w:t xml:space="preserve">En el año </w:t>
      </w:r>
      <w:r w:rsidR="00B33D96">
        <w:rPr>
          <w:rFonts w:ascii="Tahoma" w:hAnsi="Tahoma" w:cs="Tahoma"/>
        </w:rPr>
        <w:t>2014</w:t>
      </w:r>
      <w:r w:rsidRPr="00DB2AB2">
        <w:rPr>
          <w:rFonts w:ascii="Tahoma" w:hAnsi="Tahoma" w:cs="Tahoma"/>
        </w:rPr>
        <w:t xml:space="preserve">, la entidad seguirá mejorando sus instalaciones de tal forma que </w:t>
      </w:r>
      <w:r w:rsidR="00A2656F" w:rsidRPr="00DB2AB2">
        <w:rPr>
          <w:rFonts w:ascii="Tahoma" w:hAnsi="Tahoma" w:cs="Tahoma"/>
        </w:rPr>
        <w:t>a</w:t>
      </w:r>
      <w:r w:rsidR="006E312D" w:rsidRPr="00DB2AB2">
        <w:rPr>
          <w:rFonts w:ascii="Tahoma" w:hAnsi="Tahoma" w:cs="Tahoma"/>
        </w:rPr>
        <w:t>decuará</w:t>
      </w:r>
      <w:r w:rsidR="00A2656F" w:rsidRPr="00DB2AB2">
        <w:rPr>
          <w:rFonts w:ascii="Tahoma" w:hAnsi="Tahoma" w:cs="Tahoma"/>
        </w:rPr>
        <w:t xml:space="preserve"> un </w:t>
      </w:r>
      <w:r w:rsidR="00851B2A">
        <w:rPr>
          <w:rFonts w:ascii="Tahoma" w:hAnsi="Tahoma" w:cs="Tahoma"/>
        </w:rPr>
        <w:t>20</w:t>
      </w:r>
      <w:r w:rsidRPr="00DB2AB2">
        <w:rPr>
          <w:rFonts w:ascii="Tahoma" w:hAnsi="Tahoma" w:cs="Tahoma"/>
        </w:rPr>
        <w:t>% más.</w:t>
      </w:r>
    </w:p>
    <w:p w:rsidR="005F1287" w:rsidRPr="00DB2AB2" w:rsidRDefault="005F1287" w:rsidP="00455098">
      <w:pPr>
        <w:jc w:val="both"/>
        <w:rPr>
          <w:rFonts w:ascii="Tahoma" w:hAnsi="Tahoma" w:cs="Tahoma"/>
        </w:rPr>
      </w:pPr>
    </w:p>
    <w:p w:rsidR="00BC5E70" w:rsidRPr="00DB2AB2" w:rsidRDefault="00872993" w:rsidP="00455098">
      <w:pPr>
        <w:jc w:val="both"/>
        <w:rPr>
          <w:rFonts w:ascii="Tahoma" w:hAnsi="Tahoma" w:cs="Tahoma"/>
        </w:rPr>
      </w:pPr>
      <w:r w:rsidRPr="00DB2AB2">
        <w:rPr>
          <w:rFonts w:ascii="Tahoma" w:hAnsi="Tahoma" w:cs="Tahoma"/>
          <w:b/>
          <w:u w:val="single"/>
        </w:rPr>
        <w:t xml:space="preserve">Indicador </w:t>
      </w:r>
      <w:r w:rsidR="005F1287" w:rsidRPr="00DB2AB2">
        <w:rPr>
          <w:rFonts w:ascii="Tahoma" w:hAnsi="Tahoma" w:cs="Tahoma"/>
          <w:b/>
          <w:u w:val="single"/>
        </w:rPr>
        <w:t>6</w:t>
      </w:r>
      <w:r w:rsidR="002D05E5" w:rsidRPr="00DB2AB2">
        <w:rPr>
          <w:rFonts w:ascii="Tahoma" w:hAnsi="Tahoma" w:cs="Tahoma"/>
          <w:b/>
          <w:u w:val="single"/>
        </w:rPr>
        <w:t>:</w:t>
      </w:r>
      <w:r w:rsidR="002D05E5" w:rsidRPr="00DB2AB2">
        <w:rPr>
          <w:rFonts w:ascii="Tahoma" w:hAnsi="Tahoma" w:cs="Tahoma"/>
        </w:rPr>
        <w:t xml:space="preserve"> Metros</w:t>
      </w:r>
      <w:r w:rsidR="005F1287" w:rsidRPr="00DB2AB2">
        <w:rPr>
          <w:rFonts w:ascii="Tahoma" w:hAnsi="Tahoma" w:cs="Tahoma"/>
        </w:rPr>
        <w:t xml:space="preserve"> cuadrados adecuados (Metros cuadrados adecuados/metros cuadrados existentes)</w:t>
      </w:r>
    </w:p>
    <w:p w:rsidR="002B6CD0" w:rsidRPr="00DB2AB2" w:rsidRDefault="002B6CD0" w:rsidP="00455098">
      <w:pPr>
        <w:jc w:val="both"/>
        <w:rPr>
          <w:rFonts w:ascii="Tahoma" w:hAnsi="Tahoma" w:cs="Tahoma"/>
          <w:b/>
          <w:u w:val="single"/>
        </w:rPr>
      </w:pPr>
    </w:p>
    <w:p w:rsidR="003D511F" w:rsidRDefault="008C7243" w:rsidP="00DB2AB2">
      <w:pPr>
        <w:jc w:val="both"/>
        <w:rPr>
          <w:rFonts w:ascii="Tahoma" w:hAnsi="Tahoma" w:cs="Tahoma"/>
        </w:rPr>
      </w:pPr>
      <w:r w:rsidRPr="00DB2AB2">
        <w:rPr>
          <w:rFonts w:ascii="Tahoma" w:hAnsi="Tahoma" w:cs="Tahoma"/>
        </w:rPr>
        <w:t>Las inversiones proyectadas para cada una de l</w:t>
      </w:r>
      <w:r w:rsidR="002E485A" w:rsidRPr="00DB2AB2">
        <w:rPr>
          <w:rFonts w:ascii="Tahoma" w:hAnsi="Tahoma" w:cs="Tahoma"/>
        </w:rPr>
        <w:t xml:space="preserve">os subprogramas enmarcados en las líneas estratégicas Desarrollo del Hábitat y Desarrollo Institucional son las </w:t>
      </w:r>
      <w:r w:rsidR="00265FC0">
        <w:rPr>
          <w:rFonts w:ascii="Tahoma" w:hAnsi="Tahoma" w:cs="Tahoma"/>
        </w:rPr>
        <w:t>del anexo.</w:t>
      </w:r>
    </w:p>
    <w:p w:rsidR="000A48C0" w:rsidRDefault="000A48C0" w:rsidP="00DB2AB2">
      <w:pPr>
        <w:jc w:val="both"/>
        <w:rPr>
          <w:rFonts w:ascii="Tahoma" w:hAnsi="Tahoma" w:cs="Tahoma"/>
        </w:rPr>
      </w:pPr>
    </w:p>
    <w:p w:rsidR="000A48C0" w:rsidRDefault="000A48C0" w:rsidP="00DB2AB2">
      <w:pPr>
        <w:jc w:val="both"/>
        <w:rPr>
          <w:rFonts w:ascii="Tahoma" w:hAnsi="Tahoma" w:cs="Tahoma"/>
        </w:rPr>
      </w:pPr>
    </w:p>
    <w:p w:rsidR="000A48C0" w:rsidRDefault="000A48C0" w:rsidP="00DB2AB2">
      <w:pPr>
        <w:jc w:val="both"/>
        <w:rPr>
          <w:rFonts w:ascii="Tahoma" w:hAnsi="Tahoma" w:cs="Tahoma"/>
        </w:rPr>
      </w:pPr>
    </w:p>
    <w:p w:rsidR="00626744" w:rsidRDefault="00626744" w:rsidP="00535679">
      <w:pPr>
        <w:spacing w:line="360" w:lineRule="auto"/>
        <w:jc w:val="center"/>
        <w:rPr>
          <w:b/>
          <w:bCs/>
          <w:sz w:val="22"/>
          <w:szCs w:val="22"/>
        </w:rPr>
      </w:pPr>
      <w:bookmarkStart w:id="1" w:name="RANGE!A1:F52"/>
    </w:p>
    <w:p w:rsidR="00535679" w:rsidRDefault="00535679" w:rsidP="00535679">
      <w:pPr>
        <w:spacing w:line="360" w:lineRule="auto"/>
        <w:jc w:val="center"/>
        <w:rPr>
          <w:b/>
          <w:bCs/>
          <w:sz w:val="22"/>
          <w:szCs w:val="22"/>
        </w:rPr>
      </w:pPr>
      <w:r>
        <w:rPr>
          <w:b/>
          <w:bCs/>
          <w:sz w:val="22"/>
          <w:szCs w:val="22"/>
        </w:rPr>
        <w:t>PLAN DE ACCION AÑO 2014</w:t>
      </w:r>
      <w:r w:rsidRPr="002811C9">
        <w:rPr>
          <w:b/>
          <w:bCs/>
          <w:sz w:val="22"/>
          <w:szCs w:val="22"/>
        </w:rPr>
        <w:t xml:space="preserve"> INSTITUTO DE VALORIZACION DE MANIZALES – INVAMA</w:t>
      </w:r>
      <w:bookmarkEnd w:id="1"/>
    </w:p>
    <w:tbl>
      <w:tblPr>
        <w:tblW w:w="0" w:type="auto"/>
        <w:tblInd w:w="55" w:type="dxa"/>
        <w:tblCellMar>
          <w:left w:w="70" w:type="dxa"/>
          <w:right w:w="70" w:type="dxa"/>
        </w:tblCellMar>
        <w:tblLook w:val="04A0" w:firstRow="1" w:lastRow="0" w:firstColumn="1" w:lastColumn="0" w:noHBand="0" w:noVBand="1"/>
      </w:tblPr>
      <w:tblGrid>
        <w:gridCol w:w="146"/>
        <w:gridCol w:w="2622"/>
        <w:gridCol w:w="807"/>
        <w:gridCol w:w="834"/>
        <w:gridCol w:w="1450"/>
        <w:gridCol w:w="94"/>
        <w:gridCol w:w="93"/>
        <w:gridCol w:w="93"/>
        <w:gridCol w:w="1507"/>
        <w:gridCol w:w="395"/>
        <w:gridCol w:w="395"/>
        <w:gridCol w:w="395"/>
        <w:gridCol w:w="321"/>
        <w:gridCol w:w="286"/>
        <w:gridCol w:w="729"/>
      </w:tblGrid>
      <w:tr w:rsidR="000A48C0" w:rsidTr="000A48C0">
        <w:trPr>
          <w:trHeight w:val="330"/>
        </w:trPr>
        <w:tc>
          <w:tcPr>
            <w:tcW w:w="146" w:type="dxa"/>
            <w:tcBorders>
              <w:top w:val="nil"/>
              <w:left w:val="nil"/>
              <w:bottom w:val="nil"/>
              <w:right w:val="nil"/>
            </w:tcBorders>
            <w:shd w:val="clear" w:color="auto" w:fill="auto"/>
            <w:vAlign w:val="center"/>
            <w:hideMark/>
          </w:tcPr>
          <w:p w:rsidR="000A48C0" w:rsidRDefault="000A48C0">
            <w:pPr>
              <w:rPr>
                <w:color w:val="000000"/>
              </w:rPr>
            </w:pPr>
          </w:p>
        </w:tc>
        <w:tc>
          <w:tcPr>
            <w:tcW w:w="8779" w:type="dxa"/>
            <w:gridSpan w:val="14"/>
            <w:tcBorders>
              <w:top w:val="single" w:sz="8" w:space="0" w:color="auto"/>
              <w:left w:val="single" w:sz="8" w:space="0" w:color="auto"/>
              <w:bottom w:val="single" w:sz="8" w:space="0" w:color="auto"/>
              <w:right w:val="single" w:sz="8" w:space="0" w:color="000000"/>
            </w:tcBorders>
            <w:shd w:val="clear" w:color="000000" w:fill="CCC0DA"/>
            <w:vAlign w:val="center"/>
            <w:hideMark/>
          </w:tcPr>
          <w:p w:rsidR="000A48C0" w:rsidRDefault="000A48C0">
            <w:pPr>
              <w:jc w:val="center"/>
              <w:rPr>
                <w:b/>
                <w:bCs/>
                <w:color w:val="000000"/>
                <w:sz w:val="20"/>
                <w:szCs w:val="20"/>
              </w:rPr>
            </w:pPr>
            <w:bookmarkStart w:id="2" w:name="RANGE!B1:M60"/>
            <w:r>
              <w:rPr>
                <w:b/>
                <w:bCs/>
                <w:color w:val="000000"/>
                <w:sz w:val="20"/>
                <w:szCs w:val="20"/>
              </w:rPr>
              <w:t>LINEA ESTRATEGICA: DESARROLLO DEL HABITAT</w:t>
            </w:r>
            <w:bookmarkEnd w:id="2"/>
          </w:p>
        </w:tc>
      </w:tr>
      <w:tr w:rsidR="000A48C0" w:rsidTr="000A48C0">
        <w:trPr>
          <w:trHeight w:val="330"/>
        </w:trPr>
        <w:tc>
          <w:tcPr>
            <w:tcW w:w="146" w:type="dxa"/>
            <w:tcBorders>
              <w:top w:val="nil"/>
              <w:left w:val="nil"/>
              <w:bottom w:val="nil"/>
              <w:right w:val="nil"/>
            </w:tcBorders>
            <w:shd w:val="clear" w:color="auto" w:fill="auto"/>
            <w:vAlign w:val="center"/>
            <w:hideMark/>
          </w:tcPr>
          <w:p w:rsidR="000A48C0" w:rsidRDefault="000A48C0">
            <w:pPr>
              <w:rPr>
                <w:color w:val="000000"/>
              </w:rPr>
            </w:pPr>
          </w:p>
        </w:tc>
        <w:tc>
          <w:tcPr>
            <w:tcW w:w="8779" w:type="dxa"/>
            <w:gridSpan w:val="14"/>
            <w:tcBorders>
              <w:top w:val="single" w:sz="8" w:space="0" w:color="auto"/>
              <w:left w:val="single" w:sz="8" w:space="0" w:color="auto"/>
              <w:bottom w:val="single" w:sz="8" w:space="0" w:color="auto"/>
              <w:right w:val="single" w:sz="8" w:space="0" w:color="000000"/>
            </w:tcBorders>
            <w:shd w:val="clear" w:color="000000" w:fill="C0C0C0"/>
            <w:vAlign w:val="center"/>
            <w:hideMark/>
          </w:tcPr>
          <w:p w:rsidR="000A48C0" w:rsidRDefault="000A48C0">
            <w:pPr>
              <w:rPr>
                <w:b/>
                <w:bCs/>
                <w:color w:val="000000"/>
                <w:sz w:val="20"/>
                <w:szCs w:val="20"/>
              </w:rPr>
            </w:pPr>
            <w:r>
              <w:rPr>
                <w:b/>
                <w:bCs/>
                <w:color w:val="000000"/>
                <w:sz w:val="20"/>
                <w:szCs w:val="20"/>
              </w:rPr>
              <w:t>PROPOSITO 12:OPTIMIZAR LA MOVILIDAD EN EL MUNICIPIO</w:t>
            </w:r>
          </w:p>
        </w:tc>
      </w:tr>
      <w:tr w:rsidR="000A48C0" w:rsidTr="000A48C0">
        <w:trPr>
          <w:trHeight w:val="330"/>
        </w:trPr>
        <w:tc>
          <w:tcPr>
            <w:tcW w:w="146" w:type="dxa"/>
            <w:tcBorders>
              <w:top w:val="nil"/>
              <w:left w:val="nil"/>
              <w:bottom w:val="nil"/>
              <w:right w:val="nil"/>
            </w:tcBorders>
            <w:shd w:val="clear" w:color="auto" w:fill="auto"/>
            <w:vAlign w:val="center"/>
            <w:hideMark/>
          </w:tcPr>
          <w:p w:rsidR="000A48C0" w:rsidRDefault="000A48C0">
            <w:pPr>
              <w:rPr>
                <w:color w:val="000000"/>
              </w:rPr>
            </w:pPr>
          </w:p>
        </w:tc>
        <w:tc>
          <w:tcPr>
            <w:tcW w:w="8779" w:type="dxa"/>
            <w:gridSpan w:val="14"/>
            <w:tcBorders>
              <w:top w:val="single" w:sz="8" w:space="0" w:color="auto"/>
              <w:left w:val="single" w:sz="8" w:space="0" w:color="auto"/>
              <w:bottom w:val="single" w:sz="8" w:space="0" w:color="auto"/>
              <w:right w:val="single" w:sz="8" w:space="0" w:color="000000"/>
            </w:tcBorders>
            <w:shd w:val="clear" w:color="000000" w:fill="95B3D7"/>
            <w:vAlign w:val="center"/>
            <w:hideMark/>
          </w:tcPr>
          <w:p w:rsidR="000A48C0" w:rsidRDefault="000A48C0">
            <w:pPr>
              <w:rPr>
                <w:b/>
                <w:bCs/>
                <w:color w:val="000000"/>
                <w:sz w:val="20"/>
                <w:szCs w:val="20"/>
              </w:rPr>
            </w:pPr>
            <w:r>
              <w:rPr>
                <w:b/>
                <w:bCs/>
                <w:color w:val="000000"/>
                <w:sz w:val="20"/>
                <w:szCs w:val="20"/>
              </w:rPr>
              <w:t>PROGRAMA 1: DESARROLLO VIAL</w:t>
            </w:r>
          </w:p>
        </w:tc>
      </w:tr>
      <w:tr w:rsidR="000A48C0" w:rsidTr="000A48C0">
        <w:trPr>
          <w:trHeight w:val="330"/>
        </w:trPr>
        <w:tc>
          <w:tcPr>
            <w:tcW w:w="146" w:type="dxa"/>
            <w:tcBorders>
              <w:top w:val="nil"/>
              <w:left w:val="nil"/>
              <w:bottom w:val="nil"/>
              <w:right w:val="nil"/>
            </w:tcBorders>
            <w:shd w:val="clear" w:color="auto" w:fill="auto"/>
            <w:vAlign w:val="center"/>
            <w:hideMark/>
          </w:tcPr>
          <w:p w:rsidR="000A48C0" w:rsidRDefault="000A48C0">
            <w:pPr>
              <w:rPr>
                <w:color w:val="000000"/>
              </w:rPr>
            </w:pPr>
          </w:p>
        </w:tc>
        <w:tc>
          <w:tcPr>
            <w:tcW w:w="8779" w:type="dxa"/>
            <w:gridSpan w:val="14"/>
            <w:tcBorders>
              <w:top w:val="single" w:sz="8" w:space="0" w:color="auto"/>
              <w:left w:val="single" w:sz="8" w:space="0" w:color="auto"/>
              <w:bottom w:val="single" w:sz="4" w:space="0" w:color="auto"/>
              <w:right w:val="single" w:sz="8" w:space="0" w:color="000000"/>
            </w:tcBorders>
            <w:shd w:val="clear" w:color="000000" w:fill="76933C"/>
            <w:vAlign w:val="center"/>
            <w:hideMark/>
          </w:tcPr>
          <w:p w:rsidR="000A48C0" w:rsidRDefault="000A48C0">
            <w:pPr>
              <w:rPr>
                <w:b/>
                <w:bCs/>
                <w:color w:val="000000"/>
                <w:sz w:val="20"/>
                <w:szCs w:val="20"/>
              </w:rPr>
            </w:pPr>
            <w:r>
              <w:rPr>
                <w:b/>
                <w:bCs/>
                <w:color w:val="000000"/>
                <w:sz w:val="20"/>
                <w:szCs w:val="20"/>
              </w:rPr>
              <w:t>SUBPROGRAMA 1:   CONSTRUCCIÓN Y MANTENIMIENTO DE VIAS URBANAS</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Metas</w:t>
            </w:r>
          </w:p>
        </w:tc>
        <w:tc>
          <w:tcPr>
            <w:tcW w:w="237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Proyectos año 2013</w:t>
            </w:r>
          </w:p>
        </w:tc>
        <w:tc>
          <w:tcPr>
            <w:tcW w:w="16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Producto esperado en el año                                (Metas del proyecto)</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Presupuesto inicial                                           (millones)</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Programado</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2378" w:type="dxa"/>
            <w:gridSpan w:val="3"/>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1693" w:type="dxa"/>
            <w:gridSpan w:val="3"/>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Mes inicio</w:t>
            </w: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Mes Final</w:t>
            </w:r>
          </w:p>
        </w:tc>
      </w:tr>
      <w:tr w:rsidR="000A48C0" w:rsidTr="000A48C0">
        <w:trPr>
          <w:trHeight w:val="1275"/>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rPr>
                <w:color w:val="000000"/>
                <w:sz w:val="20"/>
                <w:szCs w:val="20"/>
              </w:rPr>
            </w:pPr>
            <w:r>
              <w:rPr>
                <w:color w:val="000000"/>
                <w:sz w:val="20"/>
                <w:szCs w:val="20"/>
              </w:rPr>
              <w:t>Desarrollar un plan de obras de valorización</w:t>
            </w:r>
          </w:p>
        </w:tc>
        <w:tc>
          <w:tcPr>
            <w:tcW w:w="237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Construcción Paralela Norte: Bajo Rosales – Túnel calle 52 e Intercambiadores Viales Zona Central Municipio de Manizales – Grupo I.</w:t>
            </w:r>
          </w:p>
        </w:tc>
        <w:tc>
          <w:tcPr>
            <w:tcW w:w="169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 xml:space="preserve">Construcción </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12.250</w:t>
            </w:r>
          </w:p>
        </w:tc>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Ene-14</w:t>
            </w: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Dic-14</w:t>
            </w:r>
          </w:p>
        </w:tc>
      </w:tr>
      <w:tr w:rsidR="000A48C0" w:rsidTr="000A48C0">
        <w:trPr>
          <w:trHeight w:val="51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color w:val="000000"/>
                <w:sz w:val="20"/>
                <w:szCs w:val="20"/>
              </w:rPr>
            </w:pPr>
          </w:p>
        </w:tc>
        <w:tc>
          <w:tcPr>
            <w:tcW w:w="237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Segunda calzada Avenida SENA</w:t>
            </w:r>
          </w:p>
        </w:tc>
        <w:tc>
          <w:tcPr>
            <w:tcW w:w="169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Estudios y diseños</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6.957</w:t>
            </w:r>
          </w:p>
        </w:tc>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Ene-14</w:t>
            </w: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Dic-14</w:t>
            </w:r>
          </w:p>
        </w:tc>
      </w:tr>
      <w:tr w:rsidR="000A48C0" w:rsidTr="000A48C0">
        <w:trPr>
          <w:trHeight w:val="51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Inversión recursos remanentes de proyectos distribuidos</w:t>
            </w:r>
          </w:p>
        </w:tc>
        <w:tc>
          <w:tcPr>
            <w:tcW w:w="237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Proyecto Renovación Urbana Plaza Alfonso López</w:t>
            </w:r>
          </w:p>
        </w:tc>
        <w:tc>
          <w:tcPr>
            <w:tcW w:w="169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Construcción de obras complementarias</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900</w:t>
            </w:r>
          </w:p>
        </w:tc>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Jun-14</w:t>
            </w: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Dic-14</w:t>
            </w:r>
          </w:p>
        </w:tc>
      </w:tr>
      <w:tr w:rsidR="000A48C0" w:rsidTr="000A48C0">
        <w:trPr>
          <w:trHeight w:val="51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color w:val="000000"/>
                <w:sz w:val="20"/>
                <w:szCs w:val="20"/>
              </w:rPr>
            </w:pPr>
          </w:p>
        </w:tc>
        <w:tc>
          <w:tcPr>
            <w:tcW w:w="237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Proyecto Paseo de los Estudiantes</w:t>
            </w:r>
          </w:p>
        </w:tc>
        <w:tc>
          <w:tcPr>
            <w:tcW w:w="169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Construcción de obras complementarias</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1.000</w:t>
            </w:r>
          </w:p>
        </w:tc>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Jun-14</w:t>
            </w: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Dic-14</w:t>
            </w:r>
          </w:p>
        </w:tc>
      </w:tr>
      <w:tr w:rsidR="000A48C0" w:rsidTr="000A48C0">
        <w:trPr>
          <w:trHeight w:val="315"/>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6258" w:type="dxa"/>
            <w:gridSpan w:val="8"/>
            <w:vMerge w:val="restart"/>
            <w:tcBorders>
              <w:top w:val="single" w:sz="4" w:space="0" w:color="auto"/>
              <w:left w:val="single" w:sz="4" w:space="0" w:color="auto"/>
              <w:bottom w:val="single" w:sz="4" w:space="0" w:color="auto"/>
              <w:right w:val="single" w:sz="4" w:space="0" w:color="auto"/>
            </w:tcBorders>
            <w:shd w:val="clear" w:color="000000" w:fill="4F6228"/>
            <w:vAlign w:val="center"/>
            <w:hideMark/>
          </w:tcPr>
          <w:p w:rsidR="000A48C0" w:rsidRDefault="000A48C0">
            <w:pPr>
              <w:jc w:val="center"/>
              <w:rPr>
                <w:b/>
                <w:bCs/>
                <w:color w:val="FFFFFF"/>
                <w:sz w:val="20"/>
                <w:szCs w:val="20"/>
              </w:rPr>
            </w:pPr>
            <w:r>
              <w:rPr>
                <w:b/>
                <w:bCs/>
                <w:color w:val="FFFFFF"/>
                <w:sz w:val="20"/>
                <w:szCs w:val="20"/>
              </w:rPr>
              <w:t>TOTAL  SUBPROGRAMA CONSTRUCCIÓN Y MANTENIMIENTO DE VIAS URBANAS</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4F6228"/>
            <w:vAlign w:val="center"/>
            <w:hideMark/>
          </w:tcPr>
          <w:p w:rsidR="000A48C0" w:rsidRDefault="000A48C0">
            <w:pPr>
              <w:jc w:val="center"/>
              <w:rPr>
                <w:b/>
                <w:bCs/>
                <w:color w:val="FFFFFF"/>
                <w:sz w:val="20"/>
                <w:szCs w:val="20"/>
              </w:rPr>
            </w:pPr>
            <w:r>
              <w:rPr>
                <w:b/>
                <w:bCs/>
                <w:color w:val="FFFFFF"/>
                <w:sz w:val="20"/>
                <w:szCs w:val="20"/>
              </w:rPr>
              <w:t>21.107,00</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4F6228"/>
            <w:vAlign w:val="center"/>
            <w:hideMark/>
          </w:tcPr>
          <w:p w:rsidR="000A48C0" w:rsidRDefault="000A48C0">
            <w:pPr>
              <w:jc w:val="center"/>
              <w:rPr>
                <w:b/>
                <w:bCs/>
                <w:color w:val="FFFFFF"/>
                <w:sz w:val="20"/>
                <w:szCs w:val="20"/>
              </w:rPr>
            </w:pPr>
            <w:r>
              <w:rPr>
                <w:b/>
                <w:bCs/>
                <w:color w:val="FFFFFF"/>
                <w:sz w:val="20"/>
                <w:szCs w:val="20"/>
              </w:rPr>
              <w:t> </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6258" w:type="dxa"/>
            <w:gridSpan w:val="8"/>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FFFFFF"/>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FFFFFF"/>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FFFFFF"/>
                <w:sz w:val="20"/>
                <w:szCs w:val="20"/>
              </w:rPr>
            </w:pP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6258" w:type="dxa"/>
            <w:gridSpan w:val="8"/>
            <w:tcBorders>
              <w:top w:val="single" w:sz="4" w:space="0" w:color="auto"/>
              <w:left w:val="single" w:sz="4" w:space="0" w:color="auto"/>
              <w:bottom w:val="single" w:sz="4" w:space="0" w:color="auto"/>
              <w:right w:val="single" w:sz="4" w:space="0" w:color="auto"/>
            </w:tcBorders>
            <w:shd w:val="clear" w:color="000000" w:fill="538DD5"/>
            <w:vAlign w:val="center"/>
            <w:hideMark/>
          </w:tcPr>
          <w:p w:rsidR="000A48C0" w:rsidRDefault="000A48C0">
            <w:pPr>
              <w:jc w:val="center"/>
              <w:rPr>
                <w:b/>
                <w:bCs/>
                <w:color w:val="FFFFFF"/>
                <w:sz w:val="20"/>
                <w:szCs w:val="20"/>
              </w:rPr>
            </w:pPr>
            <w:r>
              <w:rPr>
                <w:b/>
                <w:bCs/>
                <w:color w:val="FFFFFF"/>
                <w:sz w:val="20"/>
                <w:szCs w:val="20"/>
              </w:rPr>
              <w:t>TOTAL  PROGRAMA DESARROLLO VIAL</w:t>
            </w:r>
          </w:p>
        </w:tc>
        <w:tc>
          <w:tcPr>
            <w:tcW w:w="0" w:type="auto"/>
            <w:gridSpan w:val="3"/>
            <w:tcBorders>
              <w:top w:val="single" w:sz="4" w:space="0" w:color="auto"/>
              <w:left w:val="single" w:sz="4" w:space="0" w:color="auto"/>
              <w:bottom w:val="single" w:sz="4" w:space="0" w:color="auto"/>
              <w:right w:val="single" w:sz="4" w:space="0" w:color="auto"/>
            </w:tcBorders>
            <w:shd w:val="clear" w:color="000000" w:fill="538DD5"/>
            <w:vAlign w:val="center"/>
            <w:hideMark/>
          </w:tcPr>
          <w:p w:rsidR="000A48C0" w:rsidRDefault="000A48C0">
            <w:pPr>
              <w:jc w:val="center"/>
              <w:rPr>
                <w:b/>
                <w:bCs/>
                <w:color w:val="FFFFFF"/>
                <w:sz w:val="20"/>
                <w:szCs w:val="20"/>
              </w:rPr>
            </w:pPr>
            <w:r>
              <w:rPr>
                <w:b/>
                <w:bCs/>
                <w:color w:val="FFFFFF"/>
                <w:sz w:val="20"/>
                <w:szCs w:val="20"/>
              </w:rPr>
              <w:t>21.107,00</w:t>
            </w:r>
          </w:p>
        </w:tc>
        <w:tc>
          <w:tcPr>
            <w:tcW w:w="0" w:type="auto"/>
            <w:gridSpan w:val="3"/>
            <w:tcBorders>
              <w:top w:val="single" w:sz="4" w:space="0" w:color="auto"/>
              <w:left w:val="single" w:sz="4" w:space="0" w:color="auto"/>
              <w:bottom w:val="single" w:sz="4" w:space="0" w:color="auto"/>
              <w:right w:val="single" w:sz="4" w:space="0" w:color="auto"/>
            </w:tcBorders>
            <w:shd w:val="clear" w:color="000000" w:fill="538DD5"/>
            <w:vAlign w:val="center"/>
            <w:hideMark/>
          </w:tcPr>
          <w:p w:rsidR="000A48C0" w:rsidRDefault="000A48C0">
            <w:pPr>
              <w:jc w:val="center"/>
              <w:rPr>
                <w:b/>
                <w:bCs/>
                <w:color w:val="FFFFFF"/>
                <w:sz w:val="20"/>
                <w:szCs w:val="20"/>
              </w:rPr>
            </w:pPr>
            <w:r>
              <w:rPr>
                <w:b/>
                <w:bCs/>
                <w:color w:val="FFFFFF"/>
                <w:sz w:val="20"/>
                <w:szCs w:val="20"/>
              </w:rPr>
              <w:t> </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8779" w:type="dxa"/>
            <w:gridSpan w:val="14"/>
            <w:tcBorders>
              <w:top w:val="single" w:sz="4" w:space="0" w:color="auto"/>
              <w:left w:val="single" w:sz="4" w:space="0" w:color="auto"/>
              <w:bottom w:val="single" w:sz="4" w:space="0" w:color="auto"/>
              <w:right w:val="single" w:sz="4" w:space="0" w:color="auto"/>
            </w:tcBorders>
            <w:shd w:val="clear" w:color="000000" w:fill="95B3D7"/>
            <w:vAlign w:val="center"/>
            <w:hideMark/>
          </w:tcPr>
          <w:p w:rsidR="000A48C0" w:rsidRDefault="000A48C0">
            <w:pPr>
              <w:rPr>
                <w:b/>
                <w:bCs/>
                <w:color w:val="000000"/>
                <w:sz w:val="20"/>
                <w:szCs w:val="20"/>
              </w:rPr>
            </w:pPr>
            <w:r>
              <w:rPr>
                <w:b/>
                <w:bCs/>
                <w:color w:val="000000"/>
                <w:sz w:val="20"/>
                <w:szCs w:val="20"/>
              </w:rPr>
              <w:t>PROGRAMA 3: ALUMBRADO PÚBLICO</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8779" w:type="dxa"/>
            <w:gridSpan w:val="14"/>
            <w:tcBorders>
              <w:top w:val="single" w:sz="4" w:space="0" w:color="auto"/>
              <w:left w:val="single" w:sz="4" w:space="0" w:color="auto"/>
              <w:bottom w:val="single" w:sz="4" w:space="0" w:color="auto"/>
              <w:right w:val="single" w:sz="4" w:space="0" w:color="auto"/>
            </w:tcBorders>
            <w:shd w:val="clear" w:color="000000" w:fill="76933C"/>
            <w:vAlign w:val="center"/>
            <w:hideMark/>
          </w:tcPr>
          <w:p w:rsidR="000A48C0" w:rsidRDefault="000A48C0">
            <w:pPr>
              <w:rPr>
                <w:b/>
                <w:bCs/>
                <w:color w:val="000000"/>
                <w:sz w:val="20"/>
                <w:szCs w:val="20"/>
              </w:rPr>
            </w:pPr>
            <w:r>
              <w:rPr>
                <w:b/>
                <w:bCs/>
                <w:color w:val="000000"/>
                <w:sz w:val="20"/>
                <w:szCs w:val="20"/>
              </w:rPr>
              <w:t>SUBPROGRAMA 1: MANTENIMIENTO DE LA RED DE ALUMBRADO PÚBLICO.</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Metas</w:t>
            </w:r>
          </w:p>
        </w:tc>
        <w:tc>
          <w:tcPr>
            <w:tcW w:w="237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Proyectos año 2013</w:t>
            </w:r>
          </w:p>
        </w:tc>
        <w:tc>
          <w:tcPr>
            <w:tcW w:w="16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Producto esperado en el año                                (Metas del proyecto)</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Presupuesto inicial                                            (millones)</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Programado</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2378" w:type="dxa"/>
            <w:gridSpan w:val="3"/>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1693" w:type="dxa"/>
            <w:gridSpan w:val="3"/>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Mes inicio</w:t>
            </w: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Mes Final</w:t>
            </w:r>
          </w:p>
        </w:tc>
      </w:tr>
      <w:tr w:rsidR="000A48C0" w:rsidTr="000A48C0">
        <w:trPr>
          <w:trHeight w:val="102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Mantener en mínimo 98%, la cobertura de iluminación de la ciudad en espacios públicos.</w:t>
            </w:r>
          </w:p>
        </w:tc>
        <w:tc>
          <w:tcPr>
            <w:tcW w:w="237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Mantenimiento del alumbrado público.</w:t>
            </w:r>
          </w:p>
        </w:tc>
        <w:tc>
          <w:tcPr>
            <w:tcW w:w="169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Continuar con un mínimo del 98% de cobertura en la ciudad.</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7.000</w:t>
            </w:r>
          </w:p>
        </w:tc>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Ene-14</w:t>
            </w: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Dic-14</w:t>
            </w:r>
          </w:p>
        </w:tc>
      </w:tr>
      <w:tr w:rsidR="000A48C0" w:rsidTr="000A48C0">
        <w:trPr>
          <w:trHeight w:val="120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Generar una disminución de consumo de energía del 10% en el alumbrado público.</w:t>
            </w:r>
          </w:p>
        </w:tc>
        <w:tc>
          <w:tcPr>
            <w:tcW w:w="237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Reducir consumo de energía</w:t>
            </w:r>
          </w:p>
        </w:tc>
        <w:tc>
          <w:tcPr>
            <w:tcW w:w="16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Medición circuitos independientes y repotenciación de las luminarias de 400 vatios y de 1.000 vatios donde técnicamente sea posible.</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sz w:val="20"/>
                <w:szCs w:val="20"/>
              </w:rPr>
            </w:pPr>
            <w:r>
              <w:rPr>
                <w:sz w:val="20"/>
                <w:szCs w:val="20"/>
              </w:rPr>
              <w:t>500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Ene-14</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Dic-14</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color w:val="000000"/>
                <w:sz w:val="20"/>
                <w:szCs w:val="20"/>
              </w:rPr>
            </w:pPr>
          </w:p>
        </w:tc>
        <w:tc>
          <w:tcPr>
            <w:tcW w:w="2378" w:type="dxa"/>
            <w:gridSpan w:val="3"/>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color w:val="000000"/>
                <w:sz w:val="20"/>
                <w:szCs w:val="20"/>
              </w:rPr>
            </w:pPr>
          </w:p>
        </w:tc>
        <w:tc>
          <w:tcPr>
            <w:tcW w:w="1693" w:type="dxa"/>
            <w:gridSpan w:val="3"/>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color w:val="000000"/>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color w:val="000000"/>
                <w:sz w:val="20"/>
                <w:szCs w:val="20"/>
              </w:rPr>
            </w:pPr>
          </w:p>
        </w:tc>
      </w:tr>
      <w:tr w:rsidR="000A48C0" w:rsidTr="000A48C0">
        <w:trPr>
          <w:trHeight w:val="51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6258" w:type="dxa"/>
            <w:gridSpan w:val="8"/>
            <w:tcBorders>
              <w:top w:val="single" w:sz="4" w:space="0" w:color="auto"/>
              <w:left w:val="single" w:sz="4" w:space="0" w:color="auto"/>
              <w:bottom w:val="single" w:sz="4" w:space="0" w:color="auto"/>
              <w:right w:val="single" w:sz="4" w:space="0" w:color="auto"/>
            </w:tcBorders>
            <w:shd w:val="clear" w:color="000000" w:fill="4F6228"/>
            <w:vAlign w:val="center"/>
            <w:hideMark/>
          </w:tcPr>
          <w:p w:rsidR="000A48C0" w:rsidRDefault="000A48C0">
            <w:pPr>
              <w:jc w:val="center"/>
              <w:rPr>
                <w:b/>
                <w:bCs/>
                <w:color w:val="FFFFFF"/>
                <w:sz w:val="20"/>
                <w:szCs w:val="20"/>
              </w:rPr>
            </w:pPr>
            <w:r>
              <w:rPr>
                <w:b/>
                <w:bCs/>
                <w:color w:val="FFFFFF"/>
                <w:sz w:val="20"/>
                <w:szCs w:val="20"/>
              </w:rPr>
              <w:t xml:space="preserve">TOTAL  SUBPROGRAMA MANTENIMIENTO DE LA RED DE ALUMBRADO </w:t>
            </w:r>
            <w:proofErr w:type="gramStart"/>
            <w:r>
              <w:rPr>
                <w:b/>
                <w:bCs/>
                <w:color w:val="FFFFFF"/>
                <w:sz w:val="20"/>
                <w:szCs w:val="20"/>
              </w:rPr>
              <w:t>PUBLICO</w:t>
            </w:r>
            <w:proofErr w:type="gramEnd"/>
            <w:r>
              <w:rPr>
                <w:b/>
                <w:bCs/>
                <w:color w:val="FFFFFF"/>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000000" w:fill="4F6228"/>
            <w:vAlign w:val="center"/>
            <w:hideMark/>
          </w:tcPr>
          <w:p w:rsidR="000A48C0" w:rsidRDefault="000A48C0">
            <w:pPr>
              <w:jc w:val="center"/>
              <w:rPr>
                <w:b/>
                <w:bCs/>
                <w:color w:val="FFFFFF"/>
                <w:sz w:val="20"/>
                <w:szCs w:val="20"/>
              </w:rPr>
            </w:pPr>
            <w:r>
              <w:rPr>
                <w:b/>
                <w:bCs/>
                <w:color w:val="FFFFFF"/>
                <w:sz w:val="20"/>
                <w:szCs w:val="20"/>
              </w:rPr>
              <w:t>7.500,00</w:t>
            </w:r>
          </w:p>
        </w:tc>
        <w:tc>
          <w:tcPr>
            <w:tcW w:w="0" w:type="auto"/>
            <w:gridSpan w:val="3"/>
            <w:tcBorders>
              <w:top w:val="single" w:sz="4" w:space="0" w:color="auto"/>
              <w:left w:val="single" w:sz="4" w:space="0" w:color="auto"/>
              <w:bottom w:val="single" w:sz="4" w:space="0" w:color="auto"/>
              <w:right w:val="single" w:sz="4" w:space="0" w:color="auto"/>
            </w:tcBorders>
            <w:shd w:val="clear" w:color="000000" w:fill="4F6228"/>
            <w:vAlign w:val="center"/>
            <w:hideMark/>
          </w:tcPr>
          <w:p w:rsidR="000A48C0" w:rsidRDefault="000A48C0">
            <w:pPr>
              <w:jc w:val="center"/>
              <w:rPr>
                <w:b/>
                <w:bCs/>
                <w:color w:val="FFFFFF"/>
                <w:sz w:val="20"/>
                <w:szCs w:val="20"/>
              </w:rPr>
            </w:pPr>
            <w:r>
              <w:rPr>
                <w:b/>
                <w:bCs/>
                <w:color w:val="FFFFFF"/>
                <w:sz w:val="20"/>
                <w:szCs w:val="20"/>
              </w:rPr>
              <w:t> </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8779" w:type="dxa"/>
            <w:gridSpan w:val="14"/>
            <w:tcBorders>
              <w:top w:val="single" w:sz="4" w:space="0" w:color="auto"/>
              <w:left w:val="single" w:sz="4" w:space="0" w:color="auto"/>
              <w:bottom w:val="single" w:sz="4" w:space="0" w:color="auto"/>
              <w:right w:val="single" w:sz="4" w:space="0" w:color="auto"/>
            </w:tcBorders>
            <w:shd w:val="clear" w:color="000000" w:fill="76933C"/>
            <w:vAlign w:val="center"/>
            <w:hideMark/>
          </w:tcPr>
          <w:p w:rsidR="000A48C0" w:rsidRDefault="000A48C0">
            <w:pPr>
              <w:rPr>
                <w:b/>
                <w:bCs/>
                <w:color w:val="000000"/>
                <w:sz w:val="20"/>
                <w:szCs w:val="20"/>
              </w:rPr>
            </w:pPr>
            <w:r>
              <w:rPr>
                <w:b/>
                <w:bCs/>
                <w:color w:val="000000"/>
                <w:sz w:val="20"/>
                <w:szCs w:val="20"/>
              </w:rPr>
              <w:t>SUBPROGRAMA 2:   MODERNIZACIÓN EXPANSION  Y REPOSICION DE LA RED DE ALUMBRADO</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Metas</w:t>
            </w:r>
          </w:p>
        </w:tc>
        <w:tc>
          <w:tcPr>
            <w:tcW w:w="247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Proyectos año 2013</w:t>
            </w:r>
          </w:p>
        </w:tc>
        <w:tc>
          <w:tcPr>
            <w:tcW w:w="160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Producto esperado en el año                                (Metas del proyecto)</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Presupuesto inicial                                          (millones)</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Programado</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2471" w:type="dxa"/>
            <w:gridSpan w:val="4"/>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Mes inicio</w:t>
            </w: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Mes Final</w:t>
            </w:r>
          </w:p>
        </w:tc>
      </w:tr>
      <w:tr w:rsidR="000A48C0" w:rsidTr="000A48C0">
        <w:trPr>
          <w:trHeight w:val="51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Reposición de 500 luminarias, por año</w:t>
            </w:r>
          </w:p>
        </w:tc>
        <w:tc>
          <w:tcPr>
            <w:tcW w:w="24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Reposición de 500 luminarias deficientes.</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Reposición de 500 luminarias.</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sz w:val="20"/>
                <w:szCs w:val="20"/>
              </w:rPr>
            </w:pPr>
            <w:r>
              <w:rPr>
                <w:sz w:val="20"/>
                <w:szCs w:val="20"/>
              </w:rPr>
              <w:t>150</w:t>
            </w:r>
          </w:p>
        </w:tc>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Ene-14</w:t>
            </w: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Dic-14</w:t>
            </w:r>
          </w:p>
        </w:tc>
      </w:tr>
      <w:tr w:rsidR="000A48C0" w:rsidTr="000A48C0">
        <w:trPr>
          <w:trHeight w:val="51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 xml:space="preserve">Reposición de 300 postes metálicos en el </w:t>
            </w:r>
            <w:proofErr w:type="spellStart"/>
            <w:r>
              <w:rPr>
                <w:color w:val="000000"/>
                <w:sz w:val="20"/>
                <w:szCs w:val="20"/>
              </w:rPr>
              <w:t>cuatrenio</w:t>
            </w:r>
            <w:proofErr w:type="spellEnd"/>
            <w:r>
              <w:rPr>
                <w:color w:val="000000"/>
                <w:sz w:val="20"/>
                <w:szCs w:val="20"/>
              </w:rPr>
              <w:t>.</w:t>
            </w:r>
          </w:p>
        </w:tc>
        <w:tc>
          <w:tcPr>
            <w:tcW w:w="24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Reposición de 75 postes metálicos.</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Reposición de 75 postes metálicos.</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sz w:val="20"/>
                <w:szCs w:val="20"/>
              </w:rPr>
            </w:pPr>
            <w:r>
              <w:rPr>
                <w:sz w:val="20"/>
                <w:szCs w:val="20"/>
              </w:rPr>
              <w:t>75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Ene-14</w:t>
            </w: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Dic-14</w:t>
            </w:r>
          </w:p>
        </w:tc>
      </w:tr>
      <w:tr w:rsidR="000A48C0" w:rsidTr="000A48C0">
        <w:trPr>
          <w:trHeight w:val="765"/>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Mejoramiento o instalación de infraestructura de alumbrado público.</w:t>
            </w:r>
          </w:p>
        </w:tc>
        <w:tc>
          <w:tcPr>
            <w:tcW w:w="24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La entidad ejecutará obras nuevas o de mejoramiento de infraestructura.</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La entidad mejorará la iluminación en sitios de deficiente iluminación.</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sz w:val="20"/>
                <w:szCs w:val="20"/>
              </w:rPr>
            </w:pPr>
            <w:r>
              <w:rPr>
                <w:sz w:val="20"/>
                <w:szCs w:val="20"/>
              </w:rPr>
              <w:t>245,35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Ene-14</w:t>
            </w: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Dic-14</w:t>
            </w:r>
          </w:p>
        </w:tc>
      </w:tr>
      <w:tr w:rsidR="000A48C0" w:rsidTr="000A48C0">
        <w:trPr>
          <w:trHeight w:val="51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6258" w:type="dxa"/>
            <w:gridSpan w:val="8"/>
            <w:tcBorders>
              <w:top w:val="single" w:sz="4" w:space="0" w:color="auto"/>
              <w:left w:val="single" w:sz="4" w:space="0" w:color="auto"/>
              <w:bottom w:val="single" w:sz="4" w:space="0" w:color="auto"/>
              <w:right w:val="single" w:sz="4" w:space="0" w:color="auto"/>
            </w:tcBorders>
            <w:shd w:val="clear" w:color="000000" w:fill="4F6228"/>
            <w:vAlign w:val="center"/>
            <w:hideMark/>
          </w:tcPr>
          <w:p w:rsidR="000A48C0" w:rsidRDefault="000A48C0">
            <w:pPr>
              <w:jc w:val="center"/>
              <w:rPr>
                <w:b/>
                <w:bCs/>
                <w:color w:val="FFFFFF"/>
                <w:sz w:val="20"/>
                <w:szCs w:val="20"/>
              </w:rPr>
            </w:pPr>
            <w:r>
              <w:rPr>
                <w:b/>
                <w:bCs/>
                <w:color w:val="FFFFFF"/>
                <w:sz w:val="20"/>
                <w:szCs w:val="20"/>
              </w:rPr>
              <w:t>TOTAL SUBPROGRAMA  MODERNIZACIÓN EXPANSION  Y REPOSICION DE LA RED DE ALUMBRADO</w:t>
            </w:r>
          </w:p>
        </w:tc>
        <w:tc>
          <w:tcPr>
            <w:tcW w:w="0" w:type="auto"/>
            <w:gridSpan w:val="3"/>
            <w:tcBorders>
              <w:top w:val="single" w:sz="4" w:space="0" w:color="auto"/>
              <w:left w:val="single" w:sz="4" w:space="0" w:color="auto"/>
              <w:bottom w:val="single" w:sz="4" w:space="0" w:color="auto"/>
              <w:right w:val="single" w:sz="4" w:space="0" w:color="auto"/>
            </w:tcBorders>
            <w:shd w:val="clear" w:color="000000" w:fill="4F6228"/>
            <w:vAlign w:val="center"/>
            <w:hideMark/>
          </w:tcPr>
          <w:p w:rsidR="000A48C0" w:rsidRDefault="000A48C0">
            <w:pPr>
              <w:jc w:val="center"/>
              <w:rPr>
                <w:b/>
                <w:bCs/>
                <w:color w:val="FFFFFF"/>
                <w:sz w:val="20"/>
                <w:szCs w:val="20"/>
              </w:rPr>
            </w:pPr>
            <w:r>
              <w:rPr>
                <w:b/>
                <w:bCs/>
                <w:color w:val="FFFFFF"/>
                <w:sz w:val="20"/>
                <w:szCs w:val="20"/>
              </w:rPr>
              <w:t>470,35</w:t>
            </w:r>
          </w:p>
        </w:tc>
        <w:tc>
          <w:tcPr>
            <w:tcW w:w="0" w:type="auto"/>
            <w:gridSpan w:val="3"/>
            <w:tcBorders>
              <w:top w:val="single" w:sz="4" w:space="0" w:color="auto"/>
              <w:left w:val="single" w:sz="4" w:space="0" w:color="auto"/>
              <w:bottom w:val="single" w:sz="4" w:space="0" w:color="auto"/>
              <w:right w:val="single" w:sz="4" w:space="0" w:color="auto"/>
            </w:tcBorders>
            <w:shd w:val="clear" w:color="000000" w:fill="4F6228"/>
            <w:vAlign w:val="center"/>
            <w:hideMark/>
          </w:tcPr>
          <w:p w:rsidR="000A48C0" w:rsidRDefault="000A48C0">
            <w:pPr>
              <w:jc w:val="center"/>
              <w:rPr>
                <w:b/>
                <w:bCs/>
                <w:color w:val="FFFFFF"/>
                <w:sz w:val="20"/>
                <w:szCs w:val="20"/>
              </w:rPr>
            </w:pPr>
            <w:r>
              <w:rPr>
                <w:b/>
                <w:bCs/>
                <w:color w:val="FFFFFF"/>
                <w:sz w:val="20"/>
                <w:szCs w:val="20"/>
              </w:rPr>
              <w:t> </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8779" w:type="dxa"/>
            <w:gridSpan w:val="14"/>
            <w:tcBorders>
              <w:top w:val="single" w:sz="4" w:space="0" w:color="auto"/>
              <w:left w:val="single" w:sz="4" w:space="0" w:color="auto"/>
              <w:bottom w:val="single" w:sz="4" w:space="0" w:color="auto"/>
              <w:right w:val="single" w:sz="4" w:space="0" w:color="auto"/>
            </w:tcBorders>
            <w:shd w:val="clear" w:color="000000" w:fill="76933C"/>
            <w:vAlign w:val="center"/>
            <w:hideMark/>
          </w:tcPr>
          <w:p w:rsidR="000A48C0" w:rsidRDefault="000A48C0">
            <w:pPr>
              <w:rPr>
                <w:b/>
                <w:bCs/>
                <w:color w:val="000000"/>
                <w:sz w:val="20"/>
                <w:szCs w:val="20"/>
              </w:rPr>
            </w:pPr>
            <w:r>
              <w:rPr>
                <w:b/>
                <w:bCs/>
                <w:color w:val="000000"/>
                <w:sz w:val="20"/>
                <w:szCs w:val="20"/>
              </w:rPr>
              <w:t>SUBPROGRAMA 3:   ALUMBRADO NAVIDEÑO</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Metas</w:t>
            </w:r>
          </w:p>
        </w:tc>
        <w:tc>
          <w:tcPr>
            <w:tcW w:w="247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Proyectos año 2013</w:t>
            </w:r>
          </w:p>
        </w:tc>
        <w:tc>
          <w:tcPr>
            <w:tcW w:w="160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Producto esperado en el año                                (Metas del proyecto)</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Presupuesto inicial                                           (millones)</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Programado</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2471" w:type="dxa"/>
            <w:gridSpan w:val="4"/>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Mes inicio</w:t>
            </w: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Mes Final</w:t>
            </w:r>
          </w:p>
        </w:tc>
      </w:tr>
      <w:tr w:rsidR="000A48C0" w:rsidTr="000A48C0">
        <w:trPr>
          <w:trHeight w:val="51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 xml:space="preserve">Realizar un alumbrado navideño, por año. </w:t>
            </w:r>
          </w:p>
        </w:tc>
        <w:tc>
          <w:tcPr>
            <w:tcW w:w="24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Alumbrado Navideño 2014</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Diseño e Instalación del alumbrado navideño 2014</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sz w:val="20"/>
                <w:szCs w:val="20"/>
              </w:rPr>
            </w:pPr>
            <w:r>
              <w:rPr>
                <w:sz w:val="20"/>
                <w:szCs w:val="20"/>
              </w:rPr>
              <w:t>200</w:t>
            </w:r>
          </w:p>
        </w:tc>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Abr-14</w:t>
            </w: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Dic-14</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6258" w:type="dxa"/>
            <w:gridSpan w:val="8"/>
            <w:tcBorders>
              <w:top w:val="single" w:sz="4" w:space="0" w:color="auto"/>
              <w:left w:val="single" w:sz="4" w:space="0" w:color="auto"/>
              <w:bottom w:val="single" w:sz="4" w:space="0" w:color="auto"/>
              <w:right w:val="single" w:sz="4" w:space="0" w:color="auto"/>
            </w:tcBorders>
            <w:shd w:val="clear" w:color="000000" w:fill="4F6228"/>
            <w:vAlign w:val="center"/>
            <w:hideMark/>
          </w:tcPr>
          <w:p w:rsidR="000A48C0" w:rsidRDefault="000A48C0">
            <w:pPr>
              <w:jc w:val="center"/>
              <w:rPr>
                <w:b/>
                <w:bCs/>
                <w:color w:val="FFFFFF"/>
                <w:sz w:val="20"/>
                <w:szCs w:val="20"/>
              </w:rPr>
            </w:pPr>
            <w:r>
              <w:rPr>
                <w:b/>
                <w:bCs/>
                <w:color w:val="FFFFFF"/>
                <w:sz w:val="20"/>
                <w:szCs w:val="20"/>
              </w:rPr>
              <w:t>TOTAL  SUBPROGRAMA ALUMBRADO NAVIDEÑO</w:t>
            </w:r>
          </w:p>
        </w:tc>
        <w:tc>
          <w:tcPr>
            <w:tcW w:w="0" w:type="auto"/>
            <w:gridSpan w:val="3"/>
            <w:tcBorders>
              <w:top w:val="single" w:sz="4" w:space="0" w:color="auto"/>
              <w:left w:val="single" w:sz="4" w:space="0" w:color="auto"/>
              <w:bottom w:val="single" w:sz="4" w:space="0" w:color="auto"/>
              <w:right w:val="single" w:sz="4" w:space="0" w:color="auto"/>
            </w:tcBorders>
            <w:shd w:val="clear" w:color="000000" w:fill="4F6228"/>
            <w:vAlign w:val="center"/>
            <w:hideMark/>
          </w:tcPr>
          <w:p w:rsidR="000A48C0" w:rsidRDefault="000A48C0">
            <w:pPr>
              <w:jc w:val="center"/>
              <w:rPr>
                <w:b/>
                <w:bCs/>
                <w:color w:val="FFFFFF"/>
                <w:sz w:val="20"/>
                <w:szCs w:val="20"/>
              </w:rPr>
            </w:pPr>
            <w:r>
              <w:rPr>
                <w:b/>
                <w:bCs/>
                <w:color w:val="FFFFFF"/>
                <w:sz w:val="20"/>
                <w:szCs w:val="20"/>
              </w:rPr>
              <w:t>200</w:t>
            </w:r>
          </w:p>
        </w:tc>
        <w:tc>
          <w:tcPr>
            <w:tcW w:w="0" w:type="auto"/>
            <w:gridSpan w:val="3"/>
            <w:tcBorders>
              <w:top w:val="single" w:sz="4" w:space="0" w:color="auto"/>
              <w:left w:val="single" w:sz="4" w:space="0" w:color="auto"/>
              <w:bottom w:val="single" w:sz="4" w:space="0" w:color="auto"/>
              <w:right w:val="single" w:sz="4" w:space="0" w:color="auto"/>
            </w:tcBorders>
            <w:shd w:val="clear" w:color="000000" w:fill="4F6228"/>
            <w:vAlign w:val="center"/>
            <w:hideMark/>
          </w:tcPr>
          <w:p w:rsidR="000A48C0" w:rsidRDefault="000A48C0">
            <w:pPr>
              <w:jc w:val="center"/>
              <w:rPr>
                <w:b/>
                <w:bCs/>
                <w:color w:val="FFFFFF"/>
                <w:sz w:val="20"/>
                <w:szCs w:val="20"/>
              </w:rPr>
            </w:pPr>
            <w:r>
              <w:rPr>
                <w:b/>
                <w:bCs/>
                <w:color w:val="FFFFFF"/>
                <w:sz w:val="20"/>
                <w:szCs w:val="20"/>
              </w:rPr>
              <w:t> </w:t>
            </w:r>
          </w:p>
        </w:tc>
      </w:tr>
      <w:tr w:rsidR="000A48C0" w:rsidTr="000A48C0">
        <w:trPr>
          <w:trHeight w:val="465"/>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6258" w:type="dxa"/>
            <w:gridSpan w:val="8"/>
            <w:tcBorders>
              <w:top w:val="single" w:sz="4" w:space="0" w:color="auto"/>
              <w:left w:val="single" w:sz="4" w:space="0" w:color="auto"/>
              <w:bottom w:val="single" w:sz="4" w:space="0" w:color="auto"/>
              <w:right w:val="single" w:sz="4" w:space="0" w:color="auto"/>
            </w:tcBorders>
            <w:shd w:val="clear" w:color="000000" w:fill="538DD5"/>
            <w:vAlign w:val="center"/>
            <w:hideMark/>
          </w:tcPr>
          <w:p w:rsidR="000A48C0" w:rsidRDefault="000A48C0">
            <w:pPr>
              <w:jc w:val="center"/>
              <w:rPr>
                <w:b/>
                <w:bCs/>
                <w:color w:val="FFFFFF"/>
                <w:sz w:val="20"/>
                <w:szCs w:val="20"/>
              </w:rPr>
            </w:pPr>
            <w:r>
              <w:rPr>
                <w:b/>
                <w:bCs/>
                <w:color w:val="FFFFFF"/>
                <w:sz w:val="20"/>
                <w:szCs w:val="20"/>
              </w:rPr>
              <w:t>TOTAL  PROGRAMA ALUMBRADO PÚBLICO</w:t>
            </w:r>
          </w:p>
        </w:tc>
        <w:tc>
          <w:tcPr>
            <w:tcW w:w="0" w:type="auto"/>
            <w:gridSpan w:val="3"/>
            <w:tcBorders>
              <w:top w:val="single" w:sz="4" w:space="0" w:color="auto"/>
              <w:left w:val="single" w:sz="4" w:space="0" w:color="auto"/>
              <w:bottom w:val="single" w:sz="4" w:space="0" w:color="auto"/>
              <w:right w:val="single" w:sz="4" w:space="0" w:color="auto"/>
            </w:tcBorders>
            <w:shd w:val="clear" w:color="000000" w:fill="538DD5"/>
            <w:vAlign w:val="center"/>
            <w:hideMark/>
          </w:tcPr>
          <w:p w:rsidR="000A48C0" w:rsidRDefault="000A48C0">
            <w:pPr>
              <w:jc w:val="center"/>
              <w:rPr>
                <w:b/>
                <w:bCs/>
                <w:color w:val="FFFFFF"/>
                <w:sz w:val="20"/>
                <w:szCs w:val="20"/>
              </w:rPr>
            </w:pPr>
            <w:r>
              <w:rPr>
                <w:b/>
                <w:bCs/>
                <w:color w:val="FFFFFF"/>
                <w:sz w:val="20"/>
                <w:szCs w:val="20"/>
              </w:rPr>
              <w:t>8.170,35</w:t>
            </w:r>
          </w:p>
        </w:tc>
        <w:tc>
          <w:tcPr>
            <w:tcW w:w="0" w:type="auto"/>
            <w:gridSpan w:val="3"/>
            <w:tcBorders>
              <w:top w:val="single" w:sz="4" w:space="0" w:color="auto"/>
              <w:left w:val="single" w:sz="4" w:space="0" w:color="auto"/>
              <w:bottom w:val="single" w:sz="4" w:space="0" w:color="auto"/>
              <w:right w:val="single" w:sz="4" w:space="0" w:color="auto"/>
            </w:tcBorders>
            <w:shd w:val="clear" w:color="000000" w:fill="538DD5"/>
            <w:vAlign w:val="center"/>
            <w:hideMark/>
          </w:tcPr>
          <w:p w:rsidR="000A48C0" w:rsidRDefault="000A48C0">
            <w:pPr>
              <w:jc w:val="center"/>
              <w:rPr>
                <w:b/>
                <w:bCs/>
                <w:color w:val="FFFFFF"/>
                <w:sz w:val="20"/>
                <w:szCs w:val="20"/>
              </w:rPr>
            </w:pPr>
            <w:r>
              <w:rPr>
                <w:b/>
                <w:bCs/>
                <w:color w:val="FFFFFF"/>
                <w:sz w:val="20"/>
                <w:szCs w:val="20"/>
              </w:rPr>
              <w:t> </w:t>
            </w:r>
          </w:p>
        </w:tc>
      </w:tr>
      <w:tr w:rsidR="000A48C0" w:rsidTr="000A48C0">
        <w:trPr>
          <w:trHeight w:val="555"/>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6258" w:type="dxa"/>
            <w:gridSpan w:val="8"/>
            <w:tcBorders>
              <w:top w:val="single" w:sz="4" w:space="0" w:color="auto"/>
              <w:left w:val="single" w:sz="4" w:space="0" w:color="auto"/>
              <w:bottom w:val="single" w:sz="4" w:space="0" w:color="auto"/>
              <w:right w:val="single" w:sz="4" w:space="0" w:color="auto"/>
            </w:tcBorders>
            <w:shd w:val="clear" w:color="000000" w:fill="B1A0C7"/>
            <w:vAlign w:val="center"/>
            <w:hideMark/>
          </w:tcPr>
          <w:p w:rsidR="000A48C0" w:rsidRDefault="000A48C0">
            <w:pPr>
              <w:jc w:val="center"/>
              <w:rPr>
                <w:b/>
                <w:bCs/>
                <w:color w:val="FFFFFF"/>
                <w:sz w:val="20"/>
                <w:szCs w:val="20"/>
              </w:rPr>
            </w:pPr>
            <w:r>
              <w:rPr>
                <w:b/>
                <w:bCs/>
                <w:color w:val="FFFFFF"/>
                <w:sz w:val="20"/>
                <w:szCs w:val="20"/>
              </w:rPr>
              <w:t>TOTAL  LINEA ESTRATEGICA DESARROLLO DEL HABITAT</w:t>
            </w:r>
          </w:p>
        </w:tc>
        <w:tc>
          <w:tcPr>
            <w:tcW w:w="0" w:type="auto"/>
            <w:gridSpan w:val="3"/>
            <w:tcBorders>
              <w:top w:val="single" w:sz="4" w:space="0" w:color="auto"/>
              <w:left w:val="single" w:sz="4" w:space="0" w:color="auto"/>
              <w:bottom w:val="single" w:sz="4" w:space="0" w:color="auto"/>
              <w:right w:val="single" w:sz="4" w:space="0" w:color="auto"/>
            </w:tcBorders>
            <w:shd w:val="clear" w:color="000000" w:fill="B1A0C7"/>
            <w:vAlign w:val="center"/>
            <w:hideMark/>
          </w:tcPr>
          <w:p w:rsidR="000A48C0" w:rsidRDefault="000A48C0">
            <w:pPr>
              <w:jc w:val="center"/>
              <w:rPr>
                <w:b/>
                <w:bCs/>
                <w:color w:val="FFFFFF"/>
                <w:sz w:val="20"/>
                <w:szCs w:val="20"/>
              </w:rPr>
            </w:pPr>
            <w:r>
              <w:rPr>
                <w:b/>
                <w:bCs/>
                <w:color w:val="FFFFFF"/>
                <w:sz w:val="20"/>
                <w:szCs w:val="20"/>
              </w:rPr>
              <w:t>29.277,35</w:t>
            </w:r>
          </w:p>
        </w:tc>
        <w:tc>
          <w:tcPr>
            <w:tcW w:w="0" w:type="auto"/>
            <w:gridSpan w:val="3"/>
            <w:tcBorders>
              <w:top w:val="single" w:sz="4" w:space="0" w:color="auto"/>
              <w:left w:val="single" w:sz="4" w:space="0" w:color="auto"/>
              <w:bottom w:val="single" w:sz="4" w:space="0" w:color="auto"/>
              <w:right w:val="single" w:sz="4" w:space="0" w:color="auto"/>
            </w:tcBorders>
            <w:shd w:val="clear" w:color="000000" w:fill="B1A0C7"/>
            <w:vAlign w:val="center"/>
            <w:hideMark/>
          </w:tcPr>
          <w:p w:rsidR="000A48C0" w:rsidRDefault="000A48C0">
            <w:pPr>
              <w:jc w:val="center"/>
              <w:rPr>
                <w:b/>
                <w:bCs/>
                <w:color w:val="FFFFFF"/>
                <w:sz w:val="20"/>
                <w:szCs w:val="20"/>
              </w:rPr>
            </w:pPr>
            <w:r>
              <w:rPr>
                <w:b/>
                <w:bCs/>
                <w:color w:val="FFFFFF"/>
                <w:sz w:val="20"/>
                <w:szCs w:val="20"/>
              </w:rPr>
              <w:t> </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8779" w:type="dxa"/>
            <w:gridSpan w:val="14"/>
            <w:tcBorders>
              <w:top w:val="single" w:sz="4" w:space="0" w:color="auto"/>
              <w:left w:val="single" w:sz="4" w:space="0" w:color="auto"/>
              <w:bottom w:val="single" w:sz="4" w:space="0" w:color="auto"/>
              <w:right w:val="single" w:sz="4" w:space="0" w:color="auto"/>
            </w:tcBorders>
            <w:shd w:val="clear" w:color="000000" w:fill="CCC0DA"/>
            <w:vAlign w:val="center"/>
            <w:hideMark/>
          </w:tcPr>
          <w:p w:rsidR="000A48C0" w:rsidRDefault="000A48C0">
            <w:pPr>
              <w:jc w:val="center"/>
              <w:rPr>
                <w:b/>
                <w:bCs/>
                <w:color w:val="000000"/>
                <w:sz w:val="20"/>
                <w:szCs w:val="20"/>
              </w:rPr>
            </w:pPr>
            <w:r>
              <w:rPr>
                <w:b/>
                <w:bCs/>
                <w:color w:val="000000"/>
                <w:sz w:val="20"/>
                <w:szCs w:val="20"/>
              </w:rPr>
              <w:t>LINEA ESTRATEGICA: DESARROLLO INSTITUCIONAL</w:t>
            </w:r>
          </w:p>
        </w:tc>
      </w:tr>
      <w:tr w:rsidR="000A48C0" w:rsidTr="000A48C0">
        <w:trPr>
          <w:trHeight w:val="51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8779" w:type="dxa"/>
            <w:gridSpan w:val="14"/>
            <w:tcBorders>
              <w:top w:val="single" w:sz="4" w:space="0" w:color="auto"/>
              <w:left w:val="single" w:sz="4" w:space="0" w:color="auto"/>
              <w:bottom w:val="single" w:sz="4" w:space="0" w:color="auto"/>
              <w:right w:val="single" w:sz="4" w:space="0" w:color="auto"/>
            </w:tcBorders>
            <w:shd w:val="clear" w:color="000000" w:fill="C0C0C0"/>
            <w:vAlign w:val="center"/>
            <w:hideMark/>
          </w:tcPr>
          <w:p w:rsidR="000A48C0" w:rsidRDefault="000A48C0">
            <w:pPr>
              <w:rPr>
                <w:b/>
                <w:bCs/>
                <w:color w:val="000000"/>
                <w:sz w:val="20"/>
                <w:szCs w:val="20"/>
              </w:rPr>
            </w:pPr>
            <w:r>
              <w:rPr>
                <w:b/>
                <w:bCs/>
                <w:color w:val="000000"/>
                <w:sz w:val="20"/>
                <w:szCs w:val="20"/>
              </w:rPr>
              <w:t>PROPOSITO 16: ESTABLECER UN PROCESO DE GESTION PUBLICA EFICIENTE, AGIL Y TRANSPARENTE, FUNDAMENTADA EN LA GESTIÓN POR RESULTADOS, LA MODERNIZACIÓN DEL GOBIERNO Y EL MEJORAMIENTO CONTINUO</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8779" w:type="dxa"/>
            <w:gridSpan w:val="14"/>
            <w:tcBorders>
              <w:top w:val="single" w:sz="4" w:space="0" w:color="auto"/>
              <w:left w:val="single" w:sz="4" w:space="0" w:color="auto"/>
              <w:bottom w:val="single" w:sz="4" w:space="0" w:color="auto"/>
              <w:right w:val="single" w:sz="4" w:space="0" w:color="auto"/>
            </w:tcBorders>
            <w:shd w:val="clear" w:color="000000" w:fill="95B3D7"/>
            <w:vAlign w:val="center"/>
            <w:hideMark/>
          </w:tcPr>
          <w:p w:rsidR="000A48C0" w:rsidRDefault="000A48C0">
            <w:pPr>
              <w:rPr>
                <w:b/>
                <w:bCs/>
                <w:color w:val="000000"/>
                <w:sz w:val="20"/>
                <w:szCs w:val="20"/>
              </w:rPr>
            </w:pPr>
            <w:r>
              <w:rPr>
                <w:b/>
                <w:bCs/>
                <w:color w:val="000000"/>
                <w:sz w:val="20"/>
                <w:szCs w:val="20"/>
              </w:rPr>
              <w:t>PROGRAMA 1: BUEN GOBIERNO</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8779" w:type="dxa"/>
            <w:gridSpan w:val="14"/>
            <w:tcBorders>
              <w:top w:val="single" w:sz="4" w:space="0" w:color="auto"/>
              <w:left w:val="single" w:sz="4" w:space="0" w:color="auto"/>
              <w:bottom w:val="single" w:sz="4" w:space="0" w:color="auto"/>
              <w:right w:val="single" w:sz="4" w:space="0" w:color="auto"/>
            </w:tcBorders>
            <w:shd w:val="clear" w:color="000000" w:fill="76923C"/>
            <w:vAlign w:val="center"/>
            <w:hideMark/>
          </w:tcPr>
          <w:p w:rsidR="000A48C0" w:rsidRDefault="000A48C0">
            <w:pPr>
              <w:rPr>
                <w:b/>
                <w:bCs/>
                <w:color w:val="000000"/>
                <w:sz w:val="20"/>
                <w:szCs w:val="20"/>
              </w:rPr>
            </w:pPr>
            <w:r>
              <w:rPr>
                <w:b/>
                <w:bCs/>
                <w:color w:val="000000"/>
                <w:sz w:val="20"/>
                <w:szCs w:val="20"/>
              </w:rPr>
              <w:t>SUBPROGRAMA: GOBIERNO EN LA CALLE</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Metas</w:t>
            </w:r>
          </w:p>
        </w:tc>
        <w:tc>
          <w:tcPr>
            <w:tcW w:w="247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Proyectos año 2013</w:t>
            </w:r>
          </w:p>
        </w:tc>
        <w:tc>
          <w:tcPr>
            <w:tcW w:w="160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Producto esperado en el año                                (Metas del proyecto)</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Presupuesto inicial                                           (millones)</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Programado</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2471" w:type="dxa"/>
            <w:gridSpan w:val="4"/>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Mes inicio</w:t>
            </w: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Mes Final</w:t>
            </w:r>
          </w:p>
        </w:tc>
      </w:tr>
      <w:tr w:rsidR="000A48C0" w:rsidTr="000A48C0">
        <w:trPr>
          <w:trHeight w:val="315"/>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 </w:t>
            </w:r>
          </w:p>
        </w:tc>
        <w:tc>
          <w:tcPr>
            <w:tcW w:w="24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 </w:t>
            </w:r>
          </w:p>
        </w:tc>
        <w:tc>
          <w:tcPr>
            <w:tcW w:w="160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Dar respuesta a todas las solicitudes recibidas</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sz w:val="20"/>
                <w:szCs w:val="20"/>
              </w:rPr>
            </w:pPr>
            <w:r>
              <w:rPr>
                <w:sz w:val="20"/>
                <w:szCs w:val="20"/>
              </w:rPr>
              <w:t>200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Ene-14</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Dic-14</w:t>
            </w:r>
          </w:p>
        </w:tc>
      </w:tr>
      <w:tr w:rsidR="000A48C0" w:rsidTr="000A48C0">
        <w:trPr>
          <w:trHeight w:val="1275"/>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Dar respuesta al 100% de las consultas y solicitudes recibidas.</w:t>
            </w:r>
          </w:p>
        </w:tc>
        <w:tc>
          <w:tcPr>
            <w:tcW w:w="24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La entidad seguirá involucrada en las jornadas de Gobierno en la calle, tomando las acciones pertinentes.</w:t>
            </w: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color w:val="000000"/>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color w:val="000000"/>
                <w:sz w:val="20"/>
                <w:szCs w:val="20"/>
              </w:rPr>
            </w:pPr>
          </w:p>
        </w:tc>
      </w:tr>
      <w:tr w:rsidR="000A48C0" w:rsidTr="000A48C0">
        <w:trPr>
          <w:trHeight w:val="135"/>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 </w:t>
            </w:r>
          </w:p>
        </w:tc>
        <w:tc>
          <w:tcPr>
            <w:tcW w:w="24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rFonts w:ascii="Tahoma" w:hAnsi="Tahoma" w:cs="Tahoma"/>
                <w:color w:val="000000"/>
                <w:sz w:val="20"/>
                <w:szCs w:val="20"/>
              </w:rPr>
            </w:pPr>
            <w:r>
              <w:rPr>
                <w:rFonts w:ascii="Tahoma" w:hAnsi="Tahoma" w:cs="Tahoma"/>
                <w:color w:val="000000"/>
                <w:sz w:val="20"/>
                <w:szCs w:val="20"/>
              </w:rPr>
              <w:t> </w:t>
            </w: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color w:val="000000"/>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color w:val="000000"/>
                <w:sz w:val="20"/>
                <w:szCs w:val="20"/>
              </w:rPr>
            </w:pP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6258" w:type="dxa"/>
            <w:gridSpan w:val="8"/>
            <w:tcBorders>
              <w:top w:val="single" w:sz="4" w:space="0" w:color="auto"/>
              <w:left w:val="single" w:sz="4" w:space="0" w:color="auto"/>
              <w:bottom w:val="single" w:sz="4" w:space="0" w:color="auto"/>
              <w:right w:val="single" w:sz="4" w:space="0" w:color="auto"/>
            </w:tcBorders>
            <w:shd w:val="clear" w:color="000000" w:fill="4F6228"/>
            <w:vAlign w:val="center"/>
            <w:hideMark/>
          </w:tcPr>
          <w:p w:rsidR="000A48C0" w:rsidRDefault="000A48C0">
            <w:pPr>
              <w:jc w:val="center"/>
              <w:rPr>
                <w:b/>
                <w:bCs/>
                <w:color w:val="FFFFFF"/>
                <w:sz w:val="20"/>
                <w:szCs w:val="20"/>
              </w:rPr>
            </w:pPr>
            <w:r>
              <w:rPr>
                <w:b/>
                <w:bCs/>
                <w:color w:val="FFFFFF"/>
                <w:sz w:val="20"/>
                <w:szCs w:val="20"/>
              </w:rPr>
              <w:t>TOTAL  SUBPROGRAMA GOBIERNO EN LA CALLE</w:t>
            </w:r>
          </w:p>
        </w:tc>
        <w:tc>
          <w:tcPr>
            <w:tcW w:w="0" w:type="auto"/>
            <w:gridSpan w:val="3"/>
            <w:tcBorders>
              <w:top w:val="single" w:sz="4" w:space="0" w:color="auto"/>
              <w:left w:val="single" w:sz="4" w:space="0" w:color="auto"/>
              <w:bottom w:val="single" w:sz="4" w:space="0" w:color="auto"/>
              <w:right w:val="single" w:sz="4" w:space="0" w:color="auto"/>
            </w:tcBorders>
            <w:shd w:val="clear" w:color="000000" w:fill="4F6228"/>
            <w:vAlign w:val="center"/>
            <w:hideMark/>
          </w:tcPr>
          <w:p w:rsidR="000A48C0" w:rsidRDefault="000A48C0">
            <w:pPr>
              <w:jc w:val="center"/>
              <w:rPr>
                <w:b/>
                <w:bCs/>
                <w:color w:val="FFFFFF"/>
                <w:sz w:val="20"/>
                <w:szCs w:val="20"/>
              </w:rPr>
            </w:pPr>
            <w:r>
              <w:rPr>
                <w:b/>
                <w:bCs/>
                <w:color w:val="FFFFFF"/>
                <w:sz w:val="20"/>
                <w:szCs w:val="20"/>
              </w:rPr>
              <w:t>200</w:t>
            </w:r>
          </w:p>
        </w:tc>
        <w:tc>
          <w:tcPr>
            <w:tcW w:w="0" w:type="auto"/>
            <w:gridSpan w:val="3"/>
            <w:tcBorders>
              <w:top w:val="single" w:sz="4" w:space="0" w:color="auto"/>
              <w:left w:val="single" w:sz="4" w:space="0" w:color="auto"/>
              <w:bottom w:val="single" w:sz="4" w:space="0" w:color="auto"/>
              <w:right w:val="single" w:sz="4" w:space="0" w:color="auto"/>
            </w:tcBorders>
            <w:shd w:val="clear" w:color="000000" w:fill="4F6228"/>
            <w:vAlign w:val="center"/>
            <w:hideMark/>
          </w:tcPr>
          <w:p w:rsidR="000A48C0" w:rsidRDefault="000A48C0">
            <w:pPr>
              <w:jc w:val="center"/>
              <w:rPr>
                <w:b/>
                <w:bCs/>
                <w:color w:val="FFFFFF"/>
                <w:sz w:val="20"/>
                <w:szCs w:val="20"/>
              </w:rPr>
            </w:pPr>
            <w:r>
              <w:rPr>
                <w:b/>
                <w:bCs/>
                <w:color w:val="FFFFFF"/>
                <w:sz w:val="20"/>
                <w:szCs w:val="20"/>
              </w:rPr>
              <w:t> </w:t>
            </w:r>
          </w:p>
        </w:tc>
      </w:tr>
      <w:tr w:rsidR="000A48C0" w:rsidTr="000A48C0">
        <w:trPr>
          <w:trHeight w:val="315"/>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6258" w:type="dxa"/>
            <w:gridSpan w:val="8"/>
            <w:tcBorders>
              <w:top w:val="single" w:sz="4" w:space="0" w:color="auto"/>
              <w:left w:val="single" w:sz="4" w:space="0" w:color="auto"/>
              <w:bottom w:val="single" w:sz="4" w:space="0" w:color="auto"/>
              <w:right w:val="single" w:sz="4" w:space="0" w:color="auto"/>
            </w:tcBorders>
            <w:shd w:val="clear" w:color="000000" w:fill="538DD5"/>
            <w:vAlign w:val="center"/>
            <w:hideMark/>
          </w:tcPr>
          <w:p w:rsidR="000A48C0" w:rsidRDefault="000A48C0">
            <w:pPr>
              <w:jc w:val="center"/>
              <w:rPr>
                <w:b/>
                <w:bCs/>
                <w:color w:val="FFFFFF"/>
                <w:sz w:val="20"/>
                <w:szCs w:val="20"/>
              </w:rPr>
            </w:pPr>
            <w:r>
              <w:rPr>
                <w:b/>
                <w:bCs/>
                <w:color w:val="FFFFFF"/>
                <w:sz w:val="20"/>
                <w:szCs w:val="20"/>
              </w:rPr>
              <w:t>TOTAL PROGRAMA BUEN GOBIERNO</w:t>
            </w:r>
          </w:p>
        </w:tc>
        <w:tc>
          <w:tcPr>
            <w:tcW w:w="0" w:type="auto"/>
            <w:gridSpan w:val="3"/>
            <w:tcBorders>
              <w:top w:val="single" w:sz="4" w:space="0" w:color="auto"/>
              <w:left w:val="single" w:sz="4" w:space="0" w:color="auto"/>
              <w:bottom w:val="single" w:sz="4" w:space="0" w:color="auto"/>
              <w:right w:val="single" w:sz="4" w:space="0" w:color="auto"/>
            </w:tcBorders>
            <w:shd w:val="clear" w:color="000000" w:fill="538DD5"/>
            <w:vAlign w:val="center"/>
            <w:hideMark/>
          </w:tcPr>
          <w:p w:rsidR="000A48C0" w:rsidRDefault="000A48C0">
            <w:pPr>
              <w:jc w:val="center"/>
              <w:rPr>
                <w:b/>
                <w:bCs/>
                <w:color w:val="FFFFFF"/>
                <w:sz w:val="20"/>
                <w:szCs w:val="20"/>
              </w:rPr>
            </w:pPr>
            <w:r>
              <w:rPr>
                <w:b/>
                <w:bCs/>
                <w:color w:val="FFFFFF"/>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000000" w:fill="538DD5"/>
            <w:vAlign w:val="center"/>
            <w:hideMark/>
          </w:tcPr>
          <w:p w:rsidR="000A48C0" w:rsidRDefault="000A48C0">
            <w:pPr>
              <w:rPr>
                <w:b/>
                <w:bCs/>
                <w:color w:val="FFFFFF"/>
                <w:sz w:val="20"/>
                <w:szCs w:val="20"/>
              </w:rPr>
            </w:pPr>
            <w:r>
              <w:rPr>
                <w:b/>
                <w:bCs/>
                <w:color w:val="FFFFFF"/>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538DD5"/>
            <w:vAlign w:val="center"/>
            <w:hideMark/>
          </w:tcPr>
          <w:p w:rsidR="000A48C0" w:rsidRDefault="000A48C0">
            <w:pPr>
              <w:rPr>
                <w:b/>
                <w:bCs/>
                <w:color w:val="FFFFFF"/>
                <w:sz w:val="20"/>
                <w:szCs w:val="20"/>
              </w:rPr>
            </w:pPr>
            <w:r>
              <w:rPr>
                <w:b/>
                <w:bCs/>
                <w:color w:val="FFFFFF"/>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538DD5"/>
            <w:vAlign w:val="center"/>
            <w:hideMark/>
          </w:tcPr>
          <w:p w:rsidR="000A48C0" w:rsidRDefault="000A48C0">
            <w:pPr>
              <w:rPr>
                <w:b/>
                <w:bCs/>
                <w:color w:val="FFFFFF"/>
                <w:sz w:val="20"/>
                <w:szCs w:val="20"/>
              </w:rPr>
            </w:pPr>
            <w:r>
              <w:rPr>
                <w:b/>
                <w:bCs/>
                <w:color w:val="FFFFFF"/>
                <w:sz w:val="20"/>
                <w:szCs w:val="20"/>
              </w:rPr>
              <w:t> </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8779" w:type="dxa"/>
            <w:gridSpan w:val="14"/>
            <w:tcBorders>
              <w:top w:val="single" w:sz="4" w:space="0" w:color="auto"/>
              <w:left w:val="single" w:sz="4" w:space="0" w:color="auto"/>
              <w:bottom w:val="single" w:sz="4" w:space="0" w:color="auto"/>
              <w:right w:val="single" w:sz="4" w:space="0" w:color="auto"/>
            </w:tcBorders>
            <w:shd w:val="clear" w:color="000000" w:fill="95B3D7"/>
            <w:vAlign w:val="center"/>
            <w:hideMark/>
          </w:tcPr>
          <w:p w:rsidR="000A48C0" w:rsidRDefault="000A48C0">
            <w:pPr>
              <w:rPr>
                <w:b/>
                <w:bCs/>
                <w:color w:val="000000"/>
                <w:sz w:val="20"/>
                <w:szCs w:val="20"/>
              </w:rPr>
            </w:pPr>
            <w:r>
              <w:rPr>
                <w:b/>
                <w:bCs/>
                <w:color w:val="000000"/>
                <w:sz w:val="20"/>
                <w:szCs w:val="20"/>
              </w:rPr>
              <w:t>PROGRAMA 2: FORTALECIMIENTO Y MODERNIZACIÓN INSTITUCIONAL</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8779" w:type="dxa"/>
            <w:gridSpan w:val="14"/>
            <w:tcBorders>
              <w:top w:val="single" w:sz="4" w:space="0" w:color="auto"/>
              <w:left w:val="single" w:sz="4" w:space="0" w:color="auto"/>
              <w:bottom w:val="single" w:sz="4" w:space="0" w:color="auto"/>
              <w:right w:val="single" w:sz="4" w:space="0" w:color="auto"/>
            </w:tcBorders>
            <w:shd w:val="clear" w:color="000000" w:fill="76933C"/>
            <w:vAlign w:val="center"/>
            <w:hideMark/>
          </w:tcPr>
          <w:p w:rsidR="000A48C0" w:rsidRDefault="000A48C0">
            <w:pPr>
              <w:rPr>
                <w:b/>
                <w:bCs/>
                <w:color w:val="000000"/>
                <w:sz w:val="20"/>
                <w:szCs w:val="20"/>
              </w:rPr>
            </w:pPr>
            <w:r>
              <w:rPr>
                <w:b/>
                <w:bCs/>
                <w:color w:val="000000"/>
                <w:sz w:val="20"/>
                <w:szCs w:val="20"/>
              </w:rPr>
              <w:t>SUBPROGRAMA 2:   MEJORAMIENTO DE INFRAESTRUCTURA FISICA Y TECNOLOGICA</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Metas</w:t>
            </w:r>
          </w:p>
        </w:tc>
        <w:tc>
          <w:tcPr>
            <w:tcW w:w="247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Proyectos año 2013</w:t>
            </w:r>
          </w:p>
        </w:tc>
        <w:tc>
          <w:tcPr>
            <w:tcW w:w="160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Producto esperado en el año                                (Metas del proyecto)</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Presupuesto inicial                                                               (millones)</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Programado</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2471" w:type="dxa"/>
            <w:gridSpan w:val="4"/>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A48C0" w:rsidRDefault="000A48C0">
            <w:pPr>
              <w:rPr>
                <w:b/>
                <w:bCs/>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Mes inicio</w:t>
            </w: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b/>
                <w:bCs/>
                <w:color w:val="000000"/>
                <w:sz w:val="20"/>
                <w:szCs w:val="20"/>
              </w:rPr>
            </w:pPr>
            <w:r>
              <w:rPr>
                <w:b/>
                <w:bCs/>
                <w:color w:val="000000"/>
                <w:sz w:val="20"/>
                <w:szCs w:val="20"/>
              </w:rPr>
              <w:t>Mes Final</w:t>
            </w:r>
          </w:p>
        </w:tc>
      </w:tr>
      <w:tr w:rsidR="000A48C0" w:rsidTr="000A48C0">
        <w:trPr>
          <w:trHeight w:val="585"/>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2187"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Adecuación del 100% de la sede del INVAMA.</w:t>
            </w:r>
          </w:p>
        </w:tc>
        <w:tc>
          <w:tcPr>
            <w:tcW w:w="24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Adecuación sede INVAMA</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Alcanzar el 40% de la adecuación de la sede.</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sz w:val="20"/>
                <w:szCs w:val="20"/>
              </w:rPr>
            </w:pPr>
            <w:r>
              <w:rPr>
                <w:sz w:val="20"/>
                <w:szCs w:val="20"/>
              </w:rPr>
              <w:t>150</w:t>
            </w:r>
          </w:p>
        </w:tc>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Jul-14</w:t>
            </w:r>
          </w:p>
        </w:tc>
        <w:tc>
          <w:tcPr>
            <w:tcW w:w="0" w:type="auto"/>
            <w:tcBorders>
              <w:top w:val="single" w:sz="4" w:space="0" w:color="auto"/>
              <w:left w:val="single" w:sz="4" w:space="0" w:color="auto"/>
              <w:bottom w:val="single" w:sz="4" w:space="0" w:color="auto"/>
              <w:right w:val="single" w:sz="4" w:space="0" w:color="auto"/>
            </w:tcBorders>
            <w:shd w:val="clear" w:color="000000" w:fill="DBE5F1"/>
            <w:vAlign w:val="center"/>
            <w:hideMark/>
          </w:tcPr>
          <w:p w:rsidR="000A48C0" w:rsidRDefault="000A48C0">
            <w:pPr>
              <w:jc w:val="center"/>
              <w:rPr>
                <w:color w:val="000000"/>
                <w:sz w:val="20"/>
                <w:szCs w:val="20"/>
              </w:rPr>
            </w:pPr>
            <w:r>
              <w:rPr>
                <w:color w:val="000000"/>
                <w:sz w:val="20"/>
                <w:szCs w:val="20"/>
              </w:rPr>
              <w:t>Dic-14</w:t>
            </w:r>
          </w:p>
        </w:tc>
      </w:tr>
      <w:tr w:rsidR="000A48C0" w:rsidTr="000A48C0">
        <w:trPr>
          <w:trHeight w:val="51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6258" w:type="dxa"/>
            <w:gridSpan w:val="8"/>
            <w:tcBorders>
              <w:top w:val="single" w:sz="4" w:space="0" w:color="auto"/>
              <w:left w:val="single" w:sz="4" w:space="0" w:color="auto"/>
              <w:bottom w:val="single" w:sz="4" w:space="0" w:color="auto"/>
              <w:right w:val="single" w:sz="4" w:space="0" w:color="auto"/>
            </w:tcBorders>
            <w:shd w:val="clear" w:color="000000" w:fill="4F6228"/>
            <w:vAlign w:val="center"/>
            <w:hideMark/>
          </w:tcPr>
          <w:p w:rsidR="000A48C0" w:rsidRDefault="000A48C0">
            <w:pPr>
              <w:jc w:val="center"/>
              <w:rPr>
                <w:b/>
                <w:bCs/>
                <w:color w:val="FFFFFF"/>
                <w:sz w:val="20"/>
                <w:szCs w:val="20"/>
              </w:rPr>
            </w:pPr>
            <w:r>
              <w:rPr>
                <w:b/>
                <w:bCs/>
                <w:color w:val="FFFFFF"/>
                <w:sz w:val="20"/>
                <w:szCs w:val="20"/>
              </w:rPr>
              <w:t>TOTAL  SUBPROGRAMA MEJORAMIENTO DE INFRAESTRUCTURA FISICA Y TECNOLOGICA</w:t>
            </w:r>
          </w:p>
        </w:tc>
        <w:tc>
          <w:tcPr>
            <w:tcW w:w="0" w:type="auto"/>
            <w:gridSpan w:val="3"/>
            <w:tcBorders>
              <w:top w:val="single" w:sz="4" w:space="0" w:color="auto"/>
              <w:left w:val="single" w:sz="4" w:space="0" w:color="auto"/>
              <w:bottom w:val="single" w:sz="4" w:space="0" w:color="auto"/>
              <w:right w:val="single" w:sz="4" w:space="0" w:color="auto"/>
            </w:tcBorders>
            <w:shd w:val="clear" w:color="000000" w:fill="4F6228"/>
            <w:vAlign w:val="center"/>
            <w:hideMark/>
          </w:tcPr>
          <w:p w:rsidR="000A48C0" w:rsidRDefault="000A48C0">
            <w:pPr>
              <w:jc w:val="center"/>
              <w:rPr>
                <w:b/>
                <w:bCs/>
                <w:color w:val="FFFFFF"/>
                <w:sz w:val="20"/>
                <w:szCs w:val="20"/>
              </w:rPr>
            </w:pPr>
            <w:r>
              <w:rPr>
                <w:b/>
                <w:bCs/>
                <w:color w:val="FFFFFF"/>
                <w:sz w:val="20"/>
                <w:szCs w:val="20"/>
              </w:rPr>
              <w:t>150</w:t>
            </w:r>
          </w:p>
        </w:tc>
        <w:tc>
          <w:tcPr>
            <w:tcW w:w="0" w:type="auto"/>
            <w:gridSpan w:val="3"/>
            <w:tcBorders>
              <w:top w:val="single" w:sz="4" w:space="0" w:color="auto"/>
              <w:left w:val="single" w:sz="4" w:space="0" w:color="auto"/>
              <w:bottom w:val="single" w:sz="4" w:space="0" w:color="auto"/>
              <w:right w:val="single" w:sz="4" w:space="0" w:color="auto"/>
            </w:tcBorders>
            <w:shd w:val="clear" w:color="000000" w:fill="4F6228"/>
            <w:vAlign w:val="center"/>
            <w:hideMark/>
          </w:tcPr>
          <w:p w:rsidR="000A48C0" w:rsidRDefault="000A48C0">
            <w:pPr>
              <w:jc w:val="center"/>
              <w:rPr>
                <w:b/>
                <w:bCs/>
                <w:color w:val="FFFFFF"/>
                <w:sz w:val="20"/>
                <w:szCs w:val="20"/>
              </w:rPr>
            </w:pPr>
            <w:r>
              <w:rPr>
                <w:b/>
                <w:bCs/>
                <w:color w:val="FFFFFF"/>
                <w:sz w:val="20"/>
                <w:szCs w:val="20"/>
              </w:rPr>
              <w:t> </w:t>
            </w:r>
          </w:p>
        </w:tc>
      </w:tr>
      <w:tr w:rsidR="000A48C0" w:rsidTr="000A48C0">
        <w:trPr>
          <w:trHeight w:val="330"/>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6258" w:type="dxa"/>
            <w:gridSpan w:val="8"/>
            <w:tcBorders>
              <w:top w:val="single" w:sz="4" w:space="0" w:color="auto"/>
              <w:left w:val="single" w:sz="4" w:space="0" w:color="auto"/>
              <w:bottom w:val="single" w:sz="4" w:space="0" w:color="auto"/>
              <w:right w:val="single" w:sz="4" w:space="0" w:color="auto"/>
            </w:tcBorders>
            <w:shd w:val="clear" w:color="000000" w:fill="538DD5"/>
            <w:vAlign w:val="center"/>
            <w:hideMark/>
          </w:tcPr>
          <w:p w:rsidR="000A48C0" w:rsidRDefault="000A48C0">
            <w:pPr>
              <w:jc w:val="center"/>
              <w:rPr>
                <w:b/>
                <w:bCs/>
                <w:color w:val="FFFFFF"/>
                <w:sz w:val="20"/>
                <w:szCs w:val="20"/>
              </w:rPr>
            </w:pPr>
            <w:r>
              <w:rPr>
                <w:b/>
                <w:bCs/>
                <w:color w:val="FFFFFF"/>
                <w:sz w:val="20"/>
                <w:szCs w:val="20"/>
              </w:rPr>
              <w:t>TOTAL  PROGRAMA FORTALECIMIENTO Y MODERNIZACIÓN INSTITUCIONAL</w:t>
            </w:r>
          </w:p>
        </w:tc>
        <w:tc>
          <w:tcPr>
            <w:tcW w:w="0" w:type="auto"/>
            <w:gridSpan w:val="3"/>
            <w:tcBorders>
              <w:top w:val="single" w:sz="4" w:space="0" w:color="auto"/>
              <w:left w:val="single" w:sz="4" w:space="0" w:color="auto"/>
              <w:bottom w:val="single" w:sz="4" w:space="0" w:color="auto"/>
              <w:right w:val="single" w:sz="4" w:space="0" w:color="auto"/>
            </w:tcBorders>
            <w:shd w:val="clear" w:color="000000" w:fill="538DD5"/>
            <w:vAlign w:val="center"/>
            <w:hideMark/>
          </w:tcPr>
          <w:p w:rsidR="000A48C0" w:rsidRDefault="000A48C0">
            <w:pPr>
              <w:jc w:val="center"/>
              <w:rPr>
                <w:b/>
                <w:bCs/>
                <w:color w:val="FFFFFF"/>
                <w:sz w:val="20"/>
                <w:szCs w:val="20"/>
              </w:rPr>
            </w:pPr>
            <w:r>
              <w:rPr>
                <w:b/>
                <w:bCs/>
                <w:color w:val="FFFFFF"/>
                <w:sz w:val="20"/>
                <w:szCs w:val="20"/>
              </w:rPr>
              <w:t>150</w:t>
            </w:r>
          </w:p>
        </w:tc>
        <w:tc>
          <w:tcPr>
            <w:tcW w:w="0" w:type="auto"/>
            <w:gridSpan w:val="3"/>
            <w:tcBorders>
              <w:top w:val="single" w:sz="4" w:space="0" w:color="auto"/>
              <w:left w:val="single" w:sz="4" w:space="0" w:color="auto"/>
              <w:bottom w:val="single" w:sz="4" w:space="0" w:color="auto"/>
              <w:right w:val="single" w:sz="4" w:space="0" w:color="auto"/>
            </w:tcBorders>
            <w:shd w:val="clear" w:color="000000" w:fill="538DD5"/>
            <w:vAlign w:val="center"/>
            <w:hideMark/>
          </w:tcPr>
          <w:p w:rsidR="000A48C0" w:rsidRDefault="000A48C0">
            <w:pPr>
              <w:jc w:val="center"/>
              <w:rPr>
                <w:b/>
                <w:bCs/>
                <w:color w:val="FFFFFF"/>
                <w:sz w:val="20"/>
                <w:szCs w:val="20"/>
              </w:rPr>
            </w:pPr>
            <w:r>
              <w:rPr>
                <w:b/>
                <w:bCs/>
                <w:color w:val="FFFFFF"/>
                <w:sz w:val="20"/>
                <w:szCs w:val="20"/>
              </w:rPr>
              <w:t> </w:t>
            </w:r>
          </w:p>
        </w:tc>
      </w:tr>
      <w:tr w:rsidR="000A48C0" w:rsidTr="000A48C0">
        <w:trPr>
          <w:trHeight w:val="585"/>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6258" w:type="dxa"/>
            <w:gridSpan w:val="8"/>
            <w:tcBorders>
              <w:top w:val="single" w:sz="4" w:space="0" w:color="auto"/>
              <w:left w:val="single" w:sz="4" w:space="0" w:color="auto"/>
              <w:bottom w:val="single" w:sz="4" w:space="0" w:color="auto"/>
              <w:right w:val="single" w:sz="4" w:space="0" w:color="auto"/>
            </w:tcBorders>
            <w:shd w:val="clear" w:color="000000" w:fill="B1A0C7"/>
            <w:vAlign w:val="center"/>
            <w:hideMark/>
          </w:tcPr>
          <w:p w:rsidR="000A48C0" w:rsidRDefault="000A48C0">
            <w:pPr>
              <w:jc w:val="center"/>
              <w:rPr>
                <w:b/>
                <w:bCs/>
                <w:color w:val="FFFFFF"/>
                <w:sz w:val="20"/>
                <w:szCs w:val="20"/>
              </w:rPr>
            </w:pPr>
            <w:r>
              <w:rPr>
                <w:b/>
                <w:bCs/>
                <w:color w:val="FFFFFF"/>
                <w:sz w:val="20"/>
                <w:szCs w:val="20"/>
              </w:rPr>
              <w:t>TOTAL  LINEA ESTRATEGICA DESARROLLO INSTITUCIONAL</w:t>
            </w:r>
          </w:p>
        </w:tc>
        <w:tc>
          <w:tcPr>
            <w:tcW w:w="0" w:type="auto"/>
            <w:gridSpan w:val="3"/>
            <w:tcBorders>
              <w:top w:val="single" w:sz="4" w:space="0" w:color="auto"/>
              <w:left w:val="single" w:sz="4" w:space="0" w:color="auto"/>
              <w:bottom w:val="single" w:sz="4" w:space="0" w:color="auto"/>
              <w:right w:val="single" w:sz="4" w:space="0" w:color="auto"/>
            </w:tcBorders>
            <w:shd w:val="clear" w:color="000000" w:fill="B1A0C7"/>
            <w:vAlign w:val="center"/>
            <w:hideMark/>
          </w:tcPr>
          <w:p w:rsidR="000A48C0" w:rsidRDefault="000A48C0">
            <w:pPr>
              <w:jc w:val="center"/>
              <w:rPr>
                <w:b/>
                <w:bCs/>
                <w:color w:val="FFFFFF"/>
                <w:sz w:val="20"/>
                <w:szCs w:val="20"/>
              </w:rPr>
            </w:pPr>
            <w:r>
              <w:rPr>
                <w:b/>
                <w:bCs/>
                <w:color w:val="FFFFFF"/>
                <w:sz w:val="20"/>
                <w:szCs w:val="20"/>
              </w:rPr>
              <w:t>350</w:t>
            </w:r>
          </w:p>
        </w:tc>
        <w:tc>
          <w:tcPr>
            <w:tcW w:w="0" w:type="auto"/>
            <w:gridSpan w:val="3"/>
            <w:tcBorders>
              <w:top w:val="single" w:sz="4" w:space="0" w:color="auto"/>
              <w:left w:val="single" w:sz="4" w:space="0" w:color="auto"/>
              <w:bottom w:val="single" w:sz="4" w:space="0" w:color="auto"/>
              <w:right w:val="single" w:sz="4" w:space="0" w:color="auto"/>
            </w:tcBorders>
            <w:shd w:val="clear" w:color="000000" w:fill="B1A0C7"/>
            <w:vAlign w:val="center"/>
            <w:hideMark/>
          </w:tcPr>
          <w:p w:rsidR="000A48C0" w:rsidRDefault="000A48C0">
            <w:pPr>
              <w:jc w:val="center"/>
              <w:rPr>
                <w:b/>
                <w:bCs/>
                <w:color w:val="FFFFFF"/>
                <w:sz w:val="20"/>
                <w:szCs w:val="20"/>
              </w:rPr>
            </w:pPr>
            <w:r>
              <w:rPr>
                <w:b/>
                <w:bCs/>
                <w:color w:val="FFFFFF"/>
                <w:sz w:val="20"/>
                <w:szCs w:val="20"/>
              </w:rPr>
              <w:t> </w:t>
            </w:r>
          </w:p>
        </w:tc>
      </w:tr>
      <w:tr w:rsidR="000A48C0" w:rsidTr="000A48C0">
        <w:trPr>
          <w:trHeight w:val="675"/>
        </w:trPr>
        <w:tc>
          <w:tcPr>
            <w:tcW w:w="146" w:type="dxa"/>
            <w:tcBorders>
              <w:top w:val="nil"/>
              <w:left w:val="nil"/>
              <w:bottom w:val="nil"/>
              <w:right w:val="single" w:sz="4" w:space="0" w:color="auto"/>
            </w:tcBorders>
            <w:shd w:val="clear" w:color="auto" w:fill="auto"/>
            <w:vAlign w:val="center"/>
            <w:hideMark/>
          </w:tcPr>
          <w:p w:rsidR="000A48C0" w:rsidRDefault="000A48C0">
            <w:pPr>
              <w:rPr>
                <w:color w:val="000000"/>
              </w:rPr>
            </w:pPr>
          </w:p>
        </w:tc>
        <w:tc>
          <w:tcPr>
            <w:tcW w:w="6258" w:type="dxa"/>
            <w:gridSpan w:val="8"/>
            <w:tcBorders>
              <w:top w:val="single" w:sz="4" w:space="0" w:color="auto"/>
              <w:left w:val="single" w:sz="4" w:space="0" w:color="auto"/>
              <w:bottom w:val="single" w:sz="4" w:space="0" w:color="auto"/>
              <w:right w:val="single" w:sz="4" w:space="0" w:color="auto"/>
            </w:tcBorders>
            <w:shd w:val="clear" w:color="000000" w:fill="FDE9D9"/>
            <w:vAlign w:val="center"/>
            <w:hideMark/>
          </w:tcPr>
          <w:p w:rsidR="000A48C0" w:rsidRDefault="000A48C0">
            <w:pPr>
              <w:jc w:val="center"/>
              <w:rPr>
                <w:b/>
                <w:bCs/>
                <w:color w:val="000000"/>
                <w:sz w:val="20"/>
                <w:szCs w:val="20"/>
              </w:rPr>
            </w:pPr>
            <w:r>
              <w:rPr>
                <w:b/>
                <w:bCs/>
                <w:color w:val="000000"/>
                <w:sz w:val="20"/>
                <w:szCs w:val="20"/>
              </w:rPr>
              <w:t>TOTAL INVERSION AÑO 2013</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DE9D9"/>
            <w:vAlign w:val="center"/>
            <w:hideMark/>
          </w:tcPr>
          <w:p w:rsidR="000A48C0" w:rsidRDefault="000A48C0">
            <w:pPr>
              <w:jc w:val="center"/>
              <w:rPr>
                <w:b/>
                <w:bCs/>
                <w:sz w:val="20"/>
                <w:szCs w:val="20"/>
              </w:rPr>
            </w:pPr>
            <w:r>
              <w:rPr>
                <w:b/>
                <w:bCs/>
                <w:sz w:val="20"/>
                <w:szCs w:val="20"/>
              </w:rPr>
              <w:t>29.627,35</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DE9D9"/>
            <w:vAlign w:val="center"/>
            <w:hideMark/>
          </w:tcPr>
          <w:p w:rsidR="000A48C0" w:rsidRDefault="000A48C0">
            <w:pPr>
              <w:jc w:val="center"/>
              <w:rPr>
                <w:b/>
                <w:bCs/>
                <w:color w:val="000000"/>
                <w:sz w:val="20"/>
                <w:szCs w:val="20"/>
              </w:rPr>
            </w:pPr>
            <w:r>
              <w:rPr>
                <w:b/>
                <w:bCs/>
                <w:color w:val="000000"/>
                <w:sz w:val="20"/>
                <w:szCs w:val="20"/>
              </w:rPr>
              <w:t> </w:t>
            </w:r>
          </w:p>
        </w:tc>
      </w:tr>
      <w:tr w:rsidR="000A48C0" w:rsidTr="000A48C0">
        <w:trPr>
          <w:trHeight w:val="330"/>
        </w:trPr>
        <w:tc>
          <w:tcPr>
            <w:tcW w:w="146" w:type="dxa"/>
            <w:tcBorders>
              <w:top w:val="nil"/>
              <w:left w:val="nil"/>
              <w:bottom w:val="nil"/>
              <w:right w:val="nil"/>
            </w:tcBorders>
            <w:shd w:val="clear" w:color="auto" w:fill="auto"/>
            <w:vAlign w:val="center"/>
            <w:hideMark/>
          </w:tcPr>
          <w:p w:rsidR="000A48C0" w:rsidRDefault="000A48C0">
            <w:pPr>
              <w:rPr>
                <w:color w:val="000000"/>
              </w:rPr>
            </w:pPr>
          </w:p>
        </w:tc>
        <w:tc>
          <w:tcPr>
            <w:tcW w:w="1677" w:type="dxa"/>
            <w:tcBorders>
              <w:top w:val="single" w:sz="4" w:space="0" w:color="auto"/>
              <w:left w:val="nil"/>
              <w:bottom w:val="nil"/>
              <w:right w:val="nil"/>
            </w:tcBorders>
            <w:shd w:val="clear" w:color="000000" w:fill="FFFFFF"/>
            <w:vAlign w:val="center"/>
            <w:hideMark/>
          </w:tcPr>
          <w:p w:rsidR="000A48C0" w:rsidRDefault="000A48C0">
            <w:pPr>
              <w:jc w:val="center"/>
              <w:rPr>
                <w:b/>
                <w:bCs/>
                <w:color w:val="000000"/>
                <w:sz w:val="20"/>
                <w:szCs w:val="20"/>
              </w:rPr>
            </w:pPr>
            <w:r>
              <w:rPr>
                <w:b/>
                <w:bCs/>
                <w:color w:val="000000"/>
                <w:sz w:val="20"/>
                <w:szCs w:val="20"/>
              </w:rPr>
              <w:t> </w:t>
            </w:r>
          </w:p>
        </w:tc>
        <w:tc>
          <w:tcPr>
            <w:tcW w:w="0" w:type="auto"/>
            <w:tcBorders>
              <w:top w:val="single" w:sz="4" w:space="0" w:color="auto"/>
              <w:left w:val="nil"/>
              <w:bottom w:val="nil"/>
              <w:right w:val="nil"/>
            </w:tcBorders>
            <w:shd w:val="clear" w:color="000000" w:fill="FFFFFF"/>
            <w:vAlign w:val="center"/>
            <w:hideMark/>
          </w:tcPr>
          <w:p w:rsidR="000A48C0" w:rsidRDefault="000A48C0">
            <w:pPr>
              <w:jc w:val="center"/>
              <w:rPr>
                <w:b/>
                <w:bCs/>
                <w:color w:val="000000"/>
                <w:sz w:val="20"/>
                <w:szCs w:val="20"/>
              </w:rPr>
            </w:pPr>
            <w:r>
              <w:rPr>
                <w:b/>
                <w:bCs/>
                <w:color w:val="000000"/>
                <w:sz w:val="20"/>
                <w:szCs w:val="20"/>
              </w:rPr>
              <w:t> </w:t>
            </w:r>
          </w:p>
        </w:tc>
        <w:tc>
          <w:tcPr>
            <w:tcW w:w="0" w:type="auto"/>
            <w:tcBorders>
              <w:top w:val="single" w:sz="4" w:space="0" w:color="auto"/>
              <w:left w:val="nil"/>
              <w:bottom w:val="nil"/>
              <w:right w:val="nil"/>
            </w:tcBorders>
            <w:shd w:val="clear" w:color="000000" w:fill="FFFFFF"/>
            <w:vAlign w:val="center"/>
            <w:hideMark/>
          </w:tcPr>
          <w:p w:rsidR="000A48C0" w:rsidRDefault="000A48C0">
            <w:pPr>
              <w:jc w:val="center"/>
              <w:rPr>
                <w:b/>
                <w:bCs/>
                <w:color w:val="000000"/>
                <w:sz w:val="20"/>
                <w:szCs w:val="20"/>
              </w:rPr>
            </w:pPr>
            <w:r>
              <w:rPr>
                <w:b/>
                <w:bCs/>
                <w:color w:val="000000"/>
                <w:sz w:val="20"/>
                <w:szCs w:val="20"/>
              </w:rPr>
              <w:t> </w:t>
            </w:r>
          </w:p>
        </w:tc>
        <w:tc>
          <w:tcPr>
            <w:tcW w:w="0" w:type="auto"/>
            <w:tcBorders>
              <w:top w:val="single" w:sz="4" w:space="0" w:color="auto"/>
              <w:left w:val="nil"/>
              <w:bottom w:val="nil"/>
              <w:right w:val="nil"/>
            </w:tcBorders>
            <w:shd w:val="clear" w:color="000000" w:fill="FFFFFF"/>
            <w:vAlign w:val="center"/>
            <w:hideMark/>
          </w:tcPr>
          <w:p w:rsidR="000A48C0" w:rsidRDefault="000A48C0">
            <w:pPr>
              <w:jc w:val="center"/>
              <w:rPr>
                <w:b/>
                <w:bCs/>
                <w:color w:val="000000"/>
                <w:sz w:val="20"/>
                <w:szCs w:val="20"/>
              </w:rPr>
            </w:pPr>
            <w:r>
              <w:rPr>
                <w:b/>
                <w:bCs/>
                <w:color w:val="000000"/>
                <w:sz w:val="20"/>
                <w:szCs w:val="20"/>
              </w:rPr>
              <w:t> </w:t>
            </w:r>
          </w:p>
        </w:tc>
        <w:tc>
          <w:tcPr>
            <w:tcW w:w="0" w:type="auto"/>
            <w:gridSpan w:val="3"/>
            <w:tcBorders>
              <w:top w:val="single" w:sz="4" w:space="0" w:color="auto"/>
              <w:left w:val="nil"/>
              <w:bottom w:val="nil"/>
              <w:right w:val="nil"/>
            </w:tcBorders>
            <w:shd w:val="clear" w:color="000000" w:fill="FFFFFF"/>
            <w:vAlign w:val="center"/>
            <w:hideMark/>
          </w:tcPr>
          <w:p w:rsidR="000A48C0" w:rsidRDefault="000A48C0">
            <w:pPr>
              <w:jc w:val="center"/>
              <w:rPr>
                <w:b/>
                <w:bCs/>
                <w:color w:val="000000"/>
                <w:sz w:val="20"/>
                <w:szCs w:val="20"/>
              </w:rPr>
            </w:pPr>
            <w:r>
              <w:rPr>
                <w:b/>
                <w:bCs/>
                <w:color w:val="000000"/>
                <w:sz w:val="20"/>
                <w:szCs w:val="20"/>
              </w:rPr>
              <w:t> </w:t>
            </w:r>
          </w:p>
        </w:tc>
        <w:tc>
          <w:tcPr>
            <w:tcW w:w="0" w:type="auto"/>
            <w:tcBorders>
              <w:top w:val="single" w:sz="4" w:space="0" w:color="auto"/>
              <w:left w:val="nil"/>
              <w:bottom w:val="nil"/>
              <w:right w:val="nil"/>
            </w:tcBorders>
            <w:shd w:val="clear" w:color="000000" w:fill="FFFFFF"/>
            <w:vAlign w:val="center"/>
            <w:hideMark/>
          </w:tcPr>
          <w:p w:rsidR="000A48C0" w:rsidRDefault="000A48C0">
            <w:pPr>
              <w:jc w:val="center"/>
              <w:rPr>
                <w:b/>
                <w:bCs/>
                <w:color w:val="000000"/>
                <w:sz w:val="20"/>
                <w:szCs w:val="20"/>
              </w:rPr>
            </w:pPr>
            <w:r>
              <w:rPr>
                <w:b/>
                <w:bCs/>
                <w:color w:val="000000"/>
                <w:sz w:val="20"/>
                <w:szCs w:val="20"/>
              </w:rPr>
              <w:t> </w:t>
            </w:r>
          </w:p>
        </w:tc>
        <w:tc>
          <w:tcPr>
            <w:tcW w:w="0" w:type="auto"/>
            <w:tcBorders>
              <w:top w:val="single" w:sz="4" w:space="0" w:color="auto"/>
              <w:left w:val="nil"/>
              <w:bottom w:val="nil"/>
              <w:right w:val="nil"/>
            </w:tcBorders>
            <w:shd w:val="clear" w:color="000000" w:fill="FFFFFF"/>
            <w:vAlign w:val="center"/>
            <w:hideMark/>
          </w:tcPr>
          <w:p w:rsidR="000A48C0" w:rsidRDefault="000A48C0">
            <w:pPr>
              <w:jc w:val="center"/>
              <w:rPr>
                <w:b/>
                <w:bCs/>
                <w:color w:val="FF0000"/>
                <w:sz w:val="20"/>
                <w:szCs w:val="20"/>
              </w:rPr>
            </w:pPr>
            <w:r>
              <w:rPr>
                <w:b/>
                <w:bCs/>
                <w:color w:val="FF0000"/>
                <w:sz w:val="20"/>
                <w:szCs w:val="20"/>
              </w:rPr>
              <w:t> </w:t>
            </w:r>
          </w:p>
        </w:tc>
        <w:tc>
          <w:tcPr>
            <w:tcW w:w="0" w:type="auto"/>
            <w:tcBorders>
              <w:top w:val="single" w:sz="4" w:space="0" w:color="auto"/>
              <w:left w:val="nil"/>
              <w:bottom w:val="nil"/>
              <w:right w:val="nil"/>
            </w:tcBorders>
            <w:shd w:val="clear" w:color="000000" w:fill="FFFFFF"/>
            <w:vAlign w:val="center"/>
            <w:hideMark/>
          </w:tcPr>
          <w:p w:rsidR="000A48C0" w:rsidRDefault="000A48C0">
            <w:pPr>
              <w:jc w:val="center"/>
              <w:rPr>
                <w:b/>
                <w:bCs/>
                <w:color w:val="FF0000"/>
                <w:sz w:val="20"/>
                <w:szCs w:val="20"/>
              </w:rPr>
            </w:pPr>
            <w:r>
              <w:rPr>
                <w:b/>
                <w:bCs/>
                <w:color w:val="FF0000"/>
                <w:sz w:val="20"/>
                <w:szCs w:val="20"/>
              </w:rPr>
              <w:t> </w:t>
            </w:r>
          </w:p>
        </w:tc>
        <w:tc>
          <w:tcPr>
            <w:tcW w:w="0" w:type="auto"/>
            <w:tcBorders>
              <w:top w:val="single" w:sz="4" w:space="0" w:color="auto"/>
              <w:left w:val="nil"/>
              <w:bottom w:val="nil"/>
              <w:right w:val="nil"/>
            </w:tcBorders>
            <w:shd w:val="clear" w:color="000000" w:fill="FFFFFF"/>
            <w:vAlign w:val="center"/>
            <w:hideMark/>
          </w:tcPr>
          <w:p w:rsidR="000A48C0" w:rsidRDefault="000A48C0">
            <w:pPr>
              <w:jc w:val="center"/>
              <w:rPr>
                <w:b/>
                <w:bCs/>
                <w:color w:val="FF0000"/>
                <w:sz w:val="20"/>
                <w:szCs w:val="20"/>
              </w:rPr>
            </w:pPr>
            <w:r>
              <w:rPr>
                <w:b/>
                <w:bCs/>
                <w:color w:val="FF0000"/>
                <w:sz w:val="20"/>
                <w:szCs w:val="20"/>
              </w:rPr>
              <w:t> </w:t>
            </w:r>
          </w:p>
        </w:tc>
        <w:tc>
          <w:tcPr>
            <w:tcW w:w="0" w:type="auto"/>
            <w:tcBorders>
              <w:top w:val="single" w:sz="4" w:space="0" w:color="auto"/>
              <w:left w:val="nil"/>
              <w:bottom w:val="nil"/>
              <w:right w:val="nil"/>
            </w:tcBorders>
            <w:shd w:val="clear" w:color="000000" w:fill="FFFFFF"/>
            <w:vAlign w:val="center"/>
            <w:hideMark/>
          </w:tcPr>
          <w:p w:rsidR="000A48C0" w:rsidRDefault="000A48C0">
            <w:pPr>
              <w:jc w:val="center"/>
              <w:rPr>
                <w:b/>
                <w:bCs/>
                <w:color w:val="000000"/>
                <w:sz w:val="20"/>
                <w:szCs w:val="20"/>
              </w:rPr>
            </w:pPr>
            <w:r>
              <w:rPr>
                <w:b/>
                <w:bCs/>
                <w:color w:val="000000"/>
                <w:sz w:val="20"/>
                <w:szCs w:val="20"/>
              </w:rPr>
              <w:t> </w:t>
            </w:r>
          </w:p>
        </w:tc>
        <w:tc>
          <w:tcPr>
            <w:tcW w:w="0" w:type="auto"/>
            <w:tcBorders>
              <w:top w:val="single" w:sz="4" w:space="0" w:color="auto"/>
              <w:left w:val="nil"/>
              <w:bottom w:val="nil"/>
              <w:right w:val="nil"/>
            </w:tcBorders>
            <w:shd w:val="clear" w:color="000000" w:fill="FFFFFF"/>
            <w:vAlign w:val="center"/>
            <w:hideMark/>
          </w:tcPr>
          <w:p w:rsidR="000A48C0" w:rsidRDefault="000A48C0">
            <w:pPr>
              <w:jc w:val="center"/>
              <w:rPr>
                <w:b/>
                <w:bCs/>
                <w:color w:val="000000"/>
                <w:sz w:val="20"/>
                <w:szCs w:val="20"/>
              </w:rPr>
            </w:pPr>
            <w:r>
              <w:rPr>
                <w:b/>
                <w:bCs/>
                <w:color w:val="000000"/>
                <w:sz w:val="20"/>
                <w:szCs w:val="20"/>
              </w:rPr>
              <w:t> </w:t>
            </w:r>
          </w:p>
        </w:tc>
        <w:tc>
          <w:tcPr>
            <w:tcW w:w="0" w:type="auto"/>
            <w:tcBorders>
              <w:top w:val="single" w:sz="4" w:space="0" w:color="auto"/>
              <w:left w:val="nil"/>
              <w:bottom w:val="nil"/>
              <w:right w:val="nil"/>
            </w:tcBorders>
            <w:shd w:val="clear" w:color="000000" w:fill="FFFFFF"/>
            <w:vAlign w:val="center"/>
            <w:hideMark/>
          </w:tcPr>
          <w:p w:rsidR="000A48C0" w:rsidRDefault="000A48C0">
            <w:pPr>
              <w:jc w:val="center"/>
              <w:rPr>
                <w:b/>
                <w:bCs/>
                <w:color w:val="000000"/>
                <w:sz w:val="20"/>
                <w:szCs w:val="20"/>
              </w:rPr>
            </w:pPr>
            <w:r>
              <w:rPr>
                <w:b/>
                <w:bCs/>
                <w:color w:val="000000"/>
                <w:sz w:val="20"/>
                <w:szCs w:val="20"/>
              </w:rPr>
              <w:t> </w:t>
            </w:r>
          </w:p>
        </w:tc>
      </w:tr>
      <w:tr w:rsidR="000A48C0" w:rsidTr="000A48C0">
        <w:trPr>
          <w:trHeight w:val="330"/>
        </w:trPr>
        <w:tc>
          <w:tcPr>
            <w:tcW w:w="0" w:type="auto"/>
            <w:gridSpan w:val="2"/>
            <w:tcBorders>
              <w:top w:val="nil"/>
              <w:left w:val="nil"/>
              <w:bottom w:val="nil"/>
              <w:right w:val="nil"/>
            </w:tcBorders>
            <w:shd w:val="clear" w:color="auto" w:fill="auto"/>
            <w:vAlign w:val="center"/>
            <w:hideMark/>
          </w:tcPr>
          <w:p w:rsidR="000A48C0" w:rsidRDefault="000A48C0">
            <w:pPr>
              <w:rPr>
                <w:color w:val="000000"/>
                <w:sz w:val="20"/>
                <w:szCs w:val="20"/>
              </w:rPr>
            </w:pPr>
          </w:p>
        </w:tc>
        <w:tc>
          <w:tcPr>
            <w:tcW w:w="0" w:type="auto"/>
            <w:gridSpan w:val="2"/>
            <w:tcBorders>
              <w:top w:val="nil"/>
              <w:left w:val="nil"/>
              <w:bottom w:val="nil"/>
              <w:right w:val="nil"/>
            </w:tcBorders>
            <w:shd w:val="clear" w:color="auto" w:fill="auto"/>
            <w:vAlign w:val="center"/>
            <w:hideMark/>
          </w:tcPr>
          <w:p w:rsidR="000A48C0" w:rsidRDefault="000A48C0">
            <w:pPr>
              <w:rPr>
                <w:color w:val="000000"/>
                <w:sz w:val="20"/>
                <w:szCs w:val="20"/>
              </w:rPr>
            </w:pPr>
          </w:p>
        </w:tc>
        <w:tc>
          <w:tcPr>
            <w:tcW w:w="0" w:type="auto"/>
            <w:gridSpan w:val="4"/>
            <w:tcBorders>
              <w:top w:val="nil"/>
              <w:left w:val="nil"/>
              <w:bottom w:val="nil"/>
              <w:right w:val="single" w:sz="8" w:space="0" w:color="000000"/>
            </w:tcBorders>
            <w:shd w:val="clear" w:color="auto" w:fill="auto"/>
            <w:vAlign w:val="center"/>
            <w:hideMark/>
          </w:tcPr>
          <w:p w:rsidR="000A48C0" w:rsidRDefault="000A48C0">
            <w:pPr>
              <w:rPr>
                <w:b/>
                <w:bCs/>
                <w:color w:val="000000"/>
                <w:sz w:val="20"/>
                <w:szCs w:val="20"/>
              </w:rPr>
            </w:pPr>
            <w:r>
              <w:rPr>
                <w:b/>
                <w:bCs/>
                <w:color w:val="000000"/>
                <w:sz w:val="20"/>
                <w:szCs w:val="20"/>
              </w:rPr>
              <w:t>LINEA ESTRATÉGICA</w:t>
            </w:r>
          </w:p>
        </w:tc>
        <w:tc>
          <w:tcPr>
            <w:tcW w:w="0" w:type="auto"/>
            <w:gridSpan w:val="2"/>
            <w:tcBorders>
              <w:top w:val="single" w:sz="8" w:space="0" w:color="auto"/>
              <w:left w:val="nil"/>
              <w:bottom w:val="single" w:sz="8" w:space="0" w:color="auto"/>
              <w:right w:val="single" w:sz="8" w:space="0" w:color="000000"/>
            </w:tcBorders>
            <w:shd w:val="clear" w:color="000000" w:fill="CCC0DA"/>
            <w:vAlign w:val="center"/>
            <w:hideMark/>
          </w:tcPr>
          <w:p w:rsidR="000A48C0" w:rsidRDefault="000A48C0">
            <w:pPr>
              <w:rPr>
                <w:color w:val="000000"/>
                <w:sz w:val="20"/>
                <w:szCs w:val="20"/>
              </w:rPr>
            </w:pPr>
            <w:r>
              <w:rPr>
                <w:color w:val="000000"/>
                <w:sz w:val="20"/>
                <w:szCs w:val="20"/>
              </w:rPr>
              <w:t> </w:t>
            </w:r>
          </w:p>
        </w:tc>
        <w:tc>
          <w:tcPr>
            <w:tcW w:w="0" w:type="auto"/>
            <w:tcBorders>
              <w:top w:val="nil"/>
              <w:left w:val="nil"/>
              <w:bottom w:val="nil"/>
              <w:right w:val="nil"/>
            </w:tcBorders>
            <w:shd w:val="clear" w:color="auto" w:fill="auto"/>
            <w:vAlign w:val="center"/>
            <w:hideMark/>
          </w:tcPr>
          <w:p w:rsidR="000A48C0" w:rsidRDefault="000A48C0">
            <w:pPr>
              <w:rPr>
                <w:color w:val="000000"/>
                <w:sz w:val="20"/>
                <w:szCs w:val="20"/>
              </w:rPr>
            </w:pPr>
          </w:p>
        </w:tc>
        <w:tc>
          <w:tcPr>
            <w:tcW w:w="0" w:type="auto"/>
            <w:gridSpan w:val="2"/>
            <w:tcBorders>
              <w:top w:val="nil"/>
              <w:left w:val="nil"/>
              <w:bottom w:val="nil"/>
              <w:right w:val="nil"/>
            </w:tcBorders>
            <w:shd w:val="clear" w:color="auto" w:fill="auto"/>
            <w:vAlign w:val="center"/>
            <w:hideMark/>
          </w:tcPr>
          <w:p w:rsidR="000A48C0" w:rsidRDefault="000A48C0">
            <w:pPr>
              <w:rPr>
                <w:color w:val="000000"/>
                <w:sz w:val="20"/>
                <w:szCs w:val="20"/>
              </w:rPr>
            </w:pPr>
          </w:p>
        </w:tc>
        <w:tc>
          <w:tcPr>
            <w:tcW w:w="0" w:type="auto"/>
            <w:gridSpan w:val="2"/>
            <w:tcBorders>
              <w:top w:val="nil"/>
              <w:left w:val="nil"/>
              <w:bottom w:val="nil"/>
              <w:right w:val="nil"/>
            </w:tcBorders>
            <w:shd w:val="clear" w:color="auto" w:fill="auto"/>
            <w:vAlign w:val="center"/>
            <w:hideMark/>
          </w:tcPr>
          <w:p w:rsidR="000A48C0" w:rsidRDefault="000A48C0">
            <w:pPr>
              <w:rPr>
                <w:color w:val="000000"/>
              </w:rPr>
            </w:pPr>
          </w:p>
        </w:tc>
      </w:tr>
      <w:tr w:rsidR="000A48C0" w:rsidTr="000A48C0">
        <w:trPr>
          <w:trHeight w:val="330"/>
        </w:trPr>
        <w:tc>
          <w:tcPr>
            <w:tcW w:w="0" w:type="auto"/>
            <w:gridSpan w:val="2"/>
            <w:tcBorders>
              <w:top w:val="nil"/>
              <w:left w:val="nil"/>
              <w:bottom w:val="nil"/>
              <w:right w:val="nil"/>
            </w:tcBorders>
            <w:shd w:val="clear" w:color="auto" w:fill="auto"/>
            <w:vAlign w:val="center"/>
            <w:hideMark/>
          </w:tcPr>
          <w:p w:rsidR="000A48C0" w:rsidRDefault="000A48C0">
            <w:pPr>
              <w:rPr>
                <w:color w:val="000000"/>
                <w:sz w:val="20"/>
                <w:szCs w:val="20"/>
              </w:rPr>
            </w:pPr>
          </w:p>
        </w:tc>
        <w:tc>
          <w:tcPr>
            <w:tcW w:w="0" w:type="auto"/>
            <w:gridSpan w:val="2"/>
            <w:tcBorders>
              <w:top w:val="nil"/>
              <w:left w:val="nil"/>
              <w:bottom w:val="nil"/>
              <w:right w:val="nil"/>
            </w:tcBorders>
            <w:shd w:val="clear" w:color="auto" w:fill="auto"/>
            <w:vAlign w:val="center"/>
            <w:hideMark/>
          </w:tcPr>
          <w:p w:rsidR="000A48C0" w:rsidRDefault="000A48C0">
            <w:pPr>
              <w:rPr>
                <w:color w:val="000000"/>
                <w:sz w:val="20"/>
                <w:szCs w:val="20"/>
              </w:rPr>
            </w:pPr>
          </w:p>
        </w:tc>
        <w:tc>
          <w:tcPr>
            <w:tcW w:w="0" w:type="auto"/>
            <w:gridSpan w:val="4"/>
            <w:tcBorders>
              <w:top w:val="nil"/>
              <w:left w:val="nil"/>
              <w:bottom w:val="nil"/>
              <w:right w:val="single" w:sz="8" w:space="0" w:color="000000"/>
            </w:tcBorders>
            <w:shd w:val="clear" w:color="auto" w:fill="auto"/>
            <w:vAlign w:val="center"/>
            <w:hideMark/>
          </w:tcPr>
          <w:p w:rsidR="000A48C0" w:rsidRDefault="000A48C0">
            <w:pPr>
              <w:rPr>
                <w:b/>
                <w:bCs/>
                <w:color w:val="000000"/>
                <w:sz w:val="20"/>
                <w:szCs w:val="20"/>
              </w:rPr>
            </w:pPr>
            <w:r>
              <w:rPr>
                <w:b/>
                <w:bCs/>
                <w:color w:val="000000"/>
                <w:sz w:val="20"/>
                <w:szCs w:val="20"/>
              </w:rPr>
              <w:t>PROPÓSITO</w:t>
            </w:r>
          </w:p>
        </w:tc>
        <w:tc>
          <w:tcPr>
            <w:tcW w:w="0" w:type="auto"/>
            <w:gridSpan w:val="2"/>
            <w:tcBorders>
              <w:top w:val="single" w:sz="8" w:space="0" w:color="auto"/>
              <w:left w:val="nil"/>
              <w:bottom w:val="single" w:sz="8" w:space="0" w:color="auto"/>
              <w:right w:val="single" w:sz="8" w:space="0" w:color="000000"/>
            </w:tcBorders>
            <w:shd w:val="clear" w:color="000000" w:fill="BFBFBF"/>
            <w:vAlign w:val="center"/>
            <w:hideMark/>
          </w:tcPr>
          <w:p w:rsidR="000A48C0" w:rsidRDefault="000A48C0">
            <w:pPr>
              <w:rPr>
                <w:color w:val="000000"/>
                <w:sz w:val="20"/>
                <w:szCs w:val="20"/>
              </w:rPr>
            </w:pPr>
            <w:r>
              <w:rPr>
                <w:color w:val="000000"/>
                <w:sz w:val="20"/>
                <w:szCs w:val="20"/>
              </w:rPr>
              <w:t> </w:t>
            </w:r>
          </w:p>
        </w:tc>
        <w:tc>
          <w:tcPr>
            <w:tcW w:w="0" w:type="auto"/>
            <w:tcBorders>
              <w:top w:val="nil"/>
              <w:left w:val="nil"/>
              <w:bottom w:val="nil"/>
              <w:right w:val="nil"/>
            </w:tcBorders>
            <w:shd w:val="clear" w:color="auto" w:fill="auto"/>
            <w:vAlign w:val="center"/>
            <w:hideMark/>
          </w:tcPr>
          <w:p w:rsidR="000A48C0" w:rsidRDefault="000A48C0">
            <w:pPr>
              <w:rPr>
                <w:color w:val="000000"/>
                <w:sz w:val="20"/>
                <w:szCs w:val="20"/>
              </w:rPr>
            </w:pPr>
          </w:p>
        </w:tc>
        <w:tc>
          <w:tcPr>
            <w:tcW w:w="0" w:type="auto"/>
            <w:gridSpan w:val="2"/>
            <w:tcBorders>
              <w:top w:val="nil"/>
              <w:left w:val="nil"/>
              <w:bottom w:val="nil"/>
              <w:right w:val="nil"/>
            </w:tcBorders>
            <w:shd w:val="clear" w:color="auto" w:fill="auto"/>
            <w:vAlign w:val="center"/>
            <w:hideMark/>
          </w:tcPr>
          <w:p w:rsidR="000A48C0" w:rsidRDefault="000A48C0">
            <w:pPr>
              <w:rPr>
                <w:color w:val="000000"/>
                <w:sz w:val="20"/>
                <w:szCs w:val="20"/>
              </w:rPr>
            </w:pPr>
          </w:p>
        </w:tc>
        <w:tc>
          <w:tcPr>
            <w:tcW w:w="0" w:type="auto"/>
            <w:gridSpan w:val="2"/>
            <w:tcBorders>
              <w:top w:val="nil"/>
              <w:left w:val="nil"/>
              <w:bottom w:val="nil"/>
              <w:right w:val="nil"/>
            </w:tcBorders>
            <w:shd w:val="clear" w:color="auto" w:fill="auto"/>
            <w:vAlign w:val="center"/>
            <w:hideMark/>
          </w:tcPr>
          <w:p w:rsidR="000A48C0" w:rsidRDefault="000A48C0">
            <w:pPr>
              <w:rPr>
                <w:color w:val="000000"/>
              </w:rPr>
            </w:pPr>
          </w:p>
        </w:tc>
      </w:tr>
      <w:tr w:rsidR="000A48C0" w:rsidTr="000A48C0">
        <w:trPr>
          <w:trHeight w:val="330"/>
        </w:trPr>
        <w:tc>
          <w:tcPr>
            <w:tcW w:w="0" w:type="auto"/>
            <w:gridSpan w:val="2"/>
            <w:tcBorders>
              <w:top w:val="nil"/>
              <w:left w:val="nil"/>
              <w:bottom w:val="nil"/>
              <w:right w:val="nil"/>
            </w:tcBorders>
            <w:shd w:val="clear" w:color="auto" w:fill="auto"/>
            <w:vAlign w:val="center"/>
            <w:hideMark/>
          </w:tcPr>
          <w:p w:rsidR="000A48C0" w:rsidRDefault="000A48C0">
            <w:pPr>
              <w:rPr>
                <w:color w:val="000000"/>
                <w:sz w:val="20"/>
                <w:szCs w:val="20"/>
              </w:rPr>
            </w:pPr>
          </w:p>
        </w:tc>
        <w:tc>
          <w:tcPr>
            <w:tcW w:w="0" w:type="auto"/>
            <w:gridSpan w:val="2"/>
            <w:tcBorders>
              <w:top w:val="nil"/>
              <w:left w:val="nil"/>
              <w:bottom w:val="nil"/>
              <w:right w:val="nil"/>
            </w:tcBorders>
            <w:shd w:val="clear" w:color="auto" w:fill="auto"/>
            <w:vAlign w:val="center"/>
            <w:hideMark/>
          </w:tcPr>
          <w:p w:rsidR="000A48C0" w:rsidRDefault="000A48C0">
            <w:pPr>
              <w:rPr>
                <w:color w:val="000000"/>
                <w:sz w:val="20"/>
                <w:szCs w:val="20"/>
              </w:rPr>
            </w:pPr>
          </w:p>
        </w:tc>
        <w:tc>
          <w:tcPr>
            <w:tcW w:w="0" w:type="auto"/>
            <w:gridSpan w:val="4"/>
            <w:tcBorders>
              <w:top w:val="nil"/>
              <w:left w:val="nil"/>
              <w:bottom w:val="nil"/>
              <w:right w:val="single" w:sz="8" w:space="0" w:color="000000"/>
            </w:tcBorders>
            <w:shd w:val="clear" w:color="auto" w:fill="auto"/>
            <w:vAlign w:val="center"/>
            <w:hideMark/>
          </w:tcPr>
          <w:p w:rsidR="000A48C0" w:rsidRDefault="000A48C0">
            <w:pPr>
              <w:rPr>
                <w:b/>
                <w:bCs/>
                <w:color w:val="000000"/>
                <w:sz w:val="20"/>
                <w:szCs w:val="20"/>
              </w:rPr>
            </w:pPr>
            <w:r>
              <w:rPr>
                <w:b/>
                <w:bCs/>
                <w:color w:val="000000"/>
                <w:sz w:val="20"/>
                <w:szCs w:val="20"/>
              </w:rPr>
              <w:t>PROGRAMA</w:t>
            </w:r>
          </w:p>
        </w:tc>
        <w:tc>
          <w:tcPr>
            <w:tcW w:w="0" w:type="auto"/>
            <w:gridSpan w:val="2"/>
            <w:tcBorders>
              <w:top w:val="single" w:sz="8" w:space="0" w:color="auto"/>
              <w:left w:val="nil"/>
              <w:bottom w:val="single" w:sz="8" w:space="0" w:color="auto"/>
              <w:right w:val="single" w:sz="8" w:space="0" w:color="000000"/>
            </w:tcBorders>
            <w:shd w:val="clear" w:color="000000" w:fill="8DB4E2"/>
            <w:vAlign w:val="center"/>
            <w:hideMark/>
          </w:tcPr>
          <w:p w:rsidR="000A48C0" w:rsidRDefault="000A48C0">
            <w:pPr>
              <w:rPr>
                <w:color w:val="000000"/>
                <w:sz w:val="20"/>
                <w:szCs w:val="20"/>
              </w:rPr>
            </w:pPr>
            <w:r>
              <w:rPr>
                <w:color w:val="000000"/>
                <w:sz w:val="20"/>
                <w:szCs w:val="20"/>
              </w:rPr>
              <w:t> </w:t>
            </w:r>
          </w:p>
        </w:tc>
        <w:tc>
          <w:tcPr>
            <w:tcW w:w="0" w:type="auto"/>
            <w:tcBorders>
              <w:top w:val="nil"/>
              <w:left w:val="nil"/>
              <w:bottom w:val="nil"/>
              <w:right w:val="nil"/>
            </w:tcBorders>
            <w:shd w:val="clear" w:color="auto" w:fill="auto"/>
            <w:vAlign w:val="center"/>
            <w:hideMark/>
          </w:tcPr>
          <w:p w:rsidR="000A48C0" w:rsidRDefault="000A48C0">
            <w:pPr>
              <w:rPr>
                <w:color w:val="000000"/>
                <w:sz w:val="20"/>
                <w:szCs w:val="20"/>
              </w:rPr>
            </w:pPr>
          </w:p>
        </w:tc>
        <w:tc>
          <w:tcPr>
            <w:tcW w:w="0" w:type="auto"/>
            <w:gridSpan w:val="2"/>
            <w:tcBorders>
              <w:top w:val="nil"/>
              <w:left w:val="nil"/>
              <w:bottom w:val="nil"/>
              <w:right w:val="nil"/>
            </w:tcBorders>
            <w:shd w:val="clear" w:color="auto" w:fill="auto"/>
            <w:vAlign w:val="center"/>
            <w:hideMark/>
          </w:tcPr>
          <w:p w:rsidR="000A48C0" w:rsidRDefault="000A48C0">
            <w:pPr>
              <w:rPr>
                <w:color w:val="000000"/>
                <w:sz w:val="20"/>
                <w:szCs w:val="20"/>
              </w:rPr>
            </w:pPr>
          </w:p>
        </w:tc>
        <w:tc>
          <w:tcPr>
            <w:tcW w:w="0" w:type="auto"/>
            <w:gridSpan w:val="2"/>
            <w:tcBorders>
              <w:top w:val="nil"/>
              <w:left w:val="nil"/>
              <w:bottom w:val="nil"/>
              <w:right w:val="nil"/>
            </w:tcBorders>
            <w:shd w:val="clear" w:color="auto" w:fill="auto"/>
            <w:vAlign w:val="center"/>
            <w:hideMark/>
          </w:tcPr>
          <w:p w:rsidR="000A48C0" w:rsidRDefault="000A48C0">
            <w:pPr>
              <w:rPr>
                <w:color w:val="000000"/>
              </w:rPr>
            </w:pPr>
          </w:p>
        </w:tc>
      </w:tr>
      <w:tr w:rsidR="000A48C0" w:rsidTr="000A48C0">
        <w:trPr>
          <w:trHeight w:val="330"/>
        </w:trPr>
        <w:tc>
          <w:tcPr>
            <w:tcW w:w="0" w:type="auto"/>
            <w:gridSpan w:val="2"/>
            <w:tcBorders>
              <w:top w:val="nil"/>
              <w:left w:val="nil"/>
              <w:bottom w:val="nil"/>
              <w:right w:val="nil"/>
            </w:tcBorders>
            <w:shd w:val="clear" w:color="auto" w:fill="auto"/>
            <w:vAlign w:val="center"/>
            <w:hideMark/>
          </w:tcPr>
          <w:p w:rsidR="000A48C0" w:rsidRDefault="000A48C0">
            <w:pPr>
              <w:rPr>
                <w:color w:val="000000"/>
                <w:sz w:val="20"/>
                <w:szCs w:val="20"/>
              </w:rPr>
            </w:pPr>
          </w:p>
        </w:tc>
        <w:tc>
          <w:tcPr>
            <w:tcW w:w="0" w:type="auto"/>
            <w:gridSpan w:val="2"/>
            <w:tcBorders>
              <w:top w:val="nil"/>
              <w:left w:val="nil"/>
              <w:bottom w:val="nil"/>
              <w:right w:val="nil"/>
            </w:tcBorders>
            <w:shd w:val="clear" w:color="auto" w:fill="auto"/>
            <w:vAlign w:val="center"/>
            <w:hideMark/>
          </w:tcPr>
          <w:p w:rsidR="000A48C0" w:rsidRDefault="000A48C0">
            <w:pPr>
              <w:rPr>
                <w:color w:val="000000"/>
                <w:sz w:val="20"/>
                <w:szCs w:val="20"/>
              </w:rPr>
            </w:pPr>
          </w:p>
        </w:tc>
        <w:tc>
          <w:tcPr>
            <w:tcW w:w="0" w:type="auto"/>
            <w:gridSpan w:val="4"/>
            <w:tcBorders>
              <w:top w:val="nil"/>
              <w:left w:val="nil"/>
              <w:bottom w:val="nil"/>
              <w:right w:val="single" w:sz="8" w:space="0" w:color="000000"/>
            </w:tcBorders>
            <w:shd w:val="clear" w:color="auto" w:fill="auto"/>
            <w:vAlign w:val="center"/>
            <w:hideMark/>
          </w:tcPr>
          <w:p w:rsidR="000A48C0" w:rsidRDefault="000A48C0">
            <w:pPr>
              <w:rPr>
                <w:b/>
                <w:bCs/>
                <w:color w:val="000000"/>
                <w:sz w:val="20"/>
                <w:szCs w:val="20"/>
              </w:rPr>
            </w:pPr>
            <w:r>
              <w:rPr>
                <w:b/>
                <w:bCs/>
                <w:color w:val="000000"/>
                <w:sz w:val="20"/>
                <w:szCs w:val="20"/>
              </w:rPr>
              <w:t>SUBPROGRAMA</w:t>
            </w:r>
          </w:p>
        </w:tc>
        <w:tc>
          <w:tcPr>
            <w:tcW w:w="0" w:type="auto"/>
            <w:gridSpan w:val="2"/>
            <w:tcBorders>
              <w:top w:val="single" w:sz="8" w:space="0" w:color="auto"/>
              <w:left w:val="nil"/>
              <w:bottom w:val="single" w:sz="8" w:space="0" w:color="auto"/>
              <w:right w:val="single" w:sz="8" w:space="0" w:color="000000"/>
            </w:tcBorders>
            <w:shd w:val="clear" w:color="000000" w:fill="76933C"/>
            <w:vAlign w:val="center"/>
            <w:hideMark/>
          </w:tcPr>
          <w:p w:rsidR="000A48C0" w:rsidRDefault="000A48C0">
            <w:pPr>
              <w:rPr>
                <w:color w:val="000000"/>
                <w:sz w:val="20"/>
                <w:szCs w:val="20"/>
              </w:rPr>
            </w:pPr>
            <w:r>
              <w:rPr>
                <w:color w:val="000000"/>
                <w:sz w:val="20"/>
                <w:szCs w:val="20"/>
              </w:rPr>
              <w:t> </w:t>
            </w:r>
          </w:p>
        </w:tc>
        <w:tc>
          <w:tcPr>
            <w:tcW w:w="0" w:type="auto"/>
            <w:tcBorders>
              <w:top w:val="nil"/>
              <w:left w:val="nil"/>
              <w:bottom w:val="nil"/>
              <w:right w:val="nil"/>
            </w:tcBorders>
            <w:shd w:val="clear" w:color="auto" w:fill="auto"/>
            <w:vAlign w:val="center"/>
            <w:hideMark/>
          </w:tcPr>
          <w:p w:rsidR="000A48C0" w:rsidRDefault="000A48C0">
            <w:pPr>
              <w:rPr>
                <w:color w:val="000000"/>
                <w:sz w:val="20"/>
                <w:szCs w:val="20"/>
              </w:rPr>
            </w:pPr>
          </w:p>
        </w:tc>
        <w:tc>
          <w:tcPr>
            <w:tcW w:w="0" w:type="auto"/>
            <w:gridSpan w:val="2"/>
            <w:tcBorders>
              <w:top w:val="nil"/>
              <w:left w:val="nil"/>
              <w:bottom w:val="nil"/>
              <w:right w:val="nil"/>
            </w:tcBorders>
            <w:shd w:val="clear" w:color="auto" w:fill="auto"/>
            <w:vAlign w:val="center"/>
            <w:hideMark/>
          </w:tcPr>
          <w:p w:rsidR="000A48C0" w:rsidRDefault="000A48C0">
            <w:pPr>
              <w:rPr>
                <w:color w:val="000000"/>
                <w:sz w:val="20"/>
                <w:szCs w:val="20"/>
              </w:rPr>
            </w:pPr>
          </w:p>
        </w:tc>
        <w:tc>
          <w:tcPr>
            <w:tcW w:w="0" w:type="auto"/>
            <w:gridSpan w:val="2"/>
            <w:tcBorders>
              <w:top w:val="nil"/>
              <w:left w:val="nil"/>
              <w:bottom w:val="nil"/>
              <w:right w:val="nil"/>
            </w:tcBorders>
            <w:shd w:val="clear" w:color="auto" w:fill="auto"/>
            <w:vAlign w:val="center"/>
            <w:hideMark/>
          </w:tcPr>
          <w:p w:rsidR="000A48C0" w:rsidRDefault="000A48C0">
            <w:pPr>
              <w:rPr>
                <w:color w:val="000000"/>
              </w:rPr>
            </w:pPr>
          </w:p>
        </w:tc>
      </w:tr>
    </w:tbl>
    <w:p w:rsidR="005C5325" w:rsidRPr="002811C9" w:rsidRDefault="005C5325" w:rsidP="0073347E">
      <w:pPr>
        <w:ind w:left="720"/>
        <w:jc w:val="both"/>
        <w:rPr>
          <w:sz w:val="20"/>
          <w:szCs w:val="20"/>
        </w:rPr>
      </w:pPr>
    </w:p>
    <w:sectPr w:rsidR="005C5325" w:rsidRPr="002811C9" w:rsidSect="00D44618">
      <w:headerReference w:type="default" r:id="rId9"/>
      <w:footerReference w:type="default" r:id="rId10"/>
      <w:footerReference w:type="first" r:id="rId11"/>
      <w:pgSz w:w="12242" w:h="15842" w:code="1"/>
      <w:pgMar w:top="1440" w:right="1080" w:bottom="1440" w:left="1080" w:header="72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D7" w:rsidRDefault="005E07D7">
      <w:r>
        <w:separator/>
      </w:r>
    </w:p>
  </w:endnote>
  <w:endnote w:type="continuationSeparator" w:id="0">
    <w:p w:rsidR="005E07D7" w:rsidRDefault="005E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F0" w:rsidRPr="00D44618" w:rsidRDefault="00FC5EF0" w:rsidP="002811C9">
    <w:pPr>
      <w:pStyle w:val="Piedepgina"/>
      <w:pBdr>
        <w:top w:val="thinThickSmallGap" w:sz="24" w:space="1" w:color="622423" w:themeColor="accent2" w:themeShade="7F"/>
      </w:pBdr>
      <w:rPr>
        <w:rFonts w:asciiTheme="majorHAnsi" w:eastAsiaTheme="majorEastAsia" w:hAnsiTheme="majorHAnsi" w:cstheme="majorBidi"/>
        <w:sz w:val="18"/>
        <w:szCs w:val="18"/>
      </w:rPr>
    </w:pPr>
    <w:r w:rsidRPr="00D44618">
      <w:rPr>
        <w:rFonts w:asciiTheme="majorHAnsi" w:eastAsiaTheme="majorEastAsia" w:hAnsiTheme="majorHAnsi" w:cstheme="majorBidi"/>
        <w:sz w:val="18"/>
        <w:szCs w:val="18"/>
      </w:rPr>
      <w:t xml:space="preserve">PLAN DE </w:t>
    </w:r>
    <w:r w:rsidR="00A41054">
      <w:rPr>
        <w:rFonts w:asciiTheme="majorHAnsi" w:eastAsiaTheme="majorEastAsia" w:hAnsiTheme="majorHAnsi" w:cstheme="majorBidi"/>
        <w:sz w:val="18"/>
        <w:szCs w:val="18"/>
      </w:rPr>
      <w:t>ACCIÓN AÑO 2014</w:t>
    </w:r>
    <w:r w:rsidRPr="00D44618">
      <w:rPr>
        <w:rFonts w:asciiTheme="majorHAnsi" w:eastAsiaTheme="majorEastAsia" w:hAnsiTheme="majorHAnsi" w:cstheme="majorBidi"/>
        <w:sz w:val="18"/>
        <w:szCs w:val="18"/>
      </w:rPr>
      <w:t xml:space="preserve"> – INSTITUTO DE VALORIZACIÓN DE MANIZALES - INVAMA</w:t>
    </w:r>
    <w:r w:rsidRPr="00D44618">
      <w:rPr>
        <w:rFonts w:asciiTheme="majorHAnsi" w:eastAsiaTheme="majorEastAsia" w:hAnsiTheme="majorHAnsi" w:cstheme="majorBidi"/>
        <w:sz w:val="18"/>
        <w:szCs w:val="18"/>
      </w:rPr>
      <w:ptab w:relativeTo="margin" w:alignment="right" w:leader="none"/>
    </w:r>
    <w:r w:rsidRPr="00D44618">
      <w:rPr>
        <w:rFonts w:asciiTheme="majorHAnsi" w:eastAsiaTheme="majorEastAsia" w:hAnsiTheme="majorHAnsi" w:cstheme="majorBidi"/>
        <w:sz w:val="18"/>
        <w:szCs w:val="18"/>
      </w:rPr>
      <w:t xml:space="preserve">Página </w:t>
    </w:r>
    <w:r w:rsidRPr="00D44618">
      <w:rPr>
        <w:rFonts w:asciiTheme="minorHAnsi" w:eastAsiaTheme="minorEastAsia" w:hAnsiTheme="minorHAnsi" w:cstheme="minorBidi"/>
        <w:sz w:val="18"/>
        <w:szCs w:val="18"/>
      </w:rPr>
      <w:fldChar w:fldCharType="begin"/>
    </w:r>
    <w:r w:rsidRPr="00D44618">
      <w:rPr>
        <w:sz w:val="18"/>
        <w:szCs w:val="18"/>
      </w:rPr>
      <w:instrText>PAGE   \* MERGEFORMAT</w:instrText>
    </w:r>
    <w:r w:rsidRPr="00D44618">
      <w:rPr>
        <w:rFonts w:asciiTheme="minorHAnsi" w:eastAsiaTheme="minorEastAsia" w:hAnsiTheme="minorHAnsi" w:cstheme="minorBidi"/>
        <w:sz w:val="18"/>
        <w:szCs w:val="18"/>
      </w:rPr>
      <w:fldChar w:fldCharType="separate"/>
    </w:r>
    <w:r w:rsidR="003D6FFB" w:rsidRPr="003D6FFB">
      <w:rPr>
        <w:rFonts w:asciiTheme="majorHAnsi" w:eastAsiaTheme="majorEastAsia" w:hAnsiTheme="majorHAnsi" w:cstheme="majorBidi"/>
        <w:noProof/>
        <w:sz w:val="18"/>
        <w:szCs w:val="18"/>
      </w:rPr>
      <w:t>1</w:t>
    </w:r>
    <w:r w:rsidRPr="00D44618">
      <w:rPr>
        <w:rFonts w:asciiTheme="majorHAnsi" w:eastAsiaTheme="majorEastAsia" w:hAnsiTheme="majorHAnsi" w:cstheme="majorBidi"/>
        <w:sz w:val="18"/>
        <w:szCs w:val="18"/>
      </w:rPr>
      <w:fldChar w:fldCharType="end"/>
    </w:r>
  </w:p>
  <w:p w:rsidR="00FC5EF0" w:rsidRDefault="00FC5E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F0" w:rsidRDefault="00FC5EF0">
    <w:pPr>
      <w:pStyle w:val="Piedepgina"/>
      <w:framePr w:wrap="around" w:vAnchor="text" w:hAnchor="margin" w:xAlign="right" w:y="1"/>
      <w:rPr>
        <w:rStyle w:val="Nmerodepgina"/>
        <w:rFonts w:ascii="Calibri" w:hAnsi="Calibri"/>
        <w:sz w:val="18"/>
      </w:rPr>
    </w:pPr>
    <w:r>
      <w:rPr>
        <w:rStyle w:val="Nmerodepgina"/>
        <w:rFonts w:ascii="Calibri" w:hAnsi="Calibri"/>
        <w:sz w:val="18"/>
      </w:rPr>
      <w:fldChar w:fldCharType="begin"/>
    </w:r>
    <w:r>
      <w:rPr>
        <w:rStyle w:val="Nmerodepgina"/>
        <w:rFonts w:ascii="Calibri" w:hAnsi="Calibri"/>
        <w:sz w:val="18"/>
      </w:rPr>
      <w:instrText xml:space="preserve">PAGE  </w:instrText>
    </w:r>
    <w:r>
      <w:rPr>
        <w:rStyle w:val="Nmerodepgina"/>
        <w:rFonts w:ascii="Calibri" w:hAnsi="Calibri"/>
        <w:sz w:val="18"/>
      </w:rPr>
      <w:fldChar w:fldCharType="separate"/>
    </w:r>
    <w:r>
      <w:rPr>
        <w:rStyle w:val="Nmerodepgina"/>
        <w:rFonts w:ascii="Calibri" w:hAnsi="Calibri"/>
        <w:noProof/>
        <w:sz w:val="18"/>
      </w:rPr>
      <w:t>1</w:t>
    </w:r>
    <w:r>
      <w:rPr>
        <w:rStyle w:val="Nmerodepgina"/>
        <w:rFonts w:ascii="Calibri" w:hAnsi="Calibri"/>
        <w:sz w:val="18"/>
      </w:rPr>
      <w:fldChar w:fldCharType="end"/>
    </w:r>
  </w:p>
  <w:p w:rsidR="00FC5EF0" w:rsidRDefault="00FC5EF0">
    <w:pPr>
      <w:pStyle w:val="Piedepgina"/>
      <w:ind w:right="360"/>
      <w:rPr>
        <w:rFonts w:ascii="Calibri" w:hAnsi="Calibri"/>
        <w:sz w:val="18"/>
      </w:rPr>
    </w:pPr>
    <w:r>
      <w:rPr>
        <w:rFonts w:ascii="Calibri" w:hAnsi="Calibri"/>
        <w:b/>
        <w:i/>
        <w:sz w:val="18"/>
      </w:rPr>
      <w:t>PLAN DE  ACCION  AÑO 2012 - INSTITUTO DE VALORIZACION DE MANIZALES – INVAMA</w:t>
    </w:r>
    <w:r>
      <w:rPr>
        <w:rFonts w:ascii="Calibri" w:hAnsi="Calibri"/>
        <w:b/>
        <w:i/>
        <w:sz w:val="18"/>
      </w:rPr>
      <w:tab/>
    </w:r>
  </w:p>
  <w:p w:rsidR="00FC5EF0" w:rsidRDefault="00FC5E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D7" w:rsidRDefault="005E07D7">
      <w:r>
        <w:separator/>
      </w:r>
    </w:p>
  </w:footnote>
  <w:footnote w:type="continuationSeparator" w:id="0">
    <w:p w:rsidR="005E07D7" w:rsidRDefault="005E0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F0" w:rsidRPr="000B3C0A" w:rsidRDefault="00FC5EF0" w:rsidP="002811C9">
    <w:pPr>
      <w:pStyle w:val="Encabezado"/>
      <w:rPr>
        <w:b/>
        <w:i/>
        <w:sz w:val="16"/>
        <w:lang w:val="es-ES_tradnl"/>
      </w:rPr>
    </w:pPr>
    <w:r w:rsidRPr="000B3C0A">
      <w:rPr>
        <w:b/>
        <w:i/>
        <w:noProof/>
        <w:sz w:val="16"/>
        <w:lang w:val="es-CO" w:eastAsia="es-CO"/>
      </w:rPr>
      <w:drawing>
        <wp:anchor distT="0" distB="0" distL="114300" distR="114300" simplePos="0" relativeHeight="251659264" behindDoc="0" locked="0" layoutInCell="0" allowOverlap="1" wp14:anchorId="00B93565" wp14:editId="5C4216CB">
          <wp:simplePos x="0" y="0"/>
          <wp:positionH relativeFrom="column">
            <wp:posOffset>-172097</wp:posOffset>
          </wp:positionH>
          <wp:positionV relativeFrom="paragraph">
            <wp:posOffset>-120770</wp:posOffset>
          </wp:positionV>
          <wp:extent cx="465826" cy="772291"/>
          <wp:effectExtent l="0" t="0" r="0" b="0"/>
          <wp:wrapNone/>
          <wp:docPr id="6" name="Imagen 6" descr="LOGOINVAMA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NVAMAACT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263" cy="779646"/>
                  </a:xfrm>
                  <a:prstGeom prst="rect">
                    <a:avLst/>
                  </a:prstGeom>
                  <a:noFill/>
                  <a:ln>
                    <a:noFill/>
                  </a:ln>
                </pic:spPr>
              </pic:pic>
            </a:graphicData>
          </a:graphic>
        </wp:anchor>
      </w:drawing>
    </w:r>
    <w:r w:rsidRPr="000B3C0A">
      <w:rPr>
        <w:b/>
        <w:i/>
        <w:sz w:val="16"/>
        <w:lang w:val="es-ES_tradnl"/>
      </w:rPr>
      <w:t xml:space="preserve">                                                                                                                 </w:t>
    </w:r>
    <w:r>
      <w:rPr>
        <w:b/>
        <w:i/>
        <w:sz w:val="16"/>
        <w:lang w:val="es-ES_tradnl"/>
      </w:rPr>
      <w:t xml:space="preserve">                           </w:t>
    </w:r>
    <w:r w:rsidRPr="000B3C0A">
      <w:rPr>
        <w:b/>
        <w:i/>
        <w:sz w:val="16"/>
        <w:lang w:val="es-ES_tradnl"/>
      </w:rPr>
      <w:t>Código: PD-00-RE-</w:t>
    </w:r>
    <w:r>
      <w:rPr>
        <w:b/>
        <w:i/>
        <w:sz w:val="16"/>
        <w:lang w:val="es-ES_tradnl"/>
      </w:rPr>
      <w:t>09</w:t>
    </w:r>
  </w:p>
  <w:p w:rsidR="00FC5EF0" w:rsidRPr="000B3C0A" w:rsidRDefault="00FC5EF0" w:rsidP="002811C9">
    <w:pPr>
      <w:pStyle w:val="Encabezado"/>
      <w:rPr>
        <w:b/>
        <w:i/>
        <w:sz w:val="16"/>
        <w:lang w:val="es-ES_tradnl"/>
      </w:rPr>
    </w:pPr>
    <w:r w:rsidRPr="000B3C0A">
      <w:rPr>
        <w:b/>
        <w:i/>
        <w:sz w:val="16"/>
        <w:lang w:val="es-ES_tradnl"/>
      </w:rPr>
      <w:tab/>
      <w:t xml:space="preserve">                                                                                       </w:t>
    </w:r>
    <w:r>
      <w:rPr>
        <w:b/>
        <w:i/>
        <w:sz w:val="16"/>
        <w:lang w:val="es-ES_tradnl"/>
      </w:rPr>
      <w:t xml:space="preserve">                                       </w:t>
    </w:r>
    <w:r w:rsidRPr="000B3C0A">
      <w:rPr>
        <w:b/>
        <w:i/>
        <w:sz w:val="16"/>
        <w:lang w:val="es-ES_tradnl"/>
      </w:rPr>
      <w:t xml:space="preserve">Elaborado: </w:t>
    </w:r>
    <w:r>
      <w:rPr>
        <w:b/>
        <w:i/>
        <w:sz w:val="16"/>
        <w:lang w:val="es-ES_tradnl"/>
      </w:rPr>
      <w:t>Noviembre 30  de 2013</w:t>
    </w:r>
    <w:r w:rsidRPr="000B3C0A">
      <w:rPr>
        <w:b/>
        <w:i/>
        <w:sz w:val="16"/>
        <w:lang w:val="es-ES_tradnl"/>
      </w:rPr>
      <w:t xml:space="preserve">     </w:t>
    </w:r>
  </w:p>
  <w:p w:rsidR="00FC5EF0" w:rsidRPr="000B3C0A" w:rsidRDefault="00FC5EF0" w:rsidP="002811C9">
    <w:pPr>
      <w:pStyle w:val="Encabezado"/>
      <w:rPr>
        <w:b/>
        <w:i/>
        <w:sz w:val="16"/>
        <w:lang w:val="es-ES_tradnl"/>
      </w:rPr>
    </w:pPr>
    <w:r w:rsidRPr="000B3C0A">
      <w:rPr>
        <w:b/>
        <w:i/>
        <w:sz w:val="16"/>
        <w:lang w:val="es-ES_tradnl"/>
      </w:rPr>
      <w:t xml:space="preserve">                                                           </w:t>
    </w:r>
    <w:r w:rsidRPr="000B3C0A">
      <w:rPr>
        <w:b/>
        <w:i/>
        <w:sz w:val="16"/>
        <w:lang w:val="es-ES_tradnl"/>
      </w:rPr>
      <w:tab/>
      <w:t xml:space="preserve">                                             </w:t>
    </w:r>
    <w:r>
      <w:rPr>
        <w:b/>
        <w:i/>
        <w:sz w:val="16"/>
        <w:lang w:val="es-ES_tradnl"/>
      </w:rPr>
      <w:t xml:space="preserve">                                    </w:t>
    </w:r>
    <w:r w:rsidRPr="000B3C0A">
      <w:rPr>
        <w:b/>
        <w:i/>
        <w:sz w:val="16"/>
        <w:lang w:val="es-ES_tradnl"/>
      </w:rPr>
      <w:t>Edición:</w:t>
    </w:r>
    <w:r w:rsidR="00690498">
      <w:rPr>
        <w:b/>
        <w:i/>
        <w:sz w:val="16"/>
        <w:lang w:val="es-ES_tradnl"/>
      </w:rPr>
      <w:t xml:space="preserve"> 11</w:t>
    </w:r>
  </w:p>
  <w:p w:rsidR="00FC5EF0" w:rsidRPr="000B3C0A" w:rsidRDefault="00FC5EF0" w:rsidP="002811C9">
    <w:pPr>
      <w:pStyle w:val="Encabezado"/>
      <w:rPr>
        <w:b/>
        <w:i/>
        <w:sz w:val="16"/>
        <w:lang w:val="es-ES_tradnl"/>
      </w:rPr>
    </w:pPr>
    <w:r w:rsidRPr="000B3C0A">
      <w:rPr>
        <w:b/>
        <w:i/>
        <w:sz w:val="16"/>
        <w:lang w:val="es-ES_tradnl"/>
      </w:rPr>
      <w:tab/>
      <w:t xml:space="preserve">                                                                                     </w:t>
    </w:r>
  </w:p>
  <w:p w:rsidR="00FC5EF0" w:rsidRDefault="00FC5EF0" w:rsidP="002811C9">
    <w:pPr>
      <w:pStyle w:val="Encabezado"/>
      <w:rPr>
        <w:b/>
        <w:i/>
        <w:sz w:val="16"/>
      </w:rPr>
    </w:pPr>
  </w:p>
  <w:p w:rsidR="00FC5EF0" w:rsidRDefault="00FC5EF0" w:rsidP="002811C9">
    <w:pPr>
      <w:pStyle w:val="Encabezado"/>
      <w:rPr>
        <w:rFonts w:ascii="Calibri" w:hAnsi="Calibri"/>
        <w:b/>
        <w:i/>
        <w:sz w:val="20"/>
      </w:rPr>
    </w:pPr>
    <w:r>
      <w:rPr>
        <w:rFonts w:ascii="Arial" w:hAnsi="Arial"/>
      </w:rPr>
      <w:tab/>
    </w:r>
  </w:p>
  <w:p w:rsidR="00FC5EF0" w:rsidRDefault="00FC5EF0" w:rsidP="002811C9">
    <w:pPr>
      <w:pStyle w:val="Encabezado"/>
      <w:rPr>
        <w:rFonts w:ascii="Arial" w:hAnsi="Arial"/>
      </w:rPr>
    </w:pPr>
    <w:r>
      <w:rPr>
        <w:rFonts w:ascii="Arial" w:hAnsi="Arial"/>
        <w:sz w:val="20"/>
      </w:rPr>
      <w:tab/>
    </w:r>
    <w:r>
      <w:rPr>
        <w:rFonts w:ascii="Arial" w:hAnsi="Arial"/>
      </w:rPr>
      <w:t xml:space="preserve">                                              </w:t>
    </w:r>
  </w:p>
  <w:p w:rsidR="00FC5EF0" w:rsidRDefault="00FC5E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A2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4DE75B5"/>
    <w:multiLevelType w:val="hybridMultilevel"/>
    <w:tmpl w:val="08D89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1C5AC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50E7BB0"/>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183153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DE20E6B"/>
    <w:multiLevelType w:val="hybridMultilevel"/>
    <w:tmpl w:val="DC7E50A6"/>
    <w:lvl w:ilvl="0" w:tplc="D0525FD8">
      <w:start w:val="1"/>
      <w:numFmt w:val="decimal"/>
      <w:lvlText w:val="%1."/>
      <w:lvlJc w:val="left"/>
      <w:pPr>
        <w:ind w:left="720" w:hanging="360"/>
      </w:pPr>
      <w:rPr>
        <w:rFonts w:hint="default"/>
      </w:rPr>
    </w:lvl>
    <w:lvl w:ilvl="1" w:tplc="4A8EB65C" w:tentative="1">
      <w:start w:val="1"/>
      <w:numFmt w:val="lowerLetter"/>
      <w:lvlText w:val="%2."/>
      <w:lvlJc w:val="left"/>
      <w:pPr>
        <w:ind w:left="1440" w:hanging="360"/>
      </w:pPr>
    </w:lvl>
    <w:lvl w:ilvl="2" w:tplc="65D648F0" w:tentative="1">
      <w:start w:val="1"/>
      <w:numFmt w:val="lowerRoman"/>
      <w:lvlText w:val="%3."/>
      <w:lvlJc w:val="right"/>
      <w:pPr>
        <w:ind w:left="2160" w:hanging="180"/>
      </w:pPr>
    </w:lvl>
    <w:lvl w:ilvl="3" w:tplc="984AE12A" w:tentative="1">
      <w:start w:val="1"/>
      <w:numFmt w:val="decimal"/>
      <w:lvlText w:val="%4."/>
      <w:lvlJc w:val="left"/>
      <w:pPr>
        <w:ind w:left="2880" w:hanging="360"/>
      </w:pPr>
    </w:lvl>
    <w:lvl w:ilvl="4" w:tplc="8D403208" w:tentative="1">
      <w:start w:val="1"/>
      <w:numFmt w:val="lowerLetter"/>
      <w:lvlText w:val="%5."/>
      <w:lvlJc w:val="left"/>
      <w:pPr>
        <w:ind w:left="3600" w:hanging="360"/>
      </w:pPr>
    </w:lvl>
    <w:lvl w:ilvl="5" w:tplc="D8641E70" w:tentative="1">
      <w:start w:val="1"/>
      <w:numFmt w:val="lowerRoman"/>
      <w:lvlText w:val="%6."/>
      <w:lvlJc w:val="right"/>
      <w:pPr>
        <w:ind w:left="4320" w:hanging="180"/>
      </w:pPr>
    </w:lvl>
    <w:lvl w:ilvl="6" w:tplc="100AB2AA" w:tentative="1">
      <w:start w:val="1"/>
      <w:numFmt w:val="decimal"/>
      <w:lvlText w:val="%7."/>
      <w:lvlJc w:val="left"/>
      <w:pPr>
        <w:ind w:left="5040" w:hanging="360"/>
      </w:pPr>
    </w:lvl>
    <w:lvl w:ilvl="7" w:tplc="B92201B0" w:tentative="1">
      <w:start w:val="1"/>
      <w:numFmt w:val="lowerLetter"/>
      <w:lvlText w:val="%8."/>
      <w:lvlJc w:val="left"/>
      <w:pPr>
        <w:ind w:left="5760" w:hanging="360"/>
      </w:pPr>
    </w:lvl>
    <w:lvl w:ilvl="8" w:tplc="2D5C9566" w:tentative="1">
      <w:start w:val="1"/>
      <w:numFmt w:val="lowerRoman"/>
      <w:lvlText w:val="%9."/>
      <w:lvlJc w:val="right"/>
      <w:pPr>
        <w:ind w:left="6480" w:hanging="180"/>
      </w:pPr>
    </w:lvl>
  </w:abstractNum>
  <w:abstractNum w:abstractNumId="6">
    <w:nsid w:val="22E02B31"/>
    <w:multiLevelType w:val="hybridMultilevel"/>
    <w:tmpl w:val="C71E4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F7157E"/>
    <w:multiLevelType w:val="hybridMultilevel"/>
    <w:tmpl w:val="817AC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817BE3"/>
    <w:multiLevelType w:val="hybridMultilevel"/>
    <w:tmpl w:val="1D769F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392A464C"/>
    <w:multiLevelType w:val="multilevel"/>
    <w:tmpl w:val="56A8E42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BC94162"/>
    <w:multiLevelType w:val="singleLevel"/>
    <w:tmpl w:val="0C0A0001"/>
    <w:lvl w:ilvl="0">
      <w:start w:val="1"/>
      <w:numFmt w:val="bullet"/>
      <w:lvlText w:val=""/>
      <w:lvlJc w:val="left"/>
      <w:pPr>
        <w:ind w:left="720" w:hanging="360"/>
      </w:pPr>
      <w:rPr>
        <w:rFonts w:ascii="Symbol" w:hAnsi="Symbol" w:hint="default"/>
      </w:rPr>
    </w:lvl>
  </w:abstractNum>
  <w:abstractNum w:abstractNumId="11">
    <w:nsid w:val="3D6E695C"/>
    <w:multiLevelType w:val="multilevel"/>
    <w:tmpl w:val="9278986A"/>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FEC04C9"/>
    <w:multiLevelType w:val="hybridMultilevel"/>
    <w:tmpl w:val="8F868D30"/>
    <w:lvl w:ilvl="0" w:tplc="A2A03BC4">
      <w:start w:val="1"/>
      <w:numFmt w:val="bullet"/>
      <w:lvlText w:val=""/>
      <w:lvlJc w:val="left"/>
      <w:pPr>
        <w:ind w:left="1428" w:hanging="360"/>
      </w:pPr>
      <w:rPr>
        <w:rFonts w:ascii="Symbol" w:hAnsi="Symbol" w:hint="default"/>
      </w:rPr>
    </w:lvl>
    <w:lvl w:ilvl="1" w:tplc="31E21EAC" w:tentative="1">
      <w:start w:val="1"/>
      <w:numFmt w:val="bullet"/>
      <w:lvlText w:val="o"/>
      <w:lvlJc w:val="left"/>
      <w:pPr>
        <w:ind w:left="2148" w:hanging="360"/>
      </w:pPr>
      <w:rPr>
        <w:rFonts w:ascii="Courier New" w:hAnsi="Courier New" w:cs="Courier New" w:hint="default"/>
      </w:rPr>
    </w:lvl>
    <w:lvl w:ilvl="2" w:tplc="EDF6B0DC" w:tentative="1">
      <w:start w:val="1"/>
      <w:numFmt w:val="bullet"/>
      <w:lvlText w:val=""/>
      <w:lvlJc w:val="left"/>
      <w:pPr>
        <w:ind w:left="2868" w:hanging="360"/>
      </w:pPr>
      <w:rPr>
        <w:rFonts w:ascii="Wingdings" w:hAnsi="Wingdings" w:hint="default"/>
      </w:rPr>
    </w:lvl>
    <w:lvl w:ilvl="3" w:tplc="54861566" w:tentative="1">
      <w:start w:val="1"/>
      <w:numFmt w:val="bullet"/>
      <w:lvlText w:val=""/>
      <w:lvlJc w:val="left"/>
      <w:pPr>
        <w:ind w:left="3588" w:hanging="360"/>
      </w:pPr>
      <w:rPr>
        <w:rFonts w:ascii="Symbol" w:hAnsi="Symbol" w:hint="default"/>
      </w:rPr>
    </w:lvl>
    <w:lvl w:ilvl="4" w:tplc="31E0ACD6" w:tentative="1">
      <w:start w:val="1"/>
      <w:numFmt w:val="bullet"/>
      <w:lvlText w:val="o"/>
      <w:lvlJc w:val="left"/>
      <w:pPr>
        <w:ind w:left="4308" w:hanging="360"/>
      </w:pPr>
      <w:rPr>
        <w:rFonts w:ascii="Courier New" w:hAnsi="Courier New" w:cs="Courier New" w:hint="default"/>
      </w:rPr>
    </w:lvl>
    <w:lvl w:ilvl="5" w:tplc="112295FA" w:tentative="1">
      <w:start w:val="1"/>
      <w:numFmt w:val="bullet"/>
      <w:lvlText w:val=""/>
      <w:lvlJc w:val="left"/>
      <w:pPr>
        <w:ind w:left="5028" w:hanging="360"/>
      </w:pPr>
      <w:rPr>
        <w:rFonts w:ascii="Wingdings" w:hAnsi="Wingdings" w:hint="default"/>
      </w:rPr>
    </w:lvl>
    <w:lvl w:ilvl="6" w:tplc="1A360DC8" w:tentative="1">
      <w:start w:val="1"/>
      <w:numFmt w:val="bullet"/>
      <w:lvlText w:val=""/>
      <w:lvlJc w:val="left"/>
      <w:pPr>
        <w:ind w:left="5748" w:hanging="360"/>
      </w:pPr>
      <w:rPr>
        <w:rFonts w:ascii="Symbol" w:hAnsi="Symbol" w:hint="default"/>
      </w:rPr>
    </w:lvl>
    <w:lvl w:ilvl="7" w:tplc="0F14B854" w:tentative="1">
      <w:start w:val="1"/>
      <w:numFmt w:val="bullet"/>
      <w:lvlText w:val="o"/>
      <w:lvlJc w:val="left"/>
      <w:pPr>
        <w:ind w:left="6468" w:hanging="360"/>
      </w:pPr>
      <w:rPr>
        <w:rFonts w:ascii="Courier New" w:hAnsi="Courier New" w:cs="Courier New" w:hint="default"/>
      </w:rPr>
    </w:lvl>
    <w:lvl w:ilvl="8" w:tplc="F6A4BC0E" w:tentative="1">
      <w:start w:val="1"/>
      <w:numFmt w:val="bullet"/>
      <w:lvlText w:val=""/>
      <w:lvlJc w:val="left"/>
      <w:pPr>
        <w:ind w:left="7188" w:hanging="360"/>
      </w:pPr>
      <w:rPr>
        <w:rFonts w:ascii="Wingdings" w:hAnsi="Wingdings" w:hint="default"/>
      </w:rPr>
    </w:lvl>
  </w:abstractNum>
  <w:abstractNum w:abstractNumId="13">
    <w:nsid w:val="40826BD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42C8241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5">
    <w:nsid w:val="5B65701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633F3D2F"/>
    <w:multiLevelType w:val="hybridMultilevel"/>
    <w:tmpl w:val="CA12CB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nsid w:val="67E75096"/>
    <w:multiLevelType w:val="multilevel"/>
    <w:tmpl w:val="0C0A001D"/>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9150B47"/>
    <w:multiLevelType w:val="hybridMultilevel"/>
    <w:tmpl w:val="BE2E83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B520722"/>
    <w:multiLevelType w:val="hybridMultilevel"/>
    <w:tmpl w:val="A85A0A64"/>
    <w:lvl w:ilvl="0" w:tplc="CE344766">
      <w:start w:val="1"/>
      <w:numFmt w:val="bullet"/>
      <w:lvlText w:val=""/>
      <w:lvlJc w:val="left"/>
      <w:pPr>
        <w:ind w:left="1428" w:hanging="360"/>
      </w:pPr>
      <w:rPr>
        <w:rFonts w:ascii="Symbol" w:hAnsi="Symbol" w:hint="default"/>
      </w:rPr>
    </w:lvl>
    <w:lvl w:ilvl="1" w:tplc="A768E1DA" w:tentative="1">
      <w:start w:val="1"/>
      <w:numFmt w:val="bullet"/>
      <w:lvlText w:val="o"/>
      <w:lvlJc w:val="left"/>
      <w:pPr>
        <w:ind w:left="2148" w:hanging="360"/>
      </w:pPr>
      <w:rPr>
        <w:rFonts w:ascii="Courier New" w:hAnsi="Courier New" w:cs="Courier New" w:hint="default"/>
      </w:rPr>
    </w:lvl>
    <w:lvl w:ilvl="2" w:tplc="2C54E2B0" w:tentative="1">
      <w:start w:val="1"/>
      <w:numFmt w:val="bullet"/>
      <w:lvlText w:val=""/>
      <w:lvlJc w:val="left"/>
      <w:pPr>
        <w:ind w:left="2868" w:hanging="360"/>
      </w:pPr>
      <w:rPr>
        <w:rFonts w:ascii="Wingdings" w:hAnsi="Wingdings" w:hint="default"/>
      </w:rPr>
    </w:lvl>
    <w:lvl w:ilvl="3" w:tplc="1444E168" w:tentative="1">
      <w:start w:val="1"/>
      <w:numFmt w:val="bullet"/>
      <w:lvlText w:val=""/>
      <w:lvlJc w:val="left"/>
      <w:pPr>
        <w:ind w:left="3588" w:hanging="360"/>
      </w:pPr>
      <w:rPr>
        <w:rFonts w:ascii="Symbol" w:hAnsi="Symbol" w:hint="default"/>
      </w:rPr>
    </w:lvl>
    <w:lvl w:ilvl="4" w:tplc="E62EF80A" w:tentative="1">
      <w:start w:val="1"/>
      <w:numFmt w:val="bullet"/>
      <w:lvlText w:val="o"/>
      <w:lvlJc w:val="left"/>
      <w:pPr>
        <w:ind w:left="4308" w:hanging="360"/>
      </w:pPr>
      <w:rPr>
        <w:rFonts w:ascii="Courier New" w:hAnsi="Courier New" w:cs="Courier New" w:hint="default"/>
      </w:rPr>
    </w:lvl>
    <w:lvl w:ilvl="5" w:tplc="23AA8298" w:tentative="1">
      <w:start w:val="1"/>
      <w:numFmt w:val="bullet"/>
      <w:lvlText w:val=""/>
      <w:lvlJc w:val="left"/>
      <w:pPr>
        <w:ind w:left="5028" w:hanging="360"/>
      </w:pPr>
      <w:rPr>
        <w:rFonts w:ascii="Wingdings" w:hAnsi="Wingdings" w:hint="default"/>
      </w:rPr>
    </w:lvl>
    <w:lvl w:ilvl="6" w:tplc="987EA798" w:tentative="1">
      <w:start w:val="1"/>
      <w:numFmt w:val="bullet"/>
      <w:lvlText w:val=""/>
      <w:lvlJc w:val="left"/>
      <w:pPr>
        <w:ind w:left="5748" w:hanging="360"/>
      </w:pPr>
      <w:rPr>
        <w:rFonts w:ascii="Symbol" w:hAnsi="Symbol" w:hint="default"/>
      </w:rPr>
    </w:lvl>
    <w:lvl w:ilvl="7" w:tplc="0EB80BBE" w:tentative="1">
      <w:start w:val="1"/>
      <w:numFmt w:val="bullet"/>
      <w:lvlText w:val="o"/>
      <w:lvlJc w:val="left"/>
      <w:pPr>
        <w:ind w:left="6468" w:hanging="360"/>
      </w:pPr>
      <w:rPr>
        <w:rFonts w:ascii="Courier New" w:hAnsi="Courier New" w:cs="Courier New" w:hint="default"/>
      </w:rPr>
    </w:lvl>
    <w:lvl w:ilvl="8" w:tplc="C9B2653A" w:tentative="1">
      <w:start w:val="1"/>
      <w:numFmt w:val="bullet"/>
      <w:lvlText w:val=""/>
      <w:lvlJc w:val="left"/>
      <w:pPr>
        <w:ind w:left="7188" w:hanging="360"/>
      </w:pPr>
      <w:rPr>
        <w:rFonts w:ascii="Wingdings" w:hAnsi="Wingdings" w:hint="default"/>
      </w:rPr>
    </w:lvl>
  </w:abstractNum>
  <w:abstractNum w:abstractNumId="20">
    <w:nsid w:val="6C5F382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EFC1151"/>
    <w:multiLevelType w:val="hybridMultilevel"/>
    <w:tmpl w:val="E5941E00"/>
    <w:lvl w:ilvl="0" w:tplc="6BB6A8D4">
      <w:start w:val="1"/>
      <w:numFmt w:val="bullet"/>
      <w:lvlText w:val=""/>
      <w:lvlJc w:val="left"/>
      <w:pPr>
        <w:ind w:left="1068" w:hanging="360"/>
      </w:pPr>
      <w:rPr>
        <w:rFonts w:ascii="Symbol" w:hAnsi="Symbol" w:hint="default"/>
      </w:rPr>
    </w:lvl>
    <w:lvl w:ilvl="1" w:tplc="4E28D84A" w:tentative="1">
      <w:start w:val="1"/>
      <w:numFmt w:val="bullet"/>
      <w:lvlText w:val="o"/>
      <w:lvlJc w:val="left"/>
      <w:pPr>
        <w:ind w:left="1788" w:hanging="360"/>
      </w:pPr>
      <w:rPr>
        <w:rFonts w:ascii="Courier New" w:hAnsi="Courier New" w:cs="Courier New" w:hint="default"/>
      </w:rPr>
    </w:lvl>
    <w:lvl w:ilvl="2" w:tplc="0C660096" w:tentative="1">
      <w:start w:val="1"/>
      <w:numFmt w:val="bullet"/>
      <w:lvlText w:val=""/>
      <w:lvlJc w:val="left"/>
      <w:pPr>
        <w:ind w:left="2508" w:hanging="360"/>
      </w:pPr>
      <w:rPr>
        <w:rFonts w:ascii="Wingdings" w:hAnsi="Wingdings" w:hint="default"/>
      </w:rPr>
    </w:lvl>
    <w:lvl w:ilvl="3" w:tplc="D2F464D8" w:tentative="1">
      <w:start w:val="1"/>
      <w:numFmt w:val="bullet"/>
      <w:lvlText w:val=""/>
      <w:lvlJc w:val="left"/>
      <w:pPr>
        <w:ind w:left="3228" w:hanging="360"/>
      </w:pPr>
      <w:rPr>
        <w:rFonts w:ascii="Symbol" w:hAnsi="Symbol" w:hint="default"/>
      </w:rPr>
    </w:lvl>
    <w:lvl w:ilvl="4" w:tplc="2F08C84A" w:tentative="1">
      <w:start w:val="1"/>
      <w:numFmt w:val="bullet"/>
      <w:lvlText w:val="o"/>
      <w:lvlJc w:val="left"/>
      <w:pPr>
        <w:ind w:left="3948" w:hanging="360"/>
      </w:pPr>
      <w:rPr>
        <w:rFonts w:ascii="Courier New" w:hAnsi="Courier New" w:cs="Courier New" w:hint="default"/>
      </w:rPr>
    </w:lvl>
    <w:lvl w:ilvl="5" w:tplc="433CE994" w:tentative="1">
      <w:start w:val="1"/>
      <w:numFmt w:val="bullet"/>
      <w:lvlText w:val=""/>
      <w:lvlJc w:val="left"/>
      <w:pPr>
        <w:ind w:left="4668" w:hanging="360"/>
      </w:pPr>
      <w:rPr>
        <w:rFonts w:ascii="Wingdings" w:hAnsi="Wingdings" w:hint="default"/>
      </w:rPr>
    </w:lvl>
    <w:lvl w:ilvl="6" w:tplc="7EEA7636" w:tentative="1">
      <w:start w:val="1"/>
      <w:numFmt w:val="bullet"/>
      <w:lvlText w:val=""/>
      <w:lvlJc w:val="left"/>
      <w:pPr>
        <w:ind w:left="5388" w:hanging="360"/>
      </w:pPr>
      <w:rPr>
        <w:rFonts w:ascii="Symbol" w:hAnsi="Symbol" w:hint="default"/>
      </w:rPr>
    </w:lvl>
    <w:lvl w:ilvl="7" w:tplc="6BB8E9C4" w:tentative="1">
      <w:start w:val="1"/>
      <w:numFmt w:val="bullet"/>
      <w:lvlText w:val="o"/>
      <w:lvlJc w:val="left"/>
      <w:pPr>
        <w:ind w:left="6108" w:hanging="360"/>
      </w:pPr>
      <w:rPr>
        <w:rFonts w:ascii="Courier New" w:hAnsi="Courier New" w:cs="Courier New" w:hint="default"/>
      </w:rPr>
    </w:lvl>
    <w:lvl w:ilvl="8" w:tplc="CC543A80" w:tentative="1">
      <w:start w:val="1"/>
      <w:numFmt w:val="bullet"/>
      <w:lvlText w:val=""/>
      <w:lvlJc w:val="left"/>
      <w:pPr>
        <w:ind w:left="6828" w:hanging="360"/>
      </w:pPr>
      <w:rPr>
        <w:rFonts w:ascii="Wingdings" w:hAnsi="Wingdings" w:hint="default"/>
      </w:rPr>
    </w:lvl>
  </w:abstractNum>
  <w:abstractNum w:abstractNumId="22">
    <w:nsid w:val="705A69D3"/>
    <w:multiLevelType w:val="hybridMultilevel"/>
    <w:tmpl w:val="162E41B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3">
    <w:nsid w:val="77A674D6"/>
    <w:multiLevelType w:val="hybridMultilevel"/>
    <w:tmpl w:val="14AE9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AC3C2B"/>
    <w:multiLevelType w:val="singleLevel"/>
    <w:tmpl w:val="0C0A0001"/>
    <w:lvl w:ilvl="0">
      <w:start w:val="1"/>
      <w:numFmt w:val="bullet"/>
      <w:lvlText w:val=""/>
      <w:lvlJc w:val="left"/>
      <w:pPr>
        <w:ind w:left="720" w:hanging="360"/>
      </w:pPr>
      <w:rPr>
        <w:rFonts w:ascii="Symbol" w:hAnsi="Symbol" w:hint="default"/>
      </w:rPr>
    </w:lvl>
  </w:abstractNum>
  <w:abstractNum w:abstractNumId="25">
    <w:nsid w:val="7C465E9F"/>
    <w:multiLevelType w:val="hybridMultilevel"/>
    <w:tmpl w:val="22E63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0"/>
  </w:num>
  <w:num w:numId="4">
    <w:abstractNumId w:val="14"/>
  </w:num>
  <w:num w:numId="5">
    <w:abstractNumId w:val="10"/>
  </w:num>
  <w:num w:numId="6">
    <w:abstractNumId w:val="4"/>
  </w:num>
  <w:num w:numId="7">
    <w:abstractNumId w:val="17"/>
  </w:num>
  <w:num w:numId="8">
    <w:abstractNumId w:val="9"/>
  </w:num>
  <w:num w:numId="9">
    <w:abstractNumId w:val="5"/>
  </w:num>
  <w:num w:numId="10">
    <w:abstractNumId w:val="20"/>
  </w:num>
  <w:num w:numId="11">
    <w:abstractNumId w:val="12"/>
  </w:num>
  <w:num w:numId="12">
    <w:abstractNumId w:val="19"/>
  </w:num>
  <w:num w:numId="13">
    <w:abstractNumId w:val="21"/>
  </w:num>
  <w:num w:numId="14">
    <w:abstractNumId w:val="2"/>
  </w:num>
  <w:num w:numId="15">
    <w:abstractNumId w:val="13"/>
  </w:num>
  <w:num w:numId="16">
    <w:abstractNumId w:val="11"/>
  </w:num>
  <w:num w:numId="17">
    <w:abstractNumId w:val="25"/>
  </w:num>
  <w:num w:numId="18">
    <w:abstractNumId w:val="1"/>
  </w:num>
  <w:num w:numId="19">
    <w:abstractNumId w:val="7"/>
  </w:num>
  <w:num w:numId="20">
    <w:abstractNumId w:val="6"/>
  </w:num>
  <w:num w:numId="21">
    <w:abstractNumId w:val="22"/>
  </w:num>
  <w:num w:numId="22">
    <w:abstractNumId w:val="8"/>
  </w:num>
  <w:num w:numId="23">
    <w:abstractNumId w:val="16"/>
  </w:num>
  <w:num w:numId="24">
    <w:abstractNumId w:val="3"/>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D8"/>
    <w:rsid w:val="00012D7A"/>
    <w:rsid w:val="000270B9"/>
    <w:rsid w:val="000810B2"/>
    <w:rsid w:val="000817D1"/>
    <w:rsid w:val="00082CD2"/>
    <w:rsid w:val="000A48C0"/>
    <w:rsid w:val="000A78A1"/>
    <w:rsid w:val="000B3C0A"/>
    <w:rsid w:val="000B3DBF"/>
    <w:rsid w:val="000B69E5"/>
    <w:rsid w:val="000D0E8C"/>
    <w:rsid w:val="000E163C"/>
    <w:rsid w:val="000E34BB"/>
    <w:rsid w:val="000F71A3"/>
    <w:rsid w:val="00103004"/>
    <w:rsid w:val="0010705F"/>
    <w:rsid w:val="00111E75"/>
    <w:rsid w:val="00114B3E"/>
    <w:rsid w:val="00115489"/>
    <w:rsid w:val="00117C0B"/>
    <w:rsid w:val="0012570F"/>
    <w:rsid w:val="0012764D"/>
    <w:rsid w:val="00132281"/>
    <w:rsid w:val="001411E3"/>
    <w:rsid w:val="0015721F"/>
    <w:rsid w:val="00167E81"/>
    <w:rsid w:val="00170ECF"/>
    <w:rsid w:val="00182E87"/>
    <w:rsid w:val="00183CDA"/>
    <w:rsid w:val="00191021"/>
    <w:rsid w:val="00196784"/>
    <w:rsid w:val="001A14FB"/>
    <w:rsid w:val="001A31CA"/>
    <w:rsid w:val="001C5B0C"/>
    <w:rsid w:val="001E497B"/>
    <w:rsid w:val="001E6340"/>
    <w:rsid w:val="00213FE5"/>
    <w:rsid w:val="002142EE"/>
    <w:rsid w:val="00221B1F"/>
    <w:rsid w:val="00224B11"/>
    <w:rsid w:val="00242396"/>
    <w:rsid w:val="00246371"/>
    <w:rsid w:val="00265FC0"/>
    <w:rsid w:val="00272DA8"/>
    <w:rsid w:val="00272F49"/>
    <w:rsid w:val="00275350"/>
    <w:rsid w:val="002759AC"/>
    <w:rsid w:val="002811C9"/>
    <w:rsid w:val="00285312"/>
    <w:rsid w:val="00292ED8"/>
    <w:rsid w:val="0029361E"/>
    <w:rsid w:val="002A0798"/>
    <w:rsid w:val="002B12D4"/>
    <w:rsid w:val="002B6CD0"/>
    <w:rsid w:val="002C28DF"/>
    <w:rsid w:val="002C3C2D"/>
    <w:rsid w:val="002D05E5"/>
    <w:rsid w:val="002D2CF5"/>
    <w:rsid w:val="002E2CDF"/>
    <w:rsid w:val="002E485A"/>
    <w:rsid w:val="003003F6"/>
    <w:rsid w:val="00315EB4"/>
    <w:rsid w:val="00316F3C"/>
    <w:rsid w:val="003243B6"/>
    <w:rsid w:val="0032443B"/>
    <w:rsid w:val="003333A7"/>
    <w:rsid w:val="00340326"/>
    <w:rsid w:val="003517FF"/>
    <w:rsid w:val="00351A30"/>
    <w:rsid w:val="003649CC"/>
    <w:rsid w:val="00377630"/>
    <w:rsid w:val="00384F4D"/>
    <w:rsid w:val="00386F0D"/>
    <w:rsid w:val="003A0CD6"/>
    <w:rsid w:val="003B78D4"/>
    <w:rsid w:val="003C1292"/>
    <w:rsid w:val="003D511F"/>
    <w:rsid w:val="003D6FFB"/>
    <w:rsid w:val="003F0E36"/>
    <w:rsid w:val="00400600"/>
    <w:rsid w:val="00416BD0"/>
    <w:rsid w:val="00421317"/>
    <w:rsid w:val="00425A97"/>
    <w:rsid w:val="00432B19"/>
    <w:rsid w:val="00455098"/>
    <w:rsid w:val="0046246B"/>
    <w:rsid w:val="004737C5"/>
    <w:rsid w:val="00473E96"/>
    <w:rsid w:val="00480733"/>
    <w:rsid w:val="004906B0"/>
    <w:rsid w:val="004B15A2"/>
    <w:rsid w:val="004C65F4"/>
    <w:rsid w:val="004D552C"/>
    <w:rsid w:val="004D698D"/>
    <w:rsid w:val="004E145A"/>
    <w:rsid w:val="004F0017"/>
    <w:rsid w:val="004F79AA"/>
    <w:rsid w:val="005005C1"/>
    <w:rsid w:val="00507CFF"/>
    <w:rsid w:val="00523B86"/>
    <w:rsid w:val="005259A6"/>
    <w:rsid w:val="00535679"/>
    <w:rsid w:val="00542D79"/>
    <w:rsid w:val="005555F2"/>
    <w:rsid w:val="00556DB6"/>
    <w:rsid w:val="005579EA"/>
    <w:rsid w:val="00560514"/>
    <w:rsid w:val="00571724"/>
    <w:rsid w:val="00571AEA"/>
    <w:rsid w:val="0058771B"/>
    <w:rsid w:val="00587DD7"/>
    <w:rsid w:val="005A34BE"/>
    <w:rsid w:val="005C2FC5"/>
    <w:rsid w:val="005C44B4"/>
    <w:rsid w:val="005C5325"/>
    <w:rsid w:val="005C723E"/>
    <w:rsid w:val="005D6F3E"/>
    <w:rsid w:val="005E07D7"/>
    <w:rsid w:val="005E5A5A"/>
    <w:rsid w:val="005F1287"/>
    <w:rsid w:val="005F3FC6"/>
    <w:rsid w:val="006062FB"/>
    <w:rsid w:val="006224C4"/>
    <w:rsid w:val="00626744"/>
    <w:rsid w:val="006271E9"/>
    <w:rsid w:val="0062759D"/>
    <w:rsid w:val="0064775A"/>
    <w:rsid w:val="00650ADA"/>
    <w:rsid w:val="00650C94"/>
    <w:rsid w:val="00652838"/>
    <w:rsid w:val="00675CD9"/>
    <w:rsid w:val="00680EF7"/>
    <w:rsid w:val="00684C6B"/>
    <w:rsid w:val="006855DD"/>
    <w:rsid w:val="00690498"/>
    <w:rsid w:val="006A6A01"/>
    <w:rsid w:val="006B626C"/>
    <w:rsid w:val="006C44BB"/>
    <w:rsid w:val="006C74E0"/>
    <w:rsid w:val="006D05FB"/>
    <w:rsid w:val="006D1C1D"/>
    <w:rsid w:val="006D22F4"/>
    <w:rsid w:val="006D7C93"/>
    <w:rsid w:val="006E312D"/>
    <w:rsid w:val="006E4A7E"/>
    <w:rsid w:val="00700690"/>
    <w:rsid w:val="00732948"/>
    <w:rsid w:val="0073347E"/>
    <w:rsid w:val="00734937"/>
    <w:rsid w:val="00734D43"/>
    <w:rsid w:val="00742963"/>
    <w:rsid w:val="007534C6"/>
    <w:rsid w:val="00771915"/>
    <w:rsid w:val="0077471E"/>
    <w:rsid w:val="00777936"/>
    <w:rsid w:val="00783AD8"/>
    <w:rsid w:val="00795A0E"/>
    <w:rsid w:val="007978ED"/>
    <w:rsid w:val="007A06E8"/>
    <w:rsid w:val="007B4079"/>
    <w:rsid w:val="007B6EDA"/>
    <w:rsid w:val="007C0679"/>
    <w:rsid w:val="007C2B77"/>
    <w:rsid w:val="007C7077"/>
    <w:rsid w:val="007D2868"/>
    <w:rsid w:val="007E32B3"/>
    <w:rsid w:val="007F0B36"/>
    <w:rsid w:val="00800A4D"/>
    <w:rsid w:val="00801A96"/>
    <w:rsid w:val="00816A22"/>
    <w:rsid w:val="00822697"/>
    <w:rsid w:val="00824986"/>
    <w:rsid w:val="008457FB"/>
    <w:rsid w:val="00851B2A"/>
    <w:rsid w:val="008533C1"/>
    <w:rsid w:val="00856B92"/>
    <w:rsid w:val="0086017C"/>
    <w:rsid w:val="00862DBE"/>
    <w:rsid w:val="00872993"/>
    <w:rsid w:val="00880902"/>
    <w:rsid w:val="00881960"/>
    <w:rsid w:val="00894EC4"/>
    <w:rsid w:val="00896CF0"/>
    <w:rsid w:val="00897CA6"/>
    <w:rsid w:val="008C7243"/>
    <w:rsid w:val="008D56E7"/>
    <w:rsid w:val="008E4561"/>
    <w:rsid w:val="008E471D"/>
    <w:rsid w:val="008F68DA"/>
    <w:rsid w:val="00926F74"/>
    <w:rsid w:val="00930603"/>
    <w:rsid w:val="00937840"/>
    <w:rsid w:val="009402AC"/>
    <w:rsid w:val="009427E1"/>
    <w:rsid w:val="00945169"/>
    <w:rsid w:val="00961AFA"/>
    <w:rsid w:val="009670B8"/>
    <w:rsid w:val="0096784A"/>
    <w:rsid w:val="00976B38"/>
    <w:rsid w:val="009A66A9"/>
    <w:rsid w:val="009B2FB2"/>
    <w:rsid w:val="009C0B24"/>
    <w:rsid w:val="009C69F1"/>
    <w:rsid w:val="009C77C3"/>
    <w:rsid w:val="009D04A3"/>
    <w:rsid w:val="009E482F"/>
    <w:rsid w:val="009E5BE3"/>
    <w:rsid w:val="00A01CB3"/>
    <w:rsid w:val="00A12ACC"/>
    <w:rsid w:val="00A15065"/>
    <w:rsid w:val="00A22667"/>
    <w:rsid w:val="00A25777"/>
    <w:rsid w:val="00A2656F"/>
    <w:rsid w:val="00A31C47"/>
    <w:rsid w:val="00A35889"/>
    <w:rsid w:val="00A35CA6"/>
    <w:rsid w:val="00A41054"/>
    <w:rsid w:val="00A4268F"/>
    <w:rsid w:val="00A4478C"/>
    <w:rsid w:val="00A45730"/>
    <w:rsid w:val="00A50E9B"/>
    <w:rsid w:val="00A660F0"/>
    <w:rsid w:val="00A75048"/>
    <w:rsid w:val="00A902E9"/>
    <w:rsid w:val="00A9667F"/>
    <w:rsid w:val="00AA0C78"/>
    <w:rsid w:val="00AA4878"/>
    <w:rsid w:val="00AC3059"/>
    <w:rsid w:val="00AD1412"/>
    <w:rsid w:val="00AD69C2"/>
    <w:rsid w:val="00AD6AE5"/>
    <w:rsid w:val="00AD7915"/>
    <w:rsid w:val="00AF376E"/>
    <w:rsid w:val="00B10050"/>
    <w:rsid w:val="00B15FC4"/>
    <w:rsid w:val="00B248E0"/>
    <w:rsid w:val="00B33D96"/>
    <w:rsid w:val="00B50B7C"/>
    <w:rsid w:val="00B569FF"/>
    <w:rsid w:val="00B61127"/>
    <w:rsid w:val="00B6597A"/>
    <w:rsid w:val="00B67343"/>
    <w:rsid w:val="00B717B5"/>
    <w:rsid w:val="00B74F30"/>
    <w:rsid w:val="00B850CC"/>
    <w:rsid w:val="00B9437B"/>
    <w:rsid w:val="00B9616A"/>
    <w:rsid w:val="00BB2E8A"/>
    <w:rsid w:val="00BB67BE"/>
    <w:rsid w:val="00BC5E70"/>
    <w:rsid w:val="00BE61E0"/>
    <w:rsid w:val="00BE7C49"/>
    <w:rsid w:val="00BF73F9"/>
    <w:rsid w:val="00C11C58"/>
    <w:rsid w:val="00C1209A"/>
    <w:rsid w:val="00C27643"/>
    <w:rsid w:val="00C36C78"/>
    <w:rsid w:val="00C41A05"/>
    <w:rsid w:val="00C431E8"/>
    <w:rsid w:val="00C434A9"/>
    <w:rsid w:val="00C45174"/>
    <w:rsid w:val="00C4638A"/>
    <w:rsid w:val="00C52F50"/>
    <w:rsid w:val="00C53504"/>
    <w:rsid w:val="00C56180"/>
    <w:rsid w:val="00C61578"/>
    <w:rsid w:val="00C619D3"/>
    <w:rsid w:val="00C71A56"/>
    <w:rsid w:val="00C7732E"/>
    <w:rsid w:val="00C81700"/>
    <w:rsid w:val="00C81CB1"/>
    <w:rsid w:val="00C83131"/>
    <w:rsid w:val="00C96306"/>
    <w:rsid w:val="00CA0743"/>
    <w:rsid w:val="00CA3398"/>
    <w:rsid w:val="00CA5039"/>
    <w:rsid w:val="00CA519E"/>
    <w:rsid w:val="00CA6EB9"/>
    <w:rsid w:val="00CC5C8D"/>
    <w:rsid w:val="00CD3246"/>
    <w:rsid w:val="00CE612F"/>
    <w:rsid w:val="00CF46D5"/>
    <w:rsid w:val="00D04423"/>
    <w:rsid w:val="00D15764"/>
    <w:rsid w:val="00D23609"/>
    <w:rsid w:val="00D2625D"/>
    <w:rsid w:val="00D441C4"/>
    <w:rsid w:val="00D44618"/>
    <w:rsid w:val="00D60E8F"/>
    <w:rsid w:val="00D8061D"/>
    <w:rsid w:val="00D84E4F"/>
    <w:rsid w:val="00D96E7C"/>
    <w:rsid w:val="00DA7F25"/>
    <w:rsid w:val="00DB2214"/>
    <w:rsid w:val="00DB2AB2"/>
    <w:rsid w:val="00DC0471"/>
    <w:rsid w:val="00DC514D"/>
    <w:rsid w:val="00DD08B1"/>
    <w:rsid w:val="00DD1AAC"/>
    <w:rsid w:val="00DD456A"/>
    <w:rsid w:val="00DE1333"/>
    <w:rsid w:val="00DE5748"/>
    <w:rsid w:val="00DE5C04"/>
    <w:rsid w:val="00DE6C52"/>
    <w:rsid w:val="00DE7AAD"/>
    <w:rsid w:val="00DF13CF"/>
    <w:rsid w:val="00E1518F"/>
    <w:rsid w:val="00E27A6A"/>
    <w:rsid w:val="00E31D89"/>
    <w:rsid w:val="00E322E7"/>
    <w:rsid w:val="00E33119"/>
    <w:rsid w:val="00E41AB4"/>
    <w:rsid w:val="00E45A9F"/>
    <w:rsid w:val="00E46D57"/>
    <w:rsid w:val="00E5291C"/>
    <w:rsid w:val="00E56C36"/>
    <w:rsid w:val="00E60C52"/>
    <w:rsid w:val="00E614A2"/>
    <w:rsid w:val="00E625B8"/>
    <w:rsid w:val="00E65782"/>
    <w:rsid w:val="00E65F67"/>
    <w:rsid w:val="00E74626"/>
    <w:rsid w:val="00E837A8"/>
    <w:rsid w:val="00E841A5"/>
    <w:rsid w:val="00E9691F"/>
    <w:rsid w:val="00EA0423"/>
    <w:rsid w:val="00EA198B"/>
    <w:rsid w:val="00EA249F"/>
    <w:rsid w:val="00EA3004"/>
    <w:rsid w:val="00EA3203"/>
    <w:rsid w:val="00EB5292"/>
    <w:rsid w:val="00ED0C02"/>
    <w:rsid w:val="00EE41F2"/>
    <w:rsid w:val="00EE44B3"/>
    <w:rsid w:val="00EF6035"/>
    <w:rsid w:val="00F14A18"/>
    <w:rsid w:val="00F20B71"/>
    <w:rsid w:val="00F2479D"/>
    <w:rsid w:val="00F25AE1"/>
    <w:rsid w:val="00F27104"/>
    <w:rsid w:val="00F36E2A"/>
    <w:rsid w:val="00F450EB"/>
    <w:rsid w:val="00F544A0"/>
    <w:rsid w:val="00F657D1"/>
    <w:rsid w:val="00F665D5"/>
    <w:rsid w:val="00F81E4D"/>
    <w:rsid w:val="00F8204F"/>
    <w:rsid w:val="00F860A0"/>
    <w:rsid w:val="00F86B3C"/>
    <w:rsid w:val="00F9125E"/>
    <w:rsid w:val="00F92F48"/>
    <w:rsid w:val="00FB5B9F"/>
    <w:rsid w:val="00FC27C2"/>
    <w:rsid w:val="00FC5EF0"/>
    <w:rsid w:val="00FC6C6F"/>
    <w:rsid w:val="00FD2830"/>
    <w:rsid w:val="00FD40A8"/>
    <w:rsid w:val="00FD7AD8"/>
    <w:rsid w:val="00FE0032"/>
    <w:rsid w:val="00FE043A"/>
    <w:rsid w:val="00FF0407"/>
    <w:rsid w:val="00FF67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1F"/>
    <w:rPr>
      <w:sz w:val="24"/>
      <w:szCs w:val="24"/>
      <w:lang w:val="es-ES" w:eastAsia="es-ES"/>
    </w:rPr>
  </w:style>
  <w:style w:type="paragraph" w:styleId="Ttulo1">
    <w:name w:val="heading 1"/>
    <w:basedOn w:val="Normal"/>
    <w:next w:val="Normal"/>
    <w:qFormat/>
    <w:rsid w:val="003D511F"/>
    <w:pPr>
      <w:keepNext/>
      <w:jc w:val="center"/>
      <w:outlineLvl w:val="0"/>
    </w:pPr>
    <w:rPr>
      <w:rFonts w:ascii="Footlight MT Light" w:hAnsi="Footlight MT Light"/>
      <w:b/>
      <w:bCs/>
      <w:sz w:val="52"/>
    </w:rPr>
  </w:style>
  <w:style w:type="paragraph" w:styleId="Ttulo2">
    <w:name w:val="heading 2"/>
    <w:basedOn w:val="Normal"/>
    <w:next w:val="Normal"/>
    <w:qFormat/>
    <w:rsid w:val="003D511F"/>
    <w:pPr>
      <w:keepNext/>
      <w:jc w:val="center"/>
      <w:outlineLvl w:val="1"/>
    </w:pPr>
    <w:rPr>
      <w:rFonts w:ascii="Footlight MT Light" w:hAnsi="Footlight MT Light"/>
      <w:bCs/>
      <w:i/>
      <w:iCs/>
      <w:color w:val="3366FF"/>
      <w:sz w:val="28"/>
    </w:rPr>
  </w:style>
  <w:style w:type="paragraph" w:styleId="Ttulo3">
    <w:name w:val="heading 3"/>
    <w:basedOn w:val="Normal"/>
    <w:next w:val="Normal"/>
    <w:qFormat/>
    <w:rsid w:val="003D511F"/>
    <w:pPr>
      <w:keepNext/>
      <w:outlineLvl w:val="2"/>
    </w:pPr>
    <w:rPr>
      <w:rFonts w:ascii="Footlight MT Light" w:hAnsi="Footlight MT Light"/>
      <w:b/>
      <w:sz w:val="28"/>
    </w:rPr>
  </w:style>
  <w:style w:type="paragraph" w:styleId="Ttulo4">
    <w:name w:val="heading 4"/>
    <w:basedOn w:val="Normal"/>
    <w:next w:val="Normal"/>
    <w:qFormat/>
    <w:rsid w:val="003D511F"/>
    <w:pPr>
      <w:keepNext/>
      <w:jc w:val="center"/>
      <w:outlineLvl w:val="3"/>
    </w:pPr>
    <w:rPr>
      <w:rFonts w:ascii="Batang" w:eastAsia="Batang" w:hAnsi="Batang"/>
      <w:b/>
      <w:sz w:val="40"/>
    </w:rPr>
  </w:style>
  <w:style w:type="paragraph" w:styleId="Ttulo5">
    <w:name w:val="heading 5"/>
    <w:basedOn w:val="Normal"/>
    <w:next w:val="Normal"/>
    <w:qFormat/>
    <w:rsid w:val="003D511F"/>
    <w:pPr>
      <w:keepNext/>
      <w:jc w:val="both"/>
      <w:outlineLvl w:val="4"/>
    </w:pPr>
    <w:rPr>
      <w:rFonts w:eastAsia="Batang"/>
      <w:sz w:val="28"/>
    </w:rPr>
  </w:style>
  <w:style w:type="paragraph" w:styleId="Ttulo6">
    <w:name w:val="heading 6"/>
    <w:basedOn w:val="Normal"/>
    <w:next w:val="Normal"/>
    <w:qFormat/>
    <w:rsid w:val="003D511F"/>
    <w:pPr>
      <w:keepNext/>
      <w:jc w:val="center"/>
      <w:outlineLvl w:val="5"/>
    </w:pPr>
    <w:rPr>
      <w:rFonts w:ascii="Arial" w:hAnsi="Arial" w:cs="Arial"/>
      <w:b/>
      <w:bCs/>
      <w:sz w:val="36"/>
    </w:rPr>
  </w:style>
  <w:style w:type="paragraph" w:styleId="Ttulo7">
    <w:name w:val="heading 7"/>
    <w:basedOn w:val="Normal"/>
    <w:next w:val="Normal"/>
    <w:qFormat/>
    <w:rsid w:val="003D511F"/>
    <w:pPr>
      <w:keepNext/>
      <w:outlineLvl w:val="6"/>
    </w:pPr>
    <w:rPr>
      <w:rFonts w:ascii="Lucida Casual" w:hAnsi="Lucida Casual"/>
      <w:b/>
      <w:bCs/>
      <w:sz w:val="32"/>
      <w:szCs w:val="20"/>
      <w:lang w:val="es-MX"/>
    </w:rPr>
  </w:style>
  <w:style w:type="paragraph" w:styleId="Ttulo8">
    <w:name w:val="heading 8"/>
    <w:basedOn w:val="Normal"/>
    <w:next w:val="Normal"/>
    <w:link w:val="Ttulo8Car"/>
    <w:qFormat/>
    <w:rsid w:val="003D511F"/>
    <w:pPr>
      <w:keepNext/>
      <w:jc w:val="center"/>
      <w:outlineLvl w:val="7"/>
    </w:pPr>
    <w:rPr>
      <w:rFonts w:eastAsia="Batang"/>
      <w:b/>
      <w:i/>
      <w:iCs/>
      <w:sz w:val="36"/>
    </w:rPr>
  </w:style>
  <w:style w:type="paragraph" w:styleId="Ttulo9">
    <w:name w:val="heading 9"/>
    <w:basedOn w:val="Normal"/>
    <w:next w:val="Normal"/>
    <w:qFormat/>
    <w:rsid w:val="003D511F"/>
    <w:pPr>
      <w:keepNext/>
      <w:jc w:val="center"/>
      <w:outlineLvl w:val="8"/>
    </w:pPr>
    <w:rPr>
      <w:rFonts w:eastAsia="Batang"/>
      <w:b/>
      <w:color w:val="3366F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3D511F"/>
    <w:rPr>
      <w:rFonts w:ascii="Footlight MT Light" w:hAnsi="Footlight MT Light"/>
      <w:sz w:val="28"/>
    </w:rPr>
  </w:style>
  <w:style w:type="paragraph" w:styleId="Textoindependiente2">
    <w:name w:val="Body Text 2"/>
    <w:basedOn w:val="Normal"/>
    <w:semiHidden/>
    <w:rsid w:val="003D511F"/>
    <w:pPr>
      <w:jc w:val="both"/>
    </w:pPr>
    <w:rPr>
      <w:rFonts w:ascii="Footlight MT Light" w:hAnsi="Footlight MT Light"/>
      <w:sz w:val="28"/>
    </w:rPr>
  </w:style>
  <w:style w:type="paragraph" w:styleId="Ttulo">
    <w:name w:val="Title"/>
    <w:basedOn w:val="Normal"/>
    <w:qFormat/>
    <w:rsid w:val="003D511F"/>
    <w:pPr>
      <w:jc w:val="center"/>
    </w:pPr>
    <w:rPr>
      <w:rFonts w:ascii="Book Antiqua" w:hAnsi="Book Antiqua"/>
      <w:b/>
      <w:sz w:val="40"/>
      <w:szCs w:val="20"/>
    </w:rPr>
  </w:style>
  <w:style w:type="paragraph" w:customStyle="1" w:styleId="xl24">
    <w:name w:val="xl24"/>
    <w:basedOn w:val="Normal"/>
    <w:rsid w:val="003D511F"/>
    <w:pPr>
      <w:spacing w:before="100" w:beforeAutospacing="1" w:after="100" w:afterAutospacing="1"/>
    </w:pPr>
    <w:rPr>
      <w:rFonts w:eastAsia="Arial Unicode MS" w:cs="Footlight MT Light"/>
      <w:lang w:val="en-GB" w:eastAsia="en-US"/>
    </w:rPr>
  </w:style>
  <w:style w:type="paragraph" w:customStyle="1" w:styleId="Textodebloque1">
    <w:name w:val="Texto de bloque1"/>
    <w:basedOn w:val="Normal"/>
    <w:rsid w:val="003D511F"/>
    <w:pPr>
      <w:overflowPunct w:val="0"/>
      <w:autoSpaceDE w:val="0"/>
      <w:autoSpaceDN w:val="0"/>
      <w:adjustRightInd w:val="0"/>
      <w:ind w:left="709" w:right="476"/>
      <w:jc w:val="both"/>
      <w:textAlignment w:val="baseline"/>
    </w:pPr>
    <w:rPr>
      <w:rFonts w:ascii="Arial" w:hAnsi="Arial"/>
      <w:b/>
      <w:sz w:val="26"/>
      <w:szCs w:val="20"/>
      <w:lang w:val="es-CO"/>
    </w:rPr>
  </w:style>
  <w:style w:type="paragraph" w:styleId="Piedepgina">
    <w:name w:val="footer"/>
    <w:basedOn w:val="Normal"/>
    <w:link w:val="PiedepginaCar"/>
    <w:uiPriority w:val="99"/>
    <w:rsid w:val="003D511F"/>
    <w:pPr>
      <w:tabs>
        <w:tab w:val="center" w:pos="4252"/>
        <w:tab w:val="right" w:pos="8504"/>
      </w:tabs>
    </w:pPr>
  </w:style>
  <w:style w:type="character" w:styleId="Nmerodepgina">
    <w:name w:val="page number"/>
    <w:basedOn w:val="Fuentedeprrafopredeter"/>
    <w:semiHidden/>
    <w:rsid w:val="003D511F"/>
  </w:style>
  <w:style w:type="paragraph" w:styleId="Mapadeldocumento">
    <w:name w:val="Document Map"/>
    <w:basedOn w:val="Normal"/>
    <w:semiHidden/>
    <w:rsid w:val="003D511F"/>
    <w:pPr>
      <w:shd w:val="clear" w:color="auto" w:fill="000080"/>
    </w:pPr>
    <w:rPr>
      <w:rFonts w:ascii="Tahoma" w:hAnsi="Tahoma"/>
    </w:rPr>
  </w:style>
  <w:style w:type="paragraph" w:styleId="Encabezado">
    <w:name w:val="header"/>
    <w:basedOn w:val="Normal"/>
    <w:semiHidden/>
    <w:rsid w:val="003D511F"/>
    <w:pPr>
      <w:tabs>
        <w:tab w:val="center" w:pos="4252"/>
        <w:tab w:val="right" w:pos="8504"/>
      </w:tabs>
    </w:pPr>
  </w:style>
  <w:style w:type="paragraph" w:styleId="Textoindependiente3">
    <w:name w:val="Body Text 3"/>
    <w:basedOn w:val="Normal"/>
    <w:link w:val="Textoindependiente3Car"/>
    <w:semiHidden/>
    <w:rsid w:val="003D511F"/>
    <w:pPr>
      <w:jc w:val="center"/>
    </w:pPr>
    <w:rPr>
      <w:rFonts w:ascii="Footlight MT Light" w:hAnsi="Footlight MT Light"/>
      <w:b/>
      <w:sz w:val="40"/>
    </w:rPr>
  </w:style>
  <w:style w:type="paragraph" w:styleId="Sangra2detindependiente">
    <w:name w:val="Body Text Indent 2"/>
    <w:basedOn w:val="Normal"/>
    <w:semiHidden/>
    <w:rsid w:val="003D511F"/>
    <w:pPr>
      <w:ind w:left="720"/>
      <w:jc w:val="both"/>
    </w:pPr>
    <w:rPr>
      <w:rFonts w:ascii="Arial" w:hAnsi="Arial" w:cs="Arial"/>
      <w:color w:val="000000"/>
      <w:szCs w:val="12"/>
      <w:lang w:val="es-MX"/>
    </w:rPr>
  </w:style>
  <w:style w:type="paragraph" w:customStyle="1" w:styleId="NormalArial">
    <w:name w:val="Normal + Arial"/>
    <w:aliases w:val="Negrita,Justificado"/>
    <w:basedOn w:val="Normal"/>
    <w:rsid w:val="003D511F"/>
    <w:pPr>
      <w:jc w:val="both"/>
    </w:pPr>
    <w:rPr>
      <w:rFonts w:ascii="Arial" w:hAnsi="Arial" w:cs="Arial"/>
    </w:rPr>
  </w:style>
  <w:style w:type="paragraph" w:styleId="Sangradetextonormal">
    <w:name w:val="Body Text Indent"/>
    <w:basedOn w:val="Normal"/>
    <w:semiHidden/>
    <w:rsid w:val="003D511F"/>
    <w:pPr>
      <w:ind w:left="567" w:hanging="567"/>
      <w:jc w:val="both"/>
    </w:pPr>
    <w:rPr>
      <w:rFonts w:ascii="Arial" w:hAnsi="Arial" w:cs="Arial"/>
    </w:rPr>
  </w:style>
  <w:style w:type="paragraph" w:customStyle="1" w:styleId="WW-Textoindependiente2">
    <w:name w:val="WW-Texto independiente 2"/>
    <w:basedOn w:val="Normal"/>
    <w:rsid w:val="003D511F"/>
    <w:pPr>
      <w:suppressAutoHyphens/>
      <w:jc w:val="both"/>
    </w:pPr>
    <w:rPr>
      <w:rFonts w:ascii="Arial" w:hAnsi="Arial"/>
      <w:lang w:val="es-ES_tradnl"/>
    </w:rPr>
  </w:style>
  <w:style w:type="paragraph" w:styleId="Sangra3detindependiente">
    <w:name w:val="Body Text Indent 3"/>
    <w:basedOn w:val="Normal"/>
    <w:semiHidden/>
    <w:rsid w:val="003D511F"/>
    <w:pPr>
      <w:ind w:left="737"/>
      <w:jc w:val="both"/>
    </w:pPr>
    <w:rPr>
      <w:sz w:val="28"/>
    </w:rPr>
  </w:style>
  <w:style w:type="paragraph" w:styleId="Prrafodelista">
    <w:name w:val="List Paragraph"/>
    <w:basedOn w:val="Normal"/>
    <w:uiPriority w:val="34"/>
    <w:qFormat/>
    <w:rsid w:val="003D511F"/>
    <w:pPr>
      <w:ind w:left="708"/>
    </w:pPr>
  </w:style>
  <w:style w:type="paragraph" w:styleId="Textodeglobo">
    <w:name w:val="Balloon Text"/>
    <w:basedOn w:val="Normal"/>
    <w:link w:val="TextodegloboCar"/>
    <w:uiPriority w:val="99"/>
    <w:semiHidden/>
    <w:unhideWhenUsed/>
    <w:rsid w:val="007A06E8"/>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6E8"/>
    <w:rPr>
      <w:rFonts w:ascii="Tahoma" w:hAnsi="Tahoma" w:cs="Tahoma"/>
      <w:sz w:val="16"/>
      <w:szCs w:val="16"/>
      <w:lang w:val="es-ES" w:eastAsia="es-ES"/>
    </w:rPr>
  </w:style>
  <w:style w:type="character" w:customStyle="1" w:styleId="Ttulo8Car">
    <w:name w:val="Título 8 Car"/>
    <w:basedOn w:val="Fuentedeprrafopredeter"/>
    <w:link w:val="Ttulo8"/>
    <w:rsid w:val="006B626C"/>
    <w:rPr>
      <w:rFonts w:eastAsia="Batang"/>
      <w:b/>
      <w:i/>
      <w:iCs/>
      <w:sz w:val="36"/>
      <w:szCs w:val="24"/>
      <w:lang w:val="es-ES" w:eastAsia="es-ES"/>
    </w:rPr>
  </w:style>
  <w:style w:type="character" w:customStyle="1" w:styleId="Textoindependiente3Car">
    <w:name w:val="Texto independiente 3 Car"/>
    <w:basedOn w:val="Fuentedeprrafopredeter"/>
    <w:link w:val="Textoindependiente3"/>
    <w:semiHidden/>
    <w:rsid w:val="006B626C"/>
    <w:rPr>
      <w:rFonts w:ascii="Footlight MT Light" w:hAnsi="Footlight MT Light"/>
      <w:b/>
      <w:sz w:val="40"/>
      <w:szCs w:val="24"/>
      <w:lang w:val="es-ES" w:eastAsia="es-ES"/>
    </w:rPr>
  </w:style>
  <w:style w:type="paragraph" w:customStyle="1" w:styleId="Default">
    <w:name w:val="Default"/>
    <w:rsid w:val="003B78D4"/>
    <w:pPr>
      <w:autoSpaceDE w:val="0"/>
      <w:autoSpaceDN w:val="0"/>
      <w:adjustRightInd w:val="0"/>
    </w:pPr>
    <w:rPr>
      <w:rFonts w:ascii="Arial" w:hAnsi="Arial" w:cs="Arial"/>
      <w:color w:val="000000"/>
      <w:sz w:val="24"/>
      <w:szCs w:val="24"/>
      <w:lang w:val="es-ES"/>
    </w:rPr>
  </w:style>
  <w:style w:type="character" w:customStyle="1" w:styleId="PiedepginaCar">
    <w:name w:val="Pie de página Car"/>
    <w:basedOn w:val="Fuentedeprrafopredeter"/>
    <w:link w:val="Piedepgina"/>
    <w:uiPriority w:val="99"/>
    <w:rsid w:val="00BF73F9"/>
    <w:rPr>
      <w:sz w:val="24"/>
      <w:szCs w:val="24"/>
      <w:lang w:val="es-ES" w:eastAsia="es-ES"/>
    </w:rPr>
  </w:style>
  <w:style w:type="paragraph" w:customStyle="1" w:styleId="2909F619802848F09E01365C32F34654">
    <w:name w:val="2909F619802848F09E01365C32F34654"/>
    <w:rsid w:val="00D44618"/>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1F"/>
    <w:rPr>
      <w:sz w:val="24"/>
      <w:szCs w:val="24"/>
      <w:lang w:val="es-ES" w:eastAsia="es-ES"/>
    </w:rPr>
  </w:style>
  <w:style w:type="paragraph" w:styleId="Ttulo1">
    <w:name w:val="heading 1"/>
    <w:basedOn w:val="Normal"/>
    <w:next w:val="Normal"/>
    <w:qFormat/>
    <w:rsid w:val="003D511F"/>
    <w:pPr>
      <w:keepNext/>
      <w:jc w:val="center"/>
      <w:outlineLvl w:val="0"/>
    </w:pPr>
    <w:rPr>
      <w:rFonts w:ascii="Footlight MT Light" w:hAnsi="Footlight MT Light"/>
      <w:b/>
      <w:bCs/>
      <w:sz w:val="52"/>
    </w:rPr>
  </w:style>
  <w:style w:type="paragraph" w:styleId="Ttulo2">
    <w:name w:val="heading 2"/>
    <w:basedOn w:val="Normal"/>
    <w:next w:val="Normal"/>
    <w:qFormat/>
    <w:rsid w:val="003D511F"/>
    <w:pPr>
      <w:keepNext/>
      <w:jc w:val="center"/>
      <w:outlineLvl w:val="1"/>
    </w:pPr>
    <w:rPr>
      <w:rFonts w:ascii="Footlight MT Light" w:hAnsi="Footlight MT Light"/>
      <w:bCs/>
      <w:i/>
      <w:iCs/>
      <w:color w:val="3366FF"/>
      <w:sz w:val="28"/>
    </w:rPr>
  </w:style>
  <w:style w:type="paragraph" w:styleId="Ttulo3">
    <w:name w:val="heading 3"/>
    <w:basedOn w:val="Normal"/>
    <w:next w:val="Normal"/>
    <w:qFormat/>
    <w:rsid w:val="003D511F"/>
    <w:pPr>
      <w:keepNext/>
      <w:outlineLvl w:val="2"/>
    </w:pPr>
    <w:rPr>
      <w:rFonts w:ascii="Footlight MT Light" w:hAnsi="Footlight MT Light"/>
      <w:b/>
      <w:sz w:val="28"/>
    </w:rPr>
  </w:style>
  <w:style w:type="paragraph" w:styleId="Ttulo4">
    <w:name w:val="heading 4"/>
    <w:basedOn w:val="Normal"/>
    <w:next w:val="Normal"/>
    <w:qFormat/>
    <w:rsid w:val="003D511F"/>
    <w:pPr>
      <w:keepNext/>
      <w:jc w:val="center"/>
      <w:outlineLvl w:val="3"/>
    </w:pPr>
    <w:rPr>
      <w:rFonts w:ascii="Batang" w:eastAsia="Batang" w:hAnsi="Batang"/>
      <w:b/>
      <w:sz w:val="40"/>
    </w:rPr>
  </w:style>
  <w:style w:type="paragraph" w:styleId="Ttulo5">
    <w:name w:val="heading 5"/>
    <w:basedOn w:val="Normal"/>
    <w:next w:val="Normal"/>
    <w:qFormat/>
    <w:rsid w:val="003D511F"/>
    <w:pPr>
      <w:keepNext/>
      <w:jc w:val="both"/>
      <w:outlineLvl w:val="4"/>
    </w:pPr>
    <w:rPr>
      <w:rFonts w:eastAsia="Batang"/>
      <w:sz w:val="28"/>
    </w:rPr>
  </w:style>
  <w:style w:type="paragraph" w:styleId="Ttulo6">
    <w:name w:val="heading 6"/>
    <w:basedOn w:val="Normal"/>
    <w:next w:val="Normal"/>
    <w:qFormat/>
    <w:rsid w:val="003D511F"/>
    <w:pPr>
      <w:keepNext/>
      <w:jc w:val="center"/>
      <w:outlineLvl w:val="5"/>
    </w:pPr>
    <w:rPr>
      <w:rFonts w:ascii="Arial" w:hAnsi="Arial" w:cs="Arial"/>
      <w:b/>
      <w:bCs/>
      <w:sz w:val="36"/>
    </w:rPr>
  </w:style>
  <w:style w:type="paragraph" w:styleId="Ttulo7">
    <w:name w:val="heading 7"/>
    <w:basedOn w:val="Normal"/>
    <w:next w:val="Normal"/>
    <w:qFormat/>
    <w:rsid w:val="003D511F"/>
    <w:pPr>
      <w:keepNext/>
      <w:outlineLvl w:val="6"/>
    </w:pPr>
    <w:rPr>
      <w:rFonts w:ascii="Lucida Casual" w:hAnsi="Lucida Casual"/>
      <w:b/>
      <w:bCs/>
      <w:sz w:val="32"/>
      <w:szCs w:val="20"/>
      <w:lang w:val="es-MX"/>
    </w:rPr>
  </w:style>
  <w:style w:type="paragraph" w:styleId="Ttulo8">
    <w:name w:val="heading 8"/>
    <w:basedOn w:val="Normal"/>
    <w:next w:val="Normal"/>
    <w:link w:val="Ttulo8Car"/>
    <w:qFormat/>
    <w:rsid w:val="003D511F"/>
    <w:pPr>
      <w:keepNext/>
      <w:jc w:val="center"/>
      <w:outlineLvl w:val="7"/>
    </w:pPr>
    <w:rPr>
      <w:rFonts w:eastAsia="Batang"/>
      <w:b/>
      <w:i/>
      <w:iCs/>
      <w:sz w:val="36"/>
    </w:rPr>
  </w:style>
  <w:style w:type="paragraph" w:styleId="Ttulo9">
    <w:name w:val="heading 9"/>
    <w:basedOn w:val="Normal"/>
    <w:next w:val="Normal"/>
    <w:qFormat/>
    <w:rsid w:val="003D511F"/>
    <w:pPr>
      <w:keepNext/>
      <w:jc w:val="center"/>
      <w:outlineLvl w:val="8"/>
    </w:pPr>
    <w:rPr>
      <w:rFonts w:eastAsia="Batang"/>
      <w:b/>
      <w:color w:val="3366F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3D511F"/>
    <w:rPr>
      <w:rFonts w:ascii="Footlight MT Light" w:hAnsi="Footlight MT Light"/>
      <w:sz w:val="28"/>
    </w:rPr>
  </w:style>
  <w:style w:type="paragraph" w:styleId="Textoindependiente2">
    <w:name w:val="Body Text 2"/>
    <w:basedOn w:val="Normal"/>
    <w:semiHidden/>
    <w:rsid w:val="003D511F"/>
    <w:pPr>
      <w:jc w:val="both"/>
    </w:pPr>
    <w:rPr>
      <w:rFonts w:ascii="Footlight MT Light" w:hAnsi="Footlight MT Light"/>
      <w:sz w:val="28"/>
    </w:rPr>
  </w:style>
  <w:style w:type="paragraph" w:styleId="Ttulo">
    <w:name w:val="Title"/>
    <w:basedOn w:val="Normal"/>
    <w:qFormat/>
    <w:rsid w:val="003D511F"/>
    <w:pPr>
      <w:jc w:val="center"/>
    </w:pPr>
    <w:rPr>
      <w:rFonts w:ascii="Book Antiqua" w:hAnsi="Book Antiqua"/>
      <w:b/>
      <w:sz w:val="40"/>
      <w:szCs w:val="20"/>
    </w:rPr>
  </w:style>
  <w:style w:type="paragraph" w:customStyle="1" w:styleId="xl24">
    <w:name w:val="xl24"/>
    <w:basedOn w:val="Normal"/>
    <w:rsid w:val="003D511F"/>
    <w:pPr>
      <w:spacing w:before="100" w:beforeAutospacing="1" w:after="100" w:afterAutospacing="1"/>
    </w:pPr>
    <w:rPr>
      <w:rFonts w:eastAsia="Arial Unicode MS" w:cs="Footlight MT Light"/>
      <w:lang w:val="en-GB" w:eastAsia="en-US"/>
    </w:rPr>
  </w:style>
  <w:style w:type="paragraph" w:customStyle="1" w:styleId="Textodebloque1">
    <w:name w:val="Texto de bloque1"/>
    <w:basedOn w:val="Normal"/>
    <w:rsid w:val="003D511F"/>
    <w:pPr>
      <w:overflowPunct w:val="0"/>
      <w:autoSpaceDE w:val="0"/>
      <w:autoSpaceDN w:val="0"/>
      <w:adjustRightInd w:val="0"/>
      <w:ind w:left="709" w:right="476"/>
      <w:jc w:val="both"/>
      <w:textAlignment w:val="baseline"/>
    </w:pPr>
    <w:rPr>
      <w:rFonts w:ascii="Arial" w:hAnsi="Arial"/>
      <w:b/>
      <w:sz w:val="26"/>
      <w:szCs w:val="20"/>
      <w:lang w:val="es-CO"/>
    </w:rPr>
  </w:style>
  <w:style w:type="paragraph" w:styleId="Piedepgina">
    <w:name w:val="footer"/>
    <w:basedOn w:val="Normal"/>
    <w:link w:val="PiedepginaCar"/>
    <w:uiPriority w:val="99"/>
    <w:rsid w:val="003D511F"/>
    <w:pPr>
      <w:tabs>
        <w:tab w:val="center" w:pos="4252"/>
        <w:tab w:val="right" w:pos="8504"/>
      </w:tabs>
    </w:pPr>
  </w:style>
  <w:style w:type="character" w:styleId="Nmerodepgina">
    <w:name w:val="page number"/>
    <w:basedOn w:val="Fuentedeprrafopredeter"/>
    <w:semiHidden/>
    <w:rsid w:val="003D511F"/>
  </w:style>
  <w:style w:type="paragraph" w:styleId="Mapadeldocumento">
    <w:name w:val="Document Map"/>
    <w:basedOn w:val="Normal"/>
    <w:semiHidden/>
    <w:rsid w:val="003D511F"/>
    <w:pPr>
      <w:shd w:val="clear" w:color="auto" w:fill="000080"/>
    </w:pPr>
    <w:rPr>
      <w:rFonts w:ascii="Tahoma" w:hAnsi="Tahoma"/>
    </w:rPr>
  </w:style>
  <w:style w:type="paragraph" w:styleId="Encabezado">
    <w:name w:val="header"/>
    <w:basedOn w:val="Normal"/>
    <w:semiHidden/>
    <w:rsid w:val="003D511F"/>
    <w:pPr>
      <w:tabs>
        <w:tab w:val="center" w:pos="4252"/>
        <w:tab w:val="right" w:pos="8504"/>
      </w:tabs>
    </w:pPr>
  </w:style>
  <w:style w:type="paragraph" w:styleId="Textoindependiente3">
    <w:name w:val="Body Text 3"/>
    <w:basedOn w:val="Normal"/>
    <w:link w:val="Textoindependiente3Car"/>
    <w:semiHidden/>
    <w:rsid w:val="003D511F"/>
    <w:pPr>
      <w:jc w:val="center"/>
    </w:pPr>
    <w:rPr>
      <w:rFonts w:ascii="Footlight MT Light" w:hAnsi="Footlight MT Light"/>
      <w:b/>
      <w:sz w:val="40"/>
    </w:rPr>
  </w:style>
  <w:style w:type="paragraph" w:styleId="Sangra2detindependiente">
    <w:name w:val="Body Text Indent 2"/>
    <w:basedOn w:val="Normal"/>
    <w:semiHidden/>
    <w:rsid w:val="003D511F"/>
    <w:pPr>
      <w:ind w:left="720"/>
      <w:jc w:val="both"/>
    </w:pPr>
    <w:rPr>
      <w:rFonts w:ascii="Arial" w:hAnsi="Arial" w:cs="Arial"/>
      <w:color w:val="000000"/>
      <w:szCs w:val="12"/>
      <w:lang w:val="es-MX"/>
    </w:rPr>
  </w:style>
  <w:style w:type="paragraph" w:customStyle="1" w:styleId="NormalArial">
    <w:name w:val="Normal + Arial"/>
    <w:aliases w:val="Negrita,Justificado"/>
    <w:basedOn w:val="Normal"/>
    <w:rsid w:val="003D511F"/>
    <w:pPr>
      <w:jc w:val="both"/>
    </w:pPr>
    <w:rPr>
      <w:rFonts w:ascii="Arial" w:hAnsi="Arial" w:cs="Arial"/>
    </w:rPr>
  </w:style>
  <w:style w:type="paragraph" w:styleId="Sangradetextonormal">
    <w:name w:val="Body Text Indent"/>
    <w:basedOn w:val="Normal"/>
    <w:semiHidden/>
    <w:rsid w:val="003D511F"/>
    <w:pPr>
      <w:ind w:left="567" w:hanging="567"/>
      <w:jc w:val="both"/>
    </w:pPr>
    <w:rPr>
      <w:rFonts w:ascii="Arial" w:hAnsi="Arial" w:cs="Arial"/>
    </w:rPr>
  </w:style>
  <w:style w:type="paragraph" w:customStyle="1" w:styleId="WW-Textoindependiente2">
    <w:name w:val="WW-Texto independiente 2"/>
    <w:basedOn w:val="Normal"/>
    <w:rsid w:val="003D511F"/>
    <w:pPr>
      <w:suppressAutoHyphens/>
      <w:jc w:val="both"/>
    </w:pPr>
    <w:rPr>
      <w:rFonts w:ascii="Arial" w:hAnsi="Arial"/>
      <w:lang w:val="es-ES_tradnl"/>
    </w:rPr>
  </w:style>
  <w:style w:type="paragraph" w:styleId="Sangra3detindependiente">
    <w:name w:val="Body Text Indent 3"/>
    <w:basedOn w:val="Normal"/>
    <w:semiHidden/>
    <w:rsid w:val="003D511F"/>
    <w:pPr>
      <w:ind w:left="737"/>
      <w:jc w:val="both"/>
    </w:pPr>
    <w:rPr>
      <w:sz w:val="28"/>
    </w:rPr>
  </w:style>
  <w:style w:type="paragraph" w:styleId="Prrafodelista">
    <w:name w:val="List Paragraph"/>
    <w:basedOn w:val="Normal"/>
    <w:uiPriority w:val="34"/>
    <w:qFormat/>
    <w:rsid w:val="003D511F"/>
    <w:pPr>
      <w:ind w:left="708"/>
    </w:pPr>
  </w:style>
  <w:style w:type="paragraph" w:styleId="Textodeglobo">
    <w:name w:val="Balloon Text"/>
    <w:basedOn w:val="Normal"/>
    <w:link w:val="TextodegloboCar"/>
    <w:uiPriority w:val="99"/>
    <w:semiHidden/>
    <w:unhideWhenUsed/>
    <w:rsid w:val="007A06E8"/>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6E8"/>
    <w:rPr>
      <w:rFonts w:ascii="Tahoma" w:hAnsi="Tahoma" w:cs="Tahoma"/>
      <w:sz w:val="16"/>
      <w:szCs w:val="16"/>
      <w:lang w:val="es-ES" w:eastAsia="es-ES"/>
    </w:rPr>
  </w:style>
  <w:style w:type="character" w:customStyle="1" w:styleId="Ttulo8Car">
    <w:name w:val="Título 8 Car"/>
    <w:basedOn w:val="Fuentedeprrafopredeter"/>
    <w:link w:val="Ttulo8"/>
    <w:rsid w:val="006B626C"/>
    <w:rPr>
      <w:rFonts w:eastAsia="Batang"/>
      <w:b/>
      <w:i/>
      <w:iCs/>
      <w:sz w:val="36"/>
      <w:szCs w:val="24"/>
      <w:lang w:val="es-ES" w:eastAsia="es-ES"/>
    </w:rPr>
  </w:style>
  <w:style w:type="character" w:customStyle="1" w:styleId="Textoindependiente3Car">
    <w:name w:val="Texto independiente 3 Car"/>
    <w:basedOn w:val="Fuentedeprrafopredeter"/>
    <w:link w:val="Textoindependiente3"/>
    <w:semiHidden/>
    <w:rsid w:val="006B626C"/>
    <w:rPr>
      <w:rFonts w:ascii="Footlight MT Light" w:hAnsi="Footlight MT Light"/>
      <w:b/>
      <w:sz w:val="40"/>
      <w:szCs w:val="24"/>
      <w:lang w:val="es-ES" w:eastAsia="es-ES"/>
    </w:rPr>
  </w:style>
  <w:style w:type="paragraph" w:customStyle="1" w:styleId="Default">
    <w:name w:val="Default"/>
    <w:rsid w:val="003B78D4"/>
    <w:pPr>
      <w:autoSpaceDE w:val="0"/>
      <w:autoSpaceDN w:val="0"/>
      <w:adjustRightInd w:val="0"/>
    </w:pPr>
    <w:rPr>
      <w:rFonts w:ascii="Arial" w:hAnsi="Arial" w:cs="Arial"/>
      <w:color w:val="000000"/>
      <w:sz w:val="24"/>
      <w:szCs w:val="24"/>
      <w:lang w:val="es-ES"/>
    </w:rPr>
  </w:style>
  <w:style w:type="character" w:customStyle="1" w:styleId="PiedepginaCar">
    <w:name w:val="Pie de página Car"/>
    <w:basedOn w:val="Fuentedeprrafopredeter"/>
    <w:link w:val="Piedepgina"/>
    <w:uiPriority w:val="99"/>
    <w:rsid w:val="00BF73F9"/>
    <w:rPr>
      <w:sz w:val="24"/>
      <w:szCs w:val="24"/>
      <w:lang w:val="es-ES" w:eastAsia="es-ES"/>
    </w:rPr>
  </w:style>
  <w:style w:type="paragraph" w:customStyle="1" w:styleId="2909F619802848F09E01365C32F34654">
    <w:name w:val="2909F619802848F09E01365C32F34654"/>
    <w:rsid w:val="00D44618"/>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9487">
      <w:bodyDiv w:val="1"/>
      <w:marLeft w:val="0"/>
      <w:marRight w:val="0"/>
      <w:marTop w:val="0"/>
      <w:marBottom w:val="0"/>
      <w:divBdr>
        <w:top w:val="none" w:sz="0" w:space="0" w:color="auto"/>
        <w:left w:val="none" w:sz="0" w:space="0" w:color="auto"/>
        <w:bottom w:val="none" w:sz="0" w:space="0" w:color="auto"/>
        <w:right w:val="none" w:sz="0" w:space="0" w:color="auto"/>
      </w:divBdr>
    </w:div>
    <w:div w:id="211966463">
      <w:bodyDiv w:val="1"/>
      <w:marLeft w:val="0"/>
      <w:marRight w:val="0"/>
      <w:marTop w:val="0"/>
      <w:marBottom w:val="0"/>
      <w:divBdr>
        <w:top w:val="none" w:sz="0" w:space="0" w:color="auto"/>
        <w:left w:val="none" w:sz="0" w:space="0" w:color="auto"/>
        <w:bottom w:val="none" w:sz="0" w:space="0" w:color="auto"/>
        <w:right w:val="none" w:sz="0" w:space="0" w:color="auto"/>
      </w:divBdr>
    </w:div>
    <w:div w:id="331183675">
      <w:bodyDiv w:val="1"/>
      <w:marLeft w:val="0"/>
      <w:marRight w:val="0"/>
      <w:marTop w:val="0"/>
      <w:marBottom w:val="0"/>
      <w:divBdr>
        <w:top w:val="none" w:sz="0" w:space="0" w:color="auto"/>
        <w:left w:val="none" w:sz="0" w:space="0" w:color="auto"/>
        <w:bottom w:val="none" w:sz="0" w:space="0" w:color="auto"/>
        <w:right w:val="none" w:sz="0" w:space="0" w:color="auto"/>
      </w:divBdr>
    </w:div>
    <w:div w:id="518391864">
      <w:bodyDiv w:val="1"/>
      <w:marLeft w:val="0"/>
      <w:marRight w:val="0"/>
      <w:marTop w:val="0"/>
      <w:marBottom w:val="0"/>
      <w:divBdr>
        <w:top w:val="none" w:sz="0" w:space="0" w:color="auto"/>
        <w:left w:val="none" w:sz="0" w:space="0" w:color="auto"/>
        <w:bottom w:val="none" w:sz="0" w:space="0" w:color="auto"/>
        <w:right w:val="none" w:sz="0" w:space="0" w:color="auto"/>
      </w:divBdr>
    </w:div>
    <w:div w:id="878904197">
      <w:bodyDiv w:val="1"/>
      <w:marLeft w:val="0"/>
      <w:marRight w:val="0"/>
      <w:marTop w:val="0"/>
      <w:marBottom w:val="0"/>
      <w:divBdr>
        <w:top w:val="none" w:sz="0" w:space="0" w:color="auto"/>
        <w:left w:val="none" w:sz="0" w:space="0" w:color="auto"/>
        <w:bottom w:val="none" w:sz="0" w:space="0" w:color="auto"/>
        <w:right w:val="none" w:sz="0" w:space="0" w:color="auto"/>
      </w:divBdr>
    </w:div>
    <w:div w:id="910233709">
      <w:bodyDiv w:val="1"/>
      <w:marLeft w:val="0"/>
      <w:marRight w:val="0"/>
      <w:marTop w:val="0"/>
      <w:marBottom w:val="0"/>
      <w:divBdr>
        <w:top w:val="none" w:sz="0" w:space="0" w:color="auto"/>
        <w:left w:val="none" w:sz="0" w:space="0" w:color="auto"/>
        <w:bottom w:val="none" w:sz="0" w:space="0" w:color="auto"/>
        <w:right w:val="none" w:sz="0" w:space="0" w:color="auto"/>
      </w:divBdr>
    </w:div>
    <w:div w:id="1024674685">
      <w:bodyDiv w:val="1"/>
      <w:marLeft w:val="0"/>
      <w:marRight w:val="0"/>
      <w:marTop w:val="0"/>
      <w:marBottom w:val="0"/>
      <w:divBdr>
        <w:top w:val="none" w:sz="0" w:space="0" w:color="auto"/>
        <w:left w:val="none" w:sz="0" w:space="0" w:color="auto"/>
        <w:bottom w:val="none" w:sz="0" w:space="0" w:color="auto"/>
        <w:right w:val="none" w:sz="0" w:space="0" w:color="auto"/>
      </w:divBdr>
    </w:div>
    <w:div w:id="1066533653">
      <w:bodyDiv w:val="1"/>
      <w:marLeft w:val="0"/>
      <w:marRight w:val="0"/>
      <w:marTop w:val="0"/>
      <w:marBottom w:val="0"/>
      <w:divBdr>
        <w:top w:val="none" w:sz="0" w:space="0" w:color="auto"/>
        <w:left w:val="none" w:sz="0" w:space="0" w:color="auto"/>
        <w:bottom w:val="none" w:sz="0" w:space="0" w:color="auto"/>
        <w:right w:val="none" w:sz="0" w:space="0" w:color="auto"/>
      </w:divBdr>
    </w:div>
    <w:div w:id="1127971051">
      <w:bodyDiv w:val="1"/>
      <w:marLeft w:val="0"/>
      <w:marRight w:val="0"/>
      <w:marTop w:val="0"/>
      <w:marBottom w:val="0"/>
      <w:divBdr>
        <w:top w:val="none" w:sz="0" w:space="0" w:color="auto"/>
        <w:left w:val="none" w:sz="0" w:space="0" w:color="auto"/>
        <w:bottom w:val="none" w:sz="0" w:space="0" w:color="auto"/>
        <w:right w:val="none" w:sz="0" w:space="0" w:color="auto"/>
      </w:divBdr>
    </w:div>
    <w:div w:id="1178354158">
      <w:bodyDiv w:val="1"/>
      <w:marLeft w:val="0"/>
      <w:marRight w:val="0"/>
      <w:marTop w:val="0"/>
      <w:marBottom w:val="0"/>
      <w:divBdr>
        <w:top w:val="none" w:sz="0" w:space="0" w:color="auto"/>
        <w:left w:val="none" w:sz="0" w:space="0" w:color="auto"/>
        <w:bottom w:val="none" w:sz="0" w:space="0" w:color="auto"/>
        <w:right w:val="none" w:sz="0" w:space="0" w:color="auto"/>
      </w:divBdr>
    </w:div>
    <w:div w:id="1210611500">
      <w:bodyDiv w:val="1"/>
      <w:marLeft w:val="0"/>
      <w:marRight w:val="0"/>
      <w:marTop w:val="0"/>
      <w:marBottom w:val="0"/>
      <w:divBdr>
        <w:top w:val="none" w:sz="0" w:space="0" w:color="auto"/>
        <w:left w:val="none" w:sz="0" w:space="0" w:color="auto"/>
        <w:bottom w:val="none" w:sz="0" w:space="0" w:color="auto"/>
        <w:right w:val="none" w:sz="0" w:space="0" w:color="auto"/>
      </w:divBdr>
    </w:div>
    <w:div w:id="1333945323">
      <w:bodyDiv w:val="1"/>
      <w:marLeft w:val="0"/>
      <w:marRight w:val="0"/>
      <w:marTop w:val="0"/>
      <w:marBottom w:val="0"/>
      <w:divBdr>
        <w:top w:val="none" w:sz="0" w:space="0" w:color="auto"/>
        <w:left w:val="none" w:sz="0" w:space="0" w:color="auto"/>
        <w:bottom w:val="none" w:sz="0" w:space="0" w:color="auto"/>
        <w:right w:val="none" w:sz="0" w:space="0" w:color="auto"/>
      </w:divBdr>
    </w:div>
    <w:div w:id="1433277820">
      <w:bodyDiv w:val="1"/>
      <w:marLeft w:val="0"/>
      <w:marRight w:val="0"/>
      <w:marTop w:val="0"/>
      <w:marBottom w:val="0"/>
      <w:divBdr>
        <w:top w:val="none" w:sz="0" w:space="0" w:color="auto"/>
        <w:left w:val="none" w:sz="0" w:space="0" w:color="auto"/>
        <w:bottom w:val="none" w:sz="0" w:space="0" w:color="auto"/>
        <w:right w:val="none" w:sz="0" w:space="0" w:color="auto"/>
      </w:divBdr>
    </w:div>
    <w:div w:id="1466001850">
      <w:bodyDiv w:val="1"/>
      <w:marLeft w:val="0"/>
      <w:marRight w:val="0"/>
      <w:marTop w:val="0"/>
      <w:marBottom w:val="0"/>
      <w:divBdr>
        <w:top w:val="none" w:sz="0" w:space="0" w:color="auto"/>
        <w:left w:val="none" w:sz="0" w:space="0" w:color="auto"/>
        <w:bottom w:val="none" w:sz="0" w:space="0" w:color="auto"/>
        <w:right w:val="none" w:sz="0" w:space="0" w:color="auto"/>
      </w:divBdr>
    </w:div>
    <w:div w:id="1543251755">
      <w:bodyDiv w:val="1"/>
      <w:marLeft w:val="0"/>
      <w:marRight w:val="0"/>
      <w:marTop w:val="0"/>
      <w:marBottom w:val="0"/>
      <w:divBdr>
        <w:top w:val="none" w:sz="0" w:space="0" w:color="auto"/>
        <w:left w:val="none" w:sz="0" w:space="0" w:color="auto"/>
        <w:bottom w:val="none" w:sz="0" w:space="0" w:color="auto"/>
        <w:right w:val="none" w:sz="0" w:space="0" w:color="auto"/>
      </w:divBdr>
    </w:div>
    <w:div w:id="1681740687">
      <w:bodyDiv w:val="1"/>
      <w:marLeft w:val="0"/>
      <w:marRight w:val="0"/>
      <w:marTop w:val="0"/>
      <w:marBottom w:val="0"/>
      <w:divBdr>
        <w:top w:val="none" w:sz="0" w:space="0" w:color="auto"/>
        <w:left w:val="none" w:sz="0" w:space="0" w:color="auto"/>
        <w:bottom w:val="none" w:sz="0" w:space="0" w:color="auto"/>
        <w:right w:val="none" w:sz="0" w:space="0" w:color="auto"/>
      </w:divBdr>
    </w:div>
    <w:div w:id="1699163122">
      <w:bodyDiv w:val="1"/>
      <w:marLeft w:val="0"/>
      <w:marRight w:val="0"/>
      <w:marTop w:val="0"/>
      <w:marBottom w:val="0"/>
      <w:divBdr>
        <w:top w:val="none" w:sz="0" w:space="0" w:color="auto"/>
        <w:left w:val="none" w:sz="0" w:space="0" w:color="auto"/>
        <w:bottom w:val="none" w:sz="0" w:space="0" w:color="auto"/>
        <w:right w:val="none" w:sz="0" w:space="0" w:color="auto"/>
      </w:divBdr>
    </w:div>
    <w:div w:id="1719163540">
      <w:bodyDiv w:val="1"/>
      <w:marLeft w:val="0"/>
      <w:marRight w:val="0"/>
      <w:marTop w:val="0"/>
      <w:marBottom w:val="0"/>
      <w:divBdr>
        <w:top w:val="none" w:sz="0" w:space="0" w:color="auto"/>
        <w:left w:val="none" w:sz="0" w:space="0" w:color="auto"/>
        <w:bottom w:val="none" w:sz="0" w:space="0" w:color="auto"/>
        <w:right w:val="none" w:sz="0" w:space="0" w:color="auto"/>
      </w:divBdr>
    </w:div>
    <w:div w:id="1781409746">
      <w:bodyDiv w:val="1"/>
      <w:marLeft w:val="0"/>
      <w:marRight w:val="0"/>
      <w:marTop w:val="0"/>
      <w:marBottom w:val="0"/>
      <w:divBdr>
        <w:top w:val="none" w:sz="0" w:space="0" w:color="auto"/>
        <w:left w:val="none" w:sz="0" w:space="0" w:color="auto"/>
        <w:bottom w:val="none" w:sz="0" w:space="0" w:color="auto"/>
        <w:right w:val="none" w:sz="0" w:space="0" w:color="auto"/>
      </w:divBdr>
    </w:div>
    <w:div w:id="1897163783">
      <w:bodyDiv w:val="1"/>
      <w:marLeft w:val="0"/>
      <w:marRight w:val="0"/>
      <w:marTop w:val="0"/>
      <w:marBottom w:val="0"/>
      <w:divBdr>
        <w:top w:val="none" w:sz="0" w:space="0" w:color="auto"/>
        <w:left w:val="none" w:sz="0" w:space="0" w:color="auto"/>
        <w:bottom w:val="none" w:sz="0" w:space="0" w:color="auto"/>
        <w:right w:val="none" w:sz="0" w:space="0" w:color="auto"/>
      </w:divBdr>
    </w:div>
    <w:div w:id="19124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0DAA-0B3B-47CE-8801-43E6E731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1890</Words>
  <Characters>10400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INSTITUTO DE VALORIZACION DE MANIZALES</vt:lpstr>
    </vt:vector>
  </TitlesOfParts>
  <Company>INVAMA</Company>
  <LinksUpToDate>false</LinksUpToDate>
  <CharactersWithSpaces>12266</CharactersWithSpaces>
  <SharedDoc>false</SharedDoc>
  <HLinks>
    <vt:vector size="24" baseType="variant">
      <vt:variant>
        <vt:i4>4259881</vt:i4>
      </vt:variant>
      <vt:variant>
        <vt:i4>1112</vt:i4>
      </vt:variant>
      <vt:variant>
        <vt:i4>1025</vt:i4>
      </vt:variant>
      <vt:variant>
        <vt:i4>1</vt:i4>
      </vt:variant>
      <vt:variant>
        <vt:lpwstr>IMG_4455 copia</vt:lpwstr>
      </vt:variant>
      <vt:variant>
        <vt:lpwstr/>
      </vt:variant>
      <vt:variant>
        <vt:i4>1310733</vt:i4>
      </vt:variant>
      <vt:variant>
        <vt:i4>-1</vt:i4>
      </vt:variant>
      <vt:variant>
        <vt:i4>2056</vt:i4>
      </vt:variant>
      <vt:variant>
        <vt:i4>1</vt:i4>
      </vt:variant>
      <vt:variant>
        <vt:lpwstr>LOGOINVAMAACTUAL</vt:lpwstr>
      </vt:variant>
      <vt:variant>
        <vt:lpwstr/>
      </vt:variant>
      <vt:variant>
        <vt:i4>1310733</vt:i4>
      </vt:variant>
      <vt:variant>
        <vt:i4>-1</vt:i4>
      </vt:variant>
      <vt:variant>
        <vt:i4>2057</vt:i4>
      </vt:variant>
      <vt:variant>
        <vt:i4>1</vt:i4>
      </vt:variant>
      <vt:variant>
        <vt:lpwstr>LOGOINVAMAACTUAL</vt:lpwstr>
      </vt:variant>
      <vt:variant>
        <vt:lpwstr/>
      </vt:variant>
      <vt:variant>
        <vt:i4>1310733</vt:i4>
      </vt:variant>
      <vt:variant>
        <vt:i4>-1</vt:i4>
      </vt:variant>
      <vt:variant>
        <vt:i4>2058</vt:i4>
      </vt:variant>
      <vt:variant>
        <vt:i4>1</vt:i4>
      </vt:variant>
      <vt:variant>
        <vt:lpwstr>LOGOINVAMAACTUAL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VALORIZACION DE MANIZALES</dc:title>
  <dc:creator>Administrador</dc:creator>
  <cp:lastModifiedBy>Luz Marina Hurtado Giraldo</cp:lastModifiedBy>
  <cp:revision>2</cp:revision>
  <cp:lastPrinted>2013-12-09T16:34:00Z</cp:lastPrinted>
  <dcterms:created xsi:type="dcterms:W3CDTF">2013-12-16T16:28:00Z</dcterms:created>
  <dcterms:modified xsi:type="dcterms:W3CDTF">2013-12-16T16:28:00Z</dcterms:modified>
</cp:coreProperties>
</file>