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9C3E9" w14:textId="46EFC546" w:rsidR="00B2669F" w:rsidRDefault="00B2669F" w:rsidP="00C70969">
      <w:pPr>
        <w:ind w:right="-89"/>
        <w:rPr>
          <w:rFonts w:ascii="Tahoma" w:hAnsi="Tahoma" w:cs="Tahoma"/>
          <w:b/>
          <w:bCs/>
          <w:sz w:val="22"/>
          <w:szCs w:val="22"/>
        </w:rPr>
      </w:pPr>
    </w:p>
    <w:tbl>
      <w:tblPr>
        <w:tblStyle w:val="Tablaconcuadrcula"/>
        <w:tblpPr w:leftFromText="141" w:rightFromText="141" w:vertAnchor="text" w:horzAnchor="margin" w:tblpY="114"/>
        <w:tblW w:w="9865" w:type="dxa"/>
        <w:tblLook w:val="04A0" w:firstRow="1" w:lastRow="0" w:firstColumn="1" w:lastColumn="0" w:noHBand="0" w:noVBand="1"/>
      </w:tblPr>
      <w:tblGrid>
        <w:gridCol w:w="3155"/>
        <w:gridCol w:w="2068"/>
        <w:gridCol w:w="2212"/>
        <w:gridCol w:w="2430"/>
      </w:tblGrid>
      <w:tr w:rsidR="00A9769C" w:rsidRPr="00E40AF9" w14:paraId="6A63593C" w14:textId="77777777" w:rsidTr="003E4635">
        <w:trPr>
          <w:trHeight w:val="701"/>
        </w:trPr>
        <w:tc>
          <w:tcPr>
            <w:tcW w:w="9865" w:type="dxa"/>
            <w:gridSpan w:val="4"/>
            <w:shd w:val="clear" w:color="auto" w:fill="D9D9D9" w:themeFill="background1" w:themeFillShade="D9"/>
            <w:noWrap/>
            <w:vAlign w:val="center"/>
            <w:hideMark/>
          </w:tcPr>
          <w:p w14:paraId="5058668F" w14:textId="77777777" w:rsidR="00A9769C" w:rsidRPr="00E40AF9" w:rsidRDefault="00A9769C" w:rsidP="003E4635">
            <w:pPr>
              <w:jc w:val="center"/>
              <w:rPr>
                <w:rFonts w:ascii="Tahoma" w:hAnsi="Tahoma" w:cs="Tahoma"/>
                <w:b/>
                <w:bCs/>
                <w:sz w:val="22"/>
                <w:szCs w:val="22"/>
              </w:rPr>
            </w:pPr>
            <w:r w:rsidRPr="00E40AF9">
              <w:rPr>
                <w:rFonts w:ascii="Tahoma" w:hAnsi="Tahoma" w:cs="Tahoma"/>
                <w:b/>
                <w:bCs/>
                <w:sz w:val="22"/>
                <w:szCs w:val="22"/>
              </w:rPr>
              <w:t>1. INFORMACIÓN GENERAL</w:t>
            </w:r>
          </w:p>
        </w:tc>
      </w:tr>
      <w:tr w:rsidR="00A9769C" w:rsidRPr="00E40AF9" w14:paraId="4A5821E0" w14:textId="77777777" w:rsidTr="003E4635">
        <w:trPr>
          <w:trHeight w:val="452"/>
        </w:trPr>
        <w:tc>
          <w:tcPr>
            <w:tcW w:w="3155" w:type="dxa"/>
            <w:vAlign w:val="center"/>
            <w:hideMark/>
          </w:tcPr>
          <w:p w14:paraId="0063321C" w14:textId="77777777" w:rsidR="00A9769C" w:rsidRPr="00E40AF9" w:rsidRDefault="00A9769C" w:rsidP="003E4635">
            <w:pPr>
              <w:rPr>
                <w:rFonts w:ascii="Tahoma" w:hAnsi="Tahoma" w:cs="Tahoma"/>
                <w:b/>
                <w:bCs/>
                <w:sz w:val="22"/>
                <w:szCs w:val="22"/>
              </w:rPr>
            </w:pPr>
            <w:r w:rsidRPr="00E40AF9">
              <w:rPr>
                <w:rFonts w:ascii="Tahoma" w:hAnsi="Tahoma" w:cs="Tahoma"/>
                <w:b/>
                <w:bCs/>
                <w:sz w:val="22"/>
                <w:szCs w:val="22"/>
              </w:rPr>
              <w:t>Nombre de la Entidad</w:t>
            </w:r>
          </w:p>
        </w:tc>
        <w:tc>
          <w:tcPr>
            <w:tcW w:w="6710" w:type="dxa"/>
            <w:gridSpan w:val="3"/>
            <w:noWrap/>
            <w:vAlign w:val="center"/>
            <w:hideMark/>
          </w:tcPr>
          <w:p w14:paraId="78861171" w14:textId="77777777" w:rsidR="00A9769C" w:rsidRPr="00E40AF9" w:rsidRDefault="00A9769C" w:rsidP="003E4635">
            <w:pPr>
              <w:rPr>
                <w:rFonts w:ascii="Tahoma" w:hAnsi="Tahoma" w:cs="Tahoma"/>
                <w:b/>
                <w:bCs/>
                <w:sz w:val="22"/>
                <w:szCs w:val="22"/>
              </w:rPr>
            </w:pPr>
            <w:r w:rsidRPr="00E40AF9">
              <w:rPr>
                <w:rFonts w:ascii="Tahoma" w:hAnsi="Tahoma" w:cs="Tahoma"/>
                <w:b/>
                <w:bCs/>
                <w:sz w:val="22"/>
                <w:szCs w:val="22"/>
              </w:rPr>
              <w:t>ALCALDÍA DE MANIZALES</w:t>
            </w:r>
          </w:p>
        </w:tc>
      </w:tr>
      <w:tr w:rsidR="00A9769C" w:rsidRPr="00E40AF9" w14:paraId="21B67B16" w14:textId="77777777" w:rsidTr="003E4635">
        <w:trPr>
          <w:trHeight w:val="443"/>
        </w:trPr>
        <w:tc>
          <w:tcPr>
            <w:tcW w:w="3155" w:type="dxa"/>
            <w:vAlign w:val="center"/>
            <w:hideMark/>
          </w:tcPr>
          <w:p w14:paraId="32185FF9" w14:textId="77777777" w:rsidR="00A9769C" w:rsidRPr="00E40AF9" w:rsidRDefault="00A9769C" w:rsidP="003E4635">
            <w:pPr>
              <w:rPr>
                <w:rFonts w:ascii="Tahoma" w:hAnsi="Tahoma" w:cs="Tahoma"/>
                <w:b/>
                <w:bCs/>
                <w:sz w:val="22"/>
                <w:szCs w:val="22"/>
              </w:rPr>
            </w:pPr>
            <w:r w:rsidRPr="00E40AF9">
              <w:rPr>
                <w:rFonts w:ascii="Tahoma" w:hAnsi="Tahoma" w:cs="Tahoma"/>
                <w:b/>
                <w:bCs/>
                <w:sz w:val="22"/>
                <w:szCs w:val="22"/>
              </w:rPr>
              <w:t>Secretario / Director</w:t>
            </w:r>
          </w:p>
        </w:tc>
        <w:tc>
          <w:tcPr>
            <w:tcW w:w="6710" w:type="dxa"/>
            <w:gridSpan w:val="3"/>
            <w:noWrap/>
            <w:vAlign w:val="center"/>
            <w:hideMark/>
          </w:tcPr>
          <w:p w14:paraId="6C26A5E0" w14:textId="77777777" w:rsidR="00A9769C" w:rsidRPr="00E40AF9" w:rsidRDefault="00A9769C" w:rsidP="003E4635">
            <w:pPr>
              <w:rPr>
                <w:rFonts w:ascii="Tahoma" w:hAnsi="Tahoma" w:cs="Tahoma"/>
                <w:b/>
                <w:bCs/>
                <w:sz w:val="22"/>
                <w:szCs w:val="22"/>
              </w:rPr>
            </w:pPr>
            <w:r>
              <w:rPr>
                <w:rFonts w:ascii="Tahoma" w:hAnsi="Tahoma" w:cs="Tahoma"/>
                <w:b/>
                <w:bCs/>
                <w:sz w:val="22"/>
                <w:szCs w:val="22"/>
              </w:rPr>
              <w:t>GUILLERMO HERNÁNDEZ GUTIÉRREZ</w:t>
            </w:r>
          </w:p>
        </w:tc>
      </w:tr>
      <w:tr w:rsidR="00A9769C" w:rsidRPr="00C11392" w14:paraId="49347E41" w14:textId="77777777" w:rsidTr="003E4635">
        <w:trPr>
          <w:trHeight w:val="443"/>
        </w:trPr>
        <w:tc>
          <w:tcPr>
            <w:tcW w:w="3155" w:type="dxa"/>
            <w:noWrap/>
            <w:vAlign w:val="center"/>
            <w:hideMark/>
          </w:tcPr>
          <w:p w14:paraId="709CC671" w14:textId="77777777" w:rsidR="00A9769C" w:rsidRPr="004E19FE" w:rsidRDefault="00A9769C" w:rsidP="003E4635">
            <w:pPr>
              <w:rPr>
                <w:rFonts w:ascii="Tahoma" w:hAnsi="Tahoma" w:cs="Tahoma"/>
                <w:b/>
                <w:bCs/>
                <w:sz w:val="22"/>
                <w:szCs w:val="22"/>
              </w:rPr>
            </w:pPr>
            <w:r w:rsidRPr="004E19FE">
              <w:rPr>
                <w:rFonts w:ascii="Tahoma" w:hAnsi="Tahoma" w:cs="Tahoma"/>
                <w:b/>
                <w:bCs/>
                <w:sz w:val="22"/>
                <w:szCs w:val="22"/>
              </w:rPr>
              <w:t>Ejecución de la Auditoria</w:t>
            </w:r>
          </w:p>
        </w:tc>
        <w:tc>
          <w:tcPr>
            <w:tcW w:w="6710" w:type="dxa"/>
            <w:gridSpan w:val="3"/>
            <w:noWrap/>
            <w:vAlign w:val="center"/>
          </w:tcPr>
          <w:p w14:paraId="4975D9E2" w14:textId="77777777" w:rsidR="00A9769C" w:rsidRPr="004E19FE" w:rsidRDefault="00A9769C" w:rsidP="003E4635">
            <w:pPr>
              <w:rPr>
                <w:rFonts w:ascii="Tahoma" w:hAnsi="Tahoma" w:cs="Tahoma"/>
                <w:bCs/>
                <w:sz w:val="22"/>
                <w:szCs w:val="22"/>
              </w:rPr>
            </w:pPr>
            <w:r w:rsidRPr="004E19FE">
              <w:rPr>
                <w:rFonts w:ascii="Tahoma" w:hAnsi="Tahoma" w:cs="Tahoma"/>
                <w:bCs/>
                <w:sz w:val="22"/>
                <w:szCs w:val="22"/>
              </w:rPr>
              <w:t>Del  7 al 10 de noviembre 2017</w:t>
            </w:r>
          </w:p>
        </w:tc>
      </w:tr>
      <w:tr w:rsidR="00A9769C" w:rsidRPr="00C11392" w14:paraId="374C9C59" w14:textId="77777777" w:rsidTr="003E4635">
        <w:trPr>
          <w:trHeight w:val="176"/>
        </w:trPr>
        <w:tc>
          <w:tcPr>
            <w:tcW w:w="3155" w:type="dxa"/>
            <w:vAlign w:val="center"/>
            <w:hideMark/>
          </w:tcPr>
          <w:p w14:paraId="7DDC6491" w14:textId="77777777" w:rsidR="00A9769C" w:rsidRPr="00C11392" w:rsidRDefault="00A9769C" w:rsidP="003E4635">
            <w:pPr>
              <w:rPr>
                <w:rFonts w:ascii="Tahoma" w:hAnsi="Tahoma" w:cs="Tahoma"/>
                <w:b/>
                <w:bCs/>
                <w:color w:val="FF0000"/>
                <w:sz w:val="22"/>
                <w:szCs w:val="22"/>
              </w:rPr>
            </w:pPr>
            <w:r w:rsidRPr="004E19FE">
              <w:rPr>
                <w:rFonts w:ascii="Tahoma" w:hAnsi="Tahoma" w:cs="Tahoma"/>
                <w:b/>
                <w:bCs/>
                <w:sz w:val="22"/>
                <w:szCs w:val="22"/>
              </w:rPr>
              <w:t>Reunión de Apertura</w:t>
            </w:r>
          </w:p>
        </w:tc>
        <w:tc>
          <w:tcPr>
            <w:tcW w:w="2068" w:type="dxa"/>
            <w:noWrap/>
            <w:vAlign w:val="center"/>
            <w:hideMark/>
          </w:tcPr>
          <w:p w14:paraId="0B0B1088" w14:textId="77777777" w:rsidR="00A9769C" w:rsidRPr="00931F9D" w:rsidRDefault="00A9769C" w:rsidP="003E4635">
            <w:pPr>
              <w:rPr>
                <w:rFonts w:ascii="Tahoma" w:hAnsi="Tahoma" w:cs="Tahoma"/>
                <w:bCs/>
                <w:sz w:val="22"/>
                <w:szCs w:val="22"/>
              </w:rPr>
            </w:pPr>
            <w:r w:rsidRPr="00931F9D">
              <w:rPr>
                <w:rFonts w:ascii="Tahoma" w:hAnsi="Tahoma" w:cs="Tahoma"/>
                <w:bCs/>
                <w:sz w:val="22"/>
                <w:szCs w:val="22"/>
              </w:rPr>
              <w:t>7 de noviembre de 2017</w:t>
            </w:r>
          </w:p>
        </w:tc>
        <w:tc>
          <w:tcPr>
            <w:tcW w:w="2212" w:type="dxa"/>
            <w:vAlign w:val="center"/>
            <w:hideMark/>
          </w:tcPr>
          <w:p w14:paraId="4285DCA4" w14:textId="77777777" w:rsidR="00A9769C" w:rsidRPr="00931F9D" w:rsidRDefault="00A9769C" w:rsidP="003E4635">
            <w:pPr>
              <w:rPr>
                <w:rFonts w:ascii="Tahoma" w:hAnsi="Tahoma" w:cs="Tahoma"/>
                <w:b/>
                <w:bCs/>
                <w:sz w:val="22"/>
                <w:szCs w:val="22"/>
              </w:rPr>
            </w:pPr>
            <w:r w:rsidRPr="00931F9D">
              <w:rPr>
                <w:rFonts w:ascii="Tahoma" w:hAnsi="Tahoma" w:cs="Tahoma"/>
                <w:b/>
                <w:bCs/>
                <w:sz w:val="22"/>
                <w:szCs w:val="22"/>
              </w:rPr>
              <w:t>Reunión de Cierre</w:t>
            </w:r>
          </w:p>
        </w:tc>
        <w:tc>
          <w:tcPr>
            <w:tcW w:w="2430" w:type="dxa"/>
            <w:noWrap/>
            <w:vAlign w:val="center"/>
            <w:hideMark/>
          </w:tcPr>
          <w:p w14:paraId="246E5200" w14:textId="77777777" w:rsidR="00A9769C" w:rsidRPr="00931F9D" w:rsidRDefault="00A9769C" w:rsidP="003E4635">
            <w:pPr>
              <w:rPr>
                <w:rFonts w:ascii="Tahoma" w:hAnsi="Tahoma" w:cs="Tahoma"/>
                <w:sz w:val="22"/>
                <w:szCs w:val="22"/>
              </w:rPr>
            </w:pPr>
            <w:r>
              <w:rPr>
                <w:rFonts w:ascii="Tahoma" w:hAnsi="Tahoma" w:cs="Tahoma"/>
                <w:sz w:val="22"/>
                <w:szCs w:val="22"/>
              </w:rPr>
              <w:t>23</w:t>
            </w:r>
            <w:r w:rsidRPr="00931F9D">
              <w:rPr>
                <w:rFonts w:ascii="Tahoma" w:hAnsi="Tahoma" w:cs="Tahoma"/>
                <w:sz w:val="22"/>
                <w:szCs w:val="22"/>
              </w:rPr>
              <w:t xml:space="preserve"> de Noviembre de 2017</w:t>
            </w:r>
          </w:p>
        </w:tc>
      </w:tr>
      <w:tr w:rsidR="00A9769C" w:rsidRPr="00C11392" w14:paraId="1F121286" w14:textId="77777777" w:rsidTr="003E4635">
        <w:trPr>
          <w:trHeight w:val="248"/>
        </w:trPr>
        <w:tc>
          <w:tcPr>
            <w:tcW w:w="3155" w:type="dxa"/>
            <w:vAlign w:val="center"/>
            <w:hideMark/>
          </w:tcPr>
          <w:p w14:paraId="1116CDB7" w14:textId="77777777" w:rsidR="00A9769C" w:rsidRPr="00C11392" w:rsidRDefault="00A9769C" w:rsidP="003E4635">
            <w:pPr>
              <w:rPr>
                <w:rFonts w:ascii="Tahoma" w:hAnsi="Tahoma" w:cs="Tahoma"/>
                <w:b/>
                <w:bCs/>
                <w:color w:val="FF0000"/>
                <w:sz w:val="22"/>
                <w:szCs w:val="22"/>
              </w:rPr>
            </w:pPr>
            <w:r w:rsidRPr="00931F9D">
              <w:rPr>
                <w:rFonts w:ascii="Tahoma" w:hAnsi="Tahoma" w:cs="Tahoma"/>
                <w:b/>
                <w:bCs/>
                <w:sz w:val="22"/>
                <w:szCs w:val="22"/>
              </w:rPr>
              <w:t>Objetivo de la Auditoria:</w:t>
            </w:r>
          </w:p>
        </w:tc>
        <w:tc>
          <w:tcPr>
            <w:tcW w:w="6710" w:type="dxa"/>
            <w:gridSpan w:val="3"/>
            <w:vAlign w:val="center"/>
          </w:tcPr>
          <w:p w14:paraId="32DE8E9E" w14:textId="77777777" w:rsidR="00A9769C" w:rsidRPr="00931F9D" w:rsidRDefault="00A9769C" w:rsidP="003E4635">
            <w:pPr>
              <w:pStyle w:val="Encabezado"/>
              <w:tabs>
                <w:tab w:val="clear" w:pos="4252"/>
                <w:tab w:val="clear" w:pos="8504"/>
                <w:tab w:val="center" w:pos="709"/>
                <w:tab w:val="left" w:pos="3840"/>
                <w:tab w:val="right" w:pos="8222"/>
              </w:tabs>
              <w:suppressAutoHyphens/>
              <w:jc w:val="both"/>
              <w:rPr>
                <w:rFonts w:ascii="Tahoma" w:hAnsi="Tahoma" w:cs="Tahoma"/>
                <w:color w:val="FF0000"/>
                <w:sz w:val="22"/>
                <w:szCs w:val="22"/>
              </w:rPr>
            </w:pPr>
            <w:r w:rsidRPr="00931F9D">
              <w:rPr>
                <w:rFonts w:ascii="Tahoma" w:hAnsi="Tahoma" w:cs="Tahoma"/>
                <w:sz w:val="22"/>
                <w:szCs w:val="22"/>
              </w:rPr>
              <w:t>Evaluar que la gestión de las  Secretarías y Unidades de la Administración Central Municipal estén conformes con las disposiciones legales vigentes, con la planeación estratégica, con la gestión financiera y con los procesos y procedimientos  aplicables, así como los componentes establecidos en el Modelo Estándar de Control Interno  “MECI”.</w:t>
            </w:r>
          </w:p>
        </w:tc>
      </w:tr>
      <w:tr w:rsidR="00A9769C" w:rsidRPr="00C11392" w14:paraId="32B18FCA" w14:textId="77777777" w:rsidTr="003E4635">
        <w:trPr>
          <w:trHeight w:val="2095"/>
        </w:trPr>
        <w:tc>
          <w:tcPr>
            <w:tcW w:w="3155" w:type="dxa"/>
            <w:vAlign w:val="center"/>
            <w:hideMark/>
          </w:tcPr>
          <w:p w14:paraId="135D7154" w14:textId="77777777" w:rsidR="00A9769C" w:rsidRPr="00C11392" w:rsidRDefault="00A9769C" w:rsidP="003E4635">
            <w:pPr>
              <w:rPr>
                <w:rFonts w:ascii="Tahoma" w:hAnsi="Tahoma" w:cs="Tahoma"/>
                <w:b/>
                <w:bCs/>
                <w:color w:val="FF0000"/>
                <w:sz w:val="22"/>
                <w:szCs w:val="22"/>
              </w:rPr>
            </w:pPr>
            <w:r w:rsidRPr="00931F9D">
              <w:rPr>
                <w:rFonts w:ascii="Tahoma" w:hAnsi="Tahoma" w:cs="Tahoma"/>
                <w:b/>
                <w:bCs/>
                <w:sz w:val="22"/>
                <w:szCs w:val="22"/>
              </w:rPr>
              <w:t>Alcance de la Auditoria:</w:t>
            </w:r>
          </w:p>
        </w:tc>
        <w:tc>
          <w:tcPr>
            <w:tcW w:w="6710" w:type="dxa"/>
            <w:gridSpan w:val="3"/>
            <w:vAlign w:val="center"/>
          </w:tcPr>
          <w:p w14:paraId="02D16468" w14:textId="77777777" w:rsidR="00A9769C" w:rsidRPr="00931F9D" w:rsidRDefault="00A9769C" w:rsidP="00A9769C">
            <w:pPr>
              <w:pStyle w:val="Prrafodelista"/>
              <w:numPr>
                <w:ilvl w:val="0"/>
                <w:numId w:val="35"/>
              </w:numPr>
              <w:tabs>
                <w:tab w:val="left" w:pos="3840"/>
              </w:tabs>
              <w:spacing w:after="0" w:line="240" w:lineRule="auto"/>
              <w:ind w:left="242" w:hanging="242"/>
              <w:contextualSpacing/>
              <w:jc w:val="both"/>
              <w:rPr>
                <w:rFonts w:ascii="Tahoma" w:hAnsi="Tahoma" w:cs="Tahoma"/>
              </w:rPr>
            </w:pPr>
            <w:r w:rsidRPr="00931F9D">
              <w:rPr>
                <w:rFonts w:ascii="Tahoma" w:hAnsi="Tahoma" w:cs="Tahoma"/>
              </w:rPr>
              <w:t>Evaluar el cumplimiento de las acciones definidas en el Plan de Mejoramiento No. 022 producto de la auditoría de Control Interno realizada en la vigencia 2016.</w:t>
            </w:r>
          </w:p>
          <w:p w14:paraId="3605A8CC" w14:textId="77777777" w:rsidR="00A9769C" w:rsidRPr="00931F9D" w:rsidRDefault="00A9769C" w:rsidP="00A9769C">
            <w:pPr>
              <w:pStyle w:val="Prrafodelista"/>
              <w:numPr>
                <w:ilvl w:val="0"/>
                <w:numId w:val="35"/>
              </w:numPr>
              <w:tabs>
                <w:tab w:val="left" w:pos="3840"/>
              </w:tabs>
              <w:spacing w:after="0" w:line="240" w:lineRule="auto"/>
              <w:ind w:left="242" w:hanging="242"/>
              <w:contextualSpacing/>
              <w:jc w:val="both"/>
              <w:rPr>
                <w:rFonts w:ascii="Tahoma" w:hAnsi="Tahoma" w:cs="Tahoma"/>
              </w:rPr>
            </w:pPr>
            <w:r w:rsidRPr="00931F9D">
              <w:rPr>
                <w:rFonts w:ascii="Tahoma" w:hAnsi="Tahoma" w:cs="Tahoma"/>
              </w:rPr>
              <w:t xml:space="preserve">Evaluar los controles de los mapas de riesgos definidos en cada proceso. </w:t>
            </w:r>
          </w:p>
          <w:p w14:paraId="12296ABD" w14:textId="77777777" w:rsidR="00A9769C" w:rsidRPr="00931F9D" w:rsidRDefault="00A9769C" w:rsidP="00A9769C">
            <w:pPr>
              <w:pStyle w:val="Prrafodelista"/>
              <w:numPr>
                <w:ilvl w:val="0"/>
                <w:numId w:val="35"/>
              </w:numPr>
              <w:tabs>
                <w:tab w:val="left" w:pos="3840"/>
              </w:tabs>
              <w:spacing w:after="0" w:line="240" w:lineRule="auto"/>
              <w:ind w:left="242" w:hanging="242"/>
              <w:contextualSpacing/>
              <w:jc w:val="both"/>
              <w:rPr>
                <w:rFonts w:ascii="Tahoma" w:hAnsi="Tahoma" w:cs="Tahoma"/>
              </w:rPr>
            </w:pPr>
            <w:r w:rsidRPr="00931F9D">
              <w:rPr>
                <w:rFonts w:ascii="Tahoma" w:hAnsi="Tahoma" w:cs="Tahoma"/>
              </w:rPr>
              <w:t>Evaluar el cumplimiento de las metas e indicadores.</w:t>
            </w:r>
          </w:p>
          <w:p w14:paraId="59F089DC" w14:textId="77777777" w:rsidR="00A9769C" w:rsidRPr="00931F9D" w:rsidRDefault="00A9769C" w:rsidP="00A9769C">
            <w:pPr>
              <w:pStyle w:val="Prrafodelista"/>
              <w:numPr>
                <w:ilvl w:val="0"/>
                <w:numId w:val="35"/>
              </w:numPr>
              <w:tabs>
                <w:tab w:val="left" w:pos="3840"/>
              </w:tabs>
              <w:spacing w:after="0" w:line="240" w:lineRule="auto"/>
              <w:ind w:left="242" w:hanging="242"/>
              <w:contextualSpacing/>
              <w:jc w:val="both"/>
              <w:rPr>
                <w:rFonts w:ascii="Tahoma" w:hAnsi="Tahoma" w:cs="Tahoma"/>
              </w:rPr>
            </w:pPr>
            <w:r w:rsidRPr="00931F9D">
              <w:rPr>
                <w:rFonts w:ascii="Tahoma" w:hAnsi="Tahoma" w:cs="Tahoma"/>
              </w:rPr>
              <w:t>Evaluar el cumplimiento de los lineamientos del proceso de contratación.</w:t>
            </w:r>
          </w:p>
          <w:p w14:paraId="7BE59569" w14:textId="77777777" w:rsidR="00A9769C" w:rsidRPr="00931F9D" w:rsidRDefault="00A9769C" w:rsidP="00A9769C">
            <w:pPr>
              <w:pStyle w:val="Encabezado"/>
              <w:numPr>
                <w:ilvl w:val="0"/>
                <w:numId w:val="35"/>
              </w:numPr>
              <w:tabs>
                <w:tab w:val="clear" w:pos="4252"/>
                <w:tab w:val="clear" w:pos="8504"/>
                <w:tab w:val="center" w:pos="709"/>
                <w:tab w:val="left" w:pos="3840"/>
                <w:tab w:val="right" w:pos="8222"/>
              </w:tabs>
              <w:suppressAutoHyphens/>
              <w:ind w:left="242" w:hanging="242"/>
              <w:jc w:val="both"/>
              <w:rPr>
                <w:rFonts w:ascii="Tahoma" w:hAnsi="Tahoma" w:cs="Tahoma"/>
                <w:sz w:val="22"/>
                <w:szCs w:val="22"/>
              </w:rPr>
            </w:pPr>
            <w:r w:rsidRPr="00931F9D">
              <w:rPr>
                <w:rFonts w:ascii="Tahoma" w:hAnsi="Tahoma" w:cs="Tahoma"/>
                <w:sz w:val="22"/>
                <w:szCs w:val="22"/>
              </w:rPr>
              <w:t>Evaluar el cumplimiento de la Gestión Presupuestal.</w:t>
            </w:r>
          </w:p>
          <w:p w14:paraId="31A1CAD7" w14:textId="77777777" w:rsidR="00A9769C" w:rsidRPr="00931F9D" w:rsidRDefault="00A9769C" w:rsidP="00A9769C">
            <w:pPr>
              <w:pStyle w:val="Encabezado"/>
              <w:numPr>
                <w:ilvl w:val="0"/>
                <w:numId w:val="35"/>
              </w:numPr>
              <w:tabs>
                <w:tab w:val="clear" w:pos="4252"/>
                <w:tab w:val="clear" w:pos="8504"/>
                <w:tab w:val="center" w:pos="709"/>
                <w:tab w:val="left" w:pos="3840"/>
                <w:tab w:val="right" w:pos="8222"/>
              </w:tabs>
              <w:suppressAutoHyphens/>
              <w:ind w:left="242" w:hanging="242"/>
              <w:jc w:val="both"/>
              <w:rPr>
                <w:rFonts w:ascii="Tahoma" w:hAnsi="Tahoma" w:cs="Tahoma"/>
                <w:sz w:val="22"/>
                <w:szCs w:val="22"/>
              </w:rPr>
            </w:pPr>
            <w:r w:rsidRPr="00931F9D">
              <w:rPr>
                <w:rFonts w:ascii="Tahoma" w:hAnsi="Tahoma" w:cs="Tahoma"/>
                <w:sz w:val="22"/>
                <w:szCs w:val="22"/>
              </w:rPr>
              <w:t xml:space="preserve">Evaluar la Política Documental de la Alcaldía en la </w:t>
            </w:r>
            <w:r>
              <w:rPr>
                <w:rFonts w:ascii="Tahoma" w:hAnsi="Tahoma" w:cs="Tahoma"/>
                <w:sz w:val="22"/>
                <w:szCs w:val="22"/>
              </w:rPr>
              <w:t>Secretaría</w:t>
            </w:r>
            <w:r w:rsidRPr="00931F9D">
              <w:rPr>
                <w:rFonts w:ascii="Tahoma" w:hAnsi="Tahoma" w:cs="Tahoma"/>
                <w:sz w:val="22"/>
                <w:szCs w:val="22"/>
              </w:rPr>
              <w:t>.</w:t>
            </w:r>
          </w:p>
          <w:p w14:paraId="26EF70F3" w14:textId="77777777" w:rsidR="00A9769C" w:rsidRDefault="00A9769C" w:rsidP="003E4635">
            <w:pPr>
              <w:pStyle w:val="Encabezado"/>
              <w:tabs>
                <w:tab w:val="clear" w:pos="4252"/>
                <w:tab w:val="clear" w:pos="8504"/>
                <w:tab w:val="center" w:pos="709"/>
                <w:tab w:val="left" w:pos="3840"/>
                <w:tab w:val="right" w:pos="8222"/>
              </w:tabs>
              <w:suppressAutoHyphens/>
              <w:jc w:val="both"/>
              <w:rPr>
                <w:rFonts w:ascii="Tahoma" w:hAnsi="Tahoma" w:cs="Tahoma"/>
                <w:b/>
                <w:sz w:val="22"/>
                <w:szCs w:val="22"/>
              </w:rPr>
            </w:pPr>
          </w:p>
          <w:p w14:paraId="4ACCE1C2" w14:textId="77777777" w:rsidR="00A9769C" w:rsidRPr="00931F9D" w:rsidRDefault="00A9769C" w:rsidP="003E4635">
            <w:pPr>
              <w:pStyle w:val="Encabezado"/>
              <w:tabs>
                <w:tab w:val="clear" w:pos="4252"/>
                <w:tab w:val="clear" w:pos="8504"/>
                <w:tab w:val="center" w:pos="709"/>
                <w:tab w:val="left" w:pos="3840"/>
                <w:tab w:val="right" w:pos="8222"/>
              </w:tabs>
              <w:suppressAutoHyphens/>
              <w:jc w:val="both"/>
              <w:rPr>
                <w:rFonts w:ascii="Tahoma" w:hAnsi="Tahoma" w:cs="Tahoma"/>
                <w:sz w:val="22"/>
                <w:szCs w:val="22"/>
              </w:rPr>
            </w:pPr>
            <w:r w:rsidRPr="00931F9D">
              <w:rPr>
                <w:rFonts w:ascii="Tahoma" w:hAnsi="Tahoma" w:cs="Tahoma"/>
                <w:b/>
                <w:sz w:val="22"/>
                <w:szCs w:val="22"/>
              </w:rPr>
              <w:t>Servicios</w:t>
            </w:r>
            <w:r w:rsidRPr="00931F9D">
              <w:rPr>
                <w:rFonts w:ascii="Tahoma" w:hAnsi="Tahoma" w:cs="Tahoma"/>
                <w:sz w:val="22"/>
                <w:szCs w:val="22"/>
              </w:rPr>
              <w:t>:</w:t>
            </w:r>
          </w:p>
          <w:p w14:paraId="30FDB442" w14:textId="77777777" w:rsidR="00A9769C" w:rsidRPr="00931F9D" w:rsidRDefault="00A9769C" w:rsidP="003E4635">
            <w:pPr>
              <w:pStyle w:val="Encabezado"/>
              <w:tabs>
                <w:tab w:val="clear" w:pos="4252"/>
                <w:tab w:val="clear" w:pos="8504"/>
                <w:tab w:val="center" w:pos="709"/>
                <w:tab w:val="left" w:pos="3840"/>
                <w:tab w:val="right" w:pos="8222"/>
              </w:tabs>
              <w:suppressAutoHyphens/>
              <w:jc w:val="both"/>
              <w:rPr>
                <w:rFonts w:ascii="Tahoma" w:hAnsi="Tahoma" w:cs="Tahoma"/>
                <w:sz w:val="22"/>
                <w:szCs w:val="22"/>
              </w:rPr>
            </w:pPr>
            <w:r w:rsidRPr="00931F9D">
              <w:rPr>
                <w:rFonts w:ascii="Tahoma" w:hAnsi="Tahoma" w:cs="Tahoma"/>
                <w:sz w:val="22"/>
                <w:szCs w:val="22"/>
              </w:rPr>
              <w:t>Perfiles de cargos en la contratación de personal</w:t>
            </w:r>
          </w:p>
          <w:p w14:paraId="0FF90738" w14:textId="77777777" w:rsidR="00A9769C" w:rsidRPr="00931F9D" w:rsidRDefault="00A9769C" w:rsidP="003E4635">
            <w:pPr>
              <w:pStyle w:val="Encabezado"/>
              <w:tabs>
                <w:tab w:val="clear" w:pos="4252"/>
                <w:tab w:val="clear" w:pos="8504"/>
                <w:tab w:val="center" w:pos="709"/>
                <w:tab w:val="left" w:pos="3840"/>
                <w:tab w:val="right" w:pos="8222"/>
              </w:tabs>
              <w:suppressAutoHyphens/>
              <w:jc w:val="both"/>
              <w:rPr>
                <w:rFonts w:ascii="Tahoma" w:hAnsi="Tahoma" w:cs="Tahoma"/>
                <w:sz w:val="22"/>
                <w:szCs w:val="22"/>
              </w:rPr>
            </w:pPr>
            <w:r w:rsidRPr="00931F9D">
              <w:rPr>
                <w:rFonts w:ascii="Tahoma" w:hAnsi="Tahoma" w:cs="Tahoma"/>
                <w:sz w:val="22"/>
                <w:szCs w:val="22"/>
              </w:rPr>
              <w:t>Implementación del sistema de gestión de la seguridad y salud en el trabajo.</w:t>
            </w:r>
          </w:p>
          <w:p w14:paraId="5F96AE82" w14:textId="77777777" w:rsidR="00A9769C" w:rsidRPr="00F77991" w:rsidRDefault="00A9769C" w:rsidP="003E4635">
            <w:pPr>
              <w:pStyle w:val="Encabezado"/>
              <w:tabs>
                <w:tab w:val="clear" w:pos="4252"/>
                <w:tab w:val="clear" w:pos="8504"/>
                <w:tab w:val="center" w:pos="709"/>
                <w:tab w:val="left" w:pos="3840"/>
                <w:tab w:val="right" w:pos="8222"/>
              </w:tabs>
              <w:suppressAutoHyphens/>
              <w:jc w:val="both"/>
              <w:rPr>
                <w:rFonts w:ascii="Tahoma" w:hAnsi="Tahoma" w:cs="Tahoma"/>
                <w:sz w:val="22"/>
                <w:szCs w:val="22"/>
              </w:rPr>
            </w:pPr>
            <w:r w:rsidRPr="00931F9D">
              <w:rPr>
                <w:rFonts w:ascii="Tahoma" w:hAnsi="Tahoma" w:cs="Tahoma"/>
                <w:sz w:val="22"/>
                <w:szCs w:val="22"/>
              </w:rPr>
              <w:t xml:space="preserve">En el periodo comprendido del 14 de noviembre de 2016 al </w:t>
            </w:r>
            <w:r>
              <w:rPr>
                <w:rFonts w:ascii="Tahoma" w:hAnsi="Tahoma" w:cs="Tahoma"/>
                <w:sz w:val="22"/>
                <w:szCs w:val="22"/>
              </w:rPr>
              <w:t xml:space="preserve">10 </w:t>
            </w:r>
            <w:r w:rsidRPr="00931F9D">
              <w:rPr>
                <w:rFonts w:ascii="Tahoma" w:hAnsi="Tahoma" w:cs="Tahoma"/>
                <w:sz w:val="22"/>
                <w:szCs w:val="22"/>
              </w:rPr>
              <w:t>de noviembre de 2017.</w:t>
            </w:r>
          </w:p>
        </w:tc>
      </w:tr>
      <w:tr w:rsidR="00A9769C" w:rsidRPr="00C11392" w14:paraId="4314F7B5" w14:textId="77777777" w:rsidTr="003E4635">
        <w:trPr>
          <w:trHeight w:val="216"/>
        </w:trPr>
        <w:tc>
          <w:tcPr>
            <w:tcW w:w="3155" w:type="dxa"/>
            <w:vAlign w:val="center"/>
            <w:hideMark/>
          </w:tcPr>
          <w:p w14:paraId="60E5F4B3" w14:textId="77777777" w:rsidR="00A9769C" w:rsidRPr="00931F9D" w:rsidRDefault="00A9769C" w:rsidP="003E4635">
            <w:pPr>
              <w:rPr>
                <w:rFonts w:ascii="Tahoma" w:hAnsi="Tahoma" w:cs="Tahoma"/>
                <w:b/>
                <w:bCs/>
                <w:sz w:val="22"/>
                <w:szCs w:val="22"/>
              </w:rPr>
            </w:pPr>
            <w:r w:rsidRPr="00931F9D">
              <w:rPr>
                <w:rFonts w:ascii="Tahoma" w:hAnsi="Tahoma" w:cs="Tahoma"/>
                <w:b/>
                <w:bCs/>
                <w:sz w:val="22"/>
                <w:szCs w:val="22"/>
              </w:rPr>
              <w:t>Jefe de la Unidad de Control Interno</w:t>
            </w:r>
          </w:p>
        </w:tc>
        <w:tc>
          <w:tcPr>
            <w:tcW w:w="6710" w:type="dxa"/>
            <w:gridSpan w:val="3"/>
            <w:noWrap/>
            <w:vAlign w:val="center"/>
          </w:tcPr>
          <w:p w14:paraId="70E95955" w14:textId="77777777" w:rsidR="00A9769C" w:rsidRPr="00931F9D" w:rsidRDefault="00A9769C" w:rsidP="003E4635">
            <w:pPr>
              <w:rPr>
                <w:rFonts w:ascii="Tahoma" w:hAnsi="Tahoma" w:cs="Tahoma"/>
                <w:b/>
                <w:bCs/>
                <w:sz w:val="22"/>
                <w:szCs w:val="22"/>
              </w:rPr>
            </w:pPr>
            <w:r w:rsidRPr="00931F9D">
              <w:rPr>
                <w:rFonts w:ascii="Tahoma" w:hAnsi="Tahoma" w:cs="Tahoma"/>
                <w:b/>
                <w:bCs/>
                <w:sz w:val="22"/>
                <w:szCs w:val="22"/>
              </w:rPr>
              <w:t>GLORIA DEL PILAR MARTINEZ MUÑOZ</w:t>
            </w:r>
          </w:p>
        </w:tc>
      </w:tr>
    </w:tbl>
    <w:p w14:paraId="166FAEE7" w14:textId="77777777" w:rsidR="00A9769C" w:rsidRDefault="00A9769C" w:rsidP="00A9769C">
      <w:pPr>
        <w:ind w:left="-426"/>
        <w:rPr>
          <w:rFonts w:ascii="Tahoma" w:hAnsi="Tahoma" w:cs="Tahoma"/>
          <w:b/>
          <w:bCs/>
          <w:color w:val="000000" w:themeColor="text1"/>
          <w:sz w:val="22"/>
          <w:szCs w:val="22"/>
        </w:rPr>
      </w:pPr>
    </w:p>
    <w:p w14:paraId="559586B8" w14:textId="77777777" w:rsidR="00A9769C" w:rsidRDefault="00A9769C" w:rsidP="00A9769C">
      <w:pPr>
        <w:ind w:left="-426"/>
        <w:rPr>
          <w:rFonts w:ascii="Tahoma" w:hAnsi="Tahoma" w:cs="Tahoma"/>
          <w:b/>
          <w:bCs/>
          <w:color w:val="000000" w:themeColor="text1"/>
          <w:sz w:val="22"/>
          <w:szCs w:val="22"/>
        </w:rPr>
      </w:pPr>
    </w:p>
    <w:p w14:paraId="645E2086" w14:textId="77777777" w:rsidR="00A9769C" w:rsidRDefault="00A9769C" w:rsidP="00A9769C">
      <w:pPr>
        <w:ind w:left="-426"/>
        <w:rPr>
          <w:rFonts w:ascii="Tahoma" w:hAnsi="Tahoma" w:cs="Tahoma"/>
          <w:b/>
          <w:bCs/>
          <w:color w:val="000000" w:themeColor="text1"/>
          <w:sz w:val="22"/>
          <w:szCs w:val="22"/>
        </w:rPr>
      </w:pPr>
    </w:p>
    <w:p w14:paraId="0A12B32A" w14:textId="77777777" w:rsidR="00A9769C" w:rsidRDefault="00A9769C" w:rsidP="00A9769C">
      <w:pPr>
        <w:ind w:left="-426"/>
        <w:rPr>
          <w:rFonts w:ascii="Tahoma" w:hAnsi="Tahoma" w:cs="Tahoma"/>
          <w:b/>
          <w:bCs/>
          <w:color w:val="000000" w:themeColor="text1"/>
          <w:sz w:val="22"/>
          <w:szCs w:val="22"/>
        </w:rPr>
      </w:pPr>
    </w:p>
    <w:p w14:paraId="0A6FF6C0" w14:textId="77777777" w:rsidR="00A9769C" w:rsidRDefault="00A9769C" w:rsidP="00A9769C">
      <w:pPr>
        <w:ind w:left="-426"/>
        <w:rPr>
          <w:rFonts w:ascii="Tahoma" w:hAnsi="Tahoma" w:cs="Tahoma"/>
          <w:b/>
          <w:bCs/>
          <w:color w:val="000000" w:themeColor="text1"/>
          <w:sz w:val="22"/>
          <w:szCs w:val="22"/>
        </w:rPr>
      </w:pPr>
    </w:p>
    <w:tbl>
      <w:tblPr>
        <w:tblStyle w:val="Tablaconcuadrcula"/>
        <w:tblW w:w="0" w:type="auto"/>
        <w:tblLook w:val="04A0" w:firstRow="1" w:lastRow="0" w:firstColumn="1" w:lastColumn="0" w:noHBand="0" w:noVBand="1"/>
      </w:tblPr>
      <w:tblGrid>
        <w:gridCol w:w="8832"/>
      </w:tblGrid>
      <w:tr w:rsidR="00A9769C" w:rsidRPr="001B4295" w14:paraId="052D8FB9" w14:textId="77777777" w:rsidTr="003E4635">
        <w:trPr>
          <w:trHeight w:val="385"/>
        </w:trPr>
        <w:tc>
          <w:tcPr>
            <w:tcW w:w="8971" w:type="dxa"/>
            <w:shd w:val="clear" w:color="auto" w:fill="D0CECE" w:themeFill="background2" w:themeFillShade="E6"/>
            <w:noWrap/>
            <w:hideMark/>
          </w:tcPr>
          <w:p w14:paraId="0459E8D6" w14:textId="77777777" w:rsidR="00A9769C" w:rsidRPr="001B4295" w:rsidRDefault="00A9769C" w:rsidP="003E4635">
            <w:pPr>
              <w:rPr>
                <w:rFonts w:ascii="Tahoma" w:hAnsi="Tahoma" w:cs="Tahoma"/>
                <w:b/>
                <w:bCs/>
                <w:sz w:val="22"/>
                <w:szCs w:val="22"/>
              </w:rPr>
            </w:pPr>
            <w:r w:rsidRPr="001B4295">
              <w:rPr>
                <w:rFonts w:ascii="Tahoma" w:hAnsi="Tahoma" w:cs="Tahoma"/>
                <w:b/>
                <w:bCs/>
                <w:sz w:val="22"/>
                <w:szCs w:val="22"/>
              </w:rPr>
              <w:lastRenderedPageBreak/>
              <w:t>2.  PLAN DE MEJORAMIENTO:</w:t>
            </w:r>
          </w:p>
          <w:p w14:paraId="08461F5B" w14:textId="77777777" w:rsidR="00A9769C" w:rsidRPr="001B4295" w:rsidRDefault="00A9769C" w:rsidP="003E4635">
            <w:pPr>
              <w:rPr>
                <w:rFonts w:ascii="Tahoma" w:hAnsi="Tahoma" w:cs="Tahoma"/>
                <w:bCs/>
                <w:sz w:val="22"/>
                <w:szCs w:val="22"/>
              </w:rPr>
            </w:pPr>
            <w:r>
              <w:rPr>
                <w:rFonts w:ascii="Tahoma" w:hAnsi="Tahoma" w:cs="Tahoma"/>
                <w:bCs/>
                <w:sz w:val="22"/>
                <w:szCs w:val="22"/>
              </w:rPr>
              <w:t>Plan de M</w:t>
            </w:r>
            <w:r w:rsidRPr="001B4295">
              <w:rPr>
                <w:rFonts w:ascii="Tahoma" w:hAnsi="Tahoma" w:cs="Tahoma"/>
                <w:bCs/>
                <w:sz w:val="22"/>
                <w:szCs w:val="22"/>
              </w:rPr>
              <w:t>ejoramiento No.</w:t>
            </w:r>
            <w:r>
              <w:rPr>
                <w:rFonts w:ascii="Tahoma" w:hAnsi="Tahoma" w:cs="Tahoma"/>
                <w:bCs/>
                <w:sz w:val="22"/>
                <w:szCs w:val="22"/>
              </w:rPr>
              <w:t xml:space="preserve"> </w:t>
            </w:r>
            <w:r w:rsidRPr="001B4295">
              <w:rPr>
                <w:rFonts w:ascii="Tahoma" w:hAnsi="Tahoma" w:cs="Tahoma"/>
                <w:bCs/>
                <w:sz w:val="22"/>
                <w:szCs w:val="22"/>
              </w:rPr>
              <w:t xml:space="preserve">22 </w:t>
            </w:r>
            <w:r>
              <w:rPr>
                <w:rFonts w:ascii="Tahoma" w:hAnsi="Tahoma" w:cs="Tahoma"/>
                <w:bCs/>
                <w:sz w:val="22"/>
                <w:szCs w:val="22"/>
              </w:rPr>
              <w:t xml:space="preserve">de </w:t>
            </w:r>
            <w:r w:rsidRPr="001B4295">
              <w:rPr>
                <w:rFonts w:ascii="Tahoma" w:hAnsi="Tahoma" w:cs="Tahoma"/>
                <w:bCs/>
                <w:sz w:val="22"/>
                <w:szCs w:val="22"/>
              </w:rPr>
              <w:t xml:space="preserve">2016 producto de la </w:t>
            </w:r>
            <w:r>
              <w:rPr>
                <w:rFonts w:ascii="Tahoma" w:hAnsi="Tahoma" w:cs="Tahoma"/>
                <w:bCs/>
                <w:sz w:val="22"/>
                <w:szCs w:val="22"/>
              </w:rPr>
              <w:t>A</w:t>
            </w:r>
            <w:r w:rsidRPr="001B4295">
              <w:rPr>
                <w:rFonts w:ascii="Tahoma" w:hAnsi="Tahoma" w:cs="Tahoma"/>
                <w:bCs/>
                <w:sz w:val="22"/>
                <w:szCs w:val="22"/>
              </w:rPr>
              <w:t>uditoria Interna No</w:t>
            </w:r>
            <w:r>
              <w:rPr>
                <w:rFonts w:ascii="Tahoma" w:hAnsi="Tahoma" w:cs="Tahoma"/>
                <w:bCs/>
                <w:sz w:val="22"/>
                <w:szCs w:val="22"/>
              </w:rPr>
              <w:t xml:space="preserve">. </w:t>
            </w:r>
            <w:r w:rsidRPr="001B4295">
              <w:rPr>
                <w:rFonts w:ascii="Tahoma" w:hAnsi="Tahoma" w:cs="Tahoma"/>
                <w:bCs/>
                <w:sz w:val="22"/>
                <w:szCs w:val="22"/>
              </w:rPr>
              <w:t>16 de 2016</w:t>
            </w:r>
          </w:p>
        </w:tc>
      </w:tr>
      <w:tr w:rsidR="00A9769C" w:rsidRPr="001B4295" w14:paraId="1CA69136" w14:textId="77777777" w:rsidTr="003E4635">
        <w:trPr>
          <w:trHeight w:val="277"/>
        </w:trPr>
        <w:tc>
          <w:tcPr>
            <w:tcW w:w="8971" w:type="dxa"/>
            <w:noWrap/>
            <w:hideMark/>
          </w:tcPr>
          <w:p w14:paraId="3FEF5F62" w14:textId="77777777" w:rsidR="00A9769C" w:rsidRPr="001B4295" w:rsidRDefault="00A9769C" w:rsidP="003E4635">
            <w:pPr>
              <w:rPr>
                <w:rFonts w:ascii="Tahoma" w:hAnsi="Tahoma" w:cs="Tahoma"/>
                <w:b/>
                <w:bCs/>
                <w:sz w:val="22"/>
                <w:szCs w:val="22"/>
              </w:rPr>
            </w:pPr>
            <w:r w:rsidRPr="001B4295">
              <w:rPr>
                <w:rFonts w:ascii="Tahoma" w:hAnsi="Tahoma" w:cs="Tahoma"/>
                <w:b/>
                <w:bCs/>
                <w:sz w:val="22"/>
                <w:szCs w:val="22"/>
              </w:rPr>
              <w:t xml:space="preserve">Auditores del Proceso: </w:t>
            </w:r>
          </w:p>
          <w:p w14:paraId="5D2B0EC3" w14:textId="77777777" w:rsidR="00A9769C" w:rsidRPr="001B4295" w:rsidRDefault="00A9769C" w:rsidP="003E4635">
            <w:pPr>
              <w:rPr>
                <w:rFonts w:ascii="Tahoma" w:hAnsi="Tahoma" w:cs="Tahoma"/>
                <w:b/>
                <w:bCs/>
                <w:sz w:val="22"/>
                <w:szCs w:val="22"/>
              </w:rPr>
            </w:pPr>
          </w:p>
          <w:p w14:paraId="57E238B6" w14:textId="77777777" w:rsidR="00A9769C" w:rsidRPr="001B4295" w:rsidRDefault="00A9769C" w:rsidP="003E4635">
            <w:pPr>
              <w:rPr>
                <w:rFonts w:ascii="Tahoma" w:hAnsi="Tahoma" w:cs="Tahoma"/>
                <w:b/>
                <w:bCs/>
                <w:sz w:val="22"/>
                <w:szCs w:val="22"/>
              </w:rPr>
            </w:pPr>
            <w:r w:rsidRPr="001B4295">
              <w:rPr>
                <w:rFonts w:ascii="Tahoma" w:hAnsi="Tahoma" w:cs="Tahoma"/>
                <w:b/>
                <w:bCs/>
                <w:sz w:val="22"/>
                <w:szCs w:val="22"/>
              </w:rPr>
              <w:t>EQUIPO AUDITOR</w:t>
            </w:r>
          </w:p>
        </w:tc>
      </w:tr>
    </w:tbl>
    <w:p w14:paraId="3D1D7818" w14:textId="77777777" w:rsidR="00A9769C" w:rsidRPr="002D05B7" w:rsidRDefault="00A9769C" w:rsidP="00A9769C">
      <w:pPr>
        <w:contextualSpacing/>
        <w:jc w:val="both"/>
        <w:rPr>
          <w:rFonts w:ascii="Tahoma" w:hAnsi="Tahoma" w:cs="Tahoma"/>
          <w:bCs/>
          <w:sz w:val="22"/>
          <w:szCs w:val="22"/>
        </w:rPr>
      </w:pPr>
    </w:p>
    <w:p w14:paraId="2E950264" w14:textId="77777777" w:rsidR="00A9769C" w:rsidRDefault="00A9769C" w:rsidP="00A9769C">
      <w:pPr>
        <w:contextualSpacing/>
        <w:jc w:val="both"/>
        <w:rPr>
          <w:rFonts w:ascii="Tahoma" w:hAnsi="Tahoma" w:cs="Tahoma"/>
          <w:b/>
          <w:bCs/>
          <w:sz w:val="22"/>
          <w:szCs w:val="22"/>
        </w:rPr>
      </w:pPr>
      <w:r w:rsidRPr="002D05B7">
        <w:rPr>
          <w:rFonts w:ascii="Tahoma" w:hAnsi="Tahoma" w:cs="Tahoma"/>
          <w:bCs/>
          <w:sz w:val="22"/>
          <w:szCs w:val="22"/>
        </w:rPr>
        <w:t>Se realizó evaluación y seguimiento a</w:t>
      </w:r>
      <w:r>
        <w:rPr>
          <w:rFonts w:ascii="Tahoma" w:hAnsi="Tahoma" w:cs="Tahoma"/>
          <w:bCs/>
          <w:sz w:val="22"/>
          <w:szCs w:val="22"/>
        </w:rPr>
        <w:t xml:space="preserve">l cumplimiento de veintidós </w:t>
      </w:r>
      <w:r w:rsidRPr="002D05B7">
        <w:rPr>
          <w:rFonts w:ascii="Tahoma" w:hAnsi="Tahoma" w:cs="Tahoma"/>
          <w:bCs/>
          <w:sz w:val="22"/>
          <w:szCs w:val="22"/>
        </w:rPr>
        <w:t>(2</w:t>
      </w:r>
      <w:r>
        <w:rPr>
          <w:rFonts w:ascii="Tahoma" w:hAnsi="Tahoma" w:cs="Tahoma"/>
          <w:bCs/>
          <w:sz w:val="22"/>
          <w:szCs w:val="22"/>
        </w:rPr>
        <w:t>2</w:t>
      </w:r>
      <w:r w:rsidRPr="002D05B7">
        <w:rPr>
          <w:rFonts w:ascii="Tahoma" w:hAnsi="Tahoma" w:cs="Tahoma"/>
          <w:bCs/>
          <w:sz w:val="22"/>
          <w:szCs w:val="22"/>
        </w:rPr>
        <w:t>)</w:t>
      </w:r>
      <w:r>
        <w:rPr>
          <w:rFonts w:ascii="Tahoma" w:hAnsi="Tahoma" w:cs="Tahoma"/>
          <w:bCs/>
          <w:sz w:val="22"/>
          <w:szCs w:val="22"/>
        </w:rPr>
        <w:t xml:space="preserve"> de las veintiséis  (26)</w:t>
      </w:r>
      <w:r w:rsidRPr="002D05B7">
        <w:rPr>
          <w:rFonts w:ascii="Tahoma" w:hAnsi="Tahoma" w:cs="Tahoma"/>
          <w:bCs/>
          <w:sz w:val="22"/>
          <w:szCs w:val="22"/>
        </w:rPr>
        <w:t xml:space="preserve"> acciones de mejoramiento suscritas por la Secretar</w:t>
      </w:r>
      <w:r>
        <w:rPr>
          <w:rFonts w:ascii="Tahoma" w:hAnsi="Tahoma" w:cs="Tahoma"/>
          <w:bCs/>
          <w:sz w:val="22"/>
          <w:szCs w:val="22"/>
        </w:rPr>
        <w:t>í</w:t>
      </w:r>
      <w:r w:rsidRPr="002D05B7">
        <w:rPr>
          <w:rFonts w:ascii="Tahoma" w:hAnsi="Tahoma" w:cs="Tahoma"/>
          <w:bCs/>
          <w:sz w:val="22"/>
          <w:szCs w:val="22"/>
        </w:rPr>
        <w:t>a de Servicios Administrativos en el año 2016 ante la Unidad de Control Interno, producto de la Auditoria Integral No.16 del 2016,  de las cuales</w:t>
      </w:r>
      <w:r w:rsidRPr="00E477FA">
        <w:rPr>
          <w:rFonts w:ascii="Tahoma" w:hAnsi="Tahoma" w:cs="Tahoma"/>
          <w:bCs/>
          <w:sz w:val="22"/>
          <w:szCs w:val="22"/>
        </w:rPr>
        <w:t xml:space="preserve"> </w:t>
      </w:r>
      <w:r w:rsidRPr="0079236E">
        <w:rPr>
          <w:rFonts w:ascii="Tahoma" w:hAnsi="Tahoma" w:cs="Tahoma"/>
          <w:bCs/>
          <w:sz w:val="22"/>
          <w:szCs w:val="22"/>
        </w:rPr>
        <w:t xml:space="preserve">(20) </w:t>
      </w:r>
      <w:r w:rsidRPr="00E477FA">
        <w:rPr>
          <w:rFonts w:ascii="Tahoma" w:hAnsi="Tahoma" w:cs="Tahoma"/>
          <w:bCs/>
          <w:sz w:val="22"/>
          <w:szCs w:val="22"/>
        </w:rPr>
        <w:t>se cumplieron en su totalidad y (</w:t>
      </w:r>
      <w:r>
        <w:rPr>
          <w:rFonts w:ascii="Tahoma" w:hAnsi="Tahoma" w:cs="Tahoma"/>
          <w:bCs/>
          <w:sz w:val="22"/>
          <w:szCs w:val="22"/>
        </w:rPr>
        <w:t>2</w:t>
      </w:r>
      <w:r w:rsidRPr="00E477FA">
        <w:rPr>
          <w:rFonts w:ascii="Tahoma" w:hAnsi="Tahoma" w:cs="Tahoma"/>
          <w:bCs/>
          <w:sz w:val="22"/>
          <w:szCs w:val="22"/>
        </w:rPr>
        <w:t xml:space="preserve">) se cumplieron </w:t>
      </w:r>
      <w:r>
        <w:rPr>
          <w:rFonts w:ascii="Tahoma" w:hAnsi="Tahoma" w:cs="Tahoma"/>
          <w:bCs/>
          <w:sz w:val="22"/>
          <w:szCs w:val="22"/>
        </w:rPr>
        <w:t>parcialmente, con</w:t>
      </w:r>
      <w:r w:rsidRPr="00E477FA">
        <w:rPr>
          <w:rFonts w:ascii="Tahoma" w:hAnsi="Tahoma" w:cs="Tahoma"/>
          <w:bCs/>
          <w:sz w:val="22"/>
          <w:szCs w:val="22"/>
        </w:rPr>
        <w:t xml:space="preserve"> un resultado final del </w:t>
      </w:r>
      <w:r w:rsidRPr="002B735D">
        <w:rPr>
          <w:rFonts w:ascii="Tahoma" w:hAnsi="Tahoma" w:cs="Tahoma"/>
          <w:b/>
          <w:bCs/>
          <w:sz w:val="22"/>
          <w:szCs w:val="22"/>
        </w:rPr>
        <w:t>93</w:t>
      </w:r>
      <w:r>
        <w:rPr>
          <w:rFonts w:ascii="Tahoma" w:hAnsi="Tahoma" w:cs="Tahoma"/>
          <w:b/>
          <w:bCs/>
          <w:sz w:val="22"/>
          <w:szCs w:val="22"/>
        </w:rPr>
        <w:t>.89</w:t>
      </w:r>
      <w:r w:rsidRPr="002B735D">
        <w:rPr>
          <w:rFonts w:ascii="Tahoma" w:hAnsi="Tahoma" w:cs="Tahoma"/>
          <w:b/>
          <w:bCs/>
          <w:sz w:val="22"/>
          <w:szCs w:val="22"/>
        </w:rPr>
        <w:t>%</w:t>
      </w:r>
      <w:r>
        <w:rPr>
          <w:rFonts w:ascii="Tahoma" w:hAnsi="Tahoma" w:cs="Tahoma"/>
          <w:b/>
          <w:bCs/>
          <w:sz w:val="22"/>
          <w:szCs w:val="22"/>
        </w:rPr>
        <w:t>.</w:t>
      </w:r>
    </w:p>
    <w:p w14:paraId="25898FB8" w14:textId="77777777" w:rsidR="00A9769C" w:rsidRDefault="00A9769C" w:rsidP="00A9769C">
      <w:pPr>
        <w:contextualSpacing/>
        <w:jc w:val="both"/>
        <w:rPr>
          <w:rFonts w:ascii="Tahoma" w:hAnsi="Tahoma" w:cs="Tahoma"/>
          <w:b/>
          <w:bCs/>
          <w:sz w:val="22"/>
          <w:szCs w:val="22"/>
        </w:rPr>
      </w:pPr>
    </w:p>
    <w:p w14:paraId="295B5412" w14:textId="77777777" w:rsidR="00A9769C" w:rsidRPr="00A2480C" w:rsidRDefault="00A9769C" w:rsidP="00A9769C">
      <w:pPr>
        <w:contextualSpacing/>
        <w:jc w:val="both"/>
        <w:rPr>
          <w:rFonts w:ascii="Tahoma" w:hAnsi="Tahoma" w:cs="Tahoma"/>
          <w:bCs/>
          <w:sz w:val="22"/>
          <w:szCs w:val="22"/>
        </w:rPr>
      </w:pPr>
      <w:r w:rsidRPr="00A2480C">
        <w:rPr>
          <w:rFonts w:ascii="Tahoma" w:hAnsi="Tahoma" w:cs="Tahoma"/>
          <w:bCs/>
          <w:sz w:val="22"/>
          <w:szCs w:val="22"/>
        </w:rPr>
        <w:t>Las acciones de mejoramiento correspondientes a los hallazgos Nos 4,</w:t>
      </w:r>
      <w:r>
        <w:rPr>
          <w:rFonts w:ascii="Tahoma" w:hAnsi="Tahoma" w:cs="Tahoma"/>
          <w:bCs/>
          <w:sz w:val="22"/>
          <w:szCs w:val="22"/>
        </w:rPr>
        <w:t xml:space="preserve"> </w:t>
      </w:r>
      <w:r w:rsidRPr="00A2480C">
        <w:rPr>
          <w:rFonts w:ascii="Tahoma" w:hAnsi="Tahoma" w:cs="Tahoma"/>
          <w:bCs/>
          <w:sz w:val="22"/>
          <w:szCs w:val="22"/>
        </w:rPr>
        <w:t>6,</w:t>
      </w:r>
      <w:r>
        <w:rPr>
          <w:rFonts w:ascii="Tahoma" w:hAnsi="Tahoma" w:cs="Tahoma"/>
          <w:bCs/>
          <w:sz w:val="22"/>
          <w:szCs w:val="22"/>
        </w:rPr>
        <w:t xml:space="preserve"> </w:t>
      </w:r>
      <w:r w:rsidRPr="00A2480C">
        <w:rPr>
          <w:rFonts w:ascii="Tahoma" w:hAnsi="Tahoma" w:cs="Tahoma"/>
          <w:bCs/>
          <w:sz w:val="22"/>
          <w:szCs w:val="22"/>
        </w:rPr>
        <w:t>8 y 26 no fueron objeto de seguimiento en la presente auditoria debido a que fueron suscritas como resultado de auditorías especiales y requieren mayor profundidad en su evaluación</w:t>
      </w:r>
      <w:r>
        <w:rPr>
          <w:rFonts w:ascii="Tahoma" w:hAnsi="Tahoma" w:cs="Tahoma"/>
          <w:bCs/>
          <w:sz w:val="22"/>
          <w:szCs w:val="22"/>
        </w:rPr>
        <w:t xml:space="preserve"> y  se les hará  seguimiento </w:t>
      </w:r>
      <w:r w:rsidRPr="00A2480C">
        <w:rPr>
          <w:rFonts w:ascii="Tahoma" w:hAnsi="Tahoma" w:cs="Tahoma"/>
          <w:bCs/>
          <w:sz w:val="22"/>
          <w:szCs w:val="22"/>
        </w:rPr>
        <w:t>durante el primer semestre del 2018.</w:t>
      </w:r>
    </w:p>
    <w:p w14:paraId="2FB5024B" w14:textId="77777777" w:rsidR="00A9769C" w:rsidRDefault="00A9769C" w:rsidP="00A9769C">
      <w:pPr>
        <w:contextualSpacing/>
        <w:jc w:val="both"/>
        <w:rPr>
          <w:rFonts w:ascii="Tahoma" w:hAnsi="Tahoma" w:cs="Tahoma"/>
          <w:b/>
          <w:bCs/>
          <w:color w:val="FF0000"/>
          <w:sz w:val="22"/>
          <w:szCs w:val="22"/>
        </w:rPr>
      </w:pPr>
    </w:p>
    <w:p w14:paraId="4E25C339" w14:textId="77777777" w:rsidR="00A9769C" w:rsidRPr="00D14212" w:rsidRDefault="00A9769C" w:rsidP="00A9769C">
      <w:pPr>
        <w:pStyle w:val="Encabezado"/>
        <w:tabs>
          <w:tab w:val="center" w:pos="0"/>
          <w:tab w:val="center" w:pos="426"/>
          <w:tab w:val="right" w:pos="8222"/>
        </w:tabs>
        <w:jc w:val="center"/>
        <w:rPr>
          <w:rFonts w:ascii="Tahoma" w:hAnsi="Tahoma" w:cs="Tahoma"/>
          <w:b/>
          <w:bCs/>
          <w:sz w:val="22"/>
          <w:szCs w:val="22"/>
        </w:rPr>
      </w:pPr>
      <w:r w:rsidRPr="00D14212">
        <w:rPr>
          <w:rFonts w:ascii="Tahoma" w:hAnsi="Tahoma" w:cs="Tahoma"/>
          <w:b/>
          <w:bCs/>
          <w:sz w:val="22"/>
          <w:szCs w:val="22"/>
        </w:rPr>
        <w:t xml:space="preserve">Evaluación y seguimiento Plan de Mejoramiento No. </w:t>
      </w:r>
      <w:r w:rsidRPr="00D14212">
        <w:rPr>
          <w:rFonts w:ascii="Tahoma" w:hAnsi="Tahoma" w:cs="Tahoma"/>
          <w:b/>
          <w:bCs/>
          <w:sz w:val="22"/>
          <w:szCs w:val="22"/>
          <w:lang w:val="es-CO"/>
        </w:rPr>
        <w:t>22</w:t>
      </w:r>
      <w:r w:rsidRPr="00D14212">
        <w:rPr>
          <w:rFonts w:ascii="Tahoma" w:hAnsi="Tahoma" w:cs="Tahoma"/>
          <w:b/>
          <w:bCs/>
          <w:sz w:val="22"/>
          <w:szCs w:val="22"/>
        </w:rPr>
        <w:t>-2016</w:t>
      </w:r>
    </w:p>
    <w:p w14:paraId="19BF4298" w14:textId="77777777" w:rsidR="00A9769C" w:rsidRPr="00D14212" w:rsidRDefault="00A9769C" w:rsidP="00A9769C">
      <w:pPr>
        <w:pStyle w:val="Encabezado"/>
        <w:tabs>
          <w:tab w:val="center" w:pos="0"/>
          <w:tab w:val="center" w:pos="426"/>
          <w:tab w:val="right" w:pos="8222"/>
        </w:tabs>
        <w:jc w:val="center"/>
        <w:rPr>
          <w:rFonts w:ascii="Tahoma" w:hAnsi="Tahoma" w:cs="Tahoma"/>
          <w:b/>
          <w:bCs/>
          <w:sz w:val="22"/>
          <w:szCs w:val="22"/>
        </w:rPr>
      </w:pPr>
    </w:p>
    <w:p w14:paraId="596A6F60" w14:textId="77777777" w:rsidR="00A9769C" w:rsidRPr="00D14212" w:rsidRDefault="00A9769C" w:rsidP="00A9769C">
      <w:pPr>
        <w:pStyle w:val="Encabezado"/>
        <w:tabs>
          <w:tab w:val="right" w:pos="8222"/>
        </w:tabs>
        <w:jc w:val="both"/>
        <w:rPr>
          <w:rFonts w:ascii="Tahoma" w:hAnsi="Tahoma" w:cs="Tahoma"/>
          <w:bCs/>
          <w:sz w:val="22"/>
          <w:szCs w:val="22"/>
        </w:rPr>
      </w:pPr>
      <w:r w:rsidRPr="00D14212">
        <w:rPr>
          <w:rFonts w:ascii="Tahoma" w:hAnsi="Tahoma" w:cs="Tahoma"/>
          <w:b/>
          <w:bCs/>
          <w:sz w:val="22"/>
          <w:szCs w:val="22"/>
        </w:rPr>
        <w:t>HALLAZGO No.</w:t>
      </w:r>
      <w:r>
        <w:rPr>
          <w:rFonts w:ascii="Tahoma" w:hAnsi="Tahoma" w:cs="Tahoma"/>
          <w:b/>
          <w:bCs/>
          <w:sz w:val="22"/>
          <w:szCs w:val="22"/>
        </w:rPr>
        <w:t xml:space="preserve"> </w:t>
      </w:r>
      <w:r w:rsidRPr="00D14212">
        <w:rPr>
          <w:rFonts w:ascii="Tahoma" w:hAnsi="Tahoma" w:cs="Tahoma"/>
          <w:b/>
          <w:bCs/>
          <w:sz w:val="22"/>
          <w:szCs w:val="22"/>
        </w:rPr>
        <w:t>1</w:t>
      </w:r>
      <w:r w:rsidRPr="00D14212">
        <w:rPr>
          <w:rFonts w:ascii="Tahoma" w:hAnsi="Tahoma" w:cs="Tahoma"/>
          <w:bCs/>
          <w:sz w:val="22"/>
          <w:szCs w:val="22"/>
        </w:rPr>
        <w:t>:</w:t>
      </w:r>
    </w:p>
    <w:p w14:paraId="633F8B84" w14:textId="77777777" w:rsidR="00A9769C" w:rsidRPr="00D14212" w:rsidRDefault="00A9769C" w:rsidP="00A9769C">
      <w:pPr>
        <w:pStyle w:val="Encabezado"/>
        <w:tabs>
          <w:tab w:val="center" w:pos="0"/>
          <w:tab w:val="center" w:pos="426"/>
          <w:tab w:val="right" w:pos="8222"/>
        </w:tabs>
        <w:rPr>
          <w:rFonts w:ascii="Tahoma" w:hAnsi="Tahoma" w:cs="Tahoma"/>
          <w:b/>
          <w:bCs/>
          <w:sz w:val="22"/>
          <w:szCs w:val="22"/>
        </w:rPr>
      </w:pPr>
    </w:p>
    <w:p w14:paraId="17D83866" w14:textId="77777777" w:rsidR="00A9769C" w:rsidRDefault="00A9769C" w:rsidP="00A9769C">
      <w:pPr>
        <w:pStyle w:val="Encabezado"/>
        <w:tabs>
          <w:tab w:val="center" w:pos="0"/>
          <w:tab w:val="center" w:pos="426"/>
          <w:tab w:val="right" w:pos="8222"/>
        </w:tabs>
        <w:rPr>
          <w:rFonts w:ascii="Tahoma" w:hAnsi="Tahoma" w:cs="Tahoma"/>
          <w:b/>
          <w:bCs/>
          <w:sz w:val="22"/>
          <w:szCs w:val="22"/>
        </w:rPr>
      </w:pPr>
      <w:r w:rsidRPr="00D14212">
        <w:rPr>
          <w:rFonts w:ascii="Tahoma" w:hAnsi="Tahoma" w:cs="Tahoma"/>
          <w:b/>
          <w:bCs/>
          <w:sz w:val="22"/>
          <w:szCs w:val="22"/>
        </w:rPr>
        <w:t>DESCRIPCIÓN DEL HALLAZGO</w:t>
      </w:r>
    </w:p>
    <w:p w14:paraId="5CF854AE" w14:textId="77777777" w:rsidR="00A9769C" w:rsidRDefault="00A9769C" w:rsidP="00A9769C">
      <w:pPr>
        <w:pStyle w:val="Encabezado"/>
        <w:tabs>
          <w:tab w:val="center" w:pos="0"/>
          <w:tab w:val="center" w:pos="426"/>
          <w:tab w:val="right" w:pos="8222"/>
        </w:tabs>
        <w:rPr>
          <w:rFonts w:ascii="Tahoma" w:hAnsi="Tahoma" w:cs="Tahoma"/>
          <w:b/>
          <w:bCs/>
          <w:sz w:val="22"/>
          <w:szCs w:val="22"/>
        </w:rPr>
      </w:pPr>
    </w:p>
    <w:p w14:paraId="3DD576D2" w14:textId="77777777" w:rsidR="00A9769C" w:rsidRPr="00E65E5F" w:rsidRDefault="00A9769C" w:rsidP="00A9769C">
      <w:pPr>
        <w:pStyle w:val="Encabezado"/>
        <w:tabs>
          <w:tab w:val="right" w:pos="8222"/>
        </w:tabs>
        <w:jc w:val="both"/>
        <w:rPr>
          <w:rFonts w:ascii="Tahoma" w:hAnsi="Tahoma" w:cs="Tahoma"/>
          <w:bCs/>
          <w:sz w:val="22"/>
          <w:szCs w:val="22"/>
        </w:rPr>
      </w:pPr>
      <w:r w:rsidRPr="00E65E5F">
        <w:rPr>
          <w:rFonts w:ascii="Tahoma" w:hAnsi="Tahoma" w:cs="Tahoma"/>
          <w:bCs/>
          <w:sz w:val="22"/>
          <w:szCs w:val="22"/>
        </w:rPr>
        <w:t>No se evidencia la publicación dentro de los tres días en el SECOP según el artículo 2.2.1.1.1.7.1 del  Decreto 1082 de 2015. De los contratos que se relacionan a continuación:</w:t>
      </w:r>
    </w:p>
    <w:p w14:paraId="413C2770" w14:textId="77777777" w:rsidR="00A9769C" w:rsidRPr="00E65E5F" w:rsidRDefault="00A9769C" w:rsidP="00A9769C">
      <w:pPr>
        <w:pStyle w:val="Encabezado"/>
        <w:tabs>
          <w:tab w:val="right" w:pos="8222"/>
        </w:tabs>
        <w:jc w:val="both"/>
        <w:rPr>
          <w:rFonts w:ascii="Tahoma" w:hAnsi="Tahoma" w:cs="Tahoma"/>
          <w:bCs/>
          <w:sz w:val="22"/>
          <w:szCs w:val="22"/>
        </w:rPr>
      </w:pPr>
      <w:r w:rsidRPr="00E65E5F">
        <w:rPr>
          <w:rFonts w:ascii="Tahoma" w:hAnsi="Tahoma" w:cs="Tahoma"/>
          <w:bCs/>
          <w:sz w:val="22"/>
          <w:szCs w:val="22"/>
        </w:rPr>
        <w:t>Contrato No. Fecha de creación Fecha de publicación Documentos</w:t>
      </w:r>
    </w:p>
    <w:p w14:paraId="3BC1C2AA" w14:textId="77777777" w:rsidR="00A9769C" w:rsidRPr="00E65E5F" w:rsidRDefault="00A9769C" w:rsidP="00A9769C">
      <w:pPr>
        <w:pStyle w:val="Encabezado"/>
        <w:tabs>
          <w:tab w:val="right" w:pos="8222"/>
        </w:tabs>
        <w:jc w:val="both"/>
        <w:rPr>
          <w:rFonts w:ascii="Tahoma" w:hAnsi="Tahoma" w:cs="Tahoma"/>
          <w:bCs/>
          <w:sz w:val="22"/>
          <w:szCs w:val="22"/>
        </w:rPr>
      </w:pPr>
      <w:r w:rsidRPr="00E65E5F">
        <w:rPr>
          <w:rFonts w:ascii="Tahoma" w:hAnsi="Tahoma" w:cs="Tahoma"/>
          <w:bCs/>
          <w:sz w:val="22"/>
          <w:szCs w:val="22"/>
        </w:rPr>
        <w:t xml:space="preserve">Nº 1609070518 7 de septiembre de 2016 21 de septiembre de 2016 Contrato </w:t>
      </w:r>
    </w:p>
    <w:p w14:paraId="1355B878" w14:textId="77777777" w:rsidR="00A9769C" w:rsidRPr="00E65E5F" w:rsidRDefault="00A9769C" w:rsidP="00A9769C">
      <w:pPr>
        <w:pStyle w:val="Encabezado"/>
        <w:tabs>
          <w:tab w:val="right" w:pos="8222"/>
        </w:tabs>
        <w:jc w:val="both"/>
        <w:rPr>
          <w:rFonts w:ascii="Tahoma" w:hAnsi="Tahoma" w:cs="Tahoma"/>
          <w:bCs/>
          <w:sz w:val="22"/>
          <w:szCs w:val="22"/>
        </w:rPr>
      </w:pPr>
      <w:r w:rsidRPr="00E65E5F">
        <w:rPr>
          <w:rFonts w:ascii="Tahoma" w:hAnsi="Tahoma" w:cs="Tahoma"/>
          <w:bCs/>
          <w:sz w:val="22"/>
          <w:szCs w:val="22"/>
        </w:rPr>
        <w:t xml:space="preserve">Nº 1607140419 19 de septiembre de 2016 23 de septiembre de 2016 Acta de terminación por mutuo acuerdo </w:t>
      </w:r>
    </w:p>
    <w:p w14:paraId="5A929CB9" w14:textId="77777777" w:rsidR="00A9769C" w:rsidRPr="00E65E5F" w:rsidRDefault="00A9769C" w:rsidP="00A9769C">
      <w:pPr>
        <w:pStyle w:val="Encabezado"/>
        <w:tabs>
          <w:tab w:val="right" w:pos="8222"/>
        </w:tabs>
        <w:jc w:val="both"/>
        <w:rPr>
          <w:rFonts w:ascii="Tahoma" w:hAnsi="Tahoma" w:cs="Tahoma"/>
          <w:bCs/>
          <w:sz w:val="22"/>
          <w:szCs w:val="22"/>
        </w:rPr>
      </w:pPr>
      <w:r w:rsidRPr="00E65E5F">
        <w:rPr>
          <w:rFonts w:ascii="Tahoma" w:hAnsi="Tahoma" w:cs="Tahoma"/>
          <w:bCs/>
          <w:sz w:val="22"/>
          <w:szCs w:val="22"/>
        </w:rPr>
        <w:t xml:space="preserve">Nº1609280564 11 de octubre de 2016-14 de septiembre de 2016 19 de octubre de 2016 – 23de septiembre de 2016 Acta de inicio y acta de adjudicación </w:t>
      </w:r>
    </w:p>
    <w:p w14:paraId="459349D6" w14:textId="77777777" w:rsidR="00A9769C" w:rsidRPr="00E65E5F" w:rsidRDefault="00A9769C" w:rsidP="00A9769C">
      <w:pPr>
        <w:pStyle w:val="Encabezado"/>
        <w:tabs>
          <w:tab w:val="right" w:pos="8222"/>
        </w:tabs>
        <w:jc w:val="both"/>
        <w:rPr>
          <w:rFonts w:ascii="Tahoma" w:hAnsi="Tahoma" w:cs="Tahoma"/>
          <w:bCs/>
          <w:sz w:val="22"/>
          <w:szCs w:val="22"/>
        </w:rPr>
      </w:pPr>
      <w:r w:rsidRPr="00E65E5F">
        <w:rPr>
          <w:rFonts w:ascii="Tahoma" w:hAnsi="Tahoma" w:cs="Tahoma"/>
          <w:bCs/>
          <w:sz w:val="22"/>
          <w:szCs w:val="22"/>
        </w:rPr>
        <w:t xml:space="preserve">Nº 1606170344 17 de junio de 2016 29 de julio de 2016 Acta de inicio </w:t>
      </w:r>
    </w:p>
    <w:p w14:paraId="3E846E69" w14:textId="77777777" w:rsidR="00A9769C" w:rsidRPr="00E65E5F" w:rsidRDefault="00A9769C" w:rsidP="00A9769C">
      <w:pPr>
        <w:pStyle w:val="Encabezado"/>
        <w:tabs>
          <w:tab w:val="right" w:pos="8222"/>
        </w:tabs>
        <w:jc w:val="both"/>
        <w:rPr>
          <w:rFonts w:ascii="Tahoma" w:hAnsi="Tahoma" w:cs="Tahoma"/>
          <w:bCs/>
          <w:sz w:val="22"/>
          <w:szCs w:val="22"/>
        </w:rPr>
      </w:pPr>
      <w:r w:rsidRPr="00E65E5F">
        <w:rPr>
          <w:rFonts w:ascii="Tahoma" w:hAnsi="Tahoma" w:cs="Tahoma"/>
          <w:bCs/>
          <w:sz w:val="22"/>
          <w:szCs w:val="22"/>
        </w:rPr>
        <w:t xml:space="preserve">Nº1609300572 30 de septiembre de 2016-18 octubre de 2016 6 de octubre de 2016-24 de octubre de 2016 Acta de entrega – otro si </w:t>
      </w:r>
    </w:p>
    <w:p w14:paraId="798C798C" w14:textId="77777777" w:rsidR="00A9769C" w:rsidRPr="00E65E5F" w:rsidRDefault="00A9769C" w:rsidP="00A9769C">
      <w:pPr>
        <w:pStyle w:val="Encabezado"/>
        <w:tabs>
          <w:tab w:val="right" w:pos="8222"/>
        </w:tabs>
        <w:jc w:val="both"/>
        <w:rPr>
          <w:rFonts w:ascii="Tahoma" w:hAnsi="Tahoma" w:cs="Tahoma"/>
          <w:bCs/>
          <w:sz w:val="22"/>
          <w:szCs w:val="22"/>
        </w:rPr>
      </w:pPr>
      <w:r w:rsidRPr="00E65E5F">
        <w:rPr>
          <w:rFonts w:ascii="Tahoma" w:hAnsi="Tahoma" w:cs="Tahoma"/>
          <w:bCs/>
          <w:sz w:val="22"/>
          <w:szCs w:val="22"/>
        </w:rPr>
        <w:t xml:space="preserve">Nº1604140211 14 de abril 2016 3 de mayo de 2016 Contrato </w:t>
      </w:r>
    </w:p>
    <w:p w14:paraId="1D1FF409" w14:textId="77777777" w:rsidR="00A9769C" w:rsidRPr="00E65E5F" w:rsidRDefault="00A9769C" w:rsidP="00A9769C">
      <w:pPr>
        <w:pStyle w:val="Encabezado"/>
        <w:tabs>
          <w:tab w:val="right" w:pos="8222"/>
        </w:tabs>
        <w:jc w:val="both"/>
        <w:rPr>
          <w:rFonts w:ascii="Tahoma" w:hAnsi="Tahoma" w:cs="Tahoma"/>
          <w:bCs/>
          <w:sz w:val="22"/>
          <w:szCs w:val="22"/>
        </w:rPr>
      </w:pPr>
      <w:r w:rsidRPr="00E65E5F">
        <w:rPr>
          <w:rFonts w:ascii="Tahoma" w:hAnsi="Tahoma" w:cs="Tahoma"/>
          <w:bCs/>
          <w:sz w:val="22"/>
          <w:szCs w:val="22"/>
        </w:rPr>
        <w:t>Nº1602290098 8 de agosto de 2016 18 de agosto de 2016 Adición Nº 1</w:t>
      </w:r>
    </w:p>
    <w:p w14:paraId="6DE1C0A1" w14:textId="77777777" w:rsidR="00A9769C" w:rsidRPr="00E65E5F" w:rsidRDefault="00A9769C" w:rsidP="00A9769C">
      <w:pPr>
        <w:pStyle w:val="Encabezado"/>
        <w:tabs>
          <w:tab w:val="right" w:pos="8222"/>
        </w:tabs>
        <w:jc w:val="both"/>
        <w:rPr>
          <w:rFonts w:ascii="Tahoma" w:hAnsi="Tahoma" w:cs="Tahoma"/>
          <w:bCs/>
          <w:sz w:val="22"/>
          <w:szCs w:val="22"/>
        </w:rPr>
      </w:pPr>
      <w:r w:rsidRPr="00E65E5F">
        <w:rPr>
          <w:rFonts w:ascii="Tahoma" w:hAnsi="Tahoma" w:cs="Tahoma"/>
          <w:bCs/>
          <w:sz w:val="22"/>
          <w:szCs w:val="22"/>
        </w:rPr>
        <w:t>Nº 1603070125 8 de agosto de 2016 18 de agosto de 2016 Adición Nº1</w:t>
      </w:r>
    </w:p>
    <w:p w14:paraId="08A7C5A5" w14:textId="77777777" w:rsidR="00A9769C" w:rsidRDefault="00A9769C" w:rsidP="00A9769C">
      <w:pPr>
        <w:pStyle w:val="Encabezado"/>
        <w:tabs>
          <w:tab w:val="right" w:pos="8222"/>
        </w:tabs>
        <w:jc w:val="both"/>
        <w:rPr>
          <w:rFonts w:ascii="Tahoma" w:hAnsi="Tahoma" w:cs="Tahoma"/>
          <w:bCs/>
          <w:sz w:val="22"/>
          <w:szCs w:val="22"/>
        </w:rPr>
      </w:pPr>
      <w:r w:rsidRPr="00E65E5F">
        <w:rPr>
          <w:rFonts w:ascii="Tahoma" w:hAnsi="Tahoma" w:cs="Tahoma"/>
          <w:bCs/>
          <w:sz w:val="22"/>
          <w:szCs w:val="22"/>
        </w:rPr>
        <w:t>Nº 1601290033 29 de enero de 2016 12 de abril de 2016 Contrato</w:t>
      </w:r>
    </w:p>
    <w:p w14:paraId="275606D0" w14:textId="77777777" w:rsidR="00A9769C" w:rsidRDefault="00A9769C" w:rsidP="00A9769C">
      <w:pPr>
        <w:pStyle w:val="Encabezado"/>
        <w:tabs>
          <w:tab w:val="center" w:pos="0"/>
          <w:tab w:val="center" w:pos="426"/>
          <w:tab w:val="right" w:pos="8222"/>
        </w:tabs>
        <w:jc w:val="center"/>
        <w:rPr>
          <w:rFonts w:ascii="Tahoma" w:hAnsi="Tahoma" w:cs="Tahoma"/>
          <w:b/>
          <w:bCs/>
        </w:rPr>
      </w:pPr>
    </w:p>
    <w:p w14:paraId="2A50120F" w14:textId="77777777" w:rsidR="00A9769C" w:rsidRDefault="00A9769C" w:rsidP="00A9769C">
      <w:pPr>
        <w:pStyle w:val="Encabezado"/>
        <w:tabs>
          <w:tab w:val="center" w:pos="0"/>
          <w:tab w:val="center" w:pos="426"/>
          <w:tab w:val="right" w:pos="8222"/>
        </w:tabs>
        <w:jc w:val="both"/>
        <w:rPr>
          <w:rFonts w:ascii="Tahoma" w:hAnsi="Tahoma" w:cs="Tahoma"/>
          <w:b/>
          <w:bCs/>
          <w:sz w:val="22"/>
          <w:szCs w:val="22"/>
        </w:rPr>
      </w:pPr>
    </w:p>
    <w:p w14:paraId="5CD1A1A3" w14:textId="77777777" w:rsidR="00A9769C" w:rsidRPr="000C7953" w:rsidRDefault="00A9769C" w:rsidP="00A9769C">
      <w:pPr>
        <w:pStyle w:val="Encabezado"/>
        <w:tabs>
          <w:tab w:val="center" w:pos="0"/>
          <w:tab w:val="center" w:pos="426"/>
          <w:tab w:val="right" w:pos="8222"/>
        </w:tabs>
        <w:jc w:val="both"/>
        <w:rPr>
          <w:rFonts w:ascii="Tahoma" w:hAnsi="Tahoma" w:cs="Tahoma"/>
          <w:bCs/>
          <w:sz w:val="22"/>
          <w:szCs w:val="22"/>
        </w:rPr>
      </w:pPr>
      <w:r w:rsidRPr="00D14212">
        <w:rPr>
          <w:rFonts w:ascii="Tahoma" w:hAnsi="Tahoma" w:cs="Tahoma"/>
          <w:b/>
          <w:bCs/>
          <w:sz w:val="22"/>
          <w:szCs w:val="22"/>
        </w:rPr>
        <w:lastRenderedPageBreak/>
        <w:t>RESULTADO OBTENIDO</w:t>
      </w:r>
      <w:r>
        <w:rPr>
          <w:rFonts w:ascii="Tahoma" w:hAnsi="Tahoma" w:cs="Tahoma"/>
          <w:bCs/>
          <w:sz w:val="22"/>
          <w:szCs w:val="22"/>
        </w:rPr>
        <w:t>: Dentro de la muestra realizada a la contratación celebrada por la Secretaría de Servicios Administrativos para el período comprendido entre el 14 de noviembre de 2016 al 7 de noviembre de 2017, se planteó como actividades de mejora la designación de un funcionario para mantener actualizada la base de datos y así mismo generara alertas para el control oportuno de las publicaciones, actividad que fue efectiva toda vez que las publicaciones se realizaron dentro de los términos señalados por la ley,</w:t>
      </w:r>
      <w:r w:rsidRPr="00664E24">
        <w:rPr>
          <w:rFonts w:ascii="Tahoma" w:hAnsi="Tahoma" w:cs="Tahoma"/>
          <w:bCs/>
          <w:sz w:val="22"/>
          <w:szCs w:val="22"/>
        </w:rPr>
        <w:t xml:space="preserve"> </w:t>
      </w:r>
      <w:r>
        <w:rPr>
          <w:rFonts w:ascii="Tahoma" w:hAnsi="Tahoma" w:cs="Tahoma"/>
          <w:bCs/>
          <w:sz w:val="22"/>
          <w:szCs w:val="22"/>
        </w:rPr>
        <w:t xml:space="preserve">motivo por el cual  la ejecución de las acciones para subsanar el Hallazgo es del </w:t>
      </w:r>
      <w:r>
        <w:rPr>
          <w:rFonts w:ascii="Tahoma" w:hAnsi="Tahoma" w:cs="Tahoma"/>
          <w:b/>
          <w:bCs/>
          <w:sz w:val="22"/>
          <w:szCs w:val="22"/>
        </w:rPr>
        <w:t>100</w:t>
      </w:r>
      <w:r w:rsidRPr="009B3C91">
        <w:rPr>
          <w:rFonts w:ascii="Tahoma" w:hAnsi="Tahoma" w:cs="Tahoma"/>
          <w:b/>
          <w:bCs/>
          <w:sz w:val="22"/>
          <w:szCs w:val="22"/>
        </w:rPr>
        <w:t>%</w:t>
      </w:r>
      <w:r>
        <w:rPr>
          <w:rFonts w:ascii="Tahoma" w:hAnsi="Tahoma" w:cs="Tahoma"/>
          <w:b/>
          <w:bCs/>
          <w:sz w:val="22"/>
          <w:szCs w:val="22"/>
        </w:rPr>
        <w:t xml:space="preserve">, </w:t>
      </w:r>
      <w:r w:rsidRPr="00343598">
        <w:rPr>
          <w:rFonts w:ascii="Tahoma" w:hAnsi="Tahoma" w:cs="Tahoma"/>
          <w:bCs/>
          <w:sz w:val="22"/>
          <w:szCs w:val="22"/>
        </w:rPr>
        <w:t xml:space="preserve">y por lo tanto </w:t>
      </w:r>
      <w:r w:rsidRPr="00664E24">
        <w:rPr>
          <w:rFonts w:ascii="Tahoma" w:hAnsi="Tahoma" w:cs="Tahoma"/>
          <w:bCs/>
          <w:sz w:val="22"/>
          <w:szCs w:val="22"/>
        </w:rPr>
        <w:t xml:space="preserve">es </w:t>
      </w:r>
      <w:r>
        <w:rPr>
          <w:rFonts w:ascii="Tahoma" w:hAnsi="Tahoma" w:cs="Tahoma"/>
          <w:b/>
          <w:bCs/>
          <w:sz w:val="22"/>
          <w:szCs w:val="22"/>
        </w:rPr>
        <w:t>SUBSANADO.</w:t>
      </w:r>
      <w:r w:rsidRPr="00343598">
        <w:rPr>
          <w:rFonts w:ascii="Tahoma" w:hAnsi="Tahoma" w:cs="Tahoma"/>
          <w:bCs/>
          <w:sz w:val="22"/>
          <w:szCs w:val="22"/>
        </w:rPr>
        <w:t xml:space="preserve"> </w:t>
      </w:r>
      <w:r>
        <w:rPr>
          <w:rFonts w:ascii="Tahoma" w:hAnsi="Tahoma" w:cs="Tahoma"/>
          <w:bCs/>
          <w:sz w:val="22"/>
          <w:szCs w:val="22"/>
        </w:rPr>
        <w:t xml:space="preserve">  </w:t>
      </w:r>
    </w:p>
    <w:p w14:paraId="7132E266" w14:textId="77777777" w:rsidR="00A9769C" w:rsidRDefault="00A9769C" w:rsidP="00A9769C">
      <w:pPr>
        <w:pStyle w:val="Encabezado"/>
        <w:tabs>
          <w:tab w:val="center" w:pos="0"/>
          <w:tab w:val="center" w:pos="426"/>
          <w:tab w:val="right" w:pos="8222"/>
        </w:tabs>
        <w:rPr>
          <w:rFonts w:ascii="Tahoma" w:hAnsi="Tahoma" w:cs="Tahoma"/>
          <w:b/>
          <w:bCs/>
        </w:rPr>
      </w:pPr>
    </w:p>
    <w:p w14:paraId="48244A61" w14:textId="77777777" w:rsidR="00A9769C" w:rsidRDefault="00A9769C" w:rsidP="00A9769C">
      <w:pPr>
        <w:pStyle w:val="Encabezado"/>
        <w:tabs>
          <w:tab w:val="right" w:pos="8222"/>
        </w:tabs>
        <w:jc w:val="both"/>
        <w:rPr>
          <w:rFonts w:ascii="Tahoma" w:hAnsi="Tahoma" w:cs="Tahoma"/>
          <w:bCs/>
          <w:sz w:val="22"/>
          <w:szCs w:val="22"/>
        </w:rPr>
      </w:pPr>
      <w:r w:rsidRPr="00F245EB">
        <w:rPr>
          <w:rFonts w:ascii="Tahoma" w:hAnsi="Tahoma" w:cs="Tahoma"/>
          <w:b/>
          <w:bCs/>
          <w:sz w:val="22"/>
          <w:szCs w:val="22"/>
        </w:rPr>
        <w:t>HALLAZGO No.</w:t>
      </w:r>
      <w:r>
        <w:rPr>
          <w:rFonts w:ascii="Tahoma" w:hAnsi="Tahoma" w:cs="Tahoma"/>
          <w:b/>
          <w:bCs/>
          <w:sz w:val="22"/>
          <w:szCs w:val="22"/>
        </w:rPr>
        <w:t xml:space="preserve"> 2</w:t>
      </w:r>
      <w:r>
        <w:rPr>
          <w:rFonts w:ascii="Tahoma" w:hAnsi="Tahoma" w:cs="Tahoma"/>
          <w:bCs/>
          <w:sz w:val="22"/>
          <w:szCs w:val="22"/>
        </w:rPr>
        <w:t>:</w:t>
      </w:r>
    </w:p>
    <w:p w14:paraId="334657A9" w14:textId="77777777" w:rsidR="00A9769C" w:rsidRDefault="00A9769C" w:rsidP="00A9769C">
      <w:pPr>
        <w:pStyle w:val="Encabezado"/>
        <w:tabs>
          <w:tab w:val="right" w:pos="8222"/>
        </w:tabs>
        <w:jc w:val="both"/>
        <w:rPr>
          <w:rFonts w:ascii="Tahoma" w:hAnsi="Tahoma" w:cs="Tahoma"/>
          <w:bCs/>
          <w:sz w:val="22"/>
          <w:szCs w:val="22"/>
        </w:rPr>
      </w:pPr>
    </w:p>
    <w:p w14:paraId="2C9DC1DE" w14:textId="77777777" w:rsidR="00A9769C" w:rsidRPr="00E65E5F" w:rsidRDefault="00A9769C" w:rsidP="00A9769C">
      <w:pPr>
        <w:pStyle w:val="Encabezado"/>
        <w:tabs>
          <w:tab w:val="right" w:pos="8222"/>
        </w:tabs>
        <w:jc w:val="both"/>
        <w:rPr>
          <w:rFonts w:ascii="Tahoma" w:hAnsi="Tahoma" w:cs="Tahoma"/>
          <w:bCs/>
          <w:sz w:val="22"/>
          <w:szCs w:val="22"/>
        </w:rPr>
      </w:pPr>
      <w:r w:rsidRPr="00F245EB">
        <w:rPr>
          <w:rFonts w:ascii="Tahoma" w:hAnsi="Tahoma" w:cs="Tahoma"/>
          <w:b/>
          <w:bCs/>
          <w:sz w:val="22"/>
          <w:szCs w:val="22"/>
        </w:rPr>
        <w:t>DESCRIPCIÓN DEL HALLAZGO</w:t>
      </w:r>
      <w:r>
        <w:rPr>
          <w:rFonts w:ascii="Tahoma" w:hAnsi="Tahoma" w:cs="Tahoma"/>
          <w:bCs/>
          <w:sz w:val="22"/>
          <w:szCs w:val="22"/>
        </w:rPr>
        <w:t xml:space="preserve">: </w:t>
      </w:r>
      <w:r w:rsidRPr="00E65E5F">
        <w:rPr>
          <w:rFonts w:ascii="Tahoma" w:hAnsi="Tahoma" w:cs="Tahoma"/>
          <w:bCs/>
          <w:sz w:val="22"/>
          <w:szCs w:val="22"/>
        </w:rPr>
        <w:t>No.2 No se evidencia la publicación en el SECOP de conformidad y dando cumplimiento al  artículo  2.2.1.1.1.7.1 del  Decreto 1082 de 2015. Del contrato que se relaciona a continuación:</w:t>
      </w:r>
    </w:p>
    <w:p w14:paraId="3B232276" w14:textId="77777777" w:rsidR="00A9769C" w:rsidRPr="00E65E5F" w:rsidRDefault="00A9769C" w:rsidP="00A9769C">
      <w:pPr>
        <w:pStyle w:val="Encabezado"/>
        <w:tabs>
          <w:tab w:val="right" w:pos="8222"/>
        </w:tabs>
        <w:jc w:val="both"/>
        <w:rPr>
          <w:rFonts w:ascii="Tahoma" w:hAnsi="Tahoma" w:cs="Tahoma"/>
          <w:bCs/>
          <w:sz w:val="22"/>
          <w:szCs w:val="22"/>
        </w:rPr>
      </w:pPr>
      <w:r w:rsidRPr="00E65E5F">
        <w:rPr>
          <w:rFonts w:ascii="Tahoma" w:hAnsi="Tahoma" w:cs="Tahoma"/>
          <w:bCs/>
          <w:sz w:val="22"/>
          <w:szCs w:val="22"/>
        </w:rPr>
        <w:t>Contrato No. Documentos</w:t>
      </w:r>
    </w:p>
    <w:p w14:paraId="4DEDE747" w14:textId="77777777" w:rsidR="00A9769C" w:rsidRPr="00E65E5F" w:rsidRDefault="00A9769C" w:rsidP="00A9769C">
      <w:pPr>
        <w:pStyle w:val="Encabezado"/>
        <w:tabs>
          <w:tab w:val="right" w:pos="8222"/>
        </w:tabs>
        <w:jc w:val="both"/>
        <w:rPr>
          <w:rFonts w:ascii="Tahoma" w:hAnsi="Tahoma" w:cs="Tahoma"/>
          <w:bCs/>
          <w:sz w:val="22"/>
          <w:szCs w:val="22"/>
        </w:rPr>
      </w:pPr>
      <w:r w:rsidRPr="00E65E5F">
        <w:rPr>
          <w:rFonts w:ascii="Tahoma" w:hAnsi="Tahoma" w:cs="Tahoma"/>
          <w:bCs/>
          <w:sz w:val="22"/>
          <w:szCs w:val="22"/>
        </w:rPr>
        <w:t xml:space="preserve">Nº1601290033 Adición, prorroga Nº1- acta final y de liquidación </w:t>
      </w:r>
    </w:p>
    <w:p w14:paraId="3ACE638A" w14:textId="77777777" w:rsidR="00A9769C" w:rsidRPr="00E65E5F" w:rsidRDefault="00A9769C" w:rsidP="00A9769C">
      <w:pPr>
        <w:pStyle w:val="Encabezado"/>
        <w:tabs>
          <w:tab w:val="right" w:pos="8222"/>
        </w:tabs>
        <w:jc w:val="both"/>
        <w:rPr>
          <w:rFonts w:ascii="Tahoma" w:hAnsi="Tahoma" w:cs="Tahoma"/>
          <w:bCs/>
          <w:sz w:val="22"/>
          <w:szCs w:val="22"/>
        </w:rPr>
      </w:pPr>
      <w:r w:rsidRPr="00E65E5F">
        <w:rPr>
          <w:rFonts w:ascii="Tahoma" w:hAnsi="Tahoma" w:cs="Tahoma"/>
          <w:bCs/>
          <w:sz w:val="22"/>
          <w:szCs w:val="22"/>
        </w:rPr>
        <w:t xml:space="preserve">Nº1607110399 Otro si </w:t>
      </w:r>
    </w:p>
    <w:p w14:paraId="1ACD6952" w14:textId="77777777" w:rsidR="00A9769C" w:rsidRPr="00E65E5F" w:rsidRDefault="00A9769C" w:rsidP="00A9769C">
      <w:pPr>
        <w:pStyle w:val="Encabezado"/>
        <w:tabs>
          <w:tab w:val="right" w:pos="8222"/>
        </w:tabs>
        <w:jc w:val="both"/>
        <w:rPr>
          <w:rFonts w:ascii="Tahoma" w:hAnsi="Tahoma" w:cs="Tahoma"/>
          <w:bCs/>
          <w:sz w:val="22"/>
          <w:szCs w:val="22"/>
        </w:rPr>
      </w:pPr>
      <w:r w:rsidRPr="00E65E5F">
        <w:rPr>
          <w:rFonts w:ascii="Tahoma" w:hAnsi="Tahoma" w:cs="Tahoma"/>
          <w:bCs/>
          <w:sz w:val="22"/>
          <w:szCs w:val="22"/>
        </w:rPr>
        <w:t xml:space="preserve">Nº1608160479 Ningún documento </w:t>
      </w:r>
    </w:p>
    <w:p w14:paraId="554E2D81" w14:textId="77777777" w:rsidR="00A9769C" w:rsidRDefault="00A9769C" w:rsidP="00A9769C">
      <w:pPr>
        <w:pStyle w:val="Encabezado"/>
        <w:tabs>
          <w:tab w:val="right" w:pos="8222"/>
        </w:tabs>
        <w:jc w:val="both"/>
        <w:rPr>
          <w:rFonts w:ascii="Tahoma" w:hAnsi="Tahoma" w:cs="Tahoma"/>
          <w:bCs/>
          <w:sz w:val="22"/>
          <w:szCs w:val="22"/>
        </w:rPr>
      </w:pPr>
      <w:r w:rsidRPr="00E65E5F">
        <w:rPr>
          <w:rFonts w:ascii="Tahoma" w:hAnsi="Tahoma" w:cs="Tahoma"/>
          <w:bCs/>
          <w:sz w:val="22"/>
          <w:szCs w:val="22"/>
        </w:rPr>
        <w:t>Nº1603070133 Adición y prorroga Nº1 – acta final y de liquidación</w:t>
      </w:r>
    </w:p>
    <w:p w14:paraId="333488FA" w14:textId="77777777" w:rsidR="00A9769C" w:rsidRDefault="00A9769C" w:rsidP="00A9769C">
      <w:pPr>
        <w:pStyle w:val="Encabezado"/>
        <w:tabs>
          <w:tab w:val="right" w:pos="8222"/>
        </w:tabs>
        <w:jc w:val="both"/>
        <w:rPr>
          <w:rFonts w:ascii="Tahoma" w:hAnsi="Tahoma" w:cs="Tahoma"/>
          <w:bCs/>
          <w:sz w:val="22"/>
          <w:szCs w:val="22"/>
        </w:rPr>
      </w:pPr>
    </w:p>
    <w:p w14:paraId="0177B3DE" w14:textId="77777777" w:rsidR="00A9769C" w:rsidRDefault="00A9769C" w:rsidP="00A9769C">
      <w:pPr>
        <w:pStyle w:val="Encabezado"/>
        <w:tabs>
          <w:tab w:val="right" w:pos="8222"/>
        </w:tabs>
        <w:jc w:val="both"/>
        <w:rPr>
          <w:rFonts w:ascii="Tahoma" w:hAnsi="Tahoma" w:cs="Tahoma"/>
          <w:bCs/>
          <w:sz w:val="22"/>
          <w:szCs w:val="22"/>
        </w:rPr>
      </w:pPr>
      <w:r w:rsidRPr="00F245EB">
        <w:rPr>
          <w:rFonts w:ascii="Tahoma" w:hAnsi="Tahoma" w:cs="Tahoma"/>
          <w:b/>
          <w:bCs/>
          <w:sz w:val="22"/>
          <w:szCs w:val="22"/>
        </w:rPr>
        <w:t>RESULTADO OBTENIDO</w:t>
      </w:r>
      <w:r>
        <w:rPr>
          <w:rFonts w:ascii="Tahoma" w:hAnsi="Tahoma" w:cs="Tahoma"/>
          <w:bCs/>
          <w:sz w:val="22"/>
          <w:szCs w:val="22"/>
        </w:rPr>
        <w:t xml:space="preserve">: </w:t>
      </w:r>
    </w:p>
    <w:p w14:paraId="683C0557" w14:textId="77777777" w:rsidR="00A9769C" w:rsidRPr="000C7953" w:rsidRDefault="00A9769C" w:rsidP="00A9769C">
      <w:pPr>
        <w:pStyle w:val="Encabezado"/>
        <w:tabs>
          <w:tab w:val="center" w:pos="0"/>
          <w:tab w:val="center" w:pos="426"/>
          <w:tab w:val="right" w:pos="8222"/>
        </w:tabs>
        <w:jc w:val="both"/>
        <w:rPr>
          <w:rFonts w:ascii="Tahoma" w:hAnsi="Tahoma" w:cs="Tahoma"/>
          <w:bCs/>
          <w:sz w:val="22"/>
          <w:szCs w:val="22"/>
        </w:rPr>
      </w:pPr>
      <w:r>
        <w:rPr>
          <w:rFonts w:ascii="Tahoma" w:hAnsi="Tahoma" w:cs="Tahoma"/>
          <w:bCs/>
          <w:sz w:val="22"/>
          <w:szCs w:val="22"/>
        </w:rPr>
        <w:t>Dentro de la muestra realizada a la contratación celebrada por la Secretaría de Servicios Administrativos para el periodo comprendido entre el 14 de noviembre de 2016 al 7 de noviembre de 2017, se planteó como actividades de mejora la designación de un funcionario para mantener actualizada la base de datos y así mismo generara alertas para el control oportuno de las publicaciones, actividad que fue efectiva toda vez que las publicaciones se realizaron dentro de los términos señalados por la ley,</w:t>
      </w:r>
      <w:r w:rsidRPr="00664E24">
        <w:rPr>
          <w:rFonts w:ascii="Tahoma" w:hAnsi="Tahoma" w:cs="Tahoma"/>
          <w:bCs/>
          <w:sz w:val="22"/>
          <w:szCs w:val="22"/>
        </w:rPr>
        <w:t xml:space="preserve"> </w:t>
      </w:r>
      <w:r>
        <w:rPr>
          <w:rFonts w:ascii="Tahoma" w:hAnsi="Tahoma" w:cs="Tahoma"/>
          <w:bCs/>
          <w:sz w:val="22"/>
          <w:szCs w:val="22"/>
        </w:rPr>
        <w:t xml:space="preserve">motivo por el cual  la ejecución de las acciones para subsanar el Hallazgo es del </w:t>
      </w:r>
      <w:r>
        <w:rPr>
          <w:rFonts w:ascii="Tahoma" w:hAnsi="Tahoma" w:cs="Tahoma"/>
          <w:b/>
          <w:bCs/>
          <w:sz w:val="22"/>
          <w:szCs w:val="22"/>
        </w:rPr>
        <w:t>100</w:t>
      </w:r>
      <w:r w:rsidRPr="009B3C91">
        <w:rPr>
          <w:rFonts w:ascii="Tahoma" w:hAnsi="Tahoma" w:cs="Tahoma"/>
          <w:b/>
          <w:bCs/>
          <w:sz w:val="22"/>
          <w:szCs w:val="22"/>
        </w:rPr>
        <w:t>%</w:t>
      </w:r>
      <w:r>
        <w:rPr>
          <w:rFonts w:ascii="Tahoma" w:hAnsi="Tahoma" w:cs="Tahoma"/>
          <w:b/>
          <w:bCs/>
          <w:sz w:val="22"/>
          <w:szCs w:val="22"/>
        </w:rPr>
        <w:t xml:space="preserve">, </w:t>
      </w:r>
      <w:r w:rsidRPr="00343598">
        <w:rPr>
          <w:rFonts w:ascii="Tahoma" w:hAnsi="Tahoma" w:cs="Tahoma"/>
          <w:bCs/>
          <w:sz w:val="22"/>
          <w:szCs w:val="22"/>
        </w:rPr>
        <w:t xml:space="preserve">y por lo tanto </w:t>
      </w:r>
      <w:r w:rsidRPr="00664E24">
        <w:rPr>
          <w:rFonts w:ascii="Tahoma" w:hAnsi="Tahoma" w:cs="Tahoma"/>
          <w:bCs/>
          <w:sz w:val="22"/>
          <w:szCs w:val="22"/>
        </w:rPr>
        <w:t xml:space="preserve">es </w:t>
      </w:r>
      <w:r>
        <w:rPr>
          <w:rFonts w:ascii="Tahoma" w:hAnsi="Tahoma" w:cs="Tahoma"/>
          <w:b/>
          <w:bCs/>
          <w:sz w:val="22"/>
          <w:szCs w:val="22"/>
        </w:rPr>
        <w:t>SUBSANADO.</w:t>
      </w:r>
      <w:r w:rsidRPr="00343598">
        <w:rPr>
          <w:rFonts w:ascii="Tahoma" w:hAnsi="Tahoma" w:cs="Tahoma"/>
          <w:bCs/>
          <w:sz w:val="22"/>
          <w:szCs w:val="22"/>
        </w:rPr>
        <w:t xml:space="preserve"> </w:t>
      </w:r>
      <w:r>
        <w:rPr>
          <w:rFonts w:ascii="Tahoma" w:hAnsi="Tahoma" w:cs="Tahoma"/>
          <w:bCs/>
          <w:sz w:val="22"/>
          <w:szCs w:val="22"/>
        </w:rPr>
        <w:t xml:space="preserve">  </w:t>
      </w:r>
    </w:p>
    <w:p w14:paraId="61A5D590" w14:textId="77777777" w:rsidR="00A9769C" w:rsidRDefault="00A9769C" w:rsidP="00A9769C">
      <w:pPr>
        <w:pStyle w:val="Encabezado"/>
        <w:tabs>
          <w:tab w:val="right" w:pos="8222"/>
        </w:tabs>
        <w:jc w:val="both"/>
        <w:rPr>
          <w:rFonts w:ascii="Tahoma" w:hAnsi="Tahoma" w:cs="Tahoma"/>
          <w:bCs/>
          <w:sz w:val="22"/>
          <w:szCs w:val="22"/>
        </w:rPr>
      </w:pPr>
    </w:p>
    <w:p w14:paraId="31FEDD64" w14:textId="77777777" w:rsidR="00A9769C" w:rsidRDefault="00A9769C" w:rsidP="00A9769C">
      <w:pPr>
        <w:pStyle w:val="Encabezado"/>
        <w:tabs>
          <w:tab w:val="right" w:pos="8222"/>
        </w:tabs>
        <w:jc w:val="both"/>
        <w:rPr>
          <w:rFonts w:ascii="Tahoma" w:hAnsi="Tahoma" w:cs="Tahoma"/>
          <w:bCs/>
          <w:sz w:val="22"/>
          <w:szCs w:val="22"/>
        </w:rPr>
      </w:pPr>
      <w:r w:rsidRPr="00F245EB">
        <w:rPr>
          <w:rFonts w:ascii="Tahoma" w:hAnsi="Tahoma" w:cs="Tahoma"/>
          <w:b/>
          <w:bCs/>
          <w:sz w:val="22"/>
          <w:szCs w:val="22"/>
        </w:rPr>
        <w:t>HALLAZGO No.</w:t>
      </w:r>
      <w:r>
        <w:rPr>
          <w:rFonts w:ascii="Tahoma" w:hAnsi="Tahoma" w:cs="Tahoma"/>
          <w:b/>
          <w:bCs/>
          <w:sz w:val="22"/>
          <w:szCs w:val="22"/>
        </w:rPr>
        <w:t xml:space="preserve"> 3</w:t>
      </w:r>
      <w:r>
        <w:rPr>
          <w:rFonts w:ascii="Tahoma" w:hAnsi="Tahoma" w:cs="Tahoma"/>
          <w:bCs/>
          <w:sz w:val="22"/>
          <w:szCs w:val="22"/>
        </w:rPr>
        <w:t>:</w:t>
      </w:r>
    </w:p>
    <w:p w14:paraId="19800445" w14:textId="77777777" w:rsidR="00A9769C" w:rsidRDefault="00A9769C" w:rsidP="00A9769C">
      <w:pPr>
        <w:pStyle w:val="Encabezado"/>
        <w:tabs>
          <w:tab w:val="right" w:pos="8222"/>
        </w:tabs>
        <w:jc w:val="both"/>
        <w:rPr>
          <w:rFonts w:ascii="Tahoma" w:hAnsi="Tahoma" w:cs="Tahoma"/>
          <w:b/>
          <w:bCs/>
          <w:sz w:val="22"/>
          <w:szCs w:val="22"/>
        </w:rPr>
      </w:pPr>
    </w:p>
    <w:p w14:paraId="5F3094B8" w14:textId="77777777" w:rsidR="00A9769C" w:rsidRDefault="00A9769C" w:rsidP="00A9769C">
      <w:pPr>
        <w:pStyle w:val="Encabezado"/>
        <w:tabs>
          <w:tab w:val="right" w:pos="8222"/>
        </w:tabs>
        <w:jc w:val="both"/>
        <w:rPr>
          <w:rFonts w:ascii="Tahoma" w:hAnsi="Tahoma" w:cs="Tahoma"/>
          <w:bCs/>
          <w:sz w:val="22"/>
          <w:szCs w:val="22"/>
        </w:rPr>
      </w:pPr>
      <w:r w:rsidRPr="00F245EB">
        <w:rPr>
          <w:rFonts w:ascii="Tahoma" w:hAnsi="Tahoma" w:cs="Tahoma"/>
          <w:b/>
          <w:bCs/>
          <w:sz w:val="22"/>
          <w:szCs w:val="22"/>
        </w:rPr>
        <w:t>DESCRIPCIÓN DEL HALLAZGO</w:t>
      </w:r>
      <w:r>
        <w:rPr>
          <w:rFonts w:ascii="Tahoma" w:hAnsi="Tahoma" w:cs="Tahoma"/>
          <w:bCs/>
          <w:sz w:val="22"/>
          <w:szCs w:val="22"/>
        </w:rPr>
        <w:t xml:space="preserve">: </w:t>
      </w:r>
      <w:r w:rsidRPr="00E65E5F">
        <w:rPr>
          <w:rFonts w:ascii="Tahoma" w:hAnsi="Tahoma" w:cs="Tahoma"/>
          <w:bCs/>
          <w:sz w:val="22"/>
          <w:szCs w:val="22"/>
        </w:rPr>
        <w:t>INCUMPLIMIENTO DE LA CIRCULAR 016 DEL 24 DE NOVIEMBRE DE 2014 y la circular 0027 del 11 de octubre de 2016: En el proceso de revisión de los documentos que conforman las carpetas contractuales números 1503250244, 1504100277,1504300330, 1505</w:t>
      </w:r>
      <w:r>
        <w:rPr>
          <w:rFonts w:ascii="Tahoma" w:hAnsi="Tahoma" w:cs="Tahoma"/>
          <w:bCs/>
          <w:sz w:val="22"/>
          <w:szCs w:val="22"/>
        </w:rPr>
        <w:t xml:space="preserve">260389, 1509230618, 1506230448, </w:t>
      </w:r>
      <w:r w:rsidRPr="00E65E5F">
        <w:rPr>
          <w:rFonts w:ascii="Tahoma" w:hAnsi="Tahoma" w:cs="Tahoma"/>
          <w:bCs/>
          <w:sz w:val="22"/>
          <w:szCs w:val="22"/>
        </w:rPr>
        <w:t>1506190439, 1507060534 se observó  que las actas de inicio fueron enviadas a la Secretaría Jurídica, con posterioridad a los tres días de la creación del documento  omitiendo lo establecido en la circular antes mencionada. Se evidencia dentro de la nueva revisión incumplimiento a la circular.</w:t>
      </w:r>
    </w:p>
    <w:p w14:paraId="65C645E3" w14:textId="77777777" w:rsidR="00A9769C" w:rsidRDefault="00A9769C" w:rsidP="00A9769C">
      <w:pPr>
        <w:pStyle w:val="Encabezado"/>
        <w:tabs>
          <w:tab w:val="right" w:pos="8222"/>
        </w:tabs>
        <w:jc w:val="both"/>
        <w:rPr>
          <w:rFonts w:ascii="Tahoma" w:hAnsi="Tahoma" w:cs="Tahoma"/>
          <w:bCs/>
          <w:sz w:val="22"/>
          <w:szCs w:val="22"/>
        </w:rPr>
      </w:pPr>
    </w:p>
    <w:p w14:paraId="0273F6A7" w14:textId="77777777" w:rsidR="00A9769C" w:rsidRDefault="00A9769C" w:rsidP="00A9769C">
      <w:pPr>
        <w:pStyle w:val="Encabezado"/>
        <w:tabs>
          <w:tab w:val="center" w:pos="0"/>
          <w:tab w:val="center" w:pos="426"/>
          <w:tab w:val="right" w:pos="8222"/>
        </w:tabs>
        <w:jc w:val="both"/>
        <w:rPr>
          <w:rFonts w:ascii="Tahoma" w:hAnsi="Tahoma" w:cs="Tahoma"/>
          <w:bCs/>
          <w:sz w:val="22"/>
          <w:szCs w:val="22"/>
        </w:rPr>
      </w:pPr>
      <w:r w:rsidRPr="00F245EB">
        <w:rPr>
          <w:rFonts w:ascii="Tahoma" w:hAnsi="Tahoma" w:cs="Tahoma"/>
          <w:b/>
          <w:bCs/>
          <w:sz w:val="22"/>
          <w:szCs w:val="22"/>
        </w:rPr>
        <w:lastRenderedPageBreak/>
        <w:t>RESULTADO OBTENIDO</w:t>
      </w:r>
      <w:r>
        <w:rPr>
          <w:rFonts w:ascii="Tahoma" w:hAnsi="Tahoma" w:cs="Tahoma"/>
          <w:bCs/>
          <w:sz w:val="22"/>
          <w:szCs w:val="22"/>
        </w:rPr>
        <w:t xml:space="preserve">: Dentro de la muestra realizada a la contratación celebrada por la Secretaría de Servicios Administrativos para el periodo comprendido entre el 14 de noviembre de 2016 al 7 de noviembre de 2017, se planteó como actividades de mejora la designación de un funcionario para mantener actualizada la base de datos y así mismo generara alertas para el control oportuno de las publicaciones, actividad que fue efectiva toda vez </w:t>
      </w:r>
      <w:r w:rsidRPr="00E65E5F">
        <w:rPr>
          <w:rFonts w:ascii="Tahoma" w:hAnsi="Tahoma" w:cs="Tahoma"/>
          <w:bCs/>
          <w:sz w:val="22"/>
          <w:szCs w:val="22"/>
        </w:rPr>
        <w:t>se observó  que las actas de inicio fueron env</w:t>
      </w:r>
      <w:r>
        <w:rPr>
          <w:rFonts w:ascii="Tahoma" w:hAnsi="Tahoma" w:cs="Tahoma"/>
          <w:bCs/>
          <w:sz w:val="22"/>
          <w:szCs w:val="22"/>
        </w:rPr>
        <w:t>iadas a la Secretaría Jurídica dentro de los términos,</w:t>
      </w:r>
      <w:r w:rsidRPr="00664E24">
        <w:rPr>
          <w:rFonts w:ascii="Tahoma" w:hAnsi="Tahoma" w:cs="Tahoma"/>
          <w:bCs/>
          <w:sz w:val="22"/>
          <w:szCs w:val="22"/>
        </w:rPr>
        <w:t xml:space="preserve"> </w:t>
      </w:r>
      <w:r>
        <w:rPr>
          <w:rFonts w:ascii="Tahoma" w:hAnsi="Tahoma" w:cs="Tahoma"/>
          <w:bCs/>
          <w:sz w:val="22"/>
          <w:szCs w:val="22"/>
        </w:rPr>
        <w:t>motivo por el cual  la ejecución de las acciones para subsanar el Hallazgo fueron efectivas</w:t>
      </w:r>
      <w:r w:rsidRPr="00343598">
        <w:rPr>
          <w:rFonts w:ascii="Tahoma" w:hAnsi="Tahoma" w:cs="Tahoma"/>
          <w:bCs/>
          <w:sz w:val="22"/>
          <w:szCs w:val="22"/>
        </w:rPr>
        <w:t xml:space="preserve"> por lo tanto </w:t>
      </w:r>
      <w:r>
        <w:rPr>
          <w:rFonts w:ascii="Tahoma" w:hAnsi="Tahoma" w:cs="Tahoma"/>
          <w:bCs/>
          <w:sz w:val="22"/>
          <w:szCs w:val="22"/>
        </w:rPr>
        <w:t xml:space="preserve">queda </w:t>
      </w:r>
      <w:r w:rsidRPr="00664E24">
        <w:rPr>
          <w:rFonts w:ascii="Tahoma" w:hAnsi="Tahoma" w:cs="Tahoma"/>
          <w:bCs/>
          <w:sz w:val="22"/>
          <w:szCs w:val="22"/>
        </w:rPr>
        <w:t xml:space="preserve"> </w:t>
      </w:r>
      <w:r>
        <w:rPr>
          <w:rFonts w:ascii="Tahoma" w:hAnsi="Tahoma" w:cs="Tahoma"/>
          <w:b/>
          <w:bCs/>
          <w:sz w:val="22"/>
          <w:szCs w:val="22"/>
        </w:rPr>
        <w:t xml:space="preserve">SUBSANADO </w:t>
      </w:r>
      <w:r w:rsidRPr="00517A48">
        <w:rPr>
          <w:rFonts w:ascii="Tahoma" w:hAnsi="Tahoma" w:cs="Tahoma"/>
          <w:bCs/>
          <w:sz w:val="22"/>
          <w:szCs w:val="22"/>
        </w:rPr>
        <w:t xml:space="preserve">con el </w:t>
      </w:r>
      <w:r w:rsidRPr="00517A48">
        <w:rPr>
          <w:rFonts w:ascii="Tahoma" w:hAnsi="Tahoma" w:cs="Tahoma"/>
          <w:b/>
          <w:bCs/>
          <w:sz w:val="22"/>
          <w:szCs w:val="22"/>
        </w:rPr>
        <w:t>100</w:t>
      </w:r>
      <w:r w:rsidRPr="00517A48">
        <w:rPr>
          <w:rFonts w:ascii="Tahoma" w:hAnsi="Tahoma" w:cs="Tahoma"/>
          <w:bCs/>
          <w:sz w:val="22"/>
          <w:szCs w:val="22"/>
        </w:rPr>
        <w:t>%.</w:t>
      </w:r>
      <w:r w:rsidRPr="00343598">
        <w:rPr>
          <w:rFonts w:ascii="Tahoma" w:hAnsi="Tahoma" w:cs="Tahoma"/>
          <w:bCs/>
          <w:sz w:val="22"/>
          <w:szCs w:val="22"/>
        </w:rPr>
        <w:t xml:space="preserve"> </w:t>
      </w:r>
      <w:r>
        <w:rPr>
          <w:rFonts w:ascii="Tahoma" w:hAnsi="Tahoma" w:cs="Tahoma"/>
          <w:bCs/>
          <w:sz w:val="22"/>
          <w:szCs w:val="22"/>
        </w:rPr>
        <w:t xml:space="preserve">  </w:t>
      </w:r>
    </w:p>
    <w:p w14:paraId="35CA0856" w14:textId="77777777" w:rsidR="00A9769C" w:rsidRDefault="00A9769C" w:rsidP="00A9769C">
      <w:pPr>
        <w:pStyle w:val="Encabezado"/>
        <w:tabs>
          <w:tab w:val="center" w:pos="0"/>
          <w:tab w:val="center" w:pos="426"/>
          <w:tab w:val="right" w:pos="8222"/>
        </w:tabs>
        <w:jc w:val="both"/>
        <w:rPr>
          <w:rFonts w:ascii="Tahoma" w:hAnsi="Tahoma" w:cs="Tahoma"/>
          <w:bCs/>
          <w:sz w:val="22"/>
          <w:szCs w:val="22"/>
        </w:rPr>
      </w:pPr>
    </w:p>
    <w:p w14:paraId="22AE9068" w14:textId="77777777" w:rsidR="00A9769C" w:rsidRDefault="00A9769C" w:rsidP="00A9769C">
      <w:pPr>
        <w:jc w:val="both"/>
      </w:pPr>
      <w:r w:rsidRPr="00932EA6">
        <w:rPr>
          <w:rFonts w:ascii="Tahoma" w:hAnsi="Tahoma" w:cs="Tahoma"/>
          <w:b/>
          <w:sz w:val="22"/>
          <w:szCs w:val="22"/>
        </w:rPr>
        <w:t>HALLAZGO 5</w:t>
      </w:r>
      <w:r>
        <w:rPr>
          <w:rFonts w:ascii="Tahoma" w:hAnsi="Tahoma" w:cs="Tahoma"/>
          <w:b/>
          <w:sz w:val="22"/>
          <w:szCs w:val="22"/>
        </w:rPr>
        <w:t>:</w:t>
      </w:r>
      <w:r>
        <w:t xml:space="preserve"> </w:t>
      </w:r>
    </w:p>
    <w:p w14:paraId="1DE6A300" w14:textId="77777777" w:rsidR="00A9769C" w:rsidRDefault="00A9769C" w:rsidP="00A9769C">
      <w:pPr>
        <w:jc w:val="both"/>
        <w:rPr>
          <w:rFonts w:ascii="Tahoma" w:hAnsi="Tahoma" w:cs="Tahoma"/>
          <w:sz w:val="22"/>
          <w:szCs w:val="22"/>
        </w:rPr>
      </w:pPr>
    </w:p>
    <w:p w14:paraId="3407F9D6" w14:textId="77777777" w:rsidR="00A9769C" w:rsidRPr="00932EA6" w:rsidRDefault="00A9769C" w:rsidP="00A9769C">
      <w:pPr>
        <w:jc w:val="both"/>
        <w:rPr>
          <w:rFonts w:ascii="Tahoma" w:hAnsi="Tahoma" w:cs="Tahoma"/>
          <w:sz w:val="22"/>
          <w:szCs w:val="22"/>
        </w:rPr>
      </w:pPr>
      <w:r w:rsidRPr="00932EA6">
        <w:rPr>
          <w:rFonts w:ascii="Tahoma" w:hAnsi="Tahoma" w:cs="Tahoma"/>
          <w:sz w:val="22"/>
          <w:szCs w:val="22"/>
        </w:rPr>
        <w:t>En desarrollo del Programa Anual de Auditoria Interna - Vigencia 2016, el cual se viene cumpliendo desde el día 15 de abril hasta la fecha, se han presentado recomendaciones y hallazgos respecto a la necesidad de documentar los Servicios en el Sistema de Gestión Integral – Software ISOLUCION, de tal manera que describan secuencialmente la forma de realizar las actividades, estableciendo objetivos, alcance, definiciones y registros, a lo cual la mayoría de Líderes de Procesos comentan que han realizado gestiones ante la oficina del Sistema de Gestión Integral, y se encuentran a la espera de ser revisados y aprobados por dicha oficina.</w:t>
      </w:r>
    </w:p>
    <w:p w14:paraId="3108617B" w14:textId="77777777" w:rsidR="00A9769C" w:rsidRDefault="00A9769C" w:rsidP="00A9769C">
      <w:pPr>
        <w:jc w:val="both"/>
        <w:rPr>
          <w:rFonts w:ascii="Tahoma" w:hAnsi="Tahoma" w:cs="Tahoma"/>
          <w:sz w:val="22"/>
          <w:szCs w:val="22"/>
        </w:rPr>
      </w:pPr>
      <w:r w:rsidRPr="00932EA6">
        <w:rPr>
          <w:rFonts w:ascii="Tahoma" w:hAnsi="Tahoma" w:cs="Tahoma"/>
          <w:sz w:val="22"/>
          <w:szCs w:val="22"/>
        </w:rPr>
        <w:t>En este sentido, la Unidad de Control Interno revisó nuevamente en ISOLUCION si ya se habían documentado los Servicios, encontrando que aún persiste la debilidad, motivo por el cual se hace transversal este hallazgo a la Secretaría de Servicios Administrativos, con el fin de que se tomen las acciones pertinentes y se incluya dentro del Plan de Mejoramiento que se suscriba como resultado de la presente auditoría.</w:t>
      </w:r>
    </w:p>
    <w:p w14:paraId="29908440" w14:textId="77777777" w:rsidR="00A9769C" w:rsidRPr="00932EA6" w:rsidRDefault="00A9769C" w:rsidP="00A9769C">
      <w:pPr>
        <w:jc w:val="both"/>
        <w:rPr>
          <w:rFonts w:ascii="Tahoma" w:hAnsi="Tahoma" w:cs="Tahoma"/>
          <w:sz w:val="22"/>
          <w:szCs w:val="22"/>
        </w:rPr>
      </w:pPr>
    </w:p>
    <w:p w14:paraId="282E598D" w14:textId="77777777" w:rsidR="00A9769C" w:rsidRDefault="00A9769C" w:rsidP="00A9769C">
      <w:pPr>
        <w:rPr>
          <w:rFonts w:ascii="Tahoma" w:hAnsi="Tahoma" w:cs="Tahoma"/>
          <w:b/>
          <w:sz w:val="22"/>
          <w:szCs w:val="22"/>
        </w:rPr>
      </w:pPr>
      <w:r w:rsidRPr="00932EA6">
        <w:rPr>
          <w:rFonts w:ascii="Tahoma" w:hAnsi="Tahoma" w:cs="Tahoma"/>
          <w:b/>
          <w:sz w:val="22"/>
          <w:szCs w:val="22"/>
        </w:rPr>
        <w:t>RESULTADO:</w:t>
      </w:r>
    </w:p>
    <w:p w14:paraId="152E48F2" w14:textId="77777777" w:rsidR="00A9769C" w:rsidRPr="00932EA6" w:rsidRDefault="00A9769C" w:rsidP="00A9769C">
      <w:pPr>
        <w:rPr>
          <w:rFonts w:ascii="Tahoma" w:hAnsi="Tahoma" w:cs="Tahoma"/>
          <w:b/>
          <w:sz w:val="22"/>
          <w:szCs w:val="22"/>
        </w:rPr>
      </w:pPr>
    </w:p>
    <w:p w14:paraId="2BB133C6" w14:textId="77777777" w:rsidR="00A9769C" w:rsidRDefault="00A9769C" w:rsidP="00A9769C">
      <w:pPr>
        <w:jc w:val="both"/>
        <w:rPr>
          <w:rFonts w:ascii="Tahoma" w:hAnsi="Tahoma" w:cs="Tahoma"/>
          <w:sz w:val="22"/>
          <w:szCs w:val="22"/>
        </w:rPr>
      </w:pPr>
      <w:r w:rsidRPr="00932EA6">
        <w:rPr>
          <w:rFonts w:ascii="Tahoma" w:hAnsi="Tahoma" w:cs="Tahoma"/>
          <w:sz w:val="22"/>
          <w:szCs w:val="22"/>
        </w:rPr>
        <w:t>Para este hallazgo, la funcionaria encargada de planes de mejoramiento, evidencia una solicitud a la Profesional Universitaria encargada del sistema ISOLUCION de fecha 25 de julio de 2017, solicitando la aprobación en el sistema del  procedimiento: Seguimiento a procesos de formulación de nuevas políticas públicas de parte de la Profesional Universitaria de Planeación, siendo  aprobado  el 14 de septiembre y se visualiza en el sistema. También se evidencia la solicitud del 1 de septiembre realizada por el señor Jairo Alon</w:t>
      </w:r>
      <w:r>
        <w:rPr>
          <w:rFonts w:ascii="Tahoma" w:hAnsi="Tahoma" w:cs="Tahoma"/>
          <w:sz w:val="22"/>
          <w:szCs w:val="22"/>
        </w:rPr>
        <w:t>so Ospina, de la S</w:t>
      </w:r>
      <w:r w:rsidRPr="00932EA6">
        <w:rPr>
          <w:rFonts w:ascii="Tahoma" w:hAnsi="Tahoma" w:cs="Tahoma"/>
          <w:sz w:val="22"/>
          <w:szCs w:val="22"/>
        </w:rPr>
        <w:t xml:space="preserve">ecretaría de </w:t>
      </w:r>
      <w:r>
        <w:rPr>
          <w:rFonts w:ascii="Tahoma" w:hAnsi="Tahoma" w:cs="Tahoma"/>
          <w:sz w:val="22"/>
          <w:szCs w:val="22"/>
        </w:rPr>
        <w:t>P</w:t>
      </w:r>
      <w:r w:rsidRPr="00932EA6">
        <w:rPr>
          <w:rFonts w:ascii="Tahoma" w:hAnsi="Tahoma" w:cs="Tahoma"/>
          <w:sz w:val="22"/>
          <w:szCs w:val="22"/>
        </w:rPr>
        <w:t>laneación solicitando aprobar el plan de acción anual y cuatrianu</w:t>
      </w:r>
      <w:r>
        <w:rPr>
          <w:rFonts w:ascii="Tahoma" w:hAnsi="Tahoma" w:cs="Tahoma"/>
          <w:sz w:val="22"/>
          <w:szCs w:val="22"/>
        </w:rPr>
        <w:t>a</w:t>
      </w:r>
      <w:r w:rsidRPr="00932EA6">
        <w:rPr>
          <w:rFonts w:ascii="Tahoma" w:hAnsi="Tahoma" w:cs="Tahoma"/>
          <w:sz w:val="22"/>
          <w:szCs w:val="22"/>
        </w:rPr>
        <w:t>l que fueron aprobados en el sistema ISOLUCION el 14 de septiembre</w:t>
      </w:r>
      <w:r>
        <w:rPr>
          <w:rFonts w:ascii="Tahoma" w:hAnsi="Tahoma" w:cs="Tahoma"/>
          <w:sz w:val="22"/>
          <w:szCs w:val="22"/>
        </w:rPr>
        <w:t>.</w:t>
      </w:r>
    </w:p>
    <w:p w14:paraId="481BEDD3" w14:textId="77777777" w:rsidR="00A9769C" w:rsidRPr="00932EA6" w:rsidRDefault="00A9769C" w:rsidP="00A9769C">
      <w:pPr>
        <w:jc w:val="both"/>
        <w:rPr>
          <w:rFonts w:ascii="Tahoma" w:hAnsi="Tahoma" w:cs="Tahoma"/>
          <w:sz w:val="22"/>
          <w:szCs w:val="22"/>
        </w:rPr>
      </w:pPr>
    </w:p>
    <w:p w14:paraId="727F88A6" w14:textId="77777777" w:rsidR="00A9769C" w:rsidRPr="00932EA6" w:rsidRDefault="00A9769C" w:rsidP="00A9769C">
      <w:pPr>
        <w:jc w:val="both"/>
        <w:rPr>
          <w:rFonts w:ascii="Tahoma" w:hAnsi="Tahoma" w:cs="Tahoma"/>
          <w:sz w:val="22"/>
          <w:szCs w:val="22"/>
        </w:rPr>
      </w:pPr>
      <w:r w:rsidRPr="00932EA6">
        <w:rPr>
          <w:rFonts w:ascii="Tahoma" w:hAnsi="Tahoma" w:cs="Tahoma"/>
          <w:sz w:val="22"/>
          <w:szCs w:val="22"/>
        </w:rPr>
        <w:t xml:space="preserve">Durante el proceso auditor se solicitó el formato consentimiento informado no  aceptación tratamiento de apoyo psicosocial  y consentimiento informado aceptación plan retorno, que fueron solicitados por la </w:t>
      </w:r>
      <w:r>
        <w:rPr>
          <w:rFonts w:ascii="Tahoma" w:hAnsi="Tahoma" w:cs="Tahoma"/>
          <w:sz w:val="22"/>
          <w:szCs w:val="22"/>
        </w:rPr>
        <w:t>Secretaría</w:t>
      </w:r>
      <w:r w:rsidRPr="00932EA6">
        <w:rPr>
          <w:rFonts w:ascii="Tahoma" w:hAnsi="Tahoma" w:cs="Tahoma"/>
          <w:sz w:val="22"/>
          <w:szCs w:val="22"/>
        </w:rPr>
        <w:t xml:space="preserve"> de </w:t>
      </w:r>
      <w:r w:rsidRPr="00714F26">
        <w:rPr>
          <w:rFonts w:ascii="Tahoma" w:hAnsi="Tahoma" w:cs="Tahoma"/>
          <w:sz w:val="22"/>
          <w:szCs w:val="22"/>
        </w:rPr>
        <w:t xml:space="preserve">Gobierno </w:t>
      </w:r>
      <w:r w:rsidRPr="00932EA6">
        <w:rPr>
          <w:rFonts w:ascii="Tahoma" w:hAnsi="Tahoma" w:cs="Tahoma"/>
          <w:sz w:val="22"/>
          <w:szCs w:val="22"/>
        </w:rPr>
        <w:t xml:space="preserve">el 19 de diciembre de 2016 y aprobados para el sistema ISOLUCION el 20 de febrero de 2017. </w:t>
      </w:r>
    </w:p>
    <w:p w14:paraId="21AA2FB5" w14:textId="77777777" w:rsidR="00A9769C" w:rsidRDefault="00A9769C" w:rsidP="00A9769C">
      <w:pPr>
        <w:jc w:val="both"/>
        <w:rPr>
          <w:rFonts w:ascii="Tahoma" w:hAnsi="Tahoma" w:cs="Tahoma"/>
          <w:sz w:val="22"/>
          <w:szCs w:val="22"/>
        </w:rPr>
      </w:pPr>
      <w:r w:rsidRPr="00932EA6">
        <w:rPr>
          <w:rFonts w:ascii="Tahoma" w:hAnsi="Tahoma" w:cs="Tahoma"/>
          <w:sz w:val="22"/>
          <w:szCs w:val="22"/>
        </w:rPr>
        <w:lastRenderedPageBreak/>
        <w:t>Sin embargo</w:t>
      </w:r>
      <w:r>
        <w:rPr>
          <w:rFonts w:ascii="Tahoma" w:hAnsi="Tahoma" w:cs="Tahoma"/>
          <w:sz w:val="22"/>
          <w:szCs w:val="22"/>
        </w:rPr>
        <w:t>,</w:t>
      </w:r>
      <w:r w:rsidRPr="00932EA6">
        <w:rPr>
          <w:rFonts w:ascii="Tahoma" w:hAnsi="Tahoma" w:cs="Tahoma"/>
          <w:sz w:val="22"/>
          <w:szCs w:val="22"/>
        </w:rPr>
        <w:t xml:space="preserve"> se solicitó el formato “Ficha sociodemográfica Nro. ___” cuya solicitud se realizó el mismo 19 de diciembre de 2016 y aún no ha sido aprobada en el sistema “, en esta misma solicitud, la </w:t>
      </w:r>
      <w:r>
        <w:rPr>
          <w:rFonts w:ascii="Tahoma" w:hAnsi="Tahoma" w:cs="Tahoma"/>
          <w:sz w:val="22"/>
          <w:szCs w:val="22"/>
        </w:rPr>
        <w:t>Secretaría</w:t>
      </w:r>
      <w:r w:rsidRPr="00932EA6">
        <w:rPr>
          <w:rFonts w:ascii="Tahoma" w:hAnsi="Tahoma" w:cs="Tahoma"/>
          <w:sz w:val="22"/>
          <w:szCs w:val="22"/>
        </w:rPr>
        <w:t xml:space="preserve"> de </w:t>
      </w:r>
      <w:r w:rsidRPr="00714F26">
        <w:rPr>
          <w:rFonts w:ascii="Tahoma" w:hAnsi="Tahoma" w:cs="Tahoma"/>
          <w:sz w:val="22"/>
          <w:szCs w:val="22"/>
        </w:rPr>
        <w:t xml:space="preserve">Gobierno </w:t>
      </w:r>
      <w:r w:rsidRPr="00932EA6">
        <w:rPr>
          <w:rFonts w:ascii="Tahoma" w:hAnsi="Tahoma" w:cs="Tahoma"/>
          <w:sz w:val="22"/>
          <w:szCs w:val="22"/>
        </w:rPr>
        <w:t>requirió la inclusión de 22 formatos, de los cuales fueron aprobados únicamente seis.</w:t>
      </w:r>
    </w:p>
    <w:p w14:paraId="18F4FFB5" w14:textId="77777777" w:rsidR="00A9769C" w:rsidRPr="00932EA6" w:rsidRDefault="00A9769C" w:rsidP="00A9769C">
      <w:pPr>
        <w:jc w:val="both"/>
        <w:rPr>
          <w:rFonts w:ascii="Tahoma" w:hAnsi="Tahoma" w:cs="Tahoma"/>
          <w:sz w:val="22"/>
          <w:szCs w:val="22"/>
        </w:rPr>
      </w:pPr>
    </w:p>
    <w:p w14:paraId="0A028B23" w14:textId="77777777" w:rsidR="00A9769C" w:rsidRDefault="00A9769C" w:rsidP="00A9769C">
      <w:pPr>
        <w:jc w:val="both"/>
        <w:rPr>
          <w:rFonts w:ascii="Tahoma" w:hAnsi="Tahoma" w:cs="Tahoma"/>
          <w:sz w:val="22"/>
          <w:szCs w:val="22"/>
        </w:rPr>
      </w:pPr>
      <w:r w:rsidRPr="00932EA6">
        <w:rPr>
          <w:rFonts w:ascii="Tahoma" w:hAnsi="Tahoma" w:cs="Tahoma"/>
          <w:sz w:val="22"/>
          <w:szCs w:val="22"/>
        </w:rPr>
        <w:t>Igualmente, desde la Unidad de Control Interno, con fecha 22 de agosto de 2017 se solicitó a la Oficina de Gestión Integral el cargue del procedimiento asesoría institucional en la plantilla establecida, así como el procedimiento de fomento de la cultura de autocontrol, la actualización del procedimiento Formulación, suscripción, seguimiento y certificación de planes de mejoramiento; en el procedimiento Realización de Auditorías Administrativas Internas y de Calidad a los Procesos de Calidad se solicitó la modificación  del responsable, teniendo en cuanta que ya no es Andrea Restrepo Largo,  se solicitó además la revisión, aprobación y cargue de los formatos EMI-MGI-FR-01 versión 3 y EMI-MGI-FR-03, que a la fecha no han sido actualizados en el Sistema ISOLUCION.</w:t>
      </w:r>
    </w:p>
    <w:p w14:paraId="1EA08307" w14:textId="77777777" w:rsidR="00A9769C" w:rsidRPr="00932EA6" w:rsidRDefault="00A9769C" w:rsidP="00A9769C">
      <w:pPr>
        <w:jc w:val="both"/>
        <w:rPr>
          <w:rFonts w:ascii="Tahoma" w:hAnsi="Tahoma" w:cs="Tahoma"/>
          <w:sz w:val="22"/>
          <w:szCs w:val="22"/>
        </w:rPr>
      </w:pPr>
    </w:p>
    <w:p w14:paraId="0ECF57B2" w14:textId="77777777" w:rsidR="00A9769C" w:rsidRDefault="00A9769C" w:rsidP="00A9769C">
      <w:pPr>
        <w:jc w:val="both"/>
        <w:rPr>
          <w:rFonts w:ascii="Tahoma" w:hAnsi="Tahoma" w:cs="Tahoma"/>
          <w:sz w:val="22"/>
          <w:szCs w:val="22"/>
        </w:rPr>
      </w:pPr>
      <w:r w:rsidRPr="00932EA6">
        <w:rPr>
          <w:rFonts w:ascii="Tahoma" w:hAnsi="Tahoma" w:cs="Tahoma"/>
          <w:sz w:val="22"/>
          <w:szCs w:val="22"/>
        </w:rPr>
        <w:t>La Profesional responsable del proceso informa que todas las solicitudes de aprobación, modificación o eliminación de documentos son solicitados por medio del correo electrónico institucional, siendo atendidas en orden de llegada o de prioridad,  sin embargo sería importante establecer un medio de control diferente y más eficiente, puesto que podría ocurrir el olvido de alguna solicitud.  Igualmente sería importante crear un mecanismo de comunicación con el funcionario que realiza la solicitud.</w:t>
      </w:r>
    </w:p>
    <w:p w14:paraId="43640B53" w14:textId="77777777" w:rsidR="00A9769C" w:rsidRPr="00932EA6" w:rsidRDefault="00A9769C" w:rsidP="00A9769C">
      <w:pPr>
        <w:jc w:val="both"/>
        <w:rPr>
          <w:rFonts w:ascii="Tahoma" w:hAnsi="Tahoma" w:cs="Tahoma"/>
          <w:sz w:val="22"/>
          <w:szCs w:val="22"/>
        </w:rPr>
      </w:pPr>
    </w:p>
    <w:p w14:paraId="701349D0" w14:textId="77777777" w:rsidR="00A9769C" w:rsidRDefault="00A9769C" w:rsidP="00A9769C">
      <w:pPr>
        <w:jc w:val="both"/>
        <w:rPr>
          <w:rFonts w:ascii="Tahoma" w:hAnsi="Tahoma" w:cs="Tahoma"/>
          <w:sz w:val="22"/>
          <w:szCs w:val="22"/>
        </w:rPr>
      </w:pPr>
      <w:r w:rsidRPr="00932EA6">
        <w:rPr>
          <w:rFonts w:ascii="Tahoma" w:hAnsi="Tahoma" w:cs="Tahoma"/>
          <w:sz w:val="22"/>
          <w:szCs w:val="22"/>
        </w:rPr>
        <w:t xml:space="preserve">A este hallazgo se le da un cumplimiento del </w:t>
      </w:r>
      <w:r w:rsidRPr="00932EA6">
        <w:rPr>
          <w:rFonts w:ascii="Tahoma" w:hAnsi="Tahoma" w:cs="Tahoma"/>
          <w:b/>
          <w:sz w:val="22"/>
          <w:szCs w:val="22"/>
        </w:rPr>
        <w:t>50 %</w:t>
      </w:r>
      <w:r w:rsidRPr="00932EA6">
        <w:rPr>
          <w:rFonts w:ascii="Tahoma" w:hAnsi="Tahoma" w:cs="Tahoma"/>
          <w:sz w:val="22"/>
          <w:szCs w:val="22"/>
        </w:rPr>
        <w:t xml:space="preserve">, por lo tanto el hallazgo </w:t>
      </w:r>
      <w:r w:rsidRPr="00932EA6">
        <w:rPr>
          <w:rFonts w:ascii="Tahoma" w:hAnsi="Tahoma" w:cs="Tahoma"/>
          <w:b/>
          <w:sz w:val="22"/>
          <w:szCs w:val="22"/>
        </w:rPr>
        <w:t>PERSISTE</w:t>
      </w:r>
      <w:r w:rsidRPr="00932EA6">
        <w:rPr>
          <w:rFonts w:ascii="Tahoma" w:hAnsi="Tahoma" w:cs="Tahoma"/>
          <w:sz w:val="22"/>
          <w:szCs w:val="22"/>
        </w:rPr>
        <w:t xml:space="preserve">. </w:t>
      </w:r>
    </w:p>
    <w:p w14:paraId="2F03A886" w14:textId="77777777" w:rsidR="00A9769C" w:rsidRDefault="00A9769C" w:rsidP="00A9769C">
      <w:pPr>
        <w:jc w:val="both"/>
        <w:rPr>
          <w:rFonts w:ascii="Tahoma" w:hAnsi="Tahoma" w:cs="Tahoma"/>
          <w:sz w:val="22"/>
          <w:szCs w:val="22"/>
        </w:rPr>
      </w:pPr>
    </w:p>
    <w:p w14:paraId="3A64EF2D" w14:textId="77777777" w:rsidR="00A9769C" w:rsidRDefault="00A9769C" w:rsidP="00A9769C">
      <w:pPr>
        <w:pStyle w:val="Encabezado"/>
        <w:tabs>
          <w:tab w:val="right" w:pos="8222"/>
        </w:tabs>
        <w:jc w:val="both"/>
        <w:rPr>
          <w:rFonts w:ascii="Tahoma" w:hAnsi="Tahoma" w:cs="Tahoma"/>
          <w:bCs/>
          <w:sz w:val="22"/>
          <w:szCs w:val="22"/>
        </w:rPr>
      </w:pPr>
      <w:r w:rsidRPr="00F245EB">
        <w:rPr>
          <w:rFonts w:ascii="Tahoma" w:hAnsi="Tahoma" w:cs="Tahoma"/>
          <w:b/>
          <w:bCs/>
          <w:sz w:val="22"/>
          <w:szCs w:val="22"/>
        </w:rPr>
        <w:t>HALLAZGO No.</w:t>
      </w:r>
      <w:r>
        <w:rPr>
          <w:rFonts w:ascii="Tahoma" w:hAnsi="Tahoma" w:cs="Tahoma"/>
          <w:b/>
          <w:bCs/>
          <w:sz w:val="22"/>
          <w:szCs w:val="22"/>
        </w:rPr>
        <w:t xml:space="preserve"> 7</w:t>
      </w:r>
      <w:r>
        <w:rPr>
          <w:rFonts w:ascii="Tahoma" w:hAnsi="Tahoma" w:cs="Tahoma"/>
          <w:bCs/>
          <w:sz w:val="22"/>
          <w:szCs w:val="22"/>
        </w:rPr>
        <w:t>:</w:t>
      </w:r>
    </w:p>
    <w:p w14:paraId="4D386AA9" w14:textId="77777777" w:rsidR="00A9769C" w:rsidRDefault="00A9769C" w:rsidP="00A9769C">
      <w:pPr>
        <w:pStyle w:val="Encabezado"/>
        <w:tabs>
          <w:tab w:val="right" w:pos="8222"/>
        </w:tabs>
        <w:jc w:val="both"/>
        <w:rPr>
          <w:rFonts w:ascii="Tahoma" w:hAnsi="Tahoma" w:cs="Tahoma"/>
          <w:bCs/>
          <w:sz w:val="22"/>
          <w:szCs w:val="22"/>
        </w:rPr>
      </w:pPr>
    </w:p>
    <w:p w14:paraId="0860C305" w14:textId="77777777" w:rsidR="00A9769C" w:rsidRDefault="00A9769C" w:rsidP="00A9769C">
      <w:pPr>
        <w:pStyle w:val="Encabezado"/>
        <w:tabs>
          <w:tab w:val="right" w:pos="8222"/>
        </w:tabs>
        <w:jc w:val="both"/>
        <w:rPr>
          <w:rFonts w:ascii="Tahoma" w:hAnsi="Tahoma" w:cs="Tahoma"/>
          <w:bCs/>
          <w:sz w:val="22"/>
          <w:szCs w:val="22"/>
        </w:rPr>
      </w:pPr>
      <w:r w:rsidRPr="00F245EB">
        <w:rPr>
          <w:rFonts w:ascii="Tahoma" w:hAnsi="Tahoma" w:cs="Tahoma"/>
          <w:b/>
          <w:bCs/>
          <w:sz w:val="22"/>
          <w:szCs w:val="22"/>
        </w:rPr>
        <w:t>DESCRIPCIÓN DEL HALLAZGO</w:t>
      </w:r>
      <w:r>
        <w:rPr>
          <w:rFonts w:ascii="Tahoma" w:hAnsi="Tahoma" w:cs="Tahoma"/>
          <w:bCs/>
          <w:sz w:val="22"/>
          <w:szCs w:val="22"/>
        </w:rPr>
        <w:t xml:space="preserve">: </w:t>
      </w:r>
      <w:r w:rsidRPr="00B924C5">
        <w:rPr>
          <w:rFonts w:ascii="Tahoma" w:hAnsi="Tahoma" w:cs="Tahoma"/>
          <w:bCs/>
          <w:sz w:val="22"/>
          <w:szCs w:val="22"/>
        </w:rPr>
        <w:t>No se encontró instalación de señalética obligatoria en la sede de la Unidad de Protección a la Vida – UPV, según lo regulado en la Ley 9 de 1979, Norma Técnica Colombiana NTC OHSAS 18001 y NTC 1461”. A la fecha de la presente auditoria no se ha realizado instalación de la señalética, no obstante, se está levantando inventario de la señalética de las oficinas externas y la Oficina de Seguridad y salud en el trabajo ya cuenta con los elementos a instalar</w:t>
      </w:r>
      <w:r w:rsidRPr="00C25A8A">
        <w:rPr>
          <w:rFonts w:ascii="Tahoma" w:hAnsi="Tahoma" w:cs="Tahoma"/>
          <w:bCs/>
          <w:sz w:val="22"/>
          <w:szCs w:val="22"/>
        </w:rPr>
        <w:t>.</w:t>
      </w:r>
    </w:p>
    <w:p w14:paraId="03264055" w14:textId="77777777" w:rsidR="00A9769C" w:rsidRDefault="00A9769C" w:rsidP="00A9769C">
      <w:pPr>
        <w:pStyle w:val="Encabezado"/>
        <w:tabs>
          <w:tab w:val="right" w:pos="8222"/>
        </w:tabs>
        <w:jc w:val="both"/>
        <w:rPr>
          <w:rFonts w:ascii="Tahoma" w:hAnsi="Tahoma" w:cs="Tahoma"/>
          <w:bCs/>
          <w:sz w:val="22"/>
          <w:szCs w:val="22"/>
        </w:rPr>
      </w:pPr>
    </w:p>
    <w:p w14:paraId="6D7EA21E" w14:textId="77777777" w:rsidR="00A9769C" w:rsidRDefault="00A9769C" w:rsidP="00A9769C">
      <w:pPr>
        <w:pStyle w:val="Encabezado"/>
        <w:tabs>
          <w:tab w:val="right" w:pos="8222"/>
        </w:tabs>
        <w:jc w:val="both"/>
        <w:rPr>
          <w:rFonts w:ascii="Tahoma" w:hAnsi="Tahoma" w:cs="Tahoma"/>
          <w:bCs/>
          <w:sz w:val="22"/>
          <w:szCs w:val="22"/>
        </w:rPr>
      </w:pPr>
      <w:r w:rsidRPr="00F245EB">
        <w:rPr>
          <w:rFonts w:ascii="Tahoma" w:hAnsi="Tahoma" w:cs="Tahoma"/>
          <w:b/>
          <w:bCs/>
          <w:sz w:val="22"/>
          <w:szCs w:val="22"/>
        </w:rPr>
        <w:t>RESULTADO OBTENIDO</w:t>
      </w:r>
      <w:r>
        <w:rPr>
          <w:rFonts w:ascii="Tahoma" w:hAnsi="Tahoma" w:cs="Tahoma"/>
          <w:bCs/>
          <w:sz w:val="22"/>
          <w:szCs w:val="22"/>
        </w:rPr>
        <w:t xml:space="preserve">: </w:t>
      </w:r>
      <w:r w:rsidRPr="00A0426E">
        <w:rPr>
          <w:rFonts w:ascii="Tahoma" w:hAnsi="Tahoma" w:cs="Tahoma"/>
          <w:bCs/>
          <w:sz w:val="22"/>
          <w:szCs w:val="22"/>
        </w:rPr>
        <w:t xml:space="preserve">Se evidencia </w:t>
      </w:r>
      <w:r>
        <w:rPr>
          <w:rFonts w:ascii="Tahoma" w:hAnsi="Tahoma" w:cs="Tahoma"/>
          <w:bCs/>
          <w:sz w:val="22"/>
          <w:szCs w:val="22"/>
        </w:rPr>
        <w:t xml:space="preserve">registro fotográfico de las instalaciones de </w:t>
      </w:r>
      <w:r w:rsidRPr="00B924C5">
        <w:rPr>
          <w:rFonts w:ascii="Tahoma" w:hAnsi="Tahoma" w:cs="Tahoma"/>
          <w:bCs/>
          <w:sz w:val="22"/>
          <w:szCs w:val="22"/>
        </w:rPr>
        <w:t>la sede de la Unidad de Protección a la Vida – UPV</w:t>
      </w:r>
      <w:r>
        <w:rPr>
          <w:rFonts w:ascii="Tahoma" w:hAnsi="Tahoma" w:cs="Tahoma"/>
          <w:bCs/>
          <w:sz w:val="22"/>
          <w:szCs w:val="22"/>
        </w:rPr>
        <w:t>, en la cual se observa claramente la instalación de seña</w:t>
      </w:r>
      <w:r w:rsidRPr="00A0426E">
        <w:rPr>
          <w:rFonts w:ascii="Tahoma" w:hAnsi="Tahoma" w:cs="Tahoma"/>
          <w:bCs/>
          <w:sz w:val="22"/>
          <w:szCs w:val="22"/>
        </w:rPr>
        <w:t xml:space="preserve">lética </w:t>
      </w:r>
      <w:r>
        <w:rPr>
          <w:rFonts w:ascii="Tahoma" w:hAnsi="Tahoma" w:cs="Tahoma"/>
          <w:bCs/>
          <w:sz w:val="22"/>
          <w:szCs w:val="22"/>
        </w:rPr>
        <w:t xml:space="preserve">alusiva </w:t>
      </w:r>
      <w:r w:rsidRPr="00A0426E">
        <w:rPr>
          <w:rFonts w:ascii="Tahoma" w:hAnsi="Tahoma" w:cs="Tahoma"/>
          <w:bCs/>
          <w:sz w:val="22"/>
          <w:szCs w:val="22"/>
        </w:rPr>
        <w:t>a : Uso obligatorio de mascarilla, Ruta de evacuación, Salida, Ruta de evacuación, Peligro electricidad, Extintor</w:t>
      </w:r>
      <w:r>
        <w:rPr>
          <w:rFonts w:ascii="Tahoma" w:hAnsi="Tahoma" w:cs="Tahoma"/>
          <w:bCs/>
          <w:sz w:val="22"/>
          <w:szCs w:val="22"/>
        </w:rPr>
        <w:t xml:space="preserve">;  así mismo, se evidencia Acta de Inventario del </w:t>
      </w:r>
      <w:r w:rsidRPr="00A0426E">
        <w:rPr>
          <w:rFonts w:ascii="Tahoma" w:hAnsi="Tahoma" w:cs="Tahoma"/>
          <w:bCs/>
          <w:sz w:val="22"/>
          <w:szCs w:val="22"/>
        </w:rPr>
        <w:t xml:space="preserve">15 de junio de 2017, </w:t>
      </w:r>
      <w:r>
        <w:rPr>
          <w:rFonts w:ascii="Tahoma" w:hAnsi="Tahoma" w:cs="Tahoma"/>
          <w:bCs/>
          <w:sz w:val="22"/>
          <w:szCs w:val="22"/>
        </w:rPr>
        <w:t xml:space="preserve">mediante la cual se realiza la entrega real y material de la </w:t>
      </w:r>
      <w:r w:rsidRPr="00A0426E">
        <w:rPr>
          <w:rFonts w:ascii="Tahoma" w:hAnsi="Tahoma" w:cs="Tahoma"/>
          <w:bCs/>
          <w:sz w:val="22"/>
          <w:szCs w:val="22"/>
        </w:rPr>
        <w:t>señalética</w:t>
      </w:r>
      <w:r>
        <w:rPr>
          <w:rFonts w:ascii="Tahoma" w:hAnsi="Tahoma" w:cs="Tahoma"/>
          <w:bCs/>
          <w:sz w:val="22"/>
          <w:szCs w:val="22"/>
        </w:rPr>
        <w:t xml:space="preserve"> instalada, por tal motivo el Hallazgo queda cerrado con una valoración del </w:t>
      </w:r>
      <w:r w:rsidRPr="005E5CF0">
        <w:rPr>
          <w:rFonts w:ascii="Tahoma" w:hAnsi="Tahoma" w:cs="Tahoma"/>
          <w:b/>
          <w:bCs/>
          <w:sz w:val="22"/>
          <w:szCs w:val="22"/>
        </w:rPr>
        <w:t>100%</w:t>
      </w:r>
      <w:r w:rsidRPr="00C25A8A">
        <w:rPr>
          <w:rFonts w:ascii="Tahoma" w:hAnsi="Tahoma" w:cs="Tahoma"/>
          <w:bCs/>
          <w:sz w:val="22"/>
          <w:szCs w:val="22"/>
        </w:rPr>
        <w:t xml:space="preserve">.  </w:t>
      </w:r>
    </w:p>
    <w:p w14:paraId="2E1E3D4E" w14:textId="77777777" w:rsidR="00A9769C" w:rsidRDefault="00A9769C" w:rsidP="00A9769C">
      <w:pPr>
        <w:pStyle w:val="Encabezado"/>
        <w:tabs>
          <w:tab w:val="right" w:pos="8222"/>
        </w:tabs>
        <w:jc w:val="both"/>
        <w:rPr>
          <w:rFonts w:ascii="Tahoma" w:hAnsi="Tahoma" w:cs="Tahoma"/>
          <w:bCs/>
          <w:sz w:val="22"/>
          <w:szCs w:val="22"/>
        </w:rPr>
      </w:pPr>
    </w:p>
    <w:p w14:paraId="23409706" w14:textId="77777777" w:rsidR="00A9769C" w:rsidRDefault="00A9769C" w:rsidP="00A9769C">
      <w:pPr>
        <w:jc w:val="both"/>
        <w:rPr>
          <w:rFonts w:ascii="Tahoma" w:hAnsi="Tahoma" w:cs="Tahoma"/>
          <w:b/>
          <w:sz w:val="22"/>
          <w:szCs w:val="22"/>
        </w:rPr>
      </w:pPr>
      <w:r w:rsidRPr="007A076C">
        <w:rPr>
          <w:rFonts w:ascii="Tahoma" w:hAnsi="Tahoma" w:cs="Tahoma"/>
          <w:b/>
          <w:sz w:val="22"/>
          <w:szCs w:val="22"/>
        </w:rPr>
        <w:t xml:space="preserve">HALLAZGO </w:t>
      </w:r>
      <w:r>
        <w:rPr>
          <w:rFonts w:ascii="Tahoma" w:hAnsi="Tahoma" w:cs="Tahoma"/>
          <w:b/>
          <w:sz w:val="22"/>
          <w:szCs w:val="22"/>
        </w:rPr>
        <w:t xml:space="preserve">No. </w:t>
      </w:r>
      <w:r w:rsidRPr="007A076C">
        <w:rPr>
          <w:rFonts w:ascii="Tahoma" w:hAnsi="Tahoma" w:cs="Tahoma"/>
          <w:b/>
          <w:sz w:val="22"/>
          <w:szCs w:val="22"/>
        </w:rPr>
        <w:t>9</w:t>
      </w:r>
      <w:r>
        <w:rPr>
          <w:rFonts w:ascii="Tahoma" w:hAnsi="Tahoma" w:cs="Tahoma"/>
          <w:b/>
          <w:sz w:val="22"/>
          <w:szCs w:val="22"/>
        </w:rPr>
        <w:t>:</w:t>
      </w:r>
    </w:p>
    <w:p w14:paraId="7FEE7434" w14:textId="77777777" w:rsidR="00A9769C" w:rsidRDefault="00A9769C" w:rsidP="00A9769C">
      <w:pPr>
        <w:jc w:val="both"/>
        <w:rPr>
          <w:rFonts w:ascii="Tahoma" w:hAnsi="Tahoma" w:cs="Tahoma"/>
          <w:b/>
          <w:sz w:val="22"/>
          <w:szCs w:val="22"/>
        </w:rPr>
      </w:pPr>
    </w:p>
    <w:p w14:paraId="79ECE37A" w14:textId="77777777" w:rsidR="00A9769C" w:rsidRDefault="00A9769C" w:rsidP="00A9769C">
      <w:pPr>
        <w:jc w:val="both"/>
        <w:rPr>
          <w:rFonts w:ascii="Tahoma" w:hAnsi="Tahoma" w:cs="Tahoma"/>
          <w:sz w:val="22"/>
          <w:szCs w:val="22"/>
        </w:rPr>
      </w:pPr>
      <w:r w:rsidRPr="006D0A54">
        <w:rPr>
          <w:rFonts w:ascii="Tahoma" w:hAnsi="Tahoma" w:cs="Tahoma"/>
          <w:sz w:val="22"/>
          <w:szCs w:val="22"/>
        </w:rPr>
        <w:t xml:space="preserve">La Unidad de Gestión Tecnológica no cuenta con el Plan Estratégico de Tecnología de la Información del Municipio, incumpliendo   los objetivos, funciones y deberes de la Secretaría de Servicios Administrativos – Unidad de Gestión Tecnológica, publicados en la página Institucional  de la Alcaldía de Manizales en el link inicio – nuestra alcaldía – objetivos, funciones y deberes – título “Objetivos, funciones Generales de la Secretaría de Servicios Administrativos, numeral 12. El cual dice “Elaborar y actualizar el plan estratégico de tecnología de la información del Municipio para precisar el manejo de la información y los desarrollos tecnológicos”.  </w:t>
      </w:r>
    </w:p>
    <w:p w14:paraId="0FDFB170" w14:textId="77777777" w:rsidR="00A9769C" w:rsidRDefault="00A9769C" w:rsidP="00A9769C">
      <w:pPr>
        <w:jc w:val="both"/>
        <w:rPr>
          <w:rFonts w:ascii="Tahoma" w:hAnsi="Tahoma" w:cs="Tahoma"/>
          <w:sz w:val="22"/>
          <w:szCs w:val="22"/>
        </w:rPr>
      </w:pPr>
    </w:p>
    <w:p w14:paraId="13A6E1BE" w14:textId="77777777" w:rsidR="00A9769C" w:rsidRDefault="00A9769C" w:rsidP="00A9769C">
      <w:pPr>
        <w:jc w:val="both"/>
        <w:rPr>
          <w:rFonts w:ascii="Tahoma" w:hAnsi="Tahoma" w:cs="Tahoma"/>
          <w:b/>
          <w:sz w:val="22"/>
          <w:szCs w:val="22"/>
        </w:rPr>
      </w:pPr>
      <w:r w:rsidRPr="00F86ABF">
        <w:rPr>
          <w:rFonts w:ascii="Tahoma" w:hAnsi="Tahoma" w:cs="Tahoma"/>
          <w:b/>
          <w:sz w:val="22"/>
          <w:szCs w:val="22"/>
        </w:rPr>
        <w:t>RESULTADO OBTENIDO</w:t>
      </w:r>
    </w:p>
    <w:p w14:paraId="042EF784" w14:textId="77777777" w:rsidR="00A9769C" w:rsidRPr="00F86ABF" w:rsidRDefault="00A9769C" w:rsidP="00A9769C">
      <w:pPr>
        <w:jc w:val="both"/>
        <w:rPr>
          <w:rFonts w:ascii="Tahoma" w:hAnsi="Tahoma" w:cs="Tahoma"/>
          <w:b/>
          <w:sz w:val="22"/>
          <w:szCs w:val="22"/>
        </w:rPr>
      </w:pPr>
    </w:p>
    <w:p w14:paraId="18DA2CFE" w14:textId="77777777" w:rsidR="00A9769C" w:rsidRDefault="00A9769C" w:rsidP="00A9769C">
      <w:pPr>
        <w:pStyle w:val="Encabezado"/>
        <w:tabs>
          <w:tab w:val="center" w:pos="0"/>
          <w:tab w:val="center" w:pos="426"/>
          <w:tab w:val="right" w:pos="8222"/>
        </w:tabs>
        <w:jc w:val="both"/>
        <w:rPr>
          <w:rFonts w:ascii="Tahoma" w:hAnsi="Tahoma" w:cs="Tahoma"/>
          <w:b/>
          <w:bCs/>
          <w:sz w:val="22"/>
          <w:szCs w:val="22"/>
        </w:rPr>
      </w:pPr>
      <w:r w:rsidRPr="006D0A54">
        <w:rPr>
          <w:rFonts w:ascii="Tahoma" w:hAnsi="Tahoma" w:cs="Tahoma"/>
          <w:sz w:val="22"/>
          <w:szCs w:val="22"/>
        </w:rPr>
        <w:t xml:space="preserve">Con el fin de soportar este hallazgo, la Secretaría presentó el cronograma  del 15 de marzo de 2017, presentado por el líder del proyecto y la profesional universitaria encargada de su desarrollo, se da un cumplimiento del </w:t>
      </w:r>
      <w:r w:rsidRPr="00176C2F">
        <w:rPr>
          <w:rFonts w:ascii="Tahoma" w:hAnsi="Tahoma" w:cs="Tahoma"/>
          <w:b/>
          <w:sz w:val="22"/>
          <w:szCs w:val="22"/>
        </w:rPr>
        <w:t>100%</w:t>
      </w:r>
      <w:r>
        <w:rPr>
          <w:rFonts w:ascii="Tahoma" w:hAnsi="Tahoma" w:cs="Tahoma"/>
          <w:sz w:val="22"/>
          <w:szCs w:val="22"/>
        </w:rPr>
        <w:t xml:space="preserve"> puesto que el cronograma se</w:t>
      </w:r>
      <w:r w:rsidRPr="006D0A54">
        <w:rPr>
          <w:rFonts w:ascii="Tahoma" w:hAnsi="Tahoma" w:cs="Tahoma"/>
          <w:sz w:val="22"/>
          <w:szCs w:val="22"/>
        </w:rPr>
        <w:t xml:space="preserve"> ha cumplido y el Plan Estratégico de Tecnología de l</w:t>
      </w:r>
      <w:r>
        <w:rPr>
          <w:rFonts w:ascii="Tahoma" w:hAnsi="Tahoma" w:cs="Tahoma"/>
          <w:sz w:val="22"/>
          <w:szCs w:val="22"/>
        </w:rPr>
        <w:t>a Información, fue aprobado en C</w:t>
      </w:r>
      <w:r w:rsidRPr="006D0A54">
        <w:rPr>
          <w:rFonts w:ascii="Tahoma" w:hAnsi="Tahoma" w:cs="Tahoma"/>
          <w:sz w:val="22"/>
          <w:szCs w:val="22"/>
        </w:rPr>
        <w:t xml:space="preserve">omité de </w:t>
      </w:r>
      <w:r w:rsidRPr="00714F26">
        <w:rPr>
          <w:rFonts w:ascii="Tahoma" w:hAnsi="Tahoma" w:cs="Tahoma"/>
          <w:sz w:val="22"/>
          <w:szCs w:val="22"/>
        </w:rPr>
        <w:t xml:space="preserve">Gobierno </w:t>
      </w:r>
      <w:r w:rsidRPr="006D0A54">
        <w:rPr>
          <w:rFonts w:ascii="Tahoma" w:hAnsi="Tahoma" w:cs="Tahoma"/>
          <w:sz w:val="22"/>
          <w:szCs w:val="22"/>
        </w:rPr>
        <w:t>en Línea del  2 de noviembre de 2017 y publicado en la página web en: Políticas</w:t>
      </w:r>
      <w:r>
        <w:rPr>
          <w:rFonts w:ascii="Tahoma" w:hAnsi="Tahoma" w:cs="Tahoma"/>
          <w:sz w:val="22"/>
          <w:szCs w:val="22"/>
        </w:rPr>
        <w:t>,</w:t>
      </w:r>
      <w:r w:rsidRPr="006D0A54">
        <w:rPr>
          <w:rFonts w:ascii="Tahoma" w:hAnsi="Tahoma" w:cs="Tahoma"/>
          <w:sz w:val="22"/>
          <w:szCs w:val="22"/>
        </w:rPr>
        <w:t xml:space="preserve"> planes</w:t>
      </w:r>
      <w:r>
        <w:rPr>
          <w:rFonts w:ascii="Tahoma" w:hAnsi="Tahoma" w:cs="Tahoma"/>
          <w:sz w:val="22"/>
          <w:szCs w:val="22"/>
        </w:rPr>
        <w:t xml:space="preserve"> y </w:t>
      </w:r>
      <w:r w:rsidRPr="006D0A54">
        <w:rPr>
          <w:rFonts w:ascii="Tahoma" w:hAnsi="Tahoma" w:cs="Tahoma"/>
          <w:sz w:val="22"/>
          <w:szCs w:val="22"/>
        </w:rPr>
        <w:t xml:space="preserve"> proyectos.</w:t>
      </w:r>
      <w:r>
        <w:rPr>
          <w:rFonts w:ascii="Tahoma" w:hAnsi="Tahoma" w:cs="Tahoma"/>
          <w:sz w:val="22"/>
          <w:szCs w:val="22"/>
        </w:rPr>
        <w:t xml:space="preserve"> </w:t>
      </w:r>
      <w:r>
        <w:rPr>
          <w:rFonts w:ascii="Tahoma" w:hAnsi="Tahoma" w:cs="Tahoma"/>
          <w:b/>
          <w:bCs/>
          <w:sz w:val="22"/>
          <w:szCs w:val="22"/>
        </w:rPr>
        <w:t>SUBSANADO.</w:t>
      </w:r>
    </w:p>
    <w:p w14:paraId="04FCBBEF" w14:textId="77777777" w:rsidR="00A9769C" w:rsidRDefault="00A9769C" w:rsidP="00A9769C">
      <w:pPr>
        <w:pStyle w:val="Encabezado"/>
        <w:tabs>
          <w:tab w:val="center" w:pos="0"/>
          <w:tab w:val="center" w:pos="426"/>
          <w:tab w:val="right" w:pos="8222"/>
        </w:tabs>
        <w:jc w:val="both"/>
        <w:rPr>
          <w:rFonts w:ascii="Tahoma" w:hAnsi="Tahoma" w:cs="Tahoma"/>
          <w:b/>
          <w:bCs/>
          <w:sz w:val="22"/>
          <w:szCs w:val="22"/>
        </w:rPr>
      </w:pPr>
    </w:p>
    <w:p w14:paraId="6EC26104" w14:textId="77777777" w:rsidR="00A9769C" w:rsidRDefault="00A9769C" w:rsidP="00A9769C">
      <w:pPr>
        <w:pStyle w:val="Encabezado"/>
        <w:tabs>
          <w:tab w:val="right" w:pos="8222"/>
        </w:tabs>
        <w:jc w:val="both"/>
        <w:rPr>
          <w:rFonts w:ascii="Tahoma" w:hAnsi="Tahoma" w:cs="Tahoma"/>
          <w:bCs/>
          <w:sz w:val="22"/>
          <w:szCs w:val="22"/>
        </w:rPr>
      </w:pPr>
      <w:r>
        <w:rPr>
          <w:rFonts w:ascii="Tahoma" w:hAnsi="Tahoma" w:cs="Tahoma"/>
          <w:b/>
          <w:bCs/>
          <w:sz w:val="22"/>
          <w:szCs w:val="22"/>
        </w:rPr>
        <w:t>HALLAZGO No. 10</w:t>
      </w:r>
      <w:r w:rsidRPr="00604F0A">
        <w:rPr>
          <w:rFonts w:ascii="Tahoma" w:hAnsi="Tahoma" w:cs="Tahoma"/>
          <w:b/>
          <w:bCs/>
          <w:sz w:val="22"/>
          <w:szCs w:val="22"/>
        </w:rPr>
        <w:t>:</w:t>
      </w:r>
      <w:r>
        <w:rPr>
          <w:rFonts w:ascii="Tahoma" w:hAnsi="Tahoma" w:cs="Tahoma"/>
          <w:bCs/>
          <w:sz w:val="22"/>
          <w:szCs w:val="22"/>
        </w:rPr>
        <w:t xml:space="preserve"> </w:t>
      </w:r>
    </w:p>
    <w:p w14:paraId="3210C234" w14:textId="77777777" w:rsidR="00A9769C" w:rsidRDefault="00A9769C" w:rsidP="00A9769C">
      <w:pPr>
        <w:pStyle w:val="Encabezado"/>
        <w:tabs>
          <w:tab w:val="right" w:pos="8222"/>
        </w:tabs>
        <w:jc w:val="both"/>
        <w:rPr>
          <w:rFonts w:ascii="Tahoma" w:hAnsi="Tahoma" w:cs="Tahoma"/>
          <w:bCs/>
          <w:sz w:val="22"/>
          <w:szCs w:val="22"/>
        </w:rPr>
      </w:pPr>
    </w:p>
    <w:p w14:paraId="47F70029" w14:textId="77777777" w:rsidR="00A9769C" w:rsidRPr="00633206" w:rsidRDefault="00A9769C" w:rsidP="00A9769C">
      <w:pPr>
        <w:pStyle w:val="Encabezado"/>
        <w:tabs>
          <w:tab w:val="right" w:pos="8222"/>
        </w:tabs>
        <w:jc w:val="both"/>
        <w:rPr>
          <w:rFonts w:ascii="Tahoma" w:hAnsi="Tahoma" w:cs="Tahoma"/>
          <w:bCs/>
          <w:sz w:val="22"/>
          <w:szCs w:val="22"/>
        </w:rPr>
      </w:pPr>
      <w:r w:rsidRPr="00633206">
        <w:rPr>
          <w:rFonts w:ascii="Tahoma" w:hAnsi="Tahoma" w:cs="Tahoma"/>
          <w:bCs/>
          <w:sz w:val="22"/>
          <w:szCs w:val="22"/>
        </w:rPr>
        <w:t>No se realizó el backup correspondiente  a la página WEB de la Alcaldía en el periodo comprendido entre el 31 de octubre de 2015  y septiembre de 2016 incumpliendo el Decreto 0296 de 2015, “Por medio del cual se ajusta el manual específico  de funciones y de competencias laborales para los empleos de la planta de cargos de la Administración Central Municipal”.  Área funcional – Unidad de Gestión Tecnológica  en el ítem número 4 de la descripción de las funciones esenciales, el cual establece “Responder por la realización de las copias de respaldo a la información, tanto dentro como fuera de la sede de la Administración y tomar las medidas necesarias para garantizar la seguridad de la información que se procesan en la administración central”.</w:t>
      </w:r>
    </w:p>
    <w:p w14:paraId="69CDF25E" w14:textId="77777777" w:rsidR="00A9769C" w:rsidRPr="00633206" w:rsidRDefault="00A9769C" w:rsidP="00A9769C">
      <w:pPr>
        <w:pStyle w:val="Encabezado"/>
        <w:tabs>
          <w:tab w:val="center" w:pos="426"/>
          <w:tab w:val="right" w:pos="8222"/>
        </w:tabs>
        <w:rPr>
          <w:rFonts w:ascii="Tahoma" w:hAnsi="Tahoma" w:cs="Tahoma"/>
          <w:bCs/>
          <w:sz w:val="22"/>
          <w:szCs w:val="22"/>
        </w:rPr>
      </w:pPr>
    </w:p>
    <w:p w14:paraId="1CD7F94F" w14:textId="77777777" w:rsidR="00A9769C" w:rsidRDefault="00A9769C" w:rsidP="00A9769C">
      <w:pPr>
        <w:pStyle w:val="Encabezado"/>
        <w:tabs>
          <w:tab w:val="right" w:pos="8222"/>
        </w:tabs>
        <w:jc w:val="both"/>
        <w:rPr>
          <w:rFonts w:ascii="Tahoma" w:hAnsi="Tahoma" w:cs="Tahoma"/>
          <w:b/>
          <w:bCs/>
          <w:sz w:val="22"/>
          <w:szCs w:val="22"/>
        </w:rPr>
      </w:pPr>
      <w:r w:rsidRPr="00F034A3">
        <w:rPr>
          <w:rFonts w:ascii="Tahoma" w:hAnsi="Tahoma" w:cs="Tahoma"/>
          <w:b/>
          <w:bCs/>
          <w:sz w:val="22"/>
          <w:szCs w:val="22"/>
        </w:rPr>
        <w:t>RESULTADO OBTENIDO</w:t>
      </w:r>
      <w:r w:rsidRPr="00604F0A">
        <w:rPr>
          <w:rFonts w:ascii="Tahoma" w:hAnsi="Tahoma" w:cs="Tahoma"/>
          <w:b/>
          <w:bCs/>
          <w:sz w:val="22"/>
          <w:szCs w:val="22"/>
        </w:rPr>
        <w:t>:</w:t>
      </w:r>
    </w:p>
    <w:p w14:paraId="24841A87" w14:textId="77777777" w:rsidR="00A9769C" w:rsidRDefault="00A9769C" w:rsidP="00A9769C">
      <w:pPr>
        <w:pStyle w:val="Encabezado"/>
        <w:tabs>
          <w:tab w:val="right" w:pos="8222"/>
        </w:tabs>
        <w:jc w:val="both"/>
        <w:rPr>
          <w:rFonts w:ascii="Tahoma" w:hAnsi="Tahoma" w:cs="Tahoma"/>
          <w:b/>
          <w:bCs/>
          <w:sz w:val="22"/>
          <w:szCs w:val="22"/>
        </w:rPr>
      </w:pPr>
    </w:p>
    <w:p w14:paraId="7AFA63D0" w14:textId="77777777" w:rsidR="00A9769C" w:rsidRDefault="00A9769C" w:rsidP="00A9769C">
      <w:pPr>
        <w:pStyle w:val="Encabezado"/>
        <w:tabs>
          <w:tab w:val="right" w:pos="8222"/>
        </w:tabs>
        <w:jc w:val="both"/>
        <w:rPr>
          <w:rFonts w:ascii="Tahoma" w:hAnsi="Tahoma" w:cs="Tahoma"/>
          <w:b/>
          <w:bCs/>
          <w:sz w:val="22"/>
          <w:szCs w:val="22"/>
        </w:rPr>
      </w:pPr>
      <w:r>
        <w:rPr>
          <w:rFonts w:ascii="Tahoma" w:hAnsi="Tahoma" w:cs="Tahoma"/>
          <w:bCs/>
          <w:sz w:val="22"/>
          <w:szCs w:val="22"/>
        </w:rPr>
        <w:t>Durante el proceso</w:t>
      </w:r>
      <w:r w:rsidRPr="00633206">
        <w:rPr>
          <w:rFonts w:ascii="Tahoma" w:hAnsi="Tahoma" w:cs="Tahoma"/>
          <w:bCs/>
          <w:sz w:val="22"/>
          <w:szCs w:val="22"/>
        </w:rPr>
        <w:t xml:space="preserve"> auditor</w:t>
      </w:r>
      <w:r>
        <w:rPr>
          <w:rFonts w:ascii="Tahoma" w:hAnsi="Tahoma" w:cs="Tahoma"/>
          <w:bCs/>
          <w:sz w:val="22"/>
          <w:szCs w:val="22"/>
        </w:rPr>
        <w:t xml:space="preserve"> se evidenció que en el contrato Nº 1703220414 celebrado por la Secretaría de Servicios Administrativos con ALSUS IT GROUP SAS se incluyó dentro de las obligaciones del contratista en su numeral 4) realizar el</w:t>
      </w:r>
      <w:r w:rsidRPr="00633206">
        <w:rPr>
          <w:rFonts w:ascii="Tahoma" w:hAnsi="Tahoma" w:cs="Tahoma"/>
          <w:bCs/>
          <w:sz w:val="22"/>
          <w:szCs w:val="22"/>
        </w:rPr>
        <w:t xml:space="preserve"> back ups </w:t>
      </w:r>
      <w:r>
        <w:rPr>
          <w:rFonts w:ascii="Tahoma" w:hAnsi="Tahoma" w:cs="Tahoma"/>
          <w:bCs/>
          <w:sz w:val="22"/>
          <w:szCs w:val="22"/>
        </w:rPr>
        <w:t xml:space="preserve"> o copia de seguridad de forma semanal e incremental y un Full </w:t>
      </w:r>
      <w:r w:rsidRPr="00633206">
        <w:rPr>
          <w:rFonts w:ascii="Tahoma" w:hAnsi="Tahoma" w:cs="Tahoma"/>
          <w:bCs/>
          <w:sz w:val="22"/>
          <w:szCs w:val="22"/>
        </w:rPr>
        <w:t xml:space="preserve">back ups </w:t>
      </w:r>
      <w:r>
        <w:rPr>
          <w:rFonts w:ascii="Tahoma" w:hAnsi="Tahoma" w:cs="Tahoma"/>
          <w:bCs/>
          <w:sz w:val="22"/>
          <w:szCs w:val="22"/>
        </w:rPr>
        <w:t xml:space="preserve">mensual sobre el sitio Web de la Alcaldía de Manizales, dicho </w:t>
      </w:r>
      <w:r w:rsidRPr="00633206">
        <w:rPr>
          <w:rFonts w:ascii="Tahoma" w:hAnsi="Tahoma" w:cs="Tahoma"/>
          <w:bCs/>
          <w:sz w:val="22"/>
          <w:szCs w:val="22"/>
        </w:rPr>
        <w:t>back ups</w:t>
      </w:r>
      <w:r>
        <w:rPr>
          <w:rFonts w:ascii="Tahoma" w:hAnsi="Tahoma" w:cs="Tahoma"/>
          <w:bCs/>
          <w:sz w:val="22"/>
          <w:szCs w:val="22"/>
        </w:rPr>
        <w:t xml:space="preserve"> debe contemplar: bases de datos completa, aplicativos y la información contenida en el sitio Web de la Alcaldía, así mismo se observaron los </w:t>
      </w:r>
      <w:r w:rsidRPr="00633206">
        <w:rPr>
          <w:rFonts w:ascii="Tahoma" w:hAnsi="Tahoma" w:cs="Tahoma"/>
          <w:bCs/>
          <w:sz w:val="22"/>
          <w:szCs w:val="22"/>
        </w:rPr>
        <w:t xml:space="preserve">back ups </w:t>
      </w:r>
      <w:r>
        <w:rPr>
          <w:rFonts w:ascii="Tahoma" w:hAnsi="Tahoma" w:cs="Tahoma"/>
          <w:bCs/>
          <w:sz w:val="22"/>
          <w:szCs w:val="22"/>
        </w:rPr>
        <w:t xml:space="preserve"> de la Pagina Web realizados de manera mensual en el sistema, motivo por el cual  la </w:t>
      </w:r>
      <w:r>
        <w:rPr>
          <w:rFonts w:ascii="Tahoma" w:hAnsi="Tahoma" w:cs="Tahoma"/>
          <w:bCs/>
          <w:sz w:val="22"/>
          <w:szCs w:val="22"/>
        </w:rPr>
        <w:lastRenderedPageBreak/>
        <w:t xml:space="preserve">ejecución de la acción para Subsanar el Hallazgo es del </w:t>
      </w:r>
      <w:r>
        <w:rPr>
          <w:rFonts w:ascii="Tahoma" w:hAnsi="Tahoma" w:cs="Tahoma"/>
          <w:b/>
          <w:bCs/>
          <w:sz w:val="22"/>
          <w:szCs w:val="22"/>
        </w:rPr>
        <w:t>100</w:t>
      </w:r>
      <w:r w:rsidRPr="009B3C91">
        <w:rPr>
          <w:rFonts w:ascii="Tahoma" w:hAnsi="Tahoma" w:cs="Tahoma"/>
          <w:b/>
          <w:bCs/>
          <w:sz w:val="22"/>
          <w:szCs w:val="22"/>
        </w:rPr>
        <w:t>%</w:t>
      </w:r>
      <w:r>
        <w:rPr>
          <w:rFonts w:ascii="Tahoma" w:hAnsi="Tahoma" w:cs="Tahoma"/>
          <w:b/>
          <w:bCs/>
          <w:sz w:val="22"/>
          <w:szCs w:val="22"/>
        </w:rPr>
        <w:t xml:space="preserve">, </w:t>
      </w:r>
      <w:r w:rsidRPr="00343598">
        <w:rPr>
          <w:rFonts w:ascii="Tahoma" w:hAnsi="Tahoma" w:cs="Tahoma"/>
          <w:bCs/>
          <w:sz w:val="22"/>
          <w:szCs w:val="22"/>
        </w:rPr>
        <w:t xml:space="preserve">y por lo tanto </w:t>
      </w:r>
      <w:r w:rsidRPr="00664E24">
        <w:rPr>
          <w:rFonts w:ascii="Tahoma" w:hAnsi="Tahoma" w:cs="Tahoma"/>
          <w:bCs/>
          <w:sz w:val="22"/>
          <w:szCs w:val="22"/>
        </w:rPr>
        <w:t xml:space="preserve">es </w:t>
      </w:r>
      <w:r>
        <w:rPr>
          <w:rFonts w:ascii="Tahoma" w:hAnsi="Tahoma" w:cs="Tahoma"/>
          <w:b/>
          <w:bCs/>
          <w:sz w:val="22"/>
          <w:szCs w:val="22"/>
        </w:rPr>
        <w:t>SUBSANADO.</w:t>
      </w:r>
    </w:p>
    <w:p w14:paraId="72D41A4C" w14:textId="77777777" w:rsidR="00A9769C" w:rsidRDefault="00A9769C" w:rsidP="00A9769C">
      <w:pPr>
        <w:pStyle w:val="Encabezado"/>
        <w:tabs>
          <w:tab w:val="right" w:pos="8222"/>
        </w:tabs>
        <w:jc w:val="both"/>
        <w:rPr>
          <w:rFonts w:ascii="Tahoma" w:hAnsi="Tahoma" w:cs="Tahoma"/>
          <w:b/>
          <w:bCs/>
          <w:sz w:val="22"/>
          <w:szCs w:val="22"/>
        </w:rPr>
      </w:pPr>
    </w:p>
    <w:p w14:paraId="4E01B9A3" w14:textId="77777777" w:rsidR="00A9769C" w:rsidRDefault="00A9769C" w:rsidP="00A9769C">
      <w:pPr>
        <w:jc w:val="both"/>
        <w:rPr>
          <w:rFonts w:ascii="Tahoma" w:hAnsi="Tahoma" w:cs="Tahoma"/>
          <w:bCs/>
          <w:sz w:val="22"/>
          <w:szCs w:val="22"/>
        </w:rPr>
      </w:pPr>
      <w:r w:rsidRPr="00D1085F">
        <w:rPr>
          <w:rFonts w:ascii="Tahoma" w:hAnsi="Tahoma" w:cs="Tahoma"/>
          <w:b/>
          <w:bCs/>
          <w:sz w:val="22"/>
          <w:szCs w:val="22"/>
        </w:rPr>
        <w:t xml:space="preserve">HALLAZGO </w:t>
      </w:r>
      <w:r>
        <w:rPr>
          <w:rFonts w:ascii="Tahoma" w:hAnsi="Tahoma" w:cs="Tahoma"/>
          <w:b/>
          <w:bCs/>
          <w:sz w:val="22"/>
          <w:szCs w:val="22"/>
        </w:rPr>
        <w:t xml:space="preserve">No. </w:t>
      </w:r>
      <w:r w:rsidRPr="00D1085F">
        <w:rPr>
          <w:rFonts w:ascii="Tahoma" w:hAnsi="Tahoma" w:cs="Tahoma"/>
          <w:b/>
          <w:bCs/>
          <w:sz w:val="22"/>
          <w:szCs w:val="22"/>
        </w:rPr>
        <w:t>11</w:t>
      </w:r>
      <w:r>
        <w:rPr>
          <w:rFonts w:ascii="Tahoma" w:hAnsi="Tahoma" w:cs="Tahoma"/>
          <w:b/>
          <w:bCs/>
          <w:sz w:val="22"/>
          <w:szCs w:val="22"/>
        </w:rPr>
        <w:t>:</w:t>
      </w:r>
      <w:r w:rsidRPr="00D1085F">
        <w:rPr>
          <w:rFonts w:ascii="Tahoma" w:hAnsi="Tahoma" w:cs="Tahoma"/>
          <w:bCs/>
          <w:sz w:val="22"/>
          <w:szCs w:val="22"/>
        </w:rPr>
        <w:t xml:space="preserve"> </w:t>
      </w:r>
    </w:p>
    <w:p w14:paraId="333B8EF0" w14:textId="77777777" w:rsidR="00A9769C" w:rsidRDefault="00A9769C" w:rsidP="00A9769C">
      <w:pPr>
        <w:jc w:val="both"/>
        <w:rPr>
          <w:rFonts w:ascii="Tahoma" w:hAnsi="Tahoma" w:cs="Tahoma"/>
          <w:bCs/>
          <w:sz w:val="22"/>
          <w:szCs w:val="22"/>
        </w:rPr>
      </w:pPr>
    </w:p>
    <w:p w14:paraId="0EE7562C" w14:textId="77777777" w:rsidR="00A9769C" w:rsidRPr="00D1085F" w:rsidRDefault="00A9769C" w:rsidP="00A9769C">
      <w:pPr>
        <w:jc w:val="both"/>
        <w:rPr>
          <w:rFonts w:ascii="Tahoma" w:hAnsi="Tahoma" w:cs="Tahoma"/>
          <w:bCs/>
          <w:sz w:val="22"/>
          <w:szCs w:val="22"/>
        </w:rPr>
      </w:pPr>
      <w:r w:rsidRPr="00D1085F">
        <w:rPr>
          <w:rFonts w:ascii="Tahoma" w:hAnsi="Tahoma" w:cs="Tahoma"/>
          <w:bCs/>
          <w:sz w:val="22"/>
          <w:szCs w:val="22"/>
        </w:rPr>
        <w:t>La Unidad de Gestión Tecnológica no cuenta con un procedimiento para la disposición final de los residuos de los aparatos eléctricos y electrónicos, incumpliendo con lo establecido en la Ley 1672 de 2013, “Por la cual se establecen los lineamientos para la adopción de una política Pública de gestión integral de residuos de aparatos eléctricos y electrónicos (RAEE), y se dictan otras disposiciones”</w:t>
      </w:r>
    </w:p>
    <w:p w14:paraId="5BE18650" w14:textId="77777777" w:rsidR="00A9769C" w:rsidRDefault="00A9769C" w:rsidP="00A9769C">
      <w:pPr>
        <w:jc w:val="both"/>
        <w:rPr>
          <w:rFonts w:ascii="Tahoma" w:hAnsi="Tahoma" w:cs="Tahoma"/>
          <w:b/>
          <w:bCs/>
          <w:sz w:val="22"/>
          <w:szCs w:val="22"/>
        </w:rPr>
      </w:pPr>
    </w:p>
    <w:p w14:paraId="75EA8AF8" w14:textId="77777777" w:rsidR="00A9769C" w:rsidRDefault="00A9769C" w:rsidP="00A9769C">
      <w:pPr>
        <w:jc w:val="both"/>
        <w:rPr>
          <w:rFonts w:ascii="Tahoma" w:hAnsi="Tahoma" w:cs="Tahoma"/>
          <w:b/>
          <w:bCs/>
          <w:sz w:val="22"/>
          <w:szCs w:val="22"/>
        </w:rPr>
      </w:pPr>
      <w:r w:rsidRPr="00D1085F">
        <w:rPr>
          <w:rFonts w:ascii="Tahoma" w:hAnsi="Tahoma" w:cs="Tahoma"/>
          <w:b/>
          <w:bCs/>
          <w:sz w:val="22"/>
          <w:szCs w:val="22"/>
        </w:rPr>
        <w:t>RESULTADO</w:t>
      </w:r>
    </w:p>
    <w:p w14:paraId="41E2391D" w14:textId="77777777" w:rsidR="00A9769C" w:rsidRPr="00D1085F" w:rsidRDefault="00A9769C" w:rsidP="00A9769C">
      <w:pPr>
        <w:jc w:val="both"/>
        <w:rPr>
          <w:rFonts w:ascii="Tahoma" w:hAnsi="Tahoma" w:cs="Tahoma"/>
          <w:b/>
          <w:bCs/>
          <w:sz w:val="22"/>
          <w:szCs w:val="22"/>
        </w:rPr>
      </w:pPr>
    </w:p>
    <w:p w14:paraId="1EB5F277" w14:textId="77777777" w:rsidR="00A9769C" w:rsidRDefault="00A9769C" w:rsidP="00A9769C">
      <w:pPr>
        <w:jc w:val="both"/>
        <w:rPr>
          <w:rFonts w:ascii="Tahoma" w:hAnsi="Tahoma" w:cs="Tahoma"/>
          <w:bCs/>
          <w:sz w:val="22"/>
          <w:szCs w:val="22"/>
        </w:rPr>
      </w:pPr>
      <w:r w:rsidRPr="00D1085F">
        <w:rPr>
          <w:rFonts w:ascii="Tahoma" w:hAnsi="Tahoma" w:cs="Tahoma"/>
          <w:bCs/>
          <w:sz w:val="22"/>
          <w:szCs w:val="22"/>
        </w:rPr>
        <w:t xml:space="preserve">A este hallazgo se da cumplimiento del </w:t>
      </w:r>
      <w:r w:rsidRPr="00D1085F">
        <w:rPr>
          <w:rFonts w:ascii="Tahoma" w:hAnsi="Tahoma" w:cs="Tahoma"/>
          <w:b/>
          <w:bCs/>
          <w:sz w:val="22"/>
          <w:szCs w:val="22"/>
        </w:rPr>
        <w:t>100%</w:t>
      </w:r>
      <w:r w:rsidRPr="00D1085F">
        <w:rPr>
          <w:rFonts w:ascii="Tahoma" w:hAnsi="Tahoma" w:cs="Tahoma"/>
          <w:bCs/>
          <w:sz w:val="22"/>
          <w:szCs w:val="22"/>
        </w:rPr>
        <w:t>, ya que el procedimiento fue incluido en el subproceso servicios administrativos versión 1 código PSI-SAM-PR-015, elaborado el 28 de junio de 2017, revisado el 20 de septiembre y aprobado el 27 de septiembre de 2017.</w:t>
      </w:r>
      <w:r>
        <w:rPr>
          <w:rFonts w:ascii="Tahoma" w:hAnsi="Tahoma" w:cs="Tahoma"/>
          <w:bCs/>
          <w:sz w:val="22"/>
          <w:szCs w:val="22"/>
        </w:rPr>
        <w:t xml:space="preserve"> </w:t>
      </w:r>
      <w:r>
        <w:rPr>
          <w:rFonts w:ascii="Tahoma" w:hAnsi="Tahoma" w:cs="Tahoma"/>
          <w:b/>
          <w:bCs/>
          <w:sz w:val="22"/>
          <w:szCs w:val="22"/>
        </w:rPr>
        <w:t>SUBSANADO.</w:t>
      </w:r>
      <w:r w:rsidRPr="00343598">
        <w:rPr>
          <w:rFonts w:ascii="Tahoma" w:hAnsi="Tahoma" w:cs="Tahoma"/>
          <w:bCs/>
          <w:sz w:val="22"/>
          <w:szCs w:val="22"/>
        </w:rPr>
        <w:t xml:space="preserve"> </w:t>
      </w:r>
    </w:p>
    <w:p w14:paraId="45238C68" w14:textId="77777777" w:rsidR="00A9769C" w:rsidRDefault="00A9769C" w:rsidP="00A9769C">
      <w:pPr>
        <w:jc w:val="both"/>
        <w:rPr>
          <w:rFonts w:ascii="Tahoma" w:hAnsi="Tahoma" w:cs="Tahoma"/>
          <w:bCs/>
          <w:sz w:val="22"/>
          <w:szCs w:val="22"/>
        </w:rPr>
      </w:pPr>
      <w:r>
        <w:rPr>
          <w:rFonts w:ascii="Tahoma" w:hAnsi="Tahoma" w:cs="Tahoma"/>
          <w:bCs/>
          <w:sz w:val="22"/>
          <w:szCs w:val="22"/>
        </w:rPr>
        <w:t xml:space="preserve">  </w:t>
      </w:r>
    </w:p>
    <w:p w14:paraId="7FCE4F10" w14:textId="77777777" w:rsidR="00A9769C" w:rsidRDefault="00A9769C" w:rsidP="00A9769C">
      <w:pPr>
        <w:pStyle w:val="Encabezado"/>
        <w:tabs>
          <w:tab w:val="right" w:pos="8222"/>
        </w:tabs>
        <w:jc w:val="both"/>
        <w:rPr>
          <w:rFonts w:ascii="Tahoma" w:hAnsi="Tahoma" w:cs="Tahoma"/>
          <w:bCs/>
          <w:sz w:val="22"/>
          <w:szCs w:val="22"/>
        </w:rPr>
      </w:pPr>
      <w:r w:rsidRPr="00F245EB">
        <w:rPr>
          <w:rFonts w:ascii="Tahoma" w:hAnsi="Tahoma" w:cs="Tahoma"/>
          <w:b/>
          <w:bCs/>
          <w:sz w:val="22"/>
          <w:szCs w:val="22"/>
        </w:rPr>
        <w:t>HALLAZGO No.</w:t>
      </w:r>
      <w:r>
        <w:rPr>
          <w:rFonts w:ascii="Tahoma" w:hAnsi="Tahoma" w:cs="Tahoma"/>
          <w:b/>
          <w:bCs/>
          <w:sz w:val="22"/>
          <w:szCs w:val="22"/>
        </w:rPr>
        <w:t xml:space="preserve"> 12</w:t>
      </w:r>
      <w:r>
        <w:rPr>
          <w:rFonts w:ascii="Tahoma" w:hAnsi="Tahoma" w:cs="Tahoma"/>
          <w:bCs/>
          <w:sz w:val="22"/>
          <w:szCs w:val="22"/>
        </w:rPr>
        <w:t>:</w:t>
      </w:r>
    </w:p>
    <w:p w14:paraId="28BC1E7C" w14:textId="77777777" w:rsidR="00A9769C" w:rsidRDefault="00A9769C" w:rsidP="00A9769C">
      <w:pPr>
        <w:pStyle w:val="Encabezado"/>
        <w:tabs>
          <w:tab w:val="right" w:pos="8222"/>
        </w:tabs>
        <w:jc w:val="both"/>
        <w:rPr>
          <w:rFonts w:ascii="Tahoma" w:hAnsi="Tahoma" w:cs="Tahoma"/>
          <w:b/>
          <w:bCs/>
          <w:sz w:val="22"/>
          <w:szCs w:val="22"/>
        </w:rPr>
      </w:pPr>
    </w:p>
    <w:p w14:paraId="53EA56AF" w14:textId="77777777" w:rsidR="00A9769C" w:rsidRDefault="00A9769C" w:rsidP="00A9769C">
      <w:pPr>
        <w:pStyle w:val="Encabezado"/>
        <w:tabs>
          <w:tab w:val="right" w:pos="8222"/>
        </w:tabs>
        <w:jc w:val="both"/>
        <w:rPr>
          <w:rFonts w:ascii="Tahoma" w:hAnsi="Tahoma" w:cs="Tahoma"/>
          <w:bCs/>
          <w:sz w:val="22"/>
          <w:szCs w:val="22"/>
        </w:rPr>
      </w:pPr>
      <w:r w:rsidRPr="00F245EB">
        <w:rPr>
          <w:rFonts w:ascii="Tahoma" w:hAnsi="Tahoma" w:cs="Tahoma"/>
          <w:b/>
          <w:bCs/>
          <w:sz w:val="22"/>
          <w:szCs w:val="22"/>
        </w:rPr>
        <w:t>DESCRIPCIÓN DEL HALLAZGO</w:t>
      </w:r>
      <w:r>
        <w:rPr>
          <w:rFonts w:ascii="Tahoma" w:hAnsi="Tahoma" w:cs="Tahoma"/>
          <w:bCs/>
          <w:sz w:val="22"/>
          <w:szCs w:val="22"/>
        </w:rPr>
        <w:t xml:space="preserve">: </w:t>
      </w:r>
      <w:r w:rsidRPr="00B924C5">
        <w:rPr>
          <w:rFonts w:ascii="Tahoma" w:hAnsi="Tahoma" w:cs="Tahoma"/>
          <w:bCs/>
          <w:sz w:val="22"/>
          <w:szCs w:val="22"/>
        </w:rPr>
        <w:t>La Oficina de Seguridad y Salud en el Trabajo no está realizando las visitas domiciliarias establecidas como seguimiento a las incapacidades que superen los diez (10) días hábiles, incumpliendo con lo establecido en el Procedimiento “Tramitar incapacidades”, vigente.</w:t>
      </w:r>
    </w:p>
    <w:p w14:paraId="600C5708" w14:textId="77777777" w:rsidR="00A9769C" w:rsidRDefault="00A9769C" w:rsidP="00A9769C">
      <w:pPr>
        <w:pStyle w:val="Encabezado"/>
        <w:tabs>
          <w:tab w:val="right" w:pos="8222"/>
        </w:tabs>
        <w:jc w:val="both"/>
        <w:rPr>
          <w:rFonts w:ascii="Tahoma" w:hAnsi="Tahoma" w:cs="Tahoma"/>
          <w:bCs/>
          <w:sz w:val="22"/>
          <w:szCs w:val="22"/>
        </w:rPr>
      </w:pPr>
    </w:p>
    <w:p w14:paraId="5473B77B" w14:textId="77777777" w:rsidR="00A9769C" w:rsidRPr="00343598" w:rsidRDefault="00A9769C" w:rsidP="00A9769C">
      <w:pPr>
        <w:pStyle w:val="Encabezado"/>
        <w:tabs>
          <w:tab w:val="right" w:pos="8222"/>
        </w:tabs>
        <w:jc w:val="both"/>
        <w:rPr>
          <w:rFonts w:ascii="Tahoma" w:hAnsi="Tahoma" w:cs="Tahoma"/>
          <w:bCs/>
          <w:sz w:val="22"/>
          <w:szCs w:val="22"/>
        </w:rPr>
      </w:pPr>
      <w:r w:rsidRPr="00F245EB">
        <w:rPr>
          <w:rFonts w:ascii="Tahoma" w:hAnsi="Tahoma" w:cs="Tahoma"/>
          <w:b/>
          <w:bCs/>
          <w:sz w:val="22"/>
          <w:szCs w:val="22"/>
        </w:rPr>
        <w:t>RESULTADO OBTENIDO</w:t>
      </w:r>
      <w:r>
        <w:rPr>
          <w:rFonts w:ascii="Tahoma" w:hAnsi="Tahoma" w:cs="Tahoma"/>
          <w:bCs/>
          <w:sz w:val="22"/>
          <w:szCs w:val="22"/>
        </w:rPr>
        <w:t xml:space="preserve">: </w:t>
      </w:r>
      <w:r w:rsidRPr="00A0426E">
        <w:rPr>
          <w:rFonts w:ascii="Tahoma" w:hAnsi="Tahoma" w:cs="Tahoma"/>
          <w:bCs/>
          <w:sz w:val="22"/>
          <w:szCs w:val="22"/>
        </w:rPr>
        <w:t xml:space="preserve">Se evidencia actualización del Procedimiento "Tramitar incapacidades y licencias de maternidad y paternidad", en el </w:t>
      </w:r>
      <w:r>
        <w:rPr>
          <w:rFonts w:ascii="Tahoma" w:hAnsi="Tahoma" w:cs="Tahoma"/>
          <w:bCs/>
          <w:sz w:val="22"/>
          <w:szCs w:val="22"/>
        </w:rPr>
        <w:t>S</w:t>
      </w:r>
      <w:r w:rsidRPr="00A0426E">
        <w:rPr>
          <w:rFonts w:ascii="Tahoma" w:hAnsi="Tahoma" w:cs="Tahoma"/>
          <w:bCs/>
          <w:sz w:val="22"/>
          <w:szCs w:val="22"/>
        </w:rPr>
        <w:t xml:space="preserve">istema de </w:t>
      </w:r>
      <w:r>
        <w:rPr>
          <w:rFonts w:ascii="Tahoma" w:hAnsi="Tahoma" w:cs="Tahoma"/>
          <w:bCs/>
          <w:sz w:val="22"/>
          <w:szCs w:val="22"/>
        </w:rPr>
        <w:t>G</w:t>
      </w:r>
      <w:r w:rsidRPr="00A0426E">
        <w:rPr>
          <w:rFonts w:ascii="Tahoma" w:hAnsi="Tahoma" w:cs="Tahoma"/>
          <w:bCs/>
          <w:sz w:val="22"/>
          <w:szCs w:val="22"/>
        </w:rPr>
        <w:t xml:space="preserve">estión </w:t>
      </w:r>
      <w:r>
        <w:rPr>
          <w:rFonts w:ascii="Tahoma" w:hAnsi="Tahoma" w:cs="Tahoma"/>
          <w:bCs/>
          <w:sz w:val="22"/>
          <w:szCs w:val="22"/>
        </w:rPr>
        <w:t>I</w:t>
      </w:r>
      <w:r w:rsidRPr="00A0426E">
        <w:rPr>
          <w:rFonts w:ascii="Tahoma" w:hAnsi="Tahoma" w:cs="Tahoma"/>
          <w:bCs/>
          <w:sz w:val="22"/>
          <w:szCs w:val="22"/>
        </w:rPr>
        <w:t xml:space="preserve">ntegral - Software ISOLUCION, </w:t>
      </w:r>
      <w:r>
        <w:rPr>
          <w:rFonts w:ascii="Tahoma" w:hAnsi="Tahoma" w:cs="Tahoma"/>
          <w:bCs/>
          <w:sz w:val="22"/>
          <w:szCs w:val="22"/>
        </w:rPr>
        <w:t xml:space="preserve">ajustado acorde con la </w:t>
      </w:r>
      <w:r w:rsidRPr="00A0426E">
        <w:rPr>
          <w:rFonts w:ascii="Tahoma" w:hAnsi="Tahoma" w:cs="Tahoma"/>
          <w:bCs/>
          <w:sz w:val="22"/>
          <w:szCs w:val="22"/>
        </w:rPr>
        <w:t>normatividad vigente, la cual no incluye visitas domiciliarias</w:t>
      </w:r>
      <w:r>
        <w:rPr>
          <w:rFonts w:ascii="Tahoma" w:hAnsi="Tahoma" w:cs="Tahoma"/>
          <w:bCs/>
          <w:sz w:val="22"/>
          <w:szCs w:val="22"/>
        </w:rPr>
        <w:t xml:space="preserve">.  Este Hallazgo queda cerrado con una valoración del </w:t>
      </w:r>
      <w:r w:rsidRPr="00670B2E">
        <w:rPr>
          <w:rFonts w:ascii="Tahoma" w:hAnsi="Tahoma" w:cs="Tahoma"/>
          <w:b/>
          <w:bCs/>
          <w:sz w:val="22"/>
          <w:szCs w:val="22"/>
        </w:rPr>
        <w:t>100%</w:t>
      </w:r>
      <w:r>
        <w:rPr>
          <w:rFonts w:ascii="Tahoma" w:hAnsi="Tahoma" w:cs="Tahoma"/>
          <w:bCs/>
          <w:sz w:val="22"/>
          <w:szCs w:val="22"/>
        </w:rPr>
        <w:t>.</w:t>
      </w:r>
      <w:r w:rsidRPr="00343598">
        <w:rPr>
          <w:rFonts w:ascii="Tahoma" w:hAnsi="Tahoma" w:cs="Tahoma"/>
          <w:bCs/>
          <w:sz w:val="22"/>
          <w:szCs w:val="22"/>
        </w:rPr>
        <w:t xml:space="preserve"> </w:t>
      </w:r>
    </w:p>
    <w:p w14:paraId="7652C0E6" w14:textId="77777777" w:rsidR="00A9769C" w:rsidRPr="009B3C91" w:rsidRDefault="00A9769C" w:rsidP="00A9769C">
      <w:pPr>
        <w:pStyle w:val="Encabezado"/>
        <w:tabs>
          <w:tab w:val="right" w:pos="8222"/>
        </w:tabs>
        <w:jc w:val="both"/>
        <w:rPr>
          <w:rFonts w:ascii="Tahoma" w:hAnsi="Tahoma" w:cs="Tahoma"/>
          <w:b/>
          <w:bCs/>
          <w:sz w:val="22"/>
          <w:szCs w:val="22"/>
        </w:rPr>
      </w:pPr>
    </w:p>
    <w:p w14:paraId="5FBF21E0" w14:textId="77777777" w:rsidR="00A9769C" w:rsidRDefault="00A9769C" w:rsidP="00A9769C">
      <w:pPr>
        <w:pStyle w:val="Encabezado"/>
        <w:tabs>
          <w:tab w:val="right" w:pos="8222"/>
        </w:tabs>
        <w:jc w:val="both"/>
        <w:rPr>
          <w:rFonts w:ascii="Tahoma" w:hAnsi="Tahoma" w:cs="Tahoma"/>
          <w:bCs/>
          <w:sz w:val="22"/>
          <w:szCs w:val="22"/>
        </w:rPr>
      </w:pPr>
      <w:r w:rsidRPr="00F245EB">
        <w:rPr>
          <w:rFonts w:ascii="Tahoma" w:hAnsi="Tahoma" w:cs="Tahoma"/>
          <w:b/>
          <w:bCs/>
          <w:sz w:val="22"/>
          <w:szCs w:val="22"/>
        </w:rPr>
        <w:t>HALLAZGO No.</w:t>
      </w:r>
      <w:r>
        <w:rPr>
          <w:rFonts w:ascii="Tahoma" w:hAnsi="Tahoma" w:cs="Tahoma"/>
          <w:b/>
          <w:bCs/>
          <w:sz w:val="22"/>
          <w:szCs w:val="22"/>
        </w:rPr>
        <w:t xml:space="preserve"> 13</w:t>
      </w:r>
      <w:r>
        <w:rPr>
          <w:rFonts w:ascii="Tahoma" w:hAnsi="Tahoma" w:cs="Tahoma"/>
          <w:bCs/>
          <w:sz w:val="22"/>
          <w:szCs w:val="22"/>
        </w:rPr>
        <w:t>:</w:t>
      </w:r>
    </w:p>
    <w:p w14:paraId="428384FD" w14:textId="77777777" w:rsidR="00A9769C" w:rsidRDefault="00A9769C" w:rsidP="00A9769C">
      <w:pPr>
        <w:pStyle w:val="Encabezado"/>
        <w:tabs>
          <w:tab w:val="right" w:pos="8222"/>
        </w:tabs>
        <w:jc w:val="both"/>
        <w:rPr>
          <w:rFonts w:ascii="Tahoma" w:hAnsi="Tahoma" w:cs="Tahoma"/>
          <w:b/>
          <w:bCs/>
          <w:sz w:val="22"/>
          <w:szCs w:val="22"/>
        </w:rPr>
      </w:pPr>
    </w:p>
    <w:p w14:paraId="4A91A5FE" w14:textId="77777777" w:rsidR="00A9769C" w:rsidRDefault="00A9769C" w:rsidP="00A9769C">
      <w:pPr>
        <w:pStyle w:val="Encabezado"/>
        <w:tabs>
          <w:tab w:val="right" w:pos="8222"/>
        </w:tabs>
        <w:jc w:val="both"/>
        <w:rPr>
          <w:rFonts w:ascii="Tahoma" w:hAnsi="Tahoma" w:cs="Tahoma"/>
          <w:bCs/>
          <w:sz w:val="22"/>
          <w:szCs w:val="22"/>
        </w:rPr>
      </w:pPr>
      <w:r w:rsidRPr="00F245EB">
        <w:rPr>
          <w:rFonts w:ascii="Tahoma" w:hAnsi="Tahoma" w:cs="Tahoma"/>
          <w:b/>
          <w:bCs/>
          <w:sz w:val="22"/>
          <w:szCs w:val="22"/>
        </w:rPr>
        <w:t>DESCRIPCIÓN DEL HALLAZGO</w:t>
      </w:r>
      <w:r>
        <w:rPr>
          <w:rFonts w:ascii="Tahoma" w:hAnsi="Tahoma" w:cs="Tahoma"/>
          <w:bCs/>
          <w:sz w:val="22"/>
          <w:szCs w:val="22"/>
        </w:rPr>
        <w:t xml:space="preserve">: </w:t>
      </w:r>
      <w:r w:rsidRPr="000F5981">
        <w:rPr>
          <w:rFonts w:ascii="Tahoma" w:hAnsi="Tahoma" w:cs="Tahoma"/>
          <w:bCs/>
          <w:sz w:val="22"/>
          <w:szCs w:val="22"/>
        </w:rPr>
        <w:t>La Unidad de Gestión Humana – Oficina de Personal no está enviando copia de la Resolución de Justificación de Ausentismo a la Oficina de Seguridad y Salud en el Trabajo, como lo establece el Procedimiento “Tramitar Incapacidades”, vigente.</w:t>
      </w:r>
    </w:p>
    <w:p w14:paraId="5099D112" w14:textId="77777777" w:rsidR="00A9769C" w:rsidRDefault="00A9769C" w:rsidP="00A9769C">
      <w:pPr>
        <w:pStyle w:val="Encabezado"/>
        <w:tabs>
          <w:tab w:val="clear" w:pos="4252"/>
          <w:tab w:val="clear" w:pos="8504"/>
          <w:tab w:val="left" w:pos="1050"/>
        </w:tabs>
        <w:jc w:val="both"/>
        <w:rPr>
          <w:rFonts w:ascii="Tahoma" w:hAnsi="Tahoma" w:cs="Tahoma"/>
          <w:bCs/>
          <w:sz w:val="22"/>
          <w:szCs w:val="22"/>
        </w:rPr>
      </w:pPr>
      <w:r>
        <w:rPr>
          <w:rFonts w:ascii="Tahoma" w:hAnsi="Tahoma" w:cs="Tahoma"/>
          <w:bCs/>
          <w:sz w:val="22"/>
          <w:szCs w:val="22"/>
        </w:rPr>
        <w:tab/>
      </w:r>
    </w:p>
    <w:p w14:paraId="37F68A8A" w14:textId="77777777" w:rsidR="00A9769C" w:rsidRDefault="00A9769C" w:rsidP="00A9769C">
      <w:pPr>
        <w:pStyle w:val="Encabezado"/>
        <w:tabs>
          <w:tab w:val="right" w:pos="8222"/>
        </w:tabs>
        <w:jc w:val="both"/>
        <w:rPr>
          <w:rFonts w:ascii="Tahoma" w:hAnsi="Tahoma" w:cs="Tahoma"/>
          <w:bCs/>
          <w:sz w:val="22"/>
          <w:szCs w:val="22"/>
        </w:rPr>
      </w:pPr>
      <w:r w:rsidRPr="00F245EB">
        <w:rPr>
          <w:rFonts w:ascii="Tahoma" w:hAnsi="Tahoma" w:cs="Tahoma"/>
          <w:b/>
          <w:bCs/>
          <w:sz w:val="22"/>
          <w:szCs w:val="22"/>
        </w:rPr>
        <w:t>RESULTADO OBTENIDO</w:t>
      </w:r>
      <w:r>
        <w:rPr>
          <w:rFonts w:ascii="Tahoma" w:hAnsi="Tahoma" w:cs="Tahoma"/>
          <w:bCs/>
          <w:sz w:val="22"/>
          <w:szCs w:val="22"/>
        </w:rPr>
        <w:t xml:space="preserve">: </w:t>
      </w:r>
      <w:r w:rsidRPr="00A0426E">
        <w:rPr>
          <w:rFonts w:ascii="Tahoma" w:hAnsi="Tahoma" w:cs="Tahoma"/>
          <w:bCs/>
          <w:sz w:val="22"/>
          <w:szCs w:val="22"/>
        </w:rPr>
        <w:t xml:space="preserve">Se evidencia actualización del Procedimiento "Tramitar incapacidades y licencias de maternidad y paternidad" en el </w:t>
      </w:r>
      <w:r>
        <w:rPr>
          <w:rFonts w:ascii="Tahoma" w:hAnsi="Tahoma" w:cs="Tahoma"/>
          <w:bCs/>
          <w:sz w:val="22"/>
          <w:szCs w:val="22"/>
        </w:rPr>
        <w:t>S</w:t>
      </w:r>
      <w:r w:rsidRPr="00A0426E">
        <w:rPr>
          <w:rFonts w:ascii="Tahoma" w:hAnsi="Tahoma" w:cs="Tahoma"/>
          <w:bCs/>
          <w:sz w:val="22"/>
          <w:szCs w:val="22"/>
        </w:rPr>
        <w:t xml:space="preserve">istema de </w:t>
      </w:r>
      <w:r>
        <w:rPr>
          <w:rFonts w:ascii="Tahoma" w:hAnsi="Tahoma" w:cs="Tahoma"/>
          <w:bCs/>
          <w:sz w:val="22"/>
          <w:szCs w:val="22"/>
        </w:rPr>
        <w:t>G</w:t>
      </w:r>
      <w:r w:rsidRPr="00A0426E">
        <w:rPr>
          <w:rFonts w:ascii="Tahoma" w:hAnsi="Tahoma" w:cs="Tahoma"/>
          <w:bCs/>
          <w:sz w:val="22"/>
          <w:szCs w:val="22"/>
        </w:rPr>
        <w:t xml:space="preserve">estión </w:t>
      </w:r>
      <w:r>
        <w:rPr>
          <w:rFonts w:ascii="Tahoma" w:hAnsi="Tahoma" w:cs="Tahoma"/>
          <w:bCs/>
          <w:sz w:val="22"/>
          <w:szCs w:val="22"/>
        </w:rPr>
        <w:t>I</w:t>
      </w:r>
      <w:r w:rsidRPr="00A0426E">
        <w:rPr>
          <w:rFonts w:ascii="Tahoma" w:hAnsi="Tahoma" w:cs="Tahoma"/>
          <w:bCs/>
          <w:sz w:val="22"/>
          <w:szCs w:val="22"/>
        </w:rPr>
        <w:t xml:space="preserve">ntegral - Software ISOLUCION, </w:t>
      </w:r>
      <w:r>
        <w:rPr>
          <w:rFonts w:ascii="Tahoma" w:hAnsi="Tahoma" w:cs="Tahoma"/>
          <w:bCs/>
          <w:sz w:val="22"/>
          <w:szCs w:val="22"/>
        </w:rPr>
        <w:t xml:space="preserve">ajustado </w:t>
      </w:r>
      <w:r w:rsidRPr="00A0426E">
        <w:rPr>
          <w:rFonts w:ascii="Tahoma" w:hAnsi="Tahoma" w:cs="Tahoma"/>
          <w:bCs/>
          <w:sz w:val="22"/>
          <w:szCs w:val="22"/>
        </w:rPr>
        <w:t xml:space="preserve">en su actividad No. 4, la cual incluye la elaboración de resolución "Por la cual se reconoce el disfrute de unas licencias por enfermedad general, </w:t>
      </w:r>
      <w:r w:rsidRPr="00A0426E">
        <w:rPr>
          <w:rFonts w:ascii="Tahoma" w:hAnsi="Tahoma" w:cs="Tahoma"/>
          <w:bCs/>
          <w:sz w:val="22"/>
          <w:szCs w:val="22"/>
        </w:rPr>
        <w:lastRenderedPageBreak/>
        <w:t xml:space="preserve">maternidad, accidentes de trabajo, y enfermedad profesional </w:t>
      </w:r>
      <w:r>
        <w:rPr>
          <w:rFonts w:ascii="Tahoma" w:hAnsi="Tahoma" w:cs="Tahoma"/>
          <w:bCs/>
          <w:sz w:val="22"/>
          <w:szCs w:val="22"/>
        </w:rPr>
        <w:t xml:space="preserve">a </w:t>
      </w:r>
      <w:r w:rsidRPr="00A0426E">
        <w:rPr>
          <w:rFonts w:ascii="Tahoma" w:hAnsi="Tahoma" w:cs="Tahoma"/>
          <w:bCs/>
          <w:sz w:val="22"/>
          <w:szCs w:val="22"/>
        </w:rPr>
        <w:t>funcionaros d</w:t>
      </w:r>
      <w:r>
        <w:rPr>
          <w:rFonts w:ascii="Tahoma" w:hAnsi="Tahoma" w:cs="Tahoma"/>
          <w:bCs/>
          <w:sz w:val="22"/>
          <w:szCs w:val="22"/>
        </w:rPr>
        <w:t>e la A</w:t>
      </w:r>
      <w:r w:rsidRPr="00A0426E">
        <w:rPr>
          <w:rFonts w:ascii="Tahoma" w:hAnsi="Tahoma" w:cs="Tahoma"/>
          <w:bCs/>
          <w:sz w:val="22"/>
          <w:szCs w:val="22"/>
        </w:rPr>
        <w:t>dministración Municipal"</w:t>
      </w:r>
      <w:r>
        <w:rPr>
          <w:rFonts w:ascii="Tahoma" w:hAnsi="Tahoma" w:cs="Tahoma"/>
          <w:bCs/>
          <w:sz w:val="22"/>
          <w:szCs w:val="22"/>
        </w:rPr>
        <w:t xml:space="preserve">;  así mismo, en la actividad </w:t>
      </w:r>
      <w:r w:rsidRPr="00A0426E">
        <w:rPr>
          <w:rFonts w:ascii="Tahoma" w:hAnsi="Tahoma" w:cs="Tahoma"/>
          <w:bCs/>
          <w:sz w:val="22"/>
          <w:szCs w:val="22"/>
        </w:rPr>
        <w:t>No. 9</w:t>
      </w:r>
      <w:r>
        <w:rPr>
          <w:rFonts w:ascii="Tahoma" w:hAnsi="Tahoma" w:cs="Tahoma"/>
          <w:bCs/>
          <w:sz w:val="22"/>
          <w:szCs w:val="22"/>
        </w:rPr>
        <w:t xml:space="preserve"> se </w:t>
      </w:r>
      <w:r w:rsidRPr="00A0426E">
        <w:rPr>
          <w:rFonts w:ascii="Tahoma" w:hAnsi="Tahoma" w:cs="Tahoma"/>
          <w:bCs/>
          <w:sz w:val="22"/>
          <w:szCs w:val="22"/>
        </w:rPr>
        <w:t>estableció que copia de la resolución con los anexos reposarán en la hoja de vida del</w:t>
      </w:r>
      <w:r>
        <w:rPr>
          <w:rFonts w:ascii="Tahoma" w:hAnsi="Tahoma" w:cs="Tahoma"/>
          <w:bCs/>
          <w:sz w:val="22"/>
          <w:szCs w:val="22"/>
        </w:rPr>
        <w:t xml:space="preserve"> </w:t>
      </w:r>
      <w:r w:rsidRPr="00A0426E">
        <w:rPr>
          <w:rFonts w:ascii="Tahoma" w:hAnsi="Tahoma" w:cs="Tahoma"/>
          <w:bCs/>
          <w:sz w:val="22"/>
          <w:szCs w:val="22"/>
        </w:rPr>
        <w:t xml:space="preserve">funcionario, ajustes realizados con base en la normatividad que le aplica.  </w:t>
      </w:r>
    </w:p>
    <w:p w14:paraId="082D924C" w14:textId="77777777" w:rsidR="00A9769C" w:rsidRDefault="00A9769C" w:rsidP="00A9769C">
      <w:pPr>
        <w:pStyle w:val="Encabezado"/>
        <w:tabs>
          <w:tab w:val="right" w:pos="8222"/>
        </w:tabs>
        <w:jc w:val="both"/>
        <w:rPr>
          <w:rFonts w:ascii="Tahoma" w:hAnsi="Tahoma" w:cs="Tahoma"/>
          <w:bCs/>
          <w:sz w:val="22"/>
          <w:szCs w:val="22"/>
        </w:rPr>
      </w:pPr>
      <w:r w:rsidRPr="00A0426E">
        <w:rPr>
          <w:rFonts w:ascii="Tahoma" w:hAnsi="Tahoma" w:cs="Tahoma"/>
          <w:bCs/>
          <w:sz w:val="22"/>
          <w:szCs w:val="22"/>
        </w:rPr>
        <w:t xml:space="preserve">Se evidencia correo </w:t>
      </w:r>
      <w:r>
        <w:rPr>
          <w:rFonts w:ascii="Tahoma" w:hAnsi="Tahoma" w:cs="Tahoma"/>
          <w:bCs/>
          <w:sz w:val="22"/>
          <w:szCs w:val="22"/>
        </w:rPr>
        <w:t>institucional interno</w:t>
      </w:r>
      <w:r w:rsidRPr="00A0426E">
        <w:rPr>
          <w:rFonts w:ascii="Tahoma" w:hAnsi="Tahoma" w:cs="Tahoma"/>
          <w:bCs/>
          <w:sz w:val="22"/>
          <w:szCs w:val="22"/>
        </w:rPr>
        <w:t xml:space="preserve"> del 15 de mayo de 2017, socializando entre otros, el Procedimiento Trámite de incapacidades y licencias de maternidad y paternidad versión 4.</w:t>
      </w:r>
      <w:r>
        <w:rPr>
          <w:rFonts w:ascii="Tahoma" w:hAnsi="Tahoma" w:cs="Tahoma"/>
          <w:bCs/>
          <w:sz w:val="22"/>
          <w:szCs w:val="22"/>
        </w:rPr>
        <w:t xml:space="preserve">  </w:t>
      </w:r>
    </w:p>
    <w:p w14:paraId="57522FFF" w14:textId="77777777" w:rsidR="00A9769C" w:rsidRDefault="00A9769C" w:rsidP="00A9769C">
      <w:pPr>
        <w:pStyle w:val="Encabezado"/>
        <w:tabs>
          <w:tab w:val="right" w:pos="8222"/>
        </w:tabs>
        <w:jc w:val="both"/>
        <w:rPr>
          <w:rFonts w:ascii="Tahoma" w:hAnsi="Tahoma" w:cs="Tahoma"/>
          <w:bCs/>
          <w:sz w:val="22"/>
          <w:szCs w:val="22"/>
        </w:rPr>
      </w:pPr>
    </w:p>
    <w:p w14:paraId="070820EF" w14:textId="77777777" w:rsidR="00A9769C" w:rsidRPr="009B3C91" w:rsidRDefault="00A9769C" w:rsidP="00A9769C">
      <w:pPr>
        <w:pStyle w:val="Encabezado"/>
        <w:tabs>
          <w:tab w:val="right" w:pos="8222"/>
        </w:tabs>
        <w:jc w:val="both"/>
        <w:rPr>
          <w:rFonts w:ascii="Tahoma" w:hAnsi="Tahoma" w:cs="Tahoma"/>
          <w:b/>
          <w:bCs/>
          <w:sz w:val="22"/>
          <w:szCs w:val="22"/>
        </w:rPr>
      </w:pPr>
      <w:r>
        <w:rPr>
          <w:rFonts w:ascii="Tahoma" w:hAnsi="Tahoma" w:cs="Tahoma"/>
          <w:bCs/>
          <w:sz w:val="22"/>
          <w:szCs w:val="22"/>
        </w:rPr>
        <w:t xml:space="preserve">Se evidencia </w:t>
      </w:r>
      <w:r w:rsidRPr="00A0426E">
        <w:rPr>
          <w:rFonts w:ascii="Tahoma" w:hAnsi="Tahoma" w:cs="Tahoma"/>
          <w:bCs/>
          <w:sz w:val="22"/>
          <w:szCs w:val="22"/>
        </w:rPr>
        <w:t xml:space="preserve">acta de </w:t>
      </w:r>
      <w:r>
        <w:rPr>
          <w:rFonts w:ascii="Tahoma" w:hAnsi="Tahoma" w:cs="Tahoma"/>
          <w:bCs/>
          <w:sz w:val="22"/>
          <w:szCs w:val="22"/>
        </w:rPr>
        <w:t xml:space="preserve">la </w:t>
      </w:r>
      <w:r w:rsidRPr="00A0426E">
        <w:rPr>
          <w:rFonts w:ascii="Tahoma" w:hAnsi="Tahoma" w:cs="Tahoma"/>
          <w:bCs/>
          <w:sz w:val="22"/>
          <w:szCs w:val="22"/>
        </w:rPr>
        <w:t xml:space="preserve">reunión del 19 de mayo de 2017, </w:t>
      </w:r>
      <w:r>
        <w:rPr>
          <w:rFonts w:ascii="Tahoma" w:hAnsi="Tahoma" w:cs="Tahoma"/>
          <w:bCs/>
          <w:sz w:val="22"/>
          <w:szCs w:val="22"/>
        </w:rPr>
        <w:t xml:space="preserve">llevada a cabo con los profesionales universitarios de la Unidad de Gestión Humana, Oficina de Formación y Capacitación y del Despacho de la Secretaría de Servicios Administrativos, en la que se registra que se realizó seguimiento a los </w:t>
      </w:r>
      <w:r w:rsidRPr="00A0426E">
        <w:rPr>
          <w:rFonts w:ascii="Tahoma" w:hAnsi="Tahoma" w:cs="Tahoma"/>
          <w:bCs/>
          <w:sz w:val="22"/>
          <w:szCs w:val="22"/>
        </w:rPr>
        <w:t>planes de mejoramiento y procedimientos en los que pa</w:t>
      </w:r>
      <w:r>
        <w:rPr>
          <w:rFonts w:ascii="Tahoma" w:hAnsi="Tahoma" w:cs="Tahoma"/>
          <w:bCs/>
          <w:sz w:val="22"/>
          <w:szCs w:val="22"/>
        </w:rPr>
        <w:t>rticipa la Unidad de Ge</w:t>
      </w:r>
      <w:r w:rsidRPr="00A0426E">
        <w:rPr>
          <w:rFonts w:ascii="Tahoma" w:hAnsi="Tahoma" w:cs="Tahoma"/>
          <w:bCs/>
          <w:sz w:val="22"/>
          <w:szCs w:val="22"/>
        </w:rPr>
        <w:t>stión Human</w:t>
      </w:r>
      <w:r>
        <w:rPr>
          <w:rFonts w:ascii="Tahoma" w:hAnsi="Tahoma" w:cs="Tahoma"/>
          <w:bCs/>
          <w:sz w:val="22"/>
          <w:szCs w:val="22"/>
        </w:rPr>
        <w:t>a</w:t>
      </w:r>
      <w:r w:rsidRPr="006F3727">
        <w:rPr>
          <w:rFonts w:ascii="Tahoma" w:hAnsi="Tahoma" w:cs="Tahoma"/>
          <w:bCs/>
          <w:sz w:val="22"/>
          <w:szCs w:val="22"/>
        </w:rPr>
        <w:t>.</w:t>
      </w:r>
      <w:r w:rsidRPr="00FB4F1C">
        <w:rPr>
          <w:rFonts w:ascii="Tahoma" w:hAnsi="Tahoma" w:cs="Tahoma"/>
          <w:bCs/>
          <w:sz w:val="22"/>
          <w:szCs w:val="22"/>
        </w:rPr>
        <w:t xml:space="preserve"> </w:t>
      </w:r>
      <w:r>
        <w:rPr>
          <w:rFonts w:ascii="Tahoma" w:hAnsi="Tahoma" w:cs="Tahoma"/>
          <w:bCs/>
          <w:sz w:val="22"/>
          <w:szCs w:val="22"/>
        </w:rPr>
        <w:t xml:space="preserve">Este Hallazgo queda cerrado con una valoración del </w:t>
      </w:r>
      <w:r w:rsidRPr="00670B2E">
        <w:rPr>
          <w:rFonts w:ascii="Tahoma" w:hAnsi="Tahoma" w:cs="Tahoma"/>
          <w:b/>
          <w:bCs/>
          <w:sz w:val="22"/>
          <w:szCs w:val="22"/>
        </w:rPr>
        <w:t>100%</w:t>
      </w:r>
      <w:r>
        <w:rPr>
          <w:rFonts w:ascii="Tahoma" w:hAnsi="Tahoma" w:cs="Tahoma"/>
          <w:bCs/>
          <w:sz w:val="22"/>
          <w:szCs w:val="22"/>
        </w:rPr>
        <w:t>.</w:t>
      </w:r>
      <w:r w:rsidRPr="00343598">
        <w:rPr>
          <w:rFonts w:ascii="Tahoma" w:hAnsi="Tahoma" w:cs="Tahoma"/>
          <w:bCs/>
          <w:sz w:val="22"/>
          <w:szCs w:val="22"/>
        </w:rPr>
        <w:t xml:space="preserve"> </w:t>
      </w:r>
      <w:r>
        <w:rPr>
          <w:rFonts w:ascii="Tahoma" w:hAnsi="Tahoma" w:cs="Tahoma"/>
          <w:bCs/>
          <w:sz w:val="22"/>
          <w:szCs w:val="22"/>
        </w:rPr>
        <w:t xml:space="preserve">  </w:t>
      </w:r>
      <w:r w:rsidRPr="00A0426E">
        <w:rPr>
          <w:rFonts w:ascii="Tahoma" w:hAnsi="Tahoma" w:cs="Tahoma"/>
          <w:bCs/>
          <w:sz w:val="22"/>
          <w:szCs w:val="22"/>
        </w:rPr>
        <w:t xml:space="preserve">  </w:t>
      </w:r>
    </w:p>
    <w:p w14:paraId="5DE41563" w14:textId="77777777" w:rsidR="00A9769C" w:rsidRDefault="00A9769C" w:rsidP="00A9769C">
      <w:pPr>
        <w:pStyle w:val="Encabezado"/>
        <w:tabs>
          <w:tab w:val="right" w:pos="8222"/>
        </w:tabs>
        <w:jc w:val="both"/>
        <w:rPr>
          <w:rFonts w:ascii="Tahoma" w:hAnsi="Tahoma" w:cs="Tahoma"/>
          <w:b/>
          <w:bCs/>
          <w:sz w:val="22"/>
          <w:szCs w:val="22"/>
        </w:rPr>
      </w:pPr>
    </w:p>
    <w:p w14:paraId="12156962" w14:textId="77777777" w:rsidR="00A9769C" w:rsidRDefault="00A9769C" w:rsidP="00A9769C">
      <w:pPr>
        <w:jc w:val="both"/>
        <w:rPr>
          <w:rFonts w:ascii="Tahoma" w:hAnsi="Tahoma" w:cs="Tahoma"/>
          <w:bCs/>
          <w:sz w:val="22"/>
          <w:szCs w:val="22"/>
        </w:rPr>
      </w:pPr>
      <w:r w:rsidRPr="00D1085F">
        <w:rPr>
          <w:rFonts w:ascii="Tahoma" w:hAnsi="Tahoma" w:cs="Tahoma"/>
          <w:b/>
          <w:bCs/>
          <w:sz w:val="22"/>
          <w:szCs w:val="22"/>
        </w:rPr>
        <w:t>HALLAZGO</w:t>
      </w:r>
      <w:r>
        <w:rPr>
          <w:rFonts w:ascii="Tahoma" w:hAnsi="Tahoma" w:cs="Tahoma"/>
          <w:b/>
          <w:bCs/>
          <w:sz w:val="22"/>
          <w:szCs w:val="22"/>
        </w:rPr>
        <w:t xml:space="preserve"> No.</w:t>
      </w:r>
      <w:r w:rsidRPr="00D1085F">
        <w:rPr>
          <w:rFonts w:ascii="Tahoma" w:hAnsi="Tahoma" w:cs="Tahoma"/>
          <w:b/>
          <w:bCs/>
          <w:sz w:val="22"/>
          <w:szCs w:val="22"/>
        </w:rPr>
        <w:t xml:space="preserve"> 14</w:t>
      </w:r>
    </w:p>
    <w:p w14:paraId="5A789616" w14:textId="77777777" w:rsidR="00A9769C" w:rsidRDefault="00A9769C" w:rsidP="00A9769C">
      <w:pPr>
        <w:jc w:val="both"/>
        <w:rPr>
          <w:rFonts w:ascii="Tahoma" w:hAnsi="Tahoma" w:cs="Tahoma"/>
          <w:bCs/>
          <w:sz w:val="22"/>
          <w:szCs w:val="22"/>
        </w:rPr>
      </w:pPr>
    </w:p>
    <w:p w14:paraId="5F22C0C0" w14:textId="77777777" w:rsidR="00A9769C" w:rsidRDefault="00A9769C" w:rsidP="00A9769C">
      <w:pPr>
        <w:jc w:val="both"/>
        <w:rPr>
          <w:rFonts w:ascii="Tahoma" w:hAnsi="Tahoma" w:cs="Tahoma"/>
          <w:bCs/>
          <w:sz w:val="22"/>
          <w:szCs w:val="22"/>
        </w:rPr>
      </w:pPr>
      <w:r w:rsidRPr="00D1085F">
        <w:rPr>
          <w:rFonts w:ascii="Tahoma" w:hAnsi="Tahoma" w:cs="Tahoma"/>
          <w:bCs/>
          <w:sz w:val="22"/>
          <w:szCs w:val="22"/>
        </w:rPr>
        <w:t>La Unidad de Gestión Humana – Oficina de Personal, no está exigiendo a todos los funcionarios de la Administración Central Municipal, la entrega del Formato PSI-ATH-FR-04 “Entrega Temporal o Definitiva del Puesto de Trabajo”, en el momento de presentarse cambio de cargo, salida definitiva de la Alcaldía o disfrute del periodo de vacaciones, lo cual genera deficiencias administrativas en la gestión.</w:t>
      </w:r>
    </w:p>
    <w:p w14:paraId="53498221" w14:textId="77777777" w:rsidR="00A9769C" w:rsidRPr="00D1085F" w:rsidRDefault="00A9769C" w:rsidP="00A9769C">
      <w:pPr>
        <w:jc w:val="both"/>
        <w:rPr>
          <w:rFonts w:ascii="Tahoma" w:hAnsi="Tahoma" w:cs="Tahoma"/>
          <w:bCs/>
          <w:sz w:val="22"/>
          <w:szCs w:val="22"/>
        </w:rPr>
      </w:pPr>
    </w:p>
    <w:p w14:paraId="461219E8" w14:textId="77777777" w:rsidR="00A9769C" w:rsidRDefault="00A9769C" w:rsidP="00A9769C">
      <w:pPr>
        <w:jc w:val="both"/>
        <w:rPr>
          <w:rFonts w:ascii="Tahoma" w:hAnsi="Tahoma" w:cs="Tahoma"/>
          <w:b/>
          <w:bCs/>
          <w:sz w:val="22"/>
          <w:szCs w:val="22"/>
        </w:rPr>
      </w:pPr>
      <w:r w:rsidRPr="00D1085F">
        <w:rPr>
          <w:rFonts w:ascii="Tahoma" w:hAnsi="Tahoma" w:cs="Tahoma"/>
          <w:b/>
          <w:bCs/>
          <w:sz w:val="22"/>
          <w:szCs w:val="22"/>
        </w:rPr>
        <w:t>RESULTADO</w:t>
      </w:r>
    </w:p>
    <w:p w14:paraId="3F78C507" w14:textId="77777777" w:rsidR="00A9769C" w:rsidRPr="00D1085F" w:rsidRDefault="00A9769C" w:rsidP="00A9769C">
      <w:pPr>
        <w:jc w:val="both"/>
        <w:rPr>
          <w:rFonts w:ascii="Tahoma" w:hAnsi="Tahoma" w:cs="Tahoma"/>
          <w:b/>
          <w:bCs/>
          <w:sz w:val="22"/>
          <w:szCs w:val="22"/>
        </w:rPr>
      </w:pPr>
    </w:p>
    <w:p w14:paraId="172B7F07" w14:textId="77777777" w:rsidR="00A9769C" w:rsidRPr="00D1085F" w:rsidRDefault="00A9769C" w:rsidP="00A9769C">
      <w:pPr>
        <w:jc w:val="both"/>
        <w:rPr>
          <w:rFonts w:ascii="Tahoma" w:hAnsi="Tahoma" w:cs="Tahoma"/>
          <w:bCs/>
          <w:sz w:val="22"/>
          <w:szCs w:val="22"/>
        </w:rPr>
      </w:pPr>
      <w:r w:rsidRPr="00D1085F">
        <w:rPr>
          <w:rFonts w:ascii="Tahoma" w:hAnsi="Tahoma" w:cs="Tahoma"/>
          <w:bCs/>
          <w:sz w:val="22"/>
          <w:szCs w:val="22"/>
        </w:rPr>
        <w:t xml:space="preserve">Con el fin de dar cumplimiento a este hallazgo, la Secretaría evidencia por medio de acta No. 2 del 19 de mayo de 2017 de la </w:t>
      </w:r>
      <w:r>
        <w:rPr>
          <w:rFonts w:ascii="Tahoma" w:hAnsi="Tahoma" w:cs="Tahoma"/>
          <w:bCs/>
          <w:sz w:val="22"/>
          <w:szCs w:val="22"/>
        </w:rPr>
        <w:t>U</w:t>
      </w:r>
      <w:r w:rsidRPr="00D1085F">
        <w:rPr>
          <w:rFonts w:ascii="Tahoma" w:hAnsi="Tahoma" w:cs="Tahoma"/>
          <w:bCs/>
          <w:sz w:val="22"/>
          <w:szCs w:val="22"/>
        </w:rPr>
        <w:t xml:space="preserve">nidad de </w:t>
      </w:r>
      <w:r>
        <w:rPr>
          <w:rFonts w:ascii="Tahoma" w:hAnsi="Tahoma" w:cs="Tahoma"/>
          <w:bCs/>
          <w:sz w:val="22"/>
          <w:szCs w:val="22"/>
        </w:rPr>
        <w:t>Gestión H</w:t>
      </w:r>
      <w:r w:rsidRPr="00D1085F">
        <w:rPr>
          <w:rFonts w:ascii="Tahoma" w:hAnsi="Tahoma" w:cs="Tahoma"/>
          <w:bCs/>
          <w:sz w:val="22"/>
          <w:szCs w:val="22"/>
        </w:rPr>
        <w:t>umana cuyo objetivo es hacer seguimiento a los  planes de mejoramiento y procedimiento donde se dan las directrices para cumplir con el diligenciamiento del formato en cuestión,  una de las directrices consiste en que desde la oficina de nómina se envía correo electrónic</w:t>
      </w:r>
      <w:r>
        <w:rPr>
          <w:rFonts w:ascii="Tahoma" w:hAnsi="Tahoma" w:cs="Tahoma"/>
          <w:bCs/>
          <w:sz w:val="22"/>
          <w:szCs w:val="22"/>
        </w:rPr>
        <w:t>o a los funcionarios que dejan</w:t>
      </w:r>
      <w:r w:rsidRPr="00D1085F">
        <w:rPr>
          <w:rFonts w:ascii="Tahoma" w:hAnsi="Tahoma" w:cs="Tahoma"/>
          <w:bCs/>
          <w:sz w:val="22"/>
          <w:szCs w:val="22"/>
        </w:rPr>
        <w:t xml:space="preserve"> </w:t>
      </w:r>
      <w:r>
        <w:rPr>
          <w:rFonts w:ascii="Tahoma" w:hAnsi="Tahoma" w:cs="Tahoma"/>
          <w:bCs/>
          <w:sz w:val="22"/>
          <w:szCs w:val="22"/>
        </w:rPr>
        <w:t>el</w:t>
      </w:r>
      <w:r w:rsidRPr="00D1085F">
        <w:rPr>
          <w:rFonts w:ascii="Tahoma" w:hAnsi="Tahoma" w:cs="Tahoma"/>
          <w:bCs/>
          <w:sz w:val="22"/>
          <w:szCs w:val="22"/>
        </w:rPr>
        <w:t xml:space="preserve"> puesto por diversos motivos, recordando la obligación de presentar el formato diligenciado</w:t>
      </w:r>
      <w:r>
        <w:rPr>
          <w:rFonts w:ascii="Tahoma" w:hAnsi="Tahoma" w:cs="Tahoma"/>
          <w:bCs/>
          <w:sz w:val="22"/>
          <w:szCs w:val="22"/>
        </w:rPr>
        <w:t>.</w:t>
      </w:r>
      <w:r w:rsidRPr="00D1085F">
        <w:rPr>
          <w:rFonts w:ascii="Tahoma" w:hAnsi="Tahoma" w:cs="Tahoma"/>
          <w:bCs/>
          <w:sz w:val="22"/>
          <w:szCs w:val="22"/>
        </w:rPr>
        <w:t xml:space="preserve"> </w:t>
      </w:r>
      <w:r>
        <w:rPr>
          <w:rFonts w:ascii="Tahoma" w:hAnsi="Tahoma" w:cs="Tahoma"/>
          <w:bCs/>
          <w:sz w:val="22"/>
          <w:szCs w:val="22"/>
        </w:rPr>
        <w:t>C</w:t>
      </w:r>
      <w:r w:rsidRPr="00D1085F">
        <w:rPr>
          <w:rFonts w:ascii="Tahoma" w:hAnsi="Tahoma" w:cs="Tahoma"/>
          <w:bCs/>
          <w:sz w:val="22"/>
          <w:szCs w:val="22"/>
        </w:rPr>
        <w:t>on el fin de verificar este cumplimiento, durante el proceso auditor se solicitaron aleatoriamente algunos formatos de entrega temporal o definitiva del puesto, como es el caso de:</w:t>
      </w:r>
    </w:p>
    <w:p w14:paraId="7AB4EF14" w14:textId="77777777" w:rsidR="00A9769C" w:rsidRPr="00D1085F" w:rsidRDefault="00A9769C" w:rsidP="00A9769C">
      <w:pPr>
        <w:jc w:val="both"/>
        <w:rPr>
          <w:rFonts w:ascii="Tahoma" w:hAnsi="Tahoma" w:cs="Tahoma"/>
          <w:bCs/>
          <w:sz w:val="22"/>
          <w:szCs w:val="22"/>
        </w:rPr>
      </w:pPr>
      <w:r w:rsidRPr="00D1085F">
        <w:rPr>
          <w:rFonts w:ascii="Tahoma" w:hAnsi="Tahoma" w:cs="Tahoma"/>
          <w:bCs/>
          <w:sz w:val="22"/>
          <w:szCs w:val="22"/>
        </w:rPr>
        <w:t>María Lucero Granados Tabares, con fecha de retiro el  2 de octubre de 2017.</w:t>
      </w:r>
    </w:p>
    <w:p w14:paraId="0A44D3AC" w14:textId="77777777" w:rsidR="00A9769C" w:rsidRPr="00D1085F" w:rsidRDefault="00A9769C" w:rsidP="00A9769C">
      <w:pPr>
        <w:jc w:val="both"/>
        <w:rPr>
          <w:rFonts w:ascii="Tahoma" w:hAnsi="Tahoma" w:cs="Tahoma"/>
          <w:bCs/>
          <w:sz w:val="22"/>
          <w:szCs w:val="22"/>
        </w:rPr>
      </w:pPr>
      <w:r w:rsidRPr="00D1085F">
        <w:rPr>
          <w:rFonts w:ascii="Tahoma" w:hAnsi="Tahoma" w:cs="Tahoma"/>
          <w:bCs/>
          <w:sz w:val="22"/>
          <w:szCs w:val="22"/>
        </w:rPr>
        <w:t>Alexandra Ríos Villa,  del 02 de junio de 2017.</w:t>
      </w:r>
    </w:p>
    <w:p w14:paraId="0D791546" w14:textId="77777777" w:rsidR="00A9769C" w:rsidRPr="00D1085F" w:rsidRDefault="00A9769C" w:rsidP="00A9769C">
      <w:pPr>
        <w:jc w:val="both"/>
        <w:rPr>
          <w:rFonts w:ascii="Tahoma" w:hAnsi="Tahoma" w:cs="Tahoma"/>
          <w:bCs/>
          <w:sz w:val="22"/>
          <w:szCs w:val="22"/>
        </w:rPr>
      </w:pPr>
      <w:r w:rsidRPr="00D1085F">
        <w:rPr>
          <w:rFonts w:ascii="Tahoma" w:hAnsi="Tahoma" w:cs="Tahoma"/>
          <w:bCs/>
          <w:sz w:val="22"/>
          <w:szCs w:val="22"/>
        </w:rPr>
        <w:t>María Gloria López G. del 22 de septiembre de 2017</w:t>
      </w:r>
    </w:p>
    <w:p w14:paraId="7931E336" w14:textId="77777777" w:rsidR="00A9769C" w:rsidRPr="00D1085F" w:rsidRDefault="00A9769C" w:rsidP="00A9769C">
      <w:pPr>
        <w:jc w:val="both"/>
        <w:rPr>
          <w:rFonts w:ascii="Tahoma" w:hAnsi="Tahoma" w:cs="Tahoma"/>
          <w:bCs/>
          <w:sz w:val="22"/>
          <w:szCs w:val="22"/>
        </w:rPr>
      </w:pPr>
      <w:r w:rsidRPr="00D1085F">
        <w:rPr>
          <w:rFonts w:ascii="Tahoma" w:hAnsi="Tahoma" w:cs="Tahoma"/>
          <w:bCs/>
          <w:sz w:val="22"/>
          <w:szCs w:val="22"/>
        </w:rPr>
        <w:t>Roberto Lozano Toro del 27 de octubre de 2017.</w:t>
      </w:r>
    </w:p>
    <w:p w14:paraId="09E68515" w14:textId="77777777" w:rsidR="00A9769C" w:rsidRPr="00D1085F" w:rsidRDefault="00A9769C" w:rsidP="00A9769C">
      <w:pPr>
        <w:jc w:val="both"/>
        <w:rPr>
          <w:rFonts w:ascii="Tahoma" w:hAnsi="Tahoma" w:cs="Tahoma"/>
          <w:bCs/>
          <w:sz w:val="22"/>
          <w:szCs w:val="22"/>
        </w:rPr>
      </w:pPr>
      <w:r w:rsidRPr="00D1085F">
        <w:rPr>
          <w:rFonts w:ascii="Tahoma" w:hAnsi="Tahoma" w:cs="Tahoma"/>
          <w:bCs/>
          <w:sz w:val="22"/>
          <w:szCs w:val="22"/>
        </w:rPr>
        <w:t>Marcela Giraldo P. del 26 de octubre de 2017.</w:t>
      </w:r>
    </w:p>
    <w:p w14:paraId="6B8C30D9" w14:textId="77777777" w:rsidR="00A9769C" w:rsidRPr="00D1085F" w:rsidRDefault="00A9769C" w:rsidP="00A9769C">
      <w:pPr>
        <w:jc w:val="both"/>
        <w:rPr>
          <w:rFonts w:ascii="Tahoma" w:hAnsi="Tahoma" w:cs="Tahoma"/>
          <w:bCs/>
          <w:sz w:val="22"/>
          <w:szCs w:val="22"/>
        </w:rPr>
      </w:pPr>
      <w:r w:rsidRPr="00D1085F">
        <w:rPr>
          <w:rFonts w:ascii="Tahoma" w:hAnsi="Tahoma" w:cs="Tahoma"/>
          <w:bCs/>
          <w:sz w:val="22"/>
          <w:szCs w:val="22"/>
        </w:rPr>
        <w:t>Italia Sofía Betancur Sánchez del 31 de octubre de 2017</w:t>
      </w:r>
    </w:p>
    <w:p w14:paraId="7C3AD3D6" w14:textId="77777777" w:rsidR="00A9769C" w:rsidRPr="00D1085F" w:rsidRDefault="00A9769C" w:rsidP="00A9769C">
      <w:pPr>
        <w:jc w:val="both"/>
        <w:rPr>
          <w:rFonts w:ascii="Tahoma" w:hAnsi="Tahoma" w:cs="Tahoma"/>
          <w:bCs/>
          <w:sz w:val="22"/>
          <w:szCs w:val="22"/>
        </w:rPr>
      </w:pPr>
      <w:r w:rsidRPr="00D1085F">
        <w:rPr>
          <w:rFonts w:ascii="Tahoma" w:hAnsi="Tahoma" w:cs="Tahoma"/>
          <w:bCs/>
          <w:sz w:val="22"/>
          <w:szCs w:val="22"/>
        </w:rPr>
        <w:t>Néstor Alexander García del 29 de septiembre de 2017</w:t>
      </w:r>
    </w:p>
    <w:p w14:paraId="77DDC53B" w14:textId="77777777" w:rsidR="00A9769C" w:rsidRPr="00D1085F" w:rsidRDefault="00A9769C" w:rsidP="00A9769C">
      <w:pPr>
        <w:jc w:val="both"/>
        <w:rPr>
          <w:rFonts w:ascii="Tahoma" w:hAnsi="Tahoma" w:cs="Tahoma"/>
          <w:bCs/>
          <w:sz w:val="22"/>
          <w:szCs w:val="22"/>
        </w:rPr>
      </w:pPr>
      <w:r w:rsidRPr="00D1085F">
        <w:rPr>
          <w:rFonts w:ascii="Tahoma" w:hAnsi="Tahoma" w:cs="Tahoma"/>
          <w:bCs/>
          <w:sz w:val="22"/>
          <w:szCs w:val="22"/>
        </w:rPr>
        <w:t>Claudia Villegas Hauss del 2 de octubre de 2017.</w:t>
      </w:r>
    </w:p>
    <w:p w14:paraId="11E45874" w14:textId="77777777" w:rsidR="00A9769C" w:rsidRDefault="00A9769C" w:rsidP="00A9769C">
      <w:pPr>
        <w:jc w:val="both"/>
        <w:rPr>
          <w:rFonts w:ascii="Tahoma" w:hAnsi="Tahoma" w:cs="Tahoma"/>
          <w:bCs/>
          <w:sz w:val="22"/>
          <w:szCs w:val="22"/>
        </w:rPr>
      </w:pPr>
      <w:r w:rsidRPr="00D1085F">
        <w:rPr>
          <w:rFonts w:ascii="Tahoma" w:hAnsi="Tahoma" w:cs="Tahoma"/>
          <w:bCs/>
          <w:sz w:val="22"/>
          <w:szCs w:val="22"/>
        </w:rPr>
        <w:lastRenderedPageBreak/>
        <w:t xml:space="preserve">Cumplimiento del </w:t>
      </w:r>
      <w:r w:rsidRPr="00CE60E0">
        <w:rPr>
          <w:rFonts w:ascii="Tahoma" w:hAnsi="Tahoma" w:cs="Tahoma"/>
          <w:b/>
          <w:bCs/>
          <w:sz w:val="22"/>
          <w:szCs w:val="22"/>
        </w:rPr>
        <w:t>100%</w:t>
      </w:r>
      <w:r>
        <w:rPr>
          <w:rFonts w:ascii="Tahoma" w:hAnsi="Tahoma" w:cs="Tahoma"/>
          <w:b/>
          <w:bCs/>
          <w:sz w:val="22"/>
          <w:szCs w:val="22"/>
        </w:rPr>
        <w:t>. SUBSANADO.</w:t>
      </w:r>
    </w:p>
    <w:p w14:paraId="002222E6" w14:textId="77777777" w:rsidR="00A9769C" w:rsidRPr="00D1085F" w:rsidRDefault="00A9769C" w:rsidP="00A9769C">
      <w:pPr>
        <w:jc w:val="both"/>
        <w:rPr>
          <w:rFonts w:ascii="Tahoma" w:hAnsi="Tahoma" w:cs="Tahoma"/>
          <w:bCs/>
          <w:sz w:val="22"/>
          <w:szCs w:val="22"/>
        </w:rPr>
      </w:pPr>
    </w:p>
    <w:p w14:paraId="38A19358" w14:textId="77777777" w:rsidR="00A9769C" w:rsidRDefault="00A9769C" w:rsidP="00A9769C">
      <w:pPr>
        <w:jc w:val="both"/>
        <w:rPr>
          <w:rFonts w:ascii="Tahoma" w:hAnsi="Tahoma" w:cs="Tahoma"/>
          <w:b/>
          <w:bCs/>
          <w:sz w:val="22"/>
          <w:szCs w:val="22"/>
        </w:rPr>
      </w:pPr>
      <w:r w:rsidRPr="00CE60E0">
        <w:rPr>
          <w:rFonts w:ascii="Tahoma" w:hAnsi="Tahoma" w:cs="Tahoma"/>
          <w:b/>
          <w:bCs/>
          <w:sz w:val="22"/>
          <w:szCs w:val="22"/>
        </w:rPr>
        <w:t>HALLAZGO</w:t>
      </w:r>
      <w:r>
        <w:rPr>
          <w:rFonts w:ascii="Tahoma" w:hAnsi="Tahoma" w:cs="Tahoma"/>
          <w:b/>
          <w:bCs/>
          <w:sz w:val="22"/>
          <w:szCs w:val="22"/>
        </w:rPr>
        <w:t xml:space="preserve"> No.</w:t>
      </w:r>
      <w:r w:rsidRPr="00CE60E0">
        <w:rPr>
          <w:rFonts w:ascii="Tahoma" w:hAnsi="Tahoma" w:cs="Tahoma"/>
          <w:b/>
          <w:bCs/>
          <w:sz w:val="22"/>
          <w:szCs w:val="22"/>
        </w:rPr>
        <w:t xml:space="preserve"> 15</w:t>
      </w:r>
    </w:p>
    <w:p w14:paraId="299E5CE1" w14:textId="77777777" w:rsidR="00A9769C" w:rsidRPr="00CE60E0" w:rsidRDefault="00A9769C" w:rsidP="00A9769C">
      <w:pPr>
        <w:jc w:val="both"/>
        <w:rPr>
          <w:rFonts w:ascii="Tahoma" w:hAnsi="Tahoma" w:cs="Tahoma"/>
          <w:b/>
          <w:bCs/>
          <w:sz w:val="22"/>
          <w:szCs w:val="22"/>
        </w:rPr>
      </w:pPr>
    </w:p>
    <w:p w14:paraId="3B5DF7A9" w14:textId="77777777" w:rsidR="00A9769C" w:rsidRDefault="00A9769C" w:rsidP="00A9769C">
      <w:pPr>
        <w:jc w:val="both"/>
        <w:rPr>
          <w:rFonts w:ascii="Tahoma" w:hAnsi="Tahoma" w:cs="Tahoma"/>
          <w:bCs/>
          <w:sz w:val="22"/>
          <w:szCs w:val="22"/>
        </w:rPr>
      </w:pPr>
      <w:r>
        <w:rPr>
          <w:rFonts w:ascii="Tahoma" w:hAnsi="Tahoma" w:cs="Tahoma"/>
          <w:bCs/>
          <w:sz w:val="22"/>
          <w:szCs w:val="22"/>
        </w:rPr>
        <w:t>L</w:t>
      </w:r>
      <w:r w:rsidRPr="00D1085F">
        <w:rPr>
          <w:rFonts w:ascii="Tahoma" w:hAnsi="Tahoma" w:cs="Tahoma"/>
          <w:bCs/>
          <w:sz w:val="22"/>
          <w:szCs w:val="22"/>
        </w:rPr>
        <w:t>a Unidad de Gestión Humana – Oficina de Bienestar no está realizando reunión con los funcionarios nuevos y su Jefe inmediato, a los dos (2) meses después de su ingreso a la Entidad, para verificar que se le realizó el proceso de entrenamiento adecuadamente, y en caso contrario, establecer las acciones que se van a tomar para fortalecer el proceso de entrenamiento del nuevo funcionario, mediante Acta de Compromiso, incumpliendo con una de las actividades definidas en el Procedimiento “Inducción y Reinducción de Personal”, vigente.</w:t>
      </w:r>
    </w:p>
    <w:p w14:paraId="1EF2D2A8" w14:textId="77777777" w:rsidR="00A9769C" w:rsidRDefault="00A9769C" w:rsidP="00A9769C">
      <w:pPr>
        <w:jc w:val="both"/>
        <w:rPr>
          <w:rFonts w:ascii="Tahoma" w:hAnsi="Tahoma" w:cs="Tahoma"/>
          <w:bCs/>
          <w:sz w:val="22"/>
          <w:szCs w:val="22"/>
        </w:rPr>
      </w:pPr>
    </w:p>
    <w:p w14:paraId="64883CB6" w14:textId="77777777" w:rsidR="00A9769C" w:rsidRDefault="00A9769C" w:rsidP="00A9769C">
      <w:pPr>
        <w:jc w:val="both"/>
        <w:rPr>
          <w:rFonts w:ascii="Tahoma" w:hAnsi="Tahoma" w:cs="Tahoma"/>
          <w:b/>
          <w:bCs/>
          <w:sz w:val="22"/>
          <w:szCs w:val="22"/>
        </w:rPr>
      </w:pPr>
      <w:r w:rsidRPr="00CE60E0">
        <w:rPr>
          <w:rFonts w:ascii="Tahoma" w:hAnsi="Tahoma" w:cs="Tahoma"/>
          <w:b/>
          <w:bCs/>
          <w:sz w:val="22"/>
          <w:szCs w:val="22"/>
        </w:rPr>
        <w:t>RESULTADO</w:t>
      </w:r>
    </w:p>
    <w:p w14:paraId="598E0F79" w14:textId="77777777" w:rsidR="00A9769C" w:rsidRPr="00CE60E0" w:rsidRDefault="00A9769C" w:rsidP="00A9769C">
      <w:pPr>
        <w:jc w:val="both"/>
        <w:rPr>
          <w:rFonts w:ascii="Tahoma" w:hAnsi="Tahoma" w:cs="Tahoma"/>
          <w:b/>
          <w:bCs/>
          <w:sz w:val="22"/>
          <w:szCs w:val="22"/>
        </w:rPr>
      </w:pPr>
    </w:p>
    <w:p w14:paraId="39F46A60" w14:textId="77777777" w:rsidR="00A9769C" w:rsidRPr="00D1085F" w:rsidRDefault="00A9769C" w:rsidP="00A9769C">
      <w:pPr>
        <w:jc w:val="both"/>
        <w:rPr>
          <w:rFonts w:ascii="Tahoma" w:hAnsi="Tahoma" w:cs="Tahoma"/>
          <w:bCs/>
          <w:sz w:val="22"/>
          <w:szCs w:val="22"/>
        </w:rPr>
      </w:pPr>
      <w:r w:rsidRPr="00D1085F">
        <w:rPr>
          <w:rFonts w:ascii="Tahoma" w:hAnsi="Tahoma" w:cs="Tahoma"/>
          <w:bCs/>
          <w:sz w:val="22"/>
          <w:szCs w:val="22"/>
        </w:rPr>
        <w:t xml:space="preserve">Aunque la acción comprometida en el plan de mejoramiento consistía en “Socializar el procedimiento “Inducción y Reinducción de Personal” con los responsables de su ejecución”,  por medio de acta No. 2 del 19 de mayo de 2017 en seguimiento de </w:t>
      </w:r>
      <w:r>
        <w:rPr>
          <w:rFonts w:ascii="Tahoma" w:hAnsi="Tahoma" w:cs="Tahoma"/>
          <w:bCs/>
          <w:sz w:val="22"/>
          <w:szCs w:val="22"/>
        </w:rPr>
        <w:t>U</w:t>
      </w:r>
      <w:r w:rsidRPr="00D1085F">
        <w:rPr>
          <w:rFonts w:ascii="Tahoma" w:hAnsi="Tahoma" w:cs="Tahoma"/>
          <w:bCs/>
          <w:sz w:val="22"/>
          <w:szCs w:val="22"/>
        </w:rPr>
        <w:t xml:space="preserve">nidad de </w:t>
      </w:r>
      <w:r>
        <w:rPr>
          <w:rFonts w:ascii="Tahoma" w:hAnsi="Tahoma" w:cs="Tahoma"/>
          <w:bCs/>
          <w:sz w:val="22"/>
          <w:szCs w:val="22"/>
        </w:rPr>
        <w:t>G</w:t>
      </w:r>
      <w:r w:rsidRPr="00D1085F">
        <w:rPr>
          <w:rFonts w:ascii="Tahoma" w:hAnsi="Tahoma" w:cs="Tahoma"/>
          <w:bCs/>
          <w:sz w:val="22"/>
          <w:szCs w:val="22"/>
        </w:rPr>
        <w:t xml:space="preserve">estión </w:t>
      </w:r>
      <w:r>
        <w:rPr>
          <w:rFonts w:ascii="Tahoma" w:hAnsi="Tahoma" w:cs="Tahoma"/>
          <w:bCs/>
          <w:sz w:val="22"/>
          <w:szCs w:val="22"/>
        </w:rPr>
        <w:t>H</w:t>
      </w:r>
      <w:r w:rsidRPr="00D1085F">
        <w:rPr>
          <w:rFonts w:ascii="Tahoma" w:hAnsi="Tahoma" w:cs="Tahoma"/>
          <w:bCs/>
          <w:sz w:val="22"/>
          <w:szCs w:val="22"/>
        </w:rPr>
        <w:t>umana cuyo objetivo era seguimiento a los  planes de mejoramiento y procedimientos en los que participa la Unidad de Gestión Humana, además de socializar el procedimiento, tomaron la decisión de “…eliminar el paso que indica que se debe hacer reunión de seguimiento al entrenamiento para los funcionarios de la planta temporal…”  Y efectivamente se modificó el procedimiento de Inducción y Reinducción de 6 de julio de 2017.</w:t>
      </w:r>
    </w:p>
    <w:p w14:paraId="70A1C169" w14:textId="77777777" w:rsidR="00A9769C" w:rsidRDefault="00A9769C" w:rsidP="00A9769C">
      <w:pPr>
        <w:jc w:val="both"/>
        <w:rPr>
          <w:rFonts w:ascii="Tahoma" w:hAnsi="Tahoma" w:cs="Tahoma"/>
          <w:bCs/>
          <w:sz w:val="22"/>
          <w:szCs w:val="22"/>
        </w:rPr>
      </w:pPr>
      <w:r w:rsidRPr="00D1085F">
        <w:rPr>
          <w:rFonts w:ascii="Tahoma" w:hAnsi="Tahoma" w:cs="Tahoma"/>
          <w:bCs/>
          <w:sz w:val="22"/>
          <w:szCs w:val="22"/>
        </w:rPr>
        <w:t xml:space="preserve">Durante el proceso auditor se solicitaron evidencias de cumplimiento de la reunión de seguimiento a la inducción, aportando los siguientes documentos: </w:t>
      </w:r>
    </w:p>
    <w:p w14:paraId="0885BF80" w14:textId="77777777" w:rsidR="00A9769C" w:rsidRPr="00D1085F" w:rsidRDefault="00A9769C" w:rsidP="00A9769C">
      <w:pPr>
        <w:jc w:val="both"/>
        <w:rPr>
          <w:rFonts w:ascii="Tahoma" w:hAnsi="Tahoma" w:cs="Tahoma"/>
          <w:bCs/>
          <w:sz w:val="22"/>
          <w:szCs w:val="22"/>
        </w:rPr>
      </w:pPr>
    </w:p>
    <w:p w14:paraId="0E1049C6" w14:textId="77777777" w:rsidR="00A9769C" w:rsidRPr="00D1085F" w:rsidRDefault="00A9769C" w:rsidP="00A9769C">
      <w:pPr>
        <w:pStyle w:val="Prrafodelista"/>
        <w:numPr>
          <w:ilvl w:val="0"/>
          <w:numId w:val="36"/>
        </w:numPr>
        <w:contextualSpacing/>
        <w:jc w:val="both"/>
        <w:rPr>
          <w:rFonts w:ascii="Tahoma" w:eastAsiaTheme="minorHAnsi" w:hAnsi="Tahoma" w:cs="Tahoma"/>
          <w:bCs/>
          <w:lang w:val="es-ES_tradnl" w:eastAsia="en-US"/>
        </w:rPr>
      </w:pPr>
      <w:r w:rsidRPr="00D1085F">
        <w:rPr>
          <w:rFonts w:ascii="Tahoma" w:eastAsiaTheme="minorHAnsi" w:hAnsi="Tahoma" w:cs="Tahoma"/>
          <w:bCs/>
          <w:lang w:val="es-ES_tradnl" w:eastAsia="en-US"/>
        </w:rPr>
        <w:t xml:space="preserve">Seguimiento al entrenamiento de Carlos Alberto Lasprilla del 9 de junio de 2017, posesionado el 29 de marzo de 2017. </w:t>
      </w:r>
    </w:p>
    <w:p w14:paraId="21EAF438" w14:textId="77777777" w:rsidR="00A9769C" w:rsidRPr="00D1085F" w:rsidRDefault="00A9769C" w:rsidP="00A9769C">
      <w:pPr>
        <w:pStyle w:val="Prrafodelista"/>
        <w:numPr>
          <w:ilvl w:val="0"/>
          <w:numId w:val="36"/>
        </w:numPr>
        <w:contextualSpacing/>
        <w:jc w:val="both"/>
        <w:rPr>
          <w:rFonts w:ascii="Tahoma" w:eastAsiaTheme="minorHAnsi" w:hAnsi="Tahoma" w:cs="Tahoma"/>
          <w:bCs/>
          <w:lang w:val="es-ES_tradnl" w:eastAsia="en-US"/>
        </w:rPr>
      </w:pPr>
      <w:r w:rsidRPr="00D1085F">
        <w:rPr>
          <w:rFonts w:ascii="Tahoma" w:eastAsiaTheme="minorHAnsi" w:hAnsi="Tahoma" w:cs="Tahoma"/>
          <w:bCs/>
          <w:lang w:val="es-ES_tradnl" w:eastAsia="en-US"/>
        </w:rPr>
        <w:t>Seguimiento al entrenamiento de Mary Luz Grajales Carmona del 5 de mayo de 2017, posesionada el 13 de febrero de 2017.</w:t>
      </w:r>
    </w:p>
    <w:p w14:paraId="4DA7C02A" w14:textId="77777777" w:rsidR="00A9769C" w:rsidRPr="00D1085F" w:rsidRDefault="00A9769C" w:rsidP="00A9769C">
      <w:pPr>
        <w:pStyle w:val="Prrafodelista"/>
        <w:numPr>
          <w:ilvl w:val="0"/>
          <w:numId w:val="36"/>
        </w:numPr>
        <w:contextualSpacing/>
        <w:jc w:val="both"/>
        <w:rPr>
          <w:rFonts w:ascii="Tahoma" w:eastAsiaTheme="minorHAnsi" w:hAnsi="Tahoma" w:cs="Tahoma"/>
          <w:bCs/>
          <w:lang w:val="es-ES_tradnl" w:eastAsia="en-US"/>
        </w:rPr>
      </w:pPr>
      <w:r w:rsidRPr="00D1085F">
        <w:rPr>
          <w:rFonts w:ascii="Tahoma" w:eastAsiaTheme="minorHAnsi" w:hAnsi="Tahoma" w:cs="Tahoma"/>
          <w:bCs/>
          <w:lang w:val="es-ES_tradnl" w:eastAsia="en-US"/>
        </w:rPr>
        <w:t>Seguimiento al entrenamiento de Santiago Andrés Jurado Callejas,  del 29 de septiembre, posesionado el 26 de julio de 2017.</w:t>
      </w:r>
    </w:p>
    <w:p w14:paraId="3783F176" w14:textId="77777777" w:rsidR="00A9769C" w:rsidRPr="00D1085F" w:rsidRDefault="00A9769C" w:rsidP="00A9769C">
      <w:pPr>
        <w:pStyle w:val="Prrafodelista"/>
        <w:numPr>
          <w:ilvl w:val="0"/>
          <w:numId w:val="36"/>
        </w:numPr>
        <w:contextualSpacing/>
        <w:jc w:val="both"/>
        <w:rPr>
          <w:rFonts w:ascii="Tahoma" w:eastAsiaTheme="minorHAnsi" w:hAnsi="Tahoma" w:cs="Tahoma"/>
          <w:bCs/>
          <w:lang w:val="es-ES_tradnl" w:eastAsia="en-US"/>
        </w:rPr>
      </w:pPr>
      <w:r w:rsidRPr="00D1085F">
        <w:rPr>
          <w:rFonts w:ascii="Tahoma" w:eastAsiaTheme="minorHAnsi" w:hAnsi="Tahoma" w:cs="Tahoma"/>
          <w:bCs/>
          <w:lang w:val="es-ES_tradnl" w:eastAsia="en-US"/>
        </w:rPr>
        <w:t>Seguimiento al entrenamiento de Yuliana Arias Cárdenas, del 28  de abril posesionada el 23 de enero de 2017.</w:t>
      </w:r>
    </w:p>
    <w:p w14:paraId="5BD30C6A" w14:textId="77777777" w:rsidR="00A9769C" w:rsidRPr="00D1085F" w:rsidRDefault="00A9769C" w:rsidP="00A9769C">
      <w:pPr>
        <w:pStyle w:val="Prrafodelista"/>
        <w:numPr>
          <w:ilvl w:val="0"/>
          <w:numId w:val="36"/>
        </w:numPr>
        <w:contextualSpacing/>
        <w:jc w:val="both"/>
        <w:rPr>
          <w:rFonts w:ascii="Tahoma" w:eastAsiaTheme="minorHAnsi" w:hAnsi="Tahoma" w:cs="Tahoma"/>
          <w:bCs/>
          <w:lang w:val="es-ES_tradnl" w:eastAsia="en-US"/>
        </w:rPr>
      </w:pPr>
      <w:r w:rsidRPr="00D1085F">
        <w:rPr>
          <w:rFonts w:ascii="Tahoma" w:eastAsiaTheme="minorHAnsi" w:hAnsi="Tahoma" w:cs="Tahoma"/>
          <w:bCs/>
          <w:lang w:val="es-ES_tradnl" w:eastAsia="en-US"/>
        </w:rPr>
        <w:t>Seguimiento al entrenamiento de Natalia Ximena Ramírez Bolívar, del 31 de octubre de 2017, posesionada el 27 de septiembre de 2017.</w:t>
      </w:r>
    </w:p>
    <w:p w14:paraId="4A902276" w14:textId="77777777" w:rsidR="00A9769C" w:rsidRPr="00D1085F" w:rsidRDefault="00A9769C" w:rsidP="00A9769C">
      <w:pPr>
        <w:jc w:val="both"/>
        <w:rPr>
          <w:rFonts w:ascii="Tahoma" w:hAnsi="Tahoma" w:cs="Tahoma"/>
          <w:bCs/>
          <w:sz w:val="22"/>
          <w:szCs w:val="22"/>
        </w:rPr>
      </w:pPr>
      <w:r w:rsidRPr="00D1085F">
        <w:rPr>
          <w:rFonts w:ascii="Tahoma" w:hAnsi="Tahoma" w:cs="Tahoma"/>
          <w:bCs/>
          <w:sz w:val="22"/>
          <w:szCs w:val="22"/>
        </w:rPr>
        <w:t xml:space="preserve">Dando cumplimiento en un </w:t>
      </w:r>
      <w:r w:rsidRPr="00D1085F">
        <w:rPr>
          <w:rFonts w:ascii="Tahoma" w:hAnsi="Tahoma" w:cs="Tahoma"/>
          <w:b/>
          <w:bCs/>
          <w:sz w:val="22"/>
          <w:szCs w:val="22"/>
        </w:rPr>
        <w:t>100%</w:t>
      </w:r>
      <w:r w:rsidRPr="00D1085F">
        <w:rPr>
          <w:rFonts w:ascii="Tahoma" w:hAnsi="Tahoma" w:cs="Tahoma"/>
          <w:bCs/>
          <w:sz w:val="22"/>
          <w:szCs w:val="22"/>
        </w:rPr>
        <w:t xml:space="preserve"> a este hallazgo. </w:t>
      </w:r>
      <w:r>
        <w:rPr>
          <w:rFonts w:ascii="Tahoma" w:hAnsi="Tahoma" w:cs="Tahoma"/>
          <w:bCs/>
          <w:sz w:val="22"/>
          <w:szCs w:val="22"/>
        </w:rPr>
        <w:t xml:space="preserve"> </w:t>
      </w:r>
      <w:r>
        <w:rPr>
          <w:rFonts w:ascii="Tahoma" w:hAnsi="Tahoma" w:cs="Tahoma"/>
          <w:b/>
          <w:bCs/>
          <w:sz w:val="22"/>
          <w:szCs w:val="22"/>
        </w:rPr>
        <w:t>SUBSANADO.</w:t>
      </w:r>
      <w:r w:rsidRPr="00343598">
        <w:rPr>
          <w:rFonts w:ascii="Tahoma" w:hAnsi="Tahoma" w:cs="Tahoma"/>
          <w:bCs/>
          <w:sz w:val="22"/>
          <w:szCs w:val="22"/>
        </w:rPr>
        <w:t xml:space="preserve"> </w:t>
      </w:r>
      <w:r>
        <w:rPr>
          <w:rFonts w:ascii="Tahoma" w:hAnsi="Tahoma" w:cs="Tahoma"/>
          <w:bCs/>
          <w:sz w:val="22"/>
          <w:szCs w:val="22"/>
        </w:rPr>
        <w:t xml:space="preserve">  </w:t>
      </w:r>
    </w:p>
    <w:p w14:paraId="1686EE8C" w14:textId="77777777" w:rsidR="00A9769C" w:rsidRDefault="00A9769C" w:rsidP="00A9769C">
      <w:pPr>
        <w:jc w:val="both"/>
        <w:rPr>
          <w:rFonts w:ascii="Tahoma" w:hAnsi="Tahoma" w:cs="Tahoma"/>
          <w:b/>
          <w:bCs/>
          <w:sz w:val="22"/>
          <w:szCs w:val="22"/>
        </w:rPr>
      </w:pPr>
    </w:p>
    <w:p w14:paraId="517A36FE" w14:textId="77777777" w:rsidR="00A9769C" w:rsidRPr="00043E7F" w:rsidRDefault="00A9769C" w:rsidP="00A9769C">
      <w:pPr>
        <w:jc w:val="both"/>
        <w:rPr>
          <w:rFonts w:ascii="Tahoma" w:hAnsi="Tahoma" w:cs="Tahoma"/>
          <w:b/>
          <w:bCs/>
          <w:sz w:val="22"/>
          <w:szCs w:val="22"/>
        </w:rPr>
      </w:pPr>
      <w:r w:rsidRPr="00043E7F">
        <w:rPr>
          <w:rFonts w:ascii="Tahoma" w:hAnsi="Tahoma" w:cs="Tahoma"/>
          <w:b/>
          <w:bCs/>
          <w:sz w:val="22"/>
          <w:szCs w:val="22"/>
        </w:rPr>
        <w:t>HALLAZGO No. 16</w:t>
      </w:r>
    </w:p>
    <w:p w14:paraId="589C88B6" w14:textId="77777777" w:rsidR="00A9769C" w:rsidRPr="00043E7F" w:rsidRDefault="00A9769C" w:rsidP="00A9769C">
      <w:pPr>
        <w:jc w:val="both"/>
        <w:rPr>
          <w:rFonts w:ascii="Tahoma" w:hAnsi="Tahoma" w:cs="Tahoma"/>
          <w:bCs/>
          <w:sz w:val="22"/>
          <w:szCs w:val="22"/>
        </w:rPr>
      </w:pPr>
    </w:p>
    <w:p w14:paraId="0835912D" w14:textId="77777777" w:rsidR="00A9769C" w:rsidRPr="00043E7F" w:rsidRDefault="00A9769C" w:rsidP="00A9769C">
      <w:pPr>
        <w:jc w:val="both"/>
        <w:rPr>
          <w:rFonts w:ascii="Tahoma" w:eastAsia="Times New Roman" w:hAnsi="Tahoma" w:cs="Tahoma"/>
          <w:sz w:val="22"/>
          <w:szCs w:val="22"/>
          <w:lang w:val="es-CO" w:eastAsia="es-CO"/>
        </w:rPr>
      </w:pPr>
      <w:r w:rsidRPr="00043E7F">
        <w:rPr>
          <w:rFonts w:ascii="Tahoma" w:eastAsia="Times New Roman" w:hAnsi="Tahoma" w:cs="Tahoma"/>
          <w:sz w:val="22"/>
          <w:szCs w:val="22"/>
          <w:lang w:val="es-CO" w:eastAsia="es-CO"/>
        </w:rPr>
        <w:t>No se evidencian respuestas claras, precisas y concisas a las peticiones que son formuladas por particulares e ingresadas a los diferentes sistemas de Política Documental  implementados por la Alcaldía de Manizales incumpliendo así lo consagrado en el Art. 23 de la Constitución Política de Colombia, la Ley 1755 del 2015  y a la Ley 1474 de 2011 Estatuto Anticorrupción.</w:t>
      </w:r>
    </w:p>
    <w:p w14:paraId="0A0F23C6" w14:textId="77777777" w:rsidR="00A9769C" w:rsidRPr="00EB4017" w:rsidRDefault="00A9769C" w:rsidP="00A9769C">
      <w:pPr>
        <w:jc w:val="both"/>
        <w:rPr>
          <w:rFonts w:ascii="Tahoma" w:eastAsia="Times New Roman" w:hAnsi="Tahoma" w:cs="Tahoma"/>
          <w:sz w:val="22"/>
          <w:szCs w:val="22"/>
          <w:lang w:val="es-CO" w:eastAsia="es-CO"/>
        </w:rPr>
      </w:pPr>
    </w:p>
    <w:p w14:paraId="01DC0DCB" w14:textId="77777777" w:rsidR="00A9769C" w:rsidRPr="00EB4017" w:rsidRDefault="00A9769C" w:rsidP="00A9769C">
      <w:pPr>
        <w:pStyle w:val="Encabezado"/>
        <w:tabs>
          <w:tab w:val="center" w:pos="0"/>
          <w:tab w:val="center" w:pos="426"/>
          <w:tab w:val="right" w:pos="8222"/>
        </w:tabs>
        <w:jc w:val="both"/>
        <w:rPr>
          <w:rFonts w:ascii="Tahoma" w:hAnsi="Tahoma" w:cs="Tahoma"/>
          <w:bCs/>
          <w:sz w:val="22"/>
          <w:szCs w:val="22"/>
        </w:rPr>
      </w:pPr>
      <w:r w:rsidRPr="00EB4017">
        <w:rPr>
          <w:rFonts w:ascii="Tahoma" w:hAnsi="Tahoma" w:cs="Tahoma"/>
          <w:b/>
          <w:bCs/>
          <w:sz w:val="22"/>
          <w:szCs w:val="22"/>
        </w:rPr>
        <w:t>RESULTADO OBTENIDO:</w:t>
      </w:r>
      <w:r w:rsidRPr="00EB4017">
        <w:rPr>
          <w:rFonts w:ascii="Tahoma" w:hAnsi="Tahoma" w:cs="Tahoma"/>
          <w:bCs/>
          <w:sz w:val="22"/>
          <w:szCs w:val="22"/>
        </w:rPr>
        <w:t xml:space="preserve"> Se revisaron 407 GED y PQR</w:t>
      </w:r>
      <w:r>
        <w:rPr>
          <w:rFonts w:ascii="Tahoma" w:hAnsi="Tahoma" w:cs="Tahoma"/>
          <w:bCs/>
          <w:sz w:val="22"/>
          <w:szCs w:val="22"/>
        </w:rPr>
        <w:t>’S</w:t>
      </w:r>
      <w:r w:rsidRPr="00EB4017">
        <w:rPr>
          <w:rFonts w:ascii="Tahoma" w:hAnsi="Tahoma" w:cs="Tahoma"/>
          <w:bCs/>
          <w:sz w:val="22"/>
          <w:szCs w:val="22"/>
        </w:rPr>
        <w:t xml:space="preserve"> en el período comprendo entre el 01 de enero y el 30 de junio 2017, el cual fue socializado por medio del oficio UCI-234 del 6 de septiembre de la presente anualidad y desde el 1 de agosto hasta el  15 de octubre de 2017; comprobando que 341 respuestas cumplen con el criterio de ser claras, concisas y precisas, por lo cual se da una valoración del  </w:t>
      </w:r>
      <w:r w:rsidRPr="00EB4017">
        <w:rPr>
          <w:rFonts w:ascii="Tahoma" w:hAnsi="Tahoma" w:cs="Tahoma"/>
          <w:b/>
          <w:bCs/>
          <w:sz w:val="22"/>
          <w:szCs w:val="22"/>
        </w:rPr>
        <w:t>83%</w:t>
      </w:r>
      <w:r w:rsidRPr="00EB4017">
        <w:rPr>
          <w:rFonts w:ascii="Tahoma" w:hAnsi="Tahoma" w:cs="Tahoma"/>
          <w:bCs/>
          <w:sz w:val="22"/>
          <w:szCs w:val="22"/>
        </w:rPr>
        <w:t xml:space="preserve">, no obstante el Hallazgo </w:t>
      </w:r>
      <w:r w:rsidRPr="00EB4017">
        <w:rPr>
          <w:rFonts w:ascii="Tahoma" w:hAnsi="Tahoma" w:cs="Tahoma"/>
          <w:b/>
          <w:bCs/>
          <w:sz w:val="22"/>
          <w:szCs w:val="22"/>
        </w:rPr>
        <w:t>PERSISTE</w:t>
      </w:r>
      <w:r w:rsidRPr="00EB4017">
        <w:rPr>
          <w:rFonts w:ascii="Tahoma" w:hAnsi="Tahoma" w:cs="Tahoma"/>
          <w:bCs/>
          <w:sz w:val="22"/>
          <w:szCs w:val="22"/>
        </w:rPr>
        <w:t>, toda vez que se siguen emitiendo respuestas sin el cumplimiento de estos criterios de ley.</w:t>
      </w:r>
    </w:p>
    <w:p w14:paraId="7209D453" w14:textId="77777777" w:rsidR="00A9769C" w:rsidRPr="00EB4017" w:rsidRDefault="00A9769C" w:rsidP="00A9769C">
      <w:pPr>
        <w:pStyle w:val="Encabezado"/>
        <w:tabs>
          <w:tab w:val="center" w:pos="0"/>
          <w:tab w:val="center" w:pos="426"/>
          <w:tab w:val="right" w:pos="8222"/>
        </w:tabs>
        <w:jc w:val="both"/>
        <w:rPr>
          <w:rFonts w:ascii="Tahoma" w:hAnsi="Tahoma" w:cs="Tahoma"/>
          <w:bCs/>
          <w:sz w:val="22"/>
          <w:szCs w:val="22"/>
        </w:rPr>
      </w:pPr>
    </w:p>
    <w:p w14:paraId="7E235B1A" w14:textId="77777777" w:rsidR="00A9769C" w:rsidRPr="00EB4017" w:rsidRDefault="00A9769C" w:rsidP="00A9769C">
      <w:pPr>
        <w:rPr>
          <w:rFonts w:ascii="Tahoma" w:hAnsi="Tahoma" w:cs="Tahoma"/>
          <w:b/>
          <w:bCs/>
          <w:sz w:val="22"/>
          <w:szCs w:val="22"/>
        </w:rPr>
      </w:pPr>
      <w:r w:rsidRPr="00EB4017">
        <w:rPr>
          <w:rFonts w:ascii="Tahoma" w:hAnsi="Tahoma" w:cs="Tahoma"/>
          <w:b/>
          <w:bCs/>
          <w:sz w:val="22"/>
          <w:szCs w:val="22"/>
        </w:rPr>
        <w:t>HALLAZGO No. 17</w:t>
      </w:r>
    </w:p>
    <w:p w14:paraId="2D6AFB65" w14:textId="77777777" w:rsidR="00A9769C" w:rsidRPr="00EB4017" w:rsidRDefault="00A9769C" w:rsidP="00A9769C">
      <w:pPr>
        <w:rPr>
          <w:rFonts w:ascii="Tahoma" w:hAnsi="Tahoma" w:cs="Tahoma"/>
          <w:b/>
          <w:bCs/>
          <w:sz w:val="22"/>
          <w:szCs w:val="22"/>
        </w:rPr>
      </w:pPr>
    </w:p>
    <w:p w14:paraId="7C3B0A69" w14:textId="77777777" w:rsidR="00A9769C" w:rsidRPr="00EB4017" w:rsidRDefault="00A9769C" w:rsidP="00A9769C">
      <w:pPr>
        <w:jc w:val="both"/>
        <w:rPr>
          <w:rFonts w:ascii="Tahoma" w:eastAsia="Times New Roman" w:hAnsi="Tahoma" w:cs="Tahoma"/>
          <w:sz w:val="22"/>
          <w:szCs w:val="22"/>
          <w:lang w:val="es-CO" w:eastAsia="es-CO"/>
        </w:rPr>
      </w:pPr>
      <w:r w:rsidRPr="00EB4017">
        <w:rPr>
          <w:rFonts w:ascii="Tahoma" w:eastAsia="Times New Roman" w:hAnsi="Tahoma" w:cs="Tahoma"/>
          <w:sz w:val="22"/>
          <w:szCs w:val="22"/>
          <w:lang w:val="es-CO" w:eastAsia="es-CO"/>
        </w:rPr>
        <w:t xml:space="preserve">No se llevó a cabo el cargue de las respuestas anexas en el sistema, lo que no permite al ciudadano evidenciar la trazabilidad a su solicitud presentada ante la Administración Central Municipal,  incumpliendo así lo establecido en el artículo 23  de la ley 734 de 2002 código disciplinario único”, Art.31 de la 1755 de 2015 y a la ley 1474 de 2011 Estatuto Anticorrupción. </w:t>
      </w:r>
      <w:r w:rsidRPr="00EB4017">
        <w:rPr>
          <w:rFonts w:ascii="Tahoma" w:eastAsia="Times New Roman" w:hAnsi="Tahoma" w:cs="Tahoma"/>
          <w:sz w:val="22"/>
          <w:szCs w:val="22"/>
          <w:lang w:val="es-CO" w:eastAsia="es-CO"/>
        </w:rPr>
        <w:br/>
      </w:r>
    </w:p>
    <w:p w14:paraId="000B4B3F" w14:textId="77777777" w:rsidR="00A9769C" w:rsidRPr="00EB4017" w:rsidRDefault="00A9769C" w:rsidP="00A9769C">
      <w:pPr>
        <w:pStyle w:val="Encabezado"/>
        <w:tabs>
          <w:tab w:val="center" w:pos="0"/>
          <w:tab w:val="center" w:pos="426"/>
          <w:tab w:val="right" w:pos="8222"/>
        </w:tabs>
        <w:jc w:val="both"/>
        <w:rPr>
          <w:rFonts w:ascii="Tahoma" w:eastAsia="Times New Roman" w:hAnsi="Tahoma" w:cs="Tahoma"/>
          <w:sz w:val="22"/>
          <w:szCs w:val="22"/>
          <w:lang w:val="es-CO" w:eastAsia="es-CO"/>
        </w:rPr>
      </w:pPr>
      <w:r w:rsidRPr="00EB4017">
        <w:rPr>
          <w:rFonts w:ascii="Tahoma" w:eastAsia="Times New Roman" w:hAnsi="Tahoma" w:cs="Tahoma"/>
          <w:b/>
          <w:sz w:val="22"/>
          <w:szCs w:val="22"/>
          <w:lang w:val="es-CO" w:eastAsia="es-CO"/>
        </w:rPr>
        <w:t xml:space="preserve">RESULTADO OBTENIDO: </w:t>
      </w:r>
      <w:r w:rsidRPr="00EB4017">
        <w:rPr>
          <w:rFonts w:ascii="Tahoma" w:eastAsia="Times New Roman" w:hAnsi="Tahoma" w:cs="Tahoma"/>
          <w:sz w:val="22"/>
          <w:szCs w:val="22"/>
          <w:lang w:val="es-CO" w:eastAsia="es-CO"/>
        </w:rPr>
        <w:t xml:space="preserve">Revisados 407 GED y PQRS en el sistema </w:t>
      </w:r>
      <w:r w:rsidRPr="00EB4017">
        <w:rPr>
          <w:rFonts w:ascii="Tahoma" w:hAnsi="Tahoma" w:cs="Tahoma"/>
          <w:bCs/>
          <w:sz w:val="22"/>
          <w:szCs w:val="22"/>
        </w:rPr>
        <w:t>en el período comprendo entre el 01 de enero y el 30 de junio 2017, el cual fue socializado por medio del oficio UCI-234 del 6 de septiembre de la presente anualidad y desde el 1 de agosto hasta el  15 de octubre de 2017;</w:t>
      </w:r>
      <w:r w:rsidRPr="00EB4017">
        <w:rPr>
          <w:rFonts w:ascii="Tahoma" w:eastAsia="Times New Roman" w:hAnsi="Tahoma" w:cs="Tahoma"/>
          <w:sz w:val="22"/>
          <w:szCs w:val="22"/>
          <w:lang w:val="es-CO" w:eastAsia="es-CO"/>
        </w:rPr>
        <w:t xml:space="preserve"> se pudo evidenciar que los registros Nos. 41122-2017, 41492-2017, 41494-2017, 41562-2017, 41983-2017, 42482-2017, 44565-2017, 44608-2017, 44770-2017, 44771-2017, 44772-2017, 44780-2017, 45425-2017, 45578-2017, 46223-2017, 46272-2017, 50421-2017, 51058-2017, 51098-2017, 51169-2017, 51196-2017, 51314-2017, 51532-2017, 52420-2017, 52600-2017, 52681-2017, 52682-2017, 52982-2017, no presentan respuestas anexas, por lo tanto se confirma que las acciones definidas para subsanar el hallazgo no fueron efectivas, toda vez que no se suben las respuestas;  por lo tanto el Hallazgo queda con una valoración de </w:t>
      </w:r>
      <w:r w:rsidRPr="00EB4017">
        <w:rPr>
          <w:rFonts w:ascii="Tahoma" w:eastAsia="Times New Roman" w:hAnsi="Tahoma" w:cs="Tahoma"/>
          <w:b/>
          <w:sz w:val="22"/>
          <w:szCs w:val="22"/>
          <w:lang w:val="es-CO" w:eastAsia="es-CO"/>
        </w:rPr>
        <w:t>93</w:t>
      </w:r>
      <w:r w:rsidRPr="00EB4017">
        <w:rPr>
          <w:rFonts w:ascii="Tahoma" w:eastAsia="Times New Roman" w:hAnsi="Tahoma" w:cs="Tahoma"/>
          <w:sz w:val="22"/>
          <w:szCs w:val="22"/>
          <w:lang w:val="es-CO" w:eastAsia="es-CO"/>
        </w:rPr>
        <w:t xml:space="preserve">%, pero </w:t>
      </w:r>
      <w:r w:rsidRPr="00EB4017">
        <w:rPr>
          <w:rFonts w:ascii="Tahoma" w:eastAsia="Times New Roman" w:hAnsi="Tahoma" w:cs="Tahoma"/>
          <w:b/>
          <w:sz w:val="22"/>
          <w:szCs w:val="22"/>
          <w:lang w:val="es-CO" w:eastAsia="es-CO"/>
        </w:rPr>
        <w:t>PERSISTE</w:t>
      </w:r>
      <w:r w:rsidRPr="00EB4017">
        <w:rPr>
          <w:rFonts w:ascii="Tahoma" w:eastAsia="Times New Roman" w:hAnsi="Tahoma" w:cs="Tahoma"/>
          <w:sz w:val="22"/>
          <w:szCs w:val="22"/>
          <w:lang w:val="es-CO" w:eastAsia="es-CO"/>
        </w:rPr>
        <w:t>.</w:t>
      </w:r>
    </w:p>
    <w:p w14:paraId="4C524EFB" w14:textId="77777777" w:rsidR="00A9769C" w:rsidRPr="00EB4017" w:rsidRDefault="00A9769C" w:rsidP="00A9769C">
      <w:pPr>
        <w:rPr>
          <w:rFonts w:ascii="Tahoma" w:eastAsia="Times New Roman" w:hAnsi="Tahoma" w:cs="Tahoma"/>
          <w:b/>
          <w:sz w:val="22"/>
          <w:szCs w:val="22"/>
          <w:lang w:val="es-CO" w:eastAsia="es-CO"/>
        </w:rPr>
      </w:pPr>
    </w:p>
    <w:p w14:paraId="0CACDBA3" w14:textId="77777777" w:rsidR="00A9769C" w:rsidRPr="00EB4017" w:rsidRDefault="00A9769C" w:rsidP="00A9769C">
      <w:pPr>
        <w:rPr>
          <w:rFonts w:ascii="Tahoma" w:eastAsia="Times New Roman" w:hAnsi="Tahoma" w:cs="Tahoma"/>
          <w:b/>
          <w:sz w:val="22"/>
          <w:szCs w:val="22"/>
          <w:lang w:val="es-CO" w:eastAsia="es-CO"/>
        </w:rPr>
      </w:pPr>
      <w:r w:rsidRPr="00EB4017">
        <w:rPr>
          <w:rFonts w:ascii="Tahoma" w:eastAsia="Times New Roman" w:hAnsi="Tahoma" w:cs="Tahoma"/>
          <w:b/>
          <w:sz w:val="22"/>
          <w:szCs w:val="22"/>
          <w:lang w:val="es-CO" w:eastAsia="es-CO"/>
        </w:rPr>
        <w:t>HALLAZGO No. 18</w:t>
      </w:r>
    </w:p>
    <w:p w14:paraId="5E72C545" w14:textId="77777777" w:rsidR="00A9769C" w:rsidRPr="00EB4017" w:rsidRDefault="00A9769C" w:rsidP="00A9769C">
      <w:pPr>
        <w:jc w:val="both"/>
        <w:rPr>
          <w:rFonts w:ascii="Tahoma" w:hAnsi="Tahoma" w:cs="Tahoma"/>
          <w:bCs/>
          <w:sz w:val="22"/>
          <w:szCs w:val="22"/>
        </w:rPr>
      </w:pPr>
    </w:p>
    <w:p w14:paraId="7406C5B9" w14:textId="77777777" w:rsidR="00A9769C" w:rsidRPr="00305FAB" w:rsidRDefault="00A9769C" w:rsidP="00A9769C">
      <w:pPr>
        <w:jc w:val="both"/>
        <w:rPr>
          <w:rFonts w:ascii="Tahoma" w:eastAsia="Times New Roman" w:hAnsi="Tahoma" w:cs="Tahoma"/>
          <w:sz w:val="22"/>
          <w:szCs w:val="22"/>
          <w:lang w:val="es-CO" w:eastAsia="es-CO"/>
        </w:rPr>
      </w:pPr>
      <w:r w:rsidRPr="00305FAB">
        <w:rPr>
          <w:rFonts w:ascii="Tahoma" w:eastAsia="Times New Roman" w:hAnsi="Tahoma" w:cs="Tahoma"/>
          <w:sz w:val="22"/>
          <w:szCs w:val="22"/>
          <w:lang w:val="es-CO" w:eastAsia="es-CO"/>
        </w:rPr>
        <w:t>Se evidencia que existen alarmas ejecutadas anunciando retardos en los Sistemas implementados por la Alcaldía y aun así se siguen presentando  vencimiento de términos  en algunas de las solicitudes presentadas, conforme a lo establecido en el artículo 23  de la ley 734 de 2002 Código Disciplinario Único”, Art.31 de la 1755 de 2015 y a la ley 1474 de 2011</w:t>
      </w:r>
    </w:p>
    <w:p w14:paraId="42DC4C5C" w14:textId="77777777" w:rsidR="00A9769C" w:rsidRPr="00305FAB" w:rsidRDefault="00A9769C" w:rsidP="00A9769C">
      <w:pPr>
        <w:jc w:val="both"/>
        <w:rPr>
          <w:rFonts w:ascii="Tahoma" w:eastAsia="Times New Roman" w:hAnsi="Tahoma" w:cs="Tahoma"/>
          <w:sz w:val="22"/>
          <w:szCs w:val="22"/>
          <w:lang w:val="es-CO" w:eastAsia="es-CO"/>
        </w:rPr>
      </w:pPr>
      <w:r w:rsidRPr="00305FAB">
        <w:rPr>
          <w:rFonts w:ascii="Tahoma" w:eastAsia="Times New Roman" w:hAnsi="Tahoma" w:cs="Tahoma"/>
          <w:sz w:val="22"/>
          <w:szCs w:val="22"/>
          <w:lang w:val="es-CO" w:eastAsia="es-CO"/>
        </w:rPr>
        <w:lastRenderedPageBreak/>
        <w:t>Estatuto Anticorrupción.</w:t>
      </w:r>
    </w:p>
    <w:p w14:paraId="186A2C88" w14:textId="77777777" w:rsidR="00A9769C" w:rsidRDefault="00A9769C" w:rsidP="00A9769C">
      <w:pPr>
        <w:rPr>
          <w:rFonts w:ascii="Tahoma" w:eastAsia="Times New Roman" w:hAnsi="Tahoma" w:cs="Tahoma"/>
          <w:color w:val="FF0000"/>
          <w:sz w:val="18"/>
          <w:szCs w:val="18"/>
          <w:lang w:val="es-CO" w:eastAsia="es-CO"/>
        </w:rPr>
      </w:pPr>
    </w:p>
    <w:p w14:paraId="3C3B1F58" w14:textId="77777777" w:rsidR="00A9769C" w:rsidRPr="00EB4017" w:rsidRDefault="00A9769C" w:rsidP="00A9769C">
      <w:pPr>
        <w:pStyle w:val="Encabezado"/>
        <w:tabs>
          <w:tab w:val="center" w:pos="0"/>
          <w:tab w:val="center" w:pos="426"/>
          <w:tab w:val="right" w:pos="8222"/>
        </w:tabs>
        <w:jc w:val="both"/>
        <w:rPr>
          <w:rFonts w:ascii="Tahoma" w:hAnsi="Tahoma" w:cs="Tahoma"/>
          <w:bCs/>
          <w:sz w:val="22"/>
          <w:szCs w:val="22"/>
        </w:rPr>
      </w:pPr>
      <w:r w:rsidRPr="00EB4017">
        <w:rPr>
          <w:rFonts w:ascii="Tahoma" w:hAnsi="Tahoma" w:cs="Tahoma"/>
          <w:b/>
          <w:bCs/>
          <w:sz w:val="22"/>
          <w:szCs w:val="22"/>
        </w:rPr>
        <w:t>RESULTADO OBTENIDO:</w:t>
      </w:r>
      <w:r w:rsidRPr="00EB4017">
        <w:rPr>
          <w:rFonts w:ascii="Tahoma" w:hAnsi="Tahoma" w:cs="Tahoma"/>
          <w:bCs/>
          <w:sz w:val="22"/>
          <w:szCs w:val="22"/>
        </w:rPr>
        <w:t xml:space="preserve"> Verificando nuevamente el cumplimiento de la Gestión Documental y atención al ciudadano, fueron revisados en total 407 GED y PQRs en el período comprendo entre el 01 de enero y el 30 de junio 2017, el cual fue socializado por medio del oficio UCI-234 del 6 de septiembre de la presente anualidad y desde el 1 de agosto hasta el  15 de octubre de 2017; verificando desde la recepción y radicación de la solicitud hasta la respuesta final. Es de aclarar, que no fue posible verificar el mes de julio, debido a que el sistema GED que estaba operando hasta el 24 de Septiembre, dejó de funcionar debido a la transición entre éste y el nuevo GED, dejando la información solo para consulta.</w:t>
      </w:r>
    </w:p>
    <w:p w14:paraId="432E46D0" w14:textId="77777777" w:rsidR="00A9769C" w:rsidRPr="00EB4017" w:rsidRDefault="00A9769C" w:rsidP="00A9769C">
      <w:pPr>
        <w:pStyle w:val="Encabezado"/>
        <w:tabs>
          <w:tab w:val="center" w:pos="0"/>
          <w:tab w:val="center" w:pos="426"/>
          <w:tab w:val="right" w:pos="8222"/>
        </w:tabs>
        <w:jc w:val="both"/>
        <w:rPr>
          <w:rFonts w:ascii="Tahoma" w:hAnsi="Tahoma" w:cs="Tahoma"/>
          <w:bCs/>
          <w:sz w:val="22"/>
          <w:szCs w:val="22"/>
        </w:rPr>
      </w:pPr>
    </w:p>
    <w:p w14:paraId="615F7D37" w14:textId="77777777" w:rsidR="00A9769C" w:rsidRPr="00EB4017" w:rsidRDefault="00A9769C" w:rsidP="00A9769C">
      <w:pPr>
        <w:pStyle w:val="Encabezado"/>
        <w:tabs>
          <w:tab w:val="center" w:pos="0"/>
          <w:tab w:val="center" w:pos="426"/>
          <w:tab w:val="right" w:pos="8222"/>
        </w:tabs>
        <w:jc w:val="both"/>
        <w:rPr>
          <w:rFonts w:ascii="Tahoma" w:hAnsi="Tahoma" w:cs="Tahoma"/>
          <w:bCs/>
          <w:sz w:val="22"/>
          <w:szCs w:val="22"/>
        </w:rPr>
      </w:pPr>
      <w:r w:rsidRPr="00EB4017">
        <w:rPr>
          <w:rFonts w:ascii="Tahoma" w:hAnsi="Tahoma" w:cs="Tahoma"/>
          <w:bCs/>
          <w:sz w:val="22"/>
          <w:szCs w:val="22"/>
        </w:rPr>
        <w:t xml:space="preserve">Se evidenció vencimiento de 42 GED y PQR, lo que confirma que no se brinda oportuna respuesta al ciudadano; lo anterior, se puede verificar en el cuadro anexo.  Este hallazgo presenta un cumplimiento del  </w:t>
      </w:r>
      <w:r w:rsidRPr="00EB4017">
        <w:rPr>
          <w:rFonts w:ascii="Tahoma" w:hAnsi="Tahoma" w:cs="Tahoma"/>
          <w:b/>
          <w:bCs/>
          <w:sz w:val="22"/>
          <w:szCs w:val="22"/>
        </w:rPr>
        <w:t>89,69%,</w:t>
      </w:r>
      <w:r w:rsidRPr="00EB4017">
        <w:rPr>
          <w:rFonts w:ascii="Tahoma" w:hAnsi="Tahoma" w:cs="Tahoma"/>
          <w:bCs/>
          <w:sz w:val="22"/>
          <w:szCs w:val="22"/>
        </w:rPr>
        <w:t xml:space="preserve"> no obstante, el Hallazgo </w:t>
      </w:r>
      <w:r w:rsidRPr="00EB4017">
        <w:rPr>
          <w:rFonts w:ascii="Tahoma" w:hAnsi="Tahoma" w:cs="Tahoma"/>
          <w:b/>
          <w:bCs/>
          <w:sz w:val="22"/>
          <w:szCs w:val="22"/>
        </w:rPr>
        <w:t xml:space="preserve">PERSISTE, </w:t>
      </w:r>
      <w:r w:rsidRPr="00EB4017">
        <w:rPr>
          <w:rFonts w:ascii="Tahoma" w:hAnsi="Tahoma" w:cs="Tahoma"/>
          <w:bCs/>
          <w:sz w:val="22"/>
          <w:szCs w:val="22"/>
        </w:rPr>
        <w:t>toda vez que con un solo vencimiento que se presente, se incumple con la normatividad.</w:t>
      </w:r>
    </w:p>
    <w:p w14:paraId="0736DB21" w14:textId="77777777" w:rsidR="00613EA6" w:rsidRDefault="00613EA6" w:rsidP="00A9769C">
      <w:pPr>
        <w:pStyle w:val="Encabezado"/>
        <w:tabs>
          <w:tab w:val="center" w:pos="0"/>
          <w:tab w:val="center" w:pos="426"/>
          <w:tab w:val="right" w:pos="8222"/>
        </w:tabs>
        <w:jc w:val="both"/>
        <w:rPr>
          <w:rFonts w:ascii="Tahoma" w:hAnsi="Tahoma" w:cs="Tahoma"/>
          <w:b/>
          <w:bCs/>
          <w:sz w:val="22"/>
          <w:szCs w:val="22"/>
        </w:rPr>
      </w:pPr>
    </w:p>
    <w:tbl>
      <w:tblPr>
        <w:tblW w:w="3991" w:type="dxa"/>
        <w:jc w:val="center"/>
        <w:tblCellMar>
          <w:left w:w="70" w:type="dxa"/>
          <w:right w:w="70" w:type="dxa"/>
        </w:tblCellMar>
        <w:tblLook w:val="04A0" w:firstRow="1" w:lastRow="0" w:firstColumn="1" w:lastColumn="0" w:noHBand="0" w:noVBand="1"/>
      </w:tblPr>
      <w:tblGrid>
        <w:gridCol w:w="2039"/>
        <w:gridCol w:w="1952"/>
      </w:tblGrid>
      <w:tr w:rsidR="007B2002" w:rsidRPr="007B2002" w14:paraId="17753547" w14:textId="77777777" w:rsidTr="008463BE">
        <w:trPr>
          <w:trHeight w:val="350"/>
          <w:jc w:val="center"/>
        </w:trPr>
        <w:tc>
          <w:tcPr>
            <w:tcW w:w="2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D08B3B" w14:textId="77777777" w:rsidR="007B2002" w:rsidRPr="007B2002" w:rsidRDefault="007B2002" w:rsidP="007B2002">
            <w:pPr>
              <w:jc w:val="center"/>
              <w:rPr>
                <w:rFonts w:ascii="Calibri" w:eastAsia="Times New Roman" w:hAnsi="Calibri" w:cs="Times New Roman"/>
                <w:b/>
                <w:bCs/>
                <w:color w:val="000000"/>
                <w:sz w:val="22"/>
                <w:szCs w:val="22"/>
                <w:lang w:val="es-CO" w:eastAsia="es-CO"/>
              </w:rPr>
            </w:pPr>
            <w:r w:rsidRPr="007B2002">
              <w:rPr>
                <w:rFonts w:ascii="Calibri" w:eastAsia="Times New Roman" w:hAnsi="Calibri" w:cs="Times New Roman"/>
                <w:b/>
                <w:bCs/>
                <w:color w:val="000000"/>
                <w:sz w:val="22"/>
                <w:szCs w:val="22"/>
                <w:lang w:val="es-CO" w:eastAsia="es-CO"/>
              </w:rPr>
              <w:t>GED</w:t>
            </w:r>
          </w:p>
        </w:tc>
        <w:tc>
          <w:tcPr>
            <w:tcW w:w="19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7A35F8" w14:textId="77777777" w:rsidR="007B2002" w:rsidRPr="007B2002" w:rsidRDefault="007B2002" w:rsidP="007B2002">
            <w:pPr>
              <w:jc w:val="center"/>
              <w:rPr>
                <w:rFonts w:ascii="Calibri" w:eastAsia="Times New Roman" w:hAnsi="Calibri" w:cs="Times New Roman"/>
                <w:b/>
                <w:bCs/>
                <w:color w:val="000000"/>
                <w:sz w:val="22"/>
                <w:szCs w:val="22"/>
                <w:lang w:val="es-CO" w:eastAsia="es-CO"/>
              </w:rPr>
            </w:pPr>
            <w:r w:rsidRPr="007B2002">
              <w:rPr>
                <w:rFonts w:ascii="Calibri" w:eastAsia="Times New Roman" w:hAnsi="Calibri" w:cs="Times New Roman"/>
                <w:b/>
                <w:bCs/>
                <w:color w:val="000000"/>
                <w:sz w:val="22"/>
                <w:szCs w:val="22"/>
                <w:lang w:val="es-CO" w:eastAsia="es-CO"/>
              </w:rPr>
              <w:t>DIAS VENCIMIENTO</w:t>
            </w:r>
          </w:p>
        </w:tc>
      </w:tr>
      <w:tr w:rsidR="007B2002" w:rsidRPr="007B2002" w14:paraId="3D01D1E4" w14:textId="77777777" w:rsidTr="007B2002">
        <w:trPr>
          <w:trHeight w:val="413"/>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06899187" w14:textId="704CD5C1"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40287-2017</w:t>
            </w:r>
          </w:p>
        </w:tc>
        <w:tc>
          <w:tcPr>
            <w:tcW w:w="1952" w:type="dxa"/>
            <w:tcBorders>
              <w:top w:val="nil"/>
              <w:left w:val="nil"/>
              <w:bottom w:val="single" w:sz="4" w:space="0" w:color="auto"/>
              <w:right w:val="single" w:sz="4" w:space="0" w:color="auto"/>
            </w:tcBorders>
            <w:shd w:val="clear" w:color="auto" w:fill="auto"/>
            <w:noWrap/>
            <w:vAlign w:val="center"/>
            <w:hideMark/>
          </w:tcPr>
          <w:p w14:paraId="66A0AC60"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19</w:t>
            </w:r>
          </w:p>
        </w:tc>
      </w:tr>
      <w:tr w:rsidR="007B2002" w:rsidRPr="007B2002" w14:paraId="0683134F"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09DDEAB4" w14:textId="4EB150FD"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40290-2017</w:t>
            </w:r>
          </w:p>
        </w:tc>
        <w:tc>
          <w:tcPr>
            <w:tcW w:w="1952" w:type="dxa"/>
            <w:tcBorders>
              <w:top w:val="nil"/>
              <w:left w:val="nil"/>
              <w:bottom w:val="single" w:sz="4" w:space="0" w:color="auto"/>
              <w:right w:val="single" w:sz="4" w:space="0" w:color="auto"/>
            </w:tcBorders>
            <w:shd w:val="clear" w:color="auto" w:fill="auto"/>
            <w:noWrap/>
            <w:vAlign w:val="center"/>
            <w:hideMark/>
          </w:tcPr>
          <w:p w14:paraId="2181AAD3"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20</w:t>
            </w:r>
          </w:p>
        </w:tc>
      </w:tr>
      <w:tr w:rsidR="007B2002" w:rsidRPr="007B2002" w14:paraId="5D61F62A"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6D886915" w14:textId="037CC7C4"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40381-2017</w:t>
            </w:r>
          </w:p>
        </w:tc>
        <w:tc>
          <w:tcPr>
            <w:tcW w:w="1952" w:type="dxa"/>
            <w:tcBorders>
              <w:top w:val="nil"/>
              <w:left w:val="nil"/>
              <w:bottom w:val="single" w:sz="4" w:space="0" w:color="auto"/>
              <w:right w:val="single" w:sz="4" w:space="0" w:color="auto"/>
            </w:tcBorders>
            <w:shd w:val="clear" w:color="auto" w:fill="auto"/>
            <w:noWrap/>
            <w:vAlign w:val="center"/>
            <w:hideMark/>
          </w:tcPr>
          <w:p w14:paraId="25342AFD"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8</w:t>
            </w:r>
          </w:p>
        </w:tc>
      </w:tr>
      <w:tr w:rsidR="007B2002" w:rsidRPr="007B2002" w14:paraId="4CD42E2D"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122D8353" w14:textId="6508531D"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40613-2017</w:t>
            </w:r>
          </w:p>
        </w:tc>
        <w:tc>
          <w:tcPr>
            <w:tcW w:w="1952" w:type="dxa"/>
            <w:tcBorders>
              <w:top w:val="nil"/>
              <w:left w:val="nil"/>
              <w:bottom w:val="single" w:sz="4" w:space="0" w:color="auto"/>
              <w:right w:val="single" w:sz="4" w:space="0" w:color="auto"/>
            </w:tcBorders>
            <w:shd w:val="clear" w:color="auto" w:fill="auto"/>
            <w:noWrap/>
            <w:vAlign w:val="center"/>
            <w:hideMark/>
          </w:tcPr>
          <w:p w14:paraId="7713C75D"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3</w:t>
            </w:r>
          </w:p>
        </w:tc>
      </w:tr>
      <w:tr w:rsidR="007B2002" w:rsidRPr="007B2002" w14:paraId="6AF577DE"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02FC43B3" w14:textId="0B69601F"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41429-2017</w:t>
            </w:r>
          </w:p>
        </w:tc>
        <w:tc>
          <w:tcPr>
            <w:tcW w:w="1952" w:type="dxa"/>
            <w:tcBorders>
              <w:top w:val="nil"/>
              <w:left w:val="nil"/>
              <w:bottom w:val="single" w:sz="4" w:space="0" w:color="auto"/>
              <w:right w:val="single" w:sz="4" w:space="0" w:color="auto"/>
            </w:tcBorders>
            <w:shd w:val="clear" w:color="auto" w:fill="auto"/>
            <w:noWrap/>
            <w:vAlign w:val="center"/>
            <w:hideMark/>
          </w:tcPr>
          <w:p w14:paraId="22BDEB38"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5</w:t>
            </w:r>
          </w:p>
        </w:tc>
      </w:tr>
      <w:tr w:rsidR="007B2002" w:rsidRPr="007B2002" w14:paraId="6582DCD8"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66047D27" w14:textId="64993DE8"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41431-2017</w:t>
            </w:r>
          </w:p>
        </w:tc>
        <w:tc>
          <w:tcPr>
            <w:tcW w:w="1952" w:type="dxa"/>
            <w:tcBorders>
              <w:top w:val="nil"/>
              <w:left w:val="nil"/>
              <w:bottom w:val="single" w:sz="4" w:space="0" w:color="auto"/>
              <w:right w:val="single" w:sz="4" w:space="0" w:color="auto"/>
            </w:tcBorders>
            <w:shd w:val="clear" w:color="auto" w:fill="auto"/>
            <w:noWrap/>
            <w:vAlign w:val="center"/>
            <w:hideMark/>
          </w:tcPr>
          <w:p w14:paraId="55422499"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13</w:t>
            </w:r>
          </w:p>
        </w:tc>
      </w:tr>
      <w:tr w:rsidR="007B2002" w:rsidRPr="007B2002" w14:paraId="35D5D890"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685F2D72" w14:textId="65E8D368"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41592-2017</w:t>
            </w:r>
          </w:p>
        </w:tc>
        <w:tc>
          <w:tcPr>
            <w:tcW w:w="1952" w:type="dxa"/>
            <w:tcBorders>
              <w:top w:val="nil"/>
              <w:left w:val="nil"/>
              <w:bottom w:val="single" w:sz="4" w:space="0" w:color="auto"/>
              <w:right w:val="single" w:sz="4" w:space="0" w:color="auto"/>
            </w:tcBorders>
            <w:shd w:val="clear" w:color="auto" w:fill="auto"/>
            <w:noWrap/>
            <w:vAlign w:val="center"/>
            <w:hideMark/>
          </w:tcPr>
          <w:p w14:paraId="265F6C98"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2</w:t>
            </w:r>
          </w:p>
        </w:tc>
      </w:tr>
      <w:tr w:rsidR="007B2002" w:rsidRPr="007B2002" w14:paraId="198878BB"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67E1E1E1" w14:textId="30032CBA"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41593-2017</w:t>
            </w:r>
          </w:p>
        </w:tc>
        <w:tc>
          <w:tcPr>
            <w:tcW w:w="1952" w:type="dxa"/>
            <w:tcBorders>
              <w:top w:val="nil"/>
              <w:left w:val="nil"/>
              <w:bottom w:val="single" w:sz="4" w:space="0" w:color="auto"/>
              <w:right w:val="single" w:sz="4" w:space="0" w:color="auto"/>
            </w:tcBorders>
            <w:shd w:val="clear" w:color="auto" w:fill="auto"/>
            <w:noWrap/>
            <w:vAlign w:val="center"/>
            <w:hideMark/>
          </w:tcPr>
          <w:p w14:paraId="5FA35F36"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2</w:t>
            </w:r>
          </w:p>
        </w:tc>
      </w:tr>
      <w:tr w:rsidR="007B2002" w:rsidRPr="007B2002" w14:paraId="253FC572"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238C56CE" w14:textId="04D79D49"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41594-2017</w:t>
            </w:r>
          </w:p>
        </w:tc>
        <w:tc>
          <w:tcPr>
            <w:tcW w:w="1952" w:type="dxa"/>
            <w:tcBorders>
              <w:top w:val="nil"/>
              <w:left w:val="nil"/>
              <w:bottom w:val="single" w:sz="4" w:space="0" w:color="auto"/>
              <w:right w:val="single" w:sz="4" w:space="0" w:color="auto"/>
            </w:tcBorders>
            <w:shd w:val="clear" w:color="auto" w:fill="auto"/>
            <w:noWrap/>
            <w:vAlign w:val="center"/>
            <w:hideMark/>
          </w:tcPr>
          <w:p w14:paraId="59EAF181"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2</w:t>
            </w:r>
          </w:p>
        </w:tc>
      </w:tr>
      <w:tr w:rsidR="007B2002" w:rsidRPr="007B2002" w14:paraId="2D2D407A"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1A866941" w14:textId="5EB9B875"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41826-2017</w:t>
            </w:r>
          </w:p>
        </w:tc>
        <w:tc>
          <w:tcPr>
            <w:tcW w:w="1952" w:type="dxa"/>
            <w:tcBorders>
              <w:top w:val="nil"/>
              <w:left w:val="nil"/>
              <w:bottom w:val="single" w:sz="4" w:space="0" w:color="auto"/>
              <w:right w:val="single" w:sz="4" w:space="0" w:color="auto"/>
            </w:tcBorders>
            <w:shd w:val="clear" w:color="auto" w:fill="auto"/>
            <w:noWrap/>
            <w:vAlign w:val="center"/>
            <w:hideMark/>
          </w:tcPr>
          <w:p w14:paraId="318096FD"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16</w:t>
            </w:r>
          </w:p>
        </w:tc>
      </w:tr>
      <w:tr w:rsidR="007B2002" w:rsidRPr="007B2002" w14:paraId="0C9C30E8"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3C0F569F" w14:textId="15E65086"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42140-2017</w:t>
            </w:r>
          </w:p>
        </w:tc>
        <w:tc>
          <w:tcPr>
            <w:tcW w:w="1952" w:type="dxa"/>
            <w:tcBorders>
              <w:top w:val="nil"/>
              <w:left w:val="nil"/>
              <w:bottom w:val="single" w:sz="4" w:space="0" w:color="auto"/>
              <w:right w:val="single" w:sz="4" w:space="0" w:color="auto"/>
            </w:tcBorders>
            <w:shd w:val="clear" w:color="auto" w:fill="auto"/>
            <w:noWrap/>
            <w:vAlign w:val="center"/>
            <w:hideMark/>
          </w:tcPr>
          <w:p w14:paraId="337AE47C"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33</w:t>
            </w:r>
          </w:p>
        </w:tc>
      </w:tr>
      <w:tr w:rsidR="007B2002" w:rsidRPr="007B2002" w14:paraId="5709B15E"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5F0CEF2C" w14:textId="3FABED5C"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42148-2017</w:t>
            </w:r>
          </w:p>
        </w:tc>
        <w:tc>
          <w:tcPr>
            <w:tcW w:w="1952" w:type="dxa"/>
            <w:tcBorders>
              <w:top w:val="nil"/>
              <w:left w:val="nil"/>
              <w:bottom w:val="single" w:sz="4" w:space="0" w:color="auto"/>
              <w:right w:val="single" w:sz="4" w:space="0" w:color="auto"/>
            </w:tcBorders>
            <w:shd w:val="clear" w:color="auto" w:fill="auto"/>
            <w:noWrap/>
            <w:vAlign w:val="center"/>
            <w:hideMark/>
          </w:tcPr>
          <w:p w14:paraId="0E406259"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17</w:t>
            </w:r>
          </w:p>
        </w:tc>
      </w:tr>
      <w:tr w:rsidR="007B2002" w:rsidRPr="007B2002" w14:paraId="1DE8DB59"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29E65677" w14:textId="41BDC39B"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42150-2017</w:t>
            </w:r>
          </w:p>
        </w:tc>
        <w:tc>
          <w:tcPr>
            <w:tcW w:w="1952" w:type="dxa"/>
            <w:tcBorders>
              <w:top w:val="nil"/>
              <w:left w:val="nil"/>
              <w:bottom w:val="single" w:sz="4" w:space="0" w:color="auto"/>
              <w:right w:val="single" w:sz="4" w:space="0" w:color="auto"/>
            </w:tcBorders>
            <w:shd w:val="clear" w:color="auto" w:fill="auto"/>
            <w:noWrap/>
            <w:vAlign w:val="center"/>
            <w:hideMark/>
          </w:tcPr>
          <w:p w14:paraId="048FDB9D"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15</w:t>
            </w:r>
          </w:p>
        </w:tc>
      </w:tr>
      <w:tr w:rsidR="007B2002" w:rsidRPr="007B2002" w14:paraId="1513136C"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0933997C" w14:textId="2805DB5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43378-2017</w:t>
            </w:r>
          </w:p>
        </w:tc>
        <w:tc>
          <w:tcPr>
            <w:tcW w:w="1952" w:type="dxa"/>
            <w:tcBorders>
              <w:top w:val="nil"/>
              <w:left w:val="nil"/>
              <w:bottom w:val="single" w:sz="4" w:space="0" w:color="auto"/>
              <w:right w:val="single" w:sz="4" w:space="0" w:color="auto"/>
            </w:tcBorders>
            <w:shd w:val="clear" w:color="auto" w:fill="auto"/>
            <w:noWrap/>
            <w:vAlign w:val="center"/>
            <w:hideMark/>
          </w:tcPr>
          <w:p w14:paraId="1B93EDB6"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26</w:t>
            </w:r>
          </w:p>
        </w:tc>
      </w:tr>
      <w:tr w:rsidR="007B2002" w:rsidRPr="007B2002" w14:paraId="3DA2CACD"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17DCC179" w14:textId="03BC5DC5"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43404-2017</w:t>
            </w:r>
          </w:p>
        </w:tc>
        <w:tc>
          <w:tcPr>
            <w:tcW w:w="1952" w:type="dxa"/>
            <w:tcBorders>
              <w:top w:val="nil"/>
              <w:left w:val="nil"/>
              <w:bottom w:val="single" w:sz="4" w:space="0" w:color="auto"/>
              <w:right w:val="single" w:sz="4" w:space="0" w:color="auto"/>
            </w:tcBorders>
            <w:shd w:val="clear" w:color="auto" w:fill="auto"/>
            <w:noWrap/>
            <w:vAlign w:val="center"/>
            <w:hideMark/>
          </w:tcPr>
          <w:p w14:paraId="0AF6EB05"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17</w:t>
            </w:r>
          </w:p>
        </w:tc>
      </w:tr>
      <w:tr w:rsidR="007B2002" w:rsidRPr="007B2002" w14:paraId="4CA79ACA"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294AE5DA" w14:textId="6C65F4C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43797-2017</w:t>
            </w:r>
          </w:p>
        </w:tc>
        <w:tc>
          <w:tcPr>
            <w:tcW w:w="1952" w:type="dxa"/>
            <w:tcBorders>
              <w:top w:val="nil"/>
              <w:left w:val="nil"/>
              <w:bottom w:val="single" w:sz="4" w:space="0" w:color="auto"/>
              <w:right w:val="single" w:sz="4" w:space="0" w:color="auto"/>
            </w:tcBorders>
            <w:shd w:val="clear" w:color="auto" w:fill="auto"/>
            <w:noWrap/>
            <w:vAlign w:val="center"/>
            <w:hideMark/>
          </w:tcPr>
          <w:p w14:paraId="3960ABB2"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24</w:t>
            </w:r>
          </w:p>
        </w:tc>
      </w:tr>
      <w:tr w:rsidR="007B2002" w:rsidRPr="007B2002" w14:paraId="6C72721F" w14:textId="77777777" w:rsidTr="008463BE">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54EA0A07" w14:textId="1E6C6890"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44097-2017</w:t>
            </w:r>
          </w:p>
        </w:tc>
        <w:tc>
          <w:tcPr>
            <w:tcW w:w="1952" w:type="dxa"/>
            <w:tcBorders>
              <w:top w:val="nil"/>
              <w:left w:val="nil"/>
              <w:bottom w:val="single" w:sz="4" w:space="0" w:color="auto"/>
              <w:right w:val="single" w:sz="4" w:space="0" w:color="auto"/>
            </w:tcBorders>
            <w:shd w:val="clear" w:color="auto" w:fill="auto"/>
            <w:noWrap/>
            <w:vAlign w:val="center"/>
            <w:hideMark/>
          </w:tcPr>
          <w:p w14:paraId="318F95CC"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22</w:t>
            </w:r>
          </w:p>
        </w:tc>
      </w:tr>
      <w:tr w:rsidR="007B2002" w:rsidRPr="007B2002" w14:paraId="6618ABD4" w14:textId="77777777" w:rsidTr="008463BE">
        <w:trPr>
          <w:trHeight w:val="300"/>
          <w:jc w:val="center"/>
        </w:trPr>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1063F" w14:textId="3FF40FF0"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44542-2017</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989CF"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21</w:t>
            </w:r>
          </w:p>
        </w:tc>
      </w:tr>
      <w:tr w:rsidR="007B2002" w:rsidRPr="007B2002" w14:paraId="180ED4E3" w14:textId="77777777" w:rsidTr="008463BE">
        <w:trPr>
          <w:trHeight w:val="300"/>
          <w:jc w:val="center"/>
        </w:trPr>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4D7DA" w14:textId="111449CD"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44650-2017</w:t>
            </w:r>
          </w:p>
        </w:tc>
        <w:tc>
          <w:tcPr>
            <w:tcW w:w="1952" w:type="dxa"/>
            <w:tcBorders>
              <w:top w:val="single" w:sz="4" w:space="0" w:color="auto"/>
              <w:left w:val="nil"/>
              <w:bottom w:val="single" w:sz="4" w:space="0" w:color="auto"/>
              <w:right w:val="single" w:sz="4" w:space="0" w:color="auto"/>
            </w:tcBorders>
            <w:shd w:val="clear" w:color="auto" w:fill="auto"/>
            <w:noWrap/>
            <w:vAlign w:val="center"/>
            <w:hideMark/>
          </w:tcPr>
          <w:p w14:paraId="1259BF5C"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20</w:t>
            </w:r>
          </w:p>
        </w:tc>
      </w:tr>
      <w:tr w:rsidR="007B2002" w:rsidRPr="007B2002" w14:paraId="5B233D49"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0C09BF3E" w14:textId="525FE842"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44652-2017</w:t>
            </w:r>
          </w:p>
        </w:tc>
        <w:tc>
          <w:tcPr>
            <w:tcW w:w="1952" w:type="dxa"/>
            <w:tcBorders>
              <w:top w:val="nil"/>
              <w:left w:val="nil"/>
              <w:bottom w:val="single" w:sz="4" w:space="0" w:color="auto"/>
              <w:right w:val="single" w:sz="4" w:space="0" w:color="auto"/>
            </w:tcBorders>
            <w:shd w:val="clear" w:color="auto" w:fill="auto"/>
            <w:noWrap/>
            <w:vAlign w:val="center"/>
            <w:hideMark/>
          </w:tcPr>
          <w:p w14:paraId="6CFA5888"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20</w:t>
            </w:r>
          </w:p>
        </w:tc>
      </w:tr>
      <w:tr w:rsidR="007B2002" w:rsidRPr="007B2002" w14:paraId="770BD8E4"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71F2F84D" w14:textId="445DFAF3"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lastRenderedPageBreak/>
              <w:t>44653-2017</w:t>
            </w:r>
          </w:p>
        </w:tc>
        <w:tc>
          <w:tcPr>
            <w:tcW w:w="1952" w:type="dxa"/>
            <w:tcBorders>
              <w:top w:val="nil"/>
              <w:left w:val="nil"/>
              <w:bottom w:val="single" w:sz="4" w:space="0" w:color="auto"/>
              <w:right w:val="single" w:sz="4" w:space="0" w:color="auto"/>
            </w:tcBorders>
            <w:shd w:val="clear" w:color="auto" w:fill="auto"/>
            <w:noWrap/>
            <w:vAlign w:val="center"/>
            <w:hideMark/>
          </w:tcPr>
          <w:p w14:paraId="112C9990"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20</w:t>
            </w:r>
          </w:p>
        </w:tc>
      </w:tr>
      <w:tr w:rsidR="007B2002" w:rsidRPr="007B2002" w14:paraId="34E9D0BE"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1C8C89C8" w14:textId="64712759"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44772-2017</w:t>
            </w:r>
          </w:p>
        </w:tc>
        <w:tc>
          <w:tcPr>
            <w:tcW w:w="1952" w:type="dxa"/>
            <w:tcBorders>
              <w:top w:val="nil"/>
              <w:left w:val="nil"/>
              <w:bottom w:val="single" w:sz="4" w:space="0" w:color="auto"/>
              <w:right w:val="single" w:sz="4" w:space="0" w:color="auto"/>
            </w:tcBorders>
            <w:shd w:val="clear" w:color="auto" w:fill="auto"/>
            <w:noWrap/>
            <w:vAlign w:val="center"/>
            <w:hideMark/>
          </w:tcPr>
          <w:p w14:paraId="568E874F"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20</w:t>
            </w:r>
          </w:p>
        </w:tc>
      </w:tr>
      <w:tr w:rsidR="007B2002" w:rsidRPr="007B2002" w14:paraId="295C5EAE"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08F9EA36" w14:textId="63FF70D3"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45408-2017</w:t>
            </w:r>
          </w:p>
        </w:tc>
        <w:tc>
          <w:tcPr>
            <w:tcW w:w="1952" w:type="dxa"/>
            <w:tcBorders>
              <w:top w:val="nil"/>
              <w:left w:val="nil"/>
              <w:bottom w:val="single" w:sz="4" w:space="0" w:color="auto"/>
              <w:right w:val="single" w:sz="4" w:space="0" w:color="auto"/>
            </w:tcBorders>
            <w:shd w:val="clear" w:color="auto" w:fill="auto"/>
            <w:noWrap/>
            <w:vAlign w:val="center"/>
            <w:hideMark/>
          </w:tcPr>
          <w:p w14:paraId="769ABD48"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19</w:t>
            </w:r>
          </w:p>
        </w:tc>
      </w:tr>
      <w:tr w:rsidR="007B2002" w:rsidRPr="007B2002" w14:paraId="23EF4E54"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57A905DD" w14:textId="59983348"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45597-2017</w:t>
            </w:r>
          </w:p>
        </w:tc>
        <w:tc>
          <w:tcPr>
            <w:tcW w:w="1952" w:type="dxa"/>
            <w:tcBorders>
              <w:top w:val="nil"/>
              <w:left w:val="nil"/>
              <w:bottom w:val="single" w:sz="4" w:space="0" w:color="auto"/>
              <w:right w:val="single" w:sz="4" w:space="0" w:color="auto"/>
            </w:tcBorders>
            <w:shd w:val="clear" w:color="auto" w:fill="auto"/>
            <w:noWrap/>
            <w:vAlign w:val="center"/>
            <w:hideMark/>
          </w:tcPr>
          <w:p w14:paraId="0A52C229"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25</w:t>
            </w:r>
          </w:p>
        </w:tc>
      </w:tr>
      <w:tr w:rsidR="007B2002" w:rsidRPr="007B2002" w14:paraId="28682482"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2E9C9F2B" w14:textId="3EF428D3"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46908-2017</w:t>
            </w:r>
          </w:p>
        </w:tc>
        <w:tc>
          <w:tcPr>
            <w:tcW w:w="1952" w:type="dxa"/>
            <w:tcBorders>
              <w:top w:val="nil"/>
              <w:left w:val="nil"/>
              <w:bottom w:val="single" w:sz="4" w:space="0" w:color="auto"/>
              <w:right w:val="single" w:sz="4" w:space="0" w:color="auto"/>
            </w:tcBorders>
            <w:shd w:val="clear" w:color="auto" w:fill="auto"/>
            <w:noWrap/>
            <w:vAlign w:val="center"/>
            <w:hideMark/>
          </w:tcPr>
          <w:p w14:paraId="4993065E"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12</w:t>
            </w:r>
          </w:p>
        </w:tc>
      </w:tr>
      <w:tr w:rsidR="007B2002" w:rsidRPr="007B2002" w14:paraId="2A19BB2F"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3E4D5955" w14:textId="37CEEE0F"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47286-2017</w:t>
            </w:r>
          </w:p>
        </w:tc>
        <w:tc>
          <w:tcPr>
            <w:tcW w:w="1952" w:type="dxa"/>
            <w:tcBorders>
              <w:top w:val="nil"/>
              <w:left w:val="nil"/>
              <w:bottom w:val="single" w:sz="4" w:space="0" w:color="auto"/>
              <w:right w:val="single" w:sz="4" w:space="0" w:color="auto"/>
            </w:tcBorders>
            <w:shd w:val="clear" w:color="auto" w:fill="auto"/>
            <w:noWrap/>
            <w:vAlign w:val="center"/>
            <w:hideMark/>
          </w:tcPr>
          <w:p w14:paraId="3868DE02"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17</w:t>
            </w:r>
          </w:p>
        </w:tc>
      </w:tr>
      <w:tr w:rsidR="007B2002" w:rsidRPr="007B2002" w14:paraId="3AD9D364"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382EC65A" w14:textId="188F9343"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47971-2017</w:t>
            </w:r>
          </w:p>
        </w:tc>
        <w:tc>
          <w:tcPr>
            <w:tcW w:w="1952" w:type="dxa"/>
            <w:tcBorders>
              <w:top w:val="nil"/>
              <w:left w:val="nil"/>
              <w:bottom w:val="single" w:sz="4" w:space="0" w:color="auto"/>
              <w:right w:val="single" w:sz="4" w:space="0" w:color="auto"/>
            </w:tcBorders>
            <w:shd w:val="clear" w:color="auto" w:fill="auto"/>
            <w:noWrap/>
            <w:vAlign w:val="center"/>
            <w:hideMark/>
          </w:tcPr>
          <w:p w14:paraId="757C4116"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33</w:t>
            </w:r>
          </w:p>
        </w:tc>
      </w:tr>
      <w:tr w:rsidR="007B2002" w:rsidRPr="007B2002" w14:paraId="0714AE93"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518F7A78" w14:textId="571134B3"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48742-2017</w:t>
            </w:r>
          </w:p>
        </w:tc>
        <w:tc>
          <w:tcPr>
            <w:tcW w:w="1952" w:type="dxa"/>
            <w:tcBorders>
              <w:top w:val="nil"/>
              <w:left w:val="nil"/>
              <w:bottom w:val="single" w:sz="4" w:space="0" w:color="auto"/>
              <w:right w:val="single" w:sz="4" w:space="0" w:color="auto"/>
            </w:tcBorders>
            <w:shd w:val="clear" w:color="auto" w:fill="auto"/>
            <w:noWrap/>
            <w:vAlign w:val="center"/>
            <w:hideMark/>
          </w:tcPr>
          <w:p w14:paraId="085A30F4"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32</w:t>
            </w:r>
          </w:p>
        </w:tc>
      </w:tr>
      <w:tr w:rsidR="007B2002" w:rsidRPr="007B2002" w14:paraId="0EF7012F"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3F79FE24" w14:textId="4A1F9C2E"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50045-2017</w:t>
            </w:r>
          </w:p>
        </w:tc>
        <w:tc>
          <w:tcPr>
            <w:tcW w:w="1952" w:type="dxa"/>
            <w:tcBorders>
              <w:top w:val="nil"/>
              <w:left w:val="nil"/>
              <w:bottom w:val="single" w:sz="4" w:space="0" w:color="auto"/>
              <w:right w:val="single" w:sz="4" w:space="0" w:color="auto"/>
            </w:tcBorders>
            <w:shd w:val="clear" w:color="auto" w:fill="auto"/>
            <w:noWrap/>
            <w:vAlign w:val="center"/>
            <w:hideMark/>
          </w:tcPr>
          <w:p w14:paraId="46178285"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26</w:t>
            </w:r>
          </w:p>
        </w:tc>
      </w:tr>
      <w:tr w:rsidR="007B2002" w:rsidRPr="007B2002" w14:paraId="16C773C0"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34F52BE3" w14:textId="39B772CB"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50180-2017</w:t>
            </w:r>
          </w:p>
        </w:tc>
        <w:tc>
          <w:tcPr>
            <w:tcW w:w="1952" w:type="dxa"/>
            <w:tcBorders>
              <w:top w:val="nil"/>
              <w:left w:val="nil"/>
              <w:bottom w:val="single" w:sz="4" w:space="0" w:color="auto"/>
              <w:right w:val="single" w:sz="4" w:space="0" w:color="auto"/>
            </w:tcBorders>
            <w:shd w:val="clear" w:color="auto" w:fill="auto"/>
            <w:noWrap/>
            <w:vAlign w:val="center"/>
            <w:hideMark/>
          </w:tcPr>
          <w:p w14:paraId="3CA165B4"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2</w:t>
            </w:r>
          </w:p>
        </w:tc>
      </w:tr>
      <w:tr w:rsidR="007B2002" w:rsidRPr="007B2002" w14:paraId="126CFC39"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7CB0398E" w14:textId="4DBBA6AB"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51058-2017</w:t>
            </w:r>
          </w:p>
        </w:tc>
        <w:tc>
          <w:tcPr>
            <w:tcW w:w="1952" w:type="dxa"/>
            <w:tcBorders>
              <w:top w:val="nil"/>
              <w:left w:val="nil"/>
              <w:bottom w:val="single" w:sz="4" w:space="0" w:color="auto"/>
              <w:right w:val="single" w:sz="4" w:space="0" w:color="auto"/>
            </w:tcBorders>
            <w:shd w:val="clear" w:color="auto" w:fill="auto"/>
            <w:noWrap/>
            <w:vAlign w:val="center"/>
            <w:hideMark/>
          </w:tcPr>
          <w:p w14:paraId="0F9CEE41"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18</w:t>
            </w:r>
          </w:p>
        </w:tc>
      </w:tr>
      <w:tr w:rsidR="007B2002" w:rsidRPr="007B2002" w14:paraId="74DD104D"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7A14CA8E" w14:textId="32F5CE8E"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51339-2017</w:t>
            </w:r>
          </w:p>
        </w:tc>
        <w:tc>
          <w:tcPr>
            <w:tcW w:w="1952" w:type="dxa"/>
            <w:tcBorders>
              <w:top w:val="nil"/>
              <w:left w:val="nil"/>
              <w:bottom w:val="single" w:sz="4" w:space="0" w:color="auto"/>
              <w:right w:val="single" w:sz="4" w:space="0" w:color="auto"/>
            </w:tcBorders>
            <w:shd w:val="clear" w:color="auto" w:fill="auto"/>
            <w:noWrap/>
            <w:vAlign w:val="center"/>
            <w:hideMark/>
          </w:tcPr>
          <w:p w14:paraId="0AAB9E1A"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21</w:t>
            </w:r>
          </w:p>
        </w:tc>
      </w:tr>
      <w:tr w:rsidR="007B2002" w:rsidRPr="007B2002" w14:paraId="6F5904FD"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5FC75767" w14:textId="1B01EEA9"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51872-2017</w:t>
            </w:r>
          </w:p>
        </w:tc>
        <w:tc>
          <w:tcPr>
            <w:tcW w:w="1952" w:type="dxa"/>
            <w:tcBorders>
              <w:top w:val="nil"/>
              <w:left w:val="nil"/>
              <w:bottom w:val="single" w:sz="4" w:space="0" w:color="auto"/>
              <w:right w:val="single" w:sz="4" w:space="0" w:color="auto"/>
            </w:tcBorders>
            <w:shd w:val="clear" w:color="auto" w:fill="auto"/>
            <w:noWrap/>
            <w:vAlign w:val="center"/>
            <w:hideMark/>
          </w:tcPr>
          <w:p w14:paraId="7D70E6F3"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4</w:t>
            </w:r>
          </w:p>
        </w:tc>
      </w:tr>
      <w:tr w:rsidR="007B2002" w:rsidRPr="007B2002" w14:paraId="19C33385" w14:textId="77777777" w:rsidTr="007B2002">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vAlign w:val="center"/>
            <w:hideMark/>
          </w:tcPr>
          <w:p w14:paraId="452162E8" w14:textId="342D916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52420-2017</w:t>
            </w:r>
          </w:p>
        </w:tc>
        <w:tc>
          <w:tcPr>
            <w:tcW w:w="1952" w:type="dxa"/>
            <w:tcBorders>
              <w:top w:val="nil"/>
              <w:left w:val="nil"/>
              <w:bottom w:val="single" w:sz="4" w:space="0" w:color="auto"/>
              <w:right w:val="single" w:sz="4" w:space="0" w:color="auto"/>
            </w:tcBorders>
            <w:shd w:val="clear" w:color="auto" w:fill="auto"/>
            <w:noWrap/>
            <w:vAlign w:val="center"/>
            <w:hideMark/>
          </w:tcPr>
          <w:p w14:paraId="2CDC4802" w14:textId="77777777" w:rsidR="007B2002" w:rsidRPr="007B2002" w:rsidRDefault="007B2002" w:rsidP="007B2002">
            <w:pPr>
              <w:jc w:val="center"/>
              <w:rPr>
                <w:rFonts w:ascii="Calibri" w:eastAsia="Times New Roman" w:hAnsi="Calibri" w:cs="Times New Roman"/>
                <w:color w:val="000000"/>
                <w:sz w:val="22"/>
                <w:szCs w:val="22"/>
                <w:lang w:val="es-CO" w:eastAsia="es-CO"/>
              </w:rPr>
            </w:pPr>
            <w:r w:rsidRPr="007B2002">
              <w:rPr>
                <w:rFonts w:ascii="Calibri" w:eastAsia="Times New Roman" w:hAnsi="Calibri" w:cs="Times New Roman"/>
                <w:color w:val="000000"/>
                <w:sz w:val="22"/>
                <w:szCs w:val="22"/>
                <w:lang w:val="es-CO" w:eastAsia="es-CO"/>
              </w:rPr>
              <w:t>21</w:t>
            </w:r>
          </w:p>
        </w:tc>
      </w:tr>
    </w:tbl>
    <w:p w14:paraId="24A31095" w14:textId="77777777" w:rsidR="007B2002" w:rsidRDefault="007B2002" w:rsidP="00A9769C">
      <w:pPr>
        <w:pStyle w:val="Encabezado"/>
        <w:tabs>
          <w:tab w:val="center" w:pos="0"/>
          <w:tab w:val="center" w:pos="426"/>
          <w:tab w:val="right" w:pos="8222"/>
        </w:tabs>
        <w:jc w:val="both"/>
        <w:rPr>
          <w:rFonts w:ascii="Tahoma" w:hAnsi="Tahoma" w:cs="Tahoma"/>
          <w:b/>
          <w:bCs/>
          <w:sz w:val="22"/>
          <w:szCs w:val="22"/>
        </w:rPr>
      </w:pPr>
    </w:p>
    <w:p w14:paraId="68A7A2D9" w14:textId="77777777" w:rsidR="00613EA6" w:rsidRDefault="00613EA6" w:rsidP="00A9769C">
      <w:pPr>
        <w:pStyle w:val="Encabezado"/>
        <w:tabs>
          <w:tab w:val="center" w:pos="0"/>
          <w:tab w:val="center" w:pos="426"/>
          <w:tab w:val="right" w:pos="8222"/>
        </w:tabs>
        <w:jc w:val="both"/>
        <w:rPr>
          <w:rFonts w:ascii="Tahoma" w:hAnsi="Tahoma" w:cs="Tahoma"/>
          <w:b/>
          <w:bCs/>
          <w:sz w:val="22"/>
          <w:szCs w:val="22"/>
        </w:rPr>
      </w:pPr>
    </w:p>
    <w:p w14:paraId="07C756DE" w14:textId="77777777" w:rsidR="00613EA6" w:rsidRDefault="00613EA6" w:rsidP="00613EA6">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t xml:space="preserve">HALLAZGO No. 19: </w:t>
      </w:r>
      <w:r w:rsidRPr="004A2D1D">
        <w:rPr>
          <w:rFonts w:ascii="Tahoma" w:hAnsi="Tahoma" w:cs="Tahoma"/>
          <w:bCs/>
          <w:sz w:val="22"/>
          <w:szCs w:val="22"/>
        </w:rPr>
        <w:t>No se encontró evidencia de acta de reunión por parte de los líderes de los procesos donde se visualice la actualización y socialización con el equipo de trabajo de los Riesgos y Controles identificados de la Secretaría de Servicios Administrativos, con corte al 30 de Abril y 31 de agosto de 2016, incumpliendo con la Política de Administración del Riesgo contenida en el Decreto 0160 del 25 de abril de 2014 “Por el cual se adopta la nueva plataforma estratégica de la Administración Central del Municipio de Manizales” y el Decreto Nacional Nro. 943 del 21 de Mayo de 2014, expedido por el Departamento Administrativo de la Función Pública, en el cual se actualiza el “Modelo Estándar de Control Interno – MECI”.</w:t>
      </w:r>
    </w:p>
    <w:p w14:paraId="055C457E" w14:textId="77777777" w:rsidR="00613EA6" w:rsidRDefault="00613EA6" w:rsidP="00613EA6">
      <w:pPr>
        <w:tabs>
          <w:tab w:val="right" w:pos="8222"/>
        </w:tabs>
        <w:jc w:val="both"/>
        <w:rPr>
          <w:rFonts w:ascii="Tahoma" w:hAnsi="Tahoma" w:cs="Tahoma"/>
          <w:bCs/>
          <w:sz w:val="22"/>
          <w:szCs w:val="22"/>
        </w:rPr>
      </w:pPr>
    </w:p>
    <w:p w14:paraId="3FE297C7" w14:textId="77777777" w:rsidR="00613EA6" w:rsidRPr="004F7CCD" w:rsidRDefault="00613EA6" w:rsidP="00613EA6">
      <w:pPr>
        <w:pStyle w:val="xxmsonormal"/>
        <w:shd w:val="clear" w:color="auto" w:fill="FFFFFF"/>
        <w:spacing w:before="0" w:beforeAutospacing="0" w:after="0" w:afterAutospacing="0"/>
        <w:jc w:val="both"/>
        <w:rPr>
          <w:rFonts w:ascii="Tahoma" w:hAnsi="Tahoma" w:cs="Tahoma"/>
          <w:color w:val="000000"/>
          <w:sz w:val="22"/>
          <w:szCs w:val="22"/>
          <w:lang w:val="es-ES"/>
        </w:rPr>
      </w:pPr>
      <w:r w:rsidRPr="004F7CCD">
        <w:rPr>
          <w:rFonts w:ascii="Tahoma" w:hAnsi="Tahoma" w:cs="Tahoma"/>
          <w:b/>
          <w:bCs/>
          <w:sz w:val="22"/>
          <w:szCs w:val="22"/>
          <w:lang w:val="es-ES"/>
        </w:rPr>
        <w:t xml:space="preserve">RESULTADO OBTENIDO: </w:t>
      </w:r>
      <w:r w:rsidRPr="004F7CCD">
        <w:rPr>
          <w:rFonts w:ascii="Tahoma" w:hAnsi="Tahoma" w:cs="Tahoma"/>
          <w:color w:val="000000"/>
          <w:sz w:val="22"/>
          <w:szCs w:val="22"/>
          <w:lang w:val="es-ES"/>
        </w:rPr>
        <w:t>En  el proceso auditor se ev</w:t>
      </w:r>
      <w:r>
        <w:rPr>
          <w:rFonts w:ascii="Tahoma" w:hAnsi="Tahoma" w:cs="Tahoma"/>
          <w:color w:val="000000"/>
          <w:sz w:val="22"/>
          <w:szCs w:val="22"/>
          <w:lang w:val="es-ES"/>
        </w:rPr>
        <w:t xml:space="preserve">idenció que la Secretaría de  Servicios Administrativos </w:t>
      </w:r>
      <w:r w:rsidRPr="004F7CCD">
        <w:rPr>
          <w:rFonts w:ascii="Tahoma" w:hAnsi="Tahoma" w:cs="Tahoma"/>
          <w:color w:val="000000"/>
          <w:sz w:val="22"/>
          <w:szCs w:val="22"/>
          <w:lang w:val="es-ES"/>
        </w:rPr>
        <w:t xml:space="preserve">realizo la </w:t>
      </w:r>
      <w:r>
        <w:rPr>
          <w:rFonts w:ascii="Tahoma" w:hAnsi="Tahoma" w:cs="Tahoma"/>
          <w:color w:val="000000"/>
          <w:sz w:val="22"/>
          <w:szCs w:val="22"/>
          <w:lang w:val="es-ES"/>
        </w:rPr>
        <w:t xml:space="preserve">actualización del Mapa de Riesgos el 13 de enero de 2017, pero </w:t>
      </w:r>
      <w:r w:rsidRPr="004F7CCD">
        <w:rPr>
          <w:rFonts w:ascii="Tahoma" w:hAnsi="Tahoma" w:cs="Tahoma"/>
          <w:color w:val="000000"/>
          <w:sz w:val="22"/>
          <w:szCs w:val="22"/>
          <w:lang w:val="es-ES"/>
        </w:rPr>
        <w:t>no realizó la actualización y socialización de los Riesgos con corte a 31 de Julio de 2017, como lo establece el Decreto 0453 del 14 de Septiembre de 2016, por lo que el av</w:t>
      </w:r>
      <w:r>
        <w:rPr>
          <w:rFonts w:ascii="Tahoma" w:hAnsi="Tahoma" w:cs="Tahoma"/>
          <w:color w:val="000000"/>
          <w:sz w:val="22"/>
          <w:szCs w:val="22"/>
          <w:lang w:val="es-ES"/>
        </w:rPr>
        <w:t xml:space="preserve">ance para este hallazgo es del </w:t>
      </w:r>
      <w:r w:rsidRPr="004F7CCD">
        <w:rPr>
          <w:rFonts w:ascii="Tahoma" w:hAnsi="Tahoma" w:cs="Tahoma"/>
          <w:b/>
          <w:bCs/>
          <w:color w:val="000000"/>
          <w:sz w:val="22"/>
          <w:szCs w:val="22"/>
          <w:lang w:val="es-ES"/>
        </w:rPr>
        <w:t>50%.</w:t>
      </w:r>
    </w:p>
    <w:p w14:paraId="72E593E5" w14:textId="77777777" w:rsidR="00613EA6" w:rsidRDefault="00613EA6" w:rsidP="00613EA6">
      <w:pPr>
        <w:pStyle w:val="xxmsonormal"/>
        <w:shd w:val="clear" w:color="auto" w:fill="FFFFFF"/>
        <w:spacing w:before="0" w:beforeAutospacing="0" w:after="0" w:afterAutospacing="0"/>
        <w:jc w:val="both"/>
        <w:rPr>
          <w:rFonts w:ascii="Tahoma" w:hAnsi="Tahoma" w:cs="Tahoma"/>
          <w:color w:val="000000"/>
          <w:sz w:val="22"/>
          <w:szCs w:val="22"/>
          <w:lang w:val="es-ES"/>
        </w:rPr>
      </w:pPr>
      <w:r w:rsidRPr="004F7CCD">
        <w:rPr>
          <w:rFonts w:ascii="Tahoma" w:hAnsi="Tahoma" w:cs="Tahoma"/>
          <w:color w:val="000000"/>
          <w:sz w:val="22"/>
          <w:szCs w:val="22"/>
          <w:lang w:val="es-ES"/>
        </w:rPr>
        <w:t> </w:t>
      </w:r>
    </w:p>
    <w:p w14:paraId="4555DA76" w14:textId="77777777" w:rsidR="00AA578F" w:rsidRDefault="00AA578F" w:rsidP="00613EA6">
      <w:pPr>
        <w:pStyle w:val="xxmsonormal"/>
        <w:shd w:val="clear" w:color="auto" w:fill="FFFFFF"/>
        <w:spacing w:before="0" w:beforeAutospacing="0" w:after="0" w:afterAutospacing="0"/>
        <w:jc w:val="both"/>
        <w:rPr>
          <w:rFonts w:ascii="Tahoma" w:hAnsi="Tahoma" w:cs="Tahoma"/>
          <w:b/>
          <w:bCs/>
          <w:color w:val="FF0000"/>
          <w:sz w:val="22"/>
          <w:szCs w:val="22"/>
          <w:lang w:val="es-ES"/>
        </w:rPr>
      </w:pPr>
    </w:p>
    <w:p w14:paraId="09AAA907" w14:textId="77777777" w:rsidR="00AA578F" w:rsidRDefault="00AA578F" w:rsidP="00613EA6">
      <w:pPr>
        <w:pStyle w:val="xxmsonormal"/>
        <w:shd w:val="clear" w:color="auto" w:fill="FFFFFF"/>
        <w:spacing w:before="0" w:beforeAutospacing="0" w:after="0" w:afterAutospacing="0"/>
        <w:jc w:val="both"/>
        <w:rPr>
          <w:rFonts w:ascii="Tahoma" w:hAnsi="Tahoma" w:cs="Tahoma"/>
          <w:b/>
          <w:bCs/>
          <w:color w:val="FF0000"/>
          <w:sz w:val="22"/>
          <w:szCs w:val="22"/>
          <w:lang w:val="es-ES"/>
        </w:rPr>
      </w:pPr>
    </w:p>
    <w:p w14:paraId="732321F2" w14:textId="77777777" w:rsidR="00AA578F" w:rsidRDefault="00AA578F" w:rsidP="00613EA6">
      <w:pPr>
        <w:pStyle w:val="xxmsonormal"/>
        <w:shd w:val="clear" w:color="auto" w:fill="FFFFFF"/>
        <w:spacing w:before="0" w:beforeAutospacing="0" w:after="0" w:afterAutospacing="0"/>
        <w:jc w:val="both"/>
        <w:rPr>
          <w:rFonts w:ascii="Tahoma" w:hAnsi="Tahoma" w:cs="Tahoma"/>
          <w:b/>
          <w:bCs/>
          <w:color w:val="FF0000"/>
          <w:sz w:val="22"/>
          <w:szCs w:val="22"/>
          <w:lang w:val="es-ES"/>
        </w:rPr>
      </w:pPr>
    </w:p>
    <w:p w14:paraId="2CACA746" w14:textId="2DEFC9DC" w:rsidR="00B13685" w:rsidRPr="00AA578F" w:rsidRDefault="00B13685" w:rsidP="00613EA6">
      <w:pPr>
        <w:pStyle w:val="xxmsonormal"/>
        <w:shd w:val="clear" w:color="auto" w:fill="FFFFFF"/>
        <w:spacing w:before="0" w:beforeAutospacing="0" w:after="0" w:afterAutospacing="0"/>
        <w:jc w:val="both"/>
        <w:rPr>
          <w:rFonts w:ascii="Tahoma" w:hAnsi="Tahoma" w:cs="Tahoma"/>
          <w:b/>
          <w:bCs/>
          <w:sz w:val="22"/>
          <w:szCs w:val="22"/>
          <w:lang w:val="es-ES"/>
        </w:rPr>
      </w:pPr>
      <w:r w:rsidRPr="00AA578F">
        <w:rPr>
          <w:rFonts w:ascii="Tahoma" w:hAnsi="Tahoma" w:cs="Tahoma"/>
          <w:b/>
          <w:bCs/>
          <w:sz w:val="22"/>
          <w:szCs w:val="22"/>
          <w:lang w:val="es-ES"/>
        </w:rPr>
        <w:t>OBJECION:</w:t>
      </w:r>
    </w:p>
    <w:p w14:paraId="7699E2DF" w14:textId="77777777" w:rsidR="00B13685" w:rsidRPr="00AA578F" w:rsidRDefault="00B13685" w:rsidP="00613EA6">
      <w:pPr>
        <w:pStyle w:val="xxmsonormal"/>
        <w:shd w:val="clear" w:color="auto" w:fill="FFFFFF"/>
        <w:spacing w:before="0" w:beforeAutospacing="0" w:after="0" w:afterAutospacing="0"/>
        <w:jc w:val="both"/>
        <w:rPr>
          <w:rFonts w:ascii="Tahoma" w:hAnsi="Tahoma" w:cs="Tahoma"/>
          <w:bCs/>
          <w:sz w:val="22"/>
          <w:szCs w:val="22"/>
          <w:lang w:val="es-ES"/>
        </w:rPr>
      </w:pPr>
    </w:p>
    <w:p w14:paraId="4243D225" w14:textId="2457549D" w:rsidR="00B13685" w:rsidRPr="00AA578F" w:rsidRDefault="00B13685" w:rsidP="00613EA6">
      <w:pPr>
        <w:pStyle w:val="xxmsonormal"/>
        <w:shd w:val="clear" w:color="auto" w:fill="FFFFFF"/>
        <w:spacing w:before="0" w:beforeAutospacing="0" w:after="0" w:afterAutospacing="0"/>
        <w:jc w:val="both"/>
        <w:rPr>
          <w:rFonts w:ascii="Tahoma" w:hAnsi="Tahoma" w:cs="Tahoma"/>
          <w:sz w:val="22"/>
          <w:szCs w:val="22"/>
          <w:lang w:val="es-ES"/>
        </w:rPr>
      </w:pPr>
      <w:r w:rsidRPr="00AA578F">
        <w:rPr>
          <w:rFonts w:ascii="Tahoma" w:hAnsi="Tahoma" w:cs="Tahoma"/>
          <w:bCs/>
          <w:sz w:val="22"/>
          <w:szCs w:val="22"/>
          <w:lang w:val="es-CO"/>
        </w:rPr>
        <w:t xml:space="preserve">La Secretaría de Servicios Administrativos dentro de las objeciones presentadas el día 27 de Noviembre de 2017, solicita que sea dejado un solo hallazgo en lo que respecta a la no </w:t>
      </w:r>
      <w:r w:rsidRPr="00AA578F">
        <w:rPr>
          <w:rFonts w:ascii="Tahoma" w:hAnsi="Tahoma" w:cs="Tahoma"/>
          <w:bCs/>
          <w:sz w:val="22"/>
          <w:szCs w:val="22"/>
          <w:lang w:val="es-CO"/>
        </w:rPr>
        <w:lastRenderedPageBreak/>
        <w:t xml:space="preserve">actualización y socialización del Mapa de Riesgos, para lo cual la Unidad de Control Interno manifiesta, que si bien es cierto, este hallazgo persiste dentro de los avances al Plan de Mejoramiento, solo </w:t>
      </w:r>
      <w:r w:rsidR="00AA578F" w:rsidRPr="00AA578F">
        <w:rPr>
          <w:rFonts w:ascii="Tahoma" w:hAnsi="Tahoma" w:cs="Tahoma"/>
          <w:bCs/>
          <w:sz w:val="22"/>
          <w:szCs w:val="22"/>
          <w:lang w:val="es-CO"/>
        </w:rPr>
        <w:t xml:space="preserve"> quedará suscrito</w:t>
      </w:r>
      <w:r w:rsidRPr="00AA578F">
        <w:rPr>
          <w:rFonts w:ascii="Tahoma" w:hAnsi="Tahoma" w:cs="Tahoma"/>
          <w:bCs/>
          <w:sz w:val="22"/>
          <w:szCs w:val="22"/>
          <w:lang w:val="es-CO"/>
        </w:rPr>
        <w:t xml:space="preserve"> dentro del componente al Mapa de Riesgos</w:t>
      </w:r>
      <w:r w:rsidR="001D2236" w:rsidRPr="00AA578F">
        <w:rPr>
          <w:rFonts w:ascii="Tahoma" w:hAnsi="Tahoma" w:cs="Tahoma"/>
          <w:bCs/>
          <w:sz w:val="22"/>
          <w:szCs w:val="22"/>
          <w:lang w:val="es-CO"/>
        </w:rPr>
        <w:t>, lo que significa q</w:t>
      </w:r>
      <w:r w:rsidR="00AA578F" w:rsidRPr="00AA578F">
        <w:rPr>
          <w:rFonts w:ascii="Tahoma" w:hAnsi="Tahoma" w:cs="Tahoma"/>
          <w:bCs/>
          <w:sz w:val="22"/>
          <w:szCs w:val="22"/>
          <w:lang w:val="es-CO"/>
        </w:rPr>
        <w:t>ue desaparece del componente Plan de Mejoramiento</w:t>
      </w:r>
      <w:r w:rsidRPr="00AA578F">
        <w:rPr>
          <w:rFonts w:ascii="Tahoma" w:hAnsi="Tahoma" w:cs="Tahoma"/>
          <w:bCs/>
          <w:sz w:val="22"/>
          <w:szCs w:val="22"/>
          <w:lang w:val="es-CO"/>
        </w:rPr>
        <w:t>.</w:t>
      </w:r>
    </w:p>
    <w:p w14:paraId="7302AF58" w14:textId="77777777" w:rsidR="00B13685" w:rsidRPr="00AA578F" w:rsidRDefault="00B13685" w:rsidP="00613EA6">
      <w:pPr>
        <w:pStyle w:val="xxmsonormal"/>
        <w:shd w:val="clear" w:color="auto" w:fill="FFFFFF"/>
        <w:spacing w:before="0" w:beforeAutospacing="0" w:after="0" w:afterAutospacing="0"/>
        <w:jc w:val="both"/>
        <w:rPr>
          <w:rFonts w:ascii="Calibri" w:hAnsi="Calibri"/>
          <w:lang w:val="es-ES"/>
        </w:rPr>
      </w:pPr>
    </w:p>
    <w:p w14:paraId="6C67B2FF" w14:textId="77777777" w:rsidR="00613EA6" w:rsidRDefault="00613EA6" w:rsidP="00613EA6">
      <w:pPr>
        <w:pStyle w:val="Encabezado"/>
        <w:tabs>
          <w:tab w:val="center" w:pos="0"/>
          <w:tab w:val="center" w:pos="426"/>
          <w:tab w:val="right" w:pos="8222"/>
        </w:tabs>
        <w:jc w:val="both"/>
        <w:rPr>
          <w:rFonts w:ascii="Tahoma" w:hAnsi="Tahoma" w:cs="Tahoma"/>
          <w:bCs/>
          <w:sz w:val="22"/>
          <w:szCs w:val="22"/>
        </w:rPr>
      </w:pPr>
      <w:r w:rsidRPr="00F245EB">
        <w:rPr>
          <w:rFonts w:ascii="Tahoma" w:hAnsi="Tahoma" w:cs="Tahoma"/>
          <w:b/>
          <w:bCs/>
          <w:sz w:val="22"/>
          <w:szCs w:val="22"/>
        </w:rPr>
        <w:t>HALLAZGO No.</w:t>
      </w:r>
      <w:r>
        <w:rPr>
          <w:rFonts w:ascii="Tahoma" w:hAnsi="Tahoma" w:cs="Tahoma"/>
          <w:b/>
          <w:bCs/>
          <w:sz w:val="22"/>
          <w:szCs w:val="22"/>
        </w:rPr>
        <w:t xml:space="preserve"> 20</w:t>
      </w:r>
      <w:r>
        <w:rPr>
          <w:rFonts w:ascii="Tahoma" w:hAnsi="Tahoma" w:cs="Tahoma"/>
          <w:bCs/>
          <w:sz w:val="22"/>
          <w:szCs w:val="22"/>
        </w:rPr>
        <w:t>:</w:t>
      </w:r>
    </w:p>
    <w:p w14:paraId="614AD5BF" w14:textId="77777777" w:rsidR="00613EA6" w:rsidRDefault="00613EA6" w:rsidP="00613EA6">
      <w:pPr>
        <w:pStyle w:val="Encabezado"/>
        <w:tabs>
          <w:tab w:val="right" w:pos="8222"/>
        </w:tabs>
        <w:jc w:val="both"/>
        <w:rPr>
          <w:rFonts w:ascii="Tahoma" w:hAnsi="Tahoma" w:cs="Tahoma"/>
          <w:b/>
          <w:bCs/>
          <w:sz w:val="22"/>
          <w:szCs w:val="22"/>
        </w:rPr>
      </w:pPr>
    </w:p>
    <w:p w14:paraId="0EF6FCFF" w14:textId="77777777" w:rsidR="00613EA6" w:rsidRPr="00E65E5F" w:rsidRDefault="00613EA6" w:rsidP="00613EA6">
      <w:pPr>
        <w:pStyle w:val="Encabezado"/>
        <w:tabs>
          <w:tab w:val="right" w:pos="8222"/>
        </w:tabs>
        <w:jc w:val="both"/>
        <w:rPr>
          <w:rFonts w:ascii="Tahoma" w:hAnsi="Tahoma" w:cs="Tahoma"/>
          <w:bCs/>
          <w:sz w:val="22"/>
          <w:szCs w:val="22"/>
        </w:rPr>
      </w:pPr>
      <w:r w:rsidRPr="00F245EB">
        <w:rPr>
          <w:rFonts w:ascii="Tahoma" w:hAnsi="Tahoma" w:cs="Tahoma"/>
          <w:b/>
          <w:bCs/>
          <w:sz w:val="22"/>
          <w:szCs w:val="22"/>
        </w:rPr>
        <w:t>DESCRIPCIÓN DEL HALLAZGO</w:t>
      </w:r>
      <w:r>
        <w:rPr>
          <w:rFonts w:ascii="Tahoma" w:hAnsi="Tahoma" w:cs="Tahoma"/>
          <w:bCs/>
          <w:sz w:val="22"/>
          <w:szCs w:val="22"/>
        </w:rPr>
        <w:t xml:space="preserve">: </w:t>
      </w:r>
      <w:r w:rsidRPr="00E65E5F">
        <w:rPr>
          <w:rFonts w:ascii="Tahoma" w:hAnsi="Tahoma" w:cs="Tahoma"/>
          <w:bCs/>
          <w:sz w:val="22"/>
          <w:szCs w:val="22"/>
        </w:rPr>
        <w:t xml:space="preserve">Nº 1607110399 No se evidenciaron los informes  o actas de supervisión de los meses de agosto y septiembre de 2016, ni su publicación en la página del Secop. </w:t>
      </w:r>
    </w:p>
    <w:p w14:paraId="345478BC" w14:textId="77777777" w:rsidR="00613EA6" w:rsidRDefault="00613EA6" w:rsidP="00613EA6">
      <w:pPr>
        <w:pStyle w:val="Encabezado"/>
        <w:tabs>
          <w:tab w:val="right" w:pos="8222"/>
        </w:tabs>
        <w:jc w:val="both"/>
        <w:rPr>
          <w:rFonts w:ascii="Tahoma" w:hAnsi="Tahoma" w:cs="Tahoma"/>
          <w:bCs/>
          <w:sz w:val="22"/>
          <w:szCs w:val="22"/>
        </w:rPr>
      </w:pPr>
      <w:r w:rsidRPr="00E65E5F">
        <w:rPr>
          <w:rFonts w:ascii="Tahoma" w:hAnsi="Tahoma" w:cs="Tahoma"/>
          <w:bCs/>
          <w:sz w:val="22"/>
          <w:szCs w:val="22"/>
        </w:rPr>
        <w:t xml:space="preserve">Nº1604260239 No se evidenciaron los informes o actas de supervisión de los meses de mayo, </w:t>
      </w:r>
      <w:r>
        <w:rPr>
          <w:rFonts w:ascii="Tahoma" w:hAnsi="Tahoma" w:cs="Tahoma"/>
          <w:bCs/>
          <w:sz w:val="22"/>
          <w:szCs w:val="22"/>
        </w:rPr>
        <w:t>j</w:t>
      </w:r>
      <w:r w:rsidRPr="00E65E5F">
        <w:rPr>
          <w:rFonts w:ascii="Tahoma" w:hAnsi="Tahoma" w:cs="Tahoma"/>
          <w:bCs/>
          <w:sz w:val="22"/>
          <w:szCs w:val="22"/>
        </w:rPr>
        <w:t xml:space="preserve">unio, julio, agosto y septiembre de 2016, ni su publicación en la página del Secop. </w:t>
      </w:r>
    </w:p>
    <w:p w14:paraId="27A8A3AF" w14:textId="77777777" w:rsidR="00613EA6" w:rsidRPr="00E65E5F" w:rsidRDefault="00613EA6" w:rsidP="00613EA6">
      <w:pPr>
        <w:pStyle w:val="Encabezado"/>
        <w:tabs>
          <w:tab w:val="right" w:pos="8222"/>
        </w:tabs>
        <w:jc w:val="both"/>
        <w:rPr>
          <w:rFonts w:ascii="Tahoma" w:hAnsi="Tahoma" w:cs="Tahoma"/>
          <w:bCs/>
          <w:sz w:val="22"/>
          <w:szCs w:val="22"/>
        </w:rPr>
      </w:pPr>
      <w:r w:rsidRPr="00E65E5F">
        <w:rPr>
          <w:rFonts w:ascii="Tahoma" w:hAnsi="Tahoma" w:cs="Tahoma"/>
          <w:bCs/>
          <w:sz w:val="22"/>
          <w:szCs w:val="22"/>
        </w:rPr>
        <w:t xml:space="preserve">Nº1603180174 No se evidenciaron los informes o actas de supervisión de los meses de mayo, julio, septiembre de 2016, ni su publicación en la página del </w:t>
      </w:r>
      <w:r w:rsidRPr="00C02E53">
        <w:rPr>
          <w:rFonts w:ascii="Tahoma" w:hAnsi="Tahoma" w:cs="Tahoma"/>
          <w:bCs/>
          <w:szCs w:val="22"/>
        </w:rPr>
        <w:t>SECOP</w:t>
      </w:r>
      <w:r w:rsidRPr="00E65E5F">
        <w:rPr>
          <w:rFonts w:ascii="Tahoma" w:hAnsi="Tahoma" w:cs="Tahoma"/>
          <w:bCs/>
          <w:sz w:val="22"/>
          <w:szCs w:val="22"/>
        </w:rPr>
        <w:t>.</w:t>
      </w:r>
    </w:p>
    <w:p w14:paraId="0B9C2CD2" w14:textId="77777777" w:rsidR="00613EA6" w:rsidRPr="00E65E5F" w:rsidRDefault="00613EA6" w:rsidP="00613EA6">
      <w:pPr>
        <w:pStyle w:val="Encabezado"/>
        <w:tabs>
          <w:tab w:val="right" w:pos="8222"/>
        </w:tabs>
        <w:jc w:val="both"/>
        <w:rPr>
          <w:rFonts w:ascii="Tahoma" w:hAnsi="Tahoma" w:cs="Tahoma"/>
          <w:bCs/>
          <w:sz w:val="22"/>
          <w:szCs w:val="22"/>
        </w:rPr>
      </w:pPr>
      <w:r w:rsidRPr="00E65E5F">
        <w:rPr>
          <w:rFonts w:ascii="Tahoma" w:hAnsi="Tahoma" w:cs="Tahoma"/>
          <w:bCs/>
          <w:sz w:val="22"/>
          <w:szCs w:val="22"/>
        </w:rPr>
        <w:t>Nº 1603040117 No se evidenciaron los informes o actas de supervisión de los meses de abril, junio, julio septiembre de 2016, ni su publicación en la página del Secop.</w:t>
      </w:r>
    </w:p>
    <w:p w14:paraId="01702944" w14:textId="77777777" w:rsidR="00613EA6" w:rsidRPr="00E65E5F" w:rsidRDefault="00613EA6" w:rsidP="00613EA6">
      <w:pPr>
        <w:pStyle w:val="Encabezado"/>
        <w:tabs>
          <w:tab w:val="right" w:pos="8222"/>
        </w:tabs>
        <w:jc w:val="both"/>
        <w:rPr>
          <w:rFonts w:ascii="Tahoma" w:hAnsi="Tahoma" w:cs="Tahoma"/>
          <w:bCs/>
          <w:sz w:val="22"/>
          <w:szCs w:val="22"/>
        </w:rPr>
      </w:pPr>
      <w:r w:rsidRPr="00E65E5F">
        <w:rPr>
          <w:rFonts w:ascii="Tahoma" w:hAnsi="Tahoma" w:cs="Tahoma"/>
          <w:bCs/>
          <w:sz w:val="22"/>
          <w:szCs w:val="22"/>
        </w:rPr>
        <w:t>Nº 1604140211 No se evidenciaron los informes o actas de supervisión de los meses de mayo, julio, agosto y septiembre de 2016, ni su publicación en la página del Secop.</w:t>
      </w:r>
    </w:p>
    <w:p w14:paraId="46EBD94A" w14:textId="77777777" w:rsidR="00613EA6" w:rsidRPr="00E65E5F" w:rsidRDefault="00613EA6" w:rsidP="00613EA6">
      <w:pPr>
        <w:pStyle w:val="Encabezado"/>
        <w:tabs>
          <w:tab w:val="right" w:pos="8222"/>
        </w:tabs>
        <w:jc w:val="both"/>
        <w:rPr>
          <w:rFonts w:ascii="Tahoma" w:hAnsi="Tahoma" w:cs="Tahoma"/>
          <w:bCs/>
          <w:sz w:val="22"/>
          <w:szCs w:val="22"/>
        </w:rPr>
      </w:pPr>
      <w:r w:rsidRPr="00E65E5F">
        <w:rPr>
          <w:rFonts w:ascii="Tahoma" w:hAnsi="Tahoma" w:cs="Tahoma"/>
          <w:bCs/>
          <w:sz w:val="22"/>
          <w:szCs w:val="22"/>
        </w:rPr>
        <w:t>Nº1604200229 No se evidenciaron los informes o actas de supervisión del mes de septiembre de 2016 y su publicación en la página del Secop.</w:t>
      </w:r>
    </w:p>
    <w:p w14:paraId="60FBBF94" w14:textId="77777777" w:rsidR="00613EA6" w:rsidRPr="00E65E5F" w:rsidRDefault="00613EA6" w:rsidP="00613EA6">
      <w:pPr>
        <w:pStyle w:val="Encabezado"/>
        <w:tabs>
          <w:tab w:val="right" w:pos="8222"/>
        </w:tabs>
        <w:jc w:val="both"/>
        <w:rPr>
          <w:rFonts w:ascii="Tahoma" w:hAnsi="Tahoma" w:cs="Tahoma"/>
          <w:bCs/>
          <w:sz w:val="22"/>
          <w:szCs w:val="22"/>
        </w:rPr>
      </w:pPr>
      <w:r w:rsidRPr="00E65E5F">
        <w:rPr>
          <w:rFonts w:ascii="Tahoma" w:hAnsi="Tahoma" w:cs="Tahoma"/>
          <w:bCs/>
          <w:sz w:val="22"/>
          <w:szCs w:val="22"/>
        </w:rPr>
        <w:t>Nº 1603300181 No se evidenciaron los informes o actas de supervisión de los meses de julio, agosto y septiembre de 2016, ni su publicación en la página del Secop, únicamente se publicó el del mes de junio de 2016.</w:t>
      </w:r>
    </w:p>
    <w:p w14:paraId="34F171F3" w14:textId="77777777" w:rsidR="00613EA6" w:rsidRPr="00E65E5F" w:rsidRDefault="00613EA6" w:rsidP="00613EA6">
      <w:pPr>
        <w:pStyle w:val="Encabezado"/>
        <w:tabs>
          <w:tab w:val="right" w:pos="8222"/>
        </w:tabs>
        <w:jc w:val="both"/>
        <w:rPr>
          <w:rFonts w:ascii="Tahoma" w:hAnsi="Tahoma" w:cs="Tahoma"/>
          <w:bCs/>
          <w:sz w:val="22"/>
          <w:szCs w:val="22"/>
        </w:rPr>
      </w:pPr>
      <w:r w:rsidRPr="00E65E5F">
        <w:rPr>
          <w:rFonts w:ascii="Tahoma" w:hAnsi="Tahoma" w:cs="Tahoma"/>
          <w:bCs/>
          <w:sz w:val="22"/>
          <w:szCs w:val="22"/>
        </w:rPr>
        <w:t xml:space="preserve">Nº1602080058 No se </w:t>
      </w:r>
      <w:r>
        <w:rPr>
          <w:rFonts w:ascii="Tahoma" w:hAnsi="Tahoma" w:cs="Tahoma"/>
          <w:bCs/>
          <w:sz w:val="22"/>
          <w:szCs w:val="22"/>
        </w:rPr>
        <w:t>evidenció</w:t>
      </w:r>
      <w:r w:rsidRPr="00E65E5F">
        <w:rPr>
          <w:rFonts w:ascii="Tahoma" w:hAnsi="Tahoma" w:cs="Tahoma"/>
          <w:bCs/>
          <w:sz w:val="22"/>
          <w:szCs w:val="22"/>
        </w:rPr>
        <w:t xml:space="preserve"> ningún acta o informe de supervisión ni su publicación en la página del Secop </w:t>
      </w:r>
    </w:p>
    <w:p w14:paraId="2DAD414F" w14:textId="77777777" w:rsidR="00613EA6" w:rsidRPr="00E65E5F" w:rsidRDefault="00613EA6" w:rsidP="00613EA6">
      <w:pPr>
        <w:pStyle w:val="Encabezado"/>
        <w:tabs>
          <w:tab w:val="right" w:pos="8222"/>
        </w:tabs>
        <w:jc w:val="both"/>
        <w:rPr>
          <w:rFonts w:ascii="Tahoma" w:hAnsi="Tahoma" w:cs="Tahoma"/>
          <w:bCs/>
          <w:sz w:val="22"/>
          <w:szCs w:val="22"/>
        </w:rPr>
      </w:pPr>
      <w:r w:rsidRPr="00E65E5F">
        <w:rPr>
          <w:rFonts w:ascii="Tahoma" w:hAnsi="Tahoma" w:cs="Tahoma"/>
          <w:bCs/>
          <w:sz w:val="22"/>
          <w:szCs w:val="22"/>
        </w:rPr>
        <w:t xml:space="preserve">Nº1601290033 No se </w:t>
      </w:r>
      <w:r>
        <w:rPr>
          <w:rFonts w:ascii="Tahoma" w:hAnsi="Tahoma" w:cs="Tahoma"/>
          <w:bCs/>
          <w:sz w:val="22"/>
          <w:szCs w:val="22"/>
        </w:rPr>
        <w:t>evidenció</w:t>
      </w:r>
      <w:r w:rsidRPr="00E65E5F">
        <w:rPr>
          <w:rFonts w:ascii="Tahoma" w:hAnsi="Tahoma" w:cs="Tahoma"/>
          <w:bCs/>
          <w:sz w:val="22"/>
          <w:szCs w:val="22"/>
        </w:rPr>
        <w:t xml:space="preserve"> ningún acta o informe de supervisión ni su publicación en la página del Secop</w:t>
      </w:r>
    </w:p>
    <w:p w14:paraId="6AAF38DB" w14:textId="77777777" w:rsidR="00613EA6" w:rsidRPr="00E65E5F" w:rsidRDefault="00613EA6" w:rsidP="00613EA6">
      <w:pPr>
        <w:pStyle w:val="Encabezado"/>
        <w:tabs>
          <w:tab w:val="right" w:pos="8222"/>
        </w:tabs>
        <w:jc w:val="both"/>
        <w:rPr>
          <w:rFonts w:ascii="Tahoma" w:hAnsi="Tahoma" w:cs="Tahoma"/>
          <w:bCs/>
          <w:sz w:val="22"/>
          <w:szCs w:val="22"/>
        </w:rPr>
      </w:pPr>
      <w:r w:rsidRPr="00E65E5F">
        <w:rPr>
          <w:rFonts w:ascii="Tahoma" w:hAnsi="Tahoma" w:cs="Tahoma"/>
          <w:bCs/>
          <w:sz w:val="22"/>
          <w:szCs w:val="22"/>
        </w:rPr>
        <w:t xml:space="preserve">Nº 1511130661 No se </w:t>
      </w:r>
      <w:r>
        <w:rPr>
          <w:rFonts w:ascii="Tahoma" w:hAnsi="Tahoma" w:cs="Tahoma"/>
          <w:bCs/>
          <w:sz w:val="22"/>
          <w:szCs w:val="22"/>
        </w:rPr>
        <w:t>evidenció</w:t>
      </w:r>
      <w:r w:rsidRPr="00E65E5F">
        <w:rPr>
          <w:rFonts w:ascii="Tahoma" w:hAnsi="Tahoma" w:cs="Tahoma"/>
          <w:bCs/>
          <w:sz w:val="22"/>
          <w:szCs w:val="22"/>
        </w:rPr>
        <w:t xml:space="preserve"> el acta o informe de supervisión que debe presentarse semestralmente durante la ejecución del contrato.</w:t>
      </w:r>
    </w:p>
    <w:p w14:paraId="5F251C7F" w14:textId="77777777" w:rsidR="00613EA6" w:rsidRPr="00E65E5F" w:rsidRDefault="00613EA6" w:rsidP="00613EA6">
      <w:pPr>
        <w:pStyle w:val="Encabezado"/>
        <w:tabs>
          <w:tab w:val="right" w:pos="8222"/>
        </w:tabs>
        <w:jc w:val="both"/>
        <w:rPr>
          <w:rFonts w:ascii="Tahoma" w:hAnsi="Tahoma" w:cs="Tahoma"/>
          <w:bCs/>
          <w:sz w:val="22"/>
          <w:szCs w:val="22"/>
        </w:rPr>
      </w:pPr>
      <w:r w:rsidRPr="00E65E5F">
        <w:rPr>
          <w:rFonts w:ascii="Tahoma" w:hAnsi="Tahoma" w:cs="Tahoma"/>
          <w:bCs/>
          <w:sz w:val="22"/>
          <w:szCs w:val="22"/>
        </w:rPr>
        <w:t xml:space="preserve">Nº1512090690 No se </w:t>
      </w:r>
      <w:r>
        <w:rPr>
          <w:rFonts w:ascii="Tahoma" w:hAnsi="Tahoma" w:cs="Tahoma"/>
          <w:bCs/>
          <w:sz w:val="22"/>
          <w:szCs w:val="22"/>
        </w:rPr>
        <w:t>evidenció</w:t>
      </w:r>
      <w:r w:rsidRPr="00E65E5F">
        <w:rPr>
          <w:rFonts w:ascii="Tahoma" w:hAnsi="Tahoma" w:cs="Tahoma"/>
          <w:bCs/>
          <w:sz w:val="22"/>
          <w:szCs w:val="22"/>
        </w:rPr>
        <w:t xml:space="preserve"> el acta o informe de supervisión que debe presentarse semestralmente durante la ejecución del contrato.</w:t>
      </w:r>
    </w:p>
    <w:p w14:paraId="2DC32667" w14:textId="77777777" w:rsidR="00613EA6" w:rsidRDefault="00613EA6" w:rsidP="00613EA6">
      <w:pPr>
        <w:pStyle w:val="Encabezado"/>
        <w:tabs>
          <w:tab w:val="right" w:pos="8222"/>
        </w:tabs>
        <w:jc w:val="both"/>
        <w:rPr>
          <w:rFonts w:ascii="Tahoma" w:hAnsi="Tahoma" w:cs="Tahoma"/>
          <w:bCs/>
          <w:sz w:val="22"/>
          <w:szCs w:val="22"/>
        </w:rPr>
      </w:pPr>
      <w:r w:rsidRPr="00E65E5F">
        <w:rPr>
          <w:rFonts w:ascii="Tahoma" w:hAnsi="Tahoma" w:cs="Tahoma"/>
          <w:bCs/>
          <w:sz w:val="22"/>
          <w:szCs w:val="22"/>
        </w:rPr>
        <w:t>Nº1602290098 No se evidenciaron los informes o actas de supervisión de los meses de abril, mayo y junio  de 2016, ni su publicación en la página del Secop, únicamente se publicó el del mes de junio de 2016.</w:t>
      </w:r>
    </w:p>
    <w:p w14:paraId="32A51755" w14:textId="77777777" w:rsidR="00613EA6" w:rsidRDefault="00613EA6" w:rsidP="00613EA6">
      <w:pPr>
        <w:pStyle w:val="Encabezado"/>
        <w:tabs>
          <w:tab w:val="right" w:pos="8222"/>
        </w:tabs>
        <w:jc w:val="both"/>
        <w:rPr>
          <w:rFonts w:ascii="Tahoma" w:hAnsi="Tahoma" w:cs="Tahoma"/>
          <w:bCs/>
          <w:sz w:val="22"/>
          <w:szCs w:val="22"/>
        </w:rPr>
      </w:pPr>
    </w:p>
    <w:p w14:paraId="027CF086" w14:textId="77777777" w:rsidR="00613EA6" w:rsidRPr="000C7953" w:rsidRDefault="00613EA6" w:rsidP="00613EA6">
      <w:pPr>
        <w:pStyle w:val="Encabezado"/>
        <w:tabs>
          <w:tab w:val="center" w:pos="0"/>
          <w:tab w:val="center" w:pos="426"/>
          <w:tab w:val="right" w:pos="8222"/>
        </w:tabs>
        <w:jc w:val="both"/>
        <w:rPr>
          <w:rFonts w:ascii="Tahoma" w:hAnsi="Tahoma" w:cs="Tahoma"/>
          <w:bCs/>
          <w:sz w:val="22"/>
          <w:szCs w:val="22"/>
        </w:rPr>
      </w:pPr>
      <w:r w:rsidRPr="00F245EB">
        <w:rPr>
          <w:rFonts w:ascii="Tahoma" w:hAnsi="Tahoma" w:cs="Tahoma"/>
          <w:b/>
          <w:bCs/>
          <w:sz w:val="22"/>
          <w:szCs w:val="22"/>
        </w:rPr>
        <w:t>RESULTADO OBTENIDO</w:t>
      </w:r>
      <w:r>
        <w:rPr>
          <w:rFonts w:ascii="Tahoma" w:hAnsi="Tahoma" w:cs="Tahoma"/>
          <w:bCs/>
          <w:sz w:val="22"/>
          <w:szCs w:val="22"/>
        </w:rPr>
        <w:t xml:space="preserve">: Dentro de la muestra realizada a la contratación celebrada por la Secretaría de Servicios Administrativos para el periodo comprendido entre el 14 de noviembre de 2016 al 7 de noviembre de 2017, se planteó como actividades de mejora la designación de un funcionario para mantener actualizada la base de datos y así mismo generara alertas para el control oportuno de las publicaciones, actividad que fue efectiva toda vez que se evidenciaron los informes que debe presentar el supervisor de conformidad </w:t>
      </w:r>
      <w:r>
        <w:rPr>
          <w:rFonts w:ascii="Tahoma" w:hAnsi="Tahoma" w:cs="Tahoma"/>
          <w:bCs/>
          <w:sz w:val="22"/>
          <w:szCs w:val="22"/>
        </w:rPr>
        <w:lastRenderedPageBreak/>
        <w:t>como quedo pactado en la minuta contractual y a su vez se realizaron las  publicaciones de estos en el Secop dentro de los términos señalados por la ley,</w:t>
      </w:r>
      <w:r w:rsidRPr="00664E24">
        <w:rPr>
          <w:rFonts w:ascii="Tahoma" w:hAnsi="Tahoma" w:cs="Tahoma"/>
          <w:bCs/>
          <w:sz w:val="22"/>
          <w:szCs w:val="22"/>
        </w:rPr>
        <w:t xml:space="preserve"> </w:t>
      </w:r>
      <w:r>
        <w:rPr>
          <w:rFonts w:ascii="Tahoma" w:hAnsi="Tahoma" w:cs="Tahoma"/>
          <w:bCs/>
          <w:sz w:val="22"/>
          <w:szCs w:val="22"/>
        </w:rPr>
        <w:t xml:space="preserve">motivo por el cual  la ejecución de las acciones para subsanar el Hallazgo es del </w:t>
      </w:r>
      <w:r>
        <w:rPr>
          <w:rFonts w:ascii="Tahoma" w:hAnsi="Tahoma" w:cs="Tahoma"/>
          <w:b/>
          <w:bCs/>
          <w:sz w:val="22"/>
          <w:szCs w:val="22"/>
        </w:rPr>
        <w:t>100</w:t>
      </w:r>
      <w:r w:rsidRPr="009B3C91">
        <w:rPr>
          <w:rFonts w:ascii="Tahoma" w:hAnsi="Tahoma" w:cs="Tahoma"/>
          <w:b/>
          <w:bCs/>
          <w:sz w:val="22"/>
          <w:szCs w:val="22"/>
        </w:rPr>
        <w:t>%</w:t>
      </w:r>
      <w:r>
        <w:rPr>
          <w:rFonts w:ascii="Tahoma" w:hAnsi="Tahoma" w:cs="Tahoma"/>
          <w:b/>
          <w:bCs/>
          <w:sz w:val="22"/>
          <w:szCs w:val="22"/>
        </w:rPr>
        <w:t xml:space="preserve">, </w:t>
      </w:r>
      <w:r w:rsidRPr="00343598">
        <w:rPr>
          <w:rFonts w:ascii="Tahoma" w:hAnsi="Tahoma" w:cs="Tahoma"/>
          <w:bCs/>
          <w:sz w:val="22"/>
          <w:szCs w:val="22"/>
        </w:rPr>
        <w:t xml:space="preserve">y por lo tanto </w:t>
      </w:r>
      <w:r w:rsidRPr="00664E24">
        <w:rPr>
          <w:rFonts w:ascii="Tahoma" w:hAnsi="Tahoma" w:cs="Tahoma"/>
          <w:bCs/>
          <w:sz w:val="22"/>
          <w:szCs w:val="22"/>
        </w:rPr>
        <w:t xml:space="preserve">es </w:t>
      </w:r>
      <w:r>
        <w:rPr>
          <w:rFonts w:ascii="Tahoma" w:hAnsi="Tahoma" w:cs="Tahoma"/>
          <w:b/>
          <w:bCs/>
          <w:sz w:val="22"/>
          <w:szCs w:val="22"/>
        </w:rPr>
        <w:t>SUBSANADO.</w:t>
      </w:r>
      <w:r w:rsidRPr="00343598">
        <w:rPr>
          <w:rFonts w:ascii="Tahoma" w:hAnsi="Tahoma" w:cs="Tahoma"/>
          <w:bCs/>
          <w:sz w:val="22"/>
          <w:szCs w:val="22"/>
        </w:rPr>
        <w:t xml:space="preserve"> </w:t>
      </w:r>
      <w:r>
        <w:rPr>
          <w:rFonts w:ascii="Tahoma" w:hAnsi="Tahoma" w:cs="Tahoma"/>
          <w:bCs/>
          <w:sz w:val="22"/>
          <w:szCs w:val="22"/>
        </w:rPr>
        <w:t xml:space="preserve">  </w:t>
      </w:r>
    </w:p>
    <w:p w14:paraId="0E23F397" w14:textId="77777777" w:rsidR="00613EA6" w:rsidRDefault="00613EA6" w:rsidP="00613EA6">
      <w:pPr>
        <w:pStyle w:val="Encabezado"/>
        <w:tabs>
          <w:tab w:val="center" w:pos="0"/>
          <w:tab w:val="center" w:pos="426"/>
          <w:tab w:val="right" w:pos="8222"/>
        </w:tabs>
        <w:jc w:val="both"/>
        <w:rPr>
          <w:rFonts w:ascii="Tahoma" w:hAnsi="Tahoma" w:cs="Tahoma"/>
          <w:bCs/>
          <w:sz w:val="22"/>
          <w:szCs w:val="22"/>
        </w:rPr>
      </w:pPr>
    </w:p>
    <w:p w14:paraId="14449019" w14:textId="77777777" w:rsidR="00613EA6" w:rsidRDefault="00613EA6" w:rsidP="00613EA6">
      <w:pPr>
        <w:pStyle w:val="Encabezado"/>
        <w:tabs>
          <w:tab w:val="right" w:pos="8222"/>
        </w:tabs>
        <w:jc w:val="both"/>
        <w:rPr>
          <w:rFonts w:ascii="Tahoma" w:hAnsi="Tahoma" w:cs="Tahoma"/>
          <w:b/>
          <w:bCs/>
          <w:sz w:val="22"/>
          <w:szCs w:val="22"/>
        </w:rPr>
      </w:pPr>
      <w:r w:rsidRPr="00F245EB">
        <w:rPr>
          <w:rFonts w:ascii="Tahoma" w:hAnsi="Tahoma" w:cs="Tahoma"/>
          <w:b/>
          <w:bCs/>
          <w:sz w:val="22"/>
          <w:szCs w:val="22"/>
        </w:rPr>
        <w:t>DESCRIPCIÓN DEL HALLAZGO</w:t>
      </w:r>
    </w:p>
    <w:p w14:paraId="2558C7F4" w14:textId="77777777" w:rsidR="00613EA6" w:rsidRDefault="00613EA6" w:rsidP="00613EA6">
      <w:pPr>
        <w:pStyle w:val="Encabezado"/>
        <w:tabs>
          <w:tab w:val="right" w:pos="8222"/>
        </w:tabs>
        <w:jc w:val="both"/>
        <w:rPr>
          <w:rFonts w:ascii="Tahoma" w:hAnsi="Tahoma" w:cs="Tahoma"/>
          <w:bCs/>
          <w:sz w:val="22"/>
          <w:szCs w:val="22"/>
        </w:rPr>
      </w:pPr>
    </w:p>
    <w:p w14:paraId="59FBB04F" w14:textId="77777777" w:rsidR="00613EA6" w:rsidRDefault="00613EA6" w:rsidP="00613EA6">
      <w:pPr>
        <w:pStyle w:val="Encabezado"/>
        <w:tabs>
          <w:tab w:val="right" w:pos="8222"/>
        </w:tabs>
        <w:jc w:val="both"/>
        <w:rPr>
          <w:rFonts w:ascii="Tahoma" w:hAnsi="Tahoma" w:cs="Tahoma"/>
          <w:bCs/>
          <w:sz w:val="22"/>
          <w:szCs w:val="22"/>
        </w:rPr>
      </w:pPr>
      <w:r w:rsidRPr="00F245EB">
        <w:rPr>
          <w:rFonts w:ascii="Tahoma" w:hAnsi="Tahoma" w:cs="Tahoma"/>
          <w:b/>
          <w:bCs/>
          <w:sz w:val="22"/>
          <w:szCs w:val="22"/>
        </w:rPr>
        <w:t>HALLAZGO No.</w:t>
      </w:r>
      <w:r>
        <w:rPr>
          <w:rFonts w:ascii="Tahoma" w:hAnsi="Tahoma" w:cs="Tahoma"/>
          <w:b/>
          <w:bCs/>
          <w:sz w:val="22"/>
          <w:szCs w:val="22"/>
        </w:rPr>
        <w:t xml:space="preserve"> 21</w:t>
      </w:r>
      <w:r>
        <w:rPr>
          <w:rFonts w:ascii="Tahoma" w:hAnsi="Tahoma" w:cs="Tahoma"/>
          <w:bCs/>
          <w:sz w:val="22"/>
          <w:szCs w:val="22"/>
        </w:rPr>
        <w:t>:</w:t>
      </w:r>
      <w:r w:rsidRPr="00E65E5F">
        <w:t xml:space="preserve"> </w:t>
      </w:r>
      <w:r w:rsidRPr="00E65E5F">
        <w:rPr>
          <w:rFonts w:ascii="Tahoma" w:hAnsi="Tahoma" w:cs="Tahoma"/>
          <w:bCs/>
          <w:sz w:val="22"/>
          <w:szCs w:val="22"/>
        </w:rPr>
        <w:t xml:space="preserve">No se </w:t>
      </w:r>
      <w:r>
        <w:rPr>
          <w:rFonts w:ascii="Tahoma" w:hAnsi="Tahoma" w:cs="Tahoma"/>
          <w:bCs/>
          <w:sz w:val="22"/>
          <w:szCs w:val="22"/>
        </w:rPr>
        <w:t>evidenció</w:t>
      </w:r>
      <w:r w:rsidRPr="00E65E5F">
        <w:rPr>
          <w:rFonts w:ascii="Tahoma" w:hAnsi="Tahoma" w:cs="Tahoma"/>
          <w:bCs/>
          <w:sz w:val="22"/>
          <w:szCs w:val="22"/>
        </w:rPr>
        <w:t xml:space="preserve"> el acta de inicio en los contratos N°s 1603070133,1601290033 y 1610280614 incumpliendo lo estipulado en el Decreto 1082 de 2015 como lo pactado en la minuta contractual  y en el Decreto 303 de 2014 Manual de contratación de la Alcaldía de Manizales.</w:t>
      </w:r>
    </w:p>
    <w:p w14:paraId="27A7AA48" w14:textId="77777777" w:rsidR="00613EA6" w:rsidRDefault="00613EA6" w:rsidP="00613EA6">
      <w:pPr>
        <w:pStyle w:val="Encabezado"/>
        <w:tabs>
          <w:tab w:val="right" w:pos="8222"/>
        </w:tabs>
        <w:jc w:val="both"/>
        <w:rPr>
          <w:rFonts w:ascii="Tahoma" w:hAnsi="Tahoma" w:cs="Tahoma"/>
          <w:b/>
          <w:bCs/>
          <w:sz w:val="22"/>
          <w:szCs w:val="22"/>
        </w:rPr>
      </w:pPr>
    </w:p>
    <w:p w14:paraId="663C4EFE" w14:textId="77777777" w:rsidR="00613EA6" w:rsidRDefault="00613EA6" w:rsidP="00613EA6">
      <w:pPr>
        <w:pStyle w:val="Encabezado"/>
        <w:tabs>
          <w:tab w:val="right" w:pos="8222"/>
        </w:tabs>
        <w:jc w:val="both"/>
        <w:rPr>
          <w:rFonts w:ascii="Tahoma" w:hAnsi="Tahoma" w:cs="Tahoma"/>
          <w:bCs/>
          <w:sz w:val="22"/>
          <w:szCs w:val="22"/>
        </w:rPr>
      </w:pPr>
      <w:r w:rsidRPr="00F245EB">
        <w:rPr>
          <w:rFonts w:ascii="Tahoma" w:hAnsi="Tahoma" w:cs="Tahoma"/>
          <w:b/>
          <w:bCs/>
          <w:sz w:val="22"/>
          <w:szCs w:val="22"/>
        </w:rPr>
        <w:t>RESULTADO OBTENIDO</w:t>
      </w:r>
      <w:r>
        <w:rPr>
          <w:rFonts w:ascii="Tahoma" w:hAnsi="Tahoma" w:cs="Tahoma"/>
          <w:bCs/>
          <w:sz w:val="22"/>
          <w:szCs w:val="22"/>
        </w:rPr>
        <w:t>: Dentro de la muestra realizada a la contratación celebrada por la Secretaría de Servicios Administrativos para el periodo comprendido entre el 14 de noviembre de 2016 al 7 de noviembre de 2017, se planteó como actividades de mejora la designación de un funcionario para mantener actualizada la base de datos y así mismo generara alertas para el control oportuno de las publicaciones y la entrega de documentación actividad que fue efectiva toda vez que se evidenciaron que los contratos revisados tienen su respectiva acta de inicio,</w:t>
      </w:r>
      <w:r w:rsidRPr="00664E24">
        <w:rPr>
          <w:rFonts w:ascii="Tahoma" w:hAnsi="Tahoma" w:cs="Tahoma"/>
          <w:bCs/>
          <w:sz w:val="22"/>
          <w:szCs w:val="22"/>
        </w:rPr>
        <w:t xml:space="preserve"> </w:t>
      </w:r>
      <w:r>
        <w:rPr>
          <w:rFonts w:ascii="Tahoma" w:hAnsi="Tahoma" w:cs="Tahoma"/>
          <w:bCs/>
          <w:sz w:val="22"/>
          <w:szCs w:val="22"/>
        </w:rPr>
        <w:t xml:space="preserve">motivo por el cual  la ejecución de las acciones para Subsanar el Hallazgo es del </w:t>
      </w:r>
      <w:r>
        <w:rPr>
          <w:rFonts w:ascii="Tahoma" w:hAnsi="Tahoma" w:cs="Tahoma"/>
          <w:b/>
          <w:bCs/>
          <w:sz w:val="22"/>
          <w:szCs w:val="22"/>
        </w:rPr>
        <w:t>100</w:t>
      </w:r>
      <w:r w:rsidRPr="009B3C91">
        <w:rPr>
          <w:rFonts w:ascii="Tahoma" w:hAnsi="Tahoma" w:cs="Tahoma"/>
          <w:b/>
          <w:bCs/>
          <w:sz w:val="22"/>
          <w:szCs w:val="22"/>
        </w:rPr>
        <w:t>%</w:t>
      </w:r>
      <w:r>
        <w:rPr>
          <w:rFonts w:ascii="Tahoma" w:hAnsi="Tahoma" w:cs="Tahoma"/>
          <w:b/>
          <w:bCs/>
          <w:sz w:val="22"/>
          <w:szCs w:val="22"/>
        </w:rPr>
        <w:t xml:space="preserve">, </w:t>
      </w:r>
      <w:r w:rsidRPr="00343598">
        <w:rPr>
          <w:rFonts w:ascii="Tahoma" w:hAnsi="Tahoma" w:cs="Tahoma"/>
          <w:bCs/>
          <w:sz w:val="22"/>
          <w:szCs w:val="22"/>
        </w:rPr>
        <w:t xml:space="preserve">y por lo tanto </w:t>
      </w:r>
      <w:r w:rsidRPr="00664E24">
        <w:rPr>
          <w:rFonts w:ascii="Tahoma" w:hAnsi="Tahoma" w:cs="Tahoma"/>
          <w:bCs/>
          <w:sz w:val="22"/>
          <w:szCs w:val="22"/>
        </w:rPr>
        <w:t xml:space="preserve">es </w:t>
      </w:r>
      <w:r>
        <w:rPr>
          <w:rFonts w:ascii="Tahoma" w:hAnsi="Tahoma" w:cs="Tahoma"/>
          <w:b/>
          <w:bCs/>
          <w:sz w:val="22"/>
          <w:szCs w:val="22"/>
        </w:rPr>
        <w:t>SUBSANADO.</w:t>
      </w:r>
      <w:r w:rsidRPr="00343598">
        <w:rPr>
          <w:rFonts w:ascii="Tahoma" w:hAnsi="Tahoma" w:cs="Tahoma"/>
          <w:bCs/>
          <w:sz w:val="22"/>
          <w:szCs w:val="22"/>
        </w:rPr>
        <w:t xml:space="preserve"> </w:t>
      </w:r>
      <w:r>
        <w:rPr>
          <w:rFonts w:ascii="Tahoma" w:hAnsi="Tahoma" w:cs="Tahoma"/>
          <w:bCs/>
          <w:sz w:val="22"/>
          <w:szCs w:val="22"/>
        </w:rPr>
        <w:t xml:space="preserve">  </w:t>
      </w:r>
    </w:p>
    <w:p w14:paraId="32AF4103" w14:textId="77777777" w:rsidR="00613EA6" w:rsidRPr="000C7953" w:rsidRDefault="00613EA6" w:rsidP="00613EA6">
      <w:pPr>
        <w:pStyle w:val="Encabezado"/>
        <w:tabs>
          <w:tab w:val="center" w:pos="0"/>
          <w:tab w:val="center" w:pos="426"/>
          <w:tab w:val="right" w:pos="8222"/>
        </w:tabs>
        <w:jc w:val="both"/>
        <w:rPr>
          <w:rFonts w:ascii="Tahoma" w:hAnsi="Tahoma" w:cs="Tahoma"/>
          <w:bCs/>
          <w:sz w:val="22"/>
          <w:szCs w:val="22"/>
        </w:rPr>
      </w:pPr>
    </w:p>
    <w:p w14:paraId="085DE8A9" w14:textId="77777777" w:rsidR="00613EA6" w:rsidRDefault="00613EA6" w:rsidP="00613EA6">
      <w:pPr>
        <w:pStyle w:val="Encabezado"/>
        <w:tabs>
          <w:tab w:val="right" w:pos="8222"/>
        </w:tabs>
        <w:jc w:val="both"/>
        <w:rPr>
          <w:rFonts w:ascii="Tahoma" w:hAnsi="Tahoma" w:cs="Tahoma"/>
          <w:bCs/>
          <w:sz w:val="22"/>
          <w:szCs w:val="22"/>
        </w:rPr>
      </w:pPr>
      <w:r w:rsidRPr="00F245EB">
        <w:rPr>
          <w:rFonts w:ascii="Tahoma" w:hAnsi="Tahoma" w:cs="Tahoma"/>
          <w:b/>
          <w:bCs/>
          <w:sz w:val="22"/>
          <w:szCs w:val="22"/>
        </w:rPr>
        <w:t>DESCRIPCIÓN DEL HALLAZGO</w:t>
      </w:r>
      <w:r>
        <w:rPr>
          <w:rFonts w:ascii="Tahoma" w:hAnsi="Tahoma" w:cs="Tahoma"/>
          <w:bCs/>
          <w:sz w:val="22"/>
          <w:szCs w:val="22"/>
        </w:rPr>
        <w:t xml:space="preserve">: </w:t>
      </w:r>
    </w:p>
    <w:p w14:paraId="15B34356" w14:textId="77777777" w:rsidR="00613EA6" w:rsidRDefault="00613EA6" w:rsidP="00613EA6">
      <w:pPr>
        <w:pStyle w:val="Encabezado"/>
        <w:tabs>
          <w:tab w:val="right" w:pos="8222"/>
        </w:tabs>
        <w:jc w:val="both"/>
        <w:rPr>
          <w:rFonts w:ascii="Tahoma" w:hAnsi="Tahoma" w:cs="Tahoma"/>
          <w:b/>
          <w:bCs/>
          <w:sz w:val="22"/>
          <w:szCs w:val="22"/>
        </w:rPr>
      </w:pPr>
    </w:p>
    <w:p w14:paraId="192AE69A" w14:textId="77777777" w:rsidR="00613EA6" w:rsidRDefault="00613EA6" w:rsidP="00613EA6">
      <w:pPr>
        <w:pStyle w:val="Encabezado"/>
        <w:tabs>
          <w:tab w:val="right" w:pos="8222"/>
        </w:tabs>
        <w:jc w:val="both"/>
        <w:rPr>
          <w:rFonts w:ascii="Tahoma" w:hAnsi="Tahoma" w:cs="Tahoma"/>
          <w:bCs/>
          <w:sz w:val="22"/>
          <w:szCs w:val="22"/>
        </w:rPr>
      </w:pPr>
      <w:r w:rsidRPr="00F245EB">
        <w:rPr>
          <w:rFonts w:ascii="Tahoma" w:hAnsi="Tahoma" w:cs="Tahoma"/>
          <w:b/>
          <w:bCs/>
          <w:sz w:val="22"/>
          <w:szCs w:val="22"/>
        </w:rPr>
        <w:t>HALLAZGO No.</w:t>
      </w:r>
      <w:r>
        <w:rPr>
          <w:rFonts w:ascii="Tahoma" w:hAnsi="Tahoma" w:cs="Tahoma"/>
          <w:b/>
          <w:bCs/>
          <w:sz w:val="22"/>
          <w:szCs w:val="22"/>
        </w:rPr>
        <w:t xml:space="preserve"> 22</w:t>
      </w:r>
      <w:r>
        <w:rPr>
          <w:rFonts w:ascii="Tahoma" w:hAnsi="Tahoma" w:cs="Tahoma"/>
          <w:bCs/>
          <w:sz w:val="22"/>
          <w:szCs w:val="22"/>
        </w:rPr>
        <w:t>:</w:t>
      </w:r>
      <w:r w:rsidRPr="00E65E5F">
        <w:t xml:space="preserve"> </w:t>
      </w:r>
      <w:r w:rsidRPr="00E65E5F">
        <w:rPr>
          <w:rFonts w:ascii="Tahoma" w:hAnsi="Tahoma" w:cs="Tahoma"/>
          <w:bCs/>
          <w:sz w:val="22"/>
          <w:szCs w:val="22"/>
        </w:rPr>
        <w:t>No se evidencia dentro del expediente el documento mediante el cual se solicitó al ordenador del gasto realizar una adición al contrato Nº 1601290033 incumpliendo así  lo establecido en el  Decreto 1082 de 2015 ,Decreto 303 de 2014 manual de contratación Alcaldía de Manizales y en el Artículo 24 de la Ley 80 de 1993</w:t>
      </w:r>
    </w:p>
    <w:p w14:paraId="1DDD69CE" w14:textId="77777777" w:rsidR="00613EA6" w:rsidRDefault="00613EA6" w:rsidP="00613EA6">
      <w:pPr>
        <w:pStyle w:val="Encabezado"/>
        <w:tabs>
          <w:tab w:val="right" w:pos="8222"/>
        </w:tabs>
        <w:jc w:val="both"/>
        <w:rPr>
          <w:rFonts w:ascii="Tahoma" w:hAnsi="Tahoma" w:cs="Tahoma"/>
          <w:b/>
          <w:bCs/>
          <w:sz w:val="22"/>
          <w:szCs w:val="22"/>
        </w:rPr>
      </w:pPr>
    </w:p>
    <w:p w14:paraId="5230BEBB" w14:textId="77777777" w:rsidR="00613EA6" w:rsidRDefault="00613EA6" w:rsidP="00613EA6">
      <w:pPr>
        <w:pStyle w:val="Encabezado"/>
        <w:tabs>
          <w:tab w:val="right" w:pos="8222"/>
        </w:tabs>
        <w:jc w:val="both"/>
        <w:rPr>
          <w:rFonts w:ascii="Tahoma" w:hAnsi="Tahoma" w:cs="Tahoma"/>
          <w:b/>
          <w:bCs/>
          <w:sz w:val="22"/>
          <w:szCs w:val="22"/>
        </w:rPr>
      </w:pPr>
      <w:r w:rsidRPr="00F245EB">
        <w:rPr>
          <w:rFonts w:ascii="Tahoma" w:hAnsi="Tahoma" w:cs="Tahoma"/>
          <w:b/>
          <w:bCs/>
          <w:sz w:val="22"/>
          <w:szCs w:val="22"/>
        </w:rPr>
        <w:t>RESULTADO OBTENIDO</w:t>
      </w:r>
      <w:r>
        <w:rPr>
          <w:rFonts w:ascii="Tahoma" w:hAnsi="Tahoma" w:cs="Tahoma"/>
          <w:bCs/>
          <w:sz w:val="22"/>
          <w:szCs w:val="22"/>
        </w:rPr>
        <w:t>: Dentro de la muestra realizada a la contratación celebrada por la Secretaría de Servicios Administrativos para el periodo comprendido entre el 14 de noviembre de 2016 al 7 de noviembre de 2017, se planteó como actividades de mejora la designación de un funcionario para mantener actualizada la base de datos y así mismo generara alertas para el control oportuno de las publicaciones y la entrega de documentación actividad que fue efectiva toda vez que se evidenció que a los contratos que fue necesario realizar adiciones cuentan con la solicitud realizada al ordenador del gasto,</w:t>
      </w:r>
      <w:r w:rsidRPr="00664E24">
        <w:rPr>
          <w:rFonts w:ascii="Tahoma" w:hAnsi="Tahoma" w:cs="Tahoma"/>
          <w:bCs/>
          <w:sz w:val="22"/>
          <w:szCs w:val="22"/>
        </w:rPr>
        <w:t xml:space="preserve"> </w:t>
      </w:r>
      <w:r>
        <w:rPr>
          <w:rFonts w:ascii="Tahoma" w:hAnsi="Tahoma" w:cs="Tahoma"/>
          <w:bCs/>
          <w:sz w:val="22"/>
          <w:szCs w:val="22"/>
        </w:rPr>
        <w:t xml:space="preserve">motivo por el cual  la ejecución de las acciones para Subsanar el Hallazgo es del </w:t>
      </w:r>
      <w:r>
        <w:rPr>
          <w:rFonts w:ascii="Tahoma" w:hAnsi="Tahoma" w:cs="Tahoma"/>
          <w:b/>
          <w:bCs/>
          <w:sz w:val="22"/>
          <w:szCs w:val="22"/>
        </w:rPr>
        <w:t>100</w:t>
      </w:r>
      <w:r w:rsidRPr="009B3C91">
        <w:rPr>
          <w:rFonts w:ascii="Tahoma" w:hAnsi="Tahoma" w:cs="Tahoma"/>
          <w:b/>
          <w:bCs/>
          <w:sz w:val="22"/>
          <w:szCs w:val="22"/>
        </w:rPr>
        <w:t>%</w:t>
      </w:r>
      <w:r>
        <w:rPr>
          <w:rFonts w:ascii="Tahoma" w:hAnsi="Tahoma" w:cs="Tahoma"/>
          <w:b/>
          <w:bCs/>
          <w:sz w:val="22"/>
          <w:szCs w:val="22"/>
        </w:rPr>
        <w:t xml:space="preserve">, </w:t>
      </w:r>
      <w:r w:rsidRPr="00343598">
        <w:rPr>
          <w:rFonts w:ascii="Tahoma" w:hAnsi="Tahoma" w:cs="Tahoma"/>
          <w:bCs/>
          <w:sz w:val="22"/>
          <w:szCs w:val="22"/>
        </w:rPr>
        <w:t xml:space="preserve">y por lo tanto </w:t>
      </w:r>
      <w:r w:rsidRPr="00664E24">
        <w:rPr>
          <w:rFonts w:ascii="Tahoma" w:hAnsi="Tahoma" w:cs="Tahoma"/>
          <w:bCs/>
          <w:sz w:val="22"/>
          <w:szCs w:val="22"/>
        </w:rPr>
        <w:t xml:space="preserve">es </w:t>
      </w:r>
      <w:r>
        <w:rPr>
          <w:rFonts w:ascii="Tahoma" w:hAnsi="Tahoma" w:cs="Tahoma"/>
          <w:b/>
          <w:bCs/>
          <w:sz w:val="22"/>
          <w:szCs w:val="22"/>
        </w:rPr>
        <w:t>SUBSANADO.</w:t>
      </w:r>
    </w:p>
    <w:p w14:paraId="4F557DDD" w14:textId="77777777" w:rsidR="00613EA6" w:rsidRDefault="00613EA6" w:rsidP="00613EA6">
      <w:pPr>
        <w:pStyle w:val="Encabezado"/>
        <w:tabs>
          <w:tab w:val="right" w:pos="8222"/>
        </w:tabs>
        <w:jc w:val="both"/>
        <w:rPr>
          <w:rFonts w:ascii="Tahoma" w:hAnsi="Tahoma" w:cs="Tahoma"/>
          <w:b/>
          <w:bCs/>
          <w:sz w:val="22"/>
          <w:szCs w:val="22"/>
        </w:rPr>
      </w:pPr>
      <w:r w:rsidRPr="00604F0A">
        <w:rPr>
          <w:rFonts w:ascii="Tahoma" w:hAnsi="Tahoma" w:cs="Tahoma"/>
          <w:b/>
          <w:bCs/>
          <w:sz w:val="22"/>
          <w:szCs w:val="22"/>
        </w:rPr>
        <w:t>DESCRIPCION DEL HALLAZGO</w:t>
      </w:r>
    </w:p>
    <w:p w14:paraId="1DCA543D" w14:textId="77777777" w:rsidR="00613EA6" w:rsidRDefault="00613EA6" w:rsidP="00613EA6">
      <w:pPr>
        <w:pStyle w:val="Encabezado"/>
        <w:tabs>
          <w:tab w:val="right" w:pos="8222"/>
        </w:tabs>
        <w:jc w:val="both"/>
        <w:rPr>
          <w:rFonts w:ascii="Tahoma" w:hAnsi="Tahoma" w:cs="Tahoma"/>
          <w:b/>
          <w:bCs/>
          <w:sz w:val="22"/>
          <w:szCs w:val="22"/>
        </w:rPr>
      </w:pPr>
    </w:p>
    <w:p w14:paraId="760E708A" w14:textId="77777777" w:rsidR="00613EA6" w:rsidRPr="00E65E5F" w:rsidRDefault="00613EA6" w:rsidP="00613EA6">
      <w:pPr>
        <w:tabs>
          <w:tab w:val="right" w:pos="8222"/>
        </w:tabs>
        <w:jc w:val="both"/>
        <w:rPr>
          <w:rFonts w:ascii="Tahoma" w:hAnsi="Tahoma" w:cs="Tahoma"/>
          <w:b/>
          <w:bCs/>
          <w:sz w:val="22"/>
          <w:szCs w:val="22"/>
        </w:rPr>
      </w:pPr>
      <w:r>
        <w:rPr>
          <w:rFonts w:ascii="Tahoma" w:hAnsi="Tahoma" w:cs="Tahoma"/>
          <w:b/>
          <w:bCs/>
          <w:sz w:val="22"/>
          <w:szCs w:val="22"/>
        </w:rPr>
        <w:t>HALLAZGO No. 23</w:t>
      </w:r>
      <w:r w:rsidRPr="00604F0A">
        <w:rPr>
          <w:rFonts w:ascii="Tahoma" w:hAnsi="Tahoma" w:cs="Tahoma"/>
          <w:b/>
          <w:bCs/>
          <w:sz w:val="22"/>
          <w:szCs w:val="22"/>
        </w:rPr>
        <w:t>:</w:t>
      </w:r>
      <w:r w:rsidRPr="00604F0A">
        <w:rPr>
          <w:rFonts w:ascii="Tahoma" w:hAnsi="Tahoma" w:cs="Tahoma"/>
          <w:sz w:val="22"/>
          <w:szCs w:val="22"/>
        </w:rPr>
        <w:t xml:space="preserve"> </w:t>
      </w:r>
      <w:r w:rsidRPr="00E65E5F">
        <w:rPr>
          <w:rFonts w:ascii="Tahoma" w:hAnsi="Tahoma" w:cs="Tahoma"/>
          <w:sz w:val="22"/>
          <w:szCs w:val="22"/>
        </w:rPr>
        <w:t>No coincide la fecha de publicación del contrato en la página del Secop, con la fecha de publicación plasmada en el acta de inicio del contrato Nº 1512090690 incumpliendo así lo pactado en el Artículo 24 de la Ley 80 de 1993.</w:t>
      </w:r>
    </w:p>
    <w:p w14:paraId="230049CF" w14:textId="77777777" w:rsidR="00613EA6" w:rsidRDefault="00613EA6" w:rsidP="00613EA6">
      <w:pPr>
        <w:pStyle w:val="Encabezado"/>
        <w:tabs>
          <w:tab w:val="center" w:pos="426"/>
          <w:tab w:val="right" w:pos="8222"/>
        </w:tabs>
        <w:jc w:val="both"/>
        <w:rPr>
          <w:rFonts w:ascii="Tahoma" w:hAnsi="Tahoma" w:cs="Tahoma"/>
          <w:sz w:val="22"/>
          <w:szCs w:val="22"/>
        </w:rPr>
      </w:pPr>
    </w:p>
    <w:p w14:paraId="5D1C3E6C" w14:textId="77777777" w:rsidR="00613EA6" w:rsidRDefault="00613EA6" w:rsidP="00613EA6">
      <w:pPr>
        <w:pStyle w:val="Encabezado"/>
        <w:tabs>
          <w:tab w:val="right" w:pos="8222"/>
        </w:tabs>
        <w:jc w:val="both"/>
        <w:rPr>
          <w:rFonts w:ascii="Tahoma" w:hAnsi="Tahoma" w:cs="Tahoma"/>
          <w:b/>
          <w:bCs/>
          <w:sz w:val="22"/>
          <w:szCs w:val="22"/>
        </w:rPr>
      </w:pPr>
      <w:r w:rsidRPr="00F245EB">
        <w:rPr>
          <w:rFonts w:ascii="Tahoma" w:hAnsi="Tahoma" w:cs="Tahoma"/>
          <w:b/>
          <w:bCs/>
          <w:sz w:val="22"/>
          <w:szCs w:val="22"/>
        </w:rPr>
        <w:t>RESULTADO OBTENIDO</w:t>
      </w:r>
      <w:r>
        <w:rPr>
          <w:rFonts w:ascii="Tahoma" w:hAnsi="Tahoma" w:cs="Tahoma"/>
          <w:bCs/>
          <w:sz w:val="22"/>
          <w:szCs w:val="22"/>
        </w:rPr>
        <w:t>:</w:t>
      </w:r>
      <w:r w:rsidRPr="00EF3764">
        <w:rPr>
          <w:rFonts w:ascii="Tahoma" w:hAnsi="Tahoma" w:cs="Tahoma"/>
          <w:bCs/>
          <w:sz w:val="22"/>
          <w:szCs w:val="22"/>
        </w:rPr>
        <w:t xml:space="preserve"> </w:t>
      </w:r>
      <w:r>
        <w:rPr>
          <w:rFonts w:ascii="Tahoma" w:hAnsi="Tahoma" w:cs="Tahoma"/>
          <w:bCs/>
          <w:sz w:val="22"/>
          <w:szCs w:val="22"/>
        </w:rPr>
        <w:t>Dentro de la muestra realizada a la contratación celebrada por la Secretaría de Servicios Administrativos para el periodo comprendido entre el 14 de noviembre de 2016 al 7 de noviembre de 2017, se planteó como actividades de mejora la designación de un funcionario para mantener actualizada la base de datos y así mismo generara alertas para el control oportuno de las publicaciones y la entrega de documentación actividad que fue efectiva toda vez que se evidenció que la información de la documentación contractual es coherente con la publicada en la página del SECOP,</w:t>
      </w:r>
      <w:r w:rsidRPr="00664E24">
        <w:rPr>
          <w:rFonts w:ascii="Tahoma" w:hAnsi="Tahoma" w:cs="Tahoma"/>
          <w:bCs/>
          <w:sz w:val="22"/>
          <w:szCs w:val="22"/>
        </w:rPr>
        <w:t xml:space="preserve"> </w:t>
      </w:r>
      <w:r>
        <w:rPr>
          <w:rFonts w:ascii="Tahoma" w:hAnsi="Tahoma" w:cs="Tahoma"/>
          <w:bCs/>
          <w:sz w:val="22"/>
          <w:szCs w:val="22"/>
        </w:rPr>
        <w:t xml:space="preserve">motivo por el cual  la ejecución de las acciones para Subsanar el Hallazgo es del </w:t>
      </w:r>
      <w:r>
        <w:rPr>
          <w:rFonts w:ascii="Tahoma" w:hAnsi="Tahoma" w:cs="Tahoma"/>
          <w:b/>
          <w:bCs/>
          <w:sz w:val="22"/>
          <w:szCs w:val="22"/>
        </w:rPr>
        <w:t>100</w:t>
      </w:r>
      <w:r w:rsidRPr="009B3C91">
        <w:rPr>
          <w:rFonts w:ascii="Tahoma" w:hAnsi="Tahoma" w:cs="Tahoma"/>
          <w:b/>
          <w:bCs/>
          <w:sz w:val="22"/>
          <w:szCs w:val="22"/>
        </w:rPr>
        <w:t>%</w:t>
      </w:r>
      <w:r>
        <w:rPr>
          <w:rFonts w:ascii="Tahoma" w:hAnsi="Tahoma" w:cs="Tahoma"/>
          <w:b/>
          <w:bCs/>
          <w:sz w:val="22"/>
          <w:szCs w:val="22"/>
        </w:rPr>
        <w:t xml:space="preserve">, </w:t>
      </w:r>
      <w:r w:rsidRPr="00343598">
        <w:rPr>
          <w:rFonts w:ascii="Tahoma" w:hAnsi="Tahoma" w:cs="Tahoma"/>
          <w:bCs/>
          <w:sz w:val="22"/>
          <w:szCs w:val="22"/>
        </w:rPr>
        <w:t xml:space="preserve">y por lo tanto </w:t>
      </w:r>
      <w:r w:rsidRPr="00664E24">
        <w:rPr>
          <w:rFonts w:ascii="Tahoma" w:hAnsi="Tahoma" w:cs="Tahoma"/>
          <w:bCs/>
          <w:sz w:val="22"/>
          <w:szCs w:val="22"/>
        </w:rPr>
        <w:t xml:space="preserve">es </w:t>
      </w:r>
      <w:r>
        <w:rPr>
          <w:rFonts w:ascii="Tahoma" w:hAnsi="Tahoma" w:cs="Tahoma"/>
          <w:b/>
          <w:bCs/>
          <w:sz w:val="22"/>
          <w:szCs w:val="22"/>
        </w:rPr>
        <w:t>SUBSANADO.</w:t>
      </w:r>
    </w:p>
    <w:p w14:paraId="1F93A63B" w14:textId="77777777" w:rsidR="00613EA6" w:rsidRDefault="00613EA6" w:rsidP="00613EA6">
      <w:pPr>
        <w:pStyle w:val="Encabezado"/>
        <w:tabs>
          <w:tab w:val="center" w:pos="426"/>
          <w:tab w:val="right" w:pos="8222"/>
        </w:tabs>
        <w:jc w:val="both"/>
        <w:rPr>
          <w:rFonts w:ascii="Tahoma" w:hAnsi="Tahoma" w:cs="Tahoma"/>
          <w:sz w:val="22"/>
          <w:szCs w:val="22"/>
        </w:rPr>
      </w:pPr>
    </w:p>
    <w:p w14:paraId="7E5CD59C" w14:textId="77777777" w:rsidR="00613EA6" w:rsidRDefault="00613EA6" w:rsidP="00613EA6">
      <w:pPr>
        <w:pStyle w:val="Encabezado"/>
        <w:tabs>
          <w:tab w:val="right" w:pos="8222"/>
        </w:tabs>
        <w:jc w:val="both"/>
        <w:rPr>
          <w:rFonts w:ascii="Tahoma" w:hAnsi="Tahoma" w:cs="Tahoma"/>
          <w:b/>
          <w:bCs/>
          <w:sz w:val="22"/>
          <w:szCs w:val="22"/>
        </w:rPr>
      </w:pPr>
      <w:r w:rsidRPr="00604F0A">
        <w:rPr>
          <w:rFonts w:ascii="Tahoma" w:hAnsi="Tahoma" w:cs="Tahoma"/>
          <w:b/>
          <w:bCs/>
          <w:sz w:val="22"/>
          <w:szCs w:val="22"/>
        </w:rPr>
        <w:t>DESCRIPCION DEL HALLAZGO</w:t>
      </w:r>
    </w:p>
    <w:p w14:paraId="4A7BBA02" w14:textId="77777777" w:rsidR="00613EA6" w:rsidRPr="00A81A4C" w:rsidRDefault="00613EA6" w:rsidP="00613EA6">
      <w:pPr>
        <w:pStyle w:val="Encabezado"/>
        <w:tabs>
          <w:tab w:val="center" w:pos="426"/>
          <w:tab w:val="right" w:pos="8222"/>
        </w:tabs>
        <w:jc w:val="both"/>
        <w:rPr>
          <w:rFonts w:ascii="Tahoma" w:hAnsi="Tahoma" w:cs="Tahoma"/>
          <w:bCs/>
          <w:color w:val="FF0000"/>
        </w:rPr>
      </w:pPr>
    </w:p>
    <w:p w14:paraId="079BADC8" w14:textId="77777777" w:rsidR="00613EA6" w:rsidRDefault="00613EA6" w:rsidP="00613EA6">
      <w:pPr>
        <w:pStyle w:val="Encabezado"/>
        <w:tabs>
          <w:tab w:val="center" w:pos="426"/>
          <w:tab w:val="right" w:pos="8222"/>
        </w:tabs>
        <w:jc w:val="both"/>
        <w:rPr>
          <w:rFonts w:ascii="Tahoma" w:hAnsi="Tahoma" w:cs="Tahoma"/>
          <w:bCs/>
          <w:sz w:val="22"/>
          <w:szCs w:val="22"/>
        </w:rPr>
      </w:pPr>
      <w:r w:rsidRPr="006B439D">
        <w:rPr>
          <w:rFonts w:ascii="Tahoma" w:hAnsi="Tahoma" w:cs="Tahoma"/>
          <w:b/>
          <w:bCs/>
          <w:sz w:val="22"/>
          <w:szCs w:val="22"/>
        </w:rPr>
        <w:t>HALLAZGO No.</w:t>
      </w:r>
      <w:r>
        <w:rPr>
          <w:rFonts w:ascii="Tahoma" w:hAnsi="Tahoma" w:cs="Tahoma"/>
          <w:b/>
          <w:bCs/>
          <w:sz w:val="22"/>
          <w:szCs w:val="22"/>
        </w:rPr>
        <w:t xml:space="preserve"> 24</w:t>
      </w:r>
      <w:r w:rsidRPr="006B439D">
        <w:rPr>
          <w:rFonts w:ascii="Tahoma" w:hAnsi="Tahoma" w:cs="Tahoma"/>
          <w:b/>
          <w:bCs/>
          <w:sz w:val="22"/>
          <w:szCs w:val="22"/>
        </w:rPr>
        <w:t>:</w:t>
      </w:r>
      <w:r>
        <w:rPr>
          <w:rFonts w:ascii="Tahoma" w:hAnsi="Tahoma" w:cs="Tahoma"/>
          <w:b/>
          <w:bCs/>
          <w:sz w:val="22"/>
          <w:szCs w:val="22"/>
        </w:rPr>
        <w:t xml:space="preserve"> </w:t>
      </w:r>
      <w:r w:rsidRPr="00E65E5F">
        <w:rPr>
          <w:rFonts w:ascii="Tahoma" w:hAnsi="Tahoma" w:cs="Tahoma"/>
          <w:bCs/>
          <w:sz w:val="22"/>
          <w:szCs w:val="22"/>
        </w:rPr>
        <w:t>No se evidencia dentro del expediente el acta final y de liquidación la cual si se encuentra publicada en la página del Secop del contrato Nº 11602290098 incumpliendo así  lo establecido en el  Decreto 1082 de 2015, Decreto 303 de 2014 manual de contratación Alcaldía de Manizales y en el Artículo 24 de la Ley 80 de 1993.</w:t>
      </w:r>
    </w:p>
    <w:p w14:paraId="7A6676F8" w14:textId="77777777" w:rsidR="00613EA6" w:rsidRDefault="00613EA6" w:rsidP="00613EA6">
      <w:pPr>
        <w:pStyle w:val="Encabezado"/>
        <w:tabs>
          <w:tab w:val="center" w:pos="426"/>
          <w:tab w:val="right" w:pos="8222"/>
        </w:tabs>
        <w:jc w:val="both"/>
        <w:rPr>
          <w:rFonts w:ascii="Tahoma" w:hAnsi="Tahoma" w:cs="Tahoma"/>
          <w:bCs/>
          <w:sz w:val="22"/>
          <w:szCs w:val="22"/>
        </w:rPr>
      </w:pPr>
    </w:p>
    <w:p w14:paraId="47EEF377" w14:textId="77777777" w:rsidR="00613EA6" w:rsidRDefault="00613EA6" w:rsidP="00613EA6">
      <w:pPr>
        <w:pStyle w:val="Encabezado"/>
        <w:tabs>
          <w:tab w:val="right" w:pos="8222"/>
        </w:tabs>
        <w:jc w:val="both"/>
        <w:rPr>
          <w:rFonts w:ascii="Tahoma" w:hAnsi="Tahoma" w:cs="Tahoma"/>
          <w:b/>
          <w:bCs/>
          <w:sz w:val="22"/>
          <w:szCs w:val="22"/>
        </w:rPr>
      </w:pPr>
      <w:r w:rsidRPr="00F245EB">
        <w:rPr>
          <w:rFonts w:ascii="Tahoma" w:hAnsi="Tahoma" w:cs="Tahoma"/>
          <w:b/>
          <w:bCs/>
          <w:sz w:val="22"/>
          <w:szCs w:val="22"/>
        </w:rPr>
        <w:t>RESULTADO OBTENIDO</w:t>
      </w:r>
      <w:r>
        <w:rPr>
          <w:rFonts w:ascii="Tahoma" w:hAnsi="Tahoma" w:cs="Tahoma"/>
          <w:bCs/>
          <w:sz w:val="22"/>
          <w:szCs w:val="22"/>
        </w:rPr>
        <w:t>: Dentro de la muestra realizada a la contratación celebrada por la Secretaría de Servicios Administrativos para el periodo comprendido entre el 14 de noviembre de 2016 al 7 de noviembre de 2017, se planteó como actividades de mejora la designación de un funcionario para mantener actualizada la base de datos y así mismo generara alertas para el control oportuno de las publicaciones y la entrega de documentación actividad que fue efectiva toda vez que se evidenció que la documentación contractual esta publicada en la página del SECOP,</w:t>
      </w:r>
      <w:r w:rsidRPr="00664E24">
        <w:rPr>
          <w:rFonts w:ascii="Tahoma" w:hAnsi="Tahoma" w:cs="Tahoma"/>
          <w:bCs/>
          <w:sz w:val="22"/>
          <w:szCs w:val="22"/>
        </w:rPr>
        <w:t xml:space="preserve"> </w:t>
      </w:r>
      <w:r>
        <w:rPr>
          <w:rFonts w:ascii="Tahoma" w:hAnsi="Tahoma" w:cs="Tahoma"/>
          <w:bCs/>
          <w:sz w:val="22"/>
          <w:szCs w:val="22"/>
        </w:rPr>
        <w:t xml:space="preserve">motivo por el cual  la ejecución de las acciones para Subsanar el Hallazgo es del </w:t>
      </w:r>
      <w:r>
        <w:rPr>
          <w:rFonts w:ascii="Tahoma" w:hAnsi="Tahoma" w:cs="Tahoma"/>
          <w:b/>
          <w:bCs/>
          <w:sz w:val="22"/>
          <w:szCs w:val="22"/>
        </w:rPr>
        <w:t>100</w:t>
      </w:r>
      <w:r w:rsidRPr="009B3C91">
        <w:rPr>
          <w:rFonts w:ascii="Tahoma" w:hAnsi="Tahoma" w:cs="Tahoma"/>
          <w:b/>
          <w:bCs/>
          <w:sz w:val="22"/>
          <w:szCs w:val="22"/>
        </w:rPr>
        <w:t>%</w:t>
      </w:r>
      <w:r>
        <w:rPr>
          <w:rFonts w:ascii="Tahoma" w:hAnsi="Tahoma" w:cs="Tahoma"/>
          <w:b/>
          <w:bCs/>
          <w:sz w:val="22"/>
          <w:szCs w:val="22"/>
        </w:rPr>
        <w:t xml:space="preserve">, </w:t>
      </w:r>
      <w:r w:rsidRPr="00343598">
        <w:rPr>
          <w:rFonts w:ascii="Tahoma" w:hAnsi="Tahoma" w:cs="Tahoma"/>
          <w:bCs/>
          <w:sz w:val="22"/>
          <w:szCs w:val="22"/>
        </w:rPr>
        <w:t xml:space="preserve">y por lo tanto </w:t>
      </w:r>
      <w:r w:rsidRPr="00664E24">
        <w:rPr>
          <w:rFonts w:ascii="Tahoma" w:hAnsi="Tahoma" w:cs="Tahoma"/>
          <w:bCs/>
          <w:sz w:val="22"/>
          <w:szCs w:val="22"/>
        </w:rPr>
        <w:t xml:space="preserve">es </w:t>
      </w:r>
      <w:r>
        <w:rPr>
          <w:rFonts w:ascii="Tahoma" w:hAnsi="Tahoma" w:cs="Tahoma"/>
          <w:b/>
          <w:bCs/>
          <w:sz w:val="22"/>
          <w:szCs w:val="22"/>
        </w:rPr>
        <w:t>SUBSANADO.</w:t>
      </w:r>
    </w:p>
    <w:p w14:paraId="34FF014F" w14:textId="77777777" w:rsidR="00613EA6" w:rsidRDefault="00613EA6" w:rsidP="00613EA6">
      <w:pPr>
        <w:pStyle w:val="Encabezado"/>
        <w:tabs>
          <w:tab w:val="center" w:pos="426"/>
          <w:tab w:val="right" w:pos="8222"/>
        </w:tabs>
        <w:jc w:val="both"/>
        <w:rPr>
          <w:rFonts w:ascii="Tahoma" w:hAnsi="Tahoma" w:cs="Tahoma"/>
          <w:b/>
          <w:bCs/>
          <w:sz w:val="22"/>
          <w:szCs w:val="22"/>
        </w:rPr>
      </w:pPr>
    </w:p>
    <w:p w14:paraId="35E20ED0" w14:textId="77777777" w:rsidR="00613EA6" w:rsidRDefault="00613EA6" w:rsidP="00613EA6">
      <w:pPr>
        <w:pStyle w:val="Encabezado"/>
        <w:tabs>
          <w:tab w:val="center" w:pos="426"/>
          <w:tab w:val="right" w:pos="8222"/>
        </w:tabs>
        <w:jc w:val="both"/>
        <w:rPr>
          <w:rFonts w:ascii="Tahoma" w:hAnsi="Tahoma" w:cs="Tahoma"/>
          <w:bCs/>
          <w:sz w:val="22"/>
          <w:szCs w:val="22"/>
        </w:rPr>
      </w:pPr>
      <w:r w:rsidRPr="00604F0A">
        <w:rPr>
          <w:rFonts w:ascii="Tahoma" w:hAnsi="Tahoma" w:cs="Tahoma"/>
          <w:b/>
          <w:bCs/>
          <w:sz w:val="22"/>
          <w:szCs w:val="22"/>
        </w:rPr>
        <w:t>DESCRIPCION DEL HALLAZGO</w:t>
      </w:r>
    </w:p>
    <w:p w14:paraId="3C5F169B" w14:textId="77777777" w:rsidR="00613EA6" w:rsidRPr="00604F0A" w:rsidRDefault="00613EA6" w:rsidP="00613EA6">
      <w:pPr>
        <w:pStyle w:val="Encabezado"/>
        <w:tabs>
          <w:tab w:val="center" w:pos="426"/>
          <w:tab w:val="right" w:pos="8222"/>
        </w:tabs>
        <w:jc w:val="both"/>
        <w:rPr>
          <w:rFonts w:ascii="Tahoma" w:hAnsi="Tahoma" w:cs="Tahoma"/>
          <w:bCs/>
          <w:sz w:val="22"/>
          <w:szCs w:val="22"/>
        </w:rPr>
      </w:pPr>
    </w:p>
    <w:p w14:paraId="26F3185E" w14:textId="77777777" w:rsidR="00613EA6" w:rsidRPr="00604F0A" w:rsidRDefault="00613EA6" w:rsidP="00613EA6">
      <w:pPr>
        <w:tabs>
          <w:tab w:val="right" w:pos="8222"/>
        </w:tabs>
        <w:jc w:val="both"/>
        <w:rPr>
          <w:rFonts w:ascii="Tahoma" w:hAnsi="Tahoma" w:cs="Tahoma"/>
          <w:sz w:val="22"/>
          <w:szCs w:val="22"/>
        </w:rPr>
      </w:pPr>
      <w:r>
        <w:rPr>
          <w:rFonts w:ascii="Tahoma" w:hAnsi="Tahoma" w:cs="Tahoma"/>
          <w:b/>
          <w:bCs/>
          <w:sz w:val="22"/>
          <w:szCs w:val="22"/>
        </w:rPr>
        <w:t>HALLAZGO No. 25</w:t>
      </w:r>
      <w:r w:rsidRPr="00604F0A">
        <w:rPr>
          <w:rFonts w:ascii="Tahoma" w:hAnsi="Tahoma" w:cs="Tahoma"/>
          <w:b/>
          <w:bCs/>
          <w:sz w:val="22"/>
          <w:szCs w:val="22"/>
        </w:rPr>
        <w:t>:</w:t>
      </w:r>
      <w:r w:rsidRPr="00604F0A">
        <w:rPr>
          <w:rFonts w:ascii="Tahoma" w:hAnsi="Tahoma" w:cs="Tahoma"/>
          <w:sz w:val="22"/>
          <w:szCs w:val="22"/>
        </w:rPr>
        <w:t xml:space="preserve"> </w:t>
      </w:r>
      <w:r w:rsidRPr="00E65E5F">
        <w:rPr>
          <w:rFonts w:ascii="Tahoma" w:hAnsi="Tahoma" w:cs="Tahoma"/>
          <w:sz w:val="22"/>
          <w:szCs w:val="22"/>
        </w:rPr>
        <w:t>No se observó la publicación del contrato No.1604200229 en el aplicativo SIA-OBSERVA, incumpliendo así las directrices impartidas por la Auditoria General de la República en su Resolución Orgánica 008 del 30 de octubre de 2015</w:t>
      </w:r>
    </w:p>
    <w:p w14:paraId="56FAA2BE" w14:textId="77777777" w:rsidR="00613EA6" w:rsidRDefault="00613EA6" w:rsidP="00613EA6">
      <w:pPr>
        <w:tabs>
          <w:tab w:val="right" w:pos="8222"/>
        </w:tabs>
        <w:jc w:val="both"/>
        <w:rPr>
          <w:rFonts w:ascii="Tahoma" w:hAnsi="Tahoma" w:cs="Tahoma"/>
          <w:b/>
          <w:bCs/>
          <w:sz w:val="22"/>
          <w:szCs w:val="22"/>
        </w:rPr>
      </w:pPr>
    </w:p>
    <w:p w14:paraId="68422FA2" w14:textId="77777777" w:rsidR="00613EA6" w:rsidRDefault="00613EA6" w:rsidP="00613EA6">
      <w:pPr>
        <w:pStyle w:val="Encabezado"/>
        <w:tabs>
          <w:tab w:val="right" w:pos="8222"/>
        </w:tabs>
        <w:jc w:val="both"/>
        <w:rPr>
          <w:rFonts w:ascii="Tahoma" w:hAnsi="Tahoma" w:cs="Tahoma"/>
          <w:b/>
          <w:bCs/>
          <w:sz w:val="22"/>
          <w:szCs w:val="22"/>
        </w:rPr>
      </w:pPr>
      <w:r w:rsidRPr="00F034A3">
        <w:rPr>
          <w:rFonts w:ascii="Tahoma" w:hAnsi="Tahoma" w:cs="Tahoma"/>
          <w:b/>
          <w:bCs/>
          <w:sz w:val="22"/>
          <w:szCs w:val="22"/>
        </w:rPr>
        <w:t>RESULTADO OBTENIDO</w:t>
      </w:r>
      <w:r w:rsidRPr="00604F0A">
        <w:rPr>
          <w:rFonts w:ascii="Tahoma" w:hAnsi="Tahoma" w:cs="Tahoma"/>
          <w:b/>
          <w:bCs/>
          <w:sz w:val="22"/>
          <w:szCs w:val="22"/>
        </w:rPr>
        <w:t>:</w:t>
      </w:r>
      <w:r>
        <w:rPr>
          <w:rFonts w:ascii="Tahoma" w:hAnsi="Tahoma" w:cs="Tahoma"/>
          <w:b/>
          <w:bCs/>
          <w:sz w:val="22"/>
          <w:szCs w:val="22"/>
        </w:rPr>
        <w:t xml:space="preserve"> </w:t>
      </w:r>
      <w:r>
        <w:rPr>
          <w:rFonts w:ascii="Tahoma" w:hAnsi="Tahoma" w:cs="Tahoma"/>
          <w:bCs/>
          <w:sz w:val="22"/>
          <w:szCs w:val="22"/>
        </w:rPr>
        <w:t>Dentro de la muestra realizada a la contratación celebrada por la Secretaría de Servicios Administrativos para el periodo comprendido entre el 14 de noviembre de 2016 al 7 de noviembre de 2017, se planteó como actividades de mejora la designación de un funcionario para mantener actualizada la base de datos y así mismo generará alertas para el control oportuno de las publicaciones y la entrega de documentación actividad que fue efectiva toda vez que se evidenció que para la vigencia 2017 se ha realizado el cargue de la información en el aplicativo,</w:t>
      </w:r>
      <w:r w:rsidRPr="00664E24">
        <w:rPr>
          <w:rFonts w:ascii="Tahoma" w:hAnsi="Tahoma" w:cs="Tahoma"/>
          <w:bCs/>
          <w:sz w:val="22"/>
          <w:szCs w:val="22"/>
        </w:rPr>
        <w:t xml:space="preserve"> </w:t>
      </w:r>
      <w:r>
        <w:rPr>
          <w:rFonts w:ascii="Tahoma" w:hAnsi="Tahoma" w:cs="Tahoma"/>
          <w:bCs/>
          <w:sz w:val="22"/>
          <w:szCs w:val="22"/>
        </w:rPr>
        <w:t xml:space="preserve">motivo por el cual  la </w:t>
      </w:r>
      <w:r>
        <w:rPr>
          <w:rFonts w:ascii="Tahoma" w:hAnsi="Tahoma" w:cs="Tahoma"/>
          <w:bCs/>
          <w:sz w:val="22"/>
          <w:szCs w:val="22"/>
        </w:rPr>
        <w:lastRenderedPageBreak/>
        <w:t xml:space="preserve">ejecución de las acciones para Subsanar el Hallazgo es del </w:t>
      </w:r>
      <w:r>
        <w:rPr>
          <w:rFonts w:ascii="Tahoma" w:hAnsi="Tahoma" w:cs="Tahoma"/>
          <w:b/>
          <w:bCs/>
          <w:sz w:val="22"/>
          <w:szCs w:val="22"/>
        </w:rPr>
        <w:t>100</w:t>
      </w:r>
      <w:r w:rsidRPr="009B3C91">
        <w:rPr>
          <w:rFonts w:ascii="Tahoma" w:hAnsi="Tahoma" w:cs="Tahoma"/>
          <w:b/>
          <w:bCs/>
          <w:sz w:val="22"/>
          <w:szCs w:val="22"/>
        </w:rPr>
        <w:t>%</w:t>
      </w:r>
      <w:r>
        <w:rPr>
          <w:rFonts w:ascii="Tahoma" w:hAnsi="Tahoma" w:cs="Tahoma"/>
          <w:b/>
          <w:bCs/>
          <w:sz w:val="22"/>
          <w:szCs w:val="22"/>
        </w:rPr>
        <w:t xml:space="preserve">, </w:t>
      </w:r>
      <w:r w:rsidRPr="00343598">
        <w:rPr>
          <w:rFonts w:ascii="Tahoma" w:hAnsi="Tahoma" w:cs="Tahoma"/>
          <w:bCs/>
          <w:sz w:val="22"/>
          <w:szCs w:val="22"/>
        </w:rPr>
        <w:t xml:space="preserve">y por lo tanto </w:t>
      </w:r>
      <w:r w:rsidRPr="00664E24">
        <w:rPr>
          <w:rFonts w:ascii="Tahoma" w:hAnsi="Tahoma" w:cs="Tahoma"/>
          <w:bCs/>
          <w:sz w:val="22"/>
          <w:szCs w:val="22"/>
        </w:rPr>
        <w:t xml:space="preserve">es </w:t>
      </w:r>
      <w:r>
        <w:rPr>
          <w:rFonts w:ascii="Tahoma" w:hAnsi="Tahoma" w:cs="Tahoma"/>
          <w:b/>
          <w:bCs/>
          <w:sz w:val="22"/>
          <w:szCs w:val="22"/>
        </w:rPr>
        <w:t>SUBSANADO.</w:t>
      </w:r>
    </w:p>
    <w:p w14:paraId="4E2A472C" w14:textId="77777777" w:rsidR="00613EA6" w:rsidRDefault="00613EA6" w:rsidP="00613EA6">
      <w:pPr>
        <w:pStyle w:val="Encabezado"/>
        <w:tabs>
          <w:tab w:val="right" w:pos="8222"/>
        </w:tabs>
        <w:jc w:val="both"/>
        <w:rPr>
          <w:rFonts w:ascii="Tahoma" w:hAnsi="Tahoma" w:cs="Tahoma"/>
          <w:b/>
          <w:bCs/>
          <w:sz w:val="22"/>
          <w:szCs w:val="22"/>
        </w:rPr>
      </w:pPr>
    </w:p>
    <w:p w14:paraId="46F93D59" w14:textId="77777777" w:rsidR="00613EA6" w:rsidRDefault="00613EA6" w:rsidP="00613EA6">
      <w:pPr>
        <w:pStyle w:val="Encabezado"/>
        <w:tabs>
          <w:tab w:val="right" w:pos="8222"/>
        </w:tabs>
        <w:jc w:val="both"/>
        <w:rPr>
          <w:rFonts w:ascii="Tahoma" w:hAnsi="Tahoma" w:cs="Tahoma"/>
          <w:b/>
          <w:bCs/>
          <w:sz w:val="22"/>
          <w:szCs w:val="22"/>
        </w:rPr>
      </w:pPr>
      <w:r>
        <w:rPr>
          <w:rFonts w:ascii="Tahoma" w:hAnsi="Tahoma" w:cs="Tahoma"/>
          <w:color w:val="000000"/>
          <w:sz w:val="22"/>
          <w:szCs w:val="22"/>
          <w:lang w:val="es-ES"/>
        </w:rPr>
        <w:t>Los hallazgos que persisten en este plan de mejoramiento se trasladan a un nuevo plan que será suscrito por la Secretaría de Servicios Administrativos como producto de la auditoria interna de 2017</w:t>
      </w:r>
    </w:p>
    <w:p w14:paraId="62B35B6B" w14:textId="77777777" w:rsidR="00613EA6" w:rsidRDefault="00613EA6" w:rsidP="00613EA6">
      <w:pPr>
        <w:pStyle w:val="Encabezado"/>
        <w:tabs>
          <w:tab w:val="center" w:pos="709"/>
          <w:tab w:val="right" w:pos="8222"/>
        </w:tabs>
        <w:ind w:left="708"/>
        <w:jc w:val="center"/>
        <w:rPr>
          <w:rFonts w:ascii="Tahoma" w:hAnsi="Tahoma" w:cs="Tahoma"/>
          <w:b/>
          <w:bCs/>
          <w:sz w:val="22"/>
          <w:szCs w:val="22"/>
        </w:rPr>
      </w:pPr>
    </w:p>
    <w:p w14:paraId="15C6FAC8" w14:textId="77777777" w:rsidR="00613EA6" w:rsidRDefault="00613EA6" w:rsidP="00613EA6">
      <w:pPr>
        <w:pStyle w:val="Encabezado"/>
        <w:tabs>
          <w:tab w:val="center" w:pos="709"/>
          <w:tab w:val="right" w:pos="8222"/>
        </w:tabs>
        <w:ind w:left="708"/>
        <w:jc w:val="center"/>
        <w:rPr>
          <w:rFonts w:ascii="Tahoma" w:hAnsi="Tahoma" w:cs="Tahoma"/>
          <w:b/>
          <w:bCs/>
          <w:sz w:val="22"/>
          <w:szCs w:val="22"/>
        </w:rPr>
      </w:pPr>
      <w:r w:rsidRPr="00EA3756">
        <w:rPr>
          <w:rFonts w:ascii="Tahoma" w:hAnsi="Tahoma" w:cs="Tahoma"/>
          <w:b/>
          <w:bCs/>
          <w:sz w:val="22"/>
          <w:szCs w:val="22"/>
        </w:rPr>
        <w:t xml:space="preserve">Evaluación cumplimiento Plan de Mejoramiento No. </w:t>
      </w:r>
      <w:r>
        <w:rPr>
          <w:rFonts w:ascii="Tahoma" w:hAnsi="Tahoma" w:cs="Tahoma"/>
          <w:b/>
          <w:bCs/>
          <w:sz w:val="22"/>
          <w:szCs w:val="22"/>
          <w:lang w:val="es-CO"/>
        </w:rPr>
        <w:t>3</w:t>
      </w:r>
      <w:r>
        <w:rPr>
          <w:rFonts w:ascii="Tahoma" w:hAnsi="Tahoma" w:cs="Tahoma"/>
          <w:b/>
          <w:bCs/>
          <w:sz w:val="22"/>
          <w:szCs w:val="22"/>
        </w:rPr>
        <w:t>-2016</w:t>
      </w:r>
    </w:p>
    <w:p w14:paraId="0D8F7525" w14:textId="77777777" w:rsidR="00613EA6" w:rsidRPr="00543F7A" w:rsidRDefault="00613EA6" w:rsidP="00613EA6">
      <w:pPr>
        <w:pStyle w:val="Encabezado"/>
        <w:tabs>
          <w:tab w:val="center" w:pos="709"/>
          <w:tab w:val="right" w:pos="8222"/>
        </w:tabs>
        <w:ind w:left="708"/>
        <w:jc w:val="center"/>
        <w:rPr>
          <w:rFonts w:ascii="Tahoma" w:hAnsi="Tahoma" w:cs="Tahoma"/>
          <w:b/>
          <w:bCs/>
          <w:sz w:val="22"/>
          <w:szCs w:val="22"/>
        </w:rPr>
      </w:pPr>
    </w:p>
    <w:p w14:paraId="538DBF8B" w14:textId="77777777" w:rsidR="00613EA6" w:rsidRPr="00EA3756" w:rsidRDefault="00613EA6" w:rsidP="00613EA6">
      <w:pPr>
        <w:pStyle w:val="Encabezado"/>
        <w:tabs>
          <w:tab w:val="center" w:pos="709"/>
          <w:tab w:val="right" w:pos="8222"/>
        </w:tabs>
        <w:jc w:val="both"/>
        <w:rPr>
          <w:rFonts w:ascii="Tahoma" w:hAnsi="Tahoma" w:cs="Tahoma"/>
          <w:bCs/>
          <w:sz w:val="22"/>
          <w:szCs w:val="22"/>
          <w:lang w:val="es-CO"/>
        </w:rPr>
      </w:pPr>
      <w:r w:rsidRPr="00EA3756">
        <w:rPr>
          <w:rFonts w:ascii="Tahoma" w:hAnsi="Tahoma" w:cs="Tahoma"/>
          <w:bCs/>
          <w:sz w:val="22"/>
          <w:szCs w:val="22"/>
          <w:lang w:val="es-CO"/>
        </w:rPr>
        <w:t xml:space="preserve">El plan de mejoramiento se evaluó </w:t>
      </w:r>
      <w:r w:rsidRPr="00EA3756">
        <w:rPr>
          <w:rFonts w:ascii="Tahoma" w:hAnsi="Tahoma" w:cs="Tahoma"/>
          <w:bCs/>
          <w:sz w:val="22"/>
          <w:szCs w:val="22"/>
        </w:rPr>
        <w:t xml:space="preserve"> según criterio de la Unidad de Control Interno de la Alcaldía de Manizales aprobado mediante acta del 28 de julio de 2017, otorgando  la siguiente valoración, según sea el caso y en términos porcentuales de acuerdo al grado de avance alcanzado y evidenciado, así:</w:t>
      </w:r>
    </w:p>
    <w:p w14:paraId="7FFA0CB0" w14:textId="77777777" w:rsidR="00613EA6" w:rsidRPr="001B4295" w:rsidRDefault="00613EA6" w:rsidP="00613EA6">
      <w:pPr>
        <w:contextualSpacing/>
        <w:jc w:val="both"/>
        <w:rPr>
          <w:rFonts w:ascii="Tahoma" w:hAnsi="Tahoma" w:cs="Tahoma"/>
          <w:b/>
          <w:bCs/>
          <w:sz w:val="6"/>
          <w:szCs w:val="6"/>
        </w:rPr>
      </w:pPr>
    </w:p>
    <w:p w14:paraId="36C5A9EF" w14:textId="77777777" w:rsidR="00613EA6" w:rsidRPr="00EA3756" w:rsidRDefault="00613EA6" w:rsidP="00613EA6">
      <w:pPr>
        <w:contextualSpacing/>
        <w:jc w:val="both"/>
        <w:rPr>
          <w:rFonts w:ascii="Tahoma" w:hAnsi="Tahoma" w:cs="Tahoma"/>
          <w:b/>
          <w:bCs/>
          <w:sz w:val="22"/>
          <w:szCs w:val="22"/>
        </w:rPr>
      </w:pPr>
      <w:r w:rsidRPr="00EA3756">
        <w:rPr>
          <w:rFonts w:ascii="Tahoma" w:hAnsi="Tahoma" w:cs="Tahoma"/>
          <w:b/>
          <w:bCs/>
          <w:sz w:val="22"/>
          <w:szCs w:val="22"/>
        </w:rPr>
        <w:t>0-69: Deficiente</w:t>
      </w:r>
    </w:p>
    <w:p w14:paraId="5815022D" w14:textId="77777777" w:rsidR="00613EA6" w:rsidRPr="00EA3756" w:rsidRDefault="00613EA6" w:rsidP="00613EA6">
      <w:pPr>
        <w:contextualSpacing/>
        <w:jc w:val="both"/>
        <w:rPr>
          <w:rFonts w:ascii="Tahoma" w:hAnsi="Tahoma" w:cs="Tahoma"/>
          <w:b/>
          <w:bCs/>
          <w:sz w:val="22"/>
          <w:szCs w:val="22"/>
        </w:rPr>
      </w:pPr>
      <w:r w:rsidRPr="00EA3756">
        <w:rPr>
          <w:rFonts w:ascii="Tahoma" w:hAnsi="Tahoma" w:cs="Tahoma"/>
          <w:b/>
          <w:bCs/>
          <w:sz w:val="22"/>
          <w:szCs w:val="22"/>
        </w:rPr>
        <w:t>70-79: Aceptable</w:t>
      </w:r>
    </w:p>
    <w:p w14:paraId="390155B6" w14:textId="77777777" w:rsidR="00613EA6" w:rsidRPr="00EA3756" w:rsidRDefault="00613EA6" w:rsidP="00613EA6">
      <w:pPr>
        <w:contextualSpacing/>
        <w:jc w:val="both"/>
        <w:rPr>
          <w:rFonts w:ascii="Tahoma" w:hAnsi="Tahoma" w:cs="Tahoma"/>
          <w:b/>
          <w:bCs/>
          <w:sz w:val="22"/>
          <w:szCs w:val="22"/>
        </w:rPr>
      </w:pPr>
      <w:r w:rsidRPr="00EA3756">
        <w:rPr>
          <w:rFonts w:ascii="Tahoma" w:hAnsi="Tahoma" w:cs="Tahoma"/>
          <w:b/>
          <w:bCs/>
          <w:sz w:val="22"/>
          <w:szCs w:val="22"/>
        </w:rPr>
        <w:t>80-89: Satisfactorio</w:t>
      </w:r>
    </w:p>
    <w:p w14:paraId="0341E709" w14:textId="77777777" w:rsidR="00613EA6" w:rsidRPr="00EA3756" w:rsidRDefault="00613EA6" w:rsidP="00613EA6">
      <w:pPr>
        <w:contextualSpacing/>
        <w:jc w:val="both"/>
        <w:rPr>
          <w:rFonts w:ascii="Tahoma" w:hAnsi="Tahoma" w:cs="Tahoma"/>
          <w:b/>
          <w:bCs/>
          <w:sz w:val="22"/>
          <w:szCs w:val="22"/>
        </w:rPr>
      </w:pPr>
      <w:r w:rsidRPr="00EA3756">
        <w:rPr>
          <w:rFonts w:ascii="Tahoma" w:hAnsi="Tahoma" w:cs="Tahoma"/>
          <w:b/>
          <w:bCs/>
          <w:sz w:val="22"/>
          <w:szCs w:val="22"/>
        </w:rPr>
        <w:t>90-100: Sobresaliente</w:t>
      </w:r>
    </w:p>
    <w:p w14:paraId="6E7F5E22" w14:textId="77777777" w:rsidR="005244DB" w:rsidRDefault="005244DB" w:rsidP="00613EA6">
      <w:pPr>
        <w:pStyle w:val="Encabezado"/>
        <w:tabs>
          <w:tab w:val="right" w:pos="8222"/>
        </w:tabs>
        <w:jc w:val="both"/>
        <w:rPr>
          <w:rFonts w:ascii="Tahoma" w:hAnsi="Tahoma" w:cs="Tahoma"/>
          <w:bCs/>
          <w:sz w:val="22"/>
          <w:szCs w:val="22"/>
        </w:rPr>
      </w:pPr>
    </w:p>
    <w:p w14:paraId="1248F56D" w14:textId="77777777" w:rsidR="00613EA6" w:rsidRPr="00EA3756" w:rsidRDefault="00613EA6" w:rsidP="00613EA6">
      <w:pPr>
        <w:pStyle w:val="Encabezado"/>
        <w:tabs>
          <w:tab w:val="right" w:pos="8222"/>
        </w:tabs>
        <w:jc w:val="both"/>
        <w:rPr>
          <w:rFonts w:ascii="Tahoma" w:hAnsi="Tahoma" w:cs="Tahoma"/>
          <w:b/>
          <w:bCs/>
          <w:sz w:val="22"/>
          <w:szCs w:val="22"/>
        </w:rPr>
      </w:pPr>
      <w:r w:rsidRPr="00EA3756">
        <w:rPr>
          <w:rFonts w:ascii="Tahoma" w:hAnsi="Tahoma" w:cs="Tahoma"/>
          <w:bCs/>
          <w:sz w:val="22"/>
          <w:szCs w:val="22"/>
        </w:rPr>
        <w:t>Igualmente se realizó evaluación de la eficiencia, eficacia y efectividad lograda por cada una de las acciones planteadas, las que debían subsanar la observación (debilidad) presentada en el proceso auditado.</w:t>
      </w:r>
      <w:r w:rsidRPr="00EA3756">
        <w:rPr>
          <w:rFonts w:ascii="Tahoma" w:hAnsi="Tahoma" w:cs="Tahoma"/>
          <w:b/>
          <w:bCs/>
          <w:sz w:val="22"/>
          <w:szCs w:val="22"/>
        </w:rPr>
        <w:t xml:space="preserve"> </w:t>
      </w:r>
    </w:p>
    <w:p w14:paraId="13FC1013" w14:textId="77777777" w:rsidR="00613EA6" w:rsidRPr="00EA3756" w:rsidRDefault="00613EA6" w:rsidP="00613EA6">
      <w:pPr>
        <w:pStyle w:val="Encabezado"/>
        <w:tabs>
          <w:tab w:val="right" w:pos="8222"/>
        </w:tabs>
        <w:jc w:val="both"/>
        <w:rPr>
          <w:rFonts w:ascii="Tahoma" w:hAnsi="Tahoma" w:cs="Tahoma"/>
          <w:b/>
          <w:bCs/>
          <w:sz w:val="22"/>
          <w:szCs w:val="22"/>
          <w:lang w:val="es-CO"/>
        </w:rPr>
      </w:pPr>
    </w:p>
    <w:p w14:paraId="4801593B" w14:textId="77777777" w:rsidR="00613EA6" w:rsidRPr="00EA3756" w:rsidRDefault="00613EA6" w:rsidP="00613EA6">
      <w:pPr>
        <w:pStyle w:val="Encabezado"/>
        <w:tabs>
          <w:tab w:val="right" w:pos="8222"/>
        </w:tabs>
        <w:jc w:val="both"/>
        <w:rPr>
          <w:rFonts w:ascii="Tahoma" w:hAnsi="Tahoma" w:cs="Tahoma"/>
          <w:bCs/>
          <w:sz w:val="22"/>
          <w:szCs w:val="22"/>
          <w:lang w:val="es-CO"/>
        </w:rPr>
      </w:pPr>
      <w:r w:rsidRPr="00EA3756">
        <w:rPr>
          <w:rFonts w:ascii="Tahoma" w:hAnsi="Tahoma" w:cs="Tahoma"/>
          <w:b/>
          <w:bCs/>
          <w:sz w:val="22"/>
          <w:szCs w:val="22"/>
          <w:u w:val="single"/>
        </w:rPr>
        <w:t>Eficiencia:</w:t>
      </w:r>
      <w:r w:rsidRPr="00EA3756">
        <w:rPr>
          <w:rFonts w:ascii="Tahoma" w:hAnsi="Tahoma" w:cs="Tahoma"/>
          <w:b/>
          <w:bCs/>
          <w:sz w:val="22"/>
          <w:szCs w:val="22"/>
        </w:rPr>
        <w:t xml:space="preserve"> </w:t>
      </w:r>
      <w:r w:rsidRPr="00EA3756">
        <w:rPr>
          <w:rFonts w:ascii="Tahoma" w:hAnsi="Tahoma" w:cs="Tahoma"/>
          <w:bCs/>
          <w:sz w:val="22"/>
          <w:szCs w:val="22"/>
        </w:rPr>
        <w:t>Relación entre el resultado alcanzado y los recursos utilizados.</w:t>
      </w:r>
    </w:p>
    <w:p w14:paraId="76C90C57" w14:textId="77777777" w:rsidR="00613EA6" w:rsidRPr="00EA3756" w:rsidRDefault="00613EA6" w:rsidP="00613EA6">
      <w:pPr>
        <w:pStyle w:val="Encabezado"/>
        <w:tabs>
          <w:tab w:val="right" w:pos="8222"/>
        </w:tabs>
        <w:jc w:val="both"/>
        <w:rPr>
          <w:rFonts w:ascii="Tahoma" w:hAnsi="Tahoma" w:cs="Tahoma"/>
          <w:bCs/>
          <w:sz w:val="22"/>
          <w:szCs w:val="22"/>
        </w:rPr>
      </w:pPr>
      <w:r w:rsidRPr="00EA3756">
        <w:rPr>
          <w:rFonts w:ascii="Tahoma" w:hAnsi="Tahoma" w:cs="Tahoma"/>
          <w:b/>
          <w:bCs/>
          <w:sz w:val="22"/>
          <w:szCs w:val="22"/>
          <w:u w:val="single"/>
        </w:rPr>
        <w:t>Eficacia:</w:t>
      </w:r>
      <w:r w:rsidRPr="00EA3756">
        <w:rPr>
          <w:rFonts w:ascii="Tahoma" w:hAnsi="Tahoma" w:cs="Tahoma"/>
          <w:bCs/>
          <w:sz w:val="22"/>
          <w:szCs w:val="22"/>
        </w:rPr>
        <w:t xml:space="preserve"> Grado en el que se realizan las actividades planificadas y se alcanzan los resultados planificados.</w:t>
      </w:r>
    </w:p>
    <w:p w14:paraId="73CDA90D" w14:textId="77777777" w:rsidR="00613EA6" w:rsidRPr="00EA3756" w:rsidRDefault="00613EA6" w:rsidP="00613EA6">
      <w:pPr>
        <w:pStyle w:val="Encabezado"/>
        <w:tabs>
          <w:tab w:val="right" w:pos="8222"/>
        </w:tabs>
        <w:jc w:val="both"/>
        <w:rPr>
          <w:rFonts w:ascii="Tahoma" w:hAnsi="Tahoma" w:cs="Tahoma"/>
          <w:bCs/>
          <w:sz w:val="22"/>
          <w:szCs w:val="22"/>
          <w:lang w:val="es-CO"/>
        </w:rPr>
      </w:pPr>
      <w:r w:rsidRPr="00EA3756">
        <w:rPr>
          <w:rFonts w:ascii="Tahoma" w:hAnsi="Tahoma" w:cs="Tahoma"/>
          <w:b/>
          <w:bCs/>
          <w:sz w:val="22"/>
          <w:szCs w:val="22"/>
          <w:u w:val="single"/>
        </w:rPr>
        <w:t>Efectividad:</w:t>
      </w:r>
      <w:r w:rsidRPr="00EA3756">
        <w:rPr>
          <w:rFonts w:ascii="Tahoma" w:hAnsi="Tahoma" w:cs="Tahoma"/>
          <w:bCs/>
          <w:sz w:val="22"/>
          <w:szCs w:val="22"/>
        </w:rPr>
        <w:t xml:space="preserve"> Medida de impacto de la gestión tanto en el logro de los resultados planificados, como en el manejo de los recursos utilizados y disponibles.  (Según la ley 872/2003 corresponde a la medición del impacto).</w:t>
      </w:r>
    </w:p>
    <w:p w14:paraId="33DB4B43" w14:textId="77777777" w:rsidR="00613EA6" w:rsidRPr="00EA3756" w:rsidRDefault="00613EA6" w:rsidP="00613EA6">
      <w:pPr>
        <w:pStyle w:val="Encabezado"/>
        <w:tabs>
          <w:tab w:val="right" w:pos="8222"/>
        </w:tabs>
        <w:jc w:val="both"/>
        <w:rPr>
          <w:rFonts w:ascii="Tahoma" w:hAnsi="Tahoma" w:cs="Tahoma"/>
          <w:bCs/>
          <w:sz w:val="22"/>
          <w:szCs w:val="22"/>
        </w:rPr>
      </w:pPr>
      <w:r w:rsidRPr="00EA3756">
        <w:rPr>
          <w:rFonts w:ascii="Tahoma" w:hAnsi="Tahoma" w:cs="Tahoma"/>
          <w:bCs/>
          <w:sz w:val="22"/>
          <w:szCs w:val="22"/>
        </w:rPr>
        <w:t>Para el caso de la valoración de la eficiencia, eficacia y el impacto, se considera positivo cuando la acción se haya valorado en un porcentaje mayor al 80%, según evidencias.</w:t>
      </w:r>
    </w:p>
    <w:p w14:paraId="7EE326C6" w14:textId="77777777" w:rsidR="00613EA6" w:rsidRPr="00543F7A" w:rsidRDefault="00613EA6" w:rsidP="00613EA6">
      <w:pPr>
        <w:pStyle w:val="Encabezado"/>
        <w:tabs>
          <w:tab w:val="right" w:pos="8222"/>
        </w:tabs>
        <w:jc w:val="both"/>
        <w:rPr>
          <w:rFonts w:ascii="Tahoma" w:hAnsi="Tahoma" w:cs="Tahoma"/>
          <w:bCs/>
          <w:sz w:val="10"/>
          <w:szCs w:val="10"/>
        </w:rPr>
      </w:pPr>
    </w:p>
    <w:tbl>
      <w:tblPr>
        <w:tblW w:w="5063" w:type="dxa"/>
        <w:jc w:val="center"/>
        <w:tblCellMar>
          <w:left w:w="70" w:type="dxa"/>
          <w:right w:w="70" w:type="dxa"/>
        </w:tblCellMar>
        <w:tblLook w:val="04A0" w:firstRow="1" w:lastRow="0" w:firstColumn="1" w:lastColumn="0" w:noHBand="0" w:noVBand="1"/>
      </w:tblPr>
      <w:tblGrid>
        <w:gridCol w:w="921"/>
        <w:gridCol w:w="1403"/>
        <w:gridCol w:w="834"/>
        <w:gridCol w:w="1003"/>
        <w:gridCol w:w="902"/>
      </w:tblGrid>
      <w:tr w:rsidR="00613EA6" w:rsidRPr="00EA3756" w14:paraId="1E3547FD" w14:textId="77777777" w:rsidTr="003E4635">
        <w:trPr>
          <w:trHeight w:val="429"/>
          <w:jc w:val="center"/>
        </w:trPr>
        <w:tc>
          <w:tcPr>
            <w:tcW w:w="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3672C" w14:textId="77777777" w:rsidR="00613EA6" w:rsidRPr="00EA3756" w:rsidRDefault="00613EA6" w:rsidP="003E4635">
            <w:pPr>
              <w:tabs>
                <w:tab w:val="right" w:pos="8222"/>
              </w:tabs>
              <w:jc w:val="center"/>
              <w:rPr>
                <w:rFonts w:ascii="Tahoma" w:eastAsia="Times New Roman" w:hAnsi="Tahoma" w:cs="Tahoma"/>
                <w:b/>
                <w:bCs/>
                <w:sz w:val="18"/>
                <w:szCs w:val="18"/>
                <w:lang w:eastAsia="es-CO"/>
              </w:rPr>
            </w:pPr>
            <w:r w:rsidRPr="00EA3756">
              <w:rPr>
                <w:rFonts w:ascii="Tahoma" w:eastAsia="Times New Roman" w:hAnsi="Tahoma" w:cs="Tahoma"/>
                <w:b/>
                <w:bCs/>
                <w:sz w:val="18"/>
                <w:szCs w:val="18"/>
                <w:lang w:eastAsia="es-CO"/>
              </w:rPr>
              <w:t>No. Hallazgo</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9FCE4" w14:textId="77777777" w:rsidR="00613EA6" w:rsidRPr="00EA3756" w:rsidRDefault="00613EA6" w:rsidP="003E4635">
            <w:pPr>
              <w:tabs>
                <w:tab w:val="right" w:pos="8222"/>
              </w:tabs>
              <w:jc w:val="center"/>
              <w:rPr>
                <w:rFonts w:ascii="Tahoma" w:eastAsia="Times New Roman" w:hAnsi="Tahoma" w:cs="Tahoma"/>
                <w:b/>
                <w:bCs/>
                <w:sz w:val="18"/>
                <w:szCs w:val="18"/>
                <w:lang w:eastAsia="es-CO"/>
              </w:rPr>
            </w:pPr>
            <w:r w:rsidRPr="00EA3756">
              <w:rPr>
                <w:rFonts w:ascii="Tahoma" w:eastAsia="Times New Roman" w:hAnsi="Tahoma" w:cs="Tahoma"/>
                <w:b/>
                <w:bCs/>
                <w:sz w:val="18"/>
                <w:szCs w:val="18"/>
                <w:lang w:eastAsia="es-CO"/>
              </w:rPr>
              <w:t>% Cumplimiento</w:t>
            </w: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57A50D" w14:textId="77777777" w:rsidR="00613EA6" w:rsidRPr="00EA3756" w:rsidRDefault="00613EA6" w:rsidP="003E4635">
            <w:pPr>
              <w:tabs>
                <w:tab w:val="right" w:pos="8222"/>
              </w:tabs>
              <w:jc w:val="center"/>
              <w:rPr>
                <w:rFonts w:ascii="Tahoma" w:eastAsia="Times New Roman" w:hAnsi="Tahoma" w:cs="Tahoma"/>
                <w:b/>
                <w:bCs/>
                <w:sz w:val="18"/>
                <w:szCs w:val="18"/>
                <w:lang w:eastAsia="es-CO"/>
              </w:rPr>
            </w:pPr>
            <w:r w:rsidRPr="00EA3756">
              <w:rPr>
                <w:rFonts w:ascii="Tahoma" w:eastAsia="Times New Roman" w:hAnsi="Tahoma" w:cs="Tahoma"/>
                <w:b/>
                <w:bCs/>
                <w:sz w:val="18"/>
                <w:szCs w:val="18"/>
                <w:lang w:eastAsia="es-CO"/>
              </w:rPr>
              <w:t>Eficacia</w:t>
            </w:r>
          </w:p>
        </w:tc>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39EB2" w14:textId="77777777" w:rsidR="00613EA6" w:rsidRPr="00EA3756" w:rsidRDefault="00613EA6" w:rsidP="003E4635">
            <w:pPr>
              <w:tabs>
                <w:tab w:val="right" w:pos="8222"/>
              </w:tabs>
              <w:jc w:val="center"/>
              <w:rPr>
                <w:rFonts w:ascii="Tahoma" w:eastAsia="Times New Roman" w:hAnsi="Tahoma" w:cs="Tahoma"/>
                <w:b/>
                <w:bCs/>
                <w:sz w:val="18"/>
                <w:szCs w:val="18"/>
                <w:lang w:eastAsia="es-CO"/>
              </w:rPr>
            </w:pPr>
            <w:r w:rsidRPr="00EA3756">
              <w:rPr>
                <w:rFonts w:ascii="Tahoma" w:eastAsia="Times New Roman" w:hAnsi="Tahoma" w:cs="Tahoma"/>
                <w:b/>
                <w:bCs/>
                <w:sz w:val="18"/>
                <w:szCs w:val="18"/>
                <w:lang w:eastAsia="es-CO"/>
              </w:rPr>
              <w:t>Eficiencia</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CBC444" w14:textId="77777777" w:rsidR="00613EA6" w:rsidRPr="00EA3756" w:rsidRDefault="00613EA6" w:rsidP="003E4635">
            <w:pPr>
              <w:tabs>
                <w:tab w:val="right" w:pos="8222"/>
              </w:tabs>
              <w:jc w:val="center"/>
              <w:rPr>
                <w:rFonts w:ascii="Tahoma" w:eastAsia="Times New Roman" w:hAnsi="Tahoma" w:cs="Tahoma"/>
                <w:b/>
                <w:bCs/>
                <w:sz w:val="18"/>
                <w:szCs w:val="18"/>
                <w:lang w:eastAsia="es-CO"/>
              </w:rPr>
            </w:pPr>
            <w:r w:rsidRPr="00EA3756">
              <w:rPr>
                <w:rFonts w:ascii="Tahoma" w:eastAsia="Times New Roman" w:hAnsi="Tahoma" w:cs="Tahoma"/>
                <w:b/>
                <w:bCs/>
                <w:sz w:val="18"/>
                <w:szCs w:val="18"/>
                <w:lang w:eastAsia="es-CO"/>
              </w:rPr>
              <w:t>Impacto</w:t>
            </w:r>
          </w:p>
        </w:tc>
      </w:tr>
      <w:tr w:rsidR="00613EA6" w:rsidRPr="00195B55" w14:paraId="118543B5" w14:textId="77777777" w:rsidTr="003E4635">
        <w:trPr>
          <w:trHeight w:val="136"/>
          <w:jc w:val="center"/>
        </w:trPr>
        <w:tc>
          <w:tcPr>
            <w:tcW w:w="921"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7D1772DF" w14:textId="77777777" w:rsidR="00613EA6" w:rsidRPr="00DA6ED3" w:rsidRDefault="00613EA6" w:rsidP="003E4635">
            <w:pPr>
              <w:tabs>
                <w:tab w:val="right" w:pos="8222"/>
              </w:tabs>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w:t>
            </w:r>
          </w:p>
        </w:tc>
        <w:tc>
          <w:tcPr>
            <w:tcW w:w="1403" w:type="dxa"/>
            <w:tcBorders>
              <w:top w:val="single" w:sz="4" w:space="0" w:color="auto"/>
              <w:left w:val="nil"/>
              <w:bottom w:val="single" w:sz="8" w:space="0" w:color="auto"/>
              <w:right w:val="single" w:sz="8" w:space="0" w:color="auto"/>
            </w:tcBorders>
            <w:shd w:val="clear" w:color="auto" w:fill="FFFFFF" w:themeFill="background1"/>
            <w:vAlign w:val="center"/>
          </w:tcPr>
          <w:p w14:paraId="079EDD89" w14:textId="77777777" w:rsidR="00613EA6" w:rsidRPr="00DA6ED3" w:rsidRDefault="00613EA6" w:rsidP="003E4635">
            <w:pPr>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100</w:t>
            </w:r>
          </w:p>
        </w:tc>
        <w:tc>
          <w:tcPr>
            <w:tcW w:w="834" w:type="dxa"/>
            <w:tcBorders>
              <w:top w:val="single" w:sz="4" w:space="0" w:color="auto"/>
              <w:left w:val="nil"/>
              <w:bottom w:val="single" w:sz="8" w:space="0" w:color="auto"/>
              <w:right w:val="single" w:sz="8" w:space="0" w:color="auto"/>
            </w:tcBorders>
            <w:shd w:val="clear" w:color="auto" w:fill="FFFFFF" w:themeFill="background1"/>
            <w:vAlign w:val="center"/>
          </w:tcPr>
          <w:p w14:paraId="74A58272"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1003" w:type="dxa"/>
            <w:tcBorders>
              <w:top w:val="single" w:sz="4" w:space="0" w:color="auto"/>
              <w:left w:val="nil"/>
              <w:bottom w:val="single" w:sz="8" w:space="0" w:color="auto"/>
              <w:right w:val="single" w:sz="8" w:space="0" w:color="auto"/>
            </w:tcBorders>
            <w:shd w:val="clear" w:color="auto" w:fill="FFFFFF" w:themeFill="background1"/>
            <w:vAlign w:val="center"/>
          </w:tcPr>
          <w:p w14:paraId="0C8A39AA"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902" w:type="dxa"/>
            <w:tcBorders>
              <w:top w:val="single" w:sz="4" w:space="0" w:color="auto"/>
              <w:left w:val="nil"/>
              <w:bottom w:val="single" w:sz="8" w:space="0" w:color="auto"/>
              <w:right w:val="single" w:sz="8" w:space="0" w:color="auto"/>
            </w:tcBorders>
            <w:shd w:val="clear" w:color="auto" w:fill="FFFFFF" w:themeFill="background1"/>
            <w:vAlign w:val="center"/>
          </w:tcPr>
          <w:p w14:paraId="2DD2F81D" w14:textId="77777777" w:rsidR="00613EA6" w:rsidRPr="00DA6ED3" w:rsidRDefault="00613EA6" w:rsidP="003E4635">
            <w:pPr>
              <w:jc w:val="center"/>
              <w:rPr>
                <w:rFonts w:ascii="Tahoma" w:hAnsi="Tahoma" w:cs="Tahoma"/>
                <w:bCs/>
                <w:sz w:val="16"/>
                <w:szCs w:val="16"/>
              </w:rPr>
            </w:pPr>
            <w:r w:rsidRPr="00DA6ED3">
              <w:rPr>
                <w:rFonts w:ascii="Tahoma" w:hAnsi="Tahoma" w:cs="Tahoma"/>
                <w:bCs/>
                <w:sz w:val="16"/>
                <w:szCs w:val="16"/>
              </w:rPr>
              <w:t>POSITIVO</w:t>
            </w:r>
          </w:p>
        </w:tc>
      </w:tr>
      <w:tr w:rsidR="00613EA6" w:rsidRPr="00195B55" w14:paraId="07F43D9E" w14:textId="77777777" w:rsidTr="003E4635">
        <w:trPr>
          <w:trHeight w:val="222"/>
          <w:jc w:val="center"/>
        </w:trPr>
        <w:tc>
          <w:tcPr>
            <w:tcW w:w="921" w:type="dxa"/>
            <w:tcBorders>
              <w:top w:val="nil"/>
              <w:left w:val="single" w:sz="8" w:space="0" w:color="auto"/>
              <w:bottom w:val="single" w:sz="8" w:space="0" w:color="auto"/>
              <w:right w:val="single" w:sz="8" w:space="0" w:color="auto"/>
            </w:tcBorders>
            <w:shd w:val="clear" w:color="auto" w:fill="FFFFFF" w:themeFill="background1"/>
            <w:vAlign w:val="center"/>
          </w:tcPr>
          <w:p w14:paraId="4083420F" w14:textId="77777777" w:rsidR="00613EA6" w:rsidRPr="00DA6ED3" w:rsidRDefault="00613EA6" w:rsidP="003E4635">
            <w:pPr>
              <w:tabs>
                <w:tab w:val="right" w:pos="8222"/>
              </w:tabs>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2</w:t>
            </w:r>
          </w:p>
        </w:tc>
        <w:tc>
          <w:tcPr>
            <w:tcW w:w="1403" w:type="dxa"/>
            <w:tcBorders>
              <w:top w:val="nil"/>
              <w:left w:val="nil"/>
              <w:bottom w:val="single" w:sz="8" w:space="0" w:color="auto"/>
              <w:right w:val="single" w:sz="8" w:space="0" w:color="auto"/>
            </w:tcBorders>
            <w:shd w:val="clear" w:color="auto" w:fill="FFFFFF" w:themeFill="background1"/>
          </w:tcPr>
          <w:p w14:paraId="068A01FC" w14:textId="77777777" w:rsidR="00613EA6" w:rsidRPr="00DA6ED3" w:rsidRDefault="00613EA6" w:rsidP="003E4635">
            <w:pPr>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100</w:t>
            </w:r>
          </w:p>
        </w:tc>
        <w:tc>
          <w:tcPr>
            <w:tcW w:w="834" w:type="dxa"/>
            <w:tcBorders>
              <w:top w:val="nil"/>
              <w:left w:val="nil"/>
              <w:bottom w:val="single" w:sz="8" w:space="0" w:color="auto"/>
              <w:right w:val="single" w:sz="8" w:space="0" w:color="auto"/>
            </w:tcBorders>
            <w:shd w:val="clear" w:color="auto" w:fill="FFFFFF" w:themeFill="background1"/>
            <w:vAlign w:val="center"/>
          </w:tcPr>
          <w:p w14:paraId="777ACD6D"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1003" w:type="dxa"/>
            <w:tcBorders>
              <w:top w:val="nil"/>
              <w:left w:val="nil"/>
              <w:bottom w:val="single" w:sz="8" w:space="0" w:color="auto"/>
              <w:right w:val="single" w:sz="8" w:space="0" w:color="auto"/>
            </w:tcBorders>
            <w:shd w:val="clear" w:color="auto" w:fill="FFFFFF" w:themeFill="background1"/>
            <w:vAlign w:val="center"/>
          </w:tcPr>
          <w:p w14:paraId="3D27C73C"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902" w:type="dxa"/>
            <w:tcBorders>
              <w:top w:val="nil"/>
              <w:left w:val="nil"/>
              <w:bottom w:val="single" w:sz="8" w:space="0" w:color="auto"/>
              <w:right w:val="single" w:sz="8" w:space="0" w:color="auto"/>
            </w:tcBorders>
            <w:shd w:val="clear" w:color="auto" w:fill="FFFFFF" w:themeFill="background1"/>
            <w:vAlign w:val="center"/>
          </w:tcPr>
          <w:p w14:paraId="3A130D5B" w14:textId="77777777" w:rsidR="00613EA6" w:rsidRPr="00DA6ED3" w:rsidRDefault="00613EA6" w:rsidP="003E4635">
            <w:pPr>
              <w:jc w:val="center"/>
              <w:rPr>
                <w:rFonts w:ascii="Tahoma" w:hAnsi="Tahoma" w:cs="Tahoma"/>
                <w:bCs/>
                <w:sz w:val="16"/>
                <w:szCs w:val="16"/>
              </w:rPr>
            </w:pPr>
            <w:r w:rsidRPr="00DA6ED3">
              <w:rPr>
                <w:rFonts w:ascii="Tahoma" w:hAnsi="Tahoma" w:cs="Tahoma"/>
                <w:bCs/>
                <w:sz w:val="16"/>
                <w:szCs w:val="16"/>
              </w:rPr>
              <w:t>POSITIVO</w:t>
            </w:r>
          </w:p>
        </w:tc>
      </w:tr>
      <w:tr w:rsidR="00613EA6" w:rsidRPr="00195B55" w14:paraId="1A94E582" w14:textId="77777777" w:rsidTr="003E4635">
        <w:trPr>
          <w:trHeight w:val="153"/>
          <w:jc w:val="center"/>
        </w:trPr>
        <w:tc>
          <w:tcPr>
            <w:tcW w:w="921" w:type="dxa"/>
            <w:tcBorders>
              <w:top w:val="nil"/>
              <w:left w:val="single" w:sz="8" w:space="0" w:color="auto"/>
              <w:bottom w:val="single" w:sz="8" w:space="0" w:color="auto"/>
              <w:right w:val="single" w:sz="8" w:space="0" w:color="auto"/>
            </w:tcBorders>
            <w:shd w:val="clear" w:color="auto" w:fill="FFFFFF" w:themeFill="background1"/>
            <w:vAlign w:val="center"/>
          </w:tcPr>
          <w:p w14:paraId="3FEC9CE8" w14:textId="77777777" w:rsidR="00613EA6" w:rsidRPr="00DA6ED3" w:rsidRDefault="00613EA6" w:rsidP="003E4635">
            <w:pPr>
              <w:tabs>
                <w:tab w:val="right" w:pos="8222"/>
              </w:tabs>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3</w:t>
            </w:r>
          </w:p>
        </w:tc>
        <w:tc>
          <w:tcPr>
            <w:tcW w:w="1403" w:type="dxa"/>
            <w:tcBorders>
              <w:top w:val="nil"/>
              <w:left w:val="nil"/>
              <w:bottom w:val="single" w:sz="8" w:space="0" w:color="auto"/>
              <w:right w:val="single" w:sz="8" w:space="0" w:color="auto"/>
            </w:tcBorders>
            <w:shd w:val="clear" w:color="auto" w:fill="FFFFFF" w:themeFill="background1"/>
          </w:tcPr>
          <w:p w14:paraId="734C4732" w14:textId="77777777" w:rsidR="00613EA6" w:rsidRPr="00DA6ED3" w:rsidRDefault="00613EA6" w:rsidP="003E4635">
            <w:pPr>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100</w:t>
            </w:r>
          </w:p>
        </w:tc>
        <w:tc>
          <w:tcPr>
            <w:tcW w:w="834" w:type="dxa"/>
            <w:tcBorders>
              <w:top w:val="nil"/>
              <w:left w:val="nil"/>
              <w:bottom w:val="single" w:sz="8" w:space="0" w:color="auto"/>
              <w:right w:val="single" w:sz="8" w:space="0" w:color="auto"/>
            </w:tcBorders>
            <w:shd w:val="clear" w:color="auto" w:fill="FFFFFF" w:themeFill="background1"/>
            <w:vAlign w:val="center"/>
          </w:tcPr>
          <w:p w14:paraId="50543DFA"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1003" w:type="dxa"/>
            <w:tcBorders>
              <w:top w:val="nil"/>
              <w:left w:val="nil"/>
              <w:bottom w:val="single" w:sz="8" w:space="0" w:color="auto"/>
              <w:right w:val="single" w:sz="8" w:space="0" w:color="auto"/>
            </w:tcBorders>
            <w:shd w:val="clear" w:color="auto" w:fill="FFFFFF" w:themeFill="background1"/>
            <w:vAlign w:val="center"/>
          </w:tcPr>
          <w:p w14:paraId="4ADA808D"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902" w:type="dxa"/>
            <w:tcBorders>
              <w:top w:val="nil"/>
              <w:left w:val="nil"/>
              <w:bottom w:val="single" w:sz="8" w:space="0" w:color="auto"/>
              <w:right w:val="single" w:sz="8" w:space="0" w:color="auto"/>
            </w:tcBorders>
            <w:shd w:val="clear" w:color="auto" w:fill="FFFFFF" w:themeFill="background1"/>
            <w:vAlign w:val="center"/>
          </w:tcPr>
          <w:p w14:paraId="3B828E2B" w14:textId="77777777" w:rsidR="00613EA6" w:rsidRPr="00DA6ED3" w:rsidRDefault="00613EA6" w:rsidP="003E4635">
            <w:pPr>
              <w:jc w:val="center"/>
              <w:rPr>
                <w:rFonts w:ascii="Tahoma" w:hAnsi="Tahoma" w:cs="Tahoma"/>
                <w:bCs/>
                <w:sz w:val="16"/>
                <w:szCs w:val="16"/>
              </w:rPr>
            </w:pPr>
            <w:r w:rsidRPr="00DA6ED3">
              <w:rPr>
                <w:rFonts w:ascii="Tahoma" w:hAnsi="Tahoma" w:cs="Tahoma"/>
                <w:bCs/>
                <w:sz w:val="16"/>
                <w:szCs w:val="16"/>
              </w:rPr>
              <w:t>POSITIVO</w:t>
            </w:r>
          </w:p>
        </w:tc>
      </w:tr>
      <w:tr w:rsidR="00613EA6" w:rsidRPr="00195B55" w14:paraId="5C3B751C" w14:textId="77777777" w:rsidTr="003E4635">
        <w:trPr>
          <w:trHeight w:val="153"/>
          <w:jc w:val="center"/>
        </w:trPr>
        <w:tc>
          <w:tcPr>
            <w:tcW w:w="921" w:type="dxa"/>
            <w:tcBorders>
              <w:top w:val="nil"/>
              <w:left w:val="single" w:sz="8" w:space="0" w:color="auto"/>
              <w:bottom w:val="single" w:sz="8" w:space="0" w:color="auto"/>
              <w:right w:val="single" w:sz="8" w:space="0" w:color="auto"/>
            </w:tcBorders>
            <w:shd w:val="clear" w:color="auto" w:fill="FFFFFF" w:themeFill="background1"/>
            <w:vAlign w:val="center"/>
          </w:tcPr>
          <w:p w14:paraId="5D35768E" w14:textId="77777777" w:rsidR="00613EA6" w:rsidRPr="00DA6ED3" w:rsidRDefault="00613EA6" w:rsidP="003E4635">
            <w:pPr>
              <w:tabs>
                <w:tab w:val="right" w:pos="8222"/>
              </w:tabs>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4</w:t>
            </w:r>
          </w:p>
        </w:tc>
        <w:tc>
          <w:tcPr>
            <w:tcW w:w="1403" w:type="dxa"/>
            <w:tcBorders>
              <w:top w:val="nil"/>
              <w:left w:val="nil"/>
              <w:bottom w:val="single" w:sz="8" w:space="0" w:color="auto"/>
              <w:right w:val="single" w:sz="8" w:space="0" w:color="auto"/>
            </w:tcBorders>
            <w:shd w:val="clear" w:color="auto" w:fill="FFFFFF" w:themeFill="background1"/>
          </w:tcPr>
          <w:p w14:paraId="6712069E" w14:textId="77777777" w:rsidR="00613EA6" w:rsidRPr="00DA6ED3" w:rsidRDefault="00613EA6" w:rsidP="003E4635">
            <w:pPr>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No aplica</w:t>
            </w:r>
          </w:p>
        </w:tc>
        <w:tc>
          <w:tcPr>
            <w:tcW w:w="834" w:type="dxa"/>
            <w:tcBorders>
              <w:top w:val="nil"/>
              <w:left w:val="nil"/>
              <w:bottom w:val="single" w:sz="8" w:space="0" w:color="auto"/>
              <w:right w:val="single" w:sz="8" w:space="0" w:color="auto"/>
            </w:tcBorders>
            <w:shd w:val="clear" w:color="auto" w:fill="FFFFFF" w:themeFill="background1"/>
            <w:vAlign w:val="center"/>
          </w:tcPr>
          <w:p w14:paraId="3994BDDB" w14:textId="77777777" w:rsidR="00613EA6" w:rsidRPr="00D01F8D" w:rsidRDefault="00613EA6" w:rsidP="003E4635">
            <w:pPr>
              <w:jc w:val="center"/>
              <w:rPr>
                <w:rFonts w:ascii="Tahoma" w:hAnsi="Tahoma" w:cs="Tahoma"/>
                <w:bCs/>
                <w:sz w:val="16"/>
                <w:szCs w:val="16"/>
              </w:rPr>
            </w:pPr>
          </w:p>
        </w:tc>
        <w:tc>
          <w:tcPr>
            <w:tcW w:w="1003" w:type="dxa"/>
            <w:tcBorders>
              <w:top w:val="nil"/>
              <w:left w:val="nil"/>
              <w:bottom w:val="single" w:sz="8" w:space="0" w:color="auto"/>
              <w:right w:val="single" w:sz="8" w:space="0" w:color="auto"/>
            </w:tcBorders>
            <w:shd w:val="clear" w:color="auto" w:fill="FFFFFF" w:themeFill="background1"/>
            <w:vAlign w:val="center"/>
          </w:tcPr>
          <w:p w14:paraId="1A4447F6" w14:textId="77777777" w:rsidR="00613EA6" w:rsidRPr="00D01F8D" w:rsidRDefault="00613EA6" w:rsidP="003E4635">
            <w:pPr>
              <w:jc w:val="center"/>
              <w:rPr>
                <w:rFonts w:ascii="Tahoma" w:hAnsi="Tahoma" w:cs="Tahoma"/>
                <w:bCs/>
                <w:sz w:val="16"/>
                <w:szCs w:val="16"/>
              </w:rPr>
            </w:pPr>
          </w:p>
        </w:tc>
        <w:tc>
          <w:tcPr>
            <w:tcW w:w="902" w:type="dxa"/>
            <w:tcBorders>
              <w:top w:val="nil"/>
              <w:left w:val="nil"/>
              <w:bottom w:val="single" w:sz="8" w:space="0" w:color="auto"/>
              <w:right w:val="single" w:sz="8" w:space="0" w:color="auto"/>
            </w:tcBorders>
            <w:shd w:val="clear" w:color="auto" w:fill="FFFFFF" w:themeFill="background1"/>
            <w:vAlign w:val="center"/>
          </w:tcPr>
          <w:p w14:paraId="48897432" w14:textId="77777777" w:rsidR="00613EA6" w:rsidRPr="00DA6ED3" w:rsidRDefault="00613EA6" w:rsidP="003E4635">
            <w:pPr>
              <w:jc w:val="center"/>
              <w:rPr>
                <w:rFonts w:ascii="Tahoma" w:hAnsi="Tahoma" w:cs="Tahoma"/>
                <w:bCs/>
                <w:sz w:val="16"/>
                <w:szCs w:val="16"/>
              </w:rPr>
            </w:pPr>
          </w:p>
        </w:tc>
      </w:tr>
      <w:tr w:rsidR="00613EA6" w:rsidRPr="00195B55" w14:paraId="02BF3657" w14:textId="77777777" w:rsidTr="003E4635">
        <w:trPr>
          <w:trHeight w:val="103"/>
          <w:jc w:val="center"/>
        </w:trPr>
        <w:tc>
          <w:tcPr>
            <w:tcW w:w="921" w:type="dxa"/>
            <w:tcBorders>
              <w:top w:val="nil"/>
              <w:left w:val="single" w:sz="8" w:space="0" w:color="auto"/>
              <w:bottom w:val="single" w:sz="8" w:space="0" w:color="auto"/>
              <w:right w:val="single" w:sz="8" w:space="0" w:color="auto"/>
            </w:tcBorders>
            <w:shd w:val="clear" w:color="auto" w:fill="FFFFFF" w:themeFill="background1"/>
            <w:vAlign w:val="center"/>
          </w:tcPr>
          <w:p w14:paraId="70088FEE" w14:textId="77777777" w:rsidR="00613EA6" w:rsidRPr="00DA6ED3" w:rsidRDefault="00613EA6" w:rsidP="003E4635">
            <w:pPr>
              <w:tabs>
                <w:tab w:val="right" w:pos="8222"/>
              </w:tabs>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5</w:t>
            </w:r>
          </w:p>
        </w:tc>
        <w:tc>
          <w:tcPr>
            <w:tcW w:w="1403" w:type="dxa"/>
            <w:tcBorders>
              <w:top w:val="nil"/>
              <w:left w:val="nil"/>
              <w:bottom w:val="single" w:sz="8" w:space="0" w:color="auto"/>
              <w:right w:val="single" w:sz="8" w:space="0" w:color="auto"/>
            </w:tcBorders>
            <w:shd w:val="clear" w:color="auto" w:fill="FFFFFF" w:themeFill="background1"/>
          </w:tcPr>
          <w:p w14:paraId="138698B9" w14:textId="77777777" w:rsidR="00613EA6" w:rsidRPr="00DA6ED3" w:rsidRDefault="00613EA6" w:rsidP="003E4635">
            <w:pPr>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50</w:t>
            </w:r>
          </w:p>
        </w:tc>
        <w:tc>
          <w:tcPr>
            <w:tcW w:w="834" w:type="dxa"/>
            <w:tcBorders>
              <w:top w:val="nil"/>
              <w:left w:val="nil"/>
              <w:bottom w:val="single" w:sz="8" w:space="0" w:color="auto"/>
              <w:right w:val="single" w:sz="8" w:space="0" w:color="auto"/>
            </w:tcBorders>
            <w:shd w:val="clear" w:color="auto" w:fill="FFFFFF" w:themeFill="background1"/>
            <w:vAlign w:val="center"/>
          </w:tcPr>
          <w:p w14:paraId="2D9D9D0B"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NO</w:t>
            </w:r>
          </w:p>
        </w:tc>
        <w:tc>
          <w:tcPr>
            <w:tcW w:w="1003" w:type="dxa"/>
            <w:tcBorders>
              <w:top w:val="nil"/>
              <w:left w:val="nil"/>
              <w:bottom w:val="single" w:sz="8" w:space="0" w:color="auto"/>
              <w:right w:val="single" w:sz="8" w:space="0" w:color="auto"/>
            </w:tcBorders>
            <w:shd w:val="clear" w:color="auto" w:fill="FFFFFF" w:themeFill="background1"/>
            <w:vAlign w:val="center"/>
          </w:tcPr>
          <w:p w14:paraId="129E6C71"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902" w:type="dxa"/>
            <w:tcBorders>
              <w:top w:val="nil"/>
              <w:left w:val="nil"/>
              <w:bottom w:val="single" w:sz="8" w:space="0" w:color="auto"/>
              <w:right w:val="single" w:sz="8" w:space="0" w:color="auto"/>
            </w:tcBorders>
            <w:shd w:val="clear" w:color="auto" w:fill="FFFFFF" w:themeFill="background1"/>
            <w:vAlign w:val="center"/>
          </w:tcPr>
          <w:p w14:paraId="62B2DC6D" w14:textId="77777777" w:rsidR="00613EA6" w:rsidRPr="00DA6ED3" w:rsidRDefault="00613EA6" w:rsidP="003E4635">
            <w:pPr>
              <w:jc w:val="center"/>
              <w:rPr>
                <w:rFonts w:ascii="Tahoma" w:hAnsi="Tahoma" w:cs="Tahoma"/>
                <w:bCs/>
                <w:sz w:val="16"/>
                <w:szCs w:val="16"/>
              </w:rPr>
            </w:pPr>
            <w:r w:rsidRPr="00DA6ED3">
              <w:rPr>
                <w:rFonts w:ascii="Tahoma" w:hAnsi="Tahoma" w:cs="Tahoma"/>
                <w:bCs/>
                <w:sz w:val="16"/>
                <w:szCs w:val="16"/>
              </w:rPr>
              <w:t>NEGATIVO</w:t>
            </w:r>
          </w:p>
        </w:tc>
      </w:tr>
      <w:tr w:rsidR="00613EA6" w:rsidRPr="00195B55" w14:paraId="49E1AC16" w14:textId="77777777" w:rsidTr="008463BE">
        <w:trPr>
          <w:trHeight w:val="103"/>
          <w:jc w:val="center"/>
        </w:trPr>
        <w:tc>
          <w:tcPr>
            <w:tcW w:w="921" w:type="dxa"/>
            <w:tcBorders>
              <w:top w:val="nil"/>
              <w:left w:val="single" w:sz="8" w:space="0" w:color="auto"/>
              <w:bottom w:val="single" w:sz="4" w:space="0" w:color="auto"/>
              <w:right w:val="single" w:sz="8" w:space="0" w:color="auto"/>
            </w:tcBorders>
            <w:shd w:val="clear" w:color="auto" w:fill="FFFFFF" w:themeFill="background1"/>
            <w:vAlign w:val="center"/>
          </w:tcPr>
          <w:p w14:paraId="7C945AEE" w14:textId="77777777" w:rsidR="00613EA6" w:rsidRPr="00DA6ED3" w:rsidRDefault="00613EA6" w:rsidP="003E4635">
            <w:pPr>
              <w:tabs>
                <w:tab w:val="right" w:pos="8222"/>
              </w:tabs>
              <w:jc w:val="center"/>
              <w:rPr>
                <w:rFonts w:ascii="Tahoma" w:eastAsia="Times New Roman" w:hAnsi="Tahoma" w:cs="Tahoma"/>
                <w:sz w:val="16"/>
                <w:szCs w:val="16"/>
                <w:lang w:eastAsia="es-CO"/>
              </w:rPr>
            </w:pPr>
            <w:r>
              <w:rPr>
                <w:rFonts w:ascii="Tahoma" w:eastAsia="Times New Roman" w:hAnsi="Tahoma" w:cs="Tahoma"/>
                <w:sz w:val="16"/>
                <w:szCs w:val="16"/>
                <w:lang w:eastAsia="es-CO"/>
              </w:rPr>
              <w:t>6</w:t>
            </w:r>
          </w:p>
        </w:tc>
        <w:tc>
          <w:tcPr>
            <w:tcW w:w="1403" w:type="dxa"/>
            <w:tcBorders>
              <w:top w:val="nil"/>
              <w:left w:val="nil"/>
              <w:bottom w:val="single" w:sz="4" w:space="0" w:color="auto"/>
              <w:right w:val="single" w:sz="8" w:space="0" w:color="auto"/>
            </w:tcBorders>
            <w:shd w:val="clear" w:color="auto" w:fill="FFFFFF" w:themeFill="background1"/>
          </w:tcPr>
          <w:p w14:paraId="6271468F" w14:textId="77777777" w:rsidR="00613EA6" w:rsidRPr="00DA6ED3" w:rsidRDefault="00613EA6" w:rsidP="003E4635">
            <w:pPr>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No aplica</w:t>
            </w:r>
          </w:p>
        </w:tc>
        <w:tc>
          <w:tcPr>
            <w:tcW w:w="834" w:type="dxa"/>
            <w:tcBorders>
              <w:top w:val="nil"/>
              <w:left w:val="nil"/>
              <w:bottom w:val="single" w:sz="4" w:space="0" w:color="auto"/>
              <w:right w:val="single" w:sz="8" w:space="0" w:color="auto"/>
            </w:tcBorders>
            <w:shd w:val="clear" w:color="auto" w:fill="FFFFFF" w:themeFill="background1"/>
            <w:vAlign w:val="center"/>
          </w:tcPr>
          <w:p w14:paraId="2EACD4A9" w14:textId="77777777" w:rsidR="00613EA6" w:rsidRPr="00D01F8D" w:rsidRDefault="00613EA6" w:rsidP="003E4635">
            <w:pPr>
              <w:jc w:val="center"/>
              <w:rPr>
                <w:rFonts w:ascii="Tahoma" w:hAnsi="Tahoma" w:cs="Tahoma"/>
                <w:bCs/>
                <w:sz w:val="16"/>
                <w:szCs w:val="16"/>
              </w:rPr>
            </w:pPr>
          </w:p>
        </w:tc>
        <w:tc>
          <w:tcPr>
            <w:tcW w:w="1003" w:type="dxa"/>
            <w:tcBorders>
              <w:top w:val="nil"/>
              <w:left w:val="nil"/>
              <w:bottom w:val="single" w:sz="4" w:space="0" w:color="auto"/>
              <w:right w:val="single" w:sz="8" w:space="0" w:color="auto"/>
            </w:tcBorders>
            <w:shd w:val="clear" w:color="auto" w:fill="FFFFFF" w:themeFill="background1"/>
            <w:vAlign w:val="center"/>
          </w:tcPr>
          <w:p w14:paraId="376722C6" w14:textId="77777777" w:rsidR="00613EA6" w:rsidRPr="00D01F8D" w:rsidRDefault="00613EA6" w:rsidP="003E4635">
            <w:pPr>
              <w:jc w:val="center"/>
              <w:rPr>
                <w:rFonts w:ascii="Tahoma" w:hAnsi="Tahoma" w:cs="Tahoma"/>
                <w:bCs/>
                <w:sz w:val="16"/>
                <w:szCs w:val="16"/>
              </w:rPr>
            </w:pPr>
          </w:p>
        </w:tc>
        <w:tc>
          <w:tcPr>
            <w:tcW w:w="902" w:type="dxa"/>
            <w:tcBorders>
              <w:top w:val="nil"/>
              <w:left w:val="nil"/>
              <w:bottom w:val="single" w:sz="4" w:space="0" w:color="auto"/>
              <w:right w:val="single" w:sz="8" w:space="0" w:color="auto"/>
            </w:tcBorders>
            <w:shd w:val="clear" w:color="auto" w:fill="FFFFFF" w:themeFill="background1"/>
            <w:vAlign w:val="center"/>
          </w:tcPr>
          <w:p w14:paraId="0AADD56F" w14:textId="77777777" w:rsidR="00613EA6" w:rsidRPr="00DA6ED3" w:rsidRDefault="00613EA6" w:rsidP="003E4635">
            <w:pPr>
              <w:jc w:val="center"/>
              <w:rPr>
                <w:rFonts w:ascii="Tahoma" w:hAnsi="Tahoma" w:cs="Tahoma"/>
                <w:bCs/>
                <w:sz w:val="16"/>
                <w:szCs w:val="16"/>
              </w:rPr>
            </w:pPr>
          </w:p>
        </w:tc>
      </w:tr>
      <w:tr w:rsidR="00613EA6" w:rsidRPr="00195B55" w14:paraId="61E6BC95" w14:textId="77777777" w:rsidTr="008463BE">
        <w:trPr>
          <w:trHeight w:val="153"/>
          <w:jc w:val="center"/>
        </w:trPr>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39AA3" w14:textId="77777777" w:rsidR="00613EA6" w:rsidRPr="00DA6ED3" w:rsidRDefault="00613EA6" w:rsidP="003E4635">
            <w:pPr>
              <w:tabs>
                <w:tab w:val="right" w:pos="8222"/>
              </w:tabs>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7</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Pr>
          <w:p w14:paraId="46A04677" w14:textId="77777777" w:rsidR="00613EA6" w:rsidRPr="00DA6ED3" w:rsidRDefault="00613EA6" w:rsidP="003E4635">
            <w:pPr>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100</w:t>
            </w:r>
          </w:p>
        </w:tc>
        <w:tc>
          <w:tcPr>
            <w:tcW w:w="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C28C3" w14:textId="77777777" w:rsidR="00613EA6" w:rsidRPr="00D01F8D" w:rsidRDefault="00613EA6" w:rsidP="003E4635">
            <w:pPr>
              <w:jc w:val="center"/>
              <w:rPr>
                <w:rFonts w:ascii="Tahoma" w:hAnsi="Tahoma" w:cs="Tahoma"/>
                <w:bCs/>
                <w:sz w:val="16"/>
                <w:szCs w:val="16"/>
                <w:highlight w:val="yellow"/>
              </w:rPr>
            </w:pPr>
            <w:r w:rsidRPr="00D01F8D">
              <w:rPr>
                <w:rFonts w:ascii="Tahoma" w:hAnsi="Tahoma" w:cs="Tahoma"/>
                <w:bCs/>
                <w:sz w:val="16"/>
                <w:szCs w:val="16"/>
              </w:rPr>
              <w:t>SI</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4790A" w14:textId="77777777" w:rsidR="00613EA6" w:rsidRPr="00D01F8D" w:rsidRDefault="00613EA6" w:rsidP="003E4635">
            <w:pPr>
              <w:jc w:val="center"/>
              <w:rPr>
                <w:rFonts w:ascii="Tahoma" w:hAnsi="Tahoma" w:cs="Tahoma"/>
                <w:bCs/>
                <w:sz w:val="16"/>
                <w:szCs w:val="16"/>
                <w:highlight w:val="yellow"/>
              </w:rPr>
            </w:pPr>
            <w:r w:rsidRPr="00D01F8D">
              <w:rPr>
                <w:rFonts w:ascii="Tahoma" w:hAnsi="Tahoma" w:cs="Tahoma"/>
                <w:bCs/>
                <w:sz w:val="16"/>
                <w:szCs w:val="16"/>
              </w:rPr>
              <w:t>SI</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430F3" w14:textId="77777777" w:rsidR="00613EA6" w:rsidRPr="00DA6ED3" w:rsidRDefault="00613EA6" w:rsidP="003E4635">
            <w:pPr>
              <w:jc w:val="center"/>
              <w:rPr>
                <w:rFonts w:ascii="Tahoma" w:hAnsi="Tahoma" w:cs="Tahoma"/>
                <w:bCs/>
                <w:sz w:val="16"/>
                <w:szCs w:val="16"/>
                <w:highlight w:val="yellow"/>
              </w:rPr>
            </w:pPr>
            <w:r w:rsidRPr="00DA6ED3">
              <w:rPr>
                <w:rFonts w:ascii="Tahoma" w:hAnsi="Tahoma" w:cs="Tahoma"/>
                <w:bCs/>
                <w:sz w:val="16"/>
                <w:szCs w:val="16"/>
              </w:rPr>
              <w:t>POSITIVO</w:t>
            </w:r>
          </w:p>
        </w:tc>
      </w:tr>
      <w:tr w:rsidR="00613EA6" w:rsidRPr="00195B55" w14:paraId="040A710A" w14:textId="77777777" w:rsidTr="008463BE">
        <w:trPr>
          <w:trHeight w:val="153"/>
          <w:jc w:val="center"/>
        </w:trPr>
        <w:tc>
          <w:tcPr>
            <w:tcW w:w="921"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6BDD85F4" w14:textId="77777777" w:rsidR="00613EA6" w:rsidRPr="00DA6ED3" w:rsidRDefault="00613EA6" w:rsidP="003E4635">
            <w:pPr>
              <w:tabs>
                <w:tab w:val="right" w:pos="8222"/>
              </w:tabs>
              <w:jc w:val="center"/>
              <w:rPr>
                <w:rFonts w:ascii="Tahoma" w:eastAsia="Times New Roman" w:hAnsi="Tahoma" w:cs="Tahoma"/>
                <w:sz w:val="16"/>
                <w:szCs w:val="16"/>
                <w:lang w:eastAsia="es-CO"/>
              </w:rPr>
            </w:pPr>
            <w:r>
              <w:rPr>
                <w:rFonts w:ascii="Tahoma" w:eastAsia="Times New Roman" w:hAnsi="Tahoma" w:cs="Tahoma"/>
                <w:sz w:val="16"/>
                <w:szCs w:val="16"/>
                <w:lang w:eastAsia="es-CO"/>
              </w:rPr>
              <w:t>8</w:t>
            </w:r>
          </w:p>
        </w:tc>
        <w:tc>
          <w:tcPr>
            <w:tcW w:w="1403" w:type="dxa"/>
            <w:tcBorders>
              <w:top w:val="single" w:sz="4" w:space="0" w:color="auto"/>
              <w:left w:val="nil"/>
              <w:bottom w:val="single" w:sz="8" w:space="0" w:color="auto"/>
              <w:right w:val="single" w:sz="8" w:space="0" w:color="auto"/>
            </w:tcBorders>
            <w:shd w:val="clear" w:color="auto" w:fill="FFFFFF" w:themeFill="background1"/>
          </w:tcPr>
          <w:p w14:paraId="2C68DC13" w14:textId="77777777" w:rsidR="00613EA6" w:rsidRPr="00DA6ED3" w:rsidRDefault="00613EA6" w:rsidP="003E4635">
            <w:pPr>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No aplica</w:t>
            </w:r>
          </w:p>
        </w:tc>
        <w:tc>
          <w:tcPr>
            <w:tcW w:w="834" w:type="dxa"/>
            <w:tcBorders>
              <w:top w:val="single" w:sz="4" w:space="0" w:color="auto"/>
              <w:left w:val="nil"/>
              <w:bottom w:val="single" w:sz="8" w:space="0" w:color="auto"/>
              <w:right w:val="single" w:sz="8" w:space="0" w:color="auto"/>
            </w:tcBorders>
            <w:shd w:val="clear" w:color="auto" w:fill="FFFFFF" w:themeFill="background1"/>
            <w:vAlign w:val="center"/>
          </w:tcPr>
          <w:p w14:paraId="4DCF973F" w14:textId="77777777" w:rsidR="00613EA6" w:rsidRPr="00D01F8D" w:rsidRDefault="00613EA6" w:rsidP="003E4635">
            <w:pPr>
              <w:jc w:val="center"/>
              <w:rPr>
                <w:rFonts w:ascii="Tahoma" w:hAnsi="Tahoma" w:cs="Tahoma"/>
                <w:bCs/>
                <w:sz w:val="16"/>
                <w:szCs w:val="16"/>
              </w:rPr>
            </w:pPr>
          </w:p>
        </w:tc>
        <w:tc>
          <w:tcPr>
            <w:tcW w:w="1003" w:type="dxa"/>
            <w:tcBorders>
              <w:top w:val="single" w:sz="4" w:space="0" w:color="auto"/>
              <w:left w:val="nil"/>
              <w:bottom w:val="single" w:sz="8" w:space="0" w:color="auto"/>
              <w:right w:val="single" w:sz="8" w:space="0" w:color="auto"/>
            </w:tcBorders>
            <w:shd w:val="clear" w:color="auto" w:fill="FFFFFF" w:themeFill="background1"/>
            <w:vAlign w:val="center"/>
          </w:tcPr>
          <w:p w14:paraId="2FEA3DA1" w14:textId="77777777" w:rsidR="00613EA6" w:rsidRPr="00D01F8D" w:rsidRDefault="00613EA6" w:rsidP="003E4635">
            <w:pPr>
              <w:jc w:val="center"/>
              <w:rPr>
                <w:rFonts w:ascii="Tahoma" w:hAnsi="Tahoma" w:cs="Tahoma"/>
                <w:bCs/>
                <w:sz w:val="16"/>
                <w:szCs w:val="16"/>
              </w:rPr>
            </w:pPr>
          </w:p>
        </w:tc>
        <w:tc>
          <w:tcPr>
            <w:tcW w:w="902" w:type="dxa"/>
            <w:tcBorders>
              <w:top w:val="single" w:sz="4" w:space="0" w:color="auto"/>
              <w:left w:val="nil"/>
              <w:bottom w:val="single" w:sz="8" w:space="0" w:color="auto"/>
              <w:right w:val="single" w:sz="8" w:space="0" w:color="auto"/>
            </w:tcBorders>
            <w:shd w:val="clear" w:color="auto" w:fill="FFFFFF" w:themeFill="background1"/>
            <w:vAlign w:val="center"/>
          </w:tcPr>
          <w:p w14:paraId="484B18FD" w14:textId="77777777" w:rsidR="00613EA6" w:rsidRPr="00DA6ED3" w:rsidRDefault="00613EA6" w:rsidP="003E4635">
            <w:pPr>
              <w:jc w:val="center"/>
              <w:rPr>
                <w:rFonts w:ascii="Tahoma" w:hAnsi="Tahoma" w:cs="Tahoma"/>
                <w:bCs/>
                <w:sz w:val="16"/>
                <w:szCs w:val="16"/>
              </w:rPr>
            </w:pPr>
          </w:p>
        </w:tc>
      </w:tr>
      <w:tr w:rsidR="00613EA6" w:rsidRPr="00195B55" w14:paraId="1F8DC7E9" w14:textId="77777777" w:rsidTr="003E4635">
        <w:trPr>
          <w:trHeight w:val="153"/>
          <w:jc w:val="center"/>
        </w:trPr>
        <w:tc>
          <w:tcPr>
            <w:tcW w:w="921" w:type="dxa"/>
            <w:tcBorders>
              <w:top w:val="nil"/>
              <w:left w:val="single" w:sz="8" w:space="0" w:color="auto"/>
              <w:bottom w:val="single" w:sz="8" w:space="0" w:color="auto"/>
              <w:right w:val="single" w:sz="8" w:space="0" w:color="auto"/>
            </w:tcBorders>
            <w:shd w:val="clear" w:color="auto" w:fill="FFFFFF" w:themeFill="background1"/>
            <w:vAlign w:val="center"/>
          </w:tcPr>
          <w:p w14:paraId="1F9F38EB" w14:textId="77777777" w:rsidR="00613EA6" w:rsidRPr="00DA6ED3" w:rsidRDefault="00613EA6" w:rsidP="003E4635">
            <w:pPr>
              <w:tabs>
                <w:tab w:val="right" w:pos="8222"/>
              </w:tabs>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9</w:t>
            </w:r>
          </w:p>
        </w:tc>
        <w:tc>
          <w:tcPr>
            <w:tcW w:w="1403" w:type="dxa"/>
            <w:tcBorders>
              <w:top w:val="nil"/>
              <w:left w:val="nil"/>
              <w:bottom w:val="single" w:sz="8" w:space="0" w:color="auto"/>
              <w:right w:val="single" w:sz="8" w:space="0" w:color="auto"/>
            </w:tcBorders>
            <w:shd w:val="clear" w:color="auto" w:fill="FFFFFF" w:themeFill="background1"/>
          </w:tcPr>
          <w:p w14:paraId="3A575042" w14:textId="77777777" w:rsidR="00613EA6" w:rsidRPr="00DA6ED3" w:rsidRDefault="00613EA6" w:rsidP="003E4635">
            <w:pPr>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100</w:t>
            </w:r>
          </w:p>
        </w:tc>
        <w:tc>
          <w:tcPr>
            <w:tcW w:w="834" w:type="dxa"/>
            <w:tcBorders>
              <w:top w:val="nil"/>
              <w:left w:val="nil"/>
              <w:bottom w:val="single" w:sz="8" w:space="0" w:color="auto"/>
              <w:right w:val="single" w:sz="8" w:space="0" w:color="auto"/>
            </w:tcBorders>
            <w:shd w:val="clear" w:color="auto" w:fill="FFFFFF" w:themeFill="background1"/>
            <w:vAlign w:val="center"/>
          </w:tcPr>
          <w:p w14:paraId="42AED95B" w14:textId="77777777" w:rsidR="00613EA6" w:rsidRPr="00D01F8D" w:rsidRDefault="00613EA6" w:rsidP="003E4635">
            <w:pPr>
              <w:jc w:val="center"/>
              <w:rPr>
                <w:rFonts w:ascii="Tahoma" w:hAnsi="Tahoma" w:cs="Tahoma"/>
                <w:bCs/>
                <w:sz w:val="16"/>
                <w:szCs w:val="16"/>
                <w:highlight w:val="yellow"/>
              </w:rPr>
            </w:pPr>
            <w:r w:rsidRPr="00D01F8D">
              <w:rPr>
                <w:rFonts w:ascii="Tahoma" w:hAnsi="Tahoma" w:cs="Tahoma"/>
                <w:bCs/>
                <w:sz w:val="16"/>
                <w:szCs w:val="16"/>
              </w:rPr>
              <w:t>SI</w:t>
            </w:r>
          </w:p>
        </w:tc>
        <w:tc>
          <w:tcPr>
            <w:tcW w:w="1003" w:type="dxa"/>
            <w:tcBorders>
              <w:top w:val="nil"/>
              <w:left w:val="nil"/>
              <w:bottom w:val="single" w:sz="8" w:space="0" w:color="auto"/>
              <w:right w:val="single" w:sz="8" w:space="0" w:color="auto"/>
            </w:tcBorders>
            <w:shd w:val="clear" w:color="auto" w:fill="FFFFFF" w:themeFill="background1"/>
            <w:vAlign w:val="center"/>
          </w:tcPr>
          <w:p w14:paraId="48D548AE" w14:textId="77777777" w:rsidR="00613EA6" w:rsidRPr="00D01F8D" w:rsidRDefault="00613EA6" w:rsidP="003E4635">
            <w:pPr>
              <w:jc w:val="center"/>
              <w:rPr>
                <w:rFonts w:ascii="Tahoma" w:hAnsi="Tahoma" w:cs="Tahoma"/>
                <w:bCs/>
                <w:sz w:val="16"/>
                <w:szCs w:val="16"/>
                <w:highlight w:val="yellow"/>
              </w:rPr>
            </w:pPr>
            <w:r w:rsidRPr="00D01F8D">
              <w:rPr>
                <w:rFonts w:ascii="Tahoma" w:hAnsi="Tahoma" w:cs="Tahoma"/>
                <w:bCs/>
                <w:sz w:val="16"/>
                <w:szCs w:val="16"/>
              </w:rPr>
              <w:t>SI</w:t>
            </w:r>
          </w:p>
        </w:tc>
        <w:tc>
          <w:tcPr>
            <w:tcW w:w="902" w:type="dxa"/>
            <w:tcBorders>
              <w:top w:val="nil"/>
              <w:left w:val="nil"/>
              <w:bottom w:val="single" w:sz="8" w:space="0" w:color="auto"/>
              <w:right w:val="single" w:sz="8" w:space="0" w:color="auto"/>
            </w:tcBorders>
            <w:shd w:val="clear" w:color="auto" w:fill="FFFFFF" w:themeFill="background1"/>
            <w:vAlign w:val="center"/>
          </w:tcPr>
          <w:p w14:paraId="39522622" w14:textId="77777777" w:rsidR="00613EA6" w:rsidRPr="00DA6ED3" w:rsidRDefault="00613EA6" w:rsidP="003E4635">
            <w:pPr>
              <w:jc w:val="center"/>
              <w:rPr>
                <w:rFonts w:ascii="Tahoma" w:hAnsi="Tahoma" w:cs="Tahoma"/>
                <w:bCs/>
                <w:sz w:val="16"/>
                <w:szCs w:val="16"/>
                <w:highlight w:val="yellow"/>
              </w:rPr>
            </w:pPr>
            <w:r w:rsidRPr="00DA6ED3">
              <w:rPr>
                <w:rFonts w:ascii="Tahoma" w:hAnsi="Tahoma" w:cs="Tahoma"/>
                <w:bCs/>
                <w:sz w:val="16"/>
                <w:szCs w:val="16"/>
              </w:rPr>
              <w:t>POSITIVO</w:t>
            </w:r>
          </w:p>
        </w:tc>
      </w:tr>
      <w:tr w:rsidR="00613EA6" w:rsidRPr="00195B55" w14:paraId="45E756D5" w14:textId="77777777" w:rsidTr="003E4635">
        <w:trPr>
          <w:trHeight w:val="153"/>
          <w:jc w:val="center"/>
        </w:trPr>
        <w:tc>
          <w:tcPr>
            <w:tcW w:w="921" w:type="dxa"/>
            <w:tcBorders>
              <w:top w:val="nil"/>
              <w:left w:val="single" w:sz="8" w:space="0" w:color="auto"/>
              <w:bottom w:val="single" w:sz="8" w:space="0" w:color="auto"/>
              <w:right w:val="single" w:sz="8" w:space="0" w:color="auto"/>
            </w:tcBorders>
            <w:shd w:val="clear" w:color="auto" w:fill="FFFFFF" w:themeFill="background1"/>
            <w:vAlign w:val="center"/>
          </w:tcPr>
          <w:p w14:paraId="1D3AFC28" w14:textId="77777777" w:rsidR="00613EA6" w:rsidRPr="00DA6ED3" w:rsidRDefault="00613EA6" w:rsidP="003E4635">
            <w:pPr>
              <w:tabs>
                <w:tab w:val="right" w:pos="8222"/>
              </w:tabs>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10</w:t>
            </w:r>
          </w:p>
        </w:tc>
        <w:tc>
          <w:tcPr>
            <w:tcW w:w="1403" w:type="dxa"/>
            <w:tcBorders>
              <w:top w:val="nil"/>
              <w:left w:val="nil"/>
              <w:bottom w:val="single" w:sz="8" w:space="0" w:color="auto"/>
              <w:right w:val="single" w:sz="8" w:space="0" w:color="auto"/>
            </w:tcBorders>
            <w:shd w:val="clear" w:color="auto" w:fill="FFFFFF" w:themeFill="background1"/>
          </w:tcPr>
          <w:p w14:paraId="7AE83B15" w14:textId="77777777" w:rsidR="00613EA6" w:rsidRPr="00DA6ED3" w:rsidRDefault="00613EA6" w:rsidP="003E4635">
            <w:pPr>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100</w:t>
            </w:r>
          </w:p>
        </w:tc>
        <w:tc>
          <w:tcPr>
            <w:tcW w:w="834" w:type="dxa"/>
            <w:tcBorders>
              <w:top w:val="nil"/>
              <w:left w:val="nil"/>
              <w:bottom w:val="single" w:sz="8" w:space="0" w:color="auto"/>
              <w:right w:val="single" w:sz="8" w:space="0" w:color="auto"/>
            </w:tcBorders>
            <w:shd w:val="clear" w:color="auto" w:fill="FFFFFF" w:themeFill="background1"/>
            <w:vAlign w:val="center"/>
          </w:tcPr>
          <w:p w14:paraId="3A2F8971"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1003" w:type="dxa"/>
            <w:tcBorders>
              <w:top w:val="nil"/>
              <w:left w:val="nil"/>
              <w:bottom w:val="single" w:sz="8" w:space="0" w:color="auto"/>
              <w:right w:val="single" w:sz="8" w:space="0" w:color="auto"/>
            </w:tcBorders>
            <w:shd w:val="clear" w:color="auto" w:fill="FFFFFF" w:themeFill="background1"/>
            <w:vAlign w:val="center"/>
          </w:tcPr>
          <w:p w14:paraId="4CB894C8"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902" w:type="dxa"/>
            <w:tcBorders>
              <w:top w:val="nil"/>
              <w:left w:val="nil"/>
              <w:bottom w:val="single" w:sz="8" w:space="0" w:color="auto"/>
              <w:right w:val="single" w:sz="8" w:space="0" w:color="auto"/>
            </w:tcBorders>
            <w:shd w:val="clear" w:color="auto" w:fill="FFFFFF" w:themeFill="background1"/>
            <w:vAlign w:val="center"/>
          </w:tcPr>
          <w:p w14:paraId="6030A99A" w14:textId="77777777" w:rsidR="00613EA6" w:rsidRPr="00DA6ED3" w:rsidRDefault="00613EA6" w:rsidP="003E4635">
            <w:pPr>
              <w:jc w:val="center"/>
              <w:rPr>
                <w:rFonts w:ascii="Tahoma" w:hAnsi="Tahoma" w:cs="Tahoma"/>
                <w:bCs/>
                <w:sz w:val="16"/>
                <w:szCs w:val="16"/>
              </w:rPr>
            </w:pPr>
            <w:r w:rsidRPr="00DA6ED3">
              <w:rPr>
                <w:rFonts w:ascii="Tahoma" w:hAnsi="Tahoma" w:cs="Tahoma"/>
                <w:bCs/>
                <w:sz w:val="16"/>
                <w:szCs w:val="16"/>
              </w:rPr>
              <w:t>POSITIVO</w:t>
            </w:r>
          </w:p>
        </w:tc>
      </w:tr>
      <w:tr w:rsidR="00613EA6" w:rsidRPr="00195B55" w14:paraId="7407C9FE" w14:textId="77777777" w:rsidTr="003E4635">
        <w:trPr>
          <w:trHeight w:val="218"/>
          <w:jc w:val="center"/>
        </w:trPr>
        <w:tc>
          <w:tcPr>
            <w:tcW w:w="921" w:type="dxa"/>
            <w:tcBorders>
              <w:top w:val="nil"/>
              <w:left w:val="single" w:sz="8" w:space="0" w:color="auto"/>
              <w:bottom w:val="single" w:sz="8" w:space="0" w:color="auto"/>
              <w:right w:val="single" w:sz="8" w:space="0" w:color="auto"/>
            </w:tcBorders>
            <w:shd w:val="clear" w:color="auto" w:fill="FFFFFF" w:themeFill="background1"/>
            <w:vAlign w:val="center"/>
          </w:tcPr>
          <w:p w14:paraId="56FAF3B5" w14:textId="77777777" w:rsidR="00613EA6" w:rsidRPr="00DA6ED3" w:rsidRDefault="00613EA6" w:rsidP="003E4635">
            <w:pPr>
              <w:tabs>
                <w:tab w:val="right" w:pos="8222"/>
              </w:tabs>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11</w:t>
            </w:r>
          </w:p>
        </w:tc>
        <w:tc>
          <w:tcPr>
            <w:tcW w:w="1403" w:type="dxa"/>
            <w:tcBorders>
              <w:top w:val="nil"/>
              <w:left w:val="nil"/>
              <w:bottom w:val="single" w:sz="8" w:space="0" w:color="auto"/>
              <w:right w:val="single" w:sz="8" w:space="0" w:color="auto"/>
            </w:tcBorders>
            <w:shd w:val="clear" w:color="auto" w:fill="FFFFFF" w:themeFill="background1"/>
          </w:tcPr>
          <w:p w14:paraId="746447C8" w14:textId="77777777" w:rsidR="00613EA6" w:rsidRPr="00DA6ED3" w:rsidRDefault="00613EA6" w:rsidP="003E4635">
            <w:pPr>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100</w:t>
            </w:r>
          </w:p>
        </w:tc>
        <w:tc>
          <w:tcPr>
            <w:tcW w:w="834" w:type="dxa"/>
            <w:tcBorders>
              <w:top w:val="nil"/>
              <w:left w:val="nil"/>
              <w:bottom w:val="single" w:sz="8" w:space="0" w:color="auto"/>
              <w:right w:val="single" w:sz="8" w:space="0" w:color="auto"/>
            </w:tcBorders>
            <w:shd w:val="clear" w:color="auto" w:fill="FFFFFF" w:themeFill="background1"/>
            <w:vAlign w:val="center"/>
          </w:tcPr>
          <w:p w14:paraId="4622CC7A"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1003" w:type="dxa"/>
            <w:tcBorders>
              <w:top w:val="nil"/>
              <w:left w:val="nil"/>
              <w:bottom w:val="single" w:sz="8" w:space="0" w:color="auto"/>
              <w:right w:val="single" w:sz="8" w:space="0" w:color="auto"/>
            </w:tcBorders>
            <w:shd w:val="clear" w:color="auto" w:fill="FFFFFF" w:themeFill="background1"/>
            <w:vAlign w:val="center"/>
          </w:tcPr>
          <w:p w14:paraId="400B31DF"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902" w:type="dxa"/>
            <w:tcBorders>
              <w:top w:val="nil"/>
              <w:left w:val="nil"/>
              <w:bottom w:val="single" w:sz="8" w:space="0" w:color="auto"/>
              <w:right w:val="single" w:sz="8" w:space="0" w:color="auto"/>
            </w:tcBorders>
            <w:shd w:val="clear" w:color="auto" w:fill="FFFFFF" w:themeFill="background1"/>
            <w:vAlign w:val="center"/>
          </w:tcPr>
          <w:p w14:paraId="088511C8" w14:textId="77777777" w:rsidR="00613EA6" w:rsidRPr="00DA6ED3" w:rsidRDefault="00613EA6" w:rsidP="003E4635">
            <w:pPr>
              <w:jc w:val="center"/>
              <w:rPr>
                <w:rFonts w:ascii="Tahoma" w:hAnsi="Tahoma" w:cs="Tahoma"/>
                <w:bCs/>
                <w:sz w:val="16"/>
                <w:szCs w:val="16"/>
              </w:rPr>
            </w:pPr>
            <w:r w:rsidRPr="00DA6ED3">
              <w:rPr>
                <w:rFonts w:ascii="Tahoma" w:hAnsi="Tahoma" w:cs="Tahoma"/>
                <w:bCs/>
                <w:sz w:val="16"/>
                <w:szCs w:val="16"/>
              </w:rPr>
              <w:t>POSITIVO</w:t>
            </w:r>
          </w:p>
        </w:tc>
      </w:tr>
      <w:tr w:rsidR="00613EA6" w:rsidRPr="00195B55" w14:paraId="294D3D5E" w14:textId="77777777" w:rsidTr="003E4635">
        <w:trPr>
          <w:trHeight w:val="153"/>
          <w:jc w:val="center"/>
        </w:trPr>
        <w:tc>
          <w:tcPr>
            <w:tcW w:w="921" w:type="dxa"/>
            <w:tcBorders>
              <w:top w:val="nil"/>
              <w:left w:val="single" w:sz="8" w:space="0" w:color="auto"/>
              <w:bottom w:val="single" w:sz="8" w:space="0" w:color="auto"/>
              <w:right w:val="single" w:sz="8" w:space="0" w:color="auto"/>
            </w:tcBorders>
            <w:shd w:val="clear" w:color="auto" w:fill="FFFFFF" w:themeFill="background1"/>
            <w:vAlign w:val="center"/>
          </w:tcPr>
          <w:p w14:paraId="69DD1925" w14:textId="77777777" w:rsidR="00613EA6" w:rsidRPr="00DA6ED3" w:rsidRDefault="00613EA6" w:rsidP="003E4635">
            <w:pPr>
              <w:tabs>
                <w:tab w:val="right" w:pos="8222"/>
              </w:tabs>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lastRenderedPageBreak/>
              <w:t>12</w:t>
            </w:r>
          </w:p>
        </w:tc>
        <w:tc>
          <w:tcPr>
            <w:tcW w:w="1403" w:type="dxa"/>
            <w:tcBorders>
              <w:top w:val="nil"/>
              <w:left w:val="nil"/>
              <w:bottom w:val="single" w:sz="8" w:space="0" w:color="auto"/>
              <w:right w:val="single" w:sz="8" w:space="0" w:color="auto"/>
            </w:tcBorders>
            <w:shd w:val="clear" w:color="auto" w:fill="FFFFFF" w:themeFill="background1"/>
          </w:tcPr>
          <w:p w14:paraId="621A94A7" w14:textId="77777777" w:rsidR="00613EA6" w:rsidRPr="00DA6ED3" w:rsidRDefault="00613EA6" w:rsidP="003E4635">
            <w:pPr>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100</w:t>
            </w:r>
          </w:p>
        </w:tc>
        <w:tc>
          <w:tcPr>
            <w:tcW w:w="834" w:type="dxa"/>
            <w:tcBorders>
              <w:top w:val="nil"/>
              <w:left w:val="nil"/>
              <w:bottom w:val="single" w:sz="8" w:space="0" w:color="auto"/>
              <w:right w:val="single" w:sz="8" w:space="0" w:color="auto"/>
            </w:tcBorders>
            <w:shd w:val="clear" w:color="auto" w:fill="FFFFFF" w:themeFill="background1"/>
            <w:vAlign w:val="center"/>
          </w:tcPr>
          <w:p w14:paraId="30C5C04E"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1003" w:type="dxa"/>
            <w:tcBorders>
              <w:top w:val="nil"/>
              <w:left w:val="nil"/>
              <w:bottom w:val="single" w:sz="8" w:space="0" w:color="auto"/>
              <w:right w:val="single" w:sz="8" w:space="0" w:color="auto"/>
            </w:tcBorders>
            <w:shd w:val="clear" w:color="auto" w:fill="FFFFFF" w:themeFill="background1"/>
            <w:vAlign w:val="center"/>
          </w:tcPr>
          <w:p w14:paraId="2D6F50EC"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902" w:type="dxa"/>
            <w:tcBorders>
              <w:top w:val="nil"/>
              <w:left w:val="nil"/>
              <w:bottom w:val="single" w:sz="8" w:space="0" w:color="auto"/>
              <w:right w:val="single" w:sz="8" w:space="0" w:color="auto"/>
            </w:tcBorders>
            <w:shd w:val="clear" w:color="auto" w:fill="FFFFFF" w:themeFill="background1"/>
            <w:vAlign w:val="center"/>
          </w:tcPr>
          <w:p w14:paraId="22802662" w14:textId="77777777" w:rsidR="00613EA6" w:rsidRPr="00DA6ED3" w:rsidRDefault="00613EA6" w:rsidP="003E4635">
            <w:pPr>
              <w:jc w:val="center"/>
              <w:rPr>
                <w:rFonts w:ascii="Tahoma" w:hAnsi="Tahoma" w:cs="Tahoma"/>
                <w:bCs/>
                <w:sz w:val="16"/>
                <w:szCs w:val="16"/>
              </w:rPr>
            </w:pPr>
            <w:r w:rsidRPr="00DA6ED3">
              <w:rPr>
                <w:rFonts w:ascii="Tahoma" w:hAnsi="Tahoma" w:cs="Tahoma"/>
                <w:bCs/>
                <w:sz w:val="16"/>
                <w:szCs w:val="16"/>
              </w:rPr>
              <w:t>POSITIVO</w:t>
            </w:r>
          </w:p>
        </w:tc>
      </w:tr>
      <w:tr w:rsidR="00613EA6" w:rsidRPr="00195B55" w14:paraId="34EF0C67" w14:textId="77777777" w:rsidTr="003E4635">
        <w:trPr>
          <w:trHeight w:val="153"/>
          <w:jc w:val="center"/>
        </w:trPr>
        <w:tc>
          <w:tcPr>
            <w:tcW w:w="921" w:type="dxa"/>
            <w:tcBorders>
              <w:top w:val="nil"/>
              <w:left w:val="single" w:sz="8" w:space="0" w:color="auto"/>
              <w:bottom w:val="single" w:sz="8" w:space="0" w:color="auto"/>
              <w:right w:val="single" w:sz="8" w:space="0" w:color="auto"/>
            </w:tcBorders>
            <w:shd w:val="clear" w:color="auto" w:fill="FFFFFF" w:themeFill="background1"/>
            <w:vAlign w:val="center"/>
          </w:tcPr>
          <w:p w14:paraId="133808BB" w14:textId="77777777" w:rsidR="00613EA6" w:rsidRPr="00DA6ED3" w:rsidRDefault="00613EA6" w:rsidP="003E4635">
            <w:pPr>
              <w:tabs>
                <w:tab w:val="right" w:pos="8222"/>
              </w:tabs>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13</w:t>
            </w:r>
          </w:p>
        </w:tc>
        <w:tc>
          <w:tcPr>
            <w:tcW w:w="1403" w:type="dxa"/>
            <w:tcBorders>
              <w:top w:val="nil"/>
              <w:left w:val="nil"/>
              <w:bottom w:val="single" w:sz="8" w:space="0" w:color="auto"/>
              <w:right w:val="single" w:sz="8" w:space="0" w:color="auto"/>
            </w:tcBorders>
            <w:shd w:val="clear" w:color="auto" w:fill="FFFFFF" w:themeFill="background1"/>
          </w:tcPr>
          <w:p w14:paraId="67B3AFA5" w14:textId="77777777" w:rsidR="00613EA6" w:rsidRPr="00DA6ED3" w:rsidRDefault="00613EA6" w:rsidP="003E4635">
            <w:pPr>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100</w:t>
            </w:r>
          </w:p>
        </w:tc>
        <w:tc>
          <w:tcPr>
            <w:tcW w:w="834" w:type="dxa"/>
            <w:tcBorders>
              <w:top w:val="nil"/>
              <w:left w:val="nil"/>
              <w:bottom w:val="single" w:sz="8" w:space="0" w:color="auto"/>
              <w:right w:val="single" w:sz="8" w:space="0" w:color="auto"/>
            </w:tcBorders>
            <w:shd w:val="clear" w:color="auto" w:fill="FFFFFF" w:themeFill="background1"/>
            <w:vAlign w:val="center"/>
          </w:tcPr>
          <w:p w14:paraId="7366323E"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1003" w:type="dxa"/>
            <w:tcBorders>
              <w:top w:val="nil"/>
              <w:left w:val="nil"/>
              <w:bottom w:val="single" w:sz="8" w:space="0" w:color="auto"/>
              <w:right w:val="single" w:sz="8" w:space="0" w:color="auto"/>
            </w:tcBorders>
            <w:shd w:val="clear" w:color="auto" w:fill="FFFFFF" w:themeFill="background1"/>
            <w:vAlign w:val="center"/>
          </w:tcPr>
          <w:p w14:paraId="32A2648B"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902" w:type="dxa"/>
            <w:tcBorders>
              <w:top w:val="nil"/>
              <w:left w:val="nil"/>
              <w:bottom w:val="single" w:sz="8" w:space="0" w:color="auto"/>
              <w:right w:val="single" w:sz="8" w:space="0" w:color="auto"/>
            </w:tcBorders>
            <w:shd w:val="clear" w:color="auto" w:fill="FFFFFF" w:themeFill="background1"/>
            <w:vAlign w:val="center"/>
          </w:tcPr>
          <w:p w14:paraId="1AF7F141" w14:textId="77777777" w:rsidR="00613EA6" w:rsidRPr="00DA6ED3" w:rsidRDefault="00613EA6" w:rsidP="003E4635">
            <w:pPr>
              <w:jc w:val="center"/>
              <w:rPr>
                <w:rFonts w:ascii="Tahoma" w:hAnsi="Tahoma" w:cs="Tahoma"/>
                <w:bCs/>
                <w:sz w:val="16"/>
                <w:szCs w:val="16"/>
              </w:rPr>
            </w:pPr>
            <w:r w:rsidRPr="00DA6ED3">
              <w:rPr>
                <w:rFonts w:ascii="Tahoma" w:hAnsi="Tahoma" w:cs="Tahoma"/>
                <w:bCs/>
                <w:sz w:val="16"/>
                <w:szCs w:val="16"/>
              </w:rPr>
              <w:t>POSITIVO</w:t>
            </w:r>
          </w:p>
        </w:tc>
      </w:tr>
      <w:tr w:rsidR="00613EA6" w:rsidRPr="00195B55" w14:paraId="300AE5FF" w14:textId="77777777" w:rsidTr="003E4635">
        <w:trPr>
          <w:trHeight w:val="153"/>
          <w:jc w:val="center"/>
        </w:trPr>
        <w:tc>
          <w:tcPr>
            <w:tcW w:w="921" w:type="dxa"/>
            <w:tcBorders>
              <w:top w:val="nil"/>
              <w:left w:val="single" w:sz="8" w:space="0" w:color="auto"/>
              <w:bottom w:val="single" w:sz="8" w:space="0" w:color="auto"/>
              <w:right w:val="single" w:sz="8" w:space="0" w:color="auto"/>
            </w:tcBorders>
            <w:shd w:val="clear" w:color="auto" w:fill="FFFFFF" w:themeFill="background1"/>
            <w:vAlign w:val="center"/>
          </w:tcPr>
          <w:p w14:paraId="51BB9153" w14:textId="77777777" w:rsidR="00613EA6" w:rsidRPr="00DA6ED3" w:rsidRDefault="00613EA6" w:rsidP="003E4635">
            <w:pPr>
              <w:tabs>
                <w:tab w:val="right" w:pos="8222"/>
              </w:tabs>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14</w:t>
            </w:r>
          </w:p>
        </w:tc>
        <w:tc>
          <w:tcPr>
            <w:tcW w:w="1403" w:type="dxa"/>
            <w:tcBorders>
              <w:top w:val="nil"/>
              <w:left w:val="nil"/>
              <w:bottom w:val="single" w:sz="8" w:space="0" w:color="auto"/>
              <w:right w:val="single" w:sz="8" w:space="0" w:color="auto"/>
            </w:tcBorders>
            <w:shd w:val="clear" w:color="auto" w:fill="FFFFFF" w:themeFill="background1"/>
          </w:tcPr>
          <w:p w14:paraId="23C3090D" w14:textId="77777777" w:rsidR="00613EA6" w:rsidRPr="00DA6ED3" w:rsidRDefault="00613EA6" w:rsidP="003E4635">
            <w:pPr>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100</w:t>
            </w:r>
          </w:p>
        </w:tc>
        <w:tc>
          <w:tcPr>
            <w:tcW w:w="834" w:type="dxa"/>
            <w:tcBorders>
              <w:top w:val="nil"/>
              <w:left w:val="nil"/>
              <w:bottom w:val="single" w:sz="8" w:space="0" w:color="auto"/>
              <w:right w:val="single" w:sz="8" w:space="0" w:color="auto"/>
            </w:tcBorders>
            <w:shd w:val="clear" w:color="auto" w:fill="FFFFFF" w:themeFill="background1"/>
            <w:vAlign w:val="center"/>
          </w:tcPr>
          <w:p w14:paraId="0C3F00C8"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1003" w:type="dxa"/>
            <w:tcBorders>
              <w:top w:val="nil"/>
              <w:left w:val="nil"/>
              <w:bottom w:val="single" w:sz="8" w:space="0" w:color="auto"/>
              <w:right w:val="single" w:sz="8" w:space="0" w:color="auto"/>
            </w:tcBorders>
            <w:shd w:val="clear" w:color="auto" w:fill="FFFFFF" w:themeFill="background1"/>
            <w:vAlign w:val="center"/>
          </w:tcPr>
          <w:p w14:paraId="680DAFF4"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902" w:type="dxa"/>
            <w:tcBorders>
              <w:top w:val="nil"/>
              <w:left w:val="nil"/>
              <w:bottom w:val="single" w:sz="8" w:space="0" w:color="auto"/>
              <w:right w:val="single" w:sz="8" w:space="0" w:color="auto"/>
            </w:tcBorders>
            <w:shd w:val="clear" w:color="auto" w:fill="FFFFFF" w:themeFill="background1"/>
            <w:vAlign w:val="center"/>
          </w:tcPr>
          <w:p w14:paraId="7023FF6D" w14:textId="77777777" w:rsidR="00613EA6" w:rsidRPr="00DA6ED3" w:rsidRDefault="00613EA6" w:rsidP="003E4635">
            <w:pPr>
              <w:jc w:val="center"/>
              <w:rPr>
                <w:rFonts w:ascii="Tahoma" w:hAnsi="Tahoma" w:cs="Tahoma"/>
                <w:bCs/>
                <w:sz w:val="16"/>
                <w:szCs w:val="16"/>
              </w:rPr>
            </w:pPr>
            <w:r w:rsidRPr="00DA6ED3">
              <w:rPr>
                <w:rFonts w:ascii="Tahoma" w:hAnsi="Tahoma" w:cs="Tahoma"/>
                <w:bCs/>
                <w:sz w:val="16"/>
                <w:szCs w:val="16"/>
              </w:rPr>
              <w:t>POSITIVO</w:t>
            </w:r>
          </w:p>
        </w:tc>
      </w:tr>
      <w:tr w:rsidR="00613EA6" w:rsidRPr="00195B55" w14:paraId="38347D92" w14:textId="77777777" w:rsidTr="003E4635">
        <w:trPr>
          <w:trHeight w:val="153"/>
          <w:jc w:val="center"/>
        </w:trPr>
        <w:tc>
          <w:tcPr>
            <w:tcW w:w="921" w:type="dxa"/>
            <w:tcBorders>
              <w:top w:val="nil"/>
              <w:left w:val="single" w:sz="8" w:space="0" w:color="auto"/>
              <w:bottom w:val="single" w:sz="8" w:space="0" w:color="auto"/>
              <w:right w:val="single" w:sz="8" w:space="0" w:color="auto"/>
            </w:tcBorders>
            <w:shd w:val="clear" w:color="auto" w:fill="FFFFFF" w:themeFill="background1"/>
            <w:vAlign w:val="center"/>
          </w:tcPr>
          <w:p w14:paraId="2D26229B" w14:textId="77777777" w:rsidR="00613EA6" w:rsidRPr="00DA6ED3" w:rsidRDefault="00613EA6" w:rsidP="003E4635">
            <w:pPr>
              <w:tabs>
                <w:tab w:val="right" w:pos="8222"/>
              </w:tabs>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15</w:t>
            </w:r>
          </w:p>
        </w:tc>
        <w:tc>
          <w:tcPr>
            <w:tcW w:w="1403" w:type="dxa"/>
            <w:tcBorders>
              <w:top w:val="nil"/>
              <w:left w:val="nil"/>
              <w:bottom w:val="single" w:sz="8" w:space="0" w:color="auto"/>
              <w:right w:val="single" w:sz="8" w:space="0" w:color="auto"/>
            </w:tcBorders>
            <w:shd w:val="clear" w:color="auto" w:fill="FFFFFF" w:themeFill="background1"/>
          </w:tcPr>
          <w:p w14:paraId="2B0A6C47" w14:textId="77777777" w:rsidR="00613EA6" w:rsidRPr="00DA6ED3" w:rsidRDefault="00613EA6" w:rsidP="003E4635">
            <w:pPr>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100</w:t>
            </w:r>
          </w:p>
        </w:tc>
        <w:tc>
          <w:tcPr>
            <w:tcW w:w="834" w:type="dxa"/>
            <w:tcBorders>
              <w:top w:val="nil"/>
              <w:left w:val="nil"/>
              <w:bottom w:val="single" w:sz="8" w:space="0" w:color="auto"/>
              <w:right w:val="single" w:sz="8" w:space="0" w:color="auto"/>
            </w:tcBorders>
            <w:shd w:val="clear" w:color="auto" w:fill="FFFFFF" w:themeFill="background1"/>
            <w:vAlign w:val="center"/>
          </w:tcPr>
          <w:p w14:paraId="49E89CB6"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1003" w:type="dxa"/>
            <w:tcBorders>
              <w:top w:val="nil"/>
              <w:left w:val="nil"/>
              <w:bottom w:val="single" w:sz="8" w:space="0" w:color="auto"/>
              <w:right w:val="single" w:sz="8" w:space="0" w:color="auto"/>
            </w:tcBorders>
            <w:shd w:val="clear" w:color="auto" w:fill="FFFFFF" w:themeFill="background1"/>
            <w:vAlign w:val="center"/>
          </w:tcPr>
          <w:p w14:paraId="7BD0BF71"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902" w:type="dxa"/>
            <w:tcBorders>
              <w:top w:val="nil"/>
              <w:left w:val="nil"/>
              <w:bottom w:val="single" w:sz="8" w:space="0" w:color="auto"/>
              <w:right w:val="single" w:sz="8" w:space="0" w:color="auto"/>
            </w:tcBorders>
            <w:shd w:val="clear" w:color="auto" w:fill="FFFFFF" w:themeFill="background1"/>
            <w:vAlign w:val="center"/>
          </w:tcPr>
          <w:p w14:paraId="124D3D47" w14:textId="77777777" w:rsidR="00613EA6" w:rsidRPr="00DA6ED3" w:rsidRDefault="00613EA6" w:rsidP="003E4635">
            <w:pPr>
              <w:jc w:val="center"/>
              <w:rPr>
                <w:rFonts w:ascii="Tahoma" w:hAnsi="Tahoma" w:cs="Tahoma"/>
                <w:bCs/>
                <w:sz w:val="16"/>
                <w:szCs w:val="16"/>
              </w:rPr>
            </w:pPr>
            <w:r w:rsidRPr="00DA6ED3">
              <w:rPr>
                <w:rFonts w:ascii="Tahoma" w:hAnsi="Tahoma" w:cs="Tahoma"/>
                <w:bCs/>
                <w:sz w:val="16"/>
                <w:szCs w:val="16"/>
              </w:rPr>
              <w:t>POSITIVO</w:t>
            </w:r>
          </w:p>
        </w:tc>
      </w:tr>
      <w:tr w:rsidR="00613EA6" w:rsidRPr="00195B55" w14:paraId="221C794C" w14:textId="77777777" w:rsidTr="003E4635">
        <w:trPr>
          <w:trHeight w:val="153"/>
          <w:jc w:val="center"/>
        </w:trPr>
        <w:tc>
          <w:tcPr>
            <w:tcW w:w="921" w:type="dxa"/>
            <w:tcBorders>
              <w:top w:val="nil"/>
              <w:left w:val="single" w:sz="8" w:space="0" w:color="auto"/>
              <w:bottom w:val="single" w:sz="8" w:space="0" w:color="auto"/>
              <w:right w:val="single" w:sz="8" w:space="0" w:color="auto"/>
            </w:tcBorders>
            <w:shd w:val="clear" w:color="auto" w:fill="FFFFFF" w:themeFill="background1"/>
            <w:vAlign w:val="center"/>
          </w:tcPr>
          <w:p w14:paraId="50C22D65" w14:textId="77777777" w:rsidR="00613EA6" w:rsidRPr="00DA6ED3" w:rsidRDefault="00613EA6" w:rsidP="003E4635">
            <w:pPr>
              <w:tabs>
                <w:tab w:val="right" w:pos="8222"/>
              </w:tabs>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16</w:t>
            </w:r>
          </w:p>
        </w:tc>
        <w:tc>
          <w:tcPr>
            <w:tcW w:w="1403" w:type="dxa"/>
            <w:tcBorders>
              <w:top w:val="nil"/>
              <w:left w:val="nil"/>
              <w:bottom w:val="single" w:sz="8" w:space="0" w:color="auto"/>
              <w:right w:val="single" w:sz="8" w:space="0" w:color="auto"/>
            </w:tcBorders>
            <w:shd w:val="clear" w:color="auto" w:fill="FFFFFF" w:themeFill="background1"/>
          </w:tcPr>
          <w:p w14:paraId="44544FFC" w14:textId="77777777" w:rsidR="00613EA6" w:rsidRPr="00DA6ED3" w:rsidRDefault="00613EA6" w:rsidP="003E4635">
            <w:pPr>
              <w:jc w:val="center"/>
              <w:rPr>
                <w:rFonts w:ascii="Tahoma" w:eastAsia="Times New Roman" w:hAnsi="Tahoma" w:cs="Tahoma"/>
                <w:sz w:val="16"/>
                <w:szCs w:val="16"/>
                <w:lang w:eastAsia="es-CO"/>
              </w:rPr>
            </w:pPr>
            <w:r>
              <w:rPr>
                <w:rFonts w:ascii="Tahoma" w:eastAsia="Times New Roman" w:hAnsi="Tahoma" w:cs="Tahoma"/>
                <w:sz w:val="16"/>
                <w:szCs w:val="16"/>
                <w:lang w:eastAsia="es-CO"/>
              </w:rPr>
              <w:t>83</w:t>
            </w:r>
          </w:p>
        </w:tc>
        <w:tc>
          <w:tcPr>
            <w:tcW w:w="834" w:type="dxa"/>
            <w:tcBorders>
              <w:top w:val="nil"/>
              <w:left w:val="nil"/>
              <w:bottom w:val="single" w:sz="8" w:space="0" w:color="auto"/>
              <w:right w:val="single" w:sz="8" w:space="0" w:color="auto"/>
            </w:tcBorders>
            <w:shd w:val="clear" w:color="auto" w:fill="FFFFFF" w:themeFill="background1"/>
            <w:vAlign w:val="center"/>
          </w:tcPr>
          <w:p w14:paraId="718D5DA5" w14:textId="77777777" w:rsidR="00613EA6" w:rsidRPr="00D01F8D" w:rsidRDefault="00613EA6" w:rsidP="003E4635">
            <w:pPr>
              <w:jc w:val="center"/>
              <w:rPr>
                <w:rFonts w:ascii="Tahoma" w:hAnsi="Tahoma" w:cs="Tahoma"/>
                <w:bCs/>
                <w:sz w:val="16"/>
                <w:szCs w:val="16"/>
              </w:rPr>
            </w:pPr>
            <w:r>
              <w:rPr>
                <w:rFonts w:ascii="Tahoma" w:hAnsi="Tahoma" w:cs="Tahoma"/>
                <w:bCs/>
                <w:sz w:val="16"/>
                <w:szCs w:val="16"/>
              </w:rPr>
              <w:t>NO</w:t>
            </w:r>
          </w:p>
        </w:tc>
        <w:tc>
          <w:tcPr>
            <w:tcW w:w="1003" w:type="dxa"/>
            <w:tcBorders>
              <w:top w:val="nil"/>
              <w:left w:val="nil"/>
              <w:bottom w:val="single" w:sz="8" w:space="0" w:color="auto"/>
              <w:right w:val="single" w:sz="8" w:space="0" w:color="auto"/>
            </w:tcBorders>
            <w:shd w:val="clear" w:color="auto" w:fill="FFFFFF" w:themeFill="background1"/>
            <w:vAlign w:val="center"/>
          </w:tcPr>
          <w:p w14:paraId="574E80BF" w14:textId="77777777" w:rsidR="00613EA6" w:rsidRPr="00D01F8D" w:rsidRDefault="00613EA6" w:rsidP="003E4635">
            <w:pPr>
              <w:jc w:val="center"/>
              <w:rPr>
                <w:rFonts w:ascii="Tahoma" w:hAnsi="Tahoma" w:cs="Tahoma"/>
                <w:bCs/>
                <w:sz w:val="16"/>
                <w:szCs w:val="16"/>
              </w:rPr>
            </w:pPr>
            <w:r>
              <w:rPr>
                <w:rFonts w:ascii="Tahoma" w:hAnsi="Tahoma" w:cs="Tahoma"/>
                <w:bCs/>
                <w:sz w:val="16"/>
                <w:szCs w:val="16"/>
              </w:rPr>
              <w:t>NO</w:t>
            </w:r>
          </w:p>
        </w:tc>
        <w:tc>
          <w:tcPr>
            <w:tcW w:w="902" w:type="dxa"/>
            <w:tcBorders>
              <w:top w:val="nil"/>
              <w:left w:val="nil"/>
              <w:bottom w:val="single" w:sz="8" w:space="0" w:color="auto"/>
              <w:right w:val="single" w:sz="8" w:space="0" w:color="auto"/>
            </w:tcBorders>
            <w:shd w:val="clear" w:color="auto" w:fill="FFFFFF" w:themeFill="background1"/>
            <w:vAlign w:val="center"/>
          </w:tcPr>
          <w:p w14:paraId="79ADF853" w14:textId="77777777" w:rsidR="00613EA6" w:rsidRPr="00DA6ED3" w:rsidRDefault="00613EA6" w:rsidP="003E4635">
            <w:pPr>
              <w:jc w:val="center"/>
              <w:rPr>
                <w:rFonts w:ascii="Tahoma" w:hAnsi="Tahoma" w:cs="Tahoma"/>
                <w:bCs/>
                <w:sz w:val="16"/>
                <w:szCs w:val="16"/>
              </w:rPr>
            </w:pPr>
            <w:r>
              <w:rPr>
                <w:rFonts w:ascii="Tahoma" w:hAnsi="Tahoma" w:cs="Tahoma"/>
                <w:bCs/>
                <w:sz w:val="16"/>
                <w:szCs w:val="16"/>
              </w:rPr>
              <w:t>NEGATIVO</w:t>
            </w:r>
          </w:p>
        </w:tc>
      </w:tr>
      <w:tr w:rsidR="00613EA6" w:rsidRPr="00195B55" w14:paraId="782EEFE5" w14:textId="77777777" w:rsidTr="003E4635">
        <w:trPr>
          <w:trHeight w:val="153"/>
          <w:jc w:val="center"/>
        </w:trPr>
        <w:tc>
          <w:tcPr>
            <w:tcW w:w="921" w:type="dxa"/>
            <w:tcBorders>
              <w:top w:val="nil"/>
              <w:left w:val="single" w:sz="8" w:space="0" w:color="auto"/>
              <w:bottom w:val="single" w:sz="4" w:space="0" w:color="auto"/>
              <w:right w:val="single" w:sz="8" w:space="0" w:color="auto"/>
            </w:tcBorders>
            <w:shd w:val="clear" w:color="auto" w:fill="FFFFFF" w:themeFill="background1"/>
            <w:vAlign w:val="center"/>
          </w:tcPr>
          <w:p w14:paraId="396616E0" w14:textId="77777777" w:rsidR="00613EA6" w:rsidRPr="00DA6ED3" w:rsidRDefault="00613EA6" w:rsidP="003E4635">
            <w:pPr>
              <w:tabs>
                <w:tab w:val="right" w:pos="8222"/>
              </w:tabs>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17</w:t>
            </w:r>
          </w:p>
        </w:tc>
        <w:tc>
          <w:tcPr>
            <w:tcW w:w="1403" w:type="dxa"/>
            <w:tcBorders>
              <w:top w:val="nil"/>
              <w:left w:val="nil"/>
              <w:bottom w:val="single" w:sz="4" w:space="0" w:color="auto"/>
              <w:right w:val="single" w:sz="8" w:space="0" w:color="auto"/>
            </w:tcBorders>
            <w:shd w:val="clear" w:color="auto" w:fill="FFFFFF" w:themeFill="background1"/>
          </w:tcPr>
          <w:p w14:paraId="1C88670B" w14:textId="77777777" w:rsidR="00613EA6" w:rsidRPr="00DA6ED3" w:rsidRDefault="00613EA6" w:rsidP="003E4635">
            <w:pPr>
              <w:jc w:val="center"/>
              <w:rPr>
                <w:rFonts w:ascii="Tahoma" w:eastAsia="Times New Roman" w:hAnsi="Tahoma" w:cs="Tahoma"/>
                <w:sz w:val="16"/>
                <w:szCs w:val="16"/>
                <w:lang w:eastAsia="es-CO"/>
              </w:rPr>
            </w:pPr>
            <w:r>
              <w:rPr>
                <w:rFonts w:ascii="Tahoma" w:eastAsia="Times New Roman" w:hAnsi="Tahoma" w:cs="Tahoma"/>
                <w:sz w:val="16"/>
                <w:szCs w:val="16"/>
                <w:lang w:eastAsia="es-CO"/>
              </w:rPr>
              <w:t>93</w:t>
            </w:r>
          </w:p>
        </w:tc>
        <w:tc>
          <w:tcPr>
            <w:tcW w:w="834" w:type="dxa"/>
            <w:tcBorders>
              <w:top w:val="nil"/>
              <w:left w:val="nil"/>
              <w:bottom w:val="single" w:sz="4" w:space="0" w:color="auto"/>
              <w:right w:val="single" w:sz="8" w:space="0" w:color="auto"/>
            </w:tcBorders>
            <w:shd w:val="clear" w:color="auto" w:fill="FFFFFF" w:themeFill="background1"/>
            <w:vAlign w:val="center"/>
          </w:tcPr>
          <w:p w14:paraId="37E5D867" w14:textId="77777777" w:rsidR="00613EA6" w:rsidRPr="00D01F8D" w:rsidRDefault="00613EA6" w:rsidP="003E4635">
            <w:pPr>
              <w:jc w:val="center"/>
              <w:rPr>
                <w:rFonts w:ascii="Tahoma" w:hAnsi="Tahoma" w:cs="Tahoma"/>
                <w:bCs/>
                <w:sz w:val="16"/>
                <w:szCs w:val="16"/>
              </w:rPr>
            </w:pPr>
            <w:r>
              <w:rPr>
                <w:rFonts w:ascii="Tahoma" w:hAnsi="Tahoma" w:cs="Tahoma"/>
                <w:bCs/>
                <w:sz w:val="16"/>
                <w:szCs w:val="16"/>
              </w:rPr>
              <w:t>NO</w:t>
            </w:r>
          </w:p>
        </w:tc>
        <w:tc>
          <w:tcPr>
            <w:tcW w:w="1003" w:type="dxa"/>
            <w:tcBorders>
              <w:top w:val="nil"/>
              <w:left w:val="nil"/>
              <w:bottom w:val="single" w:sz="4" w:space="0" w:color="auto"/>
              <w:right w:val="single" w:sz="8" w:space="0" w:color="auto"/>
            </w:tcBorders>
            <w:shd w:val="clear" w:color="auto" w:fill="FFFFFF" w:themeFill="background1"/>
            <w:vAlign w:val="center"/>
          </w:tcPr>
          <w:p w14:paraId="07ABC53B" w14:textId="77777777" w:rsidR="00613EA6" w:rsidRPr="00D01F8D" w:rsidRDefault="00613EA6" w:rsidP="003E4635">
            <w:pPr>
              <w:jc w:val="center"/>
              <w:rPr>
                <w:rFonts w:ascii="Tahoma" w:hAnsi="Tahoma" w:cs="Tahoma"/>
                <w:bCs/>
                <w:sz w:val="16"/>
                <w:szCs w:val="16"/>
              </w:rPr>
            </w:pPr>
            <w:r>
              <w:rPr>
                <w:rFonts w:ascii="Tahoma" w:hAnsi="Tahoma" w:cs="Tahoma"/>
                <w:bCs/>
                <w:sz w:val="16"/>
                <w:szCs w:val="16"/>
              </w:rPr>
              <w:t>NO</w:t>
            </w:r>
          </w:p>
        </w:tc>
        <w:tc>
          <w:tcPr>
            <w:tcW w:w="902" w:type="dxa"/>
            <w:tcBorders>
              <w:top w:val="nil"/>
              <w:left w:val="nil"/>
              <w:bottom w:val="single" w:sz="4" w:space="0" w:color="auto"/>
              <w:right w:val="single" w:sz="8" w:space="0" w:color="auto"/>
            </w:tcBorders>
            <w:shd w:val="clear" w:color="auto" w:fill="FFFFFF" w:themeFill="background1"/>
            <w:vAlign w:val="center"/>
          </w:tcPr>
          <w:p w14:paraId="63BA2BCB" w14:textId="77777777" w:rsidR="00613EA6" w:rsidRPr="00DA6ED3" w:rsidRDefault="00613EA6" w:rsidP="003E4635">
            <w:pPr>
              <w:jc w:val="center"/>
              <w:rPr>
                <w:rFonts w:ascii="Tahoma" w:hAnsi="Tahoma" w:cs="Tahoma"/>
                <w:bCs/>
                <w:sz w:val="16"/>
                <w:szCs w:val="16"/>
              </w:rPr>
            </w:pPr>
            <w:r>
              <w:rPr>
                <w:rFonts w:ascii="Tahoma" w:hAnsi="Tahoma" w:cs="Tahoma"/>
                <w:bCs/>
                <w:sz w:val="16"/>
                <w:szCs w:val="16"/>
              </w:rPr>
              <w:t>NEGATIVO</w:t>
            </w:r>
          </w:p>
        </w:tc>
      </w:tr>
      <w:tr w:rsidR="00613EA6" w:rsidRPr="00195B55" w14:paraId="6BED6995" w14:textId="77777777" w:rsidTr="003E4635">
        <w:trPr>
          <w:trHeight w:val="153"/>
          <w:jc w:val="center"/>
        </w:trPr>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62CA3" w14:textId="77777777" w:rsidR="00613EA6" w:rsidRPr="00DA6ED3" w:rsidRDefault="00613EA6" w:rsidP="003E4635">
            <w:pPr>
              <w:tabs>
                <w:tab w:val="right" w:pos="8222"/>
              </w:tabs>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Pr>
          <w:p w14:paraId="56DB3A36" w14:textId="77777777" w:rsidR="00613EA6" w:rsidRPr="00DA6ED3" w:rsidRDefault="00613EA6" w:rsidP="003E4635">
            <w:pPr>
              <w:jc w:val="center"/>
              <w:rPr>
                <w:rFonts w:ascii="Tahoma" w:eastAsia="Times New Roman" w:hAnsi="Tahoma" w:cs="Tahoma"/>
                <w:sz w:val="16"/>
                <w:szCs w:val="16"/>
                <w:lang w:eastAsia="es-CO"/>
              </w:rPr>
            </w:pPr>
            <w:r>
              <w:rPr>
                <w:rFonts w:ascii="Tahoma" w:eastAsia="Times New Roman" w:hAnsi="Tahoma" w:cs="Tahoma"/>
                <w:sz w:val="16"/>
                <w:szCs w:val="16"/>
                <w:lang w:eastAsia="es-CO"/>
              </w:rPr>
              <w:t>89,69</w:t>
            </w:r>
          </w:p>
        </w:tc>
        <w:tc>
          <w:tcPr>
            <w:tcW w:w="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51105"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NO</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AB9C4" w14:textId="77777777" w:rsidR="00613EA6" w:rsidRPr="00D01F8D" w:rsidRDefault="00613EA6" w:rsidP="003E4635">
            <w:pPr>
              <w:jc w:val="center"/>
              <w:rPr>
                <w:rFonts w:ascii="Tahoma" w:hAnsi="Tahoma" w:cs="Tahoma"/>
                <w:bCs/>
                <w:sz w:val="16"/>
                <w:szCs w:val="16"/>
              </w:rPr>
            </w:pPr>
            <w:r>
              <w:rPr>
                <w:rFonts w:ascii="Tahoma" w:hAnsi="Tahoma" w:cs="Tahoma"/>
                <w:bCs/>
                <w:sz w:val="16"/>
                <w:szCs w:val="16"/>
              </w:rPr>
              <w:t>NO</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582F3" w14:textId="77777777" w:rsidR="00613EA6" w:rsidRPr="00DA6ED3" w:rsidRDefault="00613EA6" w:rsidP="003E4635">
            <w:pPr>
              <w:jc w:val="center"/>
              <w:rPr>
                <w:rFonts w:ascii="Tahoma" w:hAnsi="Tahoma" w:cs="Tahoma"/>
                <w:bCs/>
                <w:sz w:val="16"/>
                <w:szCs w:val="16"/>
              </w:rPr>
            </w:pPr>
            <w:r>
              <w:rPr>
                <w:rFonts w:ascii="Tahoma" w:hAnsi="Tahoma" w:cs="Tahoma"/>
                <w:bCs/>
                <w:sz w:val="16"/>
                <w:szCs w:val="16"/>
              </w:rPr>
              <w:t>NEGATIVO</w:t>
            </w:r>
          </w:p>
        </w:tc>
      </w:tr>
      <w:tr w:rsidR="00613EA6" w:rsidRPr="00195B55" w14:paraId="5DDD0EDA" w14:textId="77777777" w:rsidTr="003E4635">
        <w:trPr>
          <w:trHeight w:val="153"/>
          <w:jc w:val="center"/>
        </w:trPr>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87A02" w14:textId="77777777" w:rsidR="00613EA6" w:rsidRPr="00DA6ED3" w:rsidRDefault="00613EA6" w:rsidP="003E4635">
            <w:pPr>
              <w:tabs>
                <w:tab w:val="right" w:pos="8222"/>
              </w:tabs>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Pr>
          <w:p w14:paraId="106D6264" w14:textId="77777777" w:rsidR="00613EA6" w:rsidRPr="00DA6ED3" w:rsidRDefault="00613EA6" w:rsidP="003E4635">
            <w:pPr>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50</w:t>
            </w:r>
          </w:p>
        </w:tc>
        <w:tc>
          <w:tcPr>
            <w:tcW w:w="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44AA1"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NO</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FD416"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NO</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8226B" w14:textId="77777777" w:rsidR="00613EA6" w:rsidRPr="00DA6ED3" w:rsidRDefault="00613EA6" w:rsidP="003E4635">
            <w:pPr>
              <w:jc w:val="center"/>
              <w:rPr>
                <w:rFonts w:ascii="Tahoma" w:hAnsi="Tahoma" w:cs="Tahoma"/>
                <w:bCs/>
                <w:sz w:val="16"/>
                <w:szCs w:val="16"/>
              </w:rPr>
            </w:pPr>
            <w:r w:rsidRPr="00DA6ED3">
              <w:rPr>
                <w:rFonts w:ascii="Tahoma" w:hAnsi="Tahoma" w:cs="Tahoma"/>
                <w:bCs/>
                <w:sz w:val="16"/>
                <w:szCs w:val="16"/>
              </w:rPr>
              <w:t>NEGATIVO</w:t>
            </w:r>
          </w:p>
        </w:tc>
      </w:tr>
      <w:tr w:rsidR="00613EA6" w:rsidRPr="00195B55" w14:paraId="6CB477A4" w14:textId="77777777" w:rsidTr="003E4635">
        <w:trPr>
          <w:trHeight w:val="153"/>
          <w:jc w:val="center"/>
        </w:trPr>
        <w:tc>
          <w:tcPr>
            <w:tcW w:w="921"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048FB2F1" w14:textId="77777777" w:rsidR="00613EA6" w:rsidRPr="00DA6ED3" w:rsidRDefault="00613EA6" w:rsidP="003E4635">
            <w:pPr>
              <w:tabs>
                <w:tab w:val="right" w:pos="8222"/>
              </w:tabs>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20</w:t>
            </w:r>
          </w:p>
        </w:tc>
        <w:tc>
          <w:tcPr>
            <w:tcW w:w="1403" w:type="dxa"/>
            <w:tcBorders>
              <w:top w:val="single" w:sz="4" w:space="0" w:color="auto"/>
              <w:left w:val="nil"/>
              <w:bottom w:val="single" w:sz="8" w:space="0" w:color="auto"/>
              <w:right w:val="single" w:sz="8" w:space="0" w:color="auto"/>
            </w:tcBorders>
            <w:shd w:val="clear" w:color="auto" w:fill="FFFFFF" w:themeFill="background1"/>
          </w:tcPr>
          <w:p w14:paraId="17D070B0" w14:textId="77777777" w:rsidR="00613EA6" w:rsidRPr="00DA6ED3" w:rsidRDefault="00613EA6" w:rsidP="003E4635">
            <w:pPr>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100</w:t>
            </w:r>
          </w:p>
        </w:tc>
        <w:tc>
          <w:tcPr>
            <w:tcW w:w="834" w:type="dxa"/>
            <w:tcBorders>
              <w:top w:val="single" w:sz="4" w:space="0" w:color="auto"/>
              <w:left w:val="nil"/>
              <w:bottom w:val="single" w:sz="8" w:space="0" w:color="auto"/>
              <w:right w:val="single" w:sz="8" w:space="0" w:color="auto"/>
            </w:tcBorders>
            <w:shd w:val="clear" w:color="auto" w:fill="FFFFFF" w:themeFill="background1"/>
            <w:vAlign w:val="center"/>
          </w:tcPr>
          <w:p w14:paraId="327FDF10"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1003" w:type="dxa"/>
            <w:tcBorders>
              <w:top w:val="single" w:sz="4" w:space="0" w:color="auto"/>
              <w:left w:val="nil"/>
              <w:bottom w:val="single" w:sz="8" w:space="0" w:color="auto"/>
              <w:right w:val="single" w:sz="8" w:space="0" w:color="auto"/>
            </w:tcBorders>
            <w:shd w:val="clear" w:color="auto" w:fill="FFFFFF" w:themeFill="background1"/>
            <w:vAlign w:val="center"/>
          </w:tcPr>
          <w:p w14:paraId="6E9D3B75"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902" w:type="dxa"/>
            <w:tcBorders>
              <w:top w:val="single" w:sz="4" w:space="0" w:color="auto"/>
              <w:left w:val="nil"/>
              <w:bottom w:val="single" w:sz="8" w:space="0" w:color="auto"/>
              <w:right w:val="single" w:sz="8" w:space="0" w:color="auto"/>
            </w:tcBorders>
            <w:shd w:val="clear" w:color="auto" w:fill="FFFFFF" w:themeFill="background1"/>
            <w:vAlign w:val="center"/>
          </w:tcPr>
          <w:p w14:paraId="20FEDEC2" w14:textId="77777777" w:rsidR="00613EA6" w:rsidRPr="00DA6ED3" w:rsidRDefault="00613EA6" w:rsidP="003E4635">
            <w:pPr>
              <w:jc w:val="center"/>
              <w:rPr>
                <w:rFonts w:ascii="Tahoma" w:hAnsi="Tahoma" w:cs="Tahoma"/>
                <w:bCs/>
                <w:sz w:val="16"/>
                <w:szCs w:val="16"/>
              </w:rPr>
            </w:pPr>
            <w:r w:rsidRPr="00DA6ED3">
              <w:rPr>
                <w:rFonts w:ascii="Tahoma" w:hAnsi="Tahoma" w:cs="Tahoma"/>
                <w:bCs/>
                <w:sz w:val="16"/>
                <w:szCs w:val="16"/>
              </w:rPr>
              <w:t>POSITIVO</w:t>
            </w:r>
          </w:p>
        </w:tc>
      </w:tr>
      <w:tr w:rsidR="00613EA6" w:rsidRPr="00195B55" w14:paraId="74D299E7" w14:textId="77777777" w:rsidTr="003E4635">
        <w:trPr>
          <w:trHeight w:val="182"/>
          <w:jc w:val="center"/>
        </w:trPr>
        <w:tc>
          <w:tcPr>
            <w:tcW w:w="921" w:type="dxa"/>
            <w:tcBorders>
              <w:top w:val="nil"/>
              <w:left w:val="single" w:sz="8" w:space="0" w:color="auto"/>
              <w:bottom w:val="single" w:sz="8" w:space="0" w:color="auto"/>
              <w:right w:val="single" w:sz="8" w:space="0" w:color="auto"/>
            </w:tcBorders>
            <w:shd w:val="clear" w:color="auto" w:fill="FFFFFF" w:themeFill="background1"/>
            <w:vAlign w:val="center"/>
          </w:tcPr>
          <w:p w14:paraId="625EAD23" w14:textId="77777777" w:rsidR="00613EA6" w:rsidRPr="00DA6ED3" w:rsidRDefault="00613EA6" w:rsidP="003E4635">
            <w:pPr>
              <w:tabs>
                <w:tab w:val="right" w:pos="8222"/>
              </w:tabs>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21</w:t>
            </w:r>
          </w:p>
        </w:tc>
        <w:tc>
          <w:tcPr>
            <w:tcW w:w="1403" w:type="dxa"/>
            <w:tcBorders>
              <w:top w:val="nil"/>
              <w:left w:val="nil"/>
              <w:bottom w:val="single" w:sz="8" w:space="0" w:color="auto"/>
              <w:right w:val="single" w:sz="8" w:space="0" w:color="auto"/>
            </w:tcBorders>
            <w:shd w:val="clear" w:color="auto" w:fill="FFFFFF" w:themeFill="background1"/>
          </w:tcPr>
          <w:p w14:paraId="6524FA8B" w14:textId="77777777" w:rsidR="00613EA6" w:rsidRPr="00DA6ED3" w:rsidRDefault="00613EA6" w:rsidP="003E4635">
            <w:pPr>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100</w:t>
            </w:r>
          </w:p>
        </w:tc>
        <w:tc>
          <w:tcPr>
            <w:tcW w:w="834" w:type="dxa"/>
            <w:tcBorders>
              <w:top w:val="nil"/>
              <w:left w:val="nil"/>
              <w:bottom w:val="single" w:sz="8" w:space="0" w:color="auto"/>
              <w:right w:val="single" w:sz="8" w:space="0" w:color="auto"/>
            </w:tcBorders>
            <w:shd w:val="clear" w:color="auto" w:fill="FFFFFF" w:themeFill="background1"/>
            <w:vAlign w:val="center"/>
          </w:tcPr>
          <w:p w14:paraId="56AC96BD"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1003" w:type="dxa"/>
            <w:tcBorders>
              <w:top w:val="nil"/>
              <w:left w:val="nil"/>
              <w:bottom w:val="single" w:sz="8" w:space="0" w:color="auto"/>
              <w:right w:val="single" w:sz="8" w:space="0" w:color="auto"/>
            </w:tcBorders>
            <w:shd w:val="clear" w:color="auto" w:fill="FFFFFF" w:themeFill="background1"/>
            <w:vAlign w:val="center"/>
          </w:tcPr>
          <w:p w14:paraId="361FAE3F"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902" w:type="dxa"/>
            <w:tcBorders>
              <w:top w:val="nil"/>
              <w:left w:val="nil"/>
              <w:bottom w:val="single" w:sz="8" w:space="0" w:color="auto"/>
              <w:right w:val="single" w:sz="8" w:space="0" w:color="auto"/>
            </w:tcBorders>
            <w:shd w:val="clear" w:color="auto" w:fill="FFFFFF" w:themeFill="background1"/>
            <w:vAlign w:val="center"/>
          </w:tcPr>
          <w:p w14:paraId="786C7BB4" w14:textId="77777777" w:rsidR="00613EA6" w:rsidRPr="00DA6ED3" w:rsidRDefault="00613EA6" w:rsidP="003E4635">
            <w:pPr>
              <w:jc w:val="center"/>
              <w:rPr>
                <w:rFonts w:ascii="Tahoma" w:hAnsi="Tahoma" w:cs="Tahoma"/>
                <w:bCs/>
                <w:sz w:val="16"/>
                <w:szCs w:val="16"/>
              </w:rPr>
            </w:pPr>
            <w:r w:rsidRPr="00DA6ED3">
              <w:rPr>
                <w:rFonts w:ascii="Tahoma" w:hAnsi="Tahoma" w:cs="Tahoma"/>
                <w:bCs/>
                <w:sz w:val="16"/>
                <w:szCs w:val="16"/>
              </w:rPr>
              <w:t>POSITIVO</w:t>
            </w:r>
          </w:p>
        </w:tc>
      </w:tr>
      <w:tr w:rsidR="00613EA6" w:rsidRPr="00195B55" w14:paraId="077CFB18" w14:textId="77777777" w:rsidTr="003E4635">
        <w:trPr>
          <w:trHeight w:val="153"/>
          <w:jc w:val="center"/>
        </w:trPr>
        <w:tc>
          <w:tcPr>
            <w:tcW w:w="921" w:type="dxa"/>
            <w:tcBorders>
              <w:top w:val="nil"/>
              <w:left w:val="single" w:sz="8" w:space="0" w:color="auto"/>
              <w:bottom w:val="single" w:sz="8" w:space="0" w:color="auto"/>
              <w:right w:val="single" w:sz="8" w:space="0" w:color="auto"/>
            </w:tcBorders>
            <w:shd w:val="clear" w:color="auto" w:fill="FFFFFF" w:themeFill="background1"/>
            <w:vAlign w:val="center"/>
          </w:tcPr>
          <w:p w14:paraId="4E673A50" w14:textId="77777777" w:rsidR="00613EA6" w:rsidRPr="00DA6ED3" w:rsidRDefault="00613EA6" w:rsidP="003E4635">
            <w:pPr>
              <w:tabs>
                <w:tab w:val="right" w:pos="8222"/>
              </w:tabs>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22</w:t>
            </w:r>
          </w:p>
        </w:tc>
        <w:tc>
          <w:tcPr>
            <w:tcW w:w="1403" w:type="dxa"/>
            <w:tcBorders>
              <w:top w:val="nil"/>
              <w:left w:val="nil"/>
              <w:bottom w:val="single" w:sz="8" w:space="0" w:color="auto"/>
              <w:right w:val="single" w:sz="8" w:space="0" w:color="auto"/>
            </w:tcBorders>
            <w:shd w:val="clear" w:color="auto" w:fill="FFFFFF" w:themeFill="background1"/>
          </w:tcPr>
          <w:p w14:paraId="6934F197" w14:textId="77777777" w:rsidR="00613EA6" w:rsidRPr="00DA6ED3" w:rsidRDefault="00613EA6" w:rsidP="003E4635">
            <w:pPr>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100</w:t>
            </w:r>
          </w:p>
        </w:tc>
        <w:tc>
          <w:tcPr>
            <w:tcW w:w="834" w:type="dxa"/>
            <w:tcBorders>
              <w:top w:val="nil"/>
              <w:left w:val="nil"/>
              <w:bottom w:val="single" w:sz="8" w:space="0" w:color="auto"/>
              <w:right w:val="single" w:sz="8" w:space="0" w:color="auto"/>
            </w:tcBorders>
            <w:shd w:val="clear" w:color="auto" w:fill="FFFFFF" w:themeFill="background1"/>
            <w:vAlign w:val="center"/>
          </w:tcPr>
          <w:p w14:paraId="2F252897"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1003" w:type="dxa"/>
            <w:tcBorders>
              <w:top w:val="nil"/>
              <w:left w:val="nil"/>
              <w:bottom w:val="single" w:sz="8" w:space="0" w:color="auto"/>
              <w:right w:val="single" w:sz="8" w:space="0" w:color="auto"/>
            </w:tcBorders>
            <w:shd w:val="clear" w:color="auto" w:fill="FFFFFF" w:themeFill="background1"/>
            <w:vAlign w:val="center"/>
          </w:tcPr>
          <w:p w14:paraId="3F92F090"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902" w:type="dxa"/>
            <w:tcBorders>
              <w:top w:val="nil"/>
              <w:left w:val="nil"/>
              <w:bottom w:val="single" w:sz="8" w:space="0" w:color="auto"/>
              <w:right w:val="single" w:sz="8" w:space="0" w:color="auto"/>
            </w:tcBorders>
            <w:shd w:val="clear" w:color="auto" w:fill="FFFFFF" w:themeFill="background1"/>
            <w:vAlign w:val="center"/>
          </w:tcPr>
          <w:p w14:paraId="032397A3" w14:textId="77777777" w:rsidR="00613EA6" w:rsidRPr="00DA6ED3" w:rsidRDefault="00613EA6" w:rsidP="003E4635">
            <w:pPr>
              <w:jc w:val="center"/>
              <w:rPr>
                <w:rFonts w:ascii="Tahoma" w:hAnsi="Tahoma" w:cs="Tahoma"/>
                <w:bCs/>
                <w:sz w:val="16"/>
                <w:szCs w:val="16"/>
              </w:rPr>
            </w:pPr>
            <w:r w:rsidRPr="00DA6ED3">
              <w:rPr>
                <w:rFonts w:ascii="Tahoma" w:hAnsi="Tahoma" w:cs="Tahoma"/>
                <w:bCs/>
                <w:sz w:val="16"/>
                <w:szCs w:val="16"/>
              </w:rPr>
              <w:t>POSITIVO</w:t>
            </w:r>
          </w:p>
        </w:tc>
      </w:tr>
      <w:tr w:rsidR="00613EA6" w:rsidRPr="00195B55" w14:paraId="0AA7F895" w14:textId="77777777" w:rsidTr="003E4635">
        <w:trPr>
          <w:trHeight w:val="153"/>
          <w:jc w:val="center"/>
        </w:trPr>
        <w:tc>
          <w:tcPr>
            <w:tcW w:w="921" w:type="dxa"/>
            <w:tcBorders>
              <w:top w:val="nil"/>
              <w:left w:val="single" w:sz="8" w:space="0" w:color="auto"/>
              <w:bottom w:val="single" w:sz="8" w:space="0" w:color="auto"/>
              <w:right w:val="single" w:sz="8" w:space="0" w:color="auto"/>
            </w:tcBorders>
            <w:shd w:val="clear" w:color="auto" w:fill="FFFFFF" w:themeFill="background1"/>
            <w:vAlign w:val="center"/>
          </w:tcPr>
          <w:p w14:paraId="60B98802" w14:textId="77777777" w:rsidR="00613EA6" w:rsidRPr="00DA6ED3" w:rsidRDefault="00613EA6" w:rsidP="003E4635">
            <w:pPr>
              <w:tabs>
                <w:tab w:val="right" w:pos="8222"/>
              </w:tabs>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23</w:t>
            </w:r>
          </w:p>
        </w:tc>
        <w:tc>
          <w:tcPr>
            <w:tcW w:w="1403" w:type="dxa"/>
            <w:tcBorders>
              <w:top w:val="nil"/>
              <w:left w:val="nil"/>
              <w:bottom w:val="single" w:sz="8" w:space="0" w:color="auto"/>
              <w:right w:val="single" w:sz="8" w:space="0" w:color="auto"/>
            </w:tcBorders>
            <w:shd w:val="clear" w:color="auto" w:fill="FFFFFF" w:themeFill="background1"/>
          </w:tcPr>
          <w:p w14:paraId="48A39FB7" w14:textId="77777777" w:rsidR="00613EA6" w:rsidRPr="00DA6ED3" w:rsidRDefault="00613EA6" w:rsidP="003E4635">
            <w:pPr>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100</w:t>
            </w:r>
          </w:p>
        </w:tc>
        <w:tc>
          <w:tcPr>
            <w:tcW w:w="834" w:type="dxa"/>
            <w:tcBorders>
              <w:top w:val="nil"/>
              <w:left w:val="nil"/>
              <w:bottom w:val="single" w:sz="8" w:space="0" w:color="auto"/>
              <w:right w:val="single" w:sz="8" w:space="0" w:color="auto"/>
            </w:tcBorders>
            <w:shd w:val="clear" w:color="auto" w:fill="FFFFFF" w:themeFill="background1"/>
            <w:vAlign w:val="center"/>
          </w:tcPr>
          <w:p w14:paraId="483308B8"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1003" w:type="dxa"/>
            <w:tcBorders>
              <w:top w:val="nil"/>
              <w:left w:val="nil"/>
              <w:bottom w:val="single" w:sz="8" w:space="0" w:color="auto"/>
              <w:right w:val="single" w:sz="8" w:space="0" w:color="auto"/>
            </w:tcBorders>
            <w:shd w:val="clear" w:color="auto" w:fill="FFFFFF" w:themeFill="background1"/>
            <w:vAlign w:val="center"/>
          </w:tcPr>
          <w:p w14:paraId="68E2617E"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902" w:type="dxa"/>
            <w:tcBorders>
              <w:top w:val="nil"/>
              <w:left w:val="nil"/>
              <w:bottom w:val="single" w:sz="8" w:space="0" w:color="auto"/>
              <w:right w:val="single" w:sz="8" w:space="0" w:color="auto"/>
            </w:tcBorders>
            <w:shd w:val="clear" w:color="auto" w:fill="FFFFFF" w:themeFill="background1"/>
            <w:vAlign w:val="center"/>
          </w:tcPr>
          <w:p w14:paraId="4FC31921" w14:textId="77777777" w:rsidR="00613EA6" w:rsidRPr="00DA6ED3" w:rsidRDefault="00613EA6" w:rsidP="003E4635">
            <w:pPr>
              <w:jc w:val="center"/>
              <w:rPr>
                <w:rFonts w:ascii="Tahoma" w:hAnsi="Tahoma" w:cs="Tahoma"/>
                <w:bCs/>
                <w:sz w:val="16"/>
                <w:szCs w:val="16"/>
              </w:rPr>
            </w:pPr>
            <w:r w:rsidRPr="00DA6ED3">
              <w:rPr>
                <w:rFonts w:ascii="Tahoma" w:hAnsi="Tahoma" w:cs="Tahoma"/>
                <w:bCs/>
                <w:sz w:val="16"/>
                <w:szCs w:val="16"/>
              </w:rPr>
              <w:t>POSITIVO</w:t>
            </w:r>
          </w:p>
        </w:tc>
      </w:tr>
      <w:tr w:rsidR="00613EA6" w:rsidRPr="00195B55" w14:paraId="43BA2DFD" w14:textId="77777777" w:rsidTr="003E4635">
        <w:trPr>
          <w:trHeight w:val="153"/>
          <w:jc w:val="center"/>
        </w:trPr>
        <w:tc>
          <w:tcPr>
            <w:tcW w:w="921" w:type="dxa"/>
            <w:tcBorders>
              <w:top w:val="nil"/>
              <w:left w:val="single" w:sz="8" w:space="0" w:color="auto"/>
              <w:bottom w:val="single" w:sz="8" w:space="0" w:color="auto"/>
              <w:right w:val="single" w:sz="8" w:space="0" w:color="auto"/>
            </w:tcBorders>
            <w:shd w:val="clear" w:color="auto" w:fill="FFFFFF" w:themeFill="background1"/>
            <w:vAlign w:val="center"/>
          </w:tcPr>
          <w:p w14:paraId="68F82DB0" w14:textId="77777777" w:rsidR="00613EA6" w:rsidRPr="00DA6ED3" w:rsidRDefault="00613EA6" w:rsidP="003E4635">
            <w:pPr>
              <w:tabs>
                <w:tab w:val="right" w:pos="8222"/>
              </w:tabs>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24</w:t>
            </w:r>
          </w:p>
        </w:tc>
        <w:tc>
          <w:tcPr>
            <w:tcW w:w="1403" w:type="dxa"/>
            <w:tcBorders>
              <w:top w:val="nil"/>
              <w:left w:val="nil"/>
              <w:bottom w:val="single" w:sz="8" w:space="0" w:color="auto"/>
              <w:right w:val="single" w:sz="8" w:space="0" w:color="auto"/>
            </w:tcBorders>
            <w:shd w:val="clear" w:color="auto" w:fill="FFFFFF" w:themeFill="background1"/>
          </w:tcPr>
          <w:p w14:paraId="13FDB6AC" w14:textId="77777777" w:rsidR="00613EA6" w:rsidRPr="00DA6ED3" w:rsidRDefault="00613EA6" w:rsidP="003E4635">
            <w:pPr>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100%</w:t>
            </w:r>
          </w:p>
        </w:tc>
        <w:tc>
          <w:tcPr>
            <w:tcW w:w="834" w:type="dxa"/>
            <w:tcBorders>
              <w:top w:val="nil"/>
              <w:left w:val="nil"/>
              <w:bottom w:val="single" w:sz="8" w:space="0" w:color="auto"/>
              <w:right w:val="single" w:sz="8" w:space="0" w:color="auto"/>
            </w:tcBorders>
            <w:shd w:val="clear" w:color="auto" w:fill="FFFFFF" w:themeFill="background1"/>
            <w:vAlign w:val="center"/>
          </w:tcPr>
          <w:p w14:paraId="07559006"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1003" w:type="dxa"/>
            <w:tcBorders>
              <w:top w:val="nil"/>
              <w:left w:val="nil"/>
              <w:bottom w:val="single" w:sz="8" w:space="0" w:color="auto"/>
              <w:right w:val="single" w:sz="8" w:space="0" w:color="auto"/>
            </w:tcBorders>
            <w:shd w:val="clear" w:color="auto" w:fill="FFFFFF" w:themeFill="background1"/>
            <w:vAlign w:val="center"/>
          </w:tcPr>
          <w:p w14:paraId="7882D7BF"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902" w:type="dxa"/>
            <w:tcBorders>
              <w:top w:val="nil"/>
              <w:left w:val="nil"/>
              <w:bottom w:val="single" w:sz="8" w:space="0" w:color="auto"/>
              <w:right w:val="single" w:sz="8" w:space="0" w:color="auto"/>
            </w:tcBorders>
            <w:shd w:val="clear" w:color="auto" w:fill="FFFFFF" w:themeFill="background1"/>
            <w:vAlign w:val="center"/>
          </w:tcPr>
          <w:p w14:paraId="4E9BA29D" w14:textId="77777777" w:rsidR="00613EA6" w:rsidRPr="00DA6ED3" w:rsidRDefault="00613EA6" w:rsidP="003E4635">
            <w:pPr>
              <w:jc w:val="center"/>
              <w:rPr>
                <w:rFonts w:ascii="Tahoma" w:hAnsi="Tahoma" w:cs="Tahoma"/>
                <w:bCs/>
                <w:sz w:val="16"/>
                <w:szCs w:val="16"/>
              </w:rPr>
            </w:pPr>
            <w:r w:rsidRPr="00DA6ED3">
              <w:rPr>
                <w:rFonts w:ascii="Tahoma" w:hAnsi="Tahoma" w:cs="Tahoma"/>
                <w:bCs/>
                <w:sz w:val="16"/>
                <w:szCs w:val="16"/>
              </w:rPr>
              <w:t>POSITIVO</w:t>
            </w:r>
          </w:p>
        </w:tc>
      </w:tr>
      <w:tr w:rsidR="00613EA6" w:rsidRPr="00195B55" w14:paraId="7D4A8D6C" w14:textId="77777777" w:rsidTr="003E4635">
        <w:trPr>
          <w:trHeight w:val="153"/>
          <w:jc w:val="center"/>
        </w:trPr>
        <w:tc>
          <w:tcPr>
            <w:tcW w:w="921" w:type="dxa"/>
            <w:tcBorders>
              <w:top w:val="nil"/>
              <w:left w:val="single" w:sz="8" w:space="0" w:color="auto"/>
              <w:bottom w:val="single" w:sz="8" w:space="0" w:color="auto"/>
              <w:right w:val="single" w:sz="8" w:space="0" w:color="auto"/>
            </w:tcBorders>
            <w:shd w:val="clear" w:color="auto" w:fill="FFFFFF" w:themeFill="background1"/>
            <w:vAlign w:val="center"/>
          </w:tcPr>
          <w:p w14:paraId="58830B4A" w14:textId="77777777" w:rsidR="00613EA6" w:rsidRPr="00DA6ED3" w:rsidRDefault="00613EA6" w:rsidP="003E4635">
            <w:pPr>
              <w:tabs>
                <w:tab w:val="right" w:pos="8222"/>
              </w:tabs>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25</w:t>
            </w:r>
          </w:p>
        </w:tc>
        <w:tc>
          <w:tcPr>
            <w:tcW w:w="1403" w:type="dxa"/>
            <w:tcBorders>
              <w:top w:val="nil"/>
              <w:left w:val="nil"/>
              <w:bottom w:val="single" w:sz="8" w:space="0" w:color="auto"/>
              <w:right w:val="single" w:sz="8" w:space="0" w:color="auto"/>
            </w:tcBorders>
            <w:shd w:val="clear" w:color="auto" w:fill="FFFFFF" w:themeFill="background1"/>
          </w:tcPr>
          <w:p w14:paraId="3655018E" w14:textId="77777777" w:rsidR="00613EA6" w:rsidRPr="00DA6ED3" w:rsidRDefault="00613EA6" w:rsidP="003E4635">
            <w:pPr>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100%</w:t>
            </w:r>
          </w:p>
        </w:tc>
        <w:tc>
          <w:tcPr>
            <w:tcW w:w="834" w:type="dxa"/>
            <w:tcBorders>
              <w:top w:val="nil"/>
              <w:left w:val="nil"/>
              <w:bottom w:val="single" w:sz="8" w:space="0" w:color="auto"/>
              <w:right w:val="single" w:sz="8" w:space="0" w:color="auto"/>
            </w:tcBorders>
            <w:shd w:val="clear" w:color="auto" w:fill="FFFFFF" w:themeFill="background1"/>
            <w:vAlign w:val="center"/>
          </w:tcPr>
          <w:p w14:paraId="76297F19"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1003" w:type="dxa"/>
            <w:tcBorders>
              <w:top w:val="nil"/>
              <w:left w:val="nil"/>
              <w:bottom w:val="single" w:sz="8" w:space="0" w:color="auto"/>
              <w:right w:val="single" w:sz="8" w:space="0" w:color="auto"/>
            </w:tcBorders>
            <w:shd w:val="clear" w:color="auto" w:fill="FFFFFF" w:themeFill="background1"/>
            <w:vAlign w:val="center"/>
          </w:tcPr>
          <w:p w14:paraId="30FDCC1B" w14:textId="77777777" w:rsidR="00613EA6" w:rsidRPr="00D01F8D" w:rsidRDefault="00613EA6" w:rsidP="003E4635">
            <w:pPr>
              <w:jc w:val="center"/>
              <w:rPr>
                <w:rFonts w:ascii="Tahoma" w:hAnsi="Tahoma" w:cs="Tahoma"/>
                <w:bCs/>
                <w:sz w:val="16"/>
                <w:szCs w:val="16"/>
              </w:rPr>
            </w:pPr>
            <w:r w:rsidRPr="00D01F8D">
              <w:rPr>
                <w:rFonts w:ascii="Tahoma" w:hAnsi="Tahoma" w:cs="Tahoma"/>
                <w:bCs/>
                <w:sz w:val="16"/>
                <w:szCs w:val="16"/>
              </w:rPr>
              <w:t>SI</w:t>
            </w:r>
          </w:p>
        </w:tc>
        <w:tc>
          <w:tcPr>
            <w:tcW w:w="902" w:type="dxa"/>
            <w:tcBorders>
              <w:top w:val="nil"/>
              <w:left w:val="nil"/>
              <w:bottom w:val="single" w:sz="8" w:space="0" w:color="auto"/>
              <w:right w:val="single" w:sz="8" w:space="0" w:color="auto"/>
            </w:tcBorders>
            <w:shd w:val="clear" w:color="auto" w:fill="FFFFFF" w:themeFill="background1"/>
            <w:vAlign w:val="center"/>
          </w:tcPr>
          <w:p w14:paraId="138C028D" w14:textId="77777777" w:rsidR="00613EA6" w:rsidRPr="00DA6ED3" w:rsidRDefault="00613EA6" w:rsidP="003E4635">
            <w:pPr>
              <w:jc w:val="center"/>
              <w:rPr>
                <w:rFonts w:ascii="Tahoma" w:hAnsi="Tahoma" w:cs="Tahoma"/>
                <w:bCs/>
                <w:sz w:val="16"/>
                <w:szCs w:val="16"/>
              </w:rPr>
            </w:pPr>
            <w:r w:rsidRPr="00DA6ED3">
              <w:rPr>
                <w:rFonts w:ascii="Tahoma" w:hAnsi="Tahoma" w:cs="Tahoma"/>
                <w:bCs/>
                <w:sz w:val="16"/>
                <w:szCs w:val="16"/>
              </w:rPr>
              <w:t>POSITIVO</w:t>
            </w:r>
          </w:p>
        </w:tc>
      </w:tr>
      <w:tr w:rsidR="00613EA6" w:rsidRPr="00195B55" w14:paraId="1D4B7C79" w14:textId="77777777" w:rsidTr="003E4635">
        <w:trPr>
          <w:trHeight w:val="153"/>
          <w:jc w:val="center"/>
        </w:trPr>
        <w:tc>
          <w:tcPr>
            <w:tcW w:w="921" w:type="dxa"/>
            <w:tcBorders>
              <w:top w:val="nil"/>
              <w:left w:val="single" w:sz="8" w:space="0" w:color="auto"/>
              <w:bottom w:val="single" w:sz="8" w:space="0" w:color="auto"/>
              <w:right w:val="single" w:sz="8" w:space="0" w:color="auto"/>
            </w:tcBorders>
            <w:shd w:val="clear" w:color="auto" w:fill="FFFFFF" w:themeFill="background1"/>
            <w:vAlign w:val="center"/>
          </w:tcPr>
          <w:p w14:paraId="30205CE6" w14:textId="77777777" w:rsidR="00613EA6" w:rsidRPr="00DA6ED3" w:rsidRDefault="00613EA6" w:rsidP="003E4635">
            <w:pPr>
              <w:tabs>
                <w:tab w:val="right" w:pos="8222"/>
              </w:tabs>
              <w:jc w:val="center"/>
              <w:rPr>
                <w:rFonts w:ascii="Tahoma" w:eastAsia="Times New Roman" w:hAnsi="Tahoma" w:cs="Tahoma"/>
                <w:sz w:val="16"/>
                <w:szCs w:val="16"/>
                <w:lang w:eastAsia="es-CO"/>
              </w:rPr>
            </w:pPr>
            <w:r>
              <w:rPr>
                <w:rFonts w:ascii="Tahoma" w:eastAsia="Times New Roman" w:hAnsi="Tahoma" w:cs="Tahoma"/>
                <w:sz w:val="16"/>
                <w:szCs w:val="16"/>
                <w:lang w:eastAsia="es-CO"/>
              </w:rPr>
              <w:t>26</w:t>
            </w:r>
          </w:p>
        </w:tc>
        <w:tc>
          <w:tcPr>
            <w:tcW w:w="1403" w:type="dxa"/>
            <w:tcBorders>
              <w:top w:val="nil"/>
              <w:left w:val="nil"/>
              <w:bottom w:val="single" w:sz="8" w:space="0" w:color="auto"/>
              <w:right w:val="single" w:sz="8" w:space="0" w:color="auto"/>
            </w:tcBorders>
            <w:shd w:val="clear" w:color="auto" w:fill="FFFFFF" w:themeFill="background1"/>
          </w:tcPr>
          <w:p w14:paraId="6498B659" w14:textId="77777777" w:rsidR="00613EA6" w:rsidRPr="00DA6ED3" w:rsidRDefault="00613EA6" w:rsidP="003E4635">
            <w:pPr>
              <w:jc w:val="center"/>
              <w:rPr>
                <w:rFonts w:ascii="Tahoma" w:eastAsia="Times New Roman" w:hAnsi="Tahoma" w:cs="Tahoma"/>
                <w:sz w:val="16"/>
                <w:szCs w:val="16"/>
                <w:lang w:eastAsia="es-CO"/>
              </w:rPr>
            </w:pPr>
            <w:r w:rsidRPr="00DA6ED3">
              <w:rPr>
                <w:rFonts w:ascii="Tahoma" w:eastAsia="Times New Roman" w:hAnsi="Tahoma" w:cs="Tahoma"/>
                <w:sz w:val="16"/>
                <w:szCs w:val="16"/>
                <w:lang w:eastAsia="es-CO"/>
              </w:rPr>
              <w:t>No aplica</w:t>
            </w:r>
          </w:p>
        </w:tc>
        <w:tc>
          <w:tcPr>
            <w:tcW w:w="834" w:type="dxa"/>
            <w:tcBorders>
              <w:top w:val="nil"/>
              <w:left w:val="nil"/>
              <w:bottom w:val="single" w:sz="8" w:space="0" w:color="auto"/>
              <w:right w:val="single" w:sz="8" w:space="0" w:color="auto"/>
            </w:tcBorders>
            <w:shd w:val="clear" w:color="auto" w:fill="FFFFFF" w:themeFill="background1"/>
            <w:vAlign w:val="center"/>
          </w:tcPr>
          <w:p w14:paraId="51986985" w14:textId="77777777" w:rsidR="00613EA6" w:rsidRPr="00D01F8D" w:rsidRDefault="00613EA6" w:rsidP="003E4635">
            <w:pPr>
              <w:jc w:val="center"/>
              <w:rPr>
                <w:rFonts w:ascii="Tahoma" w:hAnsi="Tahoma" w:cs="Tahoma"/>
                <w:bCs/>
                <w:sz w:val="16"/>
                <w:szCs w:val="16"/>
              </w:rPr>
            </w:pPr>
          </w:p>
        </w:tc>
        <w:tc>
          <w:tcPr>
            <w:tcW w:w="1003" w:type="dxa"/>
            <w:tcBorders>
              <w:top w:val="nil"/>
              <w:left w:val="nil"/>
              <w:bottom w:val="single" w:sz="8" w:space="0" w:color="auto"/>
              <w:right w:val="single" w:sz="8" w:space="0" w:color="auto"/>
            </w:tcBorders>
            <w:shd w:val="clear" w:color="auto" w:fill="FFFFFF" w:themeFill="background1"/>
            <w:vAlign w:val="center"/>
          </w:tcPr>
          <w:p w14:paraId="5F14F073" w14:textId="77777777" w:rsidR="00613EA6" w:rsidRPr="00D01F8D" w:rsidRDefault="00613EA6" w:rsidP="003E4635">
            <w:pPr>
              <w:jc w:val="center"/>
              <w:rPr>
                <w:rFonts w:ascii="Tahoma" w:hAnsi="Tahoma" w:cs="Tahoma"/>
                <w:bCs/>
                <w:sz w:val="16"/>
                <w:szCs w:val="16"/>
              </w:rPr>
            </w:pPr>
          </w:p>
        </w:tc>
        <w:tc>
          <w:tcPr>
            <w:tcW w:w="902" w:type="dxa"/>
            <w:tcBorders>
              <w:top w:val="nil"/>
              <w:left w:val="nil"/>
              <w:bottom w:val="single" w:sz="8" w:space="0" w:color="auto"/>
              <w:right w:val="single" w:sz="8" w:space="0" w:color="auto"/>
            </w:tcBorders>
            <w:shd w:val="clear" w:color="auto" w:fill="FFFFFF" w:themeFill="background1"/>
            <w:vAlign w:val="center"/>
          </w:tcPr>
          <w:p w14:paraId="41596383" w14:textId="77777777" w:rsidR="00613EA6" w:rsidRPr="00DA6ED3" w:rsidRDefault="00613EA6" w:rsidP="003E4635">
            <w:pPr>
              <w:jc w:val="center"/>
              <w:rPr>
                <w:rFonts w:ascii="Tahoma" w:hAnsi="Tahoma" w:cs="Tahoma"/>
                <w:bCs/>
                <w:sz w:val="16"/>
                <w:szCs w:val="16"/>
              </w:rPr>
            </w:pPr>
          </w:p>
        </w:tc>
      </w:tr>
    </w:tbl>
    <w:p w14:paraId="73F2E64D" w14:textId="77777777" w:rsidR="00613EA6" w:rsidRDefault="00613EA6" w:rsidP="00613EA6">
      <w:pPr>
        <w:pStyle w:val="Encabezado"/>
        <w:tabs>
          <w:tab w:val="right" w:pos="8222"/>
        </w:tabs>
        <w:jc w:val="both"/>
        <w:rPr>
          <w:rFonts w:ascii="Tahoma" w:hAnsi="Tahoma" w:cs="Tahoma"/>
          <w:bCs/>
          <w:color w:val="FF0000"/>
          <w:sz w:val="10"/>
          <w:szCs w:val="10"/>
        </w:rPr>
      </w:pPr>
    </w:p>
    <w:p w14:paraId="1FC407A9" w14:textId="77777777" w:rsidR="00412B98" w:rsidRDefault="00412B98" w:rsidP="00613EA6">
      <w:pPr>
        <w:pStyle w:val="Encabezado"/>
        <w:tabs>
          <w:tab w:val="right" w:pos="8222"/>
        </w:tabs>
        <w:jc w:val="both"/>
        <w:rPr>
          <w:rFonts w:ascii="Tahoma" w:hAnsi="Tahoma" w:cs="Tahoma"/>
          <w:bCs/>
          <w:color w:val="FF0000"/>
          <w:sz w:val="10"/>
          <w:szCs w:val="10"/>
        </w:rPr>
      </w:pPr>
    </w:p>
    <w:tbl>
      <w:tblPr>
        <w:tblW w:w="3549" w:type="dxa"/>
        <w:jc w:val="center"/>
        <w:tblCellMar>
          <w:left w:w="70" w:type="dxa"/>
          <w:right w:w="70" w:type="dxa"/>
        </w:tblCellMar>
        <w:tblLook w:val="04A0" w:firstRow="1" w:lastRow="0" w:firstColumn="1" w:lastColumn="0" w:noHBand="0" w:noVBand="1"/>
      </w:tblPr>
      <w:tblGrid>
        <w:gridCol w:w="1464"/>
        <w:gridCol w:w="2085"/>
      </w:tblGrid>
      <w:tr w:rsidR="00412B98" w:rsidRPr="00195B55" w14:paraId="32451F1D" w14:textId="77777777" w:rsidTr="004A05DE">
        <w:trPr>
          <w:trHeight w:val="23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291E24" w14:textId="77777777" w:rsidR="00412B98" w:rsidRPr="00195B55" w:rsidRDefault="00412B98" w:rsidP="004A05DE">
            <w:pPr>
              <w:tabs>
                <w:tab w:val="right" w:pos="8222"/>
              </w:tabs>
              <w:rPr>
                <w:rFonts w:ascii="Tahoma" w:eastAsia="Times New Roman" w:hAnsi="Tahoma" w:cs="Tahoma"/>
                <w:b/>
                <w:sz w:val="16"/>
                <w:szCs w:val="16"/>
                <w:lang w:eastAsia="es-CO"/>
              </w:rPr>
            </w:pPr>
            <w:r w:rsidRPr="00195B55">
              <w:rPr>
                <w:rFonts w:ascii="Tahoma" w:eastAsia="Times New Roman" w:hAnsi="Tahoma" w:cs="Tahoma"/>
                <w:b/>
                <w:sz w:val="16"/>
                <w:szCs w:val="16"/>
                <w:lang w:eastAsia="es-CO"/>
              </w:rPr>
              <w:t>0-69:</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7623B8" w14:textId="77777777" w:rsidR="00412B98" w:rsidRPr="00195B55" w:rsidRDefault="00412B98" w:rsidP="004A05DE">
            <w:pPr>
              <w:tabs>
                <w:tab w:val="right" w:pos="8222"/>
              </w:tabs>
              <w:rPr>
                <w:rFonts w:ascii="Tahoma" w:eastAsia="Times New Roman" w:hAnsi="Tahoma" w:cs="Tahoma"/>
                <w:b/>
                <w:sz w:val="16"/>
                <w:szCs w:val="16"/>
                <w:lang w:eastAsia="es-CO"/>
              </w:rPr>
            </w:pPr>
            <w:r w:rsidRPr="00195B55">
              <w:rPr>
                <w:rFonts w:ascii="Tahoma" w:eastAsia="Times New Roman" w:hAnsi="Tahoma" w:cs="Tahoma"/>
                <w:b/>
                <w:sz w:val="16"/>
                <w:szCs w:val="16"/>
                <w:lang w:eastAsia="es-CO"/>
              </w:rPr>
              <w:t>Deficiente</w:t>
            </w:r>
          </w:p>
        </w:tc>
      </w:tr>
      <w:tr w:rsidR="00412B98" w:rsidRPr="00195B55" w14:paraId="297589A7" w14:textId="77777777" w:rsidTr="004A05DE">
        <w:trPr>
          <w:trHeight w:val="12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C76A23" w14:textId="77777777" w:rsidR="00412B98" w:rsidRPr="00195B55" w:rsidRDefault="00412B98" w:rsidP="004A05DE">
            <w:pPr>
              <w:tabs>
                <w:tab w:val="right" w:pos="8222"/>
              </w:tabs>
              <w:rPr>
                <w:rFonts w:ascii="Tahoma" w:eastAsia="Times New Roman" w:hAnsi="Tahoma" w:cs="Tahoma"/>
                <w:b/>
                <w:sz w:val="16"/>
                <w:szCs w:val="16"/>
                <w:lang w:eastAsia="es-CO"/>
              </w:rPr>
            </w:pPr>
            <w:r w:rsidRPr="00195B55">
              <w:rPr>
                <w:rFonts w:ascii="Tahoma" w:eastAsia="Times New Roman" w:hAnsi="Tahoma" w:cs="Tahoma"/>
                <w:b/>
                <w:sz w:val="16"/>
                <w:szCs w:val="16"/>
                <w:lang w:eastAsia="es-CO"/>
              </w:rPr>
              <w:t>70-79:</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3F88F3" w14:textId="77777777" w:rsidR="00412B98" w:rsidRPr="00195B55" w:rsidRDefault="00412B98" w:rsidP="004A05DE">
            <w:pPr>
              <w:tabs>
                <w:tab w:val="right" w:pos="8222"/>
              </w:tabs>
              <w:rPr>
                <w:rFonts w:ascii="Tahoma" w:eastAsia="Times New Roman" w:hAnsi="Tahoma" w:cs="Tahoma"/>
                <w:b/>
                <w:sz w:val="16"/>
                <w:szCs w:val="16"/>
                <w:lang w:eastAsia="es-CO"/>
              </w:rPr>
            </w:pPr>
            <w:r w:rsidRPr="00195B55">
              <w:rPr>
                <w:rFonts w:ascii="Tahoma" w:eastAsia="Times New Roman" w:hAnsi="Tahoma" w:cs="Tahoma"/>
                <w:b/>
                <w:sz w:val="16"/>
                <w:szCs w:val="16"/>
                <w:lang w:eastAsia="es-CO"/>
              </w:rPr>
              <w:t>Aceptable</w:t>
            </w:r>
          </w:p>
        </w:tc>
      </w:tr>
      <w:tr w:rsidR="00412B98" w:rsidRPr="00195B55" w14:paraId="6B8AEAE9" w14:textId="77777777" w:rsidTr="004A05DE">
        <w:trPr>
          <w:trHeight w:val="205"/>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2E8810" w14:textId="77777777" w:rsidR="00412B98" w:rsidRPr="00195B55" w:rsidRDefault="00412B98" w:rsidP="004A05DE">
            <w:pPr>
              <w:tabs>
                <w:tab w:val="right" w:pos="8222"/>
              </w:tabs>
              <w:rPr>
                <w:rFonts w:ascii="Tahoma" w:eastAsia="Times New Roman" w:hAnsi="Tahoma" w:cs="Tahoma"/>
                <w:b/>
                <w:sz w:val="16"/>
                <w:szCs w:val="16"/>
                <w:lang w:eastAsia="es-CO"/>
              </w:rPr>
            </w:pPr>
            <w:r w:rsidRPr="00195B55">
              <w:rPr>
                <w:rFonts w:ascii="Tahoma" w:eastAsia="Times New Roman" w:hAnsi="Tahoma" w:cs="Tahoma"/>
                <w:b/>
                <w:sz w:val="16"/>
                <w:szCs w:val="16"/>
                <w:lang w:eastAsia="es-CO"/>
              </w:rPr>
              <w:t>80-89:</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2690BA" w14:textId="77777777" w:rsidR="00412B98" w:rsidRPr="00195B55" w:rsidRDefault="00412B98" w:rsidP="004A05DE">
            <w:pPr>
              <w:tabs>
                <w:tab w:val="right" w:pos="8222"/>
              </w:tabs>
              <w:rPr>
                <w:rFonts w:ascii="Tahoma" w:eastAsia="Times New Roman" w:hAnsi="Tahoma" w:cs="Tahoma"/>
                <w:b/>
                <w:sz w:val="16"/>
                <w:szCs w:val="16"/>
                <w:lang w:eastAsia="es-CO"/>
              </w:rPr>
            </w:pPr>
            <w:r w:rsidRPr="00195B55">
              <w:rPr>
                <w:rFonts w:ascii="Tahoma" w:eastAsia="Times New Roman" w:hAnsi="Tahoma" w:cs="Tahoma"/>
                <w:b/>
                <w:sz w:val="16"/>
                <w:szCs w:val="16"/>
                <w:lang w:eastAsia="es-CO"/>
              </w:rPr>
              <w:t>Satisfactorio</w:t>
            </w:r>
          </w:p>
        </w:tc>
      </w:tr>
      <w:tr w:rsidR="00412B98" w:rsidRPr="00195B55" w14:paraId="7E78CFFE" w14:textId="77777777" w:rsidTr="004A05DE">
        <w:trPr>
          <w:trHeight w:val="205"/>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62E774" w14:textId="77777777" w:rsidR="00412B98" w:rsidRPr="00195B55" w:rsidRDefault="00412B98" w:rsidP="004A05DE">
            <w:pPr>
              <w:tabs>
                <w:tab w:val="right" w:pos="8222"/>
              </w:tabs>
              <w:rPr>
                <w:rFonts w:ascii="Tahoma" w:eastAsia="Times New Roman" w:hAnsi="Tahoma" w:cs="Tahoma"/>
                <w:b/>
                <w:sz w:val="16"/>
                <w:szCs w:val="16"/>
                <w:lang w:eastAsia="es-CO"/>
              </w:rPr>
            </w:pPr>
            <w:r w:rsidRPr="00195B55">
              <w:rPr>
                <w:rFonts w:ascii="Tahoma" w:eastAsia="Times New Roman" w:hAnsi="Tahoma" w:cs="Tahoma"/>
                <w:b/>
                <w:sz w:val="16"/>
                <w:szCs w:val="16"/>
                <w:lang w:eastAsia="es-CO"/>
              </w:rPr>
              <w:t>90-100</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561BE4" w14:textId="77777777" w:rsidR="00412B98" w:rsidRPr="00195B55" w:rsidRDefault="00412B98" w:rsidP="004A05DE">
            <w:pPr>
              <w:tabs>
                <w:tab w:val="right" w:pos="8222"/>
              </w:tabs>
              <w:rPr>
                <w:rFonts w:ascii="Tahoma" w:eastAsia="Times New Roman" w:hAnsi="Tahoma" w:cs="Tahoma"/>
                <w:b/>
                <w:sz w:val="16"/>
                <w:szCs w:val="16"/>
                <w:lang w:eastAsia="es-CO"/>
              </w:rPr>
            </w:pPr>
            <w:r w:rsidRPr="00195B55">
              <w:rPr>
                <w:rFonts w:ascii="Tahoma" w:eastAsia="Times New Roman" w:hAnsi="Tahoma" w:cs="Tahoma"/>
                <w:b/>
                <w:sz w:val="16"/>
                <w:szCs w:val="16"/>
                <w:lang w:eastAsia="es-CO"/>
              </w:rPr>
              <w:t>Sobresaliente</w:t>
            </w:r>
          </w:p>
        </w:tc>
      </w:tr>
      <w:tr w:rsidR="00412B98" w:rsidRPr="00195B55" w14:paraId="0C3F7BF4" w14:textId="77777777" w:rsidTr="004A05DE">
        <w:trPr>
          <w:trHeight w:val="205"/>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D03F20" w14:textId="77777777" w:rsidR="00412B98" w:rsidRPr="00195B55" w:rsidRDefault="00412B98" w:rsidP="004A05DE">
            <w:pPr>
              <w:tabs>
                <w:tab w:val="right" w:pos="8222"/>
              </w:tabs>
              <w:rPr>
                <w:rFonts w:ascii="Tahoma" w:eastAsia="Times New Roman" w:hAnsi="Tahoma" w:cs="Tahoma"/>
                <w:b/>
                <w:sz w:val="16"/>
                <w:szCs w:val="16"/>
                <w:lang w:eastAsia="es-CO"/>
              </w:rPr>
            </w:pP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12B891" w14:textId="77777777" w:rsidR="00412B98" w:rsidRPr="00195B55" w:rsidRDefault="00412B98" w:rsidP="004A05DE">
            <w:pPr>
              <w:tabs>
                <w:tab w:val="right" w:pos="8222"/>
              </w:tabs>
              <w:rPr>
                <w:rFonts w:ascii="Tahoma" w:eastAsia="Times New Roman" w:hAnsi="Tahoma" w:cs="Tahoma"/>
                <w:b/>
                <w:sz w:val="16"/>
                <w:szCs w:val="16"/>
                <w:lang w:eastAsia="es-CO"/>
              </w:rPr>
            </w:pPr>
          </w:p>
        </w:tc>
      </w:tr>
      <w:tr w:rsidR="00412B98" w:rsidRPr="00195B55" w14:paraId="0DE649DD" w14:textId="77777777" w:rsidTr="004A05DE">
        <w:trPr>
          <w:trHeight w:val="140"/>
          <w:jc w:val="center"/>
        </w:trPr>
        <w:tc>
          <w:tcPr>
            <w:tcW w:w="354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82FB0E" w14:textId="77777777" w:rsidR="00412B98" w:rsidRPr="00195B55" w:rsidRDefault="00412B98" w:rsidP="004A05DE">
            <w:pPr>
              <w:tabs>
                <w:tab w:val="right" w:pos="8222"/>
              </w:tabs>
              <w:jc w:val="center"/>
              <w:rPr>
                <w:rFonts w:ascii="Tahoma" w:eastAsia="Times New Roman" w:hAnsi="Tahoma" w:cs="Tahoma"/>
                <w:b/>
                <w:bCs/>
                <w:sz w:val="16"/>
                <w:szCs w:val="16"/>
                <w:lang w:eastAsia="es-CO"/>
              </w:rPr>
            </w:pPr>
            <w:r>
              <w:rPr>
                <w:rFonts w:ascii="Tahoma" w:eastAsia="Times New Roman" w:hAnsi="Tahoma" w:cs="Tahoma"/>
                <w:b/>
                <w:bCs/>
                <w:sz w:val="16"/>
                <w:szCs w:val="16"/>
                <w:lang w:eastAsia="es-CO"/>
              </w:rPr>
              <w:t>93.89</w:t>
            </w:r>
            <w:r w:rsidRPr="00195B55">
              <w:rPr>
                <w:rFonts w:ascii="Tahoma" w:eastAsia="Times New Roman" w:hAnsi="Tahoma" w:cs="Tahoma"/>
                <w:b/>
                <w:bCs/>
                <w:sz w:val="16"/>
                <w:szCs w:val="16"/>
                <w:lang w:eastAsia="es-CO"/>
              </w:rPr>
              <w:t>%  SOBRESALIENTE</w:t>
            </w:r>
          </w:p>
        </w:tc>
      </w:tr>
    </w:tbl>
    <w:p w14:paraId="2E1B0256" w14:textId="77777777" w:rsidR="00412B98" w:rsidRDefault="00412B98" w:rsidP="00613EA6">
      <w:pPr>
        <w:pStyle w:val="Encabezado"/>
        <w:tabs>
          <w:tab w:val="right" w:pos="8222"/>
        </w:tabs>
        <w:jc w:val="both"/>
        <w:rPr>
          <w:rFonts w:ascii="Tahoma" w:hAnsi="Tahoma" w:cs="Tahoma"/>
          <w:bCs/>
          <w:color w:val="FF0000"/>
          <w:sz w:val="10"/>
          <w:szCs w:val="10"/>
        </w:rPr>
      </w:pPr>
    </w:p>
    <w:p w14:paraId="5D355D28" w14:textId="77777777" w:rsidR="00412B98" w:rsidRDefault="00412B98" w:rsidP="00613EA6">
      <w:pPr>
        <w:pStyle w:val="Encabezado"/>
        <w:tabs>
          <w:tab w:val="right" w:pos="8222"/>
        </w:tabs>
        <w:jc w:val="both"/>
        <w:rPr>
          <w:rFonts w:ascii="Tahoma" w:hAnsi="Tahoma" w:cs="Tahoma"/>
          <w:bCs/>
          <w:color w:val="FF0000"/>
          <w:sz w:val="10"/>
          <w:szCs w:val="10"/>
        </w:rPr>
      </w:pPr>
    </w:p>
    <w:p w14:paraId="5490CE96" w14:textId="77777777" w:rsidR="005244DB" w:rsidRDefault="005244DB" w:rsidP="00613EA6">
      <w:pPr>
        <w:pStyle w:val="Encabezado"/>
        <w:tabs>
          <w:tab w:val="right" w:pos="8222"/>
        </w:tabs>
        <w:jc w:val="both"/>
        <w:rPr>
          <w:rFonts w:ascii="Tahoma" w:hAnsi="Tahoma" w:cs="Tahoma"/>
          <w:bCs/>
          <w:color w:val="FF0000"/>
          <w:sz w:val="10"/>
          <w:szCs w:val="10"/>
        </w:rPr>
      </w:pPr>
    </w:p>
    <w:p w14:paraId="39431CAE" w14:textId="77777777" w:rsidR="004A05DE" w:rsidRDefault="004A05DE" w:rsidP="00613EA6">
      <w:pPr>
        <w:pStyle w:val="Encabezado"/>
        <w:tabs>
          <w:tab w:val="right" w:pos="8222"/>
        </w:tabs>
        <w:jc w:val="both"/>
        <w:rPr>
          <w:rFonts w:ascii="Tahoma" w:hAnsi="Tahoma" w:cs="Tahoma"/>
          <w:bCs/>
          <w:color w:val="FF0000"/>
          <w:sz w:val="10"/>
          <w:szCs w:val="10"/>
        </w:rPr>
      </w:pPr>
    </w:p>
    <w:tbl>
      <w:tblPr>
        <w:tblStyle w:val="Tablaconcuadrcula"/>
        <w:tblW w:w="0" w:type="auto"/>
        <w:tblLook w:val="04A0" w:firstRow="1" w:lastRow="0" w:firstColumn="1" w:lastColumn="0" w:noHBand="0" w:noVBand="1"/>
      </w:tblPr>
      <w:tblGrid>
        <w:gridCol w:w="4393"/>
        <w:gridCol w:w="4439"/>
      </w:tblGrid>
      <w:tr w:rsidR="004A05DE" w:rsidRPr="00EC7742" w14:paraId="4FBEE10C" w14:textId="77777777" w:rsidTr="004A05DE">
        <w:trPr>
          <w:trHeight w:val="465"/>
        </w:trPr>
        <w:tc>
          <w:tcPr>
            <w:tcW w:w="90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70B43B" w14:textId="77777777" w:rsidR="004A05DE" w:rsidRPr="00EC7742" w:rsidRDefault="004A05DE" w:rsidP="004A05DE">
            <w:pPr>
              <w:rPr>
                <w:rFonts w:ascii="Tahoma" w:hAnsi="Tahoma" w:cs="Tahoma"/>
                <w:b/>
                <w:bCs/>
                <w:sz w:val="22"/>
                <w:szCs w:val="22"/>
              </w:rPr>
            </w:pPr>
            <w:r w:rsidRPr="00EC7742">
              <w:rPr>
                <w:rFonts w:ascii="Tahoma" w:hAnsi="Tahoma" w:cs="Tahoma"/>
                <w:b/>
                <w:bCs/>
                <w:sz w:val="22"/>
                <w:szCs w:val="22"/>
              </w:rPr>
              <w:t xml:space="preserve">3. SERVICIOS AUDITADOS </w:t>
            </w:r>
          </w:p>
        </w:tc>
      </w:tr>
      <w:tr w:rsidR="004A05DE" w:rsidRPr="00EC7742" w14:paraId="0514A10C" w14:textId="77777777" w:rsidTr="004A05DE">
        <w:trPr>
          <w:trHeight w:val="495"/>
        </w:trPr>
        <w:tc>
          <w:tcPr>
            <w:tcW w:w="9054" w:type="dxa"/>
            <w:gridSpan w:val="2"/>
            <w:tcBorders>
              <w:top w:val="single" w:sz="4" w:space="0" w:color="auto"/>
              <w:left w:val="single" w:sz="4" w:space="0" w:color="auto"/>
              <w:bottom w:val="single" w:sz="4" w:space="0" w:color="auto"/>
              <w:right w:val="single" w:sz="4" w:space="0" w:color="auto"/>
            </w:tcBorders>
            <w:vAlign w:val="center"/>
            <w:hideMark/>
          </w:tcPr>
          <w:p w14:paraId="68CC6A3D" w14:textId="34993D47" w:rsidR="004A05DE" w:rsidRPr="00EC7742" w:rsidRDefault="004A05DE" w:rsidP="008463BE">
            <w:pPr>
              <w:rPr>
                <w:rFonts w:ascii="Tahoma" w:hAnsi="Tahoma" w:cs="Tahoma"/>
                <w:b/>
                <w:bCs/>
                <w:sz w:val="22"/>
                <w:szCs w:val="22"/>
              </w:rPr>
            </w:pPr>
            <w:r w:rsidRPr="00EC7742">
              <w:rPr>
                <w:rFonts w:ascii="Tahoma" w:hAnsi="Tahoma" w:cs="Tahoma"/>
                <w:b/>
                <w:bCs/>
                <w:sz w:val="22"/>
                <w:szCs w:val="22"/>
              </w:rPr>
              <w:t xml:space="preserve">Nombre del servicio: PERFILES DE CARGOS EN LA CONTRATACIÓN DE PERSONAL </w:t>
            </w:r>
          </w:p>
        </w:tc>
      </w:tr>
      <w:tr w:rsidR="004A05DE" w:rsidRPr="00EC7742" w14:paraId="2209E506" w14:textId="77777777" w:rsidTr="008463BE">
        <w:trPr>
          <w:trHeight w:val="435"/>
        </w:trPr>
        <w:tc>
          <w:tcPr>
            <w:tcW w:w="4503" w:type="dxa"/>
            <w:tcBorders>
              <w:top w:val="single" w:sz="4" w:space="0" w:color="auto"/>
              <w:left w:val="single" w:sz="4" w:space="0" w:color="auto"/>
              <w:bottom w:val="single" w:sz="4" w:space="0" w:color="auto"/>
              <w:right w:val="single" w:sz="4" w:space="0" w:color="auto"/>
            </w:tcBorders>
            <w:noWrap/>
            <w:vAlign w:val="center"/>
            <w:hideMark/>
          </w:tcPr>
          <w:p w14:paraId="75D09A91" w14:textId="77777777" w:rsidR="008463BE" w:rsidRDefault="004A05DE" w:rsidP="004A05DE">
            <w:pPr>
              <w:rPr>
                <w:rFonts w:ascii="Tahoma" w:hAnsi="Tahoma" w:cs="Tahoma"/>
                <w:b/>
                <w:bCs/>
                <w:sz w:val="22"/>
                <w:szCs w:val="22"/>
              </w:rPr>
            </w:pPr>
            <w:r w:rsidRPr="00EC7742">
              <w:rPr>
                <w:rFonts w:ascii="Tahoma" w:hAnsi="Tahoma" w:cs="Tahoma"/>
                <w:b/>
                <w:bCs/>
                <w:sz w:val="22"/>
                <w:szCs w:val="22"/>
              </w:rPr>
              <w:t xml:space="preserve">Auditor del Proceso: </w:t>
            </w:r>
          </w:p>
          <w:p w14:paraId="7D550391" w14:textId="77777777" w:rsidR="008463BE" w:rsidRDefault="008463BE" w:rsidP="004A05DE">
            <w:pPr>
              <w:rPr>
                <w:rFonts w:ascii="Tahoma" w:hAnsi="Tahoma" w:cs="Tahoma"/>
                <w:b/>
                <w:bCs/>
                <w:sz w:val="22"/>
                <w:szCs w:val="22"/>
              </w:rPr>
            </w:pPr>
          </w:p>
          <w:p w14:paraId="5B167E70" w14:textId="77777777" w:rsidR="008463BE" w:rsidRDefault="004A05DE" w:rsidP="008463BE">
            <w:pPr>
              <w:rPr>
                <w:rFonts w:ascii="Tahoma" w:hAnsi="Tahoma" w:cs="Tahoma"/>
                <w:b/>
                <w:bCs/>
                <w:sz w:val="22"/>
                <w:szCs w:val="22"/>
              </w:rPr>
            </w:pPr>
            <w:r w:rsidRPr="00EC7742">
              <w:rPr>
                <w:rFonts w:ascii="Tahoma" w:hAnsi="Tahoma" w:cs="Tahoma"/>
                <w:b/>
                <w:bCs/>
                <w:sz w:val="22"/>
                <w:szCs w:val="22"/>
              </w:rPr>
              <w:t xml:space="preserve">Teresa Pérez Patiño </w:t>
            </w:r>
          </w:p>
          <w:p w14:paraId="0372F8A5" w14:textId="08FD6D41" w:rsidR="004A05DE" w:rsidRPr="00EC7742" w:rsidRDefault="004A05DE" w:rsidP="008463BE">
            <w:pPr>
              <w:rPr>
                <w:rFonts w:ascii="Tahoma" w:hAnsi="Tahoma" w:cs="Tahoma"/>
                <w:b/>
                <w:bCs/>
                <w:sz w:val="22"/>
                <w:szCs w:val="22"/>
              </w:rPr>
            </w:pPr>
            <w:r w:rsidRPr="00EC7742">
              <w:rPr>
                <w:rFonts w:ascii="Tahoma" w:hAnsi="Tahoma" w:cs="Tahoma"/>
                <w:b/>
                <w:bCs/>
                <w:sz w:val="22"/>
                <w:szCs w:val="22"/>
              </w:rPr>
              <w:t>Apoyo Juliana Orozco Narváez</w:t>
            </w:r>
          </w:p>
        </w:tc>
        <w:tc>
          <w:tcPr>
            <w:tcW w:w="4551" w:type="dxa"/>
            <w:tcBorders>
              <w:top w:val="single" w:sz="4" w:space="0" w:color="auto"/>
              <w:left w:val="single" w:sz="4" w:space="0" w:color="auto"/>
              <w:bottom w:val="single" w:sz="4" w:space="0" w:color="auto"/>
              <w:right w:val="single" w:sz="4" w:space="0" w:color="auto"/>
            </w:tcBorders>
            <w:hideMark/>
          </w:tcPr>
          <w:p w14:paraId="6CB976A7" w14:textId="77777777" w:rsidR="004A05DE" w:rsidRPr="00EC7742" w:rsidRDefault="004A05DE" w:rsidP="008463BE">
            <w:pPr>
              <w:rPr>
                <w:rFonts w:ascii="Tahoma" w:hAnsi="Tahoma" w:cs="Tahoma"/>
                <w:b/>
                <w:bCs/>
                <w:sz w:val="22"/>
                <w:szCs w:val="22"/>
              </w:rPr>
            </w:pPr>
            <w:r w:rsidRPr="00EC7742">
              <w:rPr>
                <w:rFonts w:ascii="Tahoma" w:hAnsi="Tahoma" w:cs="Tahoma"/>
                <w:b/>
                <w:bCs/>
                <w:sz w:val="22"/>
                <w:szCs w:val="22"/>
              </w:rPr>
              <w:t>Firma del Auditor:</w:t>
            </w:r>
          </w:p>
        </w:tc>
      </w:tr>
      <w:tr w:rsidR="004A05DE" w:rsidRPr="00EC7742" w14:paraId="5782969D" w14:textId="77777777" w:rsidTr="004A05DE">
        <w:trPr>
          <w:trHeight w:val="660"/>
        </w:trPr>
        <w:tc>
          <w:tcPr>
            <w:tcW w:w="9054" w:type="dxa"/>
            <w:gridSpan w:val="2"/>
            <w:tcBorders>
              <w:top w:val="single" w:sz="4" w:space="0" w:color="auto"/>
              <w:left w:val="single" w:sz="4" w:space="0" w:color="auto"/>
              <w:bottom w:val="single" w:sz="4" w:space="0" w:color="auto"/>
              <w:right w:val="single" w:sz="4" w:space="0" w:color="auto"/>
            </w:tcBorders>
            <w:vAlign w:val="center"/>
            <w:hideMark/>
          </w:tcPr>
          <w:p w14:paraId="70A3D07F" w14:textId="2C86C3E4" w:rsidR="004A05DE" w:rsidRPr="00EC7742" w:rsidRDefault="004A05DE" w:rsidP="00462D58">
            <w:pPr>
              <w:pStyle w:val="NormalWeb"/>
              <w:shd w:val="clear" w:color="auto" w:fill="FFFFFF"/>
              <w:jc w:val="both"/>
              <w:rPr>
                <w:rFonts w:ascii="Tahoma" w:hAnsi="Tahoma" w:cs="Tahoma"/>
                <w:b/>
                <w:bCs/>
                <w:color w:val="000000"/>
                <w:sz w:val="22"/>
                <w:szCs w:val="22"/>
                <w:shd w:val="clear" w:color="auto" w:fill="FFFFFF"/>
                <w:lang w:val="es-ES_tradnl" w:eastAsia="es-ES"/>
              </w:rPr>
            </w:pPr>
            <w:r w:rsidRPr="00EC7742">
              <w:rPr>
                <w:rFonts w:ascii="Tahoma" w:hAnsi="Tahoma" w:cs="Tahoma"/>
                <w:b/>
                <w:bCs/>
                <w:sz w:val="22"/>
                <w:szCs w:val="22"/>
                <w:lang w:val="es-ES_tradnl" w:eastAsia="es-ES"/>
              </w:rPr>
              <w:t xml:space="preserve">Criterios:  </w:t>
            </w:r>
            <w:r w:rsidRPr="008463BE">
              <w:rPr>
                <w:rStyle w:val="Textoennegrita"/>
                <w:rFonts w:ascii="Tahoma" w:hAnsi="Tahoma" w:cs="Tahoma"/>
                <w:color w:val="000000"/>
                <w:sz w:val="20"/>
                <w:szCs w:val="20"/>
                <w:shd w:val="clear" w:color="auto" w:fill="FFFFFF"/>
                <w:lang w:val="es-ES_tradnl" w:eastAsia="es-ES"/>
              </w:rPr>
              <w:t>“</w:t>
            </w:r>
            <w:r w:rsidR="00462D58" w:rsidRPr="008463BE">
              <w:rPr>
                <w:rStyle w:val="Textoennegrita"/>
                <w:rFonts w:ascii="Tahoma" w:hAnsi="Tahoma" w:cs="Tahoma"/>
                <w:color w:val="000000"/>
                <w:sz w:val="20"/>
                <w:szCs w:val="20"/>
                <w:shd w:val="clear" w:color="auto" w:fill="FFFFFF"/>
                <w:lang w:val="es-ES_tradnl" w:eastAsia="es-ES"/>
              </w:rPr>
              <w:t xml:space="preserve">LEY 190 DE 1995 </w:t>
            </w:r>
            <w:r w:rsidR="00462D58" w:rsidRPr="008463BE">
              <w:rPr>
                <w:rStyle w:val="Textoennegrita"/>
                <w:rFonts w:ascii="Tahoma" w:hAnsi="Tahoma" w:cs="Tahoma"/>
                <w:b w:val="0"/>
                <w:i/>
                <w:color w:val="000000"/>
                <w:sz w:val="20"/>
                <w:szCs w:val="20"/>
                <w:shd w:val="clear" w:color="auto" w:fill="FFFFFF"/>
                <w:lang w:val="es-ES_tradnl" w:eastAsia="es-ES"/>
              </w:rPr>
              <w:t>“</w:t>
            </w:r>
            <w:r w:rsidRPr="008463BE">
              <w:rPr>
                <w:rStyle w:val="Textoennegrita"/>
                <w:rFonts w:ascii="Tahoma" w:hAnsi="Tahoma" w:cs="Tahoma"/>
                <w:b w:val="0"/>
                <w:i/>
                <w:color w:val="000000"/>
                <w:sz w:val="20"/>
                <w:szCs w:val="20"/>
                <w:shd w:val="clear" w:color="auto" w:fill="FFFFFF"/>
                <w:lang w:val="es-ES_tradnl" w:eastAsia="es-ES"/>
              </w:rPr>
              <w:t>Por la cual se dictan normas tendientes a preservar la moralidad en la Administración Pública y se fijan disposiciones con el fin de erradicar la corrupción administrativa”</w:t>
            </w:r>
            <w:r w:rsidRPr="008463BE">
              <w:rPr>
                <w:rStyle w:val="Textoennegrita"/>
                <w:rFonts w:ascii="Tahoma" w:hAnsi="Tahoma" w:cs="Tahoma"/>
                <w:color w:val="000000"/>
                <w:sz w:val="20"/>
                <w:szCs w:val="20"/>
                <w:shd w:val="clear" w:color="auto" w:fill="FFFFFF"/>
                <w:lang w:val="es-ES_tradnl" w:eastAsia="es-ES"/>
              </w:rPr>
              <w:t>,</w:t>
            </w:r>
            <w:r w:rsidRPr="008463BE">
              <w:rPr>
                <w:rFonts w:ascii="Tahoma" w:hAnsi="Tahoma" w:cs="Tahoma"/>
                <w:b/>
                <w:bCs/>
                <w:color w:val="000000"/>
                <w:sz w:val="20"/>
                <w:szCs w:val="20"/>
                <w:shd w:val="clear" w:color="auto" w:fill="FFFFFF"/>
                <w:lang w:val="es-ES_tradnl" w:eastAsia="es-ES"/>
              </w:rPr>
              <w:t xml:space="preserve"> LEY 489 DE 1998 </w:t>
            </w:r>
            <w:r w:rsidRPr="008463BE">
              <w:rPr>
                <w:rFonts w:ascii="Tahoma" w:hAnsi="Tahoma" w:cs="Tahoma"/>
                <w:b/>
                <w:bCs/>
                <w:i/>
                <w:color w:val="000000"/>
                <w:sz w:val="20"/>
                <w:szCs w:val="20"/>
                <w:shd w:val="clear" w:color="auto" w:fill="FFFFFF"/>
                <w:lang w:val="es-ES_tradnl" w:eastAsia="es-ES"/>
              </w:rPr>
              <w:t>“P</w:t>
            </w:r>
            <w:r w:rsidRPr="008463BE">
              <w:rPr>
                <w:rStyle w:val="Textoennegrita"/>
                <w:rFonts w:ascii="Tahoma" w:hAnsi="Tahoma" w:cs="Tahoma"/>
                <w:b w:val="0"/>
                <w:i/>
                <w:color w:val="000000"/>
                <w:sz w:val="20"/>
                <w:szCs w:val="20"/>
                <w:shd w:val="clear" w:color="auto" w:fill="FFFFFF"/>
                <w:lang w:val="es-ES_tradnl" w:eastAsia="es-ES"/>
              </w:rPr>
              <w:t>or la cual se dictan normas sobre la organización y funcionamiento de las entidades del orden nacional, se expiden las disposiciones, principios y reglas generales para el ejercicio de las atribuciones previstas en los numerales </w:t>
            </w:r>
            <w:hyperlink r:id="rId8" w:anchor="189.15" w:history="1">
              <w:r w:rsidRPr="008463BE">
                <w:rPr>
                  <w:rStyle w:val="Textoennegrita"/>
                  <w:rFonts w:ascii="Tahoma" w:hAnsi="Tahoma" w:cs="Tahoma"/>
                  <w:b w:val="0"/>
                  <w:i/>
                  <w:color w:val="000000"/>
                  <w:sz w:val="20"/>
                  <w:szCs w:val="20"/>
                  <w:shd w:val="clear" w:color="auto" w:fill="FFFFFF"/>
                  <w:lang w:val="es-ES_tradnl" w:eastAsia="es-ES"/>
                </w:rPr>
                <w:t>15</w:t>
              </w:r>
            </w:hyperlink>
            <w:r w:rsidRPr="008463BE">
              <w:rPr>
                <w:rStyle w:val="Textoennegrita"/>
                <w:rFonts w:ascii="Tahoma" w:hAnsi="Tahoma" w:cs="Tahoma"/>
                <w:b w:val="0"/>
                <w:i/>
                <w:color w:val="000000"/>
                <w:sz w:val="20"/>
                <w:szCs w:val="20"/>
                <w:shd w:val="clear" w:color="auto" w:fill="FFFFFF"/>
                <w:lang w:val="es-ES_tradnl" w:eastAsia="es-ES"/>
              </w:rPr>
              <w:t> y </w:t>
            </w:r>
            <w:hyperlink r:id="rId9" w:anchor="189.16" w:history="1">
              <w:r w:rsidRPr="008463BE">
                <w:rPr>
                  <w:rStyle w:val="Textoennegrita"/>
                  <w:rFonts w:ascii="Tahoma" w:hAnsi="Tahoma" w:cs="Tahoma"/>
                  <w:b w:val="0"/>
                  <w:i/>
                  <w:color w:val="000000"/>
                  <w:sz w:val="20"/>
                  <w:szCs w:val="20"/>
                  <w:shd w:val="clear" w:color="auto" w:fill="FFFFFF"/>
                  <w:lang w:val="es-ES_tradnl" w:eastAsia="es-ES"/>
                </w:rPr>
                <w:t>16</w:t>
              </w:r>
            </w:hyperlink>
            <w:r w:rsidRPr="008463BE">
              <w:rPr>
                <w:rStyle w:val="Textoennegrita"/>
                <w:rFonts w:ascii="Tahoma" w:hAnsi="Tahoma" w:cs="Tahoma"/>
                <w:b w:val="0"/>
                <w:i/>
                <w:color w:val="000000"/>
                <w:sz w:val="20"/>
                <w:szCs w:val="20"/>
                <w:shd w:val="clear" w:color="auto" w:fill="FFFFFF"/>
                <w:lang w:val="es-ES_tradnl" w:eastAsia="es-ES"/>
              </w:rPr>
              <w:t> del artículo 189 de la Constitución Política y se dictan otras disposiciones”,</w:t>
            </w:r>
            <w:r w:rsidRPr="008463BE">
              <w:rPr>
                <w:rStyle w:val="Textoennegrita"/>
                <w:rFonts w:ascii="Tahoma" w:hAnsi="Tahoma" w:cs="Tahoma"/>
                <w:color w:val="000000"/>
                <w:sz w:val="20"/>
                <w:szCs w:val="20"/>
                <w:shd w:val="clear" w:color="auto" w:fill="FFFFFF"/>
                <w:lang w:val="es-ES_tradnl" w:eastAsia="es-ES"/>
              </w:rPr>
              <w:t xml:space="preserve"> LEY 443 DE 1998 la cual fue </w:t>
            </w:r>
            <w:hyperlink r:id="rId10" w:anchor="58" w:history="1">
              <w:r w:rsidRPr="008463BE">
                <w:rPr>
                  <w:rStyle w:val="Textoennegrita"/>
                  <w:rFonts w:ascii="Tahoma" w:hAnsi="Tahoma" w:cs="Tahoma"/>
                  <w:color w:val="000000"/>
                  <w:sz w:val="20"/>
                  <w:szCs w:val="20"/>
                  <w:shd w:val="clear" w:color="auto" w:fill="FFFFFF"/>
                  <w:lang w:val="es-ES_tradnl" w:eastAsia="es-ES"/>
                </w:rPr>
                <w:t>Derogada por el art. 58, Ley 909 de 2004</w:t>
              </w:r>
            </w:hyperlink>
            <w:r w:rsidRPr="008463BE">
              <w:rPr>
                <w:rStyle w:val="Textoennegrita"/>
                <w:rFonts w:ascii="Tahoma" w:hAnsi="Tahoma" w:cs="Tahoma"/>
                <w:color w:val="000000"/>
                <w:sz w:val="20"/>
                <w:szCs w:val="20"/>
                <w:shd w:val="clear" w:color="auto" w:fill="FFFFFF"/>
                <w:lang w:val="es-ES_tradnl" w:eastAsia="es-ES"/>
              </w:rPr>
              <w:t xml:space="preserve">, con excepción de los arts. 24,58, 81  82 y </w:t>
            </w:r>
            <w:hyperlink r:id="rId11" w:anchor="0" w:history="1">
              <w:r w:rsidRPr="008463BE">
                <w:rPr>
                  <w:rStyle w:val="Textoennegrita"/>
                  <w:rFonts w:ascii="Tahoma" w:hAnsi="Tahoma" w:cs="Tahoma"/>
                  <w:color w:val="000000"/>
                  <w:sz w:val="20"/>
                  <w:szCs w:val="20"/>
                  <w:shd w:val="clear" w:color="auto" w:fill="FFFFFF"/>
                  <w:lang w:val="es-ES_tradnl" w:eastAsia="es-ES"/>
                </w:rPr>
                <w:t xml:space="preserve">Reglamentada por el Decreto Nacional 1572 de 1998 </w:t>
              </w:r>
              <w:r w:rsidRPr="008463BE">
                <w:rPr>
                  <w:rStyle w:val="Textoennegrita"/>
                  <w:rFonts w:ascii="Tahoma" w:hAnsi="Tahoma" w:cs="Tahoma"/>
                  <w:b w:val="0"/>
                  <w:i/>
                  <w:color w:val="000000"/>
                  <w:sz w:val="20"/>
                  <w:szCs w:val="20"/>
                  <w:shd w:val="clear" w:color="auto" w:fill="FFFFFF"/>
                  <w:lang w:val="es-ES_tradnl" w:eastAsia="es-ES"/>
                </w:rPr>
                <w:t>“</w:t>
              </w:r>
              <w:r w:rsidR="00462D58" w:rsidRPr="008463BE">
                <w:rPr>
                  <w:rStyle w:val="Textoennegrita"/>
                  <w:rFonts w:ascii="Tahoma" w:hAnsi="Tahoma" w:cs="Tahoma"/>
                  <w:b w:val="0"/>
                  <w:i/>
                  <w:color w:val="000000"/>
                  <w:sz w:val="20"/>
                  <w:szCs w:val="20"/>
                  <w:shd w:val="clear" w:color="auto" w:fill="FFFFFF"/>
                  <w:lang w:val="es-ES_tradnl" w:eastAsia="es-ES"/>
                </w:rPr>
                <w:t>P</w:t>
              </w:r>
              <w:r w:rsidRPr="008463BE">
                <w:rPr>
                  <w:rStyle w:val="Textoennegrita"/>
                  <w:rFonts w:ascii="Tahoma" w:hAnsi="Tahoma" w:cs="Tahoma"/>
                  <w:b w:val="0"/>
                  <w:i/>
                  <w:color w:val="000000"/>
                  <w:sz w:val="20"/>
                  <w:szCs w:val="20"/>
                  <w:shd w:val="clear" w:color="auto" w:fill="FFFFFF"/>
                  <w:lang w:val="es-ES_tradnl" w:eastAsia="es-ES"/>
                </w:rPr>
                <w:t>or la cual se expiden normas sobre carrera administrativa y se dictan otras disposiciones” </w:t>
              </w:r>
            </w:hyperlink>
            <w:r w:rsidRPr="008463BE">
              <w:rPr>
                <w:rStyle w:val="Textoennegrita"/>
                <w:rFonts w:ascii="Tahoma" w:hAnsi="Tahoma" w:cs="Tahoma"/>
                <w:color w:val="000000"/>
                <w:sz w:val="20"/>
                <w:szCs w:val="20"/>
                <w:shd w:val="clear" w:color="auto" w:fill="FFFFFF"/>
                <w:lang w:val="es-ES_tradnl" w:eastAsia="es-ES"/>
              </w:rPr>
              <w:t xml:space="preserve">, DECRETO 0110 2012 </w:t>
            </w:r>
            <w:r w:rsidRPr="008463BE">
              <w:rPr>
                <w:rStyle w:val="Textoennegrita"/>
                <w:rFonts w:ascii="Tahoma" w:hAnsi="Tahoma" w:cs="Tahoma"/>
                <w:b w:val="0"/>
                <w:i/>
                <w:color w:val="000000"/>
                <w:sz w:val="20"/>
                <w:szCs w:val="20"/>
                <w:shd w:val="clear" w:color="auto" w:fill="FFFFFF"/>
                <w:lang w:val="es-ES_tradnl" w:eastAsia="es-ES"/>
              </w:rPr>
              <w:t>“Por medio del cual se establecen las asignaciones básicas mensuales para los distintos empleos de la planta de personal de la administración central municipal”,</w:t>
            </w:r>
            <w:r w:rsidRPr="008463BE">
              <w:rPr>
                <w:rStyle w:val="Textoennegrita"/>
                <w:rFonts w:ascii="Tahoma" w:hAnsi="Tahoma" w:cs="Tahoma"/>
                <w:color w:val="000000"/>
                <w:sz w:val="20"/>
                <w:szCs w:val="20"/>
                <w:shd w:val="clear" w:color="auto" w:fill="FFFFFF"/>
                <w:lang w:val="es-ES_tradnl" w:eastAsia="es-ES"/>
              </w:rPr>
              <w:t xml:space="preserve"> DECRETO 0296 DE 2015 </w:t>
            </w:r>
            <w:r w:rsidRPr="008463BE">
              <w:rPr>
                <w:rStyle w:val="Textoennegrita"/>
                <w:rFonts w:ascii="Tahoma" w:hAnsi="Tahoma" w:cs="Tahoma"/>
                <w:b w:val="0"/>
                <w:i/>
                <w:color w:val="000000"/>
                <w:sz w:val="20"/>
                <w:szCs w:val="20"/>
                <w:shd w:val="clear" w:color="auto" w:fill="FFFFFF"/>
                <w:lang w:val="es-ES_tradnl" w:eastAsia="es-ES"/>
              </w:rPr>
              <w:t>“Por medio del cual se ajusta el manual especifico de funciones y de competencias laborales para los empleos de la planta de cargos de la administración central municipal”,</w:t>
            </w:r>
            <w:r w:rsidRPr="008463BE">
              <w:rPr>
                <w:rStyle w:val="Textoennegrita"/>
                <w:rFonts w:ascii="Tahoma" w:hAnsi="Tahoma" w:cs="Tahoma"/>
                <w:color w:val="000000"/>
                <w:sz w:val="20"/>
                <w:szCs w:val="20"/>
                <w:shd w:val="clear" w:color="auto" w:fill="FFFFFF"/>
                <w:lang w:val="es-ES_tradnl" w:eastAsia="es-ES"/>
              </w:rPr>
              <w:t xml:space="preserve"> DECRETO 0396 DE 2016 </w:t>
            </w:r>
            <w:r w:rsidRPr="008463BE">
              <w:rPr>
                <w:rStyle w:val="Textoennegrita"/>
                <w:rFonts w:ascii="Tahoma" w:hAnsi="Tahoma" w:cs="Tahoma"/>
                <w:b w:val="0"/>
                <w:i/>
                <w:color w:val="000000"/>
                <w:sz w:val="20"/>
                <w:szCs w:val="20"/>
                <w:shd w:val="clear" w:color="auto" w:fill="FFFFFF"/>
                <w:lang w:val="es-ES_tradnl" w:eastAsia="es-ES"/>
              </w:rPr>
              <w:t>“Por medio del cual se determina las equivalencias para los empleos pertenecientes a los distintos niveles jerárquicos de la administración central Municipal”</w:t>
            </w:r>
            <w:r w:rsidRPr="008463BE">
              <w:rPr>
                <w:rStyle w:val="Textoennegrita"/>
                <w:rFonts w:ascii="Tahoma" w:hAnsi="Tahoma" w:cs="Tahoma"/>
                <w:color w:val="000000"/>
                <w:sz w:val="20"/>
                <w:szCs w:val="20"/>
                <w:shd w:val="clear" w:color="auto" w:fill="FFFFFF"/>
                <w:lang w:val="es-ES_tradnl" w:eastAsia="es-ES"/>
              </w:rPr>
              <w:t xml:space="preserve"> DECRETO 0176 DE 2016 </w:t>
            </w:r>
            <w:r w:rsidRPr="008463BE">
              <w:rPr>
                <w:rStyle w:val="Textoennegrita"/>
                <w:rFonts w:ascii="Tahoma" w:hAnsi="Tahoma" w:cs="Tahoma"/>
                <w:b w:val="0"/>
                <w:i/>
                <w:color w:val="000000"/>
                <w:sz w:val="20"/>
                <w:szCs w:val="20"/>
                <w:shd w:val="clear" w:color="auto" w:fill="FFFFFF"/>
                <w:lang w:val="es-ES_tradnl" w:eastAsia="es-ES"/>
              </w:rPr>
              <w:t xml:space="preserve">“Por el cual se </w:t>
            </w:r>
            <w:r w:rsidRPr="008463BE">
              <w:rPr>
                <w:rStyle w:val="Textoennegrita"/>
                <w:rFonts w:ascii="Tahoma" w:hAnsi="Tahoma" w:cs="Tahoma"/>
                <w:b w:val="0"/>
                <w:i/>
                <w:color w:val="000000"/>
                <w:sz w:val="20"/>
                <w:szCs w:val="20"/>
                <w:shd w:val="clear" w:color="auto" w:fill="FFFFFF"/>
                <w:lang w:val="es-ES_tradnl" w:eastAsia="es-ES"/>
              </w:rPr>
              <w:lastRenderedPageBreak/>
              <w:t>cambia la denominación de unos empleos y se ajusta el manual Especifico de Funciones y de Competencias Laborales de unos empleos de la planta de cargos de la Administración Central Municipal”.</w:t>
            </w:r>
          </w:p>
        </w:tc>
      </w:tr>
    </w:tbl>
    <w:p w14:paraId="696BE0B2" w14:textId="77777777" w:rsidR="004A05DE" w:rsidRPr="00EC7742" w:rsidRDefault="004A05DE" w:rsidP="004A05DE">
      <w:pPr>
        <w:rPr>
          <w:rFonts w:ascii="Tahoma" w:hAnsi="Tahoma" w:cs="Tahoma"/>
          <w:b/>
          <w:bCs/>
          <w:sz w:val="22"/>
          <w:szCs w:val="22"/>
        </w:rPr>
      </w:pPr>
    </w:p>
    <w:p w14:paraId="6A97F8A2" w14:textId="77777777" w:rsidR="004A05DE" w:rsidRPr="00EC7742" w:rsidRDefault="004A05DE" w:rsidP="004A05DE">
      <w:pPr>
        <w:rPr>
          <w:rFonts w:ascii="Tahoma" w:hAnsi="Tahoma" w:cs="Tahoma"/>
          <w:b/>
          <w:bCs/>
          <w:sz w:val="22"/>
          <w:szCs w:val="22"/>
        </w:rPr>
      </w:pPr>
      <w:r w:rsidRPr="00EC7742">
        <w:rPr>
          <w:rFonts w:ascii="Tahoma" w:hAnsi="Tahoma" w:cs="Tahoma"/>
          <w:b/>
          <w:bCs/>
          <w:sz w:val="22"/>
          <w:szCs w:val="22"/>
        </w:rPr>
        <w:t>3.1 MUESTRA AUDITADA</w:t>
      </w:r>
    </w:p>
    <w:p w14:paraId="632A553D" w14:textId="77777777" w:rsidR="004A05DE" w:rsidRPr="00EC7742" w:rsidRDefault="004A05DE" w:rsidP="004A05DE">
      <w:pPr>
        <w:rPr>
          <w:rFonts w:ascii="Tahoma" w:hAnsi="Tahoma" w:cs="Tahoma"/>
          <w:b/>
          <w:bCs/>
          <w:sz w:val="22"/>
          <w:szCs w:val="22"/>
        </w:rPr>
      </w:pPr>
    </w:p>
    <w:p w14:paraId="6A14DEB2" w14:textId="77777777" w:rsidR="004A05DE" w:rsidRPr="00EC7742" w:rsidRDefault="004A05DE" w:rsidP="004A05DE">
      <w:pPr>
        <w:rPr>
          <w:rFonts w:ascii="Tahoma" w:hAnsi="Tahoma" w:cs="Tahoma"/>
          <w:bCs/>
          <w:sz w:val="22"/>
          <w:szCs w:val="22"/>
        </w:rPr>
      </w:pPr>
      <w:r w:rsidRPr="00EC7742">
        <w:rPr>
          <w:rFonts w:ascii="Tahoma" w:hAnsi="Tahoma" w:cs="Tahoma"/>
          <w:bCs/>
          <w:sz w:val="22"/>
          <w:szCs w:val="22"/>
        </w:rPr>
        <w:t>23 Hojas de Vida de funcionarios con nombramiento provisional de la Alcaldía de Manizales.</w:t>
      </w:r>
    </w:p>
    <w:p w14:paraId="3DB05531" w14:textId="77777777" w:rsidR="004A05DE" w:rsidRPr="00EC7742" w:rsidRDefault="004A05DE" w:rsidP="004A05DE">
      <w:pPr>
        <w:rPr>
          <w:rFonts w:ascii="Tahoma" w:hAnsi="Tahoma" w:cs="Tahoma"/>
          <w:bCs/>
          <w:sz w:val="22"/>
          <w:szCs w:val="22"/>
        </w:rPr>
      </w:pPr>
    </w:p>
    <w:p w14:paraId="30C0FC50" w14:textId="77777777" w:rsidR="004A05DE" w:rsidRPr="00EC7742" w:rsidRDefault="004A05DE" w:rsidP="004A05DE">
      <w:pPr>
        <w:rPr>
          <w:rFonts w:ascii="Tahoma" w:hAnsi="Tahoma" w:cs="Tahoma"/>
          <w:b/>
          <w:bCs/>
          <w:sz w:val="22"/>
          <w:szCs w:val="22"/>
        </w:rPr>
      </w:pPr>
      <w:r w:rsidRPr="00EC7742">
        <w:rPr>
          <w:rFonts w:ascii="Tahoma" w:hAnsi="Tahoma" w:cs="Tahoma"/>
          <w:b/>
          <w:bCs/>
          <w:sz w:val="22"/>
          <w:szCs w:val="22"/>
        </w:rPr>
        <w:t>3.2 METODOLOGÍA DE LA AUDITORIA</w:t>
      </w:r>
    </w:p>
    <w:p w14:paraId="769C55C9" w14:textId="77777777" w:rsidR="004A05DE" w:rsidRPr="00EC7742" w:rsidRDefault="004A05DE" w:rsidP="004A05DE">
      <w:pPr>
        <w:rPr>
          <w:rFonts w:ascii="Tahoma" w:hAnsi="Tahoma" w:cs="Tahoma"/>
          <w:bCs/>
          <w:sz w:val="22"/>
          <w:szCs w:val="22"/>
        </w:rPr>
      </w:pPr>
    </w:p>
    <w:p w14:paraId="66940038" w14:textId="77777777" w:rsidR="004A05DE" w:rsidRPr="00EC7742" w:rsidRDefault="004A05DE" w:rsidP="004A05DE">
      <w:pPr>
        <w:pStyle w:val="Prrafodelista"/>
        <w:numPr>
          <w:ilvl w:val="0"/>
          <w:numId w:val="37"/>
        </w:numPr>
        <w:spacing w:after="0" w:line="240" w:lineRule="auto"/>
        <w:contextualSpacing/>
        <w:jc w:val="both"/>
        <w:rPr>
          <w:rFonts w:ascii="Tahoma" w:hAnsi="Tahoma" w:cs="Tahoma"/>
          <w:bCs/>
        </w:rPr>
      </w:pPr>
      <w:r w:rsidRPr="00EC7742">
        <w:rPr>
          <w:rFonts w:ascii="Tahoma" w:hAnsi="Tahoma" w:cs="Tahoma"/>
          <w:bCs/>
        </w:rPr>
        <w:t>Revisión  de las hojas de vida de los funcionarios con nombramiento provisional.</w:t>
      </w:r>
    </w:p>
    <w:p w14:paraId="6BBCAE7F" w14:textId="77777777" w:rsidR="004A05DE" w:rsidRDefault="004A05DE" w:rsidP="004A05DE">
      <w:pPr>
        <w:pStyle w:val="Prrafodelista"/>
        <w:numPr>
          <w:ilvl w:val="0"/>
          <w:numId w:val="37"/>
        </w:numPr>
        <w:spacing w:after="0" w:line="240" w:lineRule="auto"/>
        <w:contextualSpacing/>
        <w:jc w:val="both"/>
        <w:rPr>
          <w:rFonts w:ascii="Tahoma" w:hAnsi="Tahoma" w:cs="Tahoma"/>
          <w:bCs/>
        </w:rPr>
      </w:pPr>
      <w:r w:rsidRPr="00EC7742">
        <w:rPr>
          <w:rFonts w:ascii="Tahoma" w:hAnsi="Tahoma" w:cs="Tahoma"/>
          <w:bCs/>
        </w:rPr>
        <w:t>Verificación de los soportes anexos a las hojas de vida.</w:t>
      </w:r>
    </w:p>
    <w:p w14:paraId="71AF6859" w14:textId="77777777" w:rsidR="00051050" w:rsidRDefault="004A05DE" w:rsidP="00051050">
      <w:pPr>
        <w:pStyle w:val="Prrafodelista"/>
        <w:numPr>
          <w:ilvl w:val="0"/>
          <w:numId w:val="37"/>
        </w:numPr>
        <w:spacing w:after="0" w:line="240" w:lineRule="auto"/>
        <w:contextualSpacing/>
        <w:jc w:val="both"/>
        <w:rPr>
          <w:rFonts w:ascii="Tahoma" w:hAnsi="Tahoma" w:cs="Tahoma"/>
          <w:bCs/>
        </w:rPr>
      </w:pPr>
      <w:r w:rsidRPr="00051050">
        <w:rPr>
          <w:rFonts w:ascii="Tahoma" w:hAnsi="Tahoma" w:cs="Tahoma"/>
          <w:bCs/>
        </w:rPr>
        <w:t>Verificación del cumplimiento de los requisitos fijados mediante el Decreto 0296 de 2015, para desempeñar los cargos.</w:t>
      </w:r>
    </w:p>
    <w:p w14:paraId="637A7136" w14:textId="354DD2A8" w:rsidR="004A05DE" w:rsidRPr="00051050" w:rsidRDefault="004A05DE" w:rsidP="00051050">
      <w:pPr>
        <w:pStyle w:val="Prrafodelista"/>
        <w:numPr>
          <w:ilvl w:val="0"/>
          <w:numId w:val="37"/>
        </w:numPr>
        <w:spacing w:after="0" w:line="240" w:lineRule="auto"/>
        <w:contextualSpacing/>
        <w:jc w:val="both"/>
        <w:rPr>
          <w:rFonts w:ascii="Tahoma" w:hAnsi="Tahoma" w:cs="Tahoma"/>
          <w:bCs/>
        </w:rPr>
      </w:pPr>
      <w:r w:rsidRPr="00051050">
        <w:rPr>
          <w:rFonts w:ascii="Tahoma" w:hAnsi="Tahoma" w:cs="Tahoma"/>
          <w:bCs/>
        </w:rPr>
        <w:t>Entrevista con el funcionario que interviene en el proceso de selección, clasificación y custodia de las hojas de vida de los funcionarios.</w:t>
      </w:r>
    </w:p>
    <w:p w14:paraId="4B1F5A21" w14:textId="77777777" w:rsidR="004A05DE" w:rsidRPr="00EC7742" w:rsidRDefault="004A05DE" w:rsidP="004A05DE">
      <w:pPr>
        <w:rPr>
          <w:rFonts w:ascii="Tahoma" w:hAnsi="Tahoma" w:cs="Tahoma"/>
          <w:b/>
          <w:bCs/>
          <w:sz w:val="22"/>
          <w:szCs w:val="22"/>
        </w:rPr>
      </w:pPr>
    </w:p>
    <w:p w14:paraId="5A98CDE9" w14:textId="530194C6" w:rsidR="004A05DE" w:rsidRPr="00EC7742" w:rsidRDefault="004A05DE" w:rsidP="004A05DE">
      <w:pPr>
        <w:rPr>
          <w:rFonts w:ascii="Tahoma" w:hAnsi="Tahoma" w:cs="Tahoma"/>
          <w:b/>
          <w:bCs/>
          <w:sz w:val="22"/>
          <w:szCs w:val="22"/>
        </w:rPr>
      </w:pPr>
      <w:r w:rsidRPr="00EC7742">
        <w:rPr>
          <w:rFonts w:ascii="Tahoma" w:hAnsi="Tahoma" w:cs="Tahoma"/>
          <w:b/>
          <w:bCs/>
          <w:sz w:val="22"/>
          <w:szCs w:val="22"/>
        </w:rPr>
        <w:t>3.</w:t>
      </w:r>
      <w:r w:rsidR="00B74516">
        <w:rPr>
          <w:rFonts w:ascii="Tahoma" w:hAnsi="Tahoma" w:cs="Tahoma"/>
          <w:b/>
          <w:bCs/>
          <w:sz w:val="22"/>
          <w:szCs w:val="22"/>
        </w:rPr>
        <w:t>3</w:t>
      </w:r>
      <w:r w:rsidRPr="00EC7742">
        <w:rPr>
          <w:rFonts w:ascii="Tahoma" w:hAnsi="Tahoma" w:cs="Tahoma"/>
          <w:b/>
          <w:bCs/>
          <w:sz w:val="22"/>
          <w:szCs w:val="22"/>
        </w:rPr>
        <w:t xml:space="preserve"> CONCLUSIONES DE LA AUDITORIA</w:t>
      </w:r>
    </w:p>
    <w:p w14:paraId="33205C5B" w14:textId="77777777" w:rsidR="004A05DE" w:rsidRPr="00EC7742" w:rsidRDefault="004A05DE" w:rsidP="004A05DE">
      <w:pPr>
        <w:jc w:val="both"/>
        <w:rPr>
          <w:rFonts w:ascii="Tahoma" w:hAnsi="Tahoma" w:cs="Tahoma"/>
          <w:bCs/>
          <w:sz w:val="22"/>
          <w:szCs w:val="22"/>
        </w:rPr>
      </w:pPr>
    </w:p>
    <w:p w14:paraId="2AFA21CE" w14:textId="77777777" w:rsidR="004A05DE" w:rsidRDefault="004A05DE" w:rsidP="004A05DE">
      <w:pPr>
        <w:pStyle w:val="Encabezado"/>
        <w:tabs>
          <w:tab w:val="right" w:pos="8222"/>
        </w:tabs>
        <w:jc w:val="both"/>
        <w:rPr>
          <w:rFonts w:ascii="Tahoma" w:hAnsi="Tahoma" w:cs="Tahoma"/>
          <w:bCs/>
          <w:color w:val="FF0000"/>
          <w:sz w:val="22"/>
          <w:szCs w:val="22"/>
        </w:rPr>
      </w:pPr>
      <w:r>
        <w:rPr>
          <w:rFonts w:ascii="Tahoma" w:hAnsi="Tahoma" w:cs="Tahoma"/>
          <w:bCs/>
          <w:sz w:val="22"/>
          <w:szCs w:val="22"/>
        </w:rPr>
        <w:t>La Unidad de Control I</w:t>
      </w:r>
      <w:r w:rsidRPr="00EC7742">
        <w:rPr>
          <w:rFonts w:ascii="Tahoma" w:hAnsi="Tahoma" w:cs="Tahoma"/>
          <w:bCs/>
          <w:sz w:val="22"/>
          <w:szCs w:val="22"/>
        </w:rPr>
        <w:t xml:space="preserve">nterno realizó el proceso de auditoría a los </w:t>
      </w:r>
      <w:r w:rsidRPr="00EC7742">
        <w:rPr>
          <w:rFonts w:ascii="Tahoma" w:hAnsi="Tahoma" w:cs="Tahoma"/>
          <w:b/>
          <w:bCs/>
          <w:sz w:val="22"/>
          <w:szCs w:val="22"/>
        </w:rPr>
        <w:t xml:space="preserve">PERFILES DE CARGOS EN LA CONTRATACIÓN DE PERSONAL </w:t>
      </w:r>
      <w:r w:rsidRPr="00EC7742">
        <w:rPr>
          <w:rFonts w:ascii="Tahoma" w:hAnsi="Tahoma" w:cs="Tahoma"/>
          <w:bCs/>
          <w:sz w:val="22"/>
          <w:szCs w:val="22"/>
        </w:rPr>
        <w:t xml:space="preserve">en la </w:t>
      </w:r>
      <w:r>
        <w:rPr>
          <w:rFonts w:ascii="Tahoma" w:hAnsi="Tahoma" w:cs="Tahoma"/>
          <w:bCs/>
          <w:sz w:val="22"/>
          <w:szCs w:val="22"/>
        </w:rPr>
        <w:t>Secretaría</w:t>
      </w:r>
      <w:r w:rsidRPr="00EC7742">
        <w:rPr>
          <w:rFonts w:ascii="Tahoma" w:hAnsi="Tahoma" w:cs="Tahoma"/>
          <w:bCs/>
          <w:sz w:val="22"/>
          <w:szCs w:val="22"/>
        </w:rPr>
        <w:t xml:space="preserve"> de Servicios Administrativos de  la Alcaldía de Manizales, con  la revisión de  23 carpetas correspondientes a las Hojas de Vida  de funcionarios  con nombramiento provisional.  En el análisis  se identificaron  todos los campos: requisitos del cargo,  estudios, experiencia, certificados, actos administrativos y la trazabilidad</w:t>
      </w:r>
      <w:r w:rsidRPr="00EC7742">
        <w:rPr>
          <w:rFonts w:ascii="Tahoma" w:hAnsi="Tahoma" w:cs="Tahoma"/>
          <w:bCs/>
          <w:color w:val="FF0000"/>
          <w:sz w:val="22"/>
          <w:szCs w:val="22"/>
        </w:rPr>
        <w:t xml:space="preserve"> </w:t>
      </w:r>
      <w:r w:rsidRPr="00EC7742">
        <w:rPr>
          <w:rFonts w:ascii="Tahoma" w:hAnsi="Tahoma" w:cs="Tahoma"/>
          <w:bCs/>
          <w:sz w:val="22"/>
          <w:szCs w:val="22"/>
        </w:rPr>
        <w:t>de la información suministrada  en el formato único de  hoja de vida con el perfil que exige el cargo y sus respectivos soportes</w:t>
      </w:r>
      <w:r>
        <w:rPr>
          <w:rFonts w:ascii="Tahoma" w:hAnsi="Tahoma" w:cs="Tahoma"/>
          <w:bCs/>
          <w:sz w:val="22"/>
          <w:szCs w:val="22"/>
        </w:rPr>
        <w:t>.</w:t>
      </w:r>
    </w:p>
    <w:p w14:paraId="655F0972" w14:textId="77777777" w:rsidR="004A05DE" w:rsidRDefault="004A05DE" w:rsidP="004A05DE">
      <w:pPr>
        <w:jc w:val="both"/>
        <w:rPr>
          <w:rFonts w:ascii="Tahoma" w:hAnsi="Tahoma" w:cs="Tahoma"/>
          <w:bCs/>
          <w:sz w:val="22"/>
          <w:szCs w:val="22"/>
        </w:rPr>
      </w:pPr>
    </w:p>
    <w:p w14:paraId="19793AE1" w14:textId="4176D147" w:rsidR="005C7158" w:rsidRDefault="004A05DE" w:rsidP="004A05DE">
      <w:pPr>
        <w:jc w:val="both"/>
        <w:rPr>
          <w:rFonts w:ascii="Tahoma" w:hAnsi="Tahoma" w:cs="Tahoma"/>
          <w:bCs/>
          <w:sz w:val="22"/>
          <w:szCs w:val="22"/>
        </w:rPr>
      </w:pPr>
      <w:r w:rsidRPr="00EC7742">
        <w:rPr>
          <w:rFonts w:ascii="Tahoma" w:hAnsi="Tahoma" w:cs="Tahoma"/>
          <w:bCs/>
          <w:sz w:val="22"/>
          <w:szCs w:val="22"/>
        </w:rPr>
        <w:t>Muestra auditada:</w:t>
      </w:r>
    </w:p>
    <w:tbl>
      <w:tblPr>
        <w:tblStyle w:val="Tablaconcuadrcula"/>
        <w:tblpPr w:leftFromText="141" w:rightFromText="141" w:vertAnchor="text" w:horzAnchor="margin" w:tblpY="180"/>
        <w:tblW w:w="9205" w:type="dxa"/>
        <w:tblLook w:val="04A0" w:firstRow="1" w:lastRow="0" w:firstColumn="1" w:lastColumn="0" w:noHBand="0" w:noVBand="1"/>
      </w:tblPr>
      <w:tblGrid>
        <w:gridCol w:w="1940"/>
        <w:gridCol w:w="1640"/>
        <w:gridCol w:w="1332"/>
        <w:gridCol w:w="843"/>
        <w:gridCol w:w="1808"/>
        <w:gridCol w:w="593"/>
        <w:gridCol w:w="467"/>
        <w:gridCol w:w="582"/>
      </w:tblGrid>
      <w:tr w:rsidR="004A05DE" w:rsidRPr="00EC7742" w14:paraId="10760309" w14:textId="77777777" w:rsidTr="008463BE">
        <w:trPr>
          <w:trHeight w:val="296"/>
        </w:trPr>
        <w:tc>
          <w:tcPr>
            <w:tcW w:w="1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87E0826" w14:textId="77777777" w:rsidR="004A05DE" w:rsidRPr="00EC7742" w:rsidRDefault="004A05DE" w:rsidP="004A05DE">
            <w:pPr>
              <w:jc w:val="center"/>
              <w:rPr>
                <w:rFonts w:ascii="Tahoma" w:eastAsia="Times New Roman" w:hAnsi="Tahoma" w:cs="Tahoma"/>
                <w:b/>
                <w:bCs/>
                <w:color w:val="000000"/>
                <w:sz w:val="18"/>
                <w:szCs w:val="18"/>
                <w:lang w:val="es-CO" w:eastAsia="es-CO"/>
              </w:rPr>
            </w:pPr>
            <w:r w:rsidRPr="00EC7742">
              <w:rPr>
                <w:rFonts w:ascii="Tahoma" w:eastAsia="Times New Roman" w:hAnsi="Tahoma" w:cs="Tahoma"/>
                <w:b/>
                <w:bCs/>
                <w:color w:val="000000"/>
                <w:sz w:val="18"/>
                <w:szCs w:val="18"/>
                <w:lang w:val="es-CO" w:eastAsia="es-CO"/>
              </w:rPr>
              <w:t>NOMBRE</w:t>
            </w:r>
          </w:p>
        </w:tc>
        <w:tc>
          <w:tcPr>
            <w:tcW w:w="1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60B5932" w14:textId="77777777" w:rsidR="004A05DE" w:rsidRPr="00EC7742" w:rsidRDefault="004A05DE" w:rsidP="004A05DE">
            <w:pPr>
              <w:jc w:val="center"/>
              <w:rPr>
                <w:rFonts w:ascii="Tahoma" w:eastAsia="Times New Roman" w:hAnsi="Tahoma" w:cs="Tahoma"/>
                <w:b/>
                <w:bCs/>
                <w:color w:val="000000"/>
                <w:sz w:val="18"/>
                <w:szCs w:val="18"/>
                <w:lang w:val="es-CO" w:eastAsia="es-CO"/>
              </w:rPr>
            </w:pPr>
            <w:r w:rsidRPr="00EC7742">
              <w:rPr>
                <w:rFonts w:ascii="Tahoma" w:eastAsia="Times New Roman" w:hAnsi="Tahoma" w:cs="Tahoma"/>
                <w:b/>
                <w:bCs/>
                <w:color w:val="000000"/>
                <w:sz w:val="18"/>
                <w:szCs w:val="18"/>
                <w:lang w:val="es-CO" w:eastAsia="es-CO"/>
              </w:rPr>
              <w:t>DEPENDENCIA</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C69A043" w14:textId="77777777" w:rsidR="004A05DE" w:rsidRPr="00EC7742" w:rsidRDefault="004A05DE" w:rsidP="004A05DE">
            <w:pPr>
              <w:jc w:val="center"/>
              <w:rPr>
                <w:rFonts w:ascii="Tahoma" w:eastAsia="Times New Roman" w:hAnsi="Tahoma" w:cs="Tahoma"/>
                <w:b/>
                <w:bCs/>
                <w:color w:val="000000"/>
                <w:sz w:val="18"/>
                <w:szCs w:val="18"/>
                <w:lang w:val="es-CO" w:eastAsia="es-CO"/>
              </w:rPr>
            </w:pPr>
            <w:r w:rsidRPr="00EC7742">
              <w:rPr>
                <w:rFonts w:ascii="Tahoma" w:eastAsia="Times New Roman" w:hAnsi="Tahoma" w:cs="Tahoma"/>
                <w:b/>
                <w:bCs/>
                <w:color w:val="000000"/>
                <w:sz w:val="18"/>
                <w:szCs w:val="18"/>
                <w:lang w:val="es-CO" w:eastAsia="es-CO"/>
              </w:rPr>
              <w:t>CEDULA</w:t>
            </w:r>
          </w:p>
        </w:tc>
        <w:tc>
          <w:tcPr>
            <w:tcW w:w="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B362706" w14:textId="77777777" w:rsidR="004A05DE" w:rsidRPr="00EC7742" w:rsidRDefault="004A05DE" w:rsidP="004A05DE">
            <w:pPr>
              <w:jc w:val="center"/>
              <w:rPr>
                <w:rFonts w:ascii="Tahoma" w:eastAsia="Times New Roman" w:hAnsi="Tahoma" w:cs="Tahoma"/>
                <w:b/>
                <w:bCs/>
                <w:color w:val="000000"/>
                <w:sz w:val="18"/>
                <w:szCs w:val="18"/>
                <w:lang w:val="es-CO" w:eastAsia="es-CO"/>
              </w:rPr>
            </w:pPr>
            <w:r w:rsidRPr="00EC7742">
              <w:rPr>
                <w:rFonts w:ascii="Tahoma" w:eastAsia="Times New Roman" w:hAnsi="Tahoma" w:cs="Tahoma"/>
                <w:b/>
                <w:bCs/>
                <w:color w:val="000000"/>
                <w:sz w:val="18"/>
                <w:szCs w:val="18"/>
                <w:lang w:val="es-CO" w:eastAsia="es-CO"/>
              </w:rPr>
              <w:t>COD91</w:t>
            </w:r>
          </w:p>
        </w:tc>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783CE3F" w14:textId="77777777" w:rsidR="004A05DE" w:rsidRPr="00EC7742" w:rsidRDefault="004A05DE" w:rsidP="004A05DE">
            <w:pPr>
              <w:jc w:val="center"/>
              <w:rPr>
                <w:rFonts w:ascii="Tahoma" w:eastAsia="Times New Roman" w:hAnsi="Tahoma" w:cs="Tahoma"/>
                <w:b/>
                <w:bCs/>
                <w:color w:val="000000"/>
                <w:sz w:val="18"/>
                <w:szCs w:val="18"/>
                <w:lang w:val="es-CO" w:eastAsia="es-CO"/>
              </w:rPr>
            </w:pPr>
            <w:r w:rsidRPr="00EC7742">
              <w:rPr>
                <w:rFonts w:ascii="Tahoma" w:eastAsia="Times New Roman" w:hAnsi="Tahoma" w:cs="Tahoma"/>
                <w:b/>
                <w:bCs/>
                <w:color w:val="000000"/>
                <w:sz w:val="18"/>
                <w:szCs w:val="18"/>
                <w:lang w:val="es-CO" w:eastAsia="es-CO"/>
              </w:rPr>
              <w:t>DENOM</w:t>
            </w:r>
          </w:p>
        </w:tc>
        <w:tc>
          <w:tcPr>
            <w:tcW w:w="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68C2225" w14:textId="77777777" w:rsidR="004A05DE" w:rsidRPr="00EC7742" w:rsidRDefault="004A05DE" w:rsidP="004A05DE">
            <w:pPr>
              <w:jc w:val="center"/>
              <w:rPr>
                <w:rFonts w:ascii="Tahoma" w:eastAsia="Times New Roman" w:hAnsi="Tahoma" w:cs="Tahoma"/>
                <w:b/>
                <w:bCs/>
                <w:color w:val="000000"/>
                <w:sz w:val="18"/>
                <w:szCs w:val="18"/>
                <w:lang w:val="es-CO" w:eastAsia="es-CO"/>
              </w:rPr>
            </w:pPr>
            <w:r w:rsidRPr="00EC7742">
              <w:rPr>
                <w:rFonts w:ascii="Tahoma" w:eastAsia="Times New Roman" w:hAnsi="Tahoma" w:cs="Tahoma"/>
                <w:b/>
                <w:bCs/>
                <w:color w:val="000000"/>
                <w:sz w:val="18"/>
                <w:szCs w:val="18"/>
                <w:lang w:val="es-CO" w:eastAsia="es-CO"/>
              </w:rPr>
              <w:t>DI</w:t>
            </w:r>
          </w:p>
        </w:tc>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906EEC8" w14:textId="77777777" w:rsidR="004A05DE" w:rsidRPr="00EC7742" w:rsidRDefault="004A05DE" w:rsidP="004A05DE">
            <w:pPr>
              <w:jc w:val="center"/>
              <w:rPr>
                <w:rFonts w:ascii="Tahoma" w:eastAsia="Times New Roman" w:hAnsi="Tahoma" w:cs="Tahoma"/>
                <w:b/>
                <w:bCs/>
                <w:color w:val="000000"/>
                <w:sz w:val="18"/>
                <w:szCs w:val="18"/>
                <w:lang w:val="es-CO" w:eastAsia="es-CO"/>
              </w:rPr>
            </w:pPr>
            <w:r w:rsidRPr="00EC7742">
              <w:rPr>
                <w:rFonts w:ascii="Tahoma" w:eastAsia="Times New Roman" w:hAnsi="Tahoma" w:cs="Tahoma"/>
                <w:b/>
                <w:bCs/>
                <w:color w:val="000000"/>
                <w:sz w:val="18"/>
                <w:szCs w:val="18"/>
                <w:lang w:val="es-CO" w:eastAsia="es-CO"/>
              </w:rPr>
              <w:t>MI</w:t>
            </w:r>
          </w:p>
        </w:tc>
        <w:tc>
          <w:tcPr>
            <w:tcW w:w="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A036CEA" w14:textId="77777777" w:rsidR="004A05DE" w:rsidRPr="00EC7742" w:rsidRDefault="004A05DE" w:rsidP="004A05DE">
            <w:pPr>
              <w:jc w:val="center"/>
              <w:rPr>
                <w:rFonts w:ascii="Tahoma" w:eastAsia="Times New Roman" w:hAnsi="Tahoma" w:cs="Tahoma"/>
                <w:b/>
                <w:bCs/>
                <w:color w:val="000000"/>
                <w:sz w:val="18"/>
                <w:szCs w:val="18"/>
                <w:lang w:val="es-CO" w:eastAsia="es-CO"/>
              </w:rPr>
            </w:pPr>
            <w:r w:rsidRPr="00EC7742">
              <w:rPr>
                <w:rFonts w:ascii="Tahoma" w:eastAsia="Times New Roman" w:hAnsi="Tahoma" w:cs="Tahoma"/>
                <w:b/>
                <w:bCs/>
                <w:color w:val="000000"/>
                <w:sz w:val="18"/>
                <w:szCs w:val="18"/>
                <w:lang w:val="es-CO" w:eastAsia="es-CO"/>
              </w:rPr>
              <w:t>AI</w:t>
            </w:r>
          </w:p>
        </w:tc>
      </w:tr>
      <w:tr w:rsidR="004A05DE" w:rsidRPr="00EC7742" w14:paraId="3BE38B64" w14:textId="77777777" w:rsidTr="004A05DE">
        <w:trPr>
          <w:trHeight w:val="296"/>
        </w:trPr>
        <w:tc>
          <w:tcPr>
            <w:tcW w:w="1940" w:type="dxa"/>
            <w:tcBorders>
              <w:top w:val="single" w:sz="4" w:space="0" w:color="auto"/>
              <w:left w:val="single" w:sz="4" w:space="0" w:color="auto"/>
              <w:bottom w:val="single" w:sz="4" w:space="0" w:color="auto"/>
              <w:right w:val="single" w:sz="4" w:space="0" w:color="auto"/>
            </w:tcBorders>
            <w:noWrap/>
            <w:hideMark/>
          </w:tcPr>
          <w:p w14:paraId="0A5746D1"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AGUDELO GIL JUAN DAVID</w:t>
            </w:r>
          </w:p>
        </w:tc>
        <w:tc>
          <w:tcPr>
            <w:tcW w:w="1640" w:type="dxa"/>
            <w:tcBorders>
              <w:top w:val="single" w:sz="4" w:space="0" w:color="auto"/>
              <w:left w:val="single" w:sz="4" w:space="0" w:color="auto"/>
              <w:bottom w:val="single" w:sz="4" w:space="0" w:color="auto"/>
              <w:right w:val="single" w:sz="4" w:space="0" w:color="auto"/>
            </w:tcBorders>
            <w:noWrap/>
            <w:hideMark/>
          </w:tcPr>
          <w:p w14:paraId="51446637"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PLANEACION</w:t>
            </w:r>
          </w:p>
        </w:tc>
        <w:tc>
          <w:tcPr>
            <w:tcW w:w="1332" w:type="dxa"/>
            <w:tcBorders>
              <w:top w:val="single" w:sz="4" w:space="0" w:color="auto"/>
              <w:left w:val="single" w:sz="4" w:space="0" w:color="auto"/>
              <w:bottom w:val="single" w:sz="4" w:space="0" w:color="auto"/>
              <w:right w:val="single" w:sz="4" w:space="0" w:color="auto"/>
            </w:tcBorders>
            <w:noWrap/>
            <w:hideMark/>
          </w:tcPr>
          <w:p w14:paraId="48121EDA" w14:textId="77777777" w:rsidR="004A05DE" w:rsidRPr="00EC7742" w:rsidRDefault="004A05DE" w:rsidP="004A05DE">
            <w:pPr>
              <w:jc w:val="right"/>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1053771121</w:t>
            </w:r>
          </w:p>
        </w:tc>
        <w:tc>
          <w:tcPr>
            <w:tcW w:w="843" w:type="dxa"/>
            <w:tcBorders>
              <w:top w:val="single" w:sz="4" w:space="0" w:color="auto"/>
              <w:left w:val="single" w:sz="4" w:space="0" w:color="auto"/>
              <w:bottom w:val="single" w:sz="4" w:space="0" w:color="auto"/>
              <w:right w:val="single" w:sz="4" w:space="0" w:color="auto"/>
            </w:tcBorders>
            <w:noWrap/>
            <w:hideMark/>
          </w:tcPr>
          <w:p w14:paraId="7A3666FC"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21905</w:t>
            </w:r>
          </w:p>
        </w:tc>
        <w:tc>
          <w:tcPr>
            <w:tcW w:w="1808" w:type="dxa"/>
            <w:tcBorders>
              <w:top w:val="single" w:sz="4" w:space="0" w:color="auto"/>
              <w:left w:val="single" w:sz="4" w:space="0" w:color="auto"/>
              <w:bottom w:val="single" w:sz="4" w:space="0" w:color="auto"/>
              <w:right w:val="single" w:sz="4" w:space="0" w:color="auto"/>
            </w:tcBorders>
            <w:noWrap/>
            <w:hideMark/>
          </w:tcPr>
          <w:p w14:paraId="1419D0EE"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PROFESIONAL UNIVERSITARIO</w:t>
            </w:r>
          </w:p>
        </w:tc>
        <w:tc>
          <w:tcPr>
            <w:tcW w:w="593" w:type="dxa"/>
            <w:tcBorders>
              <w:top w:val="single" w:sz="4" w:space="0" w:color="auto"/>
              <w:left w:val="single" w:sz="4" w:space="0" w:color="auto"/>
              <w:bottom w:val="single" w:sz="4" w:space="0" w:color="auto"/>
              <w:right w:val="single" w:sz="4" w:space="0" w:color="auto"/>
            </w:tcBorders>
            <w:noWrap/>
            <w:hideMark/>
          </w:tcPr>
          <w:p w14:paraId="3D70E5D8"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13</w:t>
            </w:r>
          </w:p>
        </w:tc>
        <w:tc>
          <w:tcPr>
            <w:tcW w:w="467" w:type="dxa"/>
            <w:tcBorders>
              <w:top w:val="single" w:sz="4" w:space="0" w:color="auto"/>
              <w:left w:val="single" w:sz="4" w:space="0" w:color="auto"/>
              <w:bottom w:val="single" w:sz="4" w:space="0" w:color="auto"/>
              <w:right w:val="single" w:sz="4" w:space="0" w:color="auto"/>
            </w:tcBorders>
            <w:noWrap/>
            <w:hideMark/>
          </w:tcPr>
          <w:p w14:paraId="2F2E6FD4"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10</w:t>
            </w:r>
          </w:p>
        </w:tc>
        <w:tc>
          <w:tcPr>
            <w:tcW w:w="582" w:type="dxa"/>
            <w:tcBorders>
              <w:top w:val="single" w:sz="4" w:space="0" w:color="auto"/>
              <w:left w:val="single" w:sz="4" w:space="0" w:color="auto"/>
              <w:bottom w:val="single" w:sz="4" w:space="0" w:color="auto"/>
              <w:right w:val="single" w:sz="4" w:space="0" w:color="auto"/>
            </w:tcBorders>
            <w:noWrap/>
            <w:hideMark/>
          </w:tcPr>
          <w:p w14:paraId="2384E21F"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15</w:t>
            </w:r>
          </w:p>
        </w:tc>
      </w:tr>
      <w:tr w:rsidR="004A05DE" w:rsidRPr="00EC7742" w14:paraId="21F2AB93" w14:textId="77777777" w:rsidTr="004A05DE">
        <w:trPr>
          <w:trHeight w:val="296"/>
        </w:trPr>
        <w:tc>
          <w:tcPr>
            <w:tcW w:w="1940" w:type="dxa"/>
            <w:tcBorders>
              <w:top w:val="single" w:sz="4" w:space="0" w:color="auto"/>
              <w:left w:val="single" w:sz="4" w:space="0" w:color="auto"/>
              <w:bottom w:val="single" w:sz="4" w:space="0" w:color="auto"/>
              <w:right w:val="single" w:sz="4" w:space="0" w:color="auto"/>
            </w:tcBorders>
            <w:noWrap/>
            <w:hideMark/>
          </w:tcPr>
          <w:p w14:paraId="236743C9"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AGUIRRE PINEDA LEIDY JOHANA</w:t>
            </w:r>
          </w:p>
        </w:tc>
        <w:tc>
          <w:tcPr>
            <w:tcW w:w="1640" w:type="dxa"/>
            <w:tcBorders>
              <w:top w:val="single" w:sz="4" w:space="0" w:color="auto"/>
              <w:left w:val="single" w:sz="4" w:space="0" w:color="auto"/>
              <w:bottom w:val="single" w:sz="4" w:space="0" w:color="auto"/>
              <w:right w:val="single" w:sz="4" w:space="0" w:color="auto"/>
            </w:tcBorders>
            <w:noWrap/>
            <w:hideMark/>
          </w:tcPr>
          <w:p w14:paraId="4BA0424C"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PLANEACION</w:t>
            </w:r>
          </w:p>
        </w:tc>
        <w:tc>
          <w:tcPr>
            <w:tcW w:w="1332" w:type="dxa"/>
            <w:tcBorders>
              <w:top w:val="single" w:sz="4" w:space="0" w:color="auto"/>
              <w:left w:val="single" w:sz="4" w:space="0" w:color="auto"/>
              <w:bottom w:val="single" w:sz="4" w:space="0" w:color="auto"/>
              <w:right w:val="single" w:sz="4" w:space="0" w:color="auto"/>
            </w:tcBorders>
            <w:noWrap/>
            <w:hideMark/>
          </w:tcPr>
          <w:p w14:paraId="5E1C3400" w14:textId="77777777" w:rsidR="004A05DE" w:rsidRPr="00EC7742" w:rsidRDefault="004A05DE" w:rsidP="004A05DE">
            <w:pPr>
              <w:jc w:val="right"/>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1053801764</w:t>
            </w:r>
          </w:p>
        </w:tc>
        <w:tc>
          <w:tcPr>
            <w:tcW w:w="843" w:type="dxa"/>
            <w:tcBorders>
              <w:top w:val="single" w:sz="4" w:space="0" w:color="auto"/>
              <w:left w:val="single" w:sz="4" w:space="0" w:color="auto"/>
              <w:bottom w:val="single" w:sz="4" w:space="0" w:color="auto"/>
              <w:right w:val="single" w:sz="4" w:space="0" w:color="auto"/>
            </w:tcBorders>
            <w:noWrap/>
            <w:hideMark/>
          </w:tcPr>
          <w:p w14:paraId="7B03CE65"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21904</w:t>
            </w:r>
          </w:p>
        </w:tc>
        <w:tc>
          <w:tcPr>
            <w:tcW w:w="1808" w:type="dxa"/>
            <w:tcBorders>
              <w:top w:val="single" w:sz="4" w:space="0" w:color="auto"/>
              <w:left w:val="single" w:sz="4" w:space="0" w:color="auto"/>
              <w:bottom w:val="single" w:sz="4" w:space="0" w:color="auto"/>
              <w:right w:val="single" w:sz="4" w:space="0" w:color="auto"/>
            </w:tcBorders>
            <w:noWrap/>
            <w:hideMark/>
          </w:tcPr>
          <w:p w14:paraId="5C11F632"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PROFESIONAL UNIVERSITARIO</w:t>
            </w:r>
          </w:p>
        </w:tc>
        <w:tc>
          <w:tcPr>
            <w:tcW w:w="593" w:type="dxa"/>
            <w:tcBorders>
              <w:top w:val="single" w:sz="4" w:space="0" w:color="auto"/>
              <w:left w:val="single" w:sz="4" w:space="0" w:color="auto"/>
              <w:bottom w:val="single" w:sz="4" w:space="0" w:color="auto"/>
              <w:right w:val="single" w:sz="4" w:space="0" w:color="auto"/>
            </w:tcBorders>
            <w:noWrap/>
            <w:hideMark/>
          </w:tcPr>
          <w:p w14:paraId="381EBF98"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01</w:t>
            </w:r>
          </w:p>
        </w:tc>
        <w:tc>
          <w:tcPr>
            <w:tcW w:w="467" w:type="dxa"/>
            <w:tcBorders>
              <w:top w:val="single" w:sz="4" w:space="0" w:color="auto"/>
              <w:left w:val="single" w:sz="4" w:space="0" w:color="auto"/>
              <w:bottom w:val="single" w:sz="4" w:space="0" w:color="auto"/>
              <w:right w:val="single" w:sz="4" w:space="0" w:color="auto"/>
            </w:tcBorders>
            <w:noWrap/>
            <w:hideMark/>
          </w:tcPr>
          <w:p w14:paraId="0EA9057C"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07</w:t>
            </w:r>
          </w:p>
        </w:tc>
        <w:tc>
          <w:tcPr>
            <w:tcW w:w="582" w:type="dxa"/>
            <w:tcBorders>
              <w:top w:val="single" w:sz="4" w:space="0" w:color="auto"/>
              <w:left w:val="single" w:sz="4" w:space="0" w:color="auto"/>
              <w:bottom w:val="single" w:sz="4" w:space="0" w:color="auto"/>
              <w:right w:val="single" w:sz="4" w:space="0" w:color="auto"/>
            </w:tcBorders>
            <w:noWrap/>
            <w:hideMark/>
          </w:tcPr>
          <w:p w14:paraId="054422AB"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15</w:t>
            </w:r>
          </w:p>
        </w:tc>
      </w:tr>
      <w:tr w:rsidR="004A05DE" w:rsidRPr="00EC7742" w14:paraId="4D3F8E98" w14:textId="77777777" w:rsidTr="004A05DE">
        <w:trPr>
          <w:trHeight w:val="296"/>
        </w:trPr>
        <w:tc>
          <w:tcPr>
            <w:tcW w:w="1940" w:type="dxa"/>
            <w:tcBorders>
              <w:top w:val="single" w:sz="4" w:space="0" w:color="auto"/>
              <w:left w:val="single" w:sz="4" w:space="0" w:color="auto"/>
              <w:bottom w:val="single" w:sz="4" w:space="0" w:color="auto"/>
              <w:right w:val="single" w:sz="4" w:space="0" w:color="auto"/>
            </w:tcBorders>
            <w:noWrap/>
            <w:hideMark/>
          </w:tcPr>
          <w:p w14:paraId="75ACFBBE"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ALVAREZ MARTINEZ ELSA DAMARIS</w:t>
            </w:r>
          </w:p>
        </w:tc>
        <w:tc>
          <w:tcPr>
            <w:tcW w:w="1640" w:type="dxa"/>
            <w:tcBorders>
              <w:top w:val="single" w:sz="4" w:space="0" w:color="auto"/>
              <w:left w:val="single" w:sz="4" w:space="0" w:color="auto"/>
              <w:bottom w:val="single" w:sz="4" w:space="0" w:color="auto"/>
              <w:right w:val="single" w:sz="4" w:space="0" w:color="auto"/>
            </w:tcBorders>
            <w:noWrap/>
            <w:hideMark/>
          </w:tcPr>
          <w:p w14:paraId="0842A3F5"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EDUCACION</w:t>
            </w:r>
          </w:p>
        </w:tc>
        <w:tc>
          <w:tcPr>
            <w:tcW w:w="1332" w:type="dxa"/>
            <w:tcBorders>
              <w:top w:val="single" w:sz="4" w:space="0" w:color="auto"/>
              <w:left w:val="single" w:sz="4" w:space="0" w:color="auto"/>
              <w:bottom w:val="single" w:sz="4" w:space="0" w:color="auto"/>
              <w:right w:val="single" w:sz="4" w:space="0" w:color="auto"/>
            </w:tcBorders>
            <w:noWrap/>
            <w:hideMark/>
          </w:tcPr>
          <w:p w14:paraId="7F98B243" w14:textId="77777777" w:rsidR="004A05DE" w:rsidRPr="00EC7742" w:rsidRDefault="004A05DE" w:rsidP="004A05DE">
            <w:pPr>
              <w:jc w:val="right"/>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24341963</w:t>
            </w:r>
          </w:p>
        </w:tc>
        <w:tc>
          <w:tcPr>
            <w:tcW w:w="843" w:type="dxa"/>
            <w:tcBorders>
              <w:top w:val="single" w:sz="4" w:space="0" w:color="auto"/>
              <w:left w:val="single" w:sz="4" w:space="0" w:color="auto"/>
              <w:bottom w:val="single" w:sz="4" w:space="0" w:color="auto"/>
              <w:right w:val="single" w:sz="4" w:space="0" w:color="auto"/>
            </w:tcBorders>
            <w:noWrap/>
            <w:hideMark/>
          </w:tcPr>
          <w:p w14:paraId="1FFBA064"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40704</w:t>
            </w:r>
          </w:p>
        </w:tc>
        <w:tc>
          <w:tcPr>
            <w:tcW w:w="1808" w:type="dxa"/>
            <w:tcBorders>
              <w:top w:val="single" w:sz="4" w:space="0" w:color="auto"/>
              <w:left w:val="single" w:sz="4" w:space="0" w:color="auto"/>
              <w:bottom w:val="single" w:sz="4" w:space="0" w:color="auto"/>
              <w:right w:val="single" w:sz="4" w:space="0" w:color="auto"/>
            </w:tcBorders>
            <w:noWrap/>
            <w:hideMark/>
          </w:tcPr>
          <w:p w14:paraId="1344CD1C"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AUXILIAR ADMINISTRATIVO</w:t>
            </w:r>
          </w:p>
        </w:tc>
        <w:tc>
          <w:tcPr>
            <w:tcW w:w="593" w:type="dxa"/>
            <w:tcBorders>
              <w:top w:val="single" w:sz="4" w:space="0" w:color="auto"/>
              <w:left w:val="single" w:sz="4" w:space="0" w:color="auto"/>
              <w:bottom w:val="single" w:sz="4" w:space="0" w:color="auto"/>
              <w:right w:val="single" w:sz="4" w:space="0" w:color="auto"/>
            </w:tcBorders>
            <w:noWrap/>
            <w:hideMark/>
          </w:tcPr>
          <w:p w14:paraId="517D682A"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03</w:t>
            </w:r>
          </w:p>
        </w:tc>
        <w:tc>
          <w:tcPr>
            <w:tcW w:w="467" w:type="dxa"/>
            <w:tcBorders>
              <w:top w:val="single" w:sz="4" w:space="0" w:color="auto"/>
              <w:left w:val="single" w:sz="4" w:space="0" w:color="auto"/>
              <w:bottom w:val="single" w:sz="4" w:space="0" w:color="auto"/>
              <w:right w:val="single" w:sz="4" w:space="0" w:color="auto"/>
            </w:tcBorders>
            <w:noWrap/>
            <w:hideMark/>
          </w:tcPr>
          <w:p w14:paraId="5311E78D"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09</w:t>
            </w:r>
          </w:p>
        </w:tc>
        <w:tc>
          <w:tcPr>
            <w:tcW w:w="582" w:type="dxa"/>
            <w:tcBorders>
              <w:top w:val="single" w:sz="4" w:space="0" w:color="auto"/>
              <w:left w:val="single" w:sz="4" w:space="0" w:color="auto"/>
              <w:bottom w:val="single" w:sz="4" w:space="0" w:color="auto"/>
              <w:right w:val="single" w:sz="4" w:space="0" w:color="auto"/>
            </w:tcBorders>
            <w:noWrap/>
            <w:hideMark/>
          </w:tcPr>
          <w:p w14:paraId="70ECF352"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14</w:t>
            </w:r>
          </w:p>
        </w:tc>
      </w:tr>
      <w:tr w:rsidR="004A05DE" w:rsidRPr="00EC7742" w14:paraId="488F2728" w14:textId="77777777" w:rsidTr="004A05DE">
        <w:trPr>
          <w:trHeight w:val="296"/>
        </w:trPr>
        <w:tc>
          <w:tcPr>
            <w:tcW w:w="1940" w:type="dxa"/>
            <w:tcBorders>
              <w:top w:val="single" w:sz="4" w:space="0" w:color="auto"/>
              <w:left w:val="single" w:sz="4" w:space="0" w:color="auto"/>
              <w:bottom w:val="single" w:sz="4" w:space="0" w:color="auto"/>
              <w:right w:val="single" w:sz="4" w:space="0" w:color="auto"/>
            </w:tcBorders>
            <w:noWrap/>
            <w:hideMark/>
          </w:tcPr>
          <w:p w14:paraId="1A4E3629"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ALZATE LOAIZA YURY LILIANA</w:t>
            </w:r>
          </w:p>
        </w:tc>
        <w:tc>
          <w:tcPr>
            <w:tcW w:w="1640" w:type="dxa"/>
            <w:tcBorders>
              <w:top w:val="single" w:sz="4" w:space="0" w:color="auto"/>
              <w:left w:val="single" w:sz="4" w:space="0" w:color="auto"/>
              <w:bottom w:val="single" w:sz="4" w:space="0" w:color="auto"/>
              <w:right w:val="single" w:sz="4" w:space="0" w:color="auto"/>
            </w:tcBorders>
            <w:noWrap/>
            <w:hideMark/>
          </w:tcPr>
          <w:p w14:paraId="45808DAC"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SALUD PUBLICA</w:t>
            </w:r>
          </w:p>
        </w:tc>
        <w:tc>
          <w:tcPr>
            <w:tcW w:w="1332" w:type="dxa"/>
            <w:tcBorders>
              <w:top w:val="single" w:sz="4" w:space="0" w:color="auto"/>
              <w:left w:val="single" w:sz="4" w:space="0" w:color="auto"/>
              <w:bottom w:val="single" w:sz="4" w:space="0" w:color="auto"/>
              <w:right w:val="single" w:sz="4" w:space="0" w:color="auto"/>
            </w:tcBorders>
            <w:noWrap/>
            <w:hideMark/>
          </w:tcPr>
          <w:p w14:paraId="6FC7E3F6" w14:textId="77777777" w:rsidR="004A05DE" w:rsidRPr="00EC7742" w:rsidRDefault="004A05DE" w:rsidP="004A05DE">
            <w:pPr>
              <w:jc w:val="right"/>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24344440</w:t>
            </w:r>
          </w:p>
        </w:tc>
        <w:tc>
          <w:tcPr>
            <w:tcW w:w="843" w:type="dxa"/>
            <w:tcBorders>
              <w:top w:val="single" w:sz="4" w:space="0" w:color="auto"/>
              <w:left w:val="single" w:sz="4" w:space="0" w:color="auto"/>
              <w:bottom w:val="single" w:sz="4" w:space="0" w:color="auto"/>
              <w:right w:val="single" w:sz="4" w:space="0" w:color="auto"/>
            </w:tcBorders>
            <w:noWrap/>
            <w:hideMark/>
          </w:tcPr>
          <w:p w14:paraId="62814475"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41205</w:t>
            </w:r>
          </w:p>
        </w:tc>
        <w:tc>
          <w:tcPr>
            <w:tcW w:w="1808" w:type="dxa"/>
            <w:tcBorders>
              <w:top w:val="single" w:sz="4" w:space="0" w:color="auto"/>
              <w:left w:val="single" w:sz="4" w:space="0" w:color="auto"/>
              <w:bottom w:val="single" w:sz="4" w:space="0" w:color="auto"/>
              <w:right w:val="single" w:sz="4" w:space="0" w:color="auto"/>
            </w:tcBorders>
            <w:noWrap/>
            <w:hideMark/>
          </w:tcPr>
          <w:p w14:paraId="142C3285"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AUXILIAR AREA SALUD</w:t>
            </w:r>
          </w:p>
        </w:tc>
        <w:tc>
          <w:tcPr>
            <w:tcW w:w="593" w:type="dxa"/>
            <w:tcBorders>
              <w:top w:val="single" w:sz="4" w:space="0" w:color="auto"/>
              <w:left w:val="single" w:sz="4" w:space="0" w:color="auto"/>
              <w:bottom w:val="single" w:sz="4" w:space="0" w:color="auto"/>
              <w:right w:val="single" w:sz="4" w:space="0" w:color="auto"/>
            </w:tcBorders>
            <w:noWrap/>
            <w:hideMark/>
          </w:tcPr>
          <w:p w14:paraId="7E9ACF03"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26</w:t>
            </w:r>
          </w:p>
        </w:tc>
        <w:tc>
          <w:tcPr>
            <w:tcW w:w="467" w:type="dxa"/>
            <w:tcBorders>
              <w:top w:val="single" w:sz="4" w:space="0" w:color="auto"/>
              <w:left w:val="single" w:sz="4" w:space="0" w:color="auto"/>
              <w:bottom w:val="single" w:sz="4" w:space="0" w:color="auto"/>
              <w:right w:val="single" w:sz="4" w:space="0" w:color="auto"/>
            </w:tcBorders>
            <w:noWrap/>
            <w:hideMark/>
          </w:tcPr>
          <w:p w14:paraId="140496DC"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04</w:t>
            </w:r>
          </w:p>
        </w:tc>
        <w:tc>
          <w:tcPr>
            <w:tcW w:w="582" w:type="dxa"/>
            <w:tcBorders>
              <w:top w:val="single" w:sz="4" w:space="0" w:color="auto"/>
              <w:left w:val="single" w:sz="4" w:space="0" w:color="auto"/>
              <w:bottom w:val="single" w:sz="4" w:space="0" w:color="auto"/>
              <w:right w:val="single" w:sz="4" w:space="0" w:color="auto"/>
            </w:tcBorders>
            <w:noWrap/>
            <w:hideMark/>
          </w:tcPr>
          <w:p w14:paraId="0F1C37A3"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11</w:t>
            </w:r>
          </w:p>
        </w:tc>
      </w:tr>
      <w:tr w:rsidR="004A05DE" w:rsidRPr="00EC7742" w14:paraId="2994297D" w14:textId="77777777" w:rsidTr="004A05DE">
        <w:trPr>
          <w:trHeight w:val="296"/>
        </w:trPr>
        <w:tc>
          <w:tcPr>
            <w:tcW w:w="1940" w:type="dxa"/>
            <w:tcBorders>
              <w:top w:val="single" w:sz="4" w:space="0" w:color="auto"/>
              <w:left w:val="single" w:sz="4" w:space="0" w:color="auto"/>
              <w:bottom w:val="single" w:sz="4" w:space="0" w:color="auto"/>
              <w:right w:val="single" w:sz="4" w:space="0" w:color="auto"/>
            </w:tcBorders>
            <w:noWrap/>
            <w:hideMark/>
          </w:tcPr>
          <w:p w14:paraId="36DDF330"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ALZATE MONTES PAOLA ANDREA</w:t>
            </w:r>
          </w:p>
        </w:tc>
        <w:tc>
          <w:tcPr>
            <w:tcW w:w="1640" w:type="dxa"/>
            <w:tcBorders>
              <w:top w:val="single" w:sz="4" w:space="0" w:color="auto"/>
              <w:left w:val="single" w:sz="4" w:space="0" w:color="auto"/>
              <w:bottom w:val="single" w:sz="4" w:space="0" w:color="auto"/>
              <w:right w:val="single" w:sz="4" w:space="0" w:color="auto"/>
            </w:tcBorders>
            <w:noWrap/>
            <w:hideMark/>
          </w:tcPr>
          <w:p w14:paraId="7BC7411D"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MEDIO AMBIENTE</w:t>
            </w:r>
          </w:p>
        </w:tc>
        <w:tc>
          <w:tcPr>
            <w:tcW w:w="1332" w:type="dxa"/>
            <w:tcBorders>
              <w:top w:val="single" w:sz="4" w:space="0" w:color="auto"/>
              <w:left w:val="single" w:sz="4" w:space="0" w:color="auto"/>
              <w:bottom w:val="single" w:sz="4" w:space="0" w:color="auto"/>
              <w:right w:val="single" w:sz="4" w:space="0" w:color="auto"/>
            </w:tcBorders>
            <w:noWrap/>
            <w:hideMark/>
          </w:tcPr>
          <w:p w14:paraId="2619FD15" w14:textId="77777777" w:rsidR="004A05DE" w:rsidRPr="00EC7742" w:rsidRDefault="004A05DE" w:rsidP="004A05DE">
            <w:pPr>
              <w:jc w:val="right"/>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30232607</w:t>
            </w:r>
          </w:p>
        </w:tc>
        <w:tc>
          <w:tcPr>
            <w:tcW w:w="843" w:type="dxa"/>
            <w:tcBorders>
              <w:top w:val="single" w:sz="4" w:space="0" w:color="auto"/>
              <w:left w:val="single" w:sz="4" w:space="0" w:color="auto"/>
              <w:bottom w:val="single" w:sz="4" w:space="0" w:color="auto"/>
              <w:right w:val="single" w:sz="4" w:space="0" w:color="auto"/>
            </w:tcBorders>
            <w:noWrap/>
            <w:hideMark/>
          </w:tcPr>
          <w:p w14:paraId="4E0ED8BC"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21905</w:t>
            </w:r>
          </w:p>
        </w:tc>
        <w:tc>
          <w:tcPr>
            <w:tcW w:w="1808" w:type="dxa"/>
            <w:tcBorders>
              <w:top w:val="single" w:sz="4" w:space="0" w:color="auto"/>
              <w:left w:val="single" w:sz="4" w:space="0" w:color="auto"/>
              <w:bottom w:val="single" w:sz="4" w:space="0" w:color="auto"/>
              <w:right w:val="single" w:sz="4" w:space="0" w:color="auto"/>
            </w:tcBorders>
            <w:noWrap/>
            <w:hideMark/>
          </w:tcPr>
          <w:p w14:paraId="2A9D706D"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PROFESIONAL UNIVERSITARIO</w:t>
            </w:r>
          </w:p>
        </w:tc>
        <w:tc>
          <w:tcPr>
            <w:tcW w:w="593" w:type="dxa"/>
            <w:tcBorders>
              <w:top w:val="single" w:sz="4" w:space="0" w:color="auto"/>
              <w:left w:val="single" w:sz="4" w:space="0" w:color="auto"/>
              <w:bottom w:val="single" w:sz="4" w:space="0" w:color="auto"/>
              <w:right w:val="single" w:sz="4" w:space="0" w:color="auto"/>
            </w:tcBorders>
            <w:noWrap/>
            <w:hideMark/>
          </w:tcPr>
          <w:p w14:paraId="74EECE0D"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02</w:t>
            </w:r>
          </w:p>
        </w:tc>
        <w:tc>
          <w:tcPr>
            <w:tcW w:w="467" w:type="dxa"/>
            <w:tcBorders>
              <w:top w:val="single" w:sz="4" w:space="0" w:color="auto"/>
              <w:left w:val="single" w:sz="4" w:space="0" w:color="auto"/>
              <w:bottom w:val="single" w:sz="4" w:space="0" w:color="auto"/>
              <w:right w:val="single" w:sz="4" w:space="0" w:color="auto"/>
            </w:tcBorders>
            <w:noWrap/>
            <w:hideMark/>
          </w:tcPr>
          <w:p w14:paraId="0863BB5E"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01</w:t>
            </w:r>
          </w:p>
        </w:tc>
        <w:tc>
          <w:tcPr>
            <w:tcW w:w="582" w:type="dxa"/>
            <w:tcBorders>
              <w:top w:val="single" w:sz="4" w:space="0" w:color="auto"/>
              <w:left w:val="single" w:sz="4" w:space="0" w:color="auto"/>
              <w:bottom w:val="single" w:sz="4" w:space="0" w:color="auto"/>
              <w:right w:val="single" w:sz="4" w:space="0" w:color="auto"/>
            </w:tcBorders>
            <w:noWrap/>
            <w:hideMark/>
          </w:tcPr>
          <w:p w14:paraId="7517B553"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17</w:t>
            </w:r>
          </w:p>
        </w:tc>
      </w:tr>
      <w:tr w:rsidR="004A05DE" w:rsidRPr="00EC7742" w14:paraId="5A8463C9" w14:textId="77777777" w:rsidTr="004A05DE">
        <w:trPr>
          <w:trHeight w:val="296"/>
        </w:trPr>
        <w:tc>
          <w:tcPr>
            <w:tcW w:w="1940" w:type="dxa"/>
            <w:tcBorders>
              <w:top w:val="single" w:sz="4" w:space="0" w:color="auto"/>
              <w:left w:val="single" w:sz="4" w:space="0" w:color="auto"/>
              <w:bottom w:val="single" w:sz="4" w:space="0" w:color="auto"/>
              <w:right w:val="single" w:sz="4" w:space="0" w:color="auto"/>
            </w:tcBorders>
            <w:noWrap/>
            <w:hideMark/>
          </w:tcPr>
          <w:p w14:paraId="34086F76"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ARBOLEDA RAMIREZ JUAN DAVID</w:t>
            </w:r>
          </w:p>
        </w:tc>
        <w:tc>
          <w:tcPr>
            <w:tcW w:w="1640" w:type="dxa"/>
            <w:tcBorders>
              <w:top w:val="single" w:sz="4" w:space="0" w:color="auto"/>
              <w:left w:val="single" w:sz="4" w:space="0" w:color="auto"/>
              <w:bottom w:val="single" w:sz="4" w:space="0" w:color="auto"/>
              <w:right w:val="single" w:sz="4" w:space="0" w:color="auto"/>
            </w:tcBorders>
            <w:noWrap/>
            <w:hideMark/>
          </w:tcPr>
          <w:p w14:paraId="42A8CD8C"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PLANEACION</w:t>
            </w:r>
          </w:p>
        </w:tc>
        <w:tc>
          <w:tcPr>
            <w:tcW w:w="1332" w:type="dxa"/>
            <w:tcBorders>
              <w:top w:val="single" w:sz="4" w:space="0" w:color="auto"/>
              <w:left w:val="single" w:sz="4" w:space="0" w:color="auto"/>
              <w:bottom w:val="single" w:sz="4" w:space="0" w:color="auto"/>
              <w:right w:val="single" w:sz="4" w:space="0" w:color="auto"/>
            </w:tcBorders>
            <w:noWrap/>
            <w:hideMark/>
          </w:tcPr>
          <w:p w14:paraId="60E238DE" w14:textId="77777777" w:rsidR="004A05DE" w:rsidRPr="00EC7742" w:rsidRDefault="004A05DE" w:rsidP="004A05DE">
            <w:pPr>
              <w:jc w:val="right"/>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75091287</w:t>
            </w:r>
          </w:p>
        </w:tc>
        <w:tc>
          <w:tcPr>
            <w:tcW w:w="843" w:type="dxa"/>
            <w:tcBorders>
              <w:top w:val="single" w:sz="4" w:space="0" w:color="auto"/>
              <w:left w:val="single" w:sz="4" w:space="0" w:color="auto"/>
              <w:bottom w:val="single" w:sz="4" w:space="0" w:color="auto"/>
              <w:right w:val="single" w:sz="4" w:space="0" w:color="auto"/>
            </w:tcBorders>
            <w:noWrap/>
            <w:hideMark/>
          </w:tcPr>
          <w:p w14:paraId="61AC81A6"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21906</w:t>
            </w:r>
          </w:p>
        </w:tc>
        <w:tc>
          <w:tcPr>
            <w:tcW w:w="1808" w:type="dxa"/>
            <w:tcBorders>
              <w:top w:val="single" w:sz="4" w:space="0" w:color="auto"/>
              <w:left w:val="single" w:sz="4" w:space="0" w:color="auto"/>
              <w:bottom w:val="single" w:sz="4" w:space="0" w:color="auto"/>
              <w:right w:val="single" w:sz="4" w:space="0" w:color="auto"/>
            </w:tcBorders>
            <w:noWrap/>
            <w:hideMark/>
          </w:tcPr>
          <w:p w14:paraId="31F6B7D0"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PROFESIONAL UNIVERSITARIO</w:t>
            </w:r>
          </w:p>
        </w:tc>
        <w:tc>
          <w:tcPr>
            <w:tcW w:w="593" w:type="dxa"/>
            <w:tcBorders>
              <w:top w:val="single" w:sz="4" w:space="0" w:color="auto"/>
              <w:left w:val="single" w:sz="4" w:space="0" w:color="auto"/>
              <w:bottom w:val="single" w:sz="4" w:space="0" w:color="auto"/>
              <w:right w:val="single" w:sz="4" w:space="0" w:color="auto"/>
            </w:tcBorders>
            <w:noWrap/>
            <w:hideMark/>
          </w:tcPr>
          <w:p w14:paraId="60F67FBA"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01</w:t>
            </w:r>
          </w:p>
        </w:tc>
        <w:tc>
          <w:tcPr>
            <w:tcW w:w="467" w:type="dxa"/>
            <w:tcBorders>
              <w:top w:val="single" w:sz="4" w:space="0" w:color="auto"/>
              <w:left w:val="single" w:sz="4" w:space="0" w:color="auto"/>
              <w:bottom w:val="single" w:sz="4" w:space="0" w:color="auto"/>
              <w:right w:val="single" w:sz="4" w:space="0" w:color="auto"/>
            </w:tcBorders>
            <w:noWrap/>
            <w:hideMark/>
          </w:tcPr>
          <w:p w14:paraId="6B8EE240"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03</w:t>
            </w:r>
          </w:p>
        </w:tc>
        <w:tc>
          <w:tcPr>
            <w:tcW w:w="582" w:type="dxa"/>
            <w:tcBorders>
              <w:top w:val="single" w:sz="4" w:space="0" w:color="auto"/>
              <w:left w:val="single" w:sz="4" w:space="0" w:color="auto"/>
              <w:bottom w:val="single" w:sz="4" w:space="0" w:color="auto"/>
              <w:right w:val="single" w:sz="4" w:space="0" w:color="auto"/>
            </w:tcBorders>
            <w:noWrap/>
            <w:hideMark/>
          </w:tcPr>
          <w:p w14:paraId="638AAFBA"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12</w:t>
            </w:r>
          </w:p>
        </w:tc>
      </w:tr>
      <w:tr w:rsidR="004A05DE" w:rsidRPr="00EC7742" w14:paraId="20D2D0AE" w14:textId="77777777" w:rsidTr="004A05DE">
        <w:trPr>
          <w:trHeight w:val="296"/>
        </w:trPr>
        <w:tc>
          <w:tcPr>
            <w:tcW w:w="1940" w:type="dxa"/>
            <w:tcBorders>
              <w:top w:val="single" w:sz="4" w:space="0" w:color="auto"/>
              <w:left w:val="single" w:sz="4" w:space="0" w:color="auto"/>
              <w:bottom w:val="single" w:sz="4" w:space="0" w:color="auto"/>
              <w:right w:val="single" w:sz="4" w:space="0" w:color="auto"/>
            </w:tcBorders>
            <w:noWrap/>
            <w:hideMark/>
          </w:tcPr>
          <w:p w14:paraId="23F50178"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lastRenderedPageBreak/>
              <w:t>ARIAS CASTRO JUAN CAMILO</w:t>
            </w:r>
          </w:p>
        </w:tc>
        <w:tc>
          <w:tcPr>
            <w:tcW w:w="1640" w:type="dxa"/>
            <w:tcBorders>
              <w:top w:val="single" w:sz="4" w:space="0" w:color="auto"/>
              <w:left w:val="single" w:sz="4" w:space="0" w:color="auto"/>
              <w:bottom w:val="single" w:sz="4" w:space="0" w:color="auto"/>
              <w:right w:val="single" w:sz="4" w:space="0" w:color="auto"/>
            </w:tcBorders>
            <w:noWrap/>
            <w:hideMark/>
          </w:tcPr>
          <w:p w14:paraId="09461E35"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GOBIERNO</w:t>
            </w:r>
          </w:p>
        </w:tc>
        <w:tc>
          <w:tcPr>
            <w:tcW w:w="1332" w:type="dxa"/>
            <w:tcBorders>
              <w:top w:val="single" w:sz="4" w:space="0" w:color="auto"/>
              <w:left w:val="single" w:sz="4" w:space="0" w:color="auto"/>
              <w:bottom w:val="single" w:sz="4" w:space="0" w:color="auto"/>
              <w:right w:val="single" w:sz="4" w:space="0" w:color="auto"/>
            </w:tcBorders>
            <w:noWrap/>
            <w:hideMark/>
          </w:tcPr>
          <w:p w14:paraId="620180EA" w14:textId="77777777" w:rsidR="004A05DE" w:rsidRPr="00EC7742" w:rsidRDefault="004A05DE" w:rsidP="004A05DE">
            <w:pPr>
              <w:jc w:val="right"/>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75103507</w:t>
            </w:r>
          </w:p>
        </w:tc>
        <w:tc>
          <w:tcPr>
            <w:tcW w:w="843" w:type="dxa"/>
            <w:tcBorders>
              <w:top w:val="single" w:sz="4" w:space="0" w:color="auto"/>
              <w:left w:val="single" w:sz="4" w:space="0" w:color="auto"/>
              <w:bottom w:val="single" w:sz="4" w:space="0" w:color="auto"/>
              <w:right w:val="single" w:sz="4" w:space="0" w:color="auto"/>
            </w:tcBorders>
            <w:noWrap/>
            <w:hideMark/>
          </w:tcPr>
          <w:p w14:paraId="6EBB6A8B"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40704</w:t>
            </w:r>
          </w:p>
        </w:tc>
        <w:tc>
          <w:tcPr>
            <w:tcW w:w="1808" w:type="dxa"/>
            <w:tcBorders>
              <w:top w:val="single" w:sz="4" w:space="0" w:color="auto"/>
              <w:left w:val="single" w:sz="4" w:space="0" w:color="auto"/>
              <w:bottom w:val="single" w:sz="4" w:space="0" w:color="auto"/>
              <w:right w:val="single" w:sz="4" w:space="0" w:color="auto"/>
            </w:tcBorders>
            <w:noWrap/>
            <w:hideMark/>
          </w:tcPr>
          <w:p w14:paraId="26F35906"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AUXILIAR ADMINISTRATIVO</w:t>
            </w:r>
          </w:p>
        </w:tc>
        <w:tc>
          <w:tcPr>
            <w:tcW w:w="593" w:type="dxa"/>
            <w:tcBorders>
              <w:top w:val="single" w:sz="4" w:space="0" w:color="auto"/>
              <w:left w:val="single" w:sz="4" w:space="0" w:color="auto"/>
              <w:bottom w:val="single" w:sz="4" w:space="0" w:color="auto"/>
              <w:right w:val="single" w:sz="4" w:space="0" w:color="auto"/>
            </w:tcBorders>
            <w:noWrap/>
            <w:hideMark/>
          </w:tcPr>
          <w:p w14:paraId="60AAFED7"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06</w:t>
            </w:r>
          </w:p>
        </w:tc>
        <w:tc>
          <w:tcPr>
            <w:tcW w:w="467" w:type="dxa"/>
            <w:tcBorders>
              <w:top w:val="single" w:sz="4" w:space="0" w:color="auto"/>
              <w:left w:val="single" w:sz="4" w:space="0" w:color="auto"/>
              <w:bottom w:val="single" w:sz="4" w:space="0" w:color="auto"/>
              <w:right w:val="single" w:sz="4" w:space="0" w:color="auto"/>
            </w:tcBorders>
            <w:noWrap/>
            <w:hideMark/>
          </w:tcPr>
          <w:p w14:paraId="1AFF58C5"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11</w:t>
            </w:r>
          </w:p>
        </w:tc>
        <w:tc>
          <w:tcPr>
            <w:tcW w:w="582" w:type="dxa"/>
            <w:tcBorders>
              <w:top w:val="single" w:sz="4" w:space="0" w:color="auto"/>
              <w:left w:val="single" w:sz="4" w:space="0" w:color="auto"/>
              <w:bottom w:val="single" w:sz="4" w:space="0" w:color="auto"/>
              <w:right w:val="single" w:sz="4" w:space="0" w:color="auto"/>
            </w:tcBorders>
            <w:noWrap/>
            <w:hideMark/>
          </w:tcPr>
          <w:p w14:paraId="50FD4F2A"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13</w:t>
            </w:r>
          </w:p>
        </w:tc>
      </w:tr>
      <w:tr w:rsidR="004A05DE" w:rsidRPr="00EC7742" w14:paraId="74339DD0" w14:textId="77777777" w:rsidTr="004A05DE">
        <w:trPr>
          <w:trHeight w:val="296"/>
        </w:trPr>
        <w:tc>
          <w:tcPr>
            <w:tcW w:w="1940" w:type="dxa"/>
            <w:tcBorders>
              <w:top w:val="single" w:sz="4" w:space="0" w:color="auto"/>
              <w:left w:val="single" w:sz="4" w:space="0" w:color="auto"/>
              <w:bottom w:val="single" w:sz="4" w:space="0" w:color="auto"/>
              <w:right w:val="single" w:sz="4" w:space="0" w:color="auto"/>
            </w:tcBorders>
            <w:noWrap/>
            <w:hideMark/>
          </w:tcPr>
          <w:p w14:paraId="529C758E"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ARIAS GONZALEZ EMILI PATRICIA</w:t>
            </w:r>
          </w:p>
        </w:tc>
        <w:tc>
          <w:tcPr>
            <w:tcW w:w="1640" w:type="dxa"/>
            <w:tcBorders>
              <w:top w:val="single" w:sz="4" w:space="0" w:color="auto"/>
              <w:left w:val="single" w:sz="4" w:space="0" w:color="auto"/>
              <w:bottom w:val="single" w:sz="4" w:space="0" w:color="auto"/>
              <w:right w:val="single" w:sz="4" w:space="0" w:color="auto"/>
            </w:tcBorders>
            <w:noWrap/>
            <w:hideMark/>
          </w:tcPr>
          <w:p w14:paraId="5756BA53"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EDUCACION</w:t>
            </w:r>
          </w:p>
        </w:tc>
        <w:tc>
          <w:tcPr>
            <w:tcW w:w="1332" w:type="dxa"/>
            <w:tcBorders>
              <w:top w:val="single" w:sz="4" w:space="0" w:color="auto"/>
              <w:left w:val="single" w:sz="4" w:space="0" w:color="auto"/>
              <w:bottom w:val="single" w:sz="4" w:space="0" w:color="auto"/>
              <w:right w:val="single" w:sz="4" w:space="0" w:color="auto"/>
            </w:tcBorders>
            <w:noWrap/>
            <w:hideMark/>
          </w:tcPr>
          <w:p w14:paraId="3536F804" w14:textId="77777777" w:rsidR="004A05DE" w:rsidRPr="00EC7742" w:rsidRDefault="004A05DE" w:rsidP="004A05DE">
            <w:pPr>
              <w:jc w:val="right"/>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1053814412</w:t>
            </w:r>
          </w:p>
        </w:tc>
        <w:tc>
          <w:tcPr>
            <w:tcW w:w="843" w:type="dxa"/>
            <w:tcBorders>
              <w:top w:val="single" w:sz="4" w:space="0" w:color="auto"/>
              <w:left w:val="single" w:sz="4" w:space="0" w:color="auto"/>
              <w:bottom w:val="single" w:sz="4" w:space="0" w:color="auto"/>
              <w:right w:val="single" w:sz="4" w:space="0" w:color="auto"/>
            </w:tcBorders>
            <w:noWrap/>
            <w:hideMark/>
          </w:tcPr>
          <w:p w14:paraId="18D58095"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44004</w:t>
            </w:r>
          </w:p>
        </w:tc>
        <w:tc>
          <w:tcPr>
            <w:tcW w:w="1808" w:type="dxa"/>
            <w:tcBorders>
              <w:top w:val="single" w:sz="4" w:space="0" w:color="auto"/>
              <w:left w:val="single" w:sz="4" w:space="0" w:color="auto"/>
              <w:bottom w:val="single" w:sz="4" w:space="0" w:color="auto"/>
              <w:right w:val="single" w:sz="4" w:space="0" w:color="auto"/>
            </w:tcBorders>
            <w:noWrap/>
            <w:hideMark/>
          </w:tcPr>
          <w:p w14:paraId="51B28069"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SECRETARIO</w:t>
            </w:r>
          </w:p>
        </w:tc>
        <w:tc>
          <w:tcPr>
            <w:tcW w:w="593" w:type="dxa"/>
            <w:tcBorders>
              <w:top w:val="single" w:sz="4" w:space="0" w:color="auto"/>
              <w:left w:val="single" w:sz="4" w:space="0" w:color="auto"/>
              <w:bottom w:val="single" w:sz="4" w:space="0" w:color="auto"/>
              <w:right w:val="single" w:sz="4" w:space="0" w:color="auto"/>
            </w:tcBorders>
            <w:noWrap/>
            <w:hideMark/>
          </w:tcPr>
          <w:p w14:paraId="47F52365"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28</w:t>
            </w:r>
          </w:p>
        </w:tc>
        <w:tc>
          <w:tcPr>
            <w:tcW w:w="467" w:type="dxa"/>
            <w:tcBorders>
              <w:top w:val="single" w:sz="4" w:space="0" w:color="auto"/>
              <w:left w:val="single" w:sz="4" w:space="0" w:color="auto"/>
              <w:bottom w:val="single" w:sz="4" w:space="0" w:color="auto"/>
              <w:right w:val="single" w:sz="4" w:space="0" w:color="auto"/>
            </w:tcBorders>
            <w:noWrap/>
            <w:hideMark/>
          </w:tcPr>
          <w:p w14:paraId="225BBF12"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05</w:t>
            </w:r>
          </w:p>
        </w:tc>
        <w:tc>
          <w:tcPr>
            <w:tcW w:w="582" w:type="dxa"/>
            <w:tcBorders>
              <w:top w:val="single" w:sz="4" w:space="0" w:color="auto"/>
              <w:left w:val="single" w:sz="4" w:space="0" w:color="auto"/>
              <w:bottom w:val="single" w:sz="4" w:space="0" w:color="auto"/>
              <w:right w:val="single" w:sz="4" w:space="0" w:color="auto"/>
            </w:tcBorders>
            <w:noWrap/>
            <w:hideMark/>
          </w:tcPr>
          <w:p w14:paraId="34BDE62A"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13</w:t>
            </w:r>
          </w:p>
        </w:tc>
      </w:tr>
      <w:tr w:rsidR="004A05DE" w:rsidRPr="00EC7742" w14:paraId="7CE3E2DD" w14:textId="77777777" w:rsidTr="004A05DE">
        <w:trPr>
          <w:trHeight w:val="296"/>
        </w:trPr>
        <w:tc>
          <w:tcPr>
            <w:tcW w:w="1940" w:type="dxa"/>
            <w:tcBorders>
              <w:top w:val="single" w:sz="4" w:space="0" w:color="auto"/>
              <w:left w:val="single" w:sz="4" w:space="0" w:color="auto"/>
              <w:bottom w:val="single" w:sz="4" w:space="0" w:color="auto"/>
              <w:right w:val="single" w:sz="4" w:space="0" w:color="auto"/>
            </w:tcBorders>
            <w:noWrap/>
            <w:hideMark/>
          </w:tcPr>
          <w:p w14:paraId="7B3A3C7B"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BETANCUR CEBALLOS JHON EDILSON</w:t>
            </w:r>
          </w:p>
        </w:tc>
        <w:tc>
          <w:tcPr>
            <w:tcW w:w="1640" w:type="dxa"/>
            <w:tcBorders>
              <w:top w:val="single" w:sz="4" w:space="0" w:color="auto"/>
              <w:left w:val="single" w:sz="4" w:space="0" w:color="auto"/>
              <w:bottom w:val="single" w:sz="4" w:space="0" w:color="auto"/>
              <w:right w:val="single" w:sz="4" w:space="0" w:color="auto"/>
            </w:tcBorders>
            <w:noWrap/>
            <w:hideMark/>
          </w:tcPr>
          <w:p w14:paraId="042F27B5"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ALCALDIA</w:t>
            </w:r>
          </w:p>
        </w:tc>
        <w:tc>
          <w:tcPr>
            <w:tcW w:w="1332" w:type="dxa"/>
            <w:tcBorders>
              <w:top w:val="single" w:sz="4" w:space="0" w:color="auto"/>
              <w:left w:val="single" w:sz="4" w:space="0" w:color="auto"/>
              <w:bottom w:val="single" w:sz="4" w:space="0" w:color="auto"/>
              <w:right w:val="single" w:sz="4" w:space="0" w:color="auto"/>
            </w:tcBorders>
            <w:noWrap/>
            <w:hideMark/>
          </w:tcPr>
          <w:p w14:paraId="20130952" w14:textId="77777777" w:rsidR="004A05DE" w:rsidRPr="00EC7742" w:rsidRDefault="004A05DE" w:rsidP="004A05DE">
            <w:pPr>
              <w:jc w:val="right"/>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16077243</w:t>
            </w:r>
          </w:p>
        </w:tc>
        <w:tc>
          <w:tcPr>
            <w:tcW w:w="843" w:type="dxa"/>
            <w:tcBorders>
              <w:top w:val="single" w:sz="4" w:space="0" w:color="auto"/>
              <w:left w:val="single" w:sz="4" w:space="0" w:color="auto"/>
              <w:bottom w:val="single" w:sz="4" w:space="0" w:color="auto"/>
              <w:right w:val="single" w:sz="4" w:space="0" w:color="auto"/>
            </w:tcBorders>
            <w:noWrap/>
            <w:hideMark/>
          </w:tcPr>
          <w:p w14:paraId="15595BF8"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47501</w:t>
            </w:r>
          </w:p>
        </w:tc>
        <w:tc>
          <w:tcPr>
            <w:tcW w:w="1808" w:type="dxa"/>
            <w:tcBorders>
              <w:top w:val="single" w:sz="4" w:space="0" w:color="auto"/>
              <w:left w:val="single" w:sz="4" w:space="0" w:color="auto"/>
              <w:bottom w:val="single" w:sz="4" w:space="0" w:color="auto"/>
              <w:right w:val="single" w:sz="4" w:space="0" w:color="auto"/>
            </w:tcBorders>
            <w:noWrap/>
            <w:hideMark/>
          </w:tcPr>
          <w:p w14:paraId="2029F005"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BOMBERO</w:t>
            </w:r>
          </w:p>
        </w:tc>
        <w:tc>
          <w:tcPr>
            <w:tcW w:w="593" w:type="dxa"/>
            <w:tcBorders>
              <w:top w:val="single" w:sz="4" w:space="0" w:color="auto"/>
              <w:left w:val="single" w:sz="4" w:space="0" w:color="auto"/>
              <w:bottom w:val="single" w:sz="4" w:space="0" w:color="auto"/>
              <w:right w:val="single" w:sz="4" w:space="0" w:color="auto"/>
            </w:tcBorders>
            <w:noWrap/>
            <w:hideMark/>
          </w:tcPr>
          <w:p w14:paraId="03E9A8C4"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16</w:t>
            </w:r>
          </w:p>
        </w:tc>
        <w:tc>
          <w:tcPr>
            <w:tcW w:w="467" w:type="dxa"/>
            <w:tcBorders>
              <w:top w:val="single" w:sz="4" w:space="0" w:color="auto"/>
              <w:left w:val="single" w:sz="4" w:space="0" w:color="auto"/>
              <w:bottom w:val="single" w:sz="4" w:space="0" w:color="auto"/>
              <w:right w:val="single" w:sz="4" w:space="0" w:color="auto"/>
            </w:tcBorders>
            <w:noWrap/>
            <w:hideMark/>
          </w:tcPr>
          <w:p w14:paraId="35FC1C7A"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12</w:t>
            </w:r>
          </w:p>
        </w:tc>
        <w:tc>
          <w:tcPr>
            <w:tcW w:w="582" w:type="dxa"/>
            <w:tcBorders>
              <w:top w:val="single" w:sz="4" w:space="0" w:color="auto"/>
              <w:left w:val="single" w:sz="4" w:space="0" w:color="auto"/>
              <w:bottom w:val="single" w:sz="4" w:space="0" w:color="auto"/>
              <w:right w:val="single" w:sz="4" w:space="0" w:color="auto"/>
            </w:tcBorders>
            <w:noWrap/>
            <w:hideMark/>
          </w:tcPr>
          <w:p w14:paraId="23DD53C8"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16</w:t>
            </w:r>
          </w:p>
        </w:tc>
      </w:tr>
      <w:tr w:rsidR="004A05DE" w:rsidRPr="00EC7742" w14:paraId="56FC5830" w14:textId="77777777" w:rsidTr="004A05DE">
        <w:trPr>
          <w:trHeight w:val="296"/>
        </w:trPr>
        <w:tc>
          <w:tcPr>
            <w:tcW w:w="1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D8335DD"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BETANCUR SANCHEZ ITALIA SOFIA</w:t>
            </w:r>
          </w:p>
        </w:tc>
        <w:tc>
          <w:tcPr>
            <w:tcW w:w="1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DB6499C"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SALUD PUBLICA</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532B5D9" w14:textId="77777777" w:rsidR="004A05DE" w:rsidRPr="00EC7742" w:rsidRDefault="004A05DE" w:rsidP="004A05DE">
            <w:pPr>
              <w:jc w:val="right"/>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1053816178</w:t>
            </w:r>
          </w:p>
        </w:tc>
        <w:tc>
          <w:tcPr>
            <w:tcW w:w="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57706F2"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23705</w:t>
            </w:r>
          </w:p>
        </w:tc>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25245D5"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PROFESIONAL UNIVERSITARIO AREA SALUD</w:t>
            </w:r>
          </w:p>
        </w:tc>
        <w:tc>
          <w:tcPr>
            <w:tcW w:w="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94DE701"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20</w:t>
            </w:r>
          </w:p>
        </w:tc>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CA3D70B"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04</w:t>
            </w:r>
          </w:p>
        </w:tc>
        <w:tc>
          <w:tcPr>
            <w:tcW w:w="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47DBE5A"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16</w:t>
            </w:r>
          </w:p>
        </w:tc>
      </w:tr>
      <w:tr w:rsidR="004A05DE" w:rsidRPr="00EC7742" w14:paraId="2E65F1E3" w14:textId="77777777" w:rsidTr="004A05DE">
        <w:trPr>
          <w:trHeight w:val="296"/>
        </w:trPr>
        <w:tc>
          <w:tcPr>
            <w:tcW w:w="1940" w:type="dxa"/>
            <w:tcBorders>
              <w:top w:val="single" w:sz="4" w:space="0" w:color="auto"/>
              <w:left w:val="single" w:sz="4" w:space="0" w:color="auto"/>
              <w:bottom w:val="single" w:sz="4" w:space="0" w:color="auto"/>
              <w:right w:val="single" w:sz="4" w:space="0" w:color="auto"/>
            </w:tcBorders>
            <w:noWrap/>
            <w:hideMark/>
          </w:tcPr>
          <w:p w14:paraId="29D00CF2"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BURITICA VALENCIA YENY C.</w:t>
            </w:r>
          </w:p>
        </w:tc>
        <w:tc>
          <w:tcPr>
            <w:tcW w:w="1640" w:type="dxa"/>
            <w:tcBorders>
              <w:top w:val="single" w:sz="4" w:space="0" w:color="auto"/>
              <w:left w:val="single" w:sz="4" w:space="0" w:color="auto"/>
              <w:bottom w:val="single" w:sz="4" w:space="0" w:color="auto"/>
              <w:right w:val="single" w:sz="4" w:space="0" w:color="auto"/>
            </w:tcBorders>
            <w:noWrap/>
            <w:hideMark/>
          </w:tcPr>
          <w:p w14:paraId="2D8D5BC9"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GOBIERNO</w:t>
            </w:r>
          </w:p>
        </w:tc>
        <w:tc>
          <w:tcPr>
            <w:tcW w:w="1332" w:type="dxa"/>
            <w:tcBorders>
              <w:top w:val="single" w:sz="4" w:space="0" w:color="auto"/>
              <w:left w:val="single" w:sz="4" w:space="0" w:color="auto"/>
              <w:bottom w:val="single" w:sz="4" w:space="0" w:color="auto"/>
              <w:right w:val="single" w:sz="4" w:space="0" w:color="auto"/>
            </w:tcBorders>
            <w:noWrap/>
            <w:hideMark/>
          </w:tcPr>
          <w:p w14:paraId="2306E684" w14:textId="77777777" w:rsidR="004A05DE" w:rsidRPr="00EC7742" w:rsidRDefault="004A05DE" w:rsidP="004A05DE">
            <w:pPr>
              <w:jc w:val="right"/>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30236508</w:t>
            </w:r>
          </w:p>
        </w:tc>
        <w:tc>
          <w:tcPr>
            <w:tcW w:w="843" w:type="dxa"/>
            <w:tcBorders>
              <w:top w:val="single" w:sz="4" w:space="0" w:color="auto"/>
              <w:left w:val="single" w:sz="4" w:space="0" w:color="auto"/>
              <w:bottom w:val="single" w:sz="4" w:space="0" w:color="auto"/>
              <w:right w:val="single" w:sz="4" w:space="0" w:color="auto"/>
            </w:tcBorders>
            <w:noWrap/>
            <w:hideMark/>
          </w:tcPr>
          <w:p w14:paraId="5AC62E24"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20206</w:t>
            </w:r>
          </w:p>
        </w:tc>
        <w:tc>
          <w:tcPr>
            <w:tcW w:w="1808" w:type="dxa"/>
            <w:tcBorders>
              <w:top w:val="single" w:sz="4" w:space="0" w:color="auto"/>
              <w:left w:val="single" w:sz="4" w:space="0" w:color="auto"/>
              <w:bottom w:val="single" w:sz="4" w:space="0" w:color="auto"/>
              <w:right w:val="single" w:sz="4" w:space="0" w:color="auto"/>
            </w:tcBorders>
            <w:noWrap/>
            <w:hideMark/>
          </w:tcPr>
          <w:p w14:paraId="7FE51342"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COMISARIO DE FAMILIA</w:t>
            </w:r>
          </w:p>
        </w:tc>
        <w:tc>
          <w:tcPr>
            <w:tcW w:w="593" w:type="dxa"/>
            <w:tcBorders>
              <w:top w:val="single" w:sz="4" w:space="0" w:color="auto"/>
              <w:left w:val="single" w:sz="4" w:space="0" w:color="auto"/>
              <w:bottom w:val="single" w:sz="4" w:space="0" w:color="auto"/>
              <w:right w:val="single" w:sz="4" w:space="0" w:color="auto"/>
            </w:tcBorders>
            <w:noWrap/>
            <w:hideMark/>
          </w:tcPr>
          <w:p w14:paraId="1220D8AB"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01</w:t>
            </w:r>
          </w:p>
        </w:tc>
        <w:tc>
          <w:tcPr>
            <w:tcW w:w="467" w:type="dxa"/>
            <w:tcBorders>
              <w:top w:val="single" w:sz="4" w:space="0" w:color="auto"/>
              <w:left w:val="single" w:sz="4" w:space="0" w:color="auto"/>
              <w:bottom w:val="single" w:sz="4" w:space="0" w:color="auto"/>
              <w:right w:val="single" w:sz="4" w:space="0" w:color="auto"/>
            </w:tcBorders>
            <w:noWrap/>
            <w:hideMark/>
          </w:tcPr>
          <w:p w14:paraId="1124DE2F"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11</w:t>
            </w:r>
          </w:p>
        </w:tc>
        <w:tc>
          <w:tcPr>
            <w:tcW w:w="582" w:type="dxa"/>
            <w:tcBorders>
              <w:top w:val="single" w:sz="4" w:space="0" w:color="auto"/>
              <w:left w:val="single" w:sz="4" w:space="0" w:color="auto"/>
              <w:bottom w:val="single" w:sz="4" w:space="0" w:color="auto"/>
              <w:right w:val="single" w:sz="4" w:space="0" w:color="auto"/>
            </w:tcBorders>
            <w:noWrap/>
            <w:hideMark/>
          </w:tcPr>
          <w:p w14:paraId="4E6C5E2E"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16</w:t>
            </w:r>
          </w:p>
        </w:tc>
      </w:tr>
      <w:tr w:rsidR="004A05DE" w:rsidRPr="00EC7742" w14:paraId="760257F5" w14:textId="77777777" w:rsidTr="004A05DE">
        <w:trPr>
          <w:trHeight w:val="296"/>
        </w:trPr>
        <w:tc>
          <w:tcPr>
            <w:tcW w:w="1940" w:type="dxa"/>
            <w:tcBorders>
              <w:top w:val="single" w:sz="4" w:space="0" w:color="auto"/>
              <w:left w:val="single" w:sz="4" w:space="0" w:color="auto"/>
              <w:bottom w:val="single" w:sz="4" w:space="0" w:color="auto"/>
              <w:right w:val="single" w:sz="4" w:space="0" w:color="auto"/>
            </w:tcBorders>
            <w:noWrap/>
            <w:hideMark/>
          </w:tcPr>
          <w:p w14:paraId="17FD6FE1"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CANO DUQUE HELMER OSNED</w:t>
            </w:r>
          </w:p>
        </w:tc>
        <w:tc>
          <w:tcPr>
            <w:tcW w:w="1640" w:type="dxa"/>
            <w:tcBorders>
              <w:top w:val="single" w:sz="4" w:space="0" w:color="auto"/>
              <w:left w:val="single" w:sz="4" w:space="0" w:color="auto"/>
              <w:bottom w:val="single" w:sz="4" w:space="0" w:color="auto"/>
              <w:right w:val="single" w:sz="4" w:space="0" w:color="auto"/>
            </w:tcBorders>
            <w:noWrap/>
            <w:hideMark/>
          </w:tcPr>
          <w:p w14:paraId="70B9B91E"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ALCALDIA</w:t>
            </w:r>
          </w:p>
        </w:tc>
        <w:tc>
          <w:tcPr>
            <w:tcW w:w="1332" w:type="dxa"/>
            <w:tcBorders>
              <w:top w:val="single" w:sz="4" w:space="0" w:color="auto"/>
              <w:left w:val="single" w:sz="4" w:space="0" w:color="auto"/>
              <w:bottom w:val="single" w:sz="4" w:space="0" w:color="auto"/>
              <w:right w:val="single" w:sz="4" w:space="0" w:color="auto"/>
            </w:tcBorders>
            <w:noWrap/>
            <w:hideMark/>
          </w:tcPr>
          <w:p w14:paraId="1FFF9E73" w14:textId="77777777" w:rsidR="004A05DE" w:rsidRPr="00EC7742" w:rsidRDefault="004A05DE" w:rsidP="004A05DE">
            <w:pPr>
              <w:jc w:val="right"/>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75060054</w:t>
            </w:r>
          </w:p>
        </w:tc>
        <w:tc>
          <w:tcPr>
            <w:tcW w:w="843" w:type="dxa"/>
            <w:tcBorders>
              <w:top w:val="single" w:sz="4" w:space="0" w:color="auto"/>
              <w:left w:val="single" w:sz="4" w:space="0" w:color="auto"/>
              <w:bottom w:val="single" w:sz="4" w:space="0" w:color="auto"/>
              <w:right w:val="single" w:sz="4" w:space="0" w:color="auto"/>
            </w:tcBorders>
            <w:noWrap/>
            <w:hideMark/>
          </w:tcPr>
          <w:p w14:paraId="2C6E60A5"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47501</w:t>
            </w:r>
          </w:p>
        </w:tc>
        <w:tc>
          <w:tcPr>
            <w:tcW w:w="1808" w:type="dxa"/>
            <w:tcBorders>
              <w:top w:val="single" w:sz="4" w:space="0" w:color="auto"/>
              <w:left w:val="single" w:sz="4" w:space="0" w:color="auto"/>
              <w:bottom w:val="single" w:sz="4" w:space="0" w:color="auto"/>
              <w:right w:val="single" w:sz="4" w:space="0" w:color="auto"/>
            </w:tcBorders>
            <w:noWrap/>
            <w:hideMark/>
          </w:tcPr>
          <w:p w14:paraId="217E5CA1"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BOMBERO</w:t>
            </w:r>
          </w:p>
        </w:tc>
        <w:tc>
          <w:tcPr>
            <w:tcW w:w="593" w:type="dxa"/>
            <w:tcBorders>
              <w:top w:val="single" w:sz="4" w:space="0" w:color="auto"/>
              <w:left w:val="single" w:sz="4" w:space="0" w:color="auto"/>
              <w:bottom w:val="single" w:sz="4" w:space="0" w:color="auto"/>
              <w:right w:val="single" w:sz="4" w:space="0" w:color="auto"/>
            </w:tcBorders>
            <w:noWrap/>
            <w:hideMark/>
          </w:tcPr>
          <w:p w14:paraId="07B4594B"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01</w:t>
            </w:r>
          </w:p>
        </w:tc>
        <w:tc>
          <w:tcPr>
            <w:tcW w:w="467" w:type="dxa"/>
            <w:tcBorders>
              <w:top w:val="single" w:sz="4" w:space="0" w:color="auto"/>
              <w:left w:val="single" w:sz="4" w:space="0" w:color="auto"/>
              <w:bottom w:val="single" w:sz="4" w:space="0" w:color="auto"/>
              <w:right w:val="single" w:sz="4" w:space="0" w:color="auto"/>
            </w:tcBorders>
            <w:noWrap/>
            <w:hideMark/>
          </w:tcPr>
          <w:p w14:paraId="2CD24CB1"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11</w:t>
            </w:r>
          </w:p>
        </w:tc>
        <w:tc>
          <w:tcPr>
            <w:tcW w:w="582" w:type="dxa"/>
            <w:tcBorders>
              <w:top w:val="single" w:sz="4" w:space="0" w:color="auto"/>
              <w:left w:val="single" w:sz="4" w:space="0" w:color="auto"/>
              <w:bottom w:val="single" w:sz="4" w:space="0" w:color="auto"/>
              <w:right w:val="single" w:sz="4" w:space="0" w:color="auto"/>
            </w:tcBorders>
            <w:noWrap/>
            <w:hideMark/>
          </w:tcPr>
          <w:p w14:paraId="1AD4EFDB"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16</w:t>
            </w:r>
          </w:p>
        </w:tc>
      </w:tr>
      <w:tr w:rsidR="004A05DE" w:rsidRPr="00EC7742" w14:paraId="2F8060E3" w14:textId="77777777" w:rsidTr="004A05DE">
        <w:trPr>
          <w:trHeight w:val="296"/>
        </w:trPr>
        <w:tc>
          <w:tcPr>
            <w:tcW w:w="1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2F54312"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CARDONA CASTAÑEDA LINA MARIA</w:t>
            </w:r>
          </w:p>
        </w:tc>
        <w:tc>
          <w:tcPr>
            <w:tcW w:w="1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61AE720"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SALUD PUBLICA</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1218B71" w14:textId="77777777" w:rsidR="004A05DE" w:rsidRPr="00EC7742" w:rsidRDefault="004A05DE" w:rsidP="004A05DE">
            <w:pPr>
              <w:jc w:val="right"/>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30329390</w:t>
            </w:r>
          </w:p>
        </w:tc>
        <w:tc>
          <w:tcPr>
            <w:tcW w:w="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EEF5F92"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21907</w:t>
            </w:r>
          </w:p>
        </w:tc>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0321EB6"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PROFESIONAL UNIVERSITARIO</w:t>
            </w:r>
          </w:p>
        </w:tc>
        <w:tc>
          <w:tcPr>
            <w:tcW w:w="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DD0E837"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26</w:t>
            </w:r>
          </w:p>
        </w:tc>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2692D05"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05</w:t>
            </w:r>
          </w:p>
        </w:tc>
        <w:tc>
          <w:tcPr>
            <w:tcW w:w="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7F0E4A5"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09</w:t>
            </w:r>
          </w:p>
        </w:tc>
      </w:tr>
      <w:tr w:rsidR="004A05DE" w:rsidRPr="00EC7742" w14:paraId="091F05C1" w14:textId="77777777" w:rsidTr="004A05DE">
        <w:trPr>
          <w:trHeight w:val="296"/>
        </w:trPr>
        <w:tc>
          <w:tcPr>
            <w:tcW w:w="1940" w:type="dxa"/>
            <w:tcBorders>
              <w:top w:val="single" w:sz="4" w:space="0" w:color="auto"/>
              <w:left w:val="single" w:sz="4" w:space="0" w:color="auto"/>
              <w:bottom w:val="single" w:sz="4" w:space="0" w:color="auto"/>
              <w:right w:val="single" w:sz="4" w:space="0" w:color="auto"/>
            </w:tcBorders>
            <w:noWrap/>
            <w:hideMark/>
          </w:tcPr>
          <w:p w14:paraId="6B11C139"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CARDONA HENAO NELSON</w:t>
            </w:r>
          </w:p>
        </w:tc>
        <w:tc>
          <w:tcPr>
            <w:tcW w:w="1640" w:type="dxa"/>
            <w:tcBorders>
              <w:top w:val="single" w:sz="4" w:space="0" w:color="auto"/>
              <w:left w:val="single" w:sz="4" w:space="0" w:color="auto"/>
              <w:bottom w:val="single" w:sz="4" w:space="0" w:color="auto"/>
              <w:right w:val="single" w:sz="4" w:space="0" w:color="auto"/>
            </w:tcBorders>
            <w:noWrap/>
            <w:hideMark/>
          </w:tcPr>
          <w:p w14:paraId="232EA2F7"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DESARROLLO SOCIAL</w:t>
            </w:r>
          </w:p>
        </w:tc>
        <w:tc>
          <w:tcPr>
            <w:tcW w:w="1332" w:type="dxa"/>
            <w:tcBorders>
              <w:top w:val="single" w:sz="4" w:space="0" w:color="auto"/>
              <w:left w:val="single" w:sz="4" w:space="0" w:color="auto"/>
              <w:bottom w:val="single" w:sz="4" w:space="0" w:color="auto"/>
              <w:right w:val="single" w:sz="4" w:space="0" w:color="auto"/>
            </w:tcBorders>
            <w:noWrap/>
            <w:hideMark/>
          </w:tcPr>
          <w:p w14:paraId="4F2EAFED" w14:textId="77777777" w:rsidR="004A05DE" w:rsidRPr="00EC7742" w:rsidRDefault="004A05DE" w:rsidP="004A05DE">
            <w:pPr>
              <w:jc w:val="right"/>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75070990</w:t>
            </w:r>
          </w:p>
        </w:tc>
        <w:tc>
          <w:tcPr>
            <w:tcW w:w="843" w:type="dxa"/>
            <w:tcBorders>
              <w:top w:val="single" w:sz="4" w:space="0" w:color="auto"/>
              <w:left w:val="single" w:sz="4" w:space="0" w:color="auto"/>
              <w:bottom w:val="single" w:sz="4" w:space="0" w:color="auto"/>
              <w:right w:val="single" w:sz="4" w:space="0" w:color="auto"/>
            </w:tcBorders>
            <w:noWrap/>
            <w:hideMark/>
          </w:tcPr>
          <w:p w14:paraId="4D1FFAE7"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40704</w:t>
            </w:r>
          </w:p>
        </w:tc>
        <w:tc>
          <w:tcPr>
            <w:tcW w:w="1808" w:type="dxa"/>
            <w:tcBorders>
              <w:top w:val="single" w:sz="4" w:space="0" w:color="auto"/>
              <w:left w:val="single" w:sz="4" w:space="0" w:color="auto"/>
              <w:bottom w:val="single" w:sz="4" w:space="0" w:color="auto"/>
              <w:right w:val="single" w:sz="4" w:space="0" w:color="auto"/>
            </w:tcBorders>
            <w:noWrap/>
            <w:hideMark/>
          </w:tcPr>
          <w:p w14:paraId="5EE947A8"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AUXILIAR ADMINISTRATIVO</w:t>
            </w:r>
          </w:p>
        </w:tc>
        <w:tc>
          <w:tcPr>
            <w:tcW w:w="593" w:type="dxa"/>
            <w:tcBorders>
              <w:top w:val="single" w:sz="4" w:space="0" w:color="auto"/>
              <w:left w:val="single" w:sz="4" w:space="0" w:color="auto"/>
              <w:bottom w:val="single" w:sz="4" w:space="0" w:color="auto"/>
              <w:right w:val="single" w:sz="4" w:space="0" w:color="auto"/>
            </w:tcBorders>
            <w:noWrap/>
            <w:hideMark/>
          </w:tcPr>
          <w:p w14:paraId="366EECC5"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08</w:t>
            </w:r>
          </w:p>
        </w:tc>
        <w:tc>
          <w:tcPr>
            <w:tcW w:w="467" w:type="dxa"/>
            <w:tcBorders>
              <w:top w:val="single" w:sz="4" w:space="0" w:color="auto"/>
              <w:left w:val="single" w:sz="4" w:space="0" w:color="auto"/>
              <w:bottom w:val="single" w:sz="4" w:space="0" w:color="auto"/>
              <w:right w:val="single" w:sz="4" w:space="0" w:color="auto"/>
            </w:tcBorders>
            <w:noWrap/>
            <w:hideMark/>
          </w:tcPr>
          <w:p w14:paraId="587E1B41"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07</w:t>
            </w:r>
          </w:p>
        </w:tc>
        <w:tc>
          <w:tcPr>
            <w:tcW w:w="582" w:type="dxa"/>
            <w:tcBorders>
              <w:top w:val="single" w:sz="4" w:space="0" w:color="auto"/>
              <w:left w:val="single" w:sz="4" w:space="0" w:color="auto"/>
              <w:bottom w:val="single" w:sz="4" w:space="0" w:color="auto"/>
              <w:right w:val="single" w:sz="4" w:space="0" w:color="auto"/>
            </w:tcBorders>
            <w:noWrap/>
            <w:hideMark/>
          </w:tcPr>
          <w:p w14:paraId="78E876B5"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09</w:t>
            </w:r>
          </w:p>
        </w:tc>
      </w:tr>
      <w:tr w:rsidR="004A05DE" w:rsidRPr="00EC7742" w14:paraId="695F0773" w14:textId="77777777" w:rsidTr="004A05DE">
        <w:trPr>
          <w:trHeight w:val="296"/>
        </w:trPr>
        <w:tc>
          <w:tcPr>
            <w:tcW w:w="1940" w:type="dxa"/>
            <w:tcBorders>
              <w:top w:val="single" w:sz="4" w:space="0" w:color="auto"/>
              <w:left w:val="single" w:sz="4" w:space="0" w:color="auto"/>
              <w:bottom w:val="single" w:sz="4" w:space="0" w:color="auto"/>
              <w:right w:val="single" w:sz="4" w:space="0" w:color="auto"/>
            </w:tcBorders>
            <w:noWrap/>
            <w:hideMark/>
          </w:tcPr>
          <w:p w14:paraId="062C644E"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CARDONA QUINTERO DANIEL</w:t>
            </w:r>
          </w:p>
        </w:tc>
        <w:tc>
          <w:tcPr>
            <w:tcW w:w="1640" w:type="dxa"/>
            <w:tcBorders>
              <w:top w:val="single" w:sz="4" w:space="0" w:color="auto"/>
              <w:left w:val="single" w:sz="4" w:space="0" w:color="auto"/>
              <w:bottom w:val="single" w:sz="4" w:space="0" w:color="auto"/>
              <w:right w:val="single" w:sz="4" w:space="0" w:color="auto"/>
            </w:tcBorders>
            <w:noWrap/>
            <w:hideMark/>
          </w:tcPr>
          <w:p w14:paraId="7010B7BC"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GOBIERNO</w:t>
            </w:r>
          </w:p>
        </w:tc>
        <w:tc>
          <w:tcPr>
            <w:tcW w:w="1332" w:type="dxa"/>
            <w:tcBorders>
              <w:top w:val="single" w:sz="4" w:space="0" w:color="auto"/>
              <w:left w:val="single" w:sz="4" w:space="0" w:color="auto"/>
              <w:bottom w:val="single" w:sz="4" w:space="0" w:color="auto"/>
              <w:right w:val="single" w:sz="4" w:space="0" w:color="auto"/>
            </w:tcBorders>
            <w:noWrap/>
            <w:hideMark/>
          </w:tcPr>
          <w:p w14:paraId="4C65985D" w14:textId="77777777" w:rsidR="004A05DE" w:rsidRPr="00EC7742" w:rsidRDefault="004A05DE" w:rsidP="004A05DE">
            <w:pPr>
              <w:jc w:val="right"/>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1053859342</w:t>
            </w:r>
          </w:p>
        </w:tc>
        <w:tc>
          <w:tcPr>
            <w:tcW w:w="843" w:type="dxa"/>
            <w:tcBorders>
              <w:top w:val="single" w:sz="4" w:space="0" w:color="auto"/>
              <w:left w:val="single" w:sz="4" w:space="0" w:color="auto"/>
              <w:bottom w:val="single" w:sz="4" w:space="0" w:color="auto"/>
              <w:right w:val="single" w:sz="4" w:space="0" w:color="auto"/>
            </w:tcBorders>
            <w:noWrap/>
            <w:hideMark/>
          </w:tcPr>
          <w:p w14:paraId="7093055E"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40704</w:t>
            </w:r>
          </w:p>
        </w:tc>
        <w:tc>
          <w:tcPr>
            <w:tcW w:w="1808" w:type="dxa"/>
            <w:tcBorders>
              <w:top w:val="single" w:sz="4" w:space="0" w:color="auto"/>
              <w:left w:val="single" w:sz="4" w:space="0" w:color="auto"/>
              <w:bottom w:val="single" w:sz="4" w:space="0" w:color="auto"/>
              <w:right w:val="single" w:sz="4" w:space="0" w:color="auto"/>
            </w:tcBorders>
            <w:noWrap/>
            <w:hideMark/>
          </w:tcPr>
          <w:p w14:paraId="5341E254"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AUXILIAR ADMINISTRATIVO</w:t>
            </w:r>
          </w:p>
        </w:tc>
        <w:tc>
          <w:tcPr>
            <w:tcW w:w="593" w:type="dxa"/>
            <w:tcBorders>
              <w:top w:val="single" w:sz="4" w:space="0" w:color="auto"/>
              <w:left w:val="single" w:sz="4" w:space="0" w:color="auto"/>
              <w:bottom w:val="single" w:sz="4" w:space="0" w:color="auto"/>
              <w:right w:val="single" w:sz="4" w:space="0" w:color="auto"/>
            </w:tcBorders>
            <w:noWrap/>
            <w:hideMark/>
          </w:tcPr>
          <w:p w14:paraId="2194A209"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11</w:t>
            </w:r>
          </w:p>
        </w:tc>
        <w:tc>
          <w:tcPr>
            <w:tcW w:w="467" w:type="dxa"/>
            <w:tcBorders>
              <w:top w:val="single" w:sz="4" w:space="0" w:color="auto"/>
              <w:left w:val="single" w:sz="4" w:space="0" w:color="auto"/>
              <w:bottom w:val="single" w:sz="4" w:space="0" w:color="auto"/>
              <w:right w:val="single" w:sz="4" w:space="0" w:color="auto"/>
            </w:tcBorders>
            <w:noWrap/>
            <w:hideMark/>
          </w:tcPr>
          <w:p w14:paraId="5E18EDDD"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08</w:t>
            </w:r>
          </w:p>
        </w:tc>
        <w:tc>
          <w:tcPr>
            <w:tcW w:w="582" w:type="dxa"/>
            <w:tcBorders>
              <w:top w:val="single" w:sz="4" w:space="0" w:color="auto"/>
              <w:left w:val="single" w:sz="4" w:space="0" w:color="auto"/>
              <w:bottom w:val="single" w:sz="4" w:space="0" w:color="auto"/>
              <w:right w:val="single" w:sz="4" w:space="0" w:color="auto"/>
            </w:tcBorders>
            <w:noWrap/>
            <w:hideMark/>
          </w:tcPr>
          <w:p w14:paraId="7D6A12C5"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16</w:t>
            </w:r>
          </w:p>
        </w:tc>
      </w:tr>
      <w:tr w:rsidR="004A05DE" w:rsidRPr="00EC7742" w14:paraId="44C759ED" w14:textId="77777777" w:rsidTr="004A05DE">
        <w:trPr>
          <w:trHeight w:val="296"/>
        </w:trPr>
        <w:tc>
          <w:tcPr>
            <w:tcW w:w="1940" w:type="dxa"/>
            <w:tcBorders>
              <w:top w:val="single" w:sz="4" w:space="0" w:color="auto"/>
              <w:left w:val="single" w:sz="4" w:space="0" w:color="auto"/>
              <w:bottom w:val="single" w:sz="4" w:space="0" w:color="auto"/>
              <w:right w:val="single" w:sz="4" w:space="0" w:color="auto"/>
            </w:tcBorders>
            <w:noWrap/>
            <w:hideMark/>
          </w:tcPr>
          <w:p w14:paraId="7DADB897"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CARDONA RENDON NATALIA</w:t>
            </w:r>
          </w:p>
        </w:tc>
        <w:tc>
          <w:tcPr>
            <w:tcW w:w="1640" w:type="dxa"/>
            <w:tcBorders>
              <w:top w:val="single" w:sz="4" w:space="0" w:color="auto"/>
              <w:left w:val="single" w:sz="4" w:space="0" w:color="auto"/>
              <w:bottom w:val="single" w:sz="4" w:space="0" w:color="auto"/>
              <w:right w:val="single" w:sz="4" w:space="0" w:color="auto"/>
            </w:tcBorders>
            <w:noWrap/>
            <w:hideMark/>
          </w:tcPr>
          <w:p w14:paraId="0C8F75B1"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OBRAS PUBLICAS</w:t>
            </w:r>
          </w:p>
        </w:tc>
        <w:tc>
          <w:tcPr>
            <w:tcW w:w="1332" w:type="dxa"/>
            <w:tcBorders>
              <w:top w:val="single" w:sz="4" w:space="0" w:color="auto"/>
              <w:left w:val="single" w:sz="4" w:space="0" w:color="auto"/>
              <w:bottom w:val="single" w:sz="4" w:space="0" w:color="auto"/>
              <w:right w:val="single" w:sz="4" w:space="0" w:color="auto"/>
            </w:tcBorders>
            <w:noWrap/>
            <w:hideMark/>
          </w:tcPr>
          <w:p w14:paraId="76A2AC16" w14:textId="77777777" w:rsidR="004A05DE" w:rsidRPr="00EC7742" w:rsidRDefault="004A05DE" w:rsidP="004A05DE">
            <w:pPr>
              <w:jc w:val="right"/>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1053783712</w:t>
            </w:r>
          </w:p>
        </w:tc>
        <w:tc>
          <w:tcPr>
            <w:tcW w:w="843" w:type="dxa"/>
            <w:tcBorders>
              <w:top w:val="single" w:sz="4" w:space="0" w:color="auto"/>
              <w:left w:val="single" w:sz="4" w:space="0" w:color="auto"/>
              <w:bottom w:val="single" w:sz="4" w:space="0" w:color="auto"/>
              <w:right w:val="single" w:sz="4" w:space="0" w:color="auto"/>
            </w:tcBorders>
            <w:noWrap/>
            <w:hideMark/>
          </w:tcPr>
          <w:p w14:paraId="59B0CF50"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44004</w:t>
            </w:r>
          </w:p>
        </w:tc>
        <w:tc>
          <w:tcPr>
            <w:tcW w:w="1808" w:type="dxa"/>
            <w:tcBorders>
              <w:top w:val="single" w:sz="4" w:space="0" w:color="auto"/>
              <w:left w:val="single" w:sz="4" w:space="0" w:color="auto"/>
              <w:bottom w:val="single" w:sz="4" w:space="0" w:color="auto"/>
              <w:right w:val="single" w:sz="4" w:space="0" w:color="auto"/>
            </w:tcBorders>
            <w:noWrap/>
            <w:hideMark/>
          </w:tcPr>
          <w:p w14:paraId="6F0E0BB2"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SECRETARIO</w:t>
            </w:r>
          </w:p>
        </w:tc>
        <w:tc>
          <w:tcPr>
            <w:tcW w:w="593" w:type="dxa"/>
            <w:tcBorders>
              <w:top w:val="single" w:sz="4" w:space="0" w:color="auto"/>
              <w:left w:val="single" w:sz="4" w:space="0" w:color="auto"/>
              <w:bottom w:val="single" w:sz="4" w:space="0" w:color="auto"/>
              <w:right w:val="single" w:sz="4" w:space="0" w:color="auto"/>
            </w:tcBorders>
            <w:noWrap/>
            <w:hideMark/>
          </w:tcPr>
          <w:p w14:paraId="08E3B17D"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12</w:t>
            </w:r>
          </w:p>
        </w:tc>
        <w:tc>
          <w:tcPr>
            <w:tcW w:w="467" w:type="dxa"/>
            <w:tcBorders>
              <w:top w:val="single" w:sz="4" w:space="0" w:color="auto"/>
              <w:left w:val="single" w:sz="4" w:space="0" w:color="auto"/>
              <w:bottom w:val="single" w:sz="4" w:space="0" w:color="auto"/>
              <w:right w:val="single" w:sz="4" w:space="0" w:color="auto"/>
            </w:tcBorders>
            <w:noWrap/>
            <w:hideMark/>
          </w:tcPr>
          <w:p w14:paraId="221CCBC6"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05</w:t>
            </w:r>
          </w:p>
        </w:tc>
        <w:tc>
          <w:tcPr>
            <w:tcW w:w="582" w:type="dxa"/>
            <w:tcBorders>
              <w:top w:val="single" w:sz="4" w:space="0" w:color="auto"/>
              <w:left w:val="single" w:sz="4" w:space="0" w:color="auto"/>
              <w:bottom w:val="single" w:sz="4" w:space="0" w:color="auto"/>
              <w:right w:val="single" w:sz="4" w:space="0" w:color="auto"/>
            </w:tcBorders>
            <w:noWrap/>
            <w:hideMark/>
          </w:tcPr>
          <w:p w14:paraId="45C229B8"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16</w:t>
            </w:r>
          </w:p>
        </w:tc>
      </w:tr>
      <w:tr w:rsidR="004A05DE" w:rsidRPr="00EC7742" w14:paraId="2F6E6550" w14:textId="77777777" w:rsidTr="004A05DE">
        <w:trPr>
          <w:trHeight w:val="296"/>
        </w:trPr>
        <w:tc>
          <w:tcPr>
            <w:tcW w:w="1940" w:type="dxa"/>
            <w:tcBorders>
              <w:top w:val="single" w:sz="4" w:space="0" w:color="auto"/>
              <w:left w:val="single" w:sz="4" w:space="0" w:color="auto"/>
              <w:bottom w:val="single" w:sz="4" w:space="0" w:color="auto"/>
              <w:right w:val="single" w:sz="4" w:space="0" w:color="auto"/>
            </w:tcBorders>
            <w:noWrap/>
            <w:hideMark/>
          </w:tcPr>
          <w:p w14:paraId="2ED1AA06"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CARMONA ZAPATA ALEXANDER</w:t>
            </w:r>
          </w:p>
        </w:tc>
        <w:tc>
          <w:tcPr>
            <w:tcW w:w="1640" w:type="dxa"/>
            <w:tcBorders>
              <w:top w:val="single" w:sz="4" w:space="0" w:color="auto"/>
              <w:left w:val="single" w:sz="4" w:space="0" w:color="auto"/>
              <w:bottom w:val="single" w:sz="4" w:space="0" w:color="auto"/>
              <w:right w:val="single" w:sz="4" w:space="0" w:color="auto"/>
            </w:tcBorders>
            <w:noWrap/>
            <w:hideMark/>
          </w:tcPr>
          <w:p w14:paraId="3C746240"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ALCALDIA</w:t>
            </w:r>
          </w:p>
        </w:tc>
        <w:tc>
          <w:tcPr>
            <w:tcW w:w="1332" w:type="dxa"/>
            <w:tcBorders>
              <w:top w:val="single" w:sz="4" w:space="0" w:color="auto"/>
              <w:left w:val="single" w:sz="4" w:space="0" w:color="auto"/>
              <w:bottom w:val="single" w:sz="4" w:space="0" w:color="auto"/>
              <w:right w:val="single" w:sz="4" w:space="0" w:color="auto"/>
            </w:tcBorders>
            <w:noWrap/>
            <w:hideMark/>
          </w:tcPr>
          <w:p w14:paraId="57EA0252" w14:textId="77777777" w:rsidR="004A05DE" w:rsidRPr="00EC7742" w:rsidRDefault="004A05DE" w:rsidP="004A05DE">
            <w:pPr>
              <w:jc w:val="right"/>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10288266</w:t>
            </w:r>
          </w:p>
        </w:tc>
        <w:tc>
          <w:tcPr>
            <w:tcW w:w="843" w:type="dxa"/>
            <w:tcBorders>
              <w:top w:val="single" w:sz="4" w:space="0" w:color="auto"/>
              <w:left w:val="single" w:sz="4" w:space="0" w:color="auto"/>
              <w:bottom w:val="single" w:sz="4" w:space="0" w:color="auto"/>
              <w:right w:val="single" w:sz="4" w:space="0" w:color="auto"/>
            </w:tcBorders>
            <w:noWrap/>
            <w:hideMark/>
          </w:tcPr>
          <w:p w14:paraId="4767F229"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47501</w:t>
            </w:r>
          </w:p>
        </w:tc>
        <w:tc>
          <w:tcPr>
            <w:tcW w:w="1808" w:type="dxa"/>
            <w:tcBorders>
              <w:top w:val="single" w:sz="4" w:space="0" w:color="auto"/>
              <w:left w:val="single" w:sz="4" w:space="0" w:color="auto"/>
              <w:bottom w:val="single" w:sz="4" w:space="0" w:color="auto"/>
              <w:right w:val="single" w:sz="4" w:space="0" w:color="auto"/>
            </w:tcBorders>
            <w:noWrap/>
            <w:hideMark/>
          </w:tcPr>
          <w:p w14:paraId="79C1D7B9"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BOMBERO</w:t>
            </w:r>
          </w:p>
        </w:tc>
        <w:tc>
          <w:tcPr>
            <w:tcW w:w="593" w:type="dxa"/>
            <w:tcBorders>
              <w:top w:val="single" w:sz="4" w:space="0" w:color="auto"/>
              <w:left w:val="single" w:sz="4" w:space="0" w:color="auto"/>
              <w:bottom w:val="single" w:sz="4" w:space="0" w:color="auto"/>
              <w:right w:val="single" w:sz="4" w:space="0" w:color="auto"/>
            </w:tcBorders>
            <w:noWrap/>
            <w:hideMark/>
          </w:tcPr>
          <w:p w14:paraId="1C7DC354"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01</w:t>
            </w:r>
          </w:p>
        </w:tc>
        <w:tc>
          <w:tcPr>
            <w:tcW w:w="467" w:type="dxa"/>
            <w:tcBorders>
              <w:top w:val="single" w:sz="4" w:space="0" w:color="auto"/>
              <w:left w:val="single" w:sz="4" w:space="0" w:color="auto"/>
              <w:bottom w:val="single" w:sz="4" w:space="0" w:color="auto"/>
              <w:right w:val="single" w:sz="4" w:space="0" w:color="auto"/>
            </w:tcBorders>
            <w:noWrap/>
            <w:hideMark/>
          </w:tcPr>
          <w:p w14:paraId="1FBB2F61"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11</w:t>
            </w:r>
          </w:p>
        </w:tc>
        <w:tc>
          <w:tcPr>
            <w:tcW w:w="582" w:type="dxa"/>
            <w:tcBorders>
              <w:top w:val="single" w:sz="4" w:space="0" w:color="auto"/>
              <w:left w:val="single" w:sz="4" w:space="0" w:color="auto"/>
              <w:bottom w:val="single" w:sz="4" w:space="0" w:color="auto"/>
              <w:right w:val="single" w:sz="4" w:space="0" w:color="auto"/>
            </w:tcBorders>
            <w:noWrap/>
            <w:hideMark/>
          </w:tcPr>
          <w:p w14:paraId="6B15691D"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16</w:t>
            </w:r>
          </w:p>
        </w:tc>
      </w:tr>
      <w:tr w:rsidR="004A05DE" w:rsidRPr="00EC7742" w14:paraId="2A0F74C7" w14:textId="77777777" w:rsidTr="004A05DE">
        <w:trPr>
          <w:trHeight w:val="296"/>
        </w:trPr>
        <w:tc>
          <w:tcPr>
            <w:tcW w:w="1940" w:type="dxa"/>
            <w:tcBorders>
              <w:top w:val="single" w:sz="4" w:space="0" w:color="auto"/>
              <w:left w:val="single" w:sz="4" w:space="0" w:color="auto"/>
              <w:bottom w:val="single" w:sz="4" w:space="0" w:color="auto"/>
              <w:right w:val="single" w:sz="4" w:space="0" w:color="auto"/>
            </w:tcBorders>
            <w:noWrap/>
            <w:hideMark/>
          </w:tcPr>
          <w:p w14:paraId="39317791"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CLAVIJO SALAZAR LUZ AMPARO</w:t>
            </w:r>
          </w:p>
        </w:tc>
        <w:tc>
          <w:tcPr>
            <w:tcW w:w="1640" w:type="dxa"/>
            <w:tcBorders>
              <w:top w:val="single" w:sz="4" w:space="0" w:color="auto"/>
              <w:left w:val="single" w:sz="4" w:space="0" w:color="auto"/>
              <w:bottom w:val="single" w:sz="4" w:space="0" w:color="auto"/>
              <w:right w:val="single" w:sz="4" w:space="0" w:color="auto"/>
            </w:tcBorders>
            <w:noWrap/>
            <w:hideMark/>
          </w:tcPr>
          <w:p w14:paraId="39C4D6C9"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GOBIERNO</w:t>
            </w:r>
          </w:p>
        </w:tc>
        <w:tc>
          <w:tcPr>
            <w:tcW w:w="1332" w:type="dxa"/>
            <w:tcBorders>
              <w:top w:val="single" w:sz="4" w:space="0" w:color="auto"/>
              <w:left w:val="single" w:sz="4" w:space="0" w:color="auto"/>
              <w:bottom w:val="single" w:sz="4" w:space="0" w:color="auto"/>
              <w:right w:val="single" w:sz="4" w:space="0" w:color="auto"/>
            </w:tcBorders>
            <w:noWrap/>
            <w:hideMark/>
          </w:tcPr>
          <w:p w14:paraId="4F70A014" w14:textId="77777777" w:rsidR="004A05DE" w:rsidRPr="00EC7742" w:rsidRDefault="004A05DE" w:rsidP="004A05DE">
            <w:pPr>
              <w:jc w:val="right"/>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30313088</w:t>
            </w:r>
          </w:p>
        </w:tc>
        <w:tc>
          <w:tcPr>
            <w:tcW w:w="843" w:type="dxa"/>
            <w:tcBorders>
              <w:top w:val="single" w:sz="4" w:space="0" w:color="auto"/>
              <w:left w:val="single" w:sz="4" w:space="0" w:color="auto"/>
              <w:bottom w:val="single" w:sz="4" w:space="0" w:color="auto"/>
              <w:right w:val="single" w:sz="4" w:space="0" w:color="auto"/>
            </w:tcBorders>
            <w:noWrap/>
            <w:hideMark/>
          </w:tcPr>
          <w:p w14:paraId="2EBA0EE9"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44004</w:t>
            </w:r>
          </w:p>
        </w:tc>
        <w:tc>
          <w:tcPr>
            <w:tcW w:w="1808" w:type="dxa"/>
            <w:tcBorders>
              <w:top w:val="single" w:sz="4" w:space="0" w:color="auto"/>
              <w:left w:val="single" w:sz="4" w:space="0" w:color="auto"/>
              <w:bottom w:val="single" w:sz="4" w:space="0" w:color="auto"/>
              <w:right w:val="single" w:sz="4" w:space="0" w:color="auto"/>
            </w:tcBorders>
            <w:noWrap/>
            <w:hideMark/>
          </w:tcPr>
          <w:p w14:paraId="32DACCD9"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SECRETARIO</w:t>
            </w:r>
          </w:p>
        </w:tc>
        <w:tc>
          <w:tcPr>
            <w:tcW w:w="593" w:type="dxa"/>
            <w:tcBorders>
              <w:top w:val="single" w:sz="4" w:space="0" w:color="auto"/>
              <w:left w:val="single" w:sz="4" w:space="0" w:color="auto"/>
              <w:bottom w:val="single" w:sz="4" w:space="0" w:color="auto"/>
              <w:right w:val="single" w:sz="4" w:space="0" w:color="auto"/>
            </w:tcBorders>
            <w:noWrap/>
            <w:hideMark/>
          </w:tcPr>
          <w:p w14:paraId="0EF17042"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13</w:t>
            </w:r>
          </w:p>
        </w:tc>
        <w:tc>
          <w:tcPr>
            <w:tcW w:w="467" w:type="dxa"/>
            <w:tcBorders>
              <w:top w:val="single" w:sz="4" w:space="0" w:color="auto"/>
              <w:left w:val="single" w:sz="4" w:space="0" w:color="auto"/>
              <w:bottom w:val="single" w:sz="4" w:space="0" w:color="auto"/>
              <w:right w:val="single" w:sz="4" w:space="0" w:color="auto"/>
            </w:tcBorders>
            <w:noWrap/>
            <w:hideMark/>
          </w:tcPr>
          <w:p w14:paraId="5F6C5C22"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10</w:t>
            </w:r>
          </w:p>
        </w:tc>
        <w:tc>
          <w:tcPr>
            <w:tcW w:w="582" w:type="dxa"/>
            <w:tcBorders>
              <w:top w:val="single" w:sz="4" w:space="0" w:color="auto"/>
              <w:left w:val="single" w:sz="4" w:space="0" w:color="auto"/>
              <w:bottom w:val="single" w:sz="4" w:space="0" w:color="auto"/>
              <w:right w:val="single" w:sz="4" w:space="0" w:color="auto"/>
            </w:tcBorders>
            <w:noWrap/>
            <w:hideMark/>
          </w:tcPr>
          <w:p w14:paraId="5B175B1E"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16</w:t>
            </w:r>
          </w:p>
        </w:tc>
      </w:tr>
      <w:tr w:rsidR="004A05DE" w:rsidRPr="00EC7742" w14:paraId="1485EE6D" w14:textId="77777777" w:rsidTr="004A05DE">
        <w:trPr>
          <w:trHeight w:val="296"/>
        </w:trPr>
        <w:tc>
          <w:tcPr>
            <w:tcW w:w="1940" w:type="dxa"/>
            <w:tcBorders>
              <w:top w:val="single" w:sz="4" w:space="0" w:color="auto"/>
              <w:left w:val="single" w:sz="4" w:space="0" w:color="auto"/>
              <w:bottom w:val="single" w:sz="4" w:space="0" w:color="auto"/>
              <w:right w:val="single" w:sz="4" w:space="0" w:color="auto"/>
            </w:tcBorders>
            <w:noWrap/>
            <w:hideMark/>
          </w:tcPr>
          <w:p w14:paraId="2DFFB8D5"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DEL RIO ALARCON CINDY NATALIA</w:t>
            </w:r>
          </w:p>
        </w:tc>
        <w:tc>
          <w:tcPr>
            <w:tcW w:w="1640" w:type="dxa"/>
            <w:tcBorders>
              <w:top w:val="single" w:sz="4" w:space="0" w:color="auto"/>
              <w:left w:val="single" w:sz="4" w:space="0" w:color="auto"/>
              <w:bottom w:val="single" w:sz="4" w:space="0" w:color="auto"/>
              <w:right w:val="single" w:sz="4" w:space="0" w:color="auto"/>
            </w:tcBorders>
            <w:noWrap/>
            <w:hideMark/>
          </w:tcPr>
          <w:p w14:paraId="4662823E"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SALUD PUBLICA</w:t>
            </w:r>
          </w:p>
        </w:tc>
        <w:tc>
          <w:tcPr>
            <w:tcW w:w="1332" w:type="dxa"/>
            <w:tcBorders>
              <w:top w:val="single" w:sz="4" w:space="0" w:color="auto"/>
              <w:left w:val="single" w:sz="4" w:space="0" w:color="auto"/>
              <w:bottom w:val="single" w:sz="4" w:space="0" w:color="auto"/>
              <w:right w:val="single" w:sz="4" w:space="0" w:color="auto"/>
            </w:tcBorders>
            <w:noWrap/>
            <w:hideMark/>
          </w:tcPr>
          <w:p w14:paraId="4C2B6D93" w14:textId="77777777" w:rsidR="004A05DE" w:rsidRPr="00EC7742" w:rsidRDefault="004A05DE" w:rsidP="004A05DE">
            <w:pPr>
              <w:jc w:val="right"/>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1053798067</w:t>
            </w:r>
          </w:p>
        </w:tc>
        <w:tc>
          <w:tcPr>
            <w:tcW w:w="843" w:type="dxa"/>
            <w:tcBorders>
              <w:top w:val="single" w:sz="4" w:space="0" w:color="auto"/>
              <w:left w:val="single" w:sz="4" w:space="0" w:color="auto"/>
              <w:bottom w:val="single" w:sz="4" w:space="0" w:color="auto"/>
              <w:right w:val="single" w:sz="4" w:space="0" w:color="auto"/>
            </w:tcBorders>
            <w:noWrap/>
            <w:hideMark/>
          </w:tcPr>
          <w:p w14:paraId="39176D34"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23707</w:t>
            </w:r>
          </w:p>
        </w:tc>
        <w:tc>
          <w:tcPr>
            <w:tcW w:w="1808" w:type="dxa"/>
            <w:tcBorders>
              <w:top w:val="single" w:sz="4" w:space="0" w:color="auto"/>
              <w:left w:val="single" w:sz="4" w:space="0" w:color="auto"/>
              <w:bottom w:val="single" w:sz="4" w:space="0" w:color="auto"/>
              <w:right w:val="single" w:sz="4" w:space="0" w:color="auto"/>
            </w:tcBorders>
            <w:noWrap/>
            <w:hideMark/>
          </w:tcPr>
          <w:p w14:paraId="52C544B2"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PROFESIONAL UNIVERSITARIO AREA SALUD</w:t>
            </w:r>
          </w:p>
        </w:tc>
        <w:tc>
          <w:tcPr>
            <w:tcW w:w="593" w:type="dxa"/>
            <w:tcBorders>
              <w:top w:val="single" w:sz="4" w:space="0" w:color="auto"/>
              <w:left w:val="single" w:sz="4" w:space="0" w:color="auto"/>
              <w:bottom w:val="single" w:sz="4" w:space="0" w:color="auto"/>
              <w:right w:val="single" w:sz="4" w:space="0" w:color="auto"/>
            </w:tcBorders>
            <w:noWrap/>
            <w:hideMark/>
          </w:tcPr>
          <w:p w14:paraId="74E95493"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13</w:t>
            </w:r>
          </w:p>
        </w:tc>
        <w:tc>
          <w:tcPr>
            <w:tcW w:w="467" w:type="dxa"/>
            <w:tcBorders>
              <w:top w:val="single" w:sz="4" w:space="0" w:color="auto"/>
              <w:left w:val="single" w:sz="4" w:space="0" w:color="auto"/>
              <w:bottom w:val="single" w:sz="4" w:space="0" w:color="auto"/>
              <w:right w:val="single" w:sz="4" w:space="0" w:color="auto"/>
            </w:tcBorders>
            <w:noWrap/>
            <w:hideMark/>
          </w:tcPr>
          <w:p w14:paraId="365E8B88"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10</w:t>
            </w:r>
          </w:p>
        </w:tc>
        <w:tc>
          <w:tcPr>
            <w:tcW w:w="582" w:type="dxa"/>
            <w:tcBorders>
              <w:top w:val="single" w:sz="4" w:space="0" w:color="auto"/>
              <w:left w:val="single" w:sz="4" w:space="0" w:color="auto"/>
              <w:bottom w:val="single" w:sz="4" w:space="0" w:color="auto"/>
              <w:right w:val="single" w:sz="4" w:space="0" w:color="auto"/>
            </w:tcBorders>
            <w:noWrap/>
            <w:hideMark/>
          </w:tcPr>
          <w:p w14:paraId="641BAB42"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16</w:t>
            </w:r>
          </w:p>
        </w:tc>
      </w:tr>
      <w:tr w:rsidR="004A05DE" w:rsidRPr="00EC7742" w14:paraId="3F6342A7" w14:textId="77777777" w:rsidTr="004A05DE">
        <w:trPr>
          <w:trHeight w:val="296"/>
        </w:trPr>
        <w:tc>
          <w:tcPr>
            <w:tcW w:w="1940" w:type="dxa"/>
            <w:tcBorders>
              <w:top w:val="single" w:sz="4" w:space="0" w:color="auto"/>
              <w:left w:val="single" w:sz="4" w:space="0" w:color="auto"/>
              <w:bottom w:val="single" w:sz="4" w:space="0" w:color="auto"/>
              <w:right w:val="single" w:sz="4" w:space="0" w:color="auto"/>
            </w:tcBorders>
            <w:noWrap/>
            <w:hideMark/>
          </w:tcPr>
          <w:p w14:paraId="71189134"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ESCARRAGA TORRES MARISOL</w:t>
            </w:r>
          </w:p>
        </w:tc>
        <w:tc>
          <w:tcPr>
            <w:tcW w:w="1640" w:type="dxa"/>
            <w:tcBorders>
              <w:top w:val="single" w:sz="4" w:space="0" w:color="auto"/>
              <w:left w:val="single" w:sz="4" w:space="0" w:color="auto"/>
              <w:bottom w:val="single" w:sz="4" w:space="0" w:color="auto"/>
              <w:right w:val="single" w:sz="4" w:space="0" w:color="auto"/>
            </w:tcBorders>
            <w:noWrap/>
            <w:hideMark/>
          </w:tcPr>
          <w:p w14:paraId="56876E47"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HACIENDA</w:t>
            </w:r>
          </w:p>
        </w:tc>
        <w:tc>
          <w:tcPr>
            <w:tcW w:w="1332" w:type="dxa"/>
            <w:tcBorders>
              <w:top w:val="single" w:sz="4" w:space="0" w:color="auto"/>
              <w:left w:val="single" w:sz="4" w:space="0" w:color="auto"/>
              <w:bottom w:val="single" w:sz="4" w:space="0" w:color="auto"/>
              <w:right w:val="single" w:sz="4" w:space="0" w:color="auto"/>
            </w:tcBorders>
            <w:noWrap/>
            <w:hideMark/>
          </w:tcPr>
          <w:p w14:paraId="249E7356" w14:textId="77777777" w:rsidR="004A05DE" w:rsidRPr="00EC7742" w:rsidRDefault="004A05DE" w:rsidP="004A05DE">
            <w:pPr>
              <w:jc w:val="right"/>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24346975</w:t>
            </w:r>
          </w:p>
        </w:tc>
        <w:tc>
          <w:tcPr>
            <w:tcW w:w="843" w:type="dxa"/>
            <w:tcBorders>
              <w:top w:val="single" w:sz="4" w:space="0" w:color="auto"/>
              <w:left w:val="single" w:sz="4" w:space="0" w:color="auto"/>
              <w:bottom w:val="single" w:sz="4" w:space="0" w:color="auto"/>
              <w:right w:val="single" w:sz="4" w:space="0" w:color="auto"/>
            </w:tcBorders>
            <w:noWrap/>
            <w:hideMark/>
          </w:tcPr>
          <w:p w14:paraId="6DBB600A"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40704</w:t>
            </w:r>
          </w:p>
        </w:tc>
        <w:tc>
          <w:tcPr>
            <w:tcW w:w="1808" w:type="dxa"/>
            <w:tcBorders>
              <w:top w:val="single" w:sz="4" w:space="0" w:color="auto"/>
              <w:left w:val="single" w:sz="4" w:space="0" w:color="auto"/>
              <w:bottom w:val="single" w:sz="4" w:space="0" w:color="auto"/>
              <w:right w:val="single" w:sz="4" w:space="0" w:color="auto"/>
            </w:tcBorders>
            <w:noWrap/>
            <w:hideMark/>
          </w:tcPr>
          <w:p w14:paraId="48604982"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AUXILIAR ADMINISTRATIVO</w:t>
            </w:r>
          </w:p>
        </w:tc>
        <w:tc>
          <w:tcPr>
            <w:tcW w:w="593" w:type="dxa"/>
            <w:tcBorders>
              <w:top w:val="single" w:sz="4" w:space="0" w:color="auto"/>
              <w:left w:val="single" w:sz="4" w:space="0" w:color="auto"/>
              <w:bottom w:val="single" w:sz="4" w:space="0" w:color="auto"/>
              <w:right w:val="single" w:sz="4" w:space="0" w:color="auto"/>
            </w:tcBorders>
            <w:noWrap/>
            <w:hideMark/>
          </w:tcPr>
          <w:p w14:paraId="30F0CD08"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09</w:t>
            </w:r>
          </w:p>
        </w:tc>
        <w:tc>
          <w:tcPr>
            <w:tcW w:w="467" w:type="dxa"/>
            <w:tcBorders>
              <w:top w:val="single" w:sz="4" w:space="0" w:color="auto"/>
              <w:left w:val="single" w:sz="4" w:space="0" w:color="auto"/>
              <w:bottom w:val="single" w:sz="4" w:space="0" w:color="auto"/>
              <w:right w:val="single" w:sz="4" w:space="0" w:color="auto"/>
            </w:tcBorders>
            <w:noWrap/>
            <w:hideMark/>
          </w:tcPr>
          <w:p w14:paraId="20F6665A"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05</w:t>
            </w:r>
          </w:p>
        </w:tc>
        <w:tc>
          <w:tcPr>
            <w:tcW w:w="582" w:type="dxa"/>
            <w:tcBorders>
              <w:top w:val="single" w:sz="4" w:space="0" w:color="auto"/>
              <w:left w:val="single" w:sz="4" w:space="0" w:color="auto"/>
              <w:bottom w:val="single" w:sz="4" w:space="0" w:color="auto"/>
              <w:right w:val="single" w:sz="4" w:space="0" w:color="auto"/>
            </w:tcBorders>
            <w:noWrap/>
            <w:hideMark/>
          </w:tcPr>
          <w:p w14:paraId="27C1583F"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13</w:t>
            </w:r>
          </w:p>
        </w:tc>
      </w:tr>
      <w:tr w:rsidR="004A05DE" w:rsidRPr="00EC7742" w14:paraId="4422DD39" w14:textId="77777777" w:rsidTr="004A05DE">
        <w:trPr>
          <w:trHeight w:val="296"/>
        </w:trPr>
        <w:tc>
          <w:tcPr>
            <w:tcW w:w="1940" w:type="dxa"/>
            <w:tcBorders>
              <w:top w:val="single" w:sz="4" w:space="0" w:color="auto"/>
              <w:left w:val="single" w:sz="4" w:space="0" w:color="auto"/>
              <w:bottom w:val="single" w:sz="4" w:space="0" w:color="auto"/>
              <w:right w:val="single" w:sz="4" w:space="0" w:color="auto"/>
            </w:tcBorders>
            <w:noWrap/>
            <w:hideMark/>
          </w:tcPr>
          <w:p w14:paraId="5E00CB5F"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GALEANO MONTOYA DIANA MARCELA</w:t>
            </w:r>
          </w:p>
        </w:tc>
        <w:tc>
          <w:tcPr>
            <w:tcW w:w="1640" w:type="dxa"/>
            <w:tcBorders>
              <w:top w:val="single" w:sz="4" w:space="0" w:color="auto"/>
              <w:left w:val="single" w:sz="4" w:space="0" w:color="auto"/>
              <w:bottom w:val="single" w:sz="4" w:space="0" w:color="auto"/>
              <w:right w:val="single" w:sz="4" w:space="0" w:color="auto"/>
            </w:tcBorders>
            <w:noWrap/>
            <w:hideMark/>
          </w:tcPr>
          <w:p w14:paraId="5F86D905"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GOBIERNO</w:t>
            </w:r>
          </w:p>
        </w:tc>
        <w:tc>
          <w:tcPr>
            <w:tcW w:w="1332" w:type="dxa"/>
            <w:tcBorders>
              <w:top w:val="single" w:sz="4" w:space="0" w:color="auto"/>
              <w:left w:val="single" w:sz="4" w:space="0" w:color="auto"/>
              <w:bottom w:val="single" w:sz="4" w:space="0" w:color="auto"/>
              <w:right w:val="single" w:sz="4" w:space="0" w:color="auto"/>
            </w:tcBorders>
            <w:noWrap/>
            <w:hideMark/>
          </w:tcPr>
          <w:p w14:paraId="53408908" w14:textId="77777777" w:rsidR="004A05DE" w:rsidRPr="00EC7742" w:rsidRDefault="004A05DE" w:rsidP="004A05DE">
            <w:pPr>
              <w:jc w:val="right"/>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1053793424</w:t>
            </w:r>
          </w:p>
        </w:tc>
        <w:tc>
          <w:tcPr>
            <w:tcW w:w="843" w:type="dxa"/>
            <w:tcBorders>
              <w:top w:val="single" w:sz="4" w:space="0" w:color="auto"/>
              <w:left w:val="single" w:sz="4" w:space="0" w:color="auto"/>
              <w:bottom w:val="single" w:sz="4" w:space="0" w:color="auto"/>
              <w:right w:val="single" w:sz="4" w:space="0" w:color="auto"/>
            </w:tcBorders>
            <w:noWrap/>
            <w:hideMark/>
          </w:tcPr>
          <w:p w14:paraId="6DD5C72E"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31407</w:t>
            </w:r>
          </w:p>
        </w:tc>
        <w:tc>
          <w:tcPr>
            <w:tcW w:w="1808" w:type="dxa"/>
            <w:tcBorders>
              <w:top w:val="single" w:sz="4" w:space="0" w:color="auto"/>
              <w:left w:val="single" w:sz="4" w:space="0" w:color="auto"/>
              <w:bottom w:val="single" w:sz="4" w:space="0" w:color="auto"/>
              <w:right w:val="single" w:sz="4" w:space="0" w:color="auto"/>
            </w:tcBorders>
            <w:noWrap/>
            <w:hideMark/>
          </w:tcPr>
          <w:p w14:paraId="3D47104B"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TECNICO OPERATIVO</w:t>
            </w:r>
          </w:p>
        </w:tc>
        <w:tc>
          <w:tcPr>
            <w:tcW w:w="593" w:type="dxa"/>
            <w:tcBorders>
              <w:top w:val="single" w:sz="4" w:space="0" w:color="auto"/>
              <w:left w:val="single" w:sz="4" w:space="0" w:color="auto"/>
              <w:bottom w:val="single" w:sz="4" w:space="0" w:color="auto"/>
              <w:right w:val="single" w:sz="4" w:space="0" w:color="auto"/>
            </w:tcBorders>
            <w:noWrap/>
            <w:hideMark/>
          </w:tcPr>
          <w:p w14:paraId="6A48EC54"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17</w:t>
            </w:r>
          </w:p>
        </w:tc>
        <w:tc>
          <w:tcPr>
            <w:tcW w:w="467" w:type="dxa"/>
            <w:tcBorders>
              <w:top w:val="single" w:sz="4" w:space="0" w:color="auto"/>
              <w:left w:val="single" w:sz="4" w:space="0" w:color="auto"/>
              <w:bottom w:val="single" w:sz="4" w:space="0" w:color="auto"/>
              <w:right w:val="single" w:sz="4" w:space="0" w:color="auto"/>
            </w:tcBorders>
            <w:noWrap/>
            <w:hideMark/>
          </w:tcPr>
          <w:p w14:paraId="0A9F3F9D"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09</w:t>
            </w:r>
          </w:p>
        </w:tc>
        <w:tc>
          <w:tcPr>
            <w:tcW w:w="582" w:type="dxa"/>
            <w:tcBorders>
              <w:top w:val="single" w:sz="4" w:space="0" w:color="auto"/>
              <w:left w:val="single" w:sz="4" w:space="0" w:color="auto"/>
              <w:bottom w:val="single" w:sz="4" w:space="0" w:color="auto"/>
              <w:right w:val="single" w:sz="4" w:space="0" w:color="auto"/>
            </w:tcBorders>
            <w:noWrap/>
            <w:hideMark/>
          </w:tcPr>
          <w:p w14:paraId="1A582F7F"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13</w:t>
            </w:r>
          </w:p>
        </w:tc>
      </w:tr>
      <w:tr w:rsidR="004A05DE" w:rsidRPr="00EC7742" w14:paraId="39B6300B" w14:textId="77777777" w:rsidTr="004A05DE">
        <w:trPr>
          <w:trHeight w:val="296"/>
        </w:trPr>
        <w:tc>
          <w:tcPr>
            <w:tcW w:w="1940" w:type="dxa"/>
            <w:tcBorders>
              <w:top w:val="single" w:sz="4" w:space="0" w:color="auto"/>
              <w:left w:val="single" w:sz="4" w:space="0" w:color="auto"/>
              <w:bottom w:val="single" w:sz="4" w:space="0" w:color="auto"/>
              <w:right w:val="single" w:sz="4" w:space="0" w:color="auto"/>
            </w:tcBorders>
            <w:noWrap/>
            <w:hideMark/>
          </w:tcPr>
          <w:p w14:paraId="088DB57E"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GALLEGO VALENCIA JUNIOR</w:t>
            </w:r>
          </w:p>
        </w:tc>
        <w:tc>
          <w:tcPr>
            <w:tcW w:w="1640" w:type="dxa"/>
            <w:tcBorders>
              <w:top w:val="single" w:sz="4" w:space="0" w:color="auto"/>
              <w:left w:val="single" w:sz="4" w:space="0" w:color="auto"/>
              <w:bottom w:val="single" w:sz="4" w:space="0" w:color="auto"/>
              <w:right w:val="single" w:sz="4" w:space="0" w:color="auto"/>
            </w:tcBorders>
            <w:noWrap/>
            <w:hideMark/>
          </w:tcPr>
          <w:p w14:paraId="3F7857D3"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DESARROLLO SOCIAL</w:t>
            </w:r>
          </w:p>
        </w:tc>
        <w:tc>
          <w:tcPr>
            <w:tcW w:w="1332" w:type="dxa"/>
            <w:tcBorders>
              <w:top w:val="single" w:sz="4" w:space="0" w:color="auto"/>
              <w:left w:val="single" w:sz="4" w:space="0" w:color="auto"/>
              <w:bottom w:val="single" w:sz="4" w:space="0" w:color="auto"/>
              <w:right w:val="single" w:sz="4" w:space="0" w:color="auto"/>
            </w:tcBorders>
            <w:noWrap/>
            <w:hideMark/>
          </w:tcPr>
          <w:p w14:paraId="06CE0436" w14:textId="77777777" w:rsidR="004A05DE" w:rsidRPr="00EC7742" w:rsidRDefault="004A05DE" w:rsidP="004A05DE">
            <w:pPr>
              <w:jc w:val="right"/>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1053797847</w:t>
            </w:r>
          </w:p>
        </w:tc>
        <w:tc>
          <w:tcPr>
            <w:tcW w:w="843" w:type="dxa"/>
            <w:tcBorders>
              <w:top w:val="single" w:sz="4" w:space="0" w:color="auto"/>
              <w:left w:val="single" w:sz="4" w:space="0" w:color="auto"/>
              <w:bottom w:val="single" w:sz="4" w:space="0" w:color="auto"/>
              <w:right w:val="single" w:sz="4" w:space="0" w:color="auto"/>
            </w:tcBorders>
            <w:noWrap/>
            <w:hideMark/>
          </w:tcPr>
          <w:p w14:paraId="288434D4"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40704</w:t>
            </w:r>
          </w:p>
        </w:tc>
        <w:tc>
          <w:tcPr>
            <w:tcW w:w="1808" w:type="dxa"/>
            <w:tcBorders>
              <w:top w:val="single" w:sz="4" w:space="0" w:color="auto"/>
              <w:left w:val="single" w:sz="4" w:space="0" w:color="auto"/>
              <w:bottom w:val="single" w:sz="4" w:space="0" w:color="auto"/>
              <w:right w:val="single" w:sz="4" w:space="0" w:color="auto"/>
            </w:tcBorders>
            <w:noWrap/>
            <w:hideMark/>
          </w:tcPr>
          <w:p w14:paraId="72EB7F1B"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AUXILIAR ADMINISTRATIVO</w:t>
            </w:r>
          </w:p>
        </w:tc>
        <w:tc>
          <w:tcPr>
            <w:tcW w:w="593" w:type="dxa"/>
            <w:tcBorders>
              <w:top w:val="single" w:sz="4" w:space="0" w:color="auto"/>
              <w:left w:val="single" w:sz="4" w:space="0" w:color="auto"/>
              <w:bottom w:val="single" w:sz="4" w:space="0" w:color="auto"/>
              <w:right w:val="single" w:sz="4" w:space="0" w:color="auto"/>
            </w:tcBorders>
            <w:noWrap/>
            <w:hideMark/>
          </w:tcPr>
          <w:p w14:paraId="4F7823B2"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09</w:t>
            </w:r>
          </w:p>
        </w:tc>
        <w:tc>
          <w:tcPr>
            <w:tcW w:w="467" w:type="dxa"/>
            <w:tcBorders>
              <w:top w:val="single" w:sz="4" w:space="0" w:color="auto"/>
              <w:left w:val="single" w:sz="4" w:space="0" w:color="auto"/>
              <w:bottom w:val="single" w:sz="4" w:space="0" w:color="auto"/>
              <w:right w:val="single" w:sz="4" w:space="0" w:color="auto"/>
            </w:tcBorders>
            <w:noWrap/>
            <w:hideMark/>
          </w:tcPr>
          <w:p w14:paraId="4EFE4B4A"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10</w:t>
            </w:r>
          </w:p>
        </w:tc>
        <w:tc>
          <w:tcPr>
            <w:tcW w:w="582" w:type="dxa"/>
            <w:tcBorders>
              <w:top w:val="single" w:sz="4" w:space="0" w:color="auto"/>
              <w:left w:val="single" w:sz="4" w:space="0" w:color="auto"/>
              <w:bottom w:val="single" w:sz="4" w:space="0" w:color="auto"/>
              <w:right w:val="single" w:sz="4" w:space="0" w:color="auto"/>
            </w:tcBorders>
            <w:noWrap/>
            <w:hideMark/>
          </w:tcPr>
          <w:p w14:paraId="0C9B37BE"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13</w:t>
            </w:r>
          </w:p>
        </w:tc>
      </w:tr>
      <w:tr w:rsidR="004A05DE" w:rsidRPr="00EC7742" w14:paraId="4DE4AC72" w14:textId="77777777" w:rsidTr="004A05DE">
        <w:trPr>
          <w:trHeight w:val="296"/>
        </w:trPr>
        <w:tc>
          <w:tcPr>
            <w:tcW w:w="1940" w:type="dxa"/>
            <w:tcBorders>
              <w:top w:val="single" w:sz="4" w:space="0" w:color="auto"/>
              <w:left w:val="single" w:sz="4" w:space="0" w:color="auto"/>
              <w:bottom w:val="single" w:sz="4" w:space="0" w:color="auto"/>
              <w:right w:val="single" w:sz="4" w:space="0" w:color="auto"/>
            </w:tcBorders>
            <w:noWrap/>
            <w:hideMark/>
          </w:tcPr>
          <w:p w14:paraId="1D5DDC6E"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GIRALDO QUINTERO SANDRA P.</w:t>
            </w:r>
          </w:p>
        </w:tc>
        <w:tc>
          <w:tcPr>
            <w:tcW w:w="1640" w:type="dxa"/>
            <w:tcBorders>
              <w:top w:val="single" w:sz="4" w:space="0" w:color="auto"/>
              <w:left w:val="single" w:sz="4" w:space="0" w:color="auto"/>
              <w:bottom w:val="single" w:sz="4" w:space="0" w:color="auto"/>
              <w:right w:val="single" w:sz="4" w:space="0" w:color="auto"/>
            </w:tcBorders>
            <w:noWrap/>
            <w:hideMark/>
          </w:tcPr>
          <w:p w14:paraId="34DE37E9"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ALCALDIA</w:t>
            </w:r>
          </w:p>
        </w:tc>
        <w:tc>
          <w:tcPr>
            <w:tcW w:w="1332" w:type="dxa"/>
            <w:tcBorders>
              <w:top w:val="single" w:sz="4" w:space="0" w:color="auto"/>
              <w:left w:val="single" w:sz="4" w:space="0" w:color="auto"/>
              <w:bottom w:val="single" w:sz="4" w:space="0" w:color="auto"/>
              <w:right w:val="single" w:sz="4" w:space="0" w:color="auto"/>
            </w:tcBorders>
            <w:noWrap/>
            <w:hideMark/>
          </w:tcPr>
          <w:p w14:paraId="4C13B837" w14:textId="77777777" w:rsidR="004A05DE" w:rsidRPr="00EC7742" w:rsidRDefault="004A05DE" w:rsidP="004A05DE">
            <w:pPr>
              <w:jc w:val="right"/>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30231832</w:t>
            </w:r>
          </w:p>
        </w:tc>
        <w:tc>
          <w:tcPr>
            <w:tcW w:w="843" w:type="dxa"/>
            <w:tcBorders>
              <w:top w:val="single" w:sz="4" w:space="0" w:color="auto"/>
              <w:left w:val="single" w:sz="4" w:space="0" w:color="auto"/>
              <w:bottom w:val="single" w:sz="4" w:space="0" w:color="auto"/>
              <w:right w:val="single" w:sz="4" w:space="0" w:color="auto"/>
            </w:tcBorders>
            <w:noWrap/>
            <w:hideMark/>
          </w:tcPr>
          <w:p w14:paraId="2B8EF644"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44004</w:t>
            </w:r>
          </w:p>
        </w:tc>
        <w:tc>
          <w:tcPr>
            <w:tcW w:w="1808" w:type="dxa"/>
            <w:tcBorders>
              <w:top w:val="single" w:sz="4" w:space="0" w:color="auto"/>
              <w:left w:val="single" w:sz="4" w:space="0" w:color="auto"/>
              <w:bottom w:val="single" w:sz="4" w:space="0" w:color="auto"/>
              <w:right w:val="single" w:sz="4" w:space="0" w:color="auto"/>
            </w:tcBorders>
            <w:noWrap/>
            <w:hideMark/>
          </w:tcPr>
          <w:p w14:paraId="268A51D7" w14:textId="77777777" w:rsidR="004A05DE" w:rsidRPr="00EC7742" w:rsidRDefault="004A05DE" w:rsidP="004A05DE">
            <w:pP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SECRETARIO</w:t>
            </w:r>
          </w:p>
        </w:tc>
        <w:tc>
          <w:tcPr>
            <w:tcW w:w="593" w:type="dxa"/>
            <w:tcBorders>
              <w:top w:val="single" w:sz="4" w:space="0" w:color="auto"/>
              <w:left w:val="single" w:sz="4" w:space="0" w:color="auto"/>
              <w:bottom w:val="single" w:sz="4" w:space="0" w:color="auto"/>
              <w:right w:val="single" w:sz="4" w:space="0" w:color="auto"/>
            </w:tcBorders>
            <w:noWrap/>
            <w:hideMark/>
          </w:tcPr>
          <w:p w14:paraId="2372755B"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29</w:t>
            </w:r>
          </w:p>
        </w:tc>
        <w:tc>
          <w:tcPr>
            <w:tcW w:w="467" w:type="dxa"/>
            <w:tcBorders>
              <w:top w:val="single" w:sz="4" w:space="0" w:color="auto"/>
              <w:left w:val="single" w:sz="4" w:space="0" w:color="auto"/>
              <w:bottom w:val="single" w:sz="4" w:space="0" w:color="auto"/>
              <w:right w:val="single" w:sz="4" w:space="0" w:color="auto"/>
            </w:tcBorders>
            <w:noWrap/>
            <w:hideMark/>
          </w:tcPr>
          <w:p w14:paraId="790CEC23"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01</w:t>
            </w:r>
          </w:p>
        </w:tc>
        <w:tc>
          <w:tcPr>
            <w:tcW w:w="582" w:type="dxa"/>
            <w:tcBorders>
              <w:top w:val="single" w:sz="4" w:space="0" w:color="auto"/>
              <w:left w:val="single" w:sz="4" w:space="0" w:color="auto"/>
              <w:bottom w:val="single" w:sz="4" w:space="0" w:color="auto"/>
              <w:right w:val="single" w:sz="4" w:space="0" w:color="auto"/>
            </w:tcBorders>
            <w:noWrap/>
            <w:hideMark/>
          </w:tcPr>
          <w:p w14:paraId="7FCBF0E0" w14:textId="77777777" w:rsidR="004A05DE" w:rsidRPr="00EC7742" w:rsidRDefault="004A05DE" w:rsidP="004A05DE">
            <w:pPr>
              <w:jc w:val="center"/>
              <w:rPr>
                <w:rFonts w:ascii="Tahoma" w:eastAsia="Times New Roman" w:hAnsi="Tahoma" w:cs="Tahoma"/>
                <w:color w:val="000000"/>
                <w:sz w:val="18"/>
                <w:szCs w:val="18"/>
                <w:lang w:val="es-CO" w:eastAsia="es-CO"/>
              </w:rPr>
            </w:pPr>
            <w:r w:rsidRPr="00EC7742">
              <w:rPr>
                <w:rFonts w:ascii="Tahoma" w:eastAsia="Times New Roman" w:hAnsi="Tahoma" w:cs="Tahoma"/>
                <w:color w:val="000000"/>
                <w:sz w:val="18"/>
                <w:szCs w:val="18"/>
                <w:lang w:val="es-CO" w:eastAsia="es-CO"/>
              </w:rPr>
              <w:t>16</w:t>
            </w:r>
          </w:p>
        </w:tc>
      </w:tr>
    </w:tbl>
    <w:p w14:paraId="58B880FB" w14:textId="77777777" w:rsidR="004A05DE" w:rsidRPr="00EC7742" w:rsidRDefault="004A05DE" w:rsidP="004A05DE">
      <w:pPr>
        <w:jc w:val="both"/>
        <w:rPr>
          <w:rFonts w:ascii="Tahoma" w:hAnsi="Tahoma" w:cs="Tahoma"/>
          <w:bCs/>
          <w:sz w:val="22"/>
          <w:szCs w:val="22"/>
        </w:rPr>
      </w:pPr>
    </w:p>
    <w:p w14:paraId="393908C8" w14:textId="239F9308" w:rsidR="004A05DE" w:rsidRDefault="004A05DE" w:rsidP="004A05DE">
      <w:pPr>
        <w:jc w:val="both"/>
        <w:rPr>
          <w:rFonts w:ascii="Tahoma" w:hAnsi="Tahoma" w:cs="Tahoma"/>
          <w:color w:val="000000"/>
          <w:sz w:val="22"/>
          <w:szCs w:val="22"/>
          <w:lang w:eastAsia="es-ES"/>
        </w:rPr>
      </w:pPr>
      <w:r w:rsidRPr="00EC7742">
        <w:rPr>
          <w:rFonts w:ascii="Tahoma" w:hAnsi="Tahoma" w:cs="Tahoma"/>
          <w:color w:val="000000"/>
          <w:sz w:val="22"/>
          <w:szCs w:val="22"/>
          <w:lang w:eastAsia="es-ES"/>
        </w:rPr>
        <w:t xml:space="preserve">En la </w:t>
      </w:r>
      <w:r>
        <w:rPr>
          <w:rFonts w:ascii="Tahoma" w:hAnsi="Tahoma" w:cs="Tahoma"/>
          <w:color w:val="000000"/>
          <w:sz w:val="22"/>
          <w:szCs w:val="22"/>
          <w:lang w:eastAsia="es-ES"/>
        </w:rPr>
        <w:t xml:space="preserve">verificación </w:t>
      </w:r>
      <w:r w:rsidRPr="00EC7742">
        <w:rPr>
          <w:rFonts w:ascii="Tahoma" w:hAnsi="Tahoma" w:cs="Tahoma"/>
          <w:color w:val="000000"/>
          <w:sz w:val="22"/>
          <w:szCs w:val="22"/>
          <w:lang w:eastAsia="es-ES"/>
        </w:rPr>
        <w:t>de la hoja de vida</w:t>
      </w:r>
      <w:r>
        <w:rPr>
          <w:rFonts w:ascii="Tahoma" w:hAnsi="Tahoma" w:cs="Tahoma"/>
          <w:color w:val="000000"/>
          <w:sz w:val="22"/>
          <w:szCs w:val="22"/>
          <w:lang w:eastAsia="es-ES"/>
        </w:rPr>
        <w:t xml:space="preserve">  del </w:t>
      </w:r>
      <w:r w:rsidRPr="00EC7742">
        <w:rPr>
          <w:rFonts w:ascii="Tahoma" w:hAnsi="Tahoma" w:cs="Tahoma"/>
          <w:color w:val="000000"/>
          <w:sz w:val="22"/>
          <w:szCs w:val="22"/>
          <w:lang w:eastAsia="es-ES"/>
        </w:rPr>
        <w:t xml:space="preserve"> Funcionari</w:t>
      </w:r>
      <w:r>
        <w:rPr>
          <w:rFonts w:ascii="Tahoma" w:hAnsi="Tahoma" w:cs="Tahoma"/>
          <w:color w:val="000000"/>
          <w:sz w:val="22"/>
          <w:szCs w:val="22"/>
          <w:lang w:eastAsia="es-ES"/>
        </w:rPr>
        <w:t>o identificado con código 1053816178</w:t>
      </w:r>
      <w:r w:rsidRPr="00EC7742">
        <w:rPr>
          <w:rFonts w:ascii="Tahoma" w:hAnsi="Tahoma" w:cs="Tahoma"/>
          <w:color w:val="000000"/>
          <w:sz w:val="22"/>
          <w:szCs w:val="22"/>
          <w:lang w:eastAsia="es-ES"/>
        </w:rPr>
        <w:t xml:space="preserve">, de la dependencia de  Salud Pública </w:t>
      </w:r>
      <w:r>
        <w:rPr>
          <w:rFonts w:ascii="Tahoma" w:hAnsi="Tahoma" w:cs="Tahoma"/>
          <w:color w:val="000000"/>
          <w:sz w:val="22"/>
          <w:szCs w:val="22"/>
          <w:lang w:eastAsia="es-ES"/>
        </w:rPr>
        <w:t>se detectó que no dilig</w:t>
      </w:r>
      <w:r w:rsidR="00051050">
        <w:rPr>
          <w:rFonts w:ascii="Tahoma" w:hAnsi="Tahoma" w:cs="Tahoma"/>
          <w:color w:val="000000"/>
          <w:sz w:val="22"/>
          <w:szCs w:val="22"/>
          <w:lang w:eastAsia="es-ES"/>
        </w:rPr>
        <w:t>enció</w:t>
      </w:r>
      <w:r w:rsidRPr="00EC7742">
        <w:rPr>
          <w:rFonts w:ascii="Tahoma" w:hAnsi="Tahoma" w:cs="Tahoma"/>
          <w:color w:val="000000"/>
          <w:sz w:val="22"/>
          <w:szCs w:val="22"/>
          <w:lang w:eastAsia="es-ES"/>
        </w:rPr>
        <w:t xml:space="preserve"> correctamente e</w:t>
      </w:r>
      <w:r>
        <w:rPr>
          <w:rFonts w:ascii="Tahoma" w:hAnsi="Tahoma" w:cs="Tahoma"/>
          <w:color w:val="000000"/>
          <w:sz w:val="22"/>
          <w:szCs w:val="22"/>
          <w:lang w:eastAsia="es-ES"/>
        </w:rPr>
        <w:t xml:space="preserve">l formato único de hoja de vida respecto a la experiencia laboral, </w:t>
      </w:r>
      <w:r w:rsidRPr="00EC7742">
        <w:rPr>
          <w:rFonts w:ascii="Tahoma" w:hAnsi="Tahoma" w:cs="Tahoma"/>
          <w:color w:val="000000"/>
          <w:sz w:val="22"/>
          <w:szCs w:val="22"/>
          <w:lang w:eastAsia="es-ES"/>
        </w:rPr>
        <w:t xml:space="preserve"> toda vez que </w:t>
      </w:r>
      <w:r>
        <w:rPr>
          <w:rFonts w:ascii="Tahoma" w:hAnsi="Tahoma" w:cs="Tahoma"/>
          <w:color w:val="000000"/>
          <w:sz w:val="22"/>
          <w:szCs w:val="22"/>
          <w:lang w:eastAsia="es-ES"/>
        </w:rPr>
        <w:t xml:space="preserve">se presentan inconsistencias en la información consignada en la hoja de vida y los soportes documentales,  tales como falta del certificado laboral de Assbasalud E.S.E., inconsistencia entre el certificado expedido por el Hospital Felipe Suarez y el Contrato firmado con dicho hospital, presenta certificado laboral no relacionado en la hoja de vida, lo que determina falta de </w:t>
      </w:r>
      <w:r>
        <w:rPr>
          <w:rFonts w:ascii="Tahoma" w:hAnsi="Tahoma" w:cs="Tahoma"/>
          <w:color w:val="000000"/>
          <w:sz w:val="22"/>
          <w:szCs w:val="22"/>
          <w:lang w:eastAsia="es-ES"/>
        </w:rPr>
        <w:lastRenderedPageBreak/>
        <w:t>verificación en el diligenciamiento del formato único de hoja de vida</w:t>
      </w:r>
      <w:r w:rsidRPr="00EC7742">
        <w:rPr>
          <w:rFonts w:ascii="Tahoma" w:hAnsi="Tahoma" w:cs="Tahoma"/>
          <w:color w:val="000000"/>
          <w:sz w:val="22"/>
          <w:szCs w:val="22"/>
          <w:lang w:eastAsia="es-ES"/>
        </w:rPr>
        <w:t xml:space="preserve"> </w:t>
      </w:r>
      <w:r>
        <w:rPr>
          <w:rFonts w:ascii="Tahoma" w:hAnsi="Tahoma" w:cs="Tahoma"/>
          <w:color w:val="000000"/>
          <w:sz w:val="22"/>
          <w:szCs w:val="22"/>
          <w:lang w:eastAsia="es-ES"/>
        </w:rPr>
        <w:t xml:space="preserve"> y </w:t>
      </w:r>
      <w:r w:rsidRPr="00EC7742">
        <w:rPr>
          <w:rFonts w:ascii="Tahoma" w:hAnsi="Tahoma" w:cs="Tahoma"/>
          <w:color w:val="000000"/>
          <w:sz w:val="22"/>
          <w:szCs w:val="22"/>
          <w:lang w:eastAsia="es-ES"/>
        </w:rPr>
        <w:t xml:space="preserve">revisión previa  de la </w:t>
      </w:r>
      <w:r>
        <w:rPr>
          <w:rFonts w:ascii="Tahoma" w:hAnsi="Tahoma" w:cs="Tahoma"/>
          <w:color w:val="000000"/>
          <w:sz w:val="22"/>
          <w:szCs w:val="22"/>
          <w:lang w:eastAsia="es-ES"/>
        </w:rPr>
        <w:t xml:space="preserve">información consignada por los aspirantes a ingresar </w:t>
      </w:r>
      <w:r w:rsidRPr="00EC7742">
        <w:rPr>
          <w:rFonts w:ascii="Tahoma" w:hAnsi="Tahoma" w:cs="Tahoma"/>
          <w:color w:val="000000"/>
          <w:sz w:val="22"/>
          <w:szCs w:val="22"/>
          <w:lang w:eastAsia="es-ES"/>
        </w:rPr>
        <w:t>a la Alcaldía de Manizales.</w:t>
      </w:r>
    </w:p>
    <w:p w14:paraId="5C12B433" w14:textId="77777777" w:rsidR="004A05DE" w:rsidRDefault="004A05DE" w:rsidP="004A05DE">
      <w:pPr>
        <w:jc w:val="both"/>
        <w:rPr>
          <w:rFonts w:ascii="Tahoma" w:hAnsi="Tahoma" w:cs="Tahoma"/>
          <w:color w:val="000000"/>
          <w:sz w:val="22"/>
          <w:szCs w:val="22"/>
          <w:lang w:eastAsia="es-ES"/>
        </w:rPr>
      </w:pPr>
    </w:p>
    <w:p w14:paraId="5497F6AC" w14:textId="7465570A" w:rsidR="004A05DE" w:rsidRPr="00462D58" w:rsidRDefault="004A05DE" w:rsidP="004A05DE">
      <w:pPr>
        <w:jc w:val="both"/>
        <w:rPr>
          <w:rStyle w:val="Textoennegrita"/>
          <w:rFonts w:ascii="Tahoma" w:hAnsi="Tahoma" w:cs="Tahoma"/>
          <w:b w:val="0"/>
          <w:color w:val="000000"/>
          <w:sz w:val="22"/>
          <w:szCs w:val="22"/>
          <w:shd w:val="clear" w:color="auto" w:fill="FFFFFF"/>
          <w:lang w:eastAsia="es-ES"/>
        </w:rPr>
      </w:pPr>
      <w:r>
        <w:rPr>
          <w:rFonts w:ascii="Tahoma" w:hAnsi="Tahoma" w:cs="Tahoma"/>
          <w:color w:val="000000"/>
          <w:sz w:val="22"/>
          <w:szCs w:val="22"/>
          <w:lang w:eastAsia="es-ES"/>
        </w:rPr>
        <w:t xml:space="preserve">En la revisión </w:t>
      </w:r>
      <w:r w:rsidR="00D265C8">
        <w:rPr>
          <w:rFonts w:ascii="Tahoma" w:hAnsi="Tahoma" w:cs="Tahoma"/>
          <w:color w:val="000000"/>
          <w:sz w:val="22"/>
          <w:szCs w:val="22"/>
          <w:lang w:eastAsia="es-ES"/>
        </w:rPr>
        <w:t>se evidenció</w:t>
      </w:r>
      <w:r w:rsidRPr="00EC7742">
        <w:rPr>
          <w:rFonts w:ascii="Tahoma" w:hAnsi="Tahoma" w:cs="Tahoma"/>
          <w:color w:val="000000"/>
          <w:sz w:val="22"/>
          <w:szCs w:val="22"/>
          <w:lang w:eastAsia="es-ES"/>
        </w:rPr>
        <w:t xml:space="preserve"> que en la hoja de vida del Funcionari</w:t>
      </w:r>
      <w:r>
        <w:rPr>
          <w:rFonts w:ascii="Tahoma" w:hAnsi="Tahoma" w:cs="Tahoma"/>
          <w:color w:val="000000"/>
          <w:sz w:val="22"/>
          <w:szCs w:val="22"/>
          <w:lang w:eastAsia="es-ES"/>
        </w:rPr>
        <w:t>o con código 3030329390 d</w:t>
      </w:r>
      <w:r w:rsidRPr="00EC7742">
        <w:rPr>
          <w:rFonts w:ascii="Tahoma" w:hAnsi="Tahoma" w:cs="Tahoma"/>
          <w:color w:val="000000"/>
          <w:sz w:val="22"/>
          <w:szCs w:val="22"/>
          <w:lang w:eastAsia="es-ES"/>
        </w:rPr>
        <w:t>e la dependencia de Salud Pública, se encuentra la Resolución 1003 “</w:t>
      </w:r>
      <w:r>
        <w:rPr>
          <w:rFonts w:ascii="Tahoma" w:hAnsi="Tahoma" w:cs="Tahoma"/>
          <w:color w:val="000000"/>
          <w:sz w:val="22"/>
          <w:szCs w:val="22"/>
          <w:lang w:eastAsia="es-ES"/>
        </w:rPr>
        <w:t>P</w:t>
      </w:r>
      <w:r w:rsidRPr="00EC7742">
        <w:rPr>
          <w:rFonts w:ascii="Tahoma" w:hAnsi="Tahoma" w:cs="Tahoma"/>
          <w:color w:val="000000"/>
          <w:sz w:val="22"/>
          <w:szCs w:val="22"/>
          <w:lang w:eastAsia="es-ES"/>
        </w:rPr>
        <w:t xml:space="preserve">or la cual se hace un nombramiento provisional por vacancia definitiva con el Código 219 Nivel 2 Grado 03”  en el año 2009, </w:t>
      </w:r>
      <w:r>
        <w:rPr>
          <w:rFonts w:ascii="Tahoma" w:hAnsi="Tahoma" w:cs="Tahoma"/>
          <w:color w:val="000000"/>
          <w:sz w:val="22"/>
          <w:szCs w:val="22"/>
          <w:lang w:eastAsia="es-ES"/>
        </w:rPr>
        <w:t xml:space="preserve"> posteriormente aparece el Acta de Alcaldía, Gestión Humana, SA-GH-AP-FP-04 de marzo 1 de 2012, mediante la cual se cambia el grado salarial a grado 7, autorizado mediante el </w:t>
      </w:r>
      <w:r w:rsidRPr="00EC7742">
        <w:rPr>
          <w:rStyle w:val="Textoennegrita"/>
          <w:rFonts w:ascii="Tahoma" w:hAnsi="Tahoma" w:cs="Tahoma"/>
          <w:color w:val="000000"/>
          <w:sz w:val="22"/>
          <w:szCs w:val="22"/>
          <w:shd w:val="clear" w:color="auto" w:fill="FFFFFF"/>
          <w:lang w:eastAsia="es-ES"/>
        </w:rPr>
        <w:t xml:space="preserve">DECRETO 0110 2012 </w:t>
      </w:r>
      <w:r w:rsidRPr="00462D58">
        <w:rPr>
          <w:rStyle w:val="Textoennegrita"/>
          <w:rFonts w:ascii="Tahoma" w:hAnsi="Tahoma" w:cs="Tahoma"/>
          <w:b w:val="0"/>
          <w:i/>
          <w:color w:val="000000"/>
          <w:sz w:val="22"/>
          <w:szCs w:val="22"/>
          <w:shd w:val="clear" w:color="auto" w:fill="FFFFFF"/>
          <w:lang w:eastAsia="es-ES"/>
        </w:rPr>
        <w:t>“Por medio del cual se establecen las asignaciones básicas mensuales para los distintos empleos de la planta de personal de la administración central municipal”,</w:t>
      </w:r>
      <w:r>
        <w:rPr>
          <w:rStyle w:val="Textoennegrita"/>
          <w:rFonts w:ascii="Tahoma" w:hAnsi="Tahoma" w:cs="Tahoma"/>
          <w:color w:val="000000"/>
          <w:sz w:val="22"/>
          <w:szCs w:val="22"/>
          <w:shd w:val="clear" w:color="auto" w:fill="FFFFFF"/>
          <w:lang w:eastAsia="es-ES"/>
        </w:rPr>
        <w:t xml:space="preserve">  </w:t>
      </w:r>
      <w:r w:rsidRPr="00462D58">
        <w:rPr>
          <w:rStyle w:val="Textoennegrita"/>
          <w:rFonts w:ascii="Tahoma" w:hAnsi="Tahoma" w:cs="Tahoma"/>
          <w:b w:val="0"/>
          <w:color w:val="000000"/>
          <w:sz w:val="22"/>
          <w:szCs w:val="22"/>
          <w:shd w:val="clear" w:color="auto" w:fill="FFFFFF"/>
          <w:lang w:eastAsia="es-ES"/>
        </w:rPr>
        <w:t>en la verificación se indaga el por qué pas</w:t>
      </w:r>
      <w:r w:rsidR="00051050">
        <w:rPr>
          <w:rStyle w:val="Textoennegrita"/>
          <w:rFonts w:ascii="Tahoma" w:hAnsi="Tahoma" w:cs="Tahoma"/>
          <w:b w:val="0"/>
          <w:color w:val="000000"/>
          <w:sz w:val="22"/>
          <w:szCs w:val="22"/>
          <w:shd w:val="clear" w:color="auto" w:fill="FFFFFF"/>
          <w:lang w:eastAsia="es-ES"/>
        </w:rPr>
        <w:t>ó de un grado 3 a un grado 7, si</w:t>
      </w:r>
      <w:r w:rsidRPr="00462D58">
        <w:rPr>
          <w:rStyle w:val="Textoennegrita"/>
          <w:rFonts w:ascii="Tahoma" w:hAnsi="Tahoma" w:cs="Tahoma"/>
          <w:b w:val="0"/>
          <w:color w:val="000000"/>
          <w:sz w:val="22"/>
          <w:szCs w:val="22"/>
          <w:shd w:val="clear" w:color="auto" w:fill="FFFFFF"/>
          <w:lang w:eastAsia="es-ES"/>
        </w:rPr>
        <w:t xml:space="preserve"> e</w:t>
      </w:r>
      <w:r w:rsidR="00462D58" w:rsidRPr="00462D58">
        <w:rPr>
          <w:rStyle w:val="Textoennegrita"/>
          <w:rFonts w:ascii="Tahoma" w:hAnsi="Tahoma" w:cs="Tahoma"/>
          <w:b w:val="0"/>
          <w:color w:val="000000"/>
          <w:sz w:val="22"/>
          <w:szCs w:val="22"/>
          <w:shd w:val="clear" w:color="auto" w:fill="FFFFFF"/>
          <w:lang w:eastAsia="es-ES"/>
        </w:rPr>
        <w:t>n</w:t>
      </w:r>
      <w:r w:rsidRPr="00462D58">
        <w:rPr>
          <w:rStyle w:val="Textoennegrita"/>
          <w:rFonts w:ascii="Tahoma" w:hAnsi="Tahoma" w:cs="Tahoma"/>
          <w:b w:val="0"/>
          <w:color w:val="000000"/>
          <w:sz w:val="22"/>
          <w:szCs w:val="22"/>
          <w:shd w:val="clear" w:color="auto" w:fill="FFFFFF"/>
          <w:lang w:eastAsia="es-ES"/>
        </w:rPr>
        <w:t xml:space="preserve"> e</w:t>
      </w:r>
      <w:r w:rsidR="00462D58" w:rsidRPr="00462D58">
        <w:rPr>
          <w:rStyle w:val="Textoennegrita"/>
          <w:rFonts w:ascii="Tahoma" w:hAnsi="Tahoma" w:cs="Tahoma"/>
          <w:b w:val="0"/>
          <w:color w:val="000000"/>
          <w:sz w:val="22"/>
          <w:szCs w:val="22"/>
          <w:shd w:val="clear" w:color="auto" w:fill="FFFFFF"/>
          <w:lang w:eastAsia="es-ES"/>
        </w:rPr>
        <w:t>l</w:t>
      </w:r>
      <w:r w:rsidRPr="00462D58">
        <w:rPr>
          <w:rStyle w:val="Textoennegrita"/>
          <w:rFonts w:ascii="Tahoma" w:hAnsi="Tahoma" w:cs="Tahoma"/>
          <w:b w:val="0"/>
          <w:color w:val="000000"/>
          <w:sz w:val="22"/>
          <w:szCs w:val="22"/>
          <w:shd w:val="clear" w:color="auto" w:fill="FFFFFF"/>
          <w:lang w:eastAsia="es-ES"/>
        </w:rPr>
        <w:t xml:space="preserve"> decreto aparece que solo se podía cambiar a  grado 5, cuya respuesta es que el 21 de octubre de 2010 se expide el DECRETO 0504, “Por medio del cual se cambia de denominación y grado salarial de unos cargos de la planta de cargos de la Administración Central Municipal”, quedando este cargo en grado 6,  y posteriormente al grado 7, en la confrontación de la información se determinó que no existe acto administrativo ni acta de posesión por medio de la  cual se cambia el grado salarial de 3  a grado 6, lo que generó la confusión y por lo tanto se llega a la conclusión que falta información en la historia laboral.</w:t>
      </w:r>
    </w:p>
    <w:p w14:paraId="28FE79EB" w14:textId="77777777" w:rsidR="004A05DE" w:rsidRDefault="004A05DE" w:rsidP="004A05DE">
      <w:pPr>
        <w:jc w:val="both"/>
        <w:rPr>
          <w:rFonts w:ascii="Tahoma" w:hAnsi="Tahoma" w:cs="Tahoma"/>
          <w:bCs/>
          <w:sz w:val="22"/>
          <w:szCs w:val="22"/>
        </w:rPr>
      </w:pPr>
    </w:p>
    <w:tbl>
      <w:tblPr>
        <w:tblStyle w:val="Tablaconcuadrcula"/>
        <w:tblW w:w="8926" w:type="dxa"/>
        <w:tblLook w:val="04A0" w:firstRow="1" w:lastRow="0" w:firstColumn="1" w:lastColumn="0" w:noHBand="0" w:noVBand="1"/>
      </w:tblPr>
      <w:tblGrid>
        <w:gridCol w:w="731"/>
        <w:gridCol w:w="8195"/>
      </w:tblGrid>
      <w:tr w:rsidR="004A05DE" w:rsidRPr="00EC7742" w14:paraId="0C54EBBE" w14:textId="77777777" w:rsidTr="004A05DE">
        <w:trPr>
          <w:trHeight w:val="525"/>
        </w:trPr>
        <w:tc>
          <w:tcPr>
            <w:tcW w:w="8926" w:type="dxa"/>
            <w:gridSpan w:val="2"/>
            <w:tcBorders>
              <w:top w:val="single" w:sz="4" w:space="0" w:color="auto"/>
              <w:left w:val="single" w:sz="4" w:space="0" w:color="auto"/>
              <w:bottom w:val="single" w:sz="4" w:space="0" w:color="auto"/>
              <w:right w:val="single" w:sz="4" w:space="0" w:color="auto"/>
            </w:tcBorders>
            <w:noWrap/>
            <w:vAlign w:val="center"/>
            <w:hideMark/>
          </w:tcPr>
          <w:p w14:paraId="673F8EC4" w14:textId="0A5AAD92" w:rsidR="004A05DE" w:rsidRPr="00EC7742" w:rsidRDefault="004A05DE" w:rsidP="00B74516">
            <w:pPr>
              <w:rPr>
                <w:rFonts w:ascii="Tahoma" w:hAnsi="Tahoma" w:cs="Tahoma"/>
                <w:b/>
                <w:bCs/>
                <w:sz w:val="22"/>
                <w:szCs w:val="22"/>
              </w:rPr>
            </w:pPr>
            <w:r w:rsidRPr="00EC7742">
              <w:rPr>
                <w:rFonts w:ascii="Tahoma" w:hAnsi="Tahoma" w:cs="Tahoma"/>
                <w:b/>
                <w:bCs/>
                <w:sz w:val="22"/>
                <w:szCs w:val="22"/>
              </w:rPr>
              <w:t>3.</w:t>
            </w:r>
            <w:r w:rsidR="00B74516">
              <w:rPr>
                <w:rFonts w:ascii="Tahoma" w:hAnsi="Tahoma" w:cs="Tahoma"/>
                <w:b/>
                <w:bCs/>
                <w:sz w:val="22"/>
                <w:szCs w:val="22"/>
              </w:rPr>
              <w:t>4</w:t>
            </w:r>
            <w:r w:rsidRPr="00EC7742">
              <w:rPr>
                <w:rFonts w:ascii="Tahoma" w:hAnsi="Tahoma" w:cs="Tahoma"/>
                <w:b/>
                <w:bCs/>
                <w:sz w:val="22"/>
                <w:szCs w:val="22"/>
              </w:rPr>
              <w:t xml:space="preserve"> HALLAZGOS</w:t>
            </w:r>
          </w:p>
        </w:tc>
      </w:tr>
      <w:tr w:rsidR="004A05DE" w:rsidRPr="00EC7742" w14:paraId="6ED2DC79" w14:textId="77777777" w:rsidTr="004A05DE">
        <w:trPr>
          <w:trHeight w:val="525"/>
        </w:trPr>
        <w:tc>
          <w:tcPr>
            <w:tcW w:w="731" w:type="dxa"/>
            <w:tcBorders>
              <w:top w:val="single" w:sz="4" w:space="0" w:color="auto"/>
              <w:left w:val="single" w:sz="4" w:space="0" w:color="auto"/>
              <w:bottom w:val="single" w:sz="4" w:space="0" w:color="auto"/>
              <w:right w:val="single" w:sz="4" w:space="0" w:color="auto"/>
            </w:tcBorders>
            <w:noWrap/>
            <w:vAlign w:val="center"/>
            <w:hideMark/>
          </w:tcPr>
          <w:p w14:paraId="30E49923" w14:textId="77777777" w:rsidR="004A05DE" w:rsidRPr="00EC7742" w:rsidRDefault="004A05DE" w:rsidP="004A05DE">
            <w:pPr>
              <w:jc w:val="center"/>
              <w:rPr>
                <w:rFonts w:ascii="Tahoma" w:hAnsi="Tahoma" w:cs="Tahoma"/>
                <w:b/>
                <w:bCs/>
                <w:sz w:val="22"/>
                <w:szCs w:val="22"/>
              </w:rPr>
            </w:pPr>
            <w:r w:rsidRPr="00EC7742">
              <w:rPr>
                <w:rFonts w:ascii="Tahoma" w:hAnsi="Tahoma" w:cs="Tahoma"/>
                <w:b/>
                <w:bCs/>
                <w:sz w:val="22"/>
                <w:szCs w:val="22"/>
              </w:rPr>
              <w:t>No.1</w:t>
            </w:r>
          </w:p>
        </w:tc>
        <w:tc>
          <w:tcPr>
            <w:tcW w:w="8195" w:type="dxa"/>
            <w:tcBorders>
              <w:top w:val="single" w:sz="4" w:space="0" w:color="auto"/>
              <w:left w:val="single" w:sz="4" w:space="0" w:color="auto"/>
              <w:bottom w:val="single" w:sz="4" w:space="0" w:color="auto"/>
              <w:right w:val="single" w:sz="4" w:space="0" w:color="auto"/>
            </w:tcBorders>
            <w:noWrap/>
            <w:vAlign w:val="center"/>
            <w:hideMark/>
          </w:tcPr>
          <w:p w14:paraId="4CD3A7A2" w14:textId="08A204FA" w:rsidR="004A05DE" w:rsidRPr="00EC7742" w:rsidRDefault="004A05DE" w:rsidP="00C83014">
            <w:pPr>
              <w:pStyle w:val="NormalWeb"/>
              <w:shd w:val="clear" w:color="auto" w:fill="FFFFFF"/>
              <w:ind w:left="-5" w:firstLine="5"/>
              <w:jc w:val="both"/>
              <w:rPr>
                <w:rFonts w:ascii="Tahoma" w:hAnsi="Tahoma" w:cs="Tahoma"/>
                <w:color w:val="000000"/>
                <w:sz w:val="22"/>
                <w:szCs w:val="22"/>
                <w:lang w:val="es-ES_tradnl" w:eastAsia="es-ES"/>
              </w:rPr>
            </w:pPr>
            <w:r>
              <w:rPr>
                <w:rFonts w:ascii="Tahoma" w:hAnsi="Tahoma" w:cs="Tahoma"/>
                <w:color w:val="000000"/>
                <w:sz w:val="22"/>
                <w:szCs w:val="22"/>
                <w:lang w:val="es-ES_tradnl" w:eastAsia="es-ES"/>
              </w:rPr>
              <w:t>No se evidenció en la historia laboral del f</w:t>
            </w:r>
            <w:r w:rsidRPr="00EC7742">
              <w:rPr>
                <w:rFonts w:ascii="Tahoma" w:hAnsi="Tahoma" w:cs="Tahoma"/>
                <w:color w:val="000000"/>
                <w:sz w:val="22"/>
                <w:szCs w:val="22"/>
                <w:lang w:eastAsia="es-ES"/>
              </w:rPr>
              <w:t>uncionari</w:t>
            </w:r>
            <w:r>
              <w:rPr>
                <w:rFonts w:ascii="Tahoma" w:hAnsi="Tahoma" w:cs="Tahoma"/>
                <w:color w:val="000000"/>
                <w:sz w:val="22"/>
                <w:szCs w:val="22"/>
                <w:lang w:eastAsia="es-ES"/>
              </w:rPr>
              <w:t>o identificado con código 1053816178</w:t>
            </w:r>
            <w:r w:rsidRPr="00EC7742">
              <w:rPr>
                <w:rFonts w:ascii="Tahoma" w:hAnsi="Tahoma" w:cs="Tahoma"/>
                <w:color w:val="000000"/>
                <w:sz w:val="22"/>
                <w:szCs w:val="22"/>
                <w:lang w:val="es-ES_tradnl" w:eastAsia="es-ES"/>
              </w:rPr>
              <w:t xml:space="preserve">, </w:t>
            </w:r>
            <w:r w:rsidR="00462D58">
              <w:rPr>
                <w:rFonts w:ascii="Tahoma" w:hAnsi="Tahoma" w:cs="Tahoma"/>
                <w:color w:val="000000"/>
                <w:sz w:val="22"/>
                <w:szCs w:val="22"/>
                <w:lang w:val="es-ES_tradnl" w:eastAsia="es-ES"/>
              </w:rPr>
              <w:t xml:space="preserve"> </w:t>
            </w:r>
            <w:r>
              <w:rPr>
                <w:rFonts w:ascii="Tahoma" w:hAnsi="Tahoma" w:cs="Tahoma"/>
                <w:color w:val="000000"/>
                <w:sz w:val="22"/>
                <w:szCs w:val="22"/>
                <w:lang w:val="es-ES_tradnl" w:eastAsia="es-ES"/>
              </w:rPr>
              <w:t>coherencia entre la información registrada en el formato  único d</w:t>
            </w:r>
            <w:r w:rsidRPr="00EC7742">
              <w:rPr>
                <w:rFonts w:ascii="Tahoma" w:hAnsi="Tahoma" w:cs="Tahoma"/>
                <w:color w:val="000000"/>
                <w:sz w:val="22"/>
                <w:szCs w:val="22"/>
                <w:lang w:val="es-ES_tradnl" w:eastAsia="es-ES"/>
              </w:rPr>
              <w:t>e la hoja de vida</w:t>
            </w:r>
            <w:r>
              <w:rPr>
                <w:rFonts w:ascii="Tahoma" w:hAnsi="Tahoma" w:cs="Tahoma"/>
                <w:color w:val="000000"/>
                <w:sz w:val="22"/>
                <w:szCs w:val="22"/>
                <w:lang w:val="es-ES_tradnl" w:eastAsia="es-ES"/>
              </w:rPr>
              <w:t xml:space="preserve"> y los soportes documentales, </w:t>
            </w:r>
            <w:r w:rsidRPr="00EC7742">
              <w:rPr>
                <w:rFonts w:ascii="Tahoma" w:hAnsi="Tahoma" w:cs="Tahoma"/>
                <w:color w:val="000000"/>
                <w:sz w:val="22"/>
                <w:szCs w:val="22"/>
                <w:lang w:val="es-ES_tradnl" w:eastAsia="es-ES"/>
              </w:rPr>
              <w:t xml:space="preserve">toda vez que </w:t>
            </w:r>
            <w:r>
              <w:rPr>
                <w:rFonts w:ascii="Tahoma" w:hAnsi="Tahoma" w:cs="Tahoma"/>
                <w:color w:val="000000"/>
                <w:sz w:val="22"/>
                <w:szCs w:val="22"/>
                <w:lang w:val="es-ES_tradnl" w:eastAsia="es-ES"/>
              </w:rPr>
              <w:t xml:space="preserve">en el proceso auditor no se encontraron la totalidad de las constancias laborales relacionadas, </w:t>
            </w:r>
            <w:r w:rsidRPr="00EC7742">
              <w:rPr>
                <w:rFonts w:ascii="Tahoma" w:hAnsi="Tahoma" w:cs="Tahoma"/>
                <w:color w:val="000000"/>
                <w:sz w:val="22"/>
                <w:szCs w:val="22"/>
                <w:lang w:val="es-ES_tradnl" w:eastAsia="es-ES"/>
              </w:rPr>
              <w:t>incumpliendo</w:t>
            </w:r>
            <w:r w:rsidR="00462D58">
              <w:rPr>
                <w:rFonts w:ascii="Tahoma" w:hAnsi="Tahoma" w:cs="Tahoma"/>
                <w:color w:val="000000"/>
                <w:sz w:val="22"/>
                <w:szCs w:val="22"/>
                <w:lang w:val="es-ES_tradnl" w:eastAsia="es-ES"/>
              </w:rPr>
              <w:t xml:space="preserve"> la </w:t>
            </w:r>
            <w:r>
              <w:rPr>
                <w:rFonts w:ascii="Tahoma" w:hAnsi="Tahoma" w:cs="Tahoma"/>
                <w:color w:val="000000"/>
                <w:sz w:val="22"/>
                <w:szCs w:val="22"/>
                <w:lang w:val="es-ES_tradnl" w:eastAsia="es-ES"/>
              </w:rPr>
              <w:t xml:space="preserve"> </w:t>
            </w:r>
            <w:r w:rsidRPr="00EC7742">
              <w:rPr>
                <w:rStyle w:val="Textoennegrita"/>
                <w:rFonts w:ascii="Tahoma" w:hAnsi="Tahoma" w:cs="Tahoma"/>
                <w:color w:val="000000"/>
                <w:sz w:val="22"/>
                <w:szCs w:val="22"/>
                <w:shd w:val="clear" w:color="auto" w:fill="FFFFFF"/>
                <w:lang w:val="es-ES_tradnl" w:eastAsia="es-ES"/>
              </w:rPr>
              <w:t>LEY 190 DE 1995 “Por la cual se dictan normas tendientes a preservar la moralidad en la Administración Pública y se fijan disposiciones con el fin de erradicar la corrupción administrativa”</w:t>
            </w:r>
            <w:r>
              <w:rPr>
                <w:rFonts w:ascii="Tahoma" w:hAnsi="Tahoma" w:cs="Tahoma"/>
                <w:color w:val="000000"/>
                <w:sz w:val="22"/>
                <w:szCs w:val="22"/>
                <w:lang w:val="es-ES_tradnl" w:eastAsia="es-ES"/>
              </w:rPr>
              <w:t xml:space="preserve"> </w:t>
            </w:r>
            <w:r w:rsidRPr="00EC7742">
              <w:rPr>
                <w:rFonts w:ascii="Tahoma" w:hAnsi="Tahoma" w:cs="Tahoma"/>
                <w:color w:val="000000"/>
                <w:sz w:val="22"/>
                <w:szCs w:val="22"/>
                <w:lang w:val="es-ES_tradnl" w:eastAsia="es-ES"/>
              </w:rPr>
              <w:t xml:space="preserve"> Artículo 1, </w:t>
            </w:r>
            <w:r>
              <w:rPr>
                <w:rFonts w:ascii="Tahoma" w:hAnsi="Tahoma" w:cs="Tahoma"/>
                <w:color w:val="000000"/>
                <w:sz w:val="22"/>
                <w:szCs w:val="22"/>
                <w:lang w:val="es-ES_tradnl" w:eastAsia="es-ES"/>
              </w:rPr>
              <w:t>“</w:t>
            </w:r>
            <w:r w:rsidRPr="00EC7742">
              <w:rPr>
                <w:rFonts w:ascii="Tahoma" w:hAnsi="Tahoma" w:cs="Tahoma"/>
                <w:color w:val="000000"/>
                <w:sz w:val="22"/>
                <w:szCs w:val="22"/>
                <w:lang w:val="es-ES_tradnl" w:eastAsia="es-ES"/>
              </w:rPr>
              <w:t>Todo aspirante a ocupar un cargo o empleo público, o a celebrar un contrato de prestación de servicios con la administración</w:t>
            </w:r>
            <w:r>
              <w:rPr>
                <w:rFonts w:ascii="Tahoma" w:hAnsi="Tahoma" w:cs="Tahoma"/>
                <w:color w:val="000000"/>
                <w:sz w:val="22"/>
                <w:szCs w:val="22"/>
                <w:lang w:val="es-ES_tradnl" w:eastAsia="es-ES"/>
              </w:rPr>
              <w:t>,</w:t>
            </w:r>
            <w:r w:rsidRPr="00EC7742">
              <w:rPr>
                <w:rFonts w:ascii="Tahoma" w:hAnsi="Tahoma" w:cs="Tahoma"/>
                <w:color w:val="000000"/>
                <w:sz w:val="22"/>
                <w:szCs w:val="22"/>
                <w:lang w:val="es-ES_tradnl" w:eastAsia="es-ES"/>
              </w:rPr>
              <w:t xml:space="preserve"> deberá presentar ante la unidad de personal de la correspondiente entidad, o ante la dependencia que haga sus veces, el formato único de hojas de vida </w:t>
            </w:r>
            <w:r w:rsidRPr="00FC0FF3">
              <w:rPr>
                <w:rFonts w:ascii="Tahoma" w:hAnsi="Tahoma" w:cs="Tahoma"/>
                <w:b/>
                <w:color w:val="000000"/>
                <w:sz w:val="22"/>
                <w:szCs w:val="22"/>
                <w:lang w:val="es-ES_tradnl" w:eastAsia="es-ES"/>
              </w:rPr>
              <w:t>debidamente diligenciado</w:t>
            </w:r>
            <w:r w:rsidRPr="00EC7742">
              <w:rPr>
                <w:rFonts w:ascii="Tahoma" w:hAnsi="Tahoma" w:cs="Tahoma"/>
                <w:color w:val="000000"/>
                <w:sz w:val="22"/>
                <w:szCs w:val="22"/>
                <w:lang w:val="es-ES_tradnl" w:eastAsia="es-ES"/>
              </w:rPr>
              <w:t xml:space="preserve"> en el cual consignará la información completa que en ella se solicita:  Numeral 2: Su experiencia laboral, relacionando todos y cada uno de los empleos o cargos desempeñados, tanto en el sector público como en el privado</w:t>
            </w:r>
          </w:p>
        </w:tc>
      </w:tr>
    </w:tbl>
    <w:p w14:paraId="06477786" w14:textId="77777777" w:rsidR="008463BE" w:rsidRDefault="008463BE"/>
    <w:tbl>
      <w:tblPr>
        <w:tblStyle w:val="Tablaconcuadrcula"/>
        <w:tblW w:w="8926" w:type="dxa"/>
        <w:tblLook w:val="04A0" w:firstRow="1" w:lastRow="0" w:firstColumn="1" w:lastColumn="0" w:noHBand="0" w:noVBand="1"/>
      </w:tblPr>
      <w:tblGrid>
        <w:gridCol w:w="731"/>
        <w:gridCol w:w="8195"/>
      </w:tblGrid>
      <w:tr w:rsidR="004A05DE" w:rsidRPr="00646755" w14:paraId="411C6B38" w14:textId="77777777" w:rsidTr="004A05DE">
        <w:trPr>
          <w:trHeight w:val="525"/>
        </w:trPr>
        <w:tc>
          <w:tcPr>
            <w:tcW w:w="731" w:type="dxa"/>
            <w:tcBorders>
              <w:top w:val="single" w:sz="4" w:space="0" w:color="auto"/>
              <w:left w:val="single" w:sz="4" w:space="0" w:color="auto"/>
              <w:bottom w:val="single" w:sz="4" w:space="0" w:color="auto"/>
              <w:right w:val="single" w:sz="4" w:space="0" w:color="auto"/>
            </w:tcBorders>
            <w:noWrap/>
            <w:vAlign w:val="center"/>
            <w:hideMark/>
          </w:tcPr>
          <w:p w14:paraId="2A60FA01" w14:textId="77777777" w:rsidR="004A05DE" w:rsidRPr="00EC7742" w:rsidRDefault="004A05DE" w:rsidP="004A05DE">
            <w:pPr>
              <w:jc w:val="center"/>
              <w:rPr>
                <w:rFonts w:ascii="Tahoma" w:hAnsi="Tahoma" w:cs="Tahoma"/>
                <w:b/>
                <w:bCs/>
                <w:sz w:val="22"/>
                <w:szCs w:val="22"/>
              </w:rPr>
            </w:pPr>
            <w:r w:rsidRPr="00EC7742">
              <w:rPr>
                <w:rFonts w:ascii="Tahoma" w:hAnsi="Tahoma" w:cs="Tahoma"/>
                <w:b/>
                <w:bCs/>
                <w:sz w:val="22"/>
                <w:szCs w:val="22"/>
              </w:rPr>
              <w:t xml:space="preserve">                                                                                                                                                                                                                                                                                                                                                                                                                                                                                                                                                                                                     No.2</w:t>
            </w:r>
          </w:p>
        </w:tc>
        <w:tc>
          <w:tcPr>
            <w:tcW w:w="8195" w:type="dxa"/>
            <w:tcBorders>
              <w:top w:val="single" w:sz="4" w:space="0" w:color="auto"/>
              <w:left w:val="single" w:sz="4" w:space="0" w:color="auto"/>
              <w:bottom w:val="single" w:sz="4" w:space="0" w:color="auto"/>
              <w:right w:val="single" w:sz="4" w:space="0" w:color="auto"/>
            </w:tcBorders>
            <w:noWrap/>
            <w:vAlign w:val="center"/>
            <w:hideMark/>
          </w:tcPr>
          <w:p w14:paraId="6563CF81" w14:textId="77777777" w:rsidR="004A05DE" w:rsidRPr="00646755" w:rsidRDefault="004A05DE" w:rsidP="004A05DE">
            <w:pPr>
              <w:pStyle w:val="NormalWeb"/>
              <w:shd w:val="clear" w:color="auto" w:fill="FFFFFF"/>
              <w:jc w:val="both"/>
              <w:rPr>
                <w:rFonts w:ascii="Tahoma" w:hAnsi="Tahoma" w:cs="Tahoma"/>
                <w:b/>
                <w:bCs/>
                <w:color w:val="000000"/>
                <w:sz w:val="22"/>
                <w:szCs w:val="22"/>
                <w:shd w:val="clear" w:color="auto" w:fill="FFFFFF"/>
                <w:lang w:eastAsia="es-ES"/>
              </w:rPr>
            </w:pPr>
            <w:r>
              <w:rPr>
                <w:rFonts w:ascii="Tahoma" w:hAnsi="Tahoma" w:cs="Tahoma"/>
                <w:color w:val="000000"/>
                <w:sz w:val="22"/>
                <w:szCs w:val="22"/>
                <w:lang w:val="es-ES_tradnl" w:eastAsia="es-ES"/>
              </w:rPr>
              <w:t xml:space="preserve">No se evidenció en la historia laboral del funcionario </w:t>
            </w:r>
            <w:r>
              <w:rPr>
                <w:rFonts w:ascii="Tahoma" w:hAnsi="Tahoma" w:cs="Tahoma"/>
                <w:color w:val="000000"/>
                <w:sz w:val="22"/>
                <w:szCs w:val="22"/>
                <w:lang w:eastAsia="es-ES"/>
              </w:rPr>
              <w:t xml:space="preserve">con código 3030329390 acto administrativo   de cambio  de grado salarial  de grado 3 a grado 6, autorizado mediante el </w:t>
            </w:r>
            <w:r>
              <w:rPr>
                <w:rStyle w:val="Textoennegrita"/>
                <w:rFonts w:ascii="Tahoma" w:hAnsi="Tahoma" w:cs="Tahoma"/>
                <w:color w:val="000000"/>
                <w:sz w:val="22"/>
                <w:szCs w:val="22"/>
                <w:shd w:val="clear" w:color="auto" w:fill="FFFFFF"/>
                <w:lang w:eastAsia="es-ES"/>
              </w:rPr>
              <w:t xml:space="preserve">DECRETO 0504, “Por medio del cual se cambia de denominación y grado salarial de unos cargos de la planta de cargos de la Administración Central Municipal”, incumpliendo con los principios </w:t>
            </w:r>
            <w:r>
              <w:rPr>
                <w:rStyle w:val="Textoennegrita"/>
                <w:rFonts w:ascii="Tahoma" w:hAnsi="Tahoma" w:cs="Tahoma"/>
                <w:color w:val="000000"/>
                <w:sz w:val="22"/>
                <w:szCs w:val="22"/>
                <w:shd w:val="clear" w:color="auto" w:fill="FFFFFF"/>
                <w:lang w:eastAsia="es-ES"/>
              </w:rPr>
              <w:lastRenderedPageBreak/>
              <w:t xml:space="preserve">Generales que rigen  la función archivística, </w:t>
            </w:r>
            <w:r w:rsidRPr="005818AF">
              <w:rPr>
                <w:rStyle w:val="Textoennegrita"/>
                <w:rFonts w:ascii="Tahoma" w:hAnsi="Tahoma" w:cs="Tahoma"/>
                <w:color w:val="000000"/>
                <w:sz w:val="22"/>
                <w:szCs w:val="22"/>
                <w:shd w:val="clear" w:color="auto" w:fill="FFFFFF"/>
                <w:lang w:eastAsia="es-ES"/>
              </w:rPr>
              <w:t>Ley 594 de 2000, artículos 4 y 16.</w:t>
            </w:r>
            <w:r>
              <w:rPr>
                <w:rStyle w:val="Textoennegrita"/>
                <w:rFonts w:ascii="Tahoma" w:hAnsi="Tahoma" w:cs="Tahoma"/>
                <w:color w:val="000000"/>
                <w:sz w:val="22"/>
                <w:szCs w:val="22"/>
                <w:shd w:val="clear" w:color="auto" w:fill="FFFFFF"/>
                <w:lang w:eastAsia="es-ES"/>
              </w:rPr>
              <w:t xml:space="preserve"> </w:t>
            </w:r>
          </w:p>
        </w:tc>
      </w:tr>
    </w:tbl>
    <w:p w14:paraId="48A65ADB" w14:textId="77777777" w:rsidR="004A05DE" w:rsidRDefault="004A05DE" w:rsidP="004A05DE">
      <w:pPr>
        <w:jc w:val="both"/>
        <w:rPr>
          <w:rFonts w:ascii="Tahoma" w:hAnsi="Tahoma" w:cs="Tahoma"/>
          <w:bCs/>
          <w:sz w:val="22"/>
          <w:szCs w:val="22"/>
        </w:rPr>
      </w:pPr>
    </w:p>
    <w:p w14:paraId="6DE3C900" w14:textId="3519878B" w:rsidR="00C65CDB" w:rsidRPr="00C65CDB" w:rsidRDefault="00C65CDB" w:rsidP="004A05DE">
      <w:pPr>
        <w:jc w:val="both"/>
        <w:rPr>
          <w:rFonts w:ascii="Tahoma" w:hAnsi="Tahoma" w:cs="Tahoma"/>
          <w:b/>
          <w:bCs/>
          <w:sz w:val="22"/>
          <w:szCs w:val="22"/>
        </w:rPr>
      </w:pPr>
      <w:r w:rsidRPr="00C65CDB">
        <w:rPr>
          <w:rFonts w:ascii="Tahoma" w:hAnsi="Tahoma" w:cs="Tahoma"/>
          <w:b/>
          <w:bCs/>
          <w:sz w:val="22"/>
          <w:szCs w:val="22"/>
        </w:rPr>
        <w:t>OBJECIONES</w:t>
      </w:r>
      <w:r w:rsidR="00D265C8">
        <w:rPr>
          <w:rFonts w:ascii="Tahoma" w:hAnsi="Tahoma" w:cs="Tahoma"/>
          <w:b/>
          <w:bCs/>
          <w:sz w:val="22"/>
          <w:szCs w:val="22"/>
        </w:rPr>
        <w:t>:</w:t>
      </w:r>
    </w:p>
    <w:p w14:paraId="56A2EC1A" w14:textId="77777777" w:rsidR="00C65CDB" w:rsidRDefault="00C65CDB" w:rsidP="004A05DE">
      <w:pPr>
        <w:jc w:val="both"/>
        <w:rPr>
          <w:rFonts w:ascii="Tahoma" w:hAnsi="Tahoma" w:cs="Tahoma"/>
          <w:bCs/>
          <w:sz w:val="22"/>
          <w:szCs w:val="22"/>
        </w:rPr>
      </w:pPr>
    </w:p>
    <w:p w14:paraId="2DA02508" w14:textId="0697CD0C" w:rsidR="00D265C8" w:rsidRDefault="00D265C8" w:rsidP="004A05DE">
      <w:pPr>
        <w:jc w:val="both"/>
        <w:rPr>
          <w:rFonts w:ascii="Tahoma" w:hAnsi="Tahoma" w:cs="Tahoma"/>
          <w:bCs/>
          <w:sz w:val="22"/>
          <w:szCs w:val="22"/>
        </w:rPr>
      </w:pPr>
      <w:r>
        <w:rPr>
          <w:rFonts w:ascii="Tahoma" w:hAnsi="Tahoma" w:cs="Tahoma"/>
          <w:bCs/>
          <w:sz w:val="22"/>
          <w:szCs w:val="22"/>
        </w:rPr>
        <w:t xml:space="preserve">Mediante </w:t>
      </w:r>
      <w:r w:rsidR="00C65CDB">
        <w:rPr>
          <w:rFonts w:ascii="Tahoma" w:hAnsi="Tahoma" w:cs="Tahoma"/>
          <w:bCs/>
          <w:sz w:val="22"/>
          <w:szCs w:val="22"/>
        </w:rPr>
        <w:t>correo interno enviado el 27 de noviembre de 2017</w:t>
      </w:r>
      <w:r>
        <w:rPr>
          <w:rFonts w:ascii="Tahoma" w:hAnsi="Tahoma" w:cs="Tahoma"/>
          <w:bCs/>
          <w:sz w:val="22"/>
          <w:szCs w:val="22"/>
        </w:rPr>
        <w:t>,</w:t>
      </w:r>
      <w:r w:rsidR="00C65CDB">
        <w:rPr>
          <w:rFonts w:ascii="Tahoma" w:hAnsi="Tahoma" w:cs="Tahoma"/>
          <w:bCs/>
          <w:sz w:val="22"/>
          <w:szCs w:val="22"/>
        </w:rPr>
        <w:t xml:space="preserve"> </w:t>
      </w:r>
      <w:r w:rsidR="00F0579E">
        <w:rPr>
          <w:rFonts w:ascii="Tahoma" w:hAnsi="Tahoma" w:cs="Tahoma"/>
          <w:bCs/>
          <w:sz w:val="22"/>
          <w:szCs w:val="22"/>
        </w:rPr>
        <w:t>informan que se anexaron documentos soportes a las h</w:t>
      </w:r>
      <w:r>
        <w:rPr>
          <w:rFonts w:ascii="Tahoma" w:hAnsi="Tahoma" w:cs="Tahoma"/>
          <w:bCs/>
          <w:sz w:val="22"/>
          <w:szCs w:val="22"/>
        </w:rPr>
        <w:t xml:space="preserve">ojas de vida auditadas, </w:t>
      </w:r>
      <w:r w:rsidR="00F0579E">
        <w:rPr>
          <w:rFonts w:ascii="Tahoma" w:hAnsi="Tahoma" w:cs="Tahoma"/>
          <w:bCs/>
          <w:sz w:val="22"/>
          <w:szCs w:val="22"/>
        </w:rPr>
        <w:t xml:space="preserve">lo cual no </w:t>
      </w:r>
      <w:r w:rsidR="006543B0">
        <w:rPr>
          <w:rFonts w:ascii="Tahoma" w:hAnsi="Tahoma" w:cs="Tahoma"/>
          <w:bCs/>
          <w:sz w:val="22"/>
          <w:szCs w:val="22"/>
        </w:rPr>
        <w:t>se constituye en evidencia para</w:t>
      </w:r>
      <w:r w:rsidR="00F0579E">
        <w:rPr>
          <w:rFonts w:ascii="Tahoma" w:hAnsi="Tahoma" w:cs="Tahoma"/>
          <w:bCs/>
          <w:sz w:val="22"/>
          <w:szCs w:val="22"/>
        </w:rPr>
        <w:t xml:space="preserve"> </w:t>
      </w:r>
      <w:r w:rsidR="00C83014">
        <w:rPr>
          <w:rFonts w:ascii="Tahoma" w:hAnsi="Tahoma" w:cs="Tahoma"/>
          <w:bCs/>
          <w:sz w:val="22"/>
          <w:szCs w:val="22"/>
        </w:rPr>
        <w:t>levantar los h</w:t>
      </w:r>
      <w:r w:rsidR="00F0579E">
        <w:rPr>
          <w:rFonts w:ascii="Tahoma" w:hAnsi="Tahoma" w:cs="Tahoma"/>
          <w:bCs/>
          <w:sz w:val="22"/>
          <w:szCs w:val="22"/>
        </w:rPr>
        <w:t xml:space="preserve">allazgos, por lo tanto, </w:t>
      </w:r>
      <w:r w:rsidR="003A7A2D">
        <w:rPr>
          <w:rFonts w:ascii="Tahoma" w:hAnsi="Tahoma" w:cs="Tahoma"/>
          <w:bCs/>
          <w:sz w:val="22"/>
          <w:szCs w:val="22"/>
        </w:rPr>
        <w:t>éstos</w:t>
      </w:r>
      <w:r>
        <w:rPr>
          <w:rFonts w:ascii="Tahoma" w:hAnsi="Tahoma" w:cs="Tahoma"/>
          <w:bCs/>
          <w:sz w:val="22"/>
          <w:szCs w:val="22"/>
        </w:rPr>
        <w:t xml:space="preserve"> serán objeto del Plan Mejoramiento</w:t>
      </w:r>
      <w:r w:rsidR="003F1A77">
        <w:rPr>
          <w:rFonts w:ascii="Tahoma" w:hAnsi="Tahoma" w:cs="Tahoma"/>
          <w:bCs/>
          <w:sz w:val="22"/>
          <w:szCs w:val="22"/>
        </w:rPr>
        <w:t xml:space="preserve"> que se suscriba como resultado de la presente auditoría</w:t>
      </w:r>
      <w:r>
        <w:rPr>
          <w:rFonts w:ascii="Tahoma" w:hAnsi="Tahoma" w:cs="Tahoma"/>
          <w:bCs/>
          <w:sz w:val="22"/>
          <w:szCs w:val="22"/>
        </w:rPr>
        <w:t>.</w:t>
      </w:r>
    </w:p>
    <w:p w14:paraId="2BFD7260" w14:textId="77777777" w:rsidR="00D265C8" w:rsidRDefault="00D265C8" w:rsidP="004A05DE">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724"/>
        <w:gridCol w:w="8108"/>
      </w:tblGrid>
      <w:tr w:rsidR="00FE3F32" w:rsidRPr="00EC7742" w14:paraId="662E52CF" w14:textId="77777777" w:rsidTr="00564BA5">
        <w:trPr>
          <w:trHeight w:val="525"/>
        </w:trPr>
        <w:tc>
          <w:tcPr>
            <w:tcW w:w="9058" w:type="dxa"/>
            <w:gridSpan w:val="2"/>
            <w:noWrap/>
            <w:vAlign w:val="center"/>
            <w:hideMark/>
          </w:tcPr>
          <w:p w14:paraId="5C09271C" w14:textId="40C69947" w:rsidR="00FE3F32" w:rsidRPr="00EC7742" w:rsidRDefault="00FE3F32" w:rsidP="00B74516">
            <w:pPr>
              <w:rPr>
                <w:rFonts w:ascii="Tahoma" w:hAnsi="Tahoma" w:cs="Tahoma"/>
                <w:bCs/>
                <w:sz w:val="22"/>
                <w:szCs w:val="22"/>
              </w:rPr>
            </w:pPr>
            <w:r>
              <w:rPr>
                <w:rFonts w:ascii="Tahoma" w:hAnsi="Tahoma" w:cs="Tahoma"/>
                <w:b/>
                <w:bCs/>
                <w:sz w:val="22"/>
                <w:szCs w:val="22"/>
              </w:rPr>
              <w:t>3.</w:t>
            </w:r>
            <w:r w:rsidR="00B74516">
              <w:rPr>
                <w:rFonts w:ascii="Tahoma" w:hAnsi="Tahoma" w:cs="Tahoma"/>
                <w:b/>
                <w:bCs/>
                <w:sz w:val="22"/>
                <w:szCs w:val="22"/>
              </w:rPr>
              <w:t>5</w:t>
            </w:r>
            <w:r>
              <w:rPr>
                <w:rFonts w:ascii="Tahoma" w:hAnsi="Tahoma" w:cs="Tahoma"/>
                <w:b/>
                <w:bCs/>
                <w:sz w:val="22"/>
                <w:szCs w:val="22"/>
              </w:rPr>
              <w:t xml:space="preserve"> </w:t>
            </w:r>
            <w:r w:rsidRPr="00EC7742">
              <w:rPr>
                <w:rFonts w:ascii="Tahoma" w:hAnsi="Tahoma" w:cs="Tahoma"/>
                <w:b/>
                <w:bCs/>
                <w:sz w:val="22"/>
                <w:szCs w:val="22"/>
              </w:rPr>
              <w:t xml:space="preserve"> RECOMENDACIONES: </w:t>
            </w:r>
          </w:p>
        </w:tc>
      </w:tr>
      <w:tr w:rsidR="00FE3F32" w:rsidRPr="00EC7742" w14:paraId="331FE1E3" w14:textId="77777777" w:rsidTr="00564BA5">
        <w:trPr>
          <w:trHeight w:val="525"/>
        </w:trPr>
        <w:tc>
          <w:tcPr>
            <w:tcW w:w="738" w:type="dxa"/>
            <w:noWrap/>
            <w:vAlign w:val="center"/>
          </w:tcPr>
          <w:p w14:paraId="1A2BAFC9" w14:textId="77777777" w:rsidR="00FE3F32" w:rsidRPr="00EC7742" w:rsidRDefault="00FE3F32" w:rsidP="00564BA5">
            <w:pPr>
              <w:rPr>
                <w:rFonts w:ascii="Tahoma" w:hAnsi="Tahoma" w:cs="Tahoma"/>
                <w:b/>
                <w:bCs/>
                <w:sz w:val="22"/>
                <w:szCs w:val="22"/>
              </w:rPr>
            </w:pPr>
          </w:p>
        </w:tc>
        <w:tc>
          <w:tcPr>
            <w:tcW w:w="8320" w:type="dxa"/>
            <w:vAlign w:val="center"/>
          </w:tcPr>
          <w:p w14:paraId="19036AAB" w14:textId="77777777" w:rsidR="00FE3F32" w:rsidRPr="00EC7742" w:rsidRDefault="00FE3F32" w:rsidP="00564BA5">
            <w:pPr>
              <w:jc w:val="both"/>
              <w:rPr>
                <w:rFonts w:ascii="Tahoma" w:hAnsi="Tahoma" w:cs="Tahoma"/>
                <w:bCs/>
                <w:sz w:val="22"/>
                <w:szCs w:val="22"/>
              </w:rPr>
            </w:pPr>
            <w:r w:rsidRPr="00EC7742">
              <w:rPr>
                <w:rFonts w:ascii="Tahoma" w:hAnsi="Tahoma" w:cs="Tahoma"/>
                <w:bCs/>
                <w:sz w:val="22"/>
                <w:szCs w:val="22"/>
              </w:rPr>
              <w:t>No se generaron</w:t>
            </w:r>
            <w:r>
              <w:rPr>
                <w:rFonts w:ascii="Tahoma" w:hAnsi="Tahoma" w:cs="Tahoma"/>
                <w:bCs/>
                <w:sz w:val="22"/>
                <w:szCs w:val="22"/>
              </w:rPr>
              <w:t xml:space="preserve"> recomendaciones</w:t>
            </w:r>
            <w:r w:rsidRPr="00EC7742">
              <w:rPr>
                <w:rFonts w:ascii="Tahoma" w:hAnsi="Tahoma" w:cs="Tahoma"/>
                <w:bCs/>
                <w:sz w:val="22"/>
                <w:szCs w:val="22"/>
              </w:rPr>
              <w:t>.</w:t>
            </w:r>
          </w:p>
        </w:tc>
      </w:tr>
    </w:tbl>
    <w:p w14:paraId="1D64CF23" w14:textId="77777777" w:rsidR="00FE3F32" w:rsidRDefault="00FE3F32" w:rsidP="004A05DE">
      <w:pPr>
        <w:jc w:val="both"/>
        <w:rPr>
          <w:rFonts w:ascii="Tahoma" w:hAnsi="Tahoma" w:cs="Tahoma"/>
          <w:bCs/>
          <w:sz w:val="22"/>
          <w:szCs w:val="22"/>
        </w:rPr>
      </w:pPr>
    </w:p>
    <w:p w14:paraId="38913DBE" w14:textId="37C29E2C" w:rsidR="00897409" w:rsidRPr="00897409" w:rsidRDefault="00897409" w:rsidP="004A05DE">
      <w:pPr>
        <w:jc w:val="both"/>
        <w:rPr>
          <w:rFonts w:ascii="Tahoma" w:hAnsi="Tahoma" w:cs="Tahoma"/>
          <w:b/>
          <w:bCs/>
          <w:sz w:val="22"/>
          <w:szCs w:val="22"/>
        </w:rPr>
      </w:pPr>
      <w:r w:rsidRPr="00897409">
        <w:rPr>
          <w:rFonts w:ascii="Tahoma" w:hAnsi="Tahoma" w:cs="Tahoma"/>
          <w:b/>
          <w:bCs/>
          <w:sz w:val="22"/>
          <w:szCs w:val="22"/>
        </w:rPr>
        <w:t>HALLAZGOS (2) RECOMENDACIONES (0)</w:t>
      </w:r>
    </w:p>
    <w:p w14:paraId="3F6B3F44" w14:textId="77777777" w:rsidR="00FE3F32" w:rsidRDefault="00FE3F32" w:rsidP="004A05DE">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4375"/>
        <w:gridCol w:w="4457"/>
      </w:tblGrid>
      <w:tr w:rsidR="00E45E7A" w:rsidRPr="00A10E42" w14:paraId="1F0E0182" w14:textId="77777777" w:rsidTr="00C86116">
        <w:trPr>
          <w:trHeight w:val="465"/>
        </w:trPr>
        <w:tc>
          <w:tcPr>
            <w:tcW w:w="9054" w:type="dxa"/>
            <w:gridSpan w:val="2"/>
            <w:shd w:val="clear" w:color="auto" w:fill="DBDBDB" w:themeFill="accent3" w:themeFillTint="66"/>
            <w:noWrap/>
            <w:vAlign w:val="center"/>
            <w:hideMark/>
          </w:tcPr>
          <w:p w14:paraId="395578F4" w14:textId="77777777" w:rsidR="00E45E7A" w:rsidRPr="00A10E42" w:rsidRDefault="00E45E7A" w:rsidP="00564BA5">
            <w:pPr>
              <w:rPr>
                <w:rFonts w:ascii="Tahoma" w:hAnsi="Tahoma" w:cs="Tahoma"/>
                <w:b/>
                <w:bCs/>
                <w:sz w:val="22"/>
                <w:szCs w:val="22"/>
              </w:rPr>
            </w:pPr>
            <w:r>
              <w:rPr>
                <w:rFonts w:ascii="Tahoma" w:hAnsi="Tahoma" w:cs="Tahoma"/>
                <w:b/>
                <w:bCs/>
                <w:sz w:val="22"/>
                <w:szCs w:val="22"/>
              </w:rPr>
              <w:t>4</w:t>
            </w:r>
            <w:r w:rsidRPr="00A10E42">
              <w:rPr>
                <w:rFonts w:ascii="Tahoma" w:hAnsi="Tahoma" w:cs="Tahoma"/>
                <w:b/>
                <w:bCs/>
                <w:sz w:val="22"/>
                <w:szCs w:val="22"/>
              </w:rPr>
              <w:t>.  IMPLEMENTACIÓN DEL SISTEMA DE GESTIÓN DE LA SEGURIDAD Y SALUD EN EL TRABAJO</w:t>
            </w:r>
          </w:p>
        </w:tc>
      </w:tr>
      <w:tr w:rsidR="007548D1" w:rsidRPr="00A10E42" w14:paraId="5C78E251" w14:textId="77777777" w:rsidTr="00C86116">
        <w:trPr>
          <w:trHeight w:val="436"/>
        </w:trPr>
        <w:tc>
          <w:tcPr>
            <w:tcW w:w="4485" w:type="dxa"/>
            <w:noWrap/>
            <w:hideMark/>
          </w:tcPr>
          <w:p w14:paraId="775C9C09" w14:textId="77777777" w:rsidR="007548D1" w:rsidRDefault="007548D1" w:rsidP="00564BA5">
            <w:pPr>
              <w:rPr>
                <w:rFonts w:ascii="Tahoma" w:hAnsi="Tahoma" w:cs="Tahoma"/>
                <w:b/>
                <w:bCs/>
                <w:sz w:val="22"/>
                <w:szCs w:val="22"/>
              </w:rPr>
            </w:pPr>
            <w:r w:rsidRPr="00A10E42">
              <w:rPr>
                <w:rFonts w:ascii="Tahoma" w:hAnsi="Tahoma" w:cs="Tahoma"/>
                <w:b/>
                <w:bCs/>
                <w:sz w:val="22"/>
                <w:szCs w:val="22"/>
              </w:rPr>
              <w:t xml:space="preserve">Auditor del Proceso: </w:t>
            </w:r>
          </w:p>
          <w:p w14:paraId="7EC10447" w14:textId="77777777" w:rsidR="008463BE" w:rsidRDefault="008463BE" w:rsidP="00564BA5">
            <w:pPr>
              <w:rPr>
                <w:rFonts w:ascii="Tahoma" w:hAnsi="Tahoma" w:cs="Tahoma"/>
                <w:b/>
                <w:bCs/>
                <w:sz w:val="22"/>
                <w:szCs w:val="22"/>
              </w:rPr>
            </w:pPr>
          </w:p>
          <w:p w14:paraId="414DC73F" w14:textId="4A150AA1" w:rsidR="007548D1" w:rsidRDefault="007548D1" w:rsidP="007548D1">
            <w:pPr>
              <w:rPr>
                <w:rFonts w:ascii="Tahoma" w:hAnsi="Tahoma" w:cs="Tahoma"/>
                <w:b/>
                <w:bCs/>
                <w:sz w:val="22"/>
                <w:szCs w:val="22"/>
              </w:rPr>
            </w:pPr>
            <w:r>
              <w:rPr>
                <w:rFonts w:ascii="Tahoma" w:hAnsi="Tahoma" w:cs="Tahoma"/>
                <w:b/>
                <w:bCs/>
                <w:sz w:val="22"/>
                <w:szCs w:val="22"/>
              </w:rPr>
              <w:t>FRANCENETH RAMOS FLOREZ</w:t>
            </w:r>
          </w:p>
        </w:tc>
        <w:tc>
          <w:tcPr>
            <w:tcW w:w="4569" w:type="dxa"/>
          </w:tcPr>
          <w:p w14:paraId="7DCA68D3" w14:textId="77777777" w:rsidR="007548D1" w:rsidRDefault="007548D1" w:rsidP="00564BA5">
            <w:pPr>
              <w:rPr>
                <w:rFonts w:ascii="Tahoma" w:hAnsi="Tahoma" w:cs="Tahoma"/>
                <w:b/>
                <w:bCs/>
                <w:sz w:val="22"/>
                <w:szCs w:val="22"/>
              </w:rPr>
            </w:pPr>
            <w:r>
              <w:rPr>
                <w:rFonts w:ascii="Tahoma" w:hAnsi="Tahoma" w:cs="Tahoma"/>
                <w:b/>
                <w:bCs/>
                <w:sz w:val="22"/>
                <w:szCs w:val="22"/>
              </w:rPr>
              <w:t>FIRMA:</w:t>
            </w:r>
          </w:p>
          <w:p w14:paraId="59246714" w14:textId="77777777" w:rsidR="002E4960" w:rsidRDefault="002E4960" w:rsidP="00564BA5">
            <w:pPr>
              <w:rPr>
                <w:rFonts w:ascii="Tahoma" w:hAnsi="Tahoma" w:cs="Tahoma"/>
                <w:b/>
                <w:bCs/>
                <w:sz w:val="22"/>
                <w:szCs w:val="22"/>
              </w:rPr>
            </w:pPr>
          </w:p>
          <w:p w14:paraId="07E44D5F" w14:textId="0ECCD33E" w:rsidR="002E4960" w:rsidRPr="0047664E" w:rsidRDefault="002E4960" w:rsidP="00564BA5">
            <w:pPr>
              <w:rPr>
                <w:rFonts w:ascii="Tahoma" w:hAnsi="Tahoma" w:cs="Tahoma"/>
                <w:b/>
                <w:bCs/>
                <w:sz w:val="22"/>
                <w:szCs w:val="22"/>
              </w:rPr>
            </w:pPr>
          </w:p>
        </w:tc>
      </w:tr>
      <w:tr w:rsidR="006A776E" w:rsidRPr="00A10E42" w14:paraId="2CF8DB1C" w14:textId="77777777" w:rsidTr="00564BA5">
        <w:trPr>
          <w:trHeight w:val="660"/>
        </w:trPr>
        <w:tc>
          <w:tcPr>
            <w:tcW w:w="9054" w:type="dxa"/>
            <w:gridSpan w:val="2"/>
            <w:vAlign w:val="center"/>
            <w:hideMark/>
          </w:tcPr>
          <w:p w14:paraId="14FC41B9" w14:textId="77777777" w:rsidR="006A776E" w:rsidRPr="00A10E42" w:rsidRDefault="006A776E" w:rsidP="00564BA5">
            <w:pPr>
              <w:jc w:val="both"/>
              <w:rPr>
                <w:rFonts w:ascii="Tahoma" w:hAnsi="Tahoma" w:cs="Tahoma"/>
                <w:bCs/>
                <w:sz w:val="22"/>
                <w:szCs w:val="22"/>
              </w:rPr>
            </w:pPr>
            <w:r w:rsidRPr="00A10E42">
              <w:rPr>
                <w:rFonts w:ascii="Tahoma" w:hAnsi="Tahoma" w:cs="Tahoma"/>
                <w:b/>
                <w:bCs/>
                <w:sz w:val="22"/>
                <w:szCs w:val="22"/>
              </w:rPr>
              <w:t>Criterios:</w:t>
            </w:r>
            <w:r w:rsidRPr="00A10E42">
              <w:rPr>
                <w:rFonts w:ascii="Tahoma" w:hAnsi="Tahoma" w:cs="Tahoma"/>
                <w:bCs/>
                <w:sz w:val="22"/>
                <w:szCs w:val="22"/>
              </w:rPr>
              <w:t xml:space="preserve"> Decreto 1072 del 26 de mayo de 2015 “Por medio del cual se expide el Decreto Único Reglamentario del Sector Trabajo”, Decreto 052 del 12 de enero de 2017 “Por medio del cual se modifica el artículo 2.2.4.6.37, del Decreto número 1072 de 2015, Decreto Único Reglamentario del Sector Trabajo, sobre la transición para la implementación del Sistema de Gestión de la Seguridad y Salud en el Trabajo (SG-SST)”, Resolución No. 1111 del 27 de marzo de 2017 “ Por el cual se definen los estándares mínimos del Sistema de Gestión de Seguridad y Salud en el Trabajo para empleadores y contratantes”, Resolución No. 1401 del 14 de mayo de 2017 “Por la cual se reglamenta la investigación de incidentes y accidentes de trabajo”, Ley 562 del 11 de julio de 2012 “Por la cual se modifica el Sistema de Riesgos Laborales y se dictan otras disposiciones en materia de Salud Ocupacional”, Ley 100 de 1993, Decreto 1295 del 22 de junio de 1994 “</w:t>
            </w:r>
          </w:p>
          <w:p w14:paraId="2C720364" w14:textId="77777777" w:rsidR="006A776E" w:rsidRPr="00A10E42" w:rsidRDefault="006A776E" w:rsidP="00564BA5">
            <w:pPr>
              <w:jc w:val="both"/>
              <w:rPr>
                <w:rFonts w:ascii="Tahoma" w:hAnsi="Tahoma" w:cs="Tahoma"/>
                <w:sz w:val="22"/>
                <w:szCs w:val="22"/>
              </w:rPr>
            </w:pPr>
            <w:r w:rsidRPr="00A10E42">
              <w:rPr>
                <w:rFonts w:ascii="Tahoma" w:hAnsi="Tahoma" w:cs="Tahoma"/>
                <w:bCs/>
                <w:sz w:val="22"/>
                <w:szCs w:val="22"/>
              </w:rPr>
              <w:t>"Por el cual se determina la organización y administración del Sistema General de Riesgos Profesionales".</w:t>
            </w:r>
          </w:p>
        </w:tc>
      </w:tr>
    </w:tbl>
    <w:p w14:paraId="52DF032E" w14:textId="77777777" w:rsidR="006A776E" w:rsidRDefault="006A776E" w:rsidP="00925097">
      <w:pPr>
        <w:rPr>
          <w:rFonts w:ascii="Tahoma" w:hAnsi="Tahoma" w:cs="Tahoma"/>
          <w:bCs/>
          <w:sz w:val="22"/>
          <w:szCs w:val="22"/>
        </w:rPr>
      </w:pPr>
    </w:p>
    <w:p w14:paraId="156769EF" w14:textId="3F1374A3" w:rsidR="00925097" w:rsidRPr="00A10E42" w:rsidRDefault="005A12B0" w:rsidP="00925097">
      <w:pPr>
        <w:rPr>
          <w:rFonts w:ascii="Tahoma" w:hAnsi="Tahoma" w:cs="Tahoma"/>
          <w:b/>
          <w:bCs/>
          <w:sz w:val="22"/>
          <w:szCs w:val="22"/>
        </w:rPr>
      </w:pPr>
      <w:r>
        <w:rPr>
          <w:rFonts w:ascii="Tahoma" w:hAnsi="Tahoma" w:cs="Tahoma"/>
          <w:b/>
          <w:bCs/>
          <w:sz w:val="22"/>
          <w:szCs w:val="22"/>
        </w:rPr>
        <w:t>4</w:t>
      </w:r>
      <w:r w:rsidR="00925097" w:rsidRPr="00A10E42">
        <w:rPr>
          <w:rFonts w:ascii="Tahoma" w:hAnsi="Tahoma" w:cs="Tahoma"/>
          <w:b/>
          <w:bCs/>
          <w:sz w:val="22"/>
          <w:szCs w:val="22"/>
        </w:rPr>
        <w:t>.1. MUESTRA AUDITADA</w:t>
      </w:r>
    </w:p>
    <w:p w14:paraId="3B57AD0C" w14:textId="77777777" w:rsidR="00925097" w:rsidRPr="00A10E42" w:rsidRDefault="00925097" w:rsidP="00925097">
      <w:pPr>
        <w:rPr>
          <w:rFonts w:ascii="Tahoma" w:hAnsi="Tahoma" w:cs="Tahoma"/>
          <w:b/>
          <w:bCs/>
          <w:sz w:val="22"/>
          <w:szCs w:val="22"/>
        </w:rPr>
      </w:pPr>
    </w:p>
    <w:p w14:paraId="5204E326" w14:textId="77777777" w:rsidR="00925097" w:rsidRDefault="00925097" w:rsidP="00925097">
      <w:pPr>
        <w:jc w:val="both"/>
        <w:rPr>
          <w:rFonts w:ascii="Tahoma" w:hAnsi="Tahoma" w:cs="Tahoma"/>
          <w:bCs/>
          <w:sz w:val="22"/>
          <w:szCs w:val="22"/>
        </w:rPr>
      </w:pPr>
      <w:r w:rsidRPr="00A10E42">
        <w:rPr>
          <w:rFonts w:ascii="Tahoma" w:hAnsi="Tahoma" w:cs="Tahoma"/>
          <w:bCs/>
          <w:sz w:val="22"/>
          <w:szCs w:val="22"/>
        </w:rPr>
        <w:t>Política de Seguridad y Salud en el Trabajo, adoptada en la Alcaldía de Manizales mediante Decreto 0160 del 25 de abril de 2014</w:t>
      </w:r>
      <w:r>
        <w:rPr>
          <w:rFonts w:ascii="Tahoma" w:hAnsi="Tahoma" w:cs="Tahoma"/>
          <w:bCs/>
          <w:sz w:val="22"/>
          <w:szCs w:val="22"/>
        </w:rPr>
        <w:t>.</w:t>
      </w:r>
    </w:p>
    <w:p w14:paraId="208B06C4" w14:textId="77777777" w:rsidR="00925097" w:rsidRDefault="00925097" w:rsidP="00925097">
      <w:pPr>
        <w:jc w:val="both"/>
        <w:rPr>
          <w:rFonts w:ascii="Tahoma" w:hAnsi="Tahoma" w:cs="Tahoma"/>
          <w:bCs/>
          <w:sz w:val="22"/>
          <w:szCs w:val="22"/>
        </w:rPr>
      </w:pPr>
    </w:p>
    <w:p w14:paraId="108F5E81" w14:textId="77777777" w:rsidR="00925097" w:rsidRDefault="00925097" w:rsidP="00925097">
      <w:pPr>
        <w:jc w:val="both"/>
        <w:rPr>
          <w:rFonts w:ascii="Tahoma" w:hAnsi="Tahoma" w:cs="Tahoma"/>
          <w:bCs/>
          <w:sz w:val="22"/>
          <w:szCs w:val="22"/>
        </w:rPr>
      </w:pPr>
      <w:r>
        <w:rPr>
          <w:rFonts w:ascii="Tahoma" w:hAnsi="Tahoma" w:cs="Tahoma"/>
          <w:bCs/>
          <w:sz w:val="22"/>
          <w:szCs w:val="22"/>
        </w:rPr>
        <w:t xml:space="preserve">Documento “Evaluación Inicial”, </w:t>
      </w:r>
      <w:r w:rsidRPr="00A10E42">
        <w:rPr>
          <w:rFonts w:ascii="Tahoma" w:hAnsi="Tahoma" w:cs="Tahoma"/>
          <w:bCs/>
          <w:sz w:val="22"/>
          <w:szCs w:val="22"/>
        </w:rPr>
        <w:t>el cual contiene los estándares mínimos  del SGSST con su respectiva tabla de valores y calificación</w:t>
      </w:r>
      <w:r>
        <w:rPr>
          <w:rFonts w:ascii="Tahoma" w:hAnsi="Tahoma" w:cs="Tahoma"/>
          <w:bCs/>
          <w:sz w:val="22"/>
          <w:szCs w:val="22"/>
        </w:rPr>
        <w:t>.</w:t>
      </w:r>
    </w:p>
    <w:p w14:paraId="67293169" w14:textId="77777777" w:rsidR="00925097" w:rsidRDefault="00925097" w:rsidP="00925097">
      <w:pPr>
        <w:jc w:val="both"/>
        <w:rPr>
          <w:rFonts w:ascii="Tahoma" w:hAnsi="Tahoma" w:cs="Tahoma"/>
          <w:bCs/>
          <w:sz w:val="22"/>
          <w:szCs w:val="22"/>
        </w:rPr>
      </w:pPr>
    </w:p>
    <w:p w14:paraId="32596BFA" w14:textId="77777777" w:rsidR="00925097" w:rsidRDefault="00925097" w:rsidP="00925097">
      <w:pPr>
        <w:jc w:val="both"/>
        <w:rPr>
          <w:rFonts w:ascii="Tahoma" w:hAnsi="Tahoma" w:cs="Tahoma"/>
          <w:bCs/>
          <w:sz w:val="22"/>
          <w:szCs w:val="22"/>
        </w:rPr>
      </w:pPr>
      <w:r>
        <w:rPr>
          <w:rFonts w:ascii="Tahoma" w:hAnsi="Tahoma" w:cs="Tahoma"/>
          <w:bCs/>
          <w:sz w:val="22"/>
          <w:szCs w:val="22"/>
        </w:rPr>
        <w:t>Documento “Plan de Mejora”, resultado de la evaluación inicial.</w:t>
      </w:r>
    </w:p>
    <w:p w14:paraId="2B901FB4" w14:textId="77777777" w:rsidR="00925097" w:rsidRPr="00A10E42" w:rsidRDefault="00925097" w:rsidP="00925097">
      <w:pPr>
        <w:jc w:val="both"/>
        <w:rPr>
          <w:rFonts w:ascii="Tahoma" w:hAnsi="Tahoma" w:cs="Tahoma"/>
          <w:bCs/>
          <w:sz w:val="22"/>
          <w:szCs w:val="22"/>
        </w:rPr>
      </w:pPr>
    </w:p>
    <w:p w14:paraId="18BAA2DB" w14:textId="6E391353" w:rsidR="00925097" w:rsidRPr="00A10E42" w:rsidRDefault="005A12B0" w:rsidP="00925097">
      <w:pPr>
        <w:rPr>
          <w:rFonts w:ascii="Tahoma" w:hAnsi="Tahoma" w:cs="Tahoma"/>
          <w:b/>
          <w:bCs/>
          <w:sz w:val="22"/>
          <w:szCs w:val="22"/>
        </w:rPr>
      </w:pPr>
      <w:r>
        <w:rPr>
          <w:rFonts w:ascii="Tahoma" w:hAnsi="Tahoma" w:cs="Tahoma"/>
          <w:b/>
          <w:bCs/>
          <w:sz w:val="22"/>
          <w:szCs w:val="22"/>
        </w:rPr>
        <w:t>4</w:t>
      </w:r>
      <w:r w:rsidR="00925097" w:rsidRPr="00A10E42">
        <w:rPr>
          <w:rFonts w:ascii="Tahoma" w:hAnsi="Tahoma" w:cs="Tahoma"/>
          <w:b/>
          <w:bCs/>
          <w:sz w:val="22"/>
          <w:szCs w:val="22"/>
        </w:rPr>
        <w:t>.2. METODOLOGIA DE LA AUDITORIA</w:t>
      </w:r>
    </w:p>
    <w:p w14:paraId="4B0676B6" w14:textId="77777777" w:rsidR="00925097" w:rsidRPr="00A10E42" w:rsidRDefault="00925097" w:rsidP="00925097">
      <w:pPr>
        <w:rPr>
          <w:rFonts w:ascii="Tahoma" w:hAnsi="Tahoma" w:cs="Tahoma"/>
          <w:b/>
          <w:bCs/>
          <w:sz w:val="22"/>
          <w:szCs w:val="22"/>
        </w:rPr>
      </w:pPr>
    </w:p>
    <w:p w14:paraId="52050513" w14:textId="19EFF327" w:rsidR="00925097" w:rsidRDefault="00925097" w:rsidP="00C0670F">
      <w:pPr>
        <w:jc w:val="both"/>
        <w:rPr>
          <w:rFonts w:ascii="Tahoma" w:hAnsi="Tahoma" w:cs="Tahoma"/>
          <w:bCs/>
          <w:sz w:val="22"/>
          <w:szCs w:val="22"/>
        </w:rPr>
      </w:pPr>
      <w:r>
        <w:rPr>
          <w:rFonts w:ascii="Tahoma" w:hAnsi="Tahoma" w:cs="Tahoma"/>
          <w:bCs/>
          <w:sz w:val="22"/>
          <w:szCs w:val="22"/>
        </w:rPr>
        <w:t xml:space="preserve">Revisión de la normatividad que aplica para la Implementación </w:t>
      </w:r>
      <w:r w:rsidRPr="00A10E42">
        <w:rPr>
          <w:rFonts w:ascii="Tahoma" w:hAnsi="Tahoma" w:cs="Tahoma"/>
          <w:bCs/>
          <w:sz w:val="22"/>
          <w:szCs w:val="22"/>
        </w:rPr>
        <w:t>del Sistema de Gestión de la Seguridad y Salud en el Trabajo</w:t>
      </w:r>
      <w:r w:rsidR="00C0670F">
        <w:rPr>
          <w:rFonts w:ascii="Tahoma" w:hAnsi="Tahoma" w:cs="Tahoma"/>
          <w:bCs/>
          <w:sz w:val="22"/>
          <w:szCs w:val="22"/>
        </w:rPr>
        <w:t xml:space="preserve">, </w:t>
      </w:r>
      <w:r w:rsidR="003C74C9">
        <w:rPr>
          <w:rFonts w:ascii="Tahoma" w:hAnsi="Tahoma" w:cs="Tahoma"/>
          <w:bCs/>
          <w:sz w:val="22"/>
          <w:szCs w:val="22"/>
        </w:rPr>
        <w:t>correspondiente a</w:t>
      </w:r>
      <w:r w:rsidR="00C0670F">
        <w:rPr>
          <w:rFonts w:ascii="Tahoma" w:hAnsi="Tahoma" w:cs="Tahoma"/>
          <w:bCs/>
          <w:sz w:val="22"/>
          <w:szCs w:val="22"/>
        </w:rPr>
        <w:t xml:space="preserve">l </w:t>
      </w:r>
      <w:r w:rsidR="00C0670F" w:rsidRPr="00C0670F">
        <w:rPr>
          <w:rFonts w:ascii="Tahoma" w:hAnsi="Tahoma" w:cs="Tahoma"/>
          <w:bCs/>
          <w:sz w:val="22"/>
          <w:szCs w:val="22"/>
        </w:rPr>
        <w:t>Decreto número 1072 de 2015 “Decreto Único Reglamentario del Sector Trabajo”.</w:t>
      </w:r>
      <w:r w:rsidR="00C0670F">
        <w:rPr>
          <w:rFonts w:ascii="Tahoma" w:hAnsi="Tahoma" w:cs="Tahoma"/>
          <w:bCs/>
          <w:sz w:val="22"/>
          <w:szCs w:val="22"/>
        </w:rPr>
        <w:t xml:space="preserve">  </w:t>
      </w:r>
      <w:r w:rsidR="00C0670F" w:rsidRPr="00C0670F">
        <w:rPr>
          <w:rFonts w:ascii="Tahoma" w:hAnsi="Tahoma" w:cs="Tahoma"/>
          <w:bCs/>
          <w:sz w:val="22"/>
          <w:szCs w:val="22"/>
        </w:rPr>
        <w:t>Decreto 052 del 12 de enero de 2017 “Por medio del cual se modifica el artículo 2.2.4.6.37, del Decreto número 1072 de 2015 Decreto Único Reglamentario del Sector Trabajo, sobre la transición para la implementación del Sistema de Gestión de la Seguridad y Salud en el Trabajo (SG-SST)”</w:t>
      </w:r>
      <w:r w:rsidR="00C0670F">
        <w:rPr>
          <w:rFonts w:ascii="Tahoma" w:hAnsi="Tahoma" w:cs="Tahoma"/>
          <w:bCs/>
          <w:sz w:val="22"/>
          <w:szCs w:val="22"/>
        </w:rPr>
        <w:t xml:space="preserve"> y </w:t>
      </w:r>
      <w:r w:rsidR="00C0670F" w:rsidRPr="00C0670F">
        <w:rPr>
          <w:rFonts w:ascii="Tahoma" w:hAnsi="Tahoma" w:cs="Tahoma"/>
          <w:bCs/>
          <w:sz w:val="22"/>
          <w:szCs w:val="22"/>
        </w:rPr>
        <w:t>Resolución No. 1111 del 27 de marzo de 2017 “Por el cual se definen los estándares mínimos del Sistema de Gestión de Seguridad y Salud en el Trabajo para empleadores y contratantes”.</w:t>
      </w:r>
      <w:r w:rsidRPr="00A10E42">
        <w:rPr>
          <w:rFonts w:ascii="Tahoma" w:hAnsi="Tahoma" w:cs="Tahoma"/>
          <w:bCs/>
          <w:sz w:val="22"/>
          <w:szCs w:val="22"/>
        </w:rPr>
        <w:t xml:space="preserve"> </w:t>
      </w:r>
    </w:p>
    <w:p w14:paraId="25A08564" w14:textId="77777777" w:rsidR="00925097" w:rsidRDefault="00925097" w:rsidP="00925097">
      <w:pPr>
        <w:jc w:val="both"/>
        <w:rPr>
          <w:rFonts w:ascii="Tahoma" w:hAnsi="Tahoma" w:cs="Tahoma"/>
          <w:bCs/>
          <w:sz w:val="22"/>
          <w:szCs w:val="22"/>
        </w:rPr>
      </w:pPr>
    </w:p>
    <w:p w14:paraId="1A2A1EDA" w14:textId="09BE1EF9" w:rsidR="00925097" w:rsidRPr="00A10E42" w:rsidRDefault="00925097" w:rsidP="00925097">
      <w:pPr>
        <w:jc w:val="both"/>
        <w:rPr>
          <w:rFonts w:ascii="Tahoma" w:hAnsi="Tahoma" w:cs="Tahoma"/>
          <w:bCs/>
          <w:sz w:val="22"/>
          <w:szCs w:val="22"/>
        </w:rPr>
      </w:pPr>
      <w:r w:rsidRPr="00A10E42">
        <w:rPr>
          <w:rFonts w:ascii="Tahoma" w:hAnsi="Tahoma" w:cs="Tahoma"/>
          <w:bCs/>
          <w:sz w:val="22"/>
          <w:szCs w:val="22"/>
        </w:rPr>
        <w:t xml:space="preserve">Entrevista personalizada con el Profesional Especializado y la Psicóloga de la Oficina de Seguridad y Salud en el Trabajo adscrita a la Secretaría de Servicios </w:t>
      </w:r>
      <w:r w:rsidR="00ED7084" w:rsidRPr="00A10E42">
        <w:rPr>
          <w:rFonts w:ascii="Tahoma" w:hAnsi="Tahoma" w:cs="Tahoma"/>
          <w:bCs/>
          <w:sz w:val="22"/>
          <w:szCs w:val="22"/>
        </w:rPr>
        <w:t>Administrativos</w:t>
      </w:r>
      <w:r w:rsidRPr="00A10E42">
        <w:rPr>
          <w:rFonts w:ascii="Tahoma" w:hAnsi="Tahoma" w:cs="Tahoma"/>
          <w:bCs/>
          <w:sz w:val="22"/>
          <w:szCs w:val="22"/>
        </w:rPr>
        <w:t>.</w:t>
      </w:r>
    </w:p>
    <w:p w14:paraId="5CEE5CA6" w14:textId="77777777" w:rsidR="00925097" w:rsidRPr="00A10E42" w:rsidRDefault="00925097" w:rsidP="00925097">
      <w:pPr>
        <w:jc w:val="both"/>
        <w:rPr>
          <w:rFonts w:ascii="Tahoma" w:hAnsi="Tahoma" w:cs="Tahoma"/>
          <w:bCs/>
          <w:sz w:val="22"/>
          <w:szCs w:val="22"/>
        </w:rPr>
      </w:pPr>
    </w:p>
    <w:p w14:paraId="3F6522C6" w14:textId="77777777" w:rsidR="00925097" w:rsidRPr="00A10E42" w:rsidRDefault="00925097" w:rsidP="00925097">
      <w:pPr>
        <w:jc w:val="both"/>
        <w:rPr>
          <w:rFonts w:ascii="Tahoma" w:hAnsi="Tahoma" w:cs="Tahoma"/>
          <w:bCs/>
          <w:sz w:val="22"/>
          <w:szCs w:val="22"/>
        </w:rPr>
      </w:pPr>
      <w:r w:rsidRPr="00A10E42">
        <w:rPr>
          <w:rFonts w:ascii="Tahoma" w:hAnsi="Tahoma" w:cs="Tahoma"/>
          <w:bCs/>
          <w:sz w:val="22"/>
          <w:szCs w:val="22"/>
        </w:rPr>
        <w:t>Revisión documental de las evidencias aportadas por los auditados.</w:t>
      </w:r>
    </w:p>
    <w:p w14:paraId="25F3D0EF" w14:textId="77777777" w:rsidR="00925097" w:rsidRPr="00A10E42" w:rsidRDefault="00925097" w:rsidP="00925097">
      <w:pPr>
        <w:jc w:val="both"/>
        <w:rPr>
          <w:rFonts w:ascii="Tahoma" w:hAnsi="Tahoma" w:cs="Tahoma"/>
          <w:bCs/>
          <w:sz w:val="22"/>
          <w:szCs w:val="22"/>
        </w:rPr>
      </w:pPr>
    </w:p>
    <w:p w14:paraId="15A333D9" w14:textId="147313F2" w:rsidR="00925097" w:rsidRPr="00A10E42" w:rsidRDefault="005A12B0" w:rsidP="00925097">
      <w:pPr>
        <w:rPr>
          <w:rFonts w:ascii="Tahoma" w:hAnsi="Tahoma" w:cs="Tahoma"/>
          <w:b/>
          <w:bCs/>
          <w:sz w:val="22"/>
          <w:szCs w:val="22"/>
        </w:rPr>
      </w:pPr>
      <w:r>
        <w:rPr>
          <w:rFonts w:ascii="Tahoma" w:hAnsi="Tahoma" w:cs="Tahoma"/>
          <w:b/>
          <w:bCs/>
          <w:sz w:val="22"/>
          <w:szCs w:val="22"/>
        </w:rPr>
        <w:t>4</w:t>
      </w:r>
      <w:r w:rsidR="00925097" w:rsidRPr="00A10E42">
        <w:rPr>
          <w:rFonts w:ascii="Tahoma" w:hAnsi="Tahoma" w:cs="Tahoma"/>
          <w:b/>
          <w:bCs/>
          <w:sz w:val="22"/>
          <w:szCs w:val="22"/>
        </w:rPr>
        <w:t>.3. CONCLUSIONES DE LA AUDITORIA</w:t>
      </w:r>
    </w:p>
    <w:p w14:paraId="3108C933" w14:textId="77777777" w:rsidR="00925097" w:rsidRPr="00A10E42" w:rsidRDefault="00925097" w:rsidP="00925097">
      <w:pPr>
        <w:rPr>
          <w:rFonts w:ascii="Tahoma" w:hAnsi="Tahoma" w:cs="Tahoma"/>
          <w:b/>
          <w:bCs/>
          <w:sz w:val="22"/>
          <w:szCs w:val="22"/>
        </w:rPr>
      </w:pPr>
    </w:p>
    <w:p w14:paraId="391B7A4D" w14:textId="77777777" w:rsidR="00925097" w:rsidRPr="00A10E42" w:rsidRDefault="00925097" w:rsidP="00925097">
      <w:pPr>
        <w:jc w:val="both"/>
        <w:rPr>
          <w:rFonts w:ascii="Tahoma" w:hAnsi="Tahoma" w:cs="Tahoma"/>
          <w:bCs/>
          <w:sz w:val="22"/>
          <w:szCs w:val="22"/>
        </w:rPr>
      </w:pPr>
      <w:r w:rsidRPr="00A10E42">
        <w:rPr>
          <w:rFonts w:ascii="Tahoma" w:hAnsi="Tahoma" w:cs="Tahoma"/>
          <w:bCs/>
          <w:sz w:val="22"/>
          <w:szCs w:val="22"/>
        </w:rPr>
        <w:t>El Decreto 052 del 12 de enero de 2017 “Por medio del cual se modifica el artículo 2.2.4.6.37, del Decreto número 1072 de 2015 Decreto Único Reglamentario del Sector Trabajo, sobre la transición para la implementación del Sistema de Gestión de la Seguridad y Salud en el Trabajo (SG-SST, Decreta en el Artículo 1°, que todos los empleadores públicos y privados, contratantes de personal bajo cualquier modalidad de contrato civil, comercial o administrativo, organizaciones de economía solidaria y del sector cooperativo, así como las empresas de servicios temporales, deberán sustituir el Programa de Salud Ocupacional por el Sistema de Gestión de la Seguridad y Salud en el Trabajo (SG-SST), a partir del 1 de junio de 2017 y en dicha fecha, se debe dar inicio a la ejecución de manera progresiva, paulatina y sistemática de  las fases de Implementación.</w:t>
      </w:r>
    </w:p>
    <w:p w14:paraId="6E2FAE77" w14:textId="77777777" w:rsidR="00925097" w:rsidRPr="00A10E42" w:rsidRDefault="00925097" w:rsidP="00925097">
      <w:pPr>
        <w:jc w:val="both"/>
        <w:rPr>
          <w:rFonts w:ascii="Tahoma" w:hAnsi="Tahoma" w:cs="Tahoma"/>
          <w:bCs/>
          <w:sz w:val="22"/>
          <w:szCs w:val="22"/>
        </w:rPr>
      </w:pPr>
    </w:p>
    <w:p w14:paraId="36450AE9" w14:textId="77777777" w:rsidR="00925097" w:rsidRPr="00A10E42" w:rsidRDefault="00925097" w:rsidP="00925097">
      <w:pPr>
        <w:jc w:val="both"/>
        <w:rPr>
          <w:rFonts w:ascii="Tahoma" w:hAnsi="Tahoma" w:cs="Tahoma"/>
          <w:bCs/>
          <w:sz w:val="22"/>
          <w:szCs w:val="22"/>
        </w:rPr>
      </w:pPr>
      <w:r w:rsidRPr="00A10E42">
        <w:rPr>
          <w:rFonts w:ascii="Tahoma" w:hAnsi="Tahoma" w:cs="Tahoma"/>
          <w:bCs/>
          <w:sz w:val="22"/>
          <w:szCs w:val="22"/>
        </w:rPr>
        <w:t>La Resolución No. 1111 del 27 de marzo de 2017 “Por el cual se definen los estándares mínimos del Sistema de Gestión de Seguridad y Salud en el Trabajo para empleadores y contratantes”, resuelve en el Artículo 10, que las Fases de adecuación, transición y aplicación para la implementación del Sistema de Gestión de Seguridad y Salud en el Trabajo con Estándares Mínimos, durante el periodo junio de 2017 a diciembre de 2019, así:</w:t>
      </w:r>
    </w:p>
    <w:p w14:paraId="11C053E8" w14:textId="77777777" w:rsidR="00925097" w:rsidRPr="00A10E42" w:rsidRDefault="00925097" w:rsidP="00925097">
      <w:pPr>
        <w:jc w:val="both"/>
        <w:rPr>
          <w:rFonts w:ascii="Tahoma" w:hAnsi="Tahoma" w:cs="Tahoma"/>
          <w:bCs/>
          <w:sz w:val="22"/>
          <w:szCs w:val="22"/>
        </w:rPr>
      </w:pPr>
    </w:p>
    <w:p w14:paraId="1A5F94CB" w14:textId="77777777" w:rsidR="00925097" w:rsidRPr="00A10E42" w:rsidRDefault="00925097" w:rsidP="00925097">
      <w:pPr>
        <w:jc w:val="both"/>
        <w:rPr>
          <w:rFonts w:ascii="Tahoma" w:hAnsi="Tahoma" w:cs="Tahoma"/>
          <w:bCs/>
          <w:sz w:val="22"/>
          <w:szCs w:val="22"/>
        </w:rPr>
      </w:pPr>
      <w:r w:rsidRPr="00A10E42">
        <w:rPr>
          <w:rFonts w:ascii="Tahoma" w:hAnsi="Tahoma" w:cs="Tahoma"/>
          <w:bCs/>
          <w:sz w:val="22"/>
          <w:szCs w:val="22"/>
        </w:rPr>
        <w:lastRenderedPageBreak/>
        <w:t>Fase 1: EVALUACIÓN INICIAL, entre junio y agosto de 2017.</w:t>
      </w:r>
    </w:p>
    <w:p w14:paraId="5FDBFB59" w14:textId="77777777" w:rsidR="00925097" w:rsidRPr="00A10E42" w:rsidRDefault="00925097" w:rsidP="00925097">
      <w:pPr>
        <w:jc w:val="both"/>
        <w:rPr>
          <w:rFonts w:ascii="Tahoma" w:hAnsi="Tahoma" w:cs="Tahoma"/>
          <w:bCs/>
          <w:sz w:val="22"/>
          <w:szCs w:val="22"/>
        </w:rPr>
      </w:pPr>
      <w:r w:rsidRPr="00A10E42">
        <w:rPr>
          <w:rFonts w:ascii="Tahoma" w:hAnsi="Tahoma" w:cs="Tahoma"/>
          <w:bCs/>
          <w:sz w:val="22"/>
          <w:szCs w:val="22"/>
        </w:rPr>
        <w:t xml:space="preserve">Fase 2: PLAN DE </w:t>
      </w:r>
      <w:r>
        <w:rPr>
          <w:rFonts w:ascii="Tahoma" w:hAnsi="Tahoma" w:cs="Tahoma"/>
          <w:bCs/>
          <w:sz w:val="22"/>
          <w:szCs w:val="22"/>
        </w:rPr>
        <w:t>MEJORA</w:t>
      </w:r>
      <w:r w:rsidRPr="00A10E42">
        <w:rPr>
          <w:rFonts w:ascii="Tahoma" w:hAnsi="Tahoma" w:cs="Tahoma"/>
          <w:bCs/>
          <w:sz w:val="22"/>
          <w:szCs w:val="22"/>
        </w:rPr>
        <w:t>CONFORME A LA EVALUACIÓN INICIAL, entre septiembre y diciembre de 2017.</w:t>
      </w:r>
    </w:p>
    <w:p w14:paraId="154669BD" w14:textId="77777777" w:rsidR="00925097" w:rsidRPr="00A10E42" w:rsidRDefault="00925097" w:rsidP="00925097">
      <w:pPr>
        <w:jc w:val="both"/>
        <w:rPr>
          <w:rFonts w:ascii="Tahoma" w:hAnsi="Tahoma" w:cs="Tahoma"/>
          <w:bCs/>
          <w:sz w:val="22"/>
          <w:szCs w:val="22"/>
        </w:rPr>
      </w:pPr>
      <w:r w:rsidRPr="00A10E42">
        <w:rPr>
          <w:rFonts w:ascii="Tahoma" w:hAnsi="Tahoma" w:cs="Tahoma"/>
          <w:bCs/>
          <w:sz w:val="22"/>
          <w:szCs w:val="22"/>
        </w:rPr>
        <w:t>Fase 3: EJECUCIÓN DEL SISTEMA DE GESTIÓN DE SEGURIDAD Y SALUD EN EL TRABAJO, entre enero y diciembre de 2018.</w:t>
      </w:r>
    </w:p>
    <w:p w14:paraId="49533A6C" w14:textId="77777777" w:rsidR="00925097" w:rsidRPr="00A10E42" w:rsidRDefault="00925097" w:rsidP="00925097">
      <w:pPr>
        <w:jc w:val="both"/>
        <w:rPr>
          <w:rFonts w:ascii="Tahoma" w:hAnsi="Tahoma" w:cs="Tahoma"/>
          <w:bCs/>
          <w:sz w:val="22"/>
          <w:szCs w:val="22"/>
        </w:rPr>
      </w:pPr>
      <w:r w:rsidRPr="00A10E42">
        <w:rPr>
          <w:rFonts w:ascii="Tahoma" w:hAnsi="Tahoma" w:cs="Tahoma"/>
          <w:bCs/>
          <w:sz w:val="22"/>
          <w:szCs w:val="22"/>
        </w:rPr>
        <w:t>Fase 4: SEGUIMIENTO Y PLAN DE MEJORA, entre enero y marzo de 2019.</w:t>
      </w:r>
    </w:p>
    <w:p w14:paraId="18F51502" w14:textId="77777777" w:rsidR="00925097" w:rsidRPr="00A10E42" w:rsidRDefault="00925097" w:rsidP="00925097">
      <w:pPr>
        <w:jc w:val="both"/>
        <w:rPr>
          <w:rFonts w:ascii="Tahoma" w:hAnsi="Tahoma" w:cs="Tahoma"/>
          <w:bCs/>
          <w:sz w:val="22"/>
          <w:szCs w:val="22"/>
        </w:rPr>
      </w:pPr>
      <w:r w:rsidRPr="00A10E42">
        <w:rPr>
          <w:rFonts w:ascii="Tahoma" w:hAnsi="Tahoma" w:cs="Tahoma"/>
          <w:bCs/>
          <w:sz w:val="22"/>
          <w:szCs w:val="22"/>
        </w:rPr>
        <w:t>Fase 5: INSPECCIÓN, VIGILANCIA Y CONTROL, de abril de 2019 en adelante.</w:t>
      </w:r>
    </w:p>
    <w:p w14:paraId="0D33A40E" w14:textId="77777777" w:rsidR="00925097" w:rsidRPr="00A10E42" w:rsidRDefault="00925097" w:rsidP="00925097">
      <w:pPr>
        <w:jc w:val="both"/>
        <w:rPr>
          <w:rFonts w:ascii="Tahoma" w:hAnsi="Tahoma" w:cs="Tahoma"/>
          <w:bCs/>
          <w:sz w:val="22"/>
          <w:szCs w:val="22"/>
        </w:rPr>
      </w:pPr>
    </w:p>
    <w:p w14:paraId="112954A7" w14:textId="77777777" w:rsidR="00925097" w:rsidRPr="00A10E42" w:rsidRDefault="00925097" w:rsidP="00925097">
      <w:pPr>
        <w:jc w:val="both"/>
        <w:rPr>
          <w:rFonts w:ascii="Tahoma" w:hAnsi="Tahoma" w:cs="Tahoma"/>
          <w:bCs/>
          <w:sz w:val="22"/>
          <w:szCs w:val="22"/>
        </w:rPr>
      </w:pPr>
      <w:r w:rsidRPr="00A10E42">
        <w:rPr>
          <w:rFonts w:ascii="Tahoma" w:hAnsi="Tahoma" w:cs="Tahoma"/>
          <w:bCs/>
          <w:sz w:val="22"/>
          <w:szCs w:val="22"/>
        </w:rPr>
        <w:t>Se evidencia documento “EVALUACION  INICIAL”, el cual contiene los estándares mínimos  del SGSST con su respectiva tabla de valores y calificación, de acuerdo con los lineamientos establecidos en la Resolución No. 1111 del 12 de enero de 2017, en cumplimiento de la Fase 1, de la Implementación del Sistema de Gestión en Seguridad y Salud en el Trabajo.</w:t>
      </w:r>
    </w:p>
    <w:p w14:paraId="79A13A8B" w14:textId="77777777" w:rsidR="00925097" w:rsidRPr="00A10E42" w:rsidRDefault="00925097" w:rsidP="00925097">
      <w:pPr>
        <w:jc w:val="both"/>
        <w:rPr>
          <w:rFonts w:ascii="Tahoma" w:hAnsi="Tahoma" w:cs="Tahoma"/>
          <w:bCs/>
          <w:sz w:val="22"/>
          <w:szCs w:val="22"/>
        </w:rPr>
      </w:pPr>
    </w:p>
    <w:p w14:paraId="394FE952" w14:textId="77777777" w:rsidR="00925097" w:rsidRPr="00A10E42" w:rsidRDefault="00925097" w:rsidP="00925097">
      <w:pPr>
        <w:jc w:val="both"/>
        <w:rPr>
          <w:rFonts w:ascii="Tahoma" w:hAnsi="Tahoma" w:cs="Tahoma"/>
          <w:bCs/>
          <w:sz w:val="22"/>
          <w:szCs w:val="22"/>
        </w:rPr>
      </w:pPr>
      <w:r w:rsidRPr="00A10E42">
        <w:rPr>
          <w:rFonts w:ascii="Tahoma" w:hAnsi="Tahoma" w:cs="Tahoma"/>
          <w:bCs/>
          <w:sz w:val="22"/>
          <w:szCs w:val="22"/>
        </w:rPr>
        <w:t>Se observa “Certificación de implementación del Sistema de Gestión en Seguridad y Salud en el Trabajo – Estándares mínimos Resolución 1111 de 2017, expedido por el Gerente de la Sucursal Caldas de POSITIVA Compañía de Seguros S.A, de fecha 6 de septiembre de 2017, en la cual certifican que la Empresa Municipio de Manizales identificada con el Nit. 890801053 tiene un porcentaje de implementación del SGSST del 90% con valoración Moderada Aceptable.</w:t>
      </w:r>
    </w:p>
    <w:p w14:paraId="49B6CE53" w14:textId="77777777" w:rsidR="00925097" w:rsidRPr="00A10E42" w:rsidRDefault="00925097" w:rsidP="00925097">
      <w:pPr>
        <w:jc w:val="both"/>
        <w:rPr>
          <w:rFonts w:ascii="Tahoma" w:hAnsi="Tahoma" w:cs="Tahoma"/>
          <w:bCs/>
          <w:sz w:val="22"/>
          <w:szCs w:val="22"/>
        </w:rPr>
      </w:pPr>
    </w:p>
    <w:p w14:paraId="05161056" w14:textId="77777777" w:rsidR="00925097" w:rsidRPr="00A10E42" w:rsidRDefault="00925097" w:rsidP="00925097">
      <w:pPr>
        <w:jc w:val="both"/>
        <w:rPr>
          <w:rFonts w:ascii="Tahoma" w:hAnsi="Tahoma" w:cs="Tahoma"/>
          <w:bCs/>
          <w:sz w:val="22"/>
          <w:szCs w:val="22"/>
        </w:rPr>
      </w:pPr>
      <w:r w:rsidRPr="00A10E42">
        <w:rPr>
          <w:rFonts w:ascii="Tahoma" w:hAnsi="Tahoma" w:cs="Tahoma"/>
          <w:bCs/>
          <w:sz w:val="22"/>
          <w:szCs w:val="22"/>
        </w:rPr>
        <w:t>Se constata en correo institucional del 9 de noviembre de 2017 de POSITIVA CIA DE SEGUROS, que la evaluación del SGSST fue solicitada de manera personal por el Médico Germán Sánchez Cano a la Administradora de Riesgos POSITIVA Compañía de Seguros.</w:t>
      </w:r>
    </w:p>
    <w:p w14:paraId="3A7D5FFA" w14:textId="77777777" w:rsidR="00925097" w:rsidRPr="00A10E42" w:rsidRDefault="00925097" w:rsidP="00925097">
      <w:pPr>
        <w:jc w:val="both"/>
        <w:rPr>
          <w:rFonts w:ascii="Tahoma" w:hAnsi="Tahoma" w:cs="Tahoma"/>
          <w:bCs/>
          <w:sz w:val="22"/>
          <w:szCs w:val="22"/>
        </w:rPr>
      </w:pPr>
    </w:p>
    <w:p w14:paraId="76D7BE27" w14:textId="77777777" w:rsidR="00925097" w:rsidRPr="00A10E42" w:rsidRDefault="00925097" w:rsidP="00925097">
      <w:pPr>
        <w:jc w:val="both"/>
        <w:rPr>
          <w:rFonts w:ascii="Tahoma" w:hAnsi="Tahoma" w:cs="Tahoma"/>
          <w:bCs/>
          <w:sz w:val="22"/>
          <w:szCs w:val="22"/>
        </w:rPr>
      </w:pPr>
      <w:r w:rsidRPr="00A10E42">
        <w:rPr>
          <w:rFonts w:ascii="Tahoma" w:hAnsi="Tahoma" w:cs="Tahoma"/>
          <w:bCs/>
          <w:sz w:val="22"/>
          <w:szCs w:val="22"/>
        </w:rPr>
        <w:t xml:space="preserve">Se evidencia documento “EVALUACION DE ESTANDARES MINIMOS DEL SISTEMA DE GESTIÓN DE SEGURIDAD Y SALUD EN EL TRABAJO                                                                                                                                          (Basado en la resolución 1111 de Marzo 2017)”, el cual es aportado por los auditados como el PLAN DE </w:t>
      </w:r>
      <w:r>
        <w:rPr>
          <w:rFonts w:ascii="Tahoma" w:hAnsi="Tahoma" w:cs="Tahoma"/>
          <w:bCs/>
          <w:sz w:val="22"/>
          <w:szCs w:val="22"/>
        </w:rPr>
        <w:t xml:space="preserve">MEJORA </w:t>
      </w:r>
      <w:r w:rsidRPr="00A10E42">
        <w:rPr>
          <w:rFonts w:ascii="Tahoma" w:hAnsi="Tahoma" w:cs="Tahoma"/>
          <w:bCs/>
          <w:sz w:val="22"/>
          <w:szCs w:val="22"/>
        </w:rPr>
        <w:t>CONFORME A LA EVALUACIÓN INICIAL, en cumplimiento a la Fase 2.</w:t>
      </w:r>
      <w:r>
        <w:rPr>
          <w:rFonts w:ascii="Tahoma" w:hAnsi="Tahoma" w:cs="Tahoma"/>
          <w:bCs/>
          <w:sz w:val="22"/>
          <w:szCs w:val="22"/>
        </w:rPr>
        <w:t xml:space="preserve">, </w:t>
      </w:r>
      <w:r w:rsidRPr="00A10E42">
        <w:rPr>
          <w:rFonts w:ascii="Tahoma" w:hAnsi="Tahoma" w:cs="Tahoma"/>
          <w:bCs/>
          <w:sz w:val="22"/>
          <w:szCs w:val="22"/>
        </w:rPr>
        <w:t>de la Implementación del Sistema de Gestión en Seguridad y Salud en el Trabajo .</w:t>
      </w:r>
    </w:p>
    <w:p w14:paraId="4DA6D12F" w14:textId="77777777" w:rsidR="00925097" w:rsidRPr="00A10E42" w:rsidRDefault="00925097" w:rsidP="00925097">
      <w:pPr>
        <w:jc w:val="both"/>
        <w:rPr>
          <w:rFonts w:ascii="Tahoma" w:hAnsi="Tahoma" w:cs="Tahoma"/>
          <w:bCs/>
          <w:sz w:val="22"/>
          <w:szCs w:val="22"/>
        </w:rPr>
      </w:pPr>
    </w:p>
    <w:p w14:paraId="13B3CB06" w14:textId="77777777" w:rsidR="00925097" w:rsidRDefault="00925097" w:rsidP="00925097">
      <w:pPr>
        <w:jc w:val="both"/>
        <w:rPr>
          <w:rFonts w:ascii="Tahoma" w:hAnsi="Tahoma" w:cs="Tahoma"/>
          <w:bCs/>
          <w:sz w:val="22"/>
          <w:szCs w:val="22"/>
        </w:rPr>
      </w:pPr>
      <w:r w:rsidRPr="00A10E42">
        <w:rPr>
          <w:rFonts w:ascii="Tahoma" w:hAnsi="Tahoma" w:cs="Tahoma"/>
          <w:bCs/>
          <w:sz w:val="22"/>
          <w:szCs w:val="22"/>
        </w:rPr>
        <w:t>Se evidencia que algunas actividades determinadas en el documento “EVALUACION DE ESTANDARES MINIMOS DEL SISTEMA DE GESTIÓN DE SEGURIDAD Y SALUD EN EL TRABAJO”, se encuentran en desarrollo, para lo cual es importante indicar que, la norma establece como tiempo de ejecución de la actividad hasta diciembre de 2017.</w:t>
      </w:r>
    </w:p>
    <w:p w14:paraId="73805B93" w14:textId="77777777" w:rsidR="00925097" w:rsidRDefault="00925097" w:rsidP="00925097">
      <w:pPr>
        <w:jc w:val="both"/>
        <w:rPr>
          <w:rFonts w:ascii="Tahoma" w:hAnsi="Tahoma" w:cs="Tahoma"/>
          <w:bCs/>
          <w:sz w:val="22"/>
          <w:szCs w:val="22"/>
        </w:rPr>
      </w:pPr>
    </w:p>
    <w:p w14:paraId="1E4611A9" w14:textId="77777777" w:rsidR="00925097" w:rsidRDefault="00925097" w:rsidP="00925097">
      <w:pPr>
        <w:jc w:val="both"/>
        <w:rPr>
          <w:rFonts w:ascii="Tahoma" w:hAnsi="Tahoma" w:cs="Tahoma"/>
          <w:bCs/>
          <w:sz w:val="22"/>
          <w:szCs w:val="22"/>
        </w:rPr>
      </w:pPr>
      <w:r>
        <w:rPr>
          <w:rFonts w:ascii="Tahoma" w:hAnsi="Tahoma" w:cs="Tahoma"/>
          <w:bCs/>
          <w:sz w:val="22"/>
          <w:szCs w:val="22"/>
        </w:rPr>
        <w:t>Se pudo observar que el documento entregado por los auditados como Plan de Mejora, conforme a la evaluación inicial del proceso, no describe claramente el responsable de las acciones, las fechas de realización de las actividades, ni cuadro para el seguimiento al cumplimiento de las actividades.</w:t>
      </w:r>
    </w:p>
    <w:p w14:paraId="01205298" w14:textId="77777777" w:rsidR="00925097" w:rsidRDefault="00925097" w:rsidP="00925097">
      <w:pPr>
        <w:jc w:val="both"/>
        <w:rPr>
          <w:rFonts w:ascii="Tahoma" w:hAnsi="Tahoma" w:cs="Tahoma"/>
          <w:bCs/>
          <w:sz w:val="22"/>
          <w:szCs w:val="22"/>
        </w:rPr>
      </w:pPr>
    </w:p>
    <w:p w14:paraId="500D4EA9" w14:textId="77777777" w:rsidR="00925097" w:rsidRPr="00A10E42" w:rsidRDefault="00925097" w:rsidP="00925097">
      <w:pPr>
        <w:jc w:val="both"/>
        <w:rPr>
          <w:rFonts w:ascii="Tahoma" w:hAnsi="Tahoma" w:cs="Tahoma"/>
          <w:bCs/>
          <w:sz w:val="22"/>
          <w:szCs w:val="22"/>
        </w:rPr>
      </w:pPr>
      <w:r w:rsidRPr="00A10E42">
        <w:rPr>
          <w:rFonts w:ascii="Tahoma" w:hAnsi="Tahoma" w:cs="Tahoma"/>
          <w:bCs/>
          <w:sz w:val="22"/>
          <w:szCs w:val="22"/>
        </w:rPr>
        <w:lastRenderedPageBreak/>
        <w:t xml:space="preserve">Se evidencia que los documentos EVALUACIÓN INICIAL y PLAN DE </w:t>
      </w:r>
      <w:r>
        <w:rPr>
          <w:rFonts w:ascii="Tahoma" w:hAnsi="Tahoma" w:cs="Tahoma"/>
          <w:bCs/>
          <w:sz w:val="22"/>
          <w:szCs w:val="22"/>
        </w:rPr>
        <w:t xml:space="preserve">MEJORA </w:t>
      </w:r>
      <w:r w:rsidRPr="00A10E42">
        <w:rPr>
          <w:rFonts w:ascii="Tahoma" w:hAnsi="Tahoma" w:cs="Tahoma"/>
          <w:bCs/>
          <w:sz w:val="22"/>
          <w:szCs w:val="22"/>
        </w:rPr>
        <w:t>CONFORME A LA EVALUACIÓN INICIAL, se encuentran elaborados en plantillas de trabajo que son adoptadas por POSITIVA Compañía de Seguros S.A.</w:t>
      </w:r>
    </w:p>
    <w:p w14:paraId="298F8123" w14:textId="77777777" w:rsidR="00925097" w:rsidRPr="00A10E42" w:rsidRDefault="00925097" w:rsidP="00925097">
      <w:pPr>
        <w:jc w:val="both"/>
        <w:rPr>
          <w:rFonts w:ascii="Tahoma" w:hAnsi="Tahoma" w:cs="Tahoma"/>
          <w:bCs/>
          <w:sz w:val="22"/>
          <w:szCs w:val="22"/>
        </w:rPr>
      </w:pPr>
    </w:p>
    <w:p w14:paraId="0159F58F" w14:textId="77777777" w:rsidR="00925097" w:rsidRPr="00A10E42" w:rsidRDefault="00925097" w:rsidP="00925097">
      <w:pPr>
        <w:jc w:val="both"/>
        <w:rPr>
          <w:rFonts w:ascii="Tahoma" w:hAnsi="Tahoma" w:cs="Tahoma"/>
          <w:bCs/>
          <w:sz w:val="22"/>
          <w:szCs w:val="22"/>
        </w:rPr>
      </w:pPr>
      <w:r w:rsidRPr="00A10E42">
        <w:rPr>
          <w:rFonts w:ascii="Tahoma" w:hAnsi="Tahoma" w:cs="Tahoma"/>
          <w:bCs/>
          <w:sz w:val="22"/>
          <w:szCs w:val="22"/>
        </w:rPr>
        <w:t>Se evidencia la Política de Seguridad y Salud en el Trabajo contenida en el artículo 20 del Decreto Municipal 0160 del 25 de abril de 2014, la cual debe ser revisada y/o actualizada frente a la normatividad contenida en el Nacional 1072 de 2015 “Decreto Único Reglamentario del Sector Trabajo”.</w:t>
      </w:r>
    </w:p>
    <w:p w14:paraId="732E1A41" w14:textId="77777777" w:rsidR="00925097" w:rsidRPr="00A10E42" w:rsidRDefault="00925097" w:rsidP="00925097">
      <w:pPr>
        <w:jc w:val="both"/>
        <w:rPr>
          <w:rFonts w:ascii="Tahoma" w:hAnsi="Tahoma" w:cs="Tahoma"/>
          <w:bCs/>
          <w:sz w:val="22"/>
          <w:szCs w:val="22"/>
        </w:rPr>
      </w:pPr>
    </w:p>
    <w:p w14:paraId="4AB22F5E" w14:textId="77777777" w:rsidR="00925097" w:rsidRPr="00A10E42" w:rsidRDefault="00925097" w:rsidP="00925097">
      <w:pPr>
        <w:jc w:val="both"/>
        <w:rPr>
          <w:rFonts w:ascii="Tahoma" w:hAnsi="Tahoma" w:cs="Tahoma"/>
          <w:bCs/>
          <w:sz w:val="22"/>
          <w:szCs w:val="22"/>
        </w:rPr>
      </w:pPr>
      <w:r w:rsidRPr="00A10E42">
        <w:rPr>
          <w:rFonts w:ascii="Tahoma" w:hAnsi="Tahoma" w:cs="Tahoma"/>
          <w:bCs/>
          <w:sz w:val="22"/>
          <w:szCs w:val="22"/>
        </w:rPr>
        <w:t>Se registra la aplicación de batería de riesgos psicosocial a la mayoría de funcionarios de la Alcaldía de Manizales, cuyos resultados deben ser presentados a la Alta Dirección, con los demás avances en la implementación del Sistema de Gestión de la Seguridad y Salud en el Trabajo.</w:t>
      </w:r>
    </w:p>
    <w:p w14:paraId="30D002FD" w14:textId="77777777" w:rsidR="00925097" w:rsidRPr="00A10E42" w:rsidRDefault="00925097" w:rsidP="00925097">
      <w:pPr>
        <w:jc w:val="both"/>
        <w:rPr>
          <w:rFonts w:ascii="Tahoma" w:hAnsi="Tahoma" w:cs="Tahoma"/>
          <w:bCs/>
          <w:sz w:val="22"/>
          <w:szCs w:val="22"/>
        </w:rPr>
      </w:pPr>
    </w:p>
    <w:p w14:paraId="370F7595" w14:textId="77777777" w:rsidR="00925097" w:rsidRPr="00A10E42" w:rsidRDefault="00925097" w:rsidP="00925097">
      <w:pPr>
        <w:jc w:val="both"/>
        <w:rPr>
          <w:rFonts w:ascii="Tahoma" w:hAnsi="Tahoma" w:cs="Tahoma"/>
          <w:bCs/>
          <w:sz w:val="22"/>
          <w:szCs w:val="22"/>
        </w:rPr>
      </w:pPr>
      <w:r w:rsidRPr="00A10E42">
        <w:rPr>
          <w:rFonts w:ascii="Tahoma" w:hAnsi="Tahoma" w:cs="Tahoma"/>
          <w:bCs/>
          <w:sz w:val="22"/>
          <w:szCs w:val="22"/>
        </w:rPr>
        <w:t xml:space="preserve">Se evidencian Listas de Asistencia del 29 de agosto, 11 de agosto, 24 de agosto, 7 de abril y 14 de febrero de 2017, reportando asistencia a la socialización del Sistema de Gestión de la Seguridad y Salud en el Trabajo en las Secretarías de Desarrollo social, Secretaría de Tic y Competitividad, Secretaría de Planeación, Secretaría de Medio Ambiente, Secretaría de Servicios Administrativos, Unidad de Desarrollo Rural, Secretaría de las Mujeres y Equidad de Género, Secretaría de Tránsito y Transporte y Secretaría de Obras Públicas. </w:t>
      </w:r>
    </w:p>
    <w:p w14:paraId="671EAE84" w14:textId="77777777" w:rsidR="00925097" w:rsidRPr="00A10E42" w:rsidRDefault="00925097" w:rsidP="00925097">
      <w:pPr>
        <w:jc w:val="both"/>
        <w:rPr>
          <w:rFonts w:ascii="Tahoma" w:hAnsi="Tahoma" w:cs="Tahoma"/>
          <w:bCs/>
          <w:sz w:val="22"/>
          <w:szCs w:val="22"/>
        </w:rPr>
      </w:pPr>
    </w:p>
    <w:p w14:paraId="1F19F28B" w14:textId="77777777" w:rsidR="00925097" w:rsidRPr="00A10E42" w:rsidRDefault="00925097" w:rsidP="00925097">
      <w:pPr>
        <w:jc w:val="both"/>
        <w:rPr>
          <w:rFonts w:ascii="Tahoma" w:hAnsi="Tahoma" w:cs="Tahoma"/>
          <w:bCs/>
          <w:sz w:val="22"/>
          <w:szCs w:val="22"/>
        </w:rPr>
      </w:pPr>
      <w:r w:rsidRPr="00A10E42">
        <w:rPr>
          <w:rFonts w:ascii="Tahoma" w:hAnsi="Tahoma" w:cs="Tahoma"/>
          <w:bCs/>
          <w:sz w:val="22"/>
          <w:szCs w:val="22"/>
        </w:rPr>
        <w:t xml:space="preserve">Se evidencia Matriz de Condiciones de Peligro del Cuerpo Oficial de Bomberos, Secretaría de Tránsito y Transporte, Secretaría de Medio Ambiente, Unidad de Protección a la Vida –UPV y Centro Regional de Atención a Víctimas –CRAV, con base en lineamientos de la GUÍA TÉCNICA COLOMBIANA - GTC 45.  </w:t>
      </w:r>
    </w:p>
    <w:p w14:paraId="417A8A40" w14:textId="77777777" w:rsidR="00925097" w:rsidRPr="00A10E42" w:rsidRDefault="00925097" w:rsidP="00925097">
      <w:pPr>
        <w:jc w:val="both"/>
        <w:rPr>
          <w:rFonts w:ascii="Tahoma" w:hAnsi="Tahoma" w:cs="Tahoma"/>
          <w:bCs/>
          <w:sz w:val="22"/>
          <w:szCs w:val="22"/>
        </w:rPr>
      </w:pPr>
    </w:p>
    <w:p w14:paraId="1516853B" w14:textId="214DF3DE" w:rsidR="00925097" w:rsidRPr="00A10E42" w:rsidRDefault="00925097" w:rsidP="00925097">
      <w:pPr>
        <w:jc w:val="both"/>
        <w:rPr>
          <w:rFonts w:ascii="Tahoma" w:hAnsi="Tahoma" w:cs="Tahoma"/>
          <w:bCs/>
          <w:sz w:val="22"/>
          <w:szCs w:val="22"/>
        </w:rPr>
      </w:pPr>
      <w:r w:rsidRPr="00A10E42">
        <w:rPr>
          <w:rFonts w:ascii="Tahoma" w:hAnsi="Tahoma" w:cs="Tahoma"/>
          <w:bCs/>
          <w:sz w:val="22"/>
          <w:szCs w:val="22"/>
        </w:rPr>
        <w:t xml:space="preserve">Se evidencia Proyecto de Inversión “DESARROLLO PROGRAMA DE BIENESTAR SOCIAL, SEGURIDAD Y SALUD EN EL TRABAJO Y FORMACION Y CAPACITACION MANIZALES” y el Plan de Trabajo para </w:t>
      </w:r>
      <w:r w:rsidR="000C07BD">
        <w:rPr>
          <w:rFonts w:ascii="Tahoma" w:hAnsi="Tahoma" w:cs="Tahoma"/>
          <w:bCs/>
          <w:sz w:val="22"/>
          <w:szCs w:val="22"/>
        </w:rPr>
        <w:t>dicho</w:t>
      </w:r>
      <w:r w:rsidRPr="00A10E42">
        <w:rPr>
          <w:rFonts w:ascii="Tahoma" w:hAnsi="Tahoma" w:cs="Tahoma"/>
          <w:bCs/>
          <w:sz w:val="22"/>
          <w:szCs w:val="22"/>
        </w:rPr>
        <w:t xml:space="preserve"> proyecto</w:t>
      </w:r>
      <w:r w:rsidR="000C07BD">
        <w:rPr>
          <w:rFonts w:ascii="Tahoma" w:hAnsi="Tahoma" w:cs="Tahoma"/>
          <w:bCs/>
          <w:sz w:val="22"/>
          <w:szCs w:val="22"/>
        </w:rPr>
        <w:t xml:space="preserve">, </w:t>
      </w:r>
      <w:r w:rsidRPr="00A10E42">
        <w:rPr>
          <w:rFonts w:ascii="Tahoma" w:hAnsi="Tahoma" w:cs="Tahoma"/>
          <w:bCs/>
          <w:sz w:val="22"/>
          <w:szCs w:val="22"/>
        </w:rPr>
        <w:t>en donde se relacionan las actividades que serán desarrolladas en Seguridad y Salud en el Trabajo</w:t>
      </w:r>
      <w:r w:rsidR="000C07BD">
        <w:rPr>
          <w:rFonts w:ascii="Tahoma" w:hAnsi="Tahoma" w:cs="Tahoma"/>
          <w:bCs/>
          <w:sz w:val="22"/>
          <w:szCs w:val="22"/>
        </w:rPr>
        <w:t>,</w:t>
      </w:r>
      <w:r w:rsidRPr="00A10E42">
        <w:rPr>
          <w:rFonts w:ascii="Tahoma" w:hAnsi="Tahoma" w:cs="Tahoma"/>
          <w:bCs/>
          <w:sz w:val="22"/>
          <w:szCs w:val="22"/>
        </w:rPr>
        <w:t xml:space="preserve"> con una asignación de recursos por valor de $102.1634.318 para la vigencia 2017.</w:t>
      </w:r>
    </w:p>
    <w:p w14:paraId="0F6C7F2A" w14:textId="77777777" w:rsidR="00925097" w:rsidRPr="00A10E42" w:rsidRDefault="00925097" w:rsidP="00925097">
      <w:pPr>
        <w:jc w:val="both"/>
        <w:rPr>
          <w:rFonts w:ascii="Tahoma" w:hAnsi="Tahoma" w:cs="Tahoma"/>
          <w:bCs/>
          <w:sz w:val="22"/>
          <w:szCs w:val="22"/>
        </w:rPr>
      </w:pPr>
      <w:r w:rsidRPr="00A10E42">
        <w:rPr>
          <w:rFonts w:ascii="Tahoma" w:hAnsi="Tahoma" w:cs="Tahoma"/>
          <w:bCs/>
          <w:sz w:val="22"/>
          <w:szCs w:val="22"/>
        </w:rPr>
        <w:t>Se pudo observar que los documentos generados en el proceso de Implementación del  Sistema de Gestión de la Seguridad y Salud en el Trabajo, no se encuentran debidamente concentrados en un mismo lugar</w:t>
      </w:r>
      <w:r>
        <w:rPr>
          <w:rFonts w:ascii="Tahoma" w:hAnsi="Tahoma" w:cs="Tahoma"/>
          <w:bCs/>
          <w:sz w:val="22"/>
          <w:szCs w:val="22"/>
        </w:rPr>
        <w:t>.</w:t>
      </w:r>
    </w:p>
    <w:p w14:paraId="50571D89" w14:textId="77777777" w:rsidR="00925097" w:rsidRPr="00A10E42" w:rsidRDefault="00925097" w:rsidP="00925097">
      <w:pPr>
        <w:jc w:val="both"/>
        <w:rPr>
          <w:rFonts w:ascii="Tahoma" w:hAnsi="Tahoma" w:cs="Tahoma"/>
          <w:bCs/>
          <w:sz w:val="22"/>
          <w:szCs w:val="22"/>
        </w:rPr>
      </w:pPr>
    </w:p>
    <w:p w14:paraId="39150236" w14:textId="77777777" w:rsidR="00925097" w:rsidRDefault="00925097" w:rsidP="00925097">
      <w:pPr>
        <w:rPr>
          <w:rFonts w:ascii="Tahoma" w:hAnsi="Tahoma" w:cs="Tahoma"/>
          <w:sz w:val="22"/>
          <w:szCs w:val="22"/>
        </w:rPr>
      </w:pPr>
      <w:r w:rsidRPr="00A10E42">
        <w:rPr>
          <w:rFonts w:ascii="Tahoma" w:hAnsi="Tahoma" w:cs="Tahoma"/>
          <w:sz w:val="22"/>
          <w:szCs w:val="22"/>
        </w:rPr>
        <w:t>Se observó que la funcionaria de la ARL POSITIVA, tiene acceso a los documentos que son de propiedad de la Oficina de Seguridad y Salud en el Trabajo.</w:t>
      </w:r>
    </w:p>
    <w:p w14:paraId="7602AB9A" w14:textId="77777777" w:rsidR="00925097" w:rsidRDefault="00925097" w:rsidP="00925097">
      <w:pPr>
        <w:rPr>
          <w:rFonts w:ascii="Tahoma" w:hAnsi="Tahoma" w:cs="Tahoma"/>
          <w:sz w:val="22"/>
          <w:szCs w:val="22"/>
        </w:rPr>
      </w:pPr>
    </w:p>
    <w:p w14:paraId="5F7E38EA" w14:textId="77777777" w:rsidR="00925097" w:rsidRDefault="00925097" w:rsidP="00925097">
      <w:pPr>
        <w:jc w:val="both"/>
        <w:rPr>
          <w:rFonts w:ascii="Tahoma" w:hAnsi="Tahoma" w:cs="Tahoma"/>
          <w:sz w:val="22"/>
          <w:szCs w:val="22"/>
        </w:rPr>
      </w:pPr>
      <w:r>
        <w:rPr>
          <w:rFonts w:ascii="Tahoma" w:hAnsi="Tahoma" w:cs="Tahoma"/>
          <w:sz w:val="22"/>
          <w:szCs w:val="22"/>
        </w:rPr>
        <w:t>Se observó que las historias clínicas de los funcionarios, se encuentran expuestas y acomodadas en la entrada a la oficina de Seguridad y Salud en el Trabajo, lo que podría generar pérdida o manipulación indebida de los documentos allí dispuestos.</w:t>
      </w:r>
    </w:p>
    <w:p w14:paraId="085A6086" w14:textId="77777777" w:rsidR="00925097" w:rsidRDefault="00925097" w:rsidP="00925097">
      <w:pPr>
        <w:jc w:val="both"/>
        <w:rPr>
          <w:rFonts w:ascii="Tahoma" w:hAnsi="Tahoma" w:cs="Tahoma"/>
          <w:sz w:val="22"/>
          <w:szCs w:val="22"/>
        </w:rPr>
      </w:pPr>
    </w:p>
    <w:p w14:paraId="0E359D4B" w14:textId="1694A840" w:rsidR="00925097" w:rsidRDefault="00925097" w:rsidP="00925097">
      <w:pPr>
        <w:jc w:val="both"/>
        <w:rPr>
          <w:rFonts w:ascii="Tahoma" w:hAnsi="Tahoma" w:cs="Tahoma"/>
          <w:sz w:val="22"/>
          <w:szCs w:val="22"/>
        </w:rPr>
      </w:pPr>
      <w:r>
        <w:rPr>
          <w:rFonts w:ascii="Tahoma" w:hAnsi="Tahoma" w:cs="Tahoma"/>
          <w:sz w:val="22"/>
          <w:szCs w:val="22"/>
        </w:rPr>
        <w:t>Se evidencia el contrato de Prestación de Servicios Profesionales No. 1610110586 firmado con D</w:t>
      </w:r>
      <w:r w:rsidR="00394884">
        <w:rPr>
          <w:rFonts w:ascii="Tahoma" w:hAnsi="Tahoma" w:cs="Tahoma"/>
          <w:sz w:val="22"/>
          <w:szCs w:val="22"/>
        </w:rPr>
        <w:t>IANA</w:t>
      </w:r>
      <w:r>
        <w:rPr>
          <w:rFonts w:ascii="Tahoma" w:hAnsi="Tahoma" w:cs="Tahoma"/>
          <w:sz w:val="22"/>
          <w:szCs w:val="22"/>
        </w:rPr>
        <w:t xml:space="preserve"> CRISTINA HERRERA GÓMEZ con el objeto “Contratación de un profesional para apoyar los procesos de Gestión Humana, Bienestar del Personal del Municipio de Manizales”, en cuyas obligaciones del Contratista se observa la No. 3, que indica “Auditoría al Sistema de Gestión de Seguridad y Salud en el Trabajo, con el fin de identificar oportunidades de mejora, acciones correctivas y preventivas que permitan ajustar el proceso a la normatividad conforme al Decreto 1072 de 2015.</w:t>
      </w:r>
    </w:p>
    <w:p w14:paraId="39E00AF5" w14:textId="77777777" w:rsidR="00925097" w:rsidRDefault="00925097" w:rsidP="00925097">
      <w:pPr>
        <w:jc w:val="both"/>
        <w:rPr>
          <w:rFonts w:ascii="Tahoma" w:hAnsi="Tahoma" w:cs="Tahoma"/>
          <w:sz w:val="22"/>
          <w:szCs w:val="22"/>
        </w:rPr>
      </w:pPr>
    </w:p>
    <w:p w14:paraId="63112222" w14:textId="77777777" w:rsidR="00925097" w:rsidRPr="00A10E42" w:rsidRDefault="00925097" w:rsidP="00925097">
      <w:pPr>
        <w:jc w:val="both"/>
        <w:rPr>
          <w:rFonts w:ascii="Tahoma" w:hAnsi="Tahoma" w:cs="Tahoma"/>
          <w:sz w:val="22"/>
          <w:szCs w:val="22"/>
        </w:rPr>
      </w:pPr>
      <w:r>
        <w:rPr>
          <w:rFonts w:ascii="Tahoma" w:hAnsi="Tahoma" w:cs="Tahoma"/>
          <w:sz w:val="22"/>
          <w:szCs w:val="22"/>
        </w:rPr>
        <w:t>Se constata igualmente, el Informe de Auditoría de Suficiencia – Lista de Verificación de fecha 23 de diciembre de 2016, en el que se registran los resultados de la revisión realizada a los documentos que componen el Sistema de Gestión y Seguridad y Salud en el Trabajo, para determinar el cumplimiento, de acuerdo con el Capítulo 6 del Decreto 1072 de 2015.</w:t>
      </w:r>
    </w:p>
    <w:p w14:paraId="3773441F" w14:textId="77777777" w:rsidR="00FE3F32" w:rsidRDefault="00FE3F32" w:rsidP="004A05DE">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725"/>
        <w:gridCol w:w="8107"/>
      </w:tblGrid>
      <w:tr w:rsidR="00C14E5D" w:rsidRPr="00A10E42" w14:paraId="100C56E7" w14:textId="77777777" w:rsidTr="00564BA5">
        <w:trPr>
          <w:trHeight w:val="525"/>
        </w:trPr>
        <w:tc>
          <w:tcPr>
            <w:tcW w:w="8971" w:type="dxa"/>
            <w:gridSpan w:val="2"/>
            <w:noWrap/>
            <w:vAlign w:val="center"/>
            <w:hideMark/>
          </w:tcPr>
          <w:p w14:paraId="26E0904B" w14:textId="746E6BC7" w:rsidR="00C14E5D" w:rsidRPr="00A10E42" w:rsidRDefault="00C14E5D" w:rsidP="005A12B0">
            <w:pPr>
              <w:rPr>
                <w:rFonts w:ascii="Tahoma" w:hAnsi="Tahoma" w:cs="Tahoma"/>
                <w:b/>
                <w:bCs/>
                <w:sz w:val="22"/>
                <w:szCs w:val="22"/>
              </w:rPr>
            </w:pPr>
            <w:r>
              <w:rPr>
                <w:rFonts w:ascii="Tahoma" w:hAnsi="Tahoma" w:cs="Tahoma"/>
                <w:b/>
                <w:bCs/>
                <w:sz w:val="22"/>
                <w:szCs w:val="22"/>
              </w:rPr>
              <w:t>4</w:t>
            </w:r>
            <w:r w:rsidRPr="00A10E42">
              <w:rPr>
                <w:rFonts w:ascii="Tahoma" w:hAnsi="Tahoma" w:cs="Tahoma"/>
                <w:b/>
                <w:bCs/>
                <w:sz w:val="22"/>
                <w:szCs w:val="22"/>
              </w:rPr>
              <w:t>.</w:t>
            </w:r>
            <w:r w:rsidR="005A12B0">
              <w:rPr>
                <w:rFonts w:ascii="Tahoma" w:hAnsi="Tahoma" w:cs="Tahoma"/>
                <w:b/>
                <w:bCs/>
                <w:sz w:val="22"/>
                <w:szCs w:val="22"/>
              </w:rPr>
              <w:t>4</w:t>
            </w:r>
            <w:r w:rsidRPr="00A10E42">
              <w:rPr>
                <w:rFonts w:ascii="Tahoma" w:hAnsi="Tahoma" w:cs="Tahoma"/>
                <w:b/>
                <w:bCs/>
                <w:sz w:val="22"/>
                <w:szCs w:val="22"/>
              </w:rPr>
              <w:t xml:space="preserve"> HALLAZGOS</w:t>
            </w:r>
          </w:p>
        </w:tc>
      </w:tr>
      <w:tr w:rsidR="00C14E5D" w:rsidRPr="00A10E42" w14:paraId="1DF899F5" w14:textId="77777777" w:rsidTr="00564BA5">
        <w:trPr>
          <w:trHeight w:val="525"/>
        </w:trPr>
        <w:tc>
          <w:tcPr>
            <w:tcW w:w="733" w:type="dxa"/>
            <w:noWrap/>
            <w:vAlign w:val="center"/>
            <w:hideMark/>
          </w:tcPr>
          <w:p w14:paraId="446EA499" w14:textId="77777777" w:rsidR="00C14E5D" w:rsidRPr="00A10E42" w:rsidRDefault="00C14E5D" w:rsidP="00564BA5">
            <w:pPr>
              <w:rPr>
                <w:rFonts w:ascii="Tahoma" w:hAnsi="Tahoma" w:cs="Tahoma"/>
                <w:b/>
                <w:bCs/>
                <w:sz w:val="22"/>
                <w:szCs w:val="22"/>
              </w:rPr>
            </w:pPr>
            <w:r w:rsidRPr="00A10E42">
              <w:rPr>
                <w:rFonts w:ascii="Tahoma" w:hAnsi="Tahoma" w:cs="Tahoma"/>
                <w:b/>
                <w:bCs/>
                <w:sz w:val="22"/>
                <w:szCs w:val="22"/>
              </w:rPr>
              <w:t>N°1</w:t>
            </w:r>
          </w:p>
        </w:tc>
        <w:tc>
          <w:tcPr>
            <w:tcW w:w="8238" w:type="dxa"/>
            <w:vAlign w:val="center"/>
          </w:tcPr>
          <w:p w14:paraId="63AD62C3" w14:textId="77777777" w:rsidR="00C14E5D" w:rsidRPr="00A10E42" w:rsidRDefault="00C14E5D" w:rsidP="00564BA5">
            <w:pPr>
              <w:jc w:val="both"/>
              <w:rPr>
                <w:rFonts w:ascii="Tahoma" w:hAnsi="Tahoma" w:cs="Tahoma"/>
                <w:b/>
                <w:bCs/>
                <w:sz w:val="22"/>
                <w:szCs w:val="22"/>
              </w:rPr>
            </w:pPr>
            <w:r w:rsidRPr="00A10E42">
              <w:rPr>
                <w:rFonts w:ascii="Tahoma" w:hAnsi="Tahoma" w:cs="Tahoma"/>
                <w:bCs/>
                <w:sz w:val="22"/>
                <w:szCs w:val="22"/>
              </w:rPr>
              <w:t>No se encontró evidencia de la revisión y/o actualización de la Política de Seguridad y Salud en el Trabajo, adoptada en la Alcaldía de Manizales mediante Decreto 0160 del 25 de abril de 2014, incumpliendo con el requisito No.</w:t>
            </w:r>
            <w:r>
              <w:rPr>
                <w:rFonts w:ascii="Tahoma" w:hAnsi="Tahoma" w:cs="Tahoma"/>
                <w:bCs/>
                <w:sz w:val="22"/>
                <w:szCs w:val="22"/>
              </w:rPr>
              <w:t xml:space="preserve"> </w:t>
            </w:r>
            <w:r w:rsidRPr="00A10E42">
              <w:rPr>
                <w:rFonts w:ascii="Tahoma" w:hAnsi="Tahoma" w:cs="Tahoma"/>
                <w:bCs/>
                <w:sz w:val="22"/>
                <w:szCs w:val="22"/>
              </w:rPr>
              <w:t xml:space="preserve">5 del </w:t>
            </w:r>
            <w:r w:rsidRPr="00A10E42">
              <w:rPr>
                <w:rFonts w:ascii="Tahoma" w:hAnsi="Tahoma" w:cs="Tahoma"/>
                <w:b/>
                <w:bCs/>
                <w:sz w:val="22"/>
                <w:szCs w:val="22"/>
              </w:rPr>
              <w:t>Artículo 2.2.4.6.6. Requisitos de la política de seguridad y salud en el trabajo (SST</w:t>
            </w:r>
            <w:r w:rsidRPr="00A10E42">
              <w:rPr>
                <w:rFonts w:ascii="Tahoma" w:hAnsi="Tahoma" w:cs="Tahoma"/>
                <w:bCs/>
                <w:sz w:val="22"/>
                <w:szCs w:val="22"/>
              </w:rPr>
              <w:t>) del Decreto 1072 del 26 de mayo de 2015 “Por medio del cual se expide el Decreto Único Reglamentario del Sector Trabajo”.</w:t>
            </w:r>
          </w:p>
          <w:p w14:paraId="0DB2C33C" w14:textId="77777777" w:rsidR="00C14E5D" w:rsidRPr="00A10E42" w:rsidRDefault="00C14E5D" w:rsidP="00564BA5">
            <w:pPr>
              <w:jc w:val="both"/>
              <w:rPr>
                <w:rFonts w:ascii="Tahoma" w:hAnsi="Tahoma" w:cs="Tahoma"/>
                <w:b/>
                <w:bCs/>
                <w:sz w:val="22"/>
                <w:szCs w:val="22"/>
              </w:rPr>
            </w:pPr>
          </w:p>
        </w:tc>
      </w:tr>
      <w:tr w:rsidR="00C14E5D" w:rsidRPr="00A10E42" w14:paraId="3A8A84D2" w14:textId="77777777" w:rsidTr="00564BA5">
        <w:trPr>
          <w:trHeight w:val="525"/>
        </w:trPr>
        <w:tc>
          <w:tcPr>
            <w:tcW w:w="733" w:type="dxa"/>
            <w:noWrap/>
            <w:vAlign w:val="center"/>
          </w:tcPr>
          <w:p w14:paraId="65371894" w14:textId="77777777" w:rsidR="00C14E5D" w:rsidRPr="00A10E42" w:rsidRDefault="00C14E5D" w:rsidP="00564BA5">
            <w:pPr>
              <w:rPr>
                <w:rFonts w:ascii="Tahoma" w:hAnsi="Tahoma" w:cs="Tahoma"/>
                <w:b/>
                <w:bCs/>
                <w:sz w:val="22"/>
                <w:szCs w:val="22"/>
              </w:rPr>
            </w:pPr>
            <w:r w:rsidRPr="00A10E42">
              <w:rPr>
                <w:rFonts w:ascii="Tahoma" w:hAnsi="Tahoma" w:cs="Tahoma"/>
                <w:b/>
                <w:bCs/>
                <w:sz w:val="22"/>
                <w:szCs w:val="22"/>
              </w:rPr>
              <w:t>N°2</w:t>
            </w:r>
          </w:p>
        </w:tc>
        <w:tc>
          <w:tcPr>
            <w:tcW w:w="8238" w:type="dxa"/>
            <w:vAlign w:val="center"/>
          </w:tcPr>
          <w:p w14:paraId="0DB6D809" w14:textId="77777777" w:rsidR="00C14E5D" w:rsidRPr="00A10E42" w:rsidRDefault="00C14E5D" w:rsidP="00564BA5">
            <w:pPr>
              <w:jc w:val="both"/>
              <w:rPr>
                <w:rFonts w:ascii="Tahoma" w:hAnsi="Tahoma" w:cs="Tahoma"/>
                <w:bCs/>
                <w:sz w:val="22"/>
                <w:szCs w:val="22"/>
              </w:rPr>
            </w:pPr>
            <w:r>
              <w:rPr>
                <w:rFonts w:ascii="Tahoma" w:hAnsi="Tahoma" w:cs="Tahoma"/>
                <w:bCs/>
                <w:sz w:val="22"/>
                <w:szCs w:val="22"/>
              </w:rPr>
              <w:t xml:space="preserve">Se evidencia que el documento “EVALUACIÓN INCIAL”, no incluye aspectos descritos en los </w:t>
            </w:r>
            <w:r w:rsidRPr="00610D57">
              <w:rPr>
                <w:rFonts w:ascii="Tahoma" w:hAnsi="Tahoma" w:cs="Tahoma"/>
                <w:b/>
                <w:bCs/>
                <w:sz w:val="22"/>
                <w:szCs w:val="22"/>
              </w:rPr>
              <w:t>numerales 1, 4, 6, 7 y 8 del</w:t>
            </w:r>
            <w:r>
              <w:rPr>
                <w:rFonts w:ascii="Tahoma" w:hAnsi="Tahoma" w:cs="Tahoma"/>
                <w:bCs/>
                <w:sz w:val="22"/>
                <w:szCs w:val="22"/>
              </w:rPr>
              <w:t xml:space="preserve"> </w:t>
            </w:r>
            <w:r w:rsidRPr="00165E6E">
              <w:rPr>
                <w:rFonts w:ascii="Tahoma" w:hAnsi="Tahoma" w:cs="Tahoma"/>
                <w:b/>
                <w:bCs/>
                <w:sz w:val="22"/>
                <w:szCs w:val="22"/>
              </w:rPr>
              <w:t>A</w:t>
            </w:r>
            <w:r>
              <w:rPr>
                <w:rFonts w:ascii="Tahoma" w:hAnsi="Tahoma" w:cs="Tahoma"/>
                <w:b/>
                <w:bCs/>
                <w:sz w:val="22"/>
                <w:szCs w:val="22"/>
              </w:rPr>
              <w:t xml:space="preserve">rtículo </w:t>
            </w:r>
            <w:r w:rsidRPr="00165E6E">
              <w:rPr>
                <w:rFonts w:ascii="Tahoma" w:hAnsi="Tahoma" w:cs="Tahoma"/>
                <w:b/>
                <w:bCs/>
                <w:sz w:val="22"/>
                <w:szCs w:val="22"/>
              </w:rPr>
              <w:t>2.2.4.6.16. Evaluación inicial del sistema de gestión de la seguridad y salud en el trabajo SG-SST</w:t>
            </w:r>
            <w:r>
              <w:rPr>
                <w:rFonts w:ascii="Tahoma" w:hAnsi="Tahoma" w:cs="Tahoma"/>
                <w:bCs/>
                <w:sz w:val="22"/>
                <w:szCs w:val="22"/>
              </w:rPr>
              <w:t xml:space="preserve">, </w:t>
            </w:r>
            <w:r w:rsidRPr="001B5A17">
              <w:rPr>
                <w:rFonts w:ascii="Tahoma" w:hAnsi="Tahoma" w:cs="Tahoma"/>
                <w:b/>
                <w:bCs/>
                <w:sz w:val="22"/>
                <w:szCs w:val="22"/>
              </w:rPr>
              <w:t>del  Decreto 1072 del 26 de mayo de 2015</w:t>
            </w:r>
            <w:r w:rsidRPr="00A10E42">
              <w:rPr>
                <w:rFonts w:ascii="Tahoma" w:hAnsi="Tahoma" w:cs="Tahoma"/>
                <w:bCs/>
                <w:sz w:val="22"/>
                <w:szCs w:val="22"/>
              </w:rPr>
              <w:t xml:space="preserve"> “Por medio del cual se expide el Decreto Único Reglamentario del Sector Trabajo</w:t>
            </w:r>
            <w:r>
              <w:rPr>
                <w:rFonts w:ascii="Tahoma" w:hAnsi="Tahoma" w:cs="Tahoma"/>
                <w:bCs/>
                <w:sz w:val="22"/>
                <w:szCs w:val="22"/>
              </w:rPr>
              <w:t>.</w:t>
            </w:r>
          </w:p>
        </w:tc>
      </w:tr>
    </w:tbl>
    <w:p w14:paraId="1C22128D" w14:textId="77777777" w:rsidR="008463BE" w:rsidRDefault="008463BE"/>
    <w:tbl>
      <w:tblPr>
        <w:tblStyle w:val="Tablaconcuadrcula"/>
        <w:tblW w:w="0" w:type="auto"/>
        <w:tblLook w:val="04A0" w:firstRow="1" w:lastRow="0" w:firstColumn="1" w:lastColumn="0" w:noHBand="0" w:noVBand="1"/>
      </w:tblPr>
      <w:tblGrid>
        <w:gridCol w:w="733"/>
        <w:gridCol w:w="8099"/>
      </w:tblGrid>
      <w:tr w:rsidR="00C14E5D" w:rsidRPr="00A10E42" w14:paraId="13505BB0" w14:textId="77777777" w:rsidTr="00564BA5">
        <w:trPr>
          <w:trHeight w:val="525"/>
        </w:trPr>
        <w:tc>
          <w:tcPr>
            <w:tcW w:w="733" w:type="dxa"/>
            <w:noWrap/>
            <w:vAlign w:val="center"/>
          </w:tcPr>
          <w:p w14:paraId="6F1644ED" w14:textId="77777777" w:rsidR="00C14E5D" w:rsidRPr="00A10E42" w:rsidRDefault="00C14E5D" w:rsidP="00564BA5">
            <w:pPr>
              <w:rPr>
                <w:rFonts w:ascii="Tahoma" w:hAnsi="Tahoma" w:cs="Tahoma"/>
                <w:b/>
                <w:bCs/>
                <w:sz w:val="22"/>
                <w:szCs w:val="22"/>
              </w:rPr>
            </w:pPr>
            <w:r w:rsidRPr="00A10E42">
              <w:rPr>
                <w:rFonts w:ascii="Tahoma" w:hAnsi="Tahoma" w:cs="Tahoma"/>
                <w:b/>
                <w:bCs/>
                <w:sz w:val="22"/>
                <w:szCs w:val="22"/>
              </w:rPr>
              <w:t>N°3</w:t>
            </w:r>
          </w:p>
        </w:tc>
        <w:tc>
          <w:tcPr>
            <w:tcW w:w="8238" w:type="dxa"/>
            <w:vAlign w:val="center"/>
          </w:tcPr>
          <w:p w14:paraId="445F33BB" w14:textId="77777777" w:rsidR="00C14E5D" w:rsidRPr="00A10E42" w:rsidRDefault="00C14E5D" w:rsidP="00564BA5">
            <w:pPr>
              <w:jc w:val="both"/>
              <w:rPr>
                <w:rFonts w:ascii="Tahoma" w:hAnsi="Tahoma" w:cs="Tahoma"/>
                <w:bCs/>
                <w:sz w:val="22"/>
                <w:szCs w:val="22"/>
              </w:rPr>
            </w:pPr>
            <w:r>
              <w:rPr>
                <w:rFonts w:ascii="Tahoma" w:hAnsi="Tahoma" w:cs="Tahoma"/>
                <w:bCs/>
                <w:sz w:val="22"/>
                <w:szCs w:val="22"/>
              </w:rPr>
              <w:t xml:space="preserve">Se evidenció que los documentos generados en el proceso de Implementación del Sistema de Gestión de la Seguridad y Salud en el Trabajo no se encuentran en custodia directa del responsable del desarrollo del Sistema, incumpliendo con lo dispuesto en el </w:t>
            </w:r>
            <w:r w:rsidRPr="00CF6A9C">
              <w:rPr>
                <w:rFonts w:ascii="Tahoma" w:hAnsi="Tahoma" w:cs="Tahoma"/>
                <w:b/>
                <w:bCs/>
                <w:sz w:val="22"/>
                <w:szCs w:val="22"/>
              </w:rPr>
              <w:t>Parágrafo 1. del</w:t>
            </w:r>
            <w:r>
              <w:rPr>
                <w:rFonts w:ascii="Tahoma" w:hAnsi="Tahoma" w:cs="Tahoma"/>
                <w:bCs/>
                <w:sz w:val="22"/>
                <w:szCs w:val="22"/>
              </w:rPr>
              <w:t xml:space="preserve">  </w:t>
            </w:r>
            <w:r w:rsidRPr="00222A43">
              <w:rPr>
                <w:rFonts w:ascii="Tahoma" w:hAnsi="Tahoma" w:cs="Tahoma"/>
                <w:b/>
                <w:bCs/>
                <w:sz w:val="22"/>
                <w:szCs w:val="22"/>
              </w:rPr>
              <w:t>A</w:t>
            </w:r>
            <w:r>
              <w:rPr>
                <w:rFonts w:ascii="Tahoma" w:hAnsi="Tahoma" w:cs="Tahoma"/>
                <w:b/>
                <w:bCs/>
                <w:sz w:val="22"/>
                <w:szCs w:val="22"/>
              </w:rPr>
              <w:t xml:space="preserve">rtículo </w:t>
            </w:r>
            <w:r w:rsidRPr="00222A43">
              <w:rPr>
                <w:rFonts w:ascii="Tahoma" w:hAnsi="Tahoma" w:cs="Tahoma"/>
                <w:b/>
                <w:bCs/>
                <w:sz w:val="22"/>
                <w:szCs w:val="22"/>
              </w:rPr>
              <w:t>2.2.4.6.12. Documentación.</w:t>
            </w:r>
            <w:r>
              <w:rPr>
                <w:rFonts w:ascii="Tahoma" w:hAnsi="Tahoma" w:cs="Tahoma"/>
                <w:bCs/>
                <w:sz w:val="22"/>
                <w:szCs w:val="22"/>
              </w:rPr>
              <w:t xml:space="preserve">, del </w:t>
            </w:r>
            <w:r w:rsidRPr="00A10E42">
              <w:rPr>
                <w:rFonts w:ascii="Tahoma" w:hAnsi="Tahoma" w:cs="Tahoma"/>
                <w:bCs/>
                <w:sz w:val="22"/>
                <w:szCs w:val="22"/>
              </w:rPr>
              <w:t xml:space="preserve"> </w:t>
            </w:r>
            <w:r w:rsidRPr="001B5A17">
              <w:rPr>
                <w:rFonts w:ascii="Tahoma" w:hAnsi="Tahoma" w:cs="Tahoma"/>
                <w:b/>
                <w:bCs/>
                <w:sz w:val="22"/>
                <w:szCs w:val="22"/>
              </w:rPr>
              <w:t xml:space="preserve"> Decreto 1072 del 26 de mayo de 2015</w:t>
            </w:r>
            <w:r w:rsidRPr="00A10E42">
              <w:rPr>
                <w:rFonts w:ascii="Tahoma" w:hAnsi="Tahoma" w:cs="Tahoma"/>
                <w:bCs/>
                <w:sz w:val="22"/>
                <w:szCs w:val="22"/>
              </w:rPr>
              <w:t xml:space="preserve"> “Por medio del cual se expide el Decreto Único Reglamentario del Sector Trabajo</w:t>
            </w:r>
            <w:r>
              <w:rPr>
                <w:rFonts w:ascii="Tahoma" w:hAnsi="Tahoma" w:cs="Tahoma"/>
                <w:bCs/>
                <w:sz w:val="22"/>
                <w:szCs w:val="22"/>
              </w:rPr>
              <w:t>.</w:t>
            </w:r>
          </w:p>
        </w:tc>
      </w:tr>
      <w:tr w:rsidR="00C14E5D" w:rsidRPr="00A10E42" w14:paraId="1C1D8F76" w14:textId="77777777" w:rsidTr="00564BA5">
        <w:trPr>
          <w:trHeight w:val="525"/>
        </w:trPr>
        <w:tc>
          <w:tcPr>
            <w:tcW w:w="733" w:type="dxa"/>
            <w:noWrap/>
            <w:vAlign w:val="center"/>
          </w:tcPr>
          <w:p w14:paraId="0CDA1EBF" w14:textId="77777777" w:rsidR="00C14E5D" w:rsidRPr="00A10E42" w:rsidRDefault="00C14E5D" w:rsidP="00564BA5">
            <w:pPr>
              <w:rPr>
                <w:rFonts w:ascii="Tahoma" w:hAnsi="Tahoma" w:cs="Tahoma"/>
                <w:b/>
                <w:bCs/>
                <w:sz w:val="22"/>
                <w:szCs w:val="22"/>
              </w:rPr>
            </w:pPr>
            <w:r>
              <w:rPr>
                <w:rFonts w:ascii="Tahoma" w:hAnsi="Tahoma" w:cs="Tahoma"/>
                <w:b/>
                <w:bCs/>
                <w:sz w:val="22"/>
                <w:szCs w:val="22"/>
              </w:rPr>
              <w:t>N°4</w:t>
            </w:r>
          </w:p>
        </w:tc>
        <w:tc>
          <w:tcPr>
            <w:tcW w:w="8238" w:type="dxa"/>
            <w:vAlign w:val="center"/>
          </w:tcPr>
          <w:p w14:paraId="26DA3485" w14:textId="77777777" w:rsidR="00C14E5D" w:rsidRPr="00A10E42" w:rsidRDefault="00C14E5D" w:rsidP="00564BA5">
            <w:pPr>
              <w:jc w:val="both"/>
              <w:rPr>
                <w:rFonts w:ascii="Tahoma" w:hAnsi="Tahoma" w:cs="Tahoma"/>
                <w:bCs/>
                <w:sz w:val="22"/>
                <w:szCs w:val="22"/>
              </w:rPr>
            </w:pPr>
            <w:r>
              <w:rPr>
                <w:rFonts w:ascii="Tahoma" w:hAnsi="Tahoma" w:cs="Tahoma"/>
                <w:bCs/>
                <w:sz w:val="22"/>
                <w:szCs w:val="22"/>
              </w:rPr>
              <w:t xml:space="preserve">Se evidenció que las historias clínicas de los funcionarios de la Alcaldía, se encuentran expuestas al ingresar a la oficina de Seguridad y Salud en el Trabajo, lo que puede generar daño, deterioro o pérdida, incumpliendo con lo dispuesto en el </w:t>
            </w:r>
            <w:r w:rsidRPr="002839F2">
              <w:rPr>
                <w:rFonts w:ascii="Tahoma" w:hAnsi="Tahoma" w:cs="Tahoma"/>
                <w:b/>
                <w:bCs/>
                <w:sz w:val="22"/>
                <w:szCs w:val="22"/>
              </w:rPr>
              <w:t>Artículo 2.2.4.6.13. Conservación de los documentos</w:t>
            </w:r>
            <w:r w:rsidRPr="002839F2">
              <w:rPr>
                <w:rFonts w:ascii="Tahoma" w:hAnsi="Tahoma" w:cs="Tahoma"/>
                <w:bCs/>
                <w:sz w:val="22"/>
                <w:szCs w:val="22"/>
              </w:rPr>
              <w:t>.</w:t>
            </w:r>
            <w:r>
              <w:rPr>
                <w:rFonts w:ascii="Tahoma" w:hAnsi="Tahoma" w:cs="Tahoma"/>
                <w:bCs/>
                <w:sz w:val="22"/>
                <w:szCs w:val="22"/>
              </w:rPr>
              <w:t xml:space="preserve">, del Decreto </w:t>
            </w:r>
            <w:r w:rsidRPr="001B5A17">
              <w:rPr>
                <w:rFonts w:ascii="Tahoma" w:hAnsi="Tahoma" w:cs="Tahoma"/>
                <w:b/>
                <w:bCs/>
                <w:sz w:val="22"/>
                <w:szCs w:val="22"/>
              </w:rPr>
              <w:t>1072 del 26 de mayo de 2015</w:t>
            </w:r>
            <w:r w:rsidRPr="00A10E42">
              <w:rPr>
                <w:rFonts w:ascii="Tahoma" w:hAnsi="Tahoma" w:cs="Tahoma"/>
                <w:bCs/>
                <w:sz w:val="22"/>
                <w:szCs w:val="22"/>
              </w:rPr>
              <w:t xml:space="preserve"> “Por medio del cual se expide el Decreto Único Reglamentario del Sector Trabajo</w:t>
            </w:r>
            <w:r>
              <w:rPr>
                <w:rFonts w:ascii="Tahoma" w:hAnsi="Tahoma" w:cs="Tahoma"/>
                <w:bCs/>
                <w:sz w:val="22"/>
                <w:szCs w:val="22"/>
              </w:rPr>
              <w:t>.</w:t>
            </w:r>
          </w:p>
        </w:tc>
      </w:tr>
      <w:tr w:rsidR="00C14E5D" w:rsidRPr="00A10E42" w14:paraId="670CDAB8" w14:textId="77777777" w:rsidTr="00564BA5">
        <w:trPr>
          <w:trHeight w:val="525"/>
        </w:trPr>
        <w:tc>
          <w:tcPr>
            <w:tcW w:w="733" w:type="dxa"/>
            <w:noWrap/>
            <w:vAlign w:val="center"/>
          </w:tcPr>
          <w:p w14:paraId="35155DBC" w14:textId="77777777" w:rsidR="00C14E5D" w:rsidRPr="00A10E42" w:rsidRDefault="00C14E5D" w:rsidP="00564BA5">
            <w:pPr>
              <w:rPr>
                <w:rFonts w:ascii="Tahoma" w:hAnsi="Tahoma" w:cs="Tahoma"/>
                <w:b/>
                <w:bCs/>
                <w:sz w:val="22"/>
                <w:szCs w:val="22"/>
              </w:rPr>
            </w:pPr>
            <w:r>
              <w:rPr>
                <w:rFonts w:ascii="Tahoma" w:hAnsi="Tahoma" w:cs="Tahoma"/>
                <w:b/>
                <w:bCs/>
                <w:sz w:val="22"/>
                <w:szCs w:val="22"/>
              </w:rPr>
              <w:lastRenderedPageBreak/>
              <w:t>N°5</w:t>
            </w:r>
          </w:p>
        </w:tc>
        <w:tc>
          <w:tcPr>
            <w:tcW w:w="8238" w:type="dxa"/>
            <w:vAlign w:val="center"/>
          </w:tcPr>
          <w:p w14:paraId="0FB9D429" w14:textId="77777777" w:rsidR="00C14E5D" w:rsidRPr="00A10E42" w:rsidRDefault="00C14E5D" w:rsidP="00564BA5">
            <w:pPr>
              <w:jc w:val="both"/>
              <w:rPr>
                <w:rFonts w:ascii="Tahoma" w:hAnsi="Tahoma" w:cs="Tahoma"/>
                <w:bCs/>
                <w:sz w:val="22"/>
                <w:szCs w:val="22"/>
              </w:rPr>
            </w:pPr>
            <w:r>
              <w:rPr>
                <w:rFonts w:ascii="Tahoma" w:hAnsi="Tahoma" w:cs="Tahoma"/>
                <w:bCs/>
                <w:sz w:val="22"/>
                <w:szCs w:val="22"/>
              </w:rPr>
              <w:t xml:space="preserve">Se evidenció que el Plan de Mejora resultado de la evaluación inicial, no contempla en su totalidad los mínimos requeridos, incumpliendo con lo dispuesto en el </w:t>
            </w:r>
            <w:r w:rsidRPr="00AF6CC7">
              <w:rPr>
                <w:rFonts w:ascii="Tahoma" w:hAnsi="Tahoma" w:cs="Tahoma"/>
                <w:b/>
                <w:bCs/>
                <w:sz w:val="22"/>
                <w:szCs w:val="22"/>
              </w:rPr>
              <w:t>Artículo 13. Planes de Mejora conforme al resultado de la autoevaluación de los Estándares Mínimos</w:t>
            </w:r>
            <w:r>
              <w:rPr>
                <w:rFonts w:ascii="Tahoma" w:hAnsi="Tahoma" w:cs="Tahoma"/>
                <w:b/>
                <w:bCs/>
                <w:sz w:val="22"/>
                <w:szCs w:val="22"/>
              </w:rPr>
              <w:t>. ,</w:t>
            </w:r>
            <w:r w:rsidRPr="00AF6CC7">
              <w:rPr>
                <w:rFonts w:ascii="Tahoma" w:hAnsi="Tahoma" w:cs="Tahoma"/>
                <w:b/>
                <w:bCs/>
                <w:sz w:val="22"/>
                <w:szCs w:val="22"/>
              </w:rPr>
              <w:t xml:space="preserve"> de la Resolución No. 1111 del 27 de marzo de 2017</w:t>
            </w:r>
            <w:r>
              <w:rPr>
                <w:rFonts w:ascii="Tahoma" w:hAnsi="Tahoma" w:cs="Tahoma"/>
                <w:bCs/>
                <w:sz w:val="22"/>
                <w:szCs w:val="22"/>
              </w:rPr>
              <w:t xml:space="preserve"> “Por la cual se definen los Estándares Mínimos del Sistema de Gestión de Seguridad y Salud en el Trabajo para empleadores y contratantes”.</w:t>
            </w:r>
          </w:p>
        </w:tc>
      </w:tr>
    </w:tbl>
    <w:p w14:paraId="732FBD07" w14:textId="77777777" w:rsidR="00C14E5D" w:rsidRDefault="00C14E5D" w:rsidP="00C14E5D">
      <w:pPr>
        <w:rPr>
          <w:rFonts w:ascii="Tahoma" w:hAnsi="Tahoma" w:cs="Tahoma"/>
          <w:b/>
          <w:bCs/>
          <w:sz w:val="22"/>
          <w:szCs w:val="22"/>
        </w:rPr>
      </w:pPr>
    </w:p>
    <w:tbl>
      <w:tblPr>
        <w:tblStyle w:val="Tablaconcuadrcula"/>
        <w:tblW w:w="0" w:type="auto"/>
        <w:tblLook w:val="04A0" w:firstRow="1" w:lastRow="0" w:firstColumn="1" w:lastColumn="0" w:noHBand="0" w:noVBand="1"/>
      </w:tblPr>
      <w:tblGrid>
        <w:gridCol w:w="725"/>
        <w:gridCol w:w="8107"/>
      </w:tblGrid>
      <w:tr w:rsidR="00C14E5D" w:rsidRPr="00A10E42" w14:paraId="3355DD12" w14:textId="77777777" w:rsidTr="00564BA5">
        <w:trPr>
          <w:trHeight w:val="525"/>
        </w:trPr>
        <w:tc>
          <w:tcPr>
            <w:tcW w:w="8971" w:type="dxa"/>
            <w:gridSpan w:val="2"/>
            <w:noWrap/>
            <w:vAlign w:val="center"/>
            <w:hideMark/>
          </w:tcPr>
          <w:p w14:paraId="09739CDF" w14:textId="1721229E" w:rsidR="00C14E5D" w:rsidRPr="00A10E42" w:rsidRDefault="00C14E5D" w:rsidP="005A12B0">
            <w:pPr>
              <w:rPr>
                <w:rFonts w:ascii="Tahoma" w:hAnsi="Tahoma" w:cs="Tahoma"/>
                <w:b/>
                <w:bCs/>
                <w:sz w:val="22"/>
                <w:szCs w:val="22"/>
              </w:rPr>
            </w:pPr>
            <w:r>
              <w:rPr>
                <w:rFonts w:ascii="Tahoma" w:hAnsi="Tahoma" w:cs="Tahoma"/>
                <w:b/>
                <w:bCs/>
                <w:sz w:val="22"/>
                <w:szCs w:val="22"/>
              </w:rPr>
              <w:t>4.</w:t>
            </w:r>
            <w:r w:rsidR="005A12B0">
              <w:rPr>
                <w:rFonts w:ascii="Tahoma" w:hAnsi="Tahoma" w:cs="Tahoma"/>
                <w:b/>
                <w:bCs/>
                <w:sz w:val="22"/>
                <w:szCs w:val="22"/>
              </w:rPr>
              <w:t>5</w:t>
            </w:r>
            <w:r>
              <w:rPr>
                <w:rFonts w:ascii="Tahoma" w:hAnsi="Tahoma" w:cs="Tahoma"/>
                <w:b/>
                <w:bCs/>
                <w:sz w:val="22"/>
                <w:szCs w:val="22"/>
              </w:rPr>
              <w:t xml:space="preserve"> </w:t>
            </w:r>
            <w:r w:rsidRPr="00A10E42">
              <w:rPr>
                <w:rFonts w:ascii="Tahoma" w:hAnsi="Tahoma" w:cs="Tahoma"/>
                <w:b/>
                <w:bCs/>
                <w:sz w:val="22"/>
                <w:szCs w:val="22"/>
              </w:rPr>
              <w:t xml:space="preserve"> RECOMENDACIONES</w:t>
            </w:r>
          </w:p>
        </w:tc>
      </w:tr>
      <w:tr w:rsidR="00C14E5D" w:rsidRPr="00A10E42" w14:paraId="50008A54" w14:textId="77777777" w:rsidTr="00564BA5">
        <w:trPr>
          <w:trHeight w:val="525"/>
        </w:trPr>
        <w:tc>
          <w:tcPr>
            <w:tcW w:w="733" w:type="dxa"/>
            <w:noWrap/>
            <w:vAlign w:val="center"/>
            <w:hideMark/>
          </w:tcPr>
          <w:p w14:paraId="000ECF03" w14:textId="77777777" w:rsidR="00C14E5D" w:rsidRPr="00A10E42" w:rsidRDefault="00C14E5D" w:rsidP="00564BA5">
            <w:pPr>
              <w:rPr>
                <w:rFonts w:ascii="Tahoma" w:hAnsi="Tahoma" w:cs="Tahoma"/>
                <w:b/>
                <w:bCs/>
                <w:sz w:val="22"/>
                <w:szCs w:val="22"/>
              </w:rPr>
            </w:pPr>
            <w:r w:rsidRPr="00A10E42">
              <w:rPr>
                <w:rFonts w:ascii="Tahoma" w:hAnsi="Tahoma" w:cs="Tahoma"/>
                <w:b/>
                <w:bCs/>
                <w:sz w:val="22"/>
                <w:szCs w:val="22"/>
              </w:rPr>
              <w:t>N°</w:t>
            </w:r>
            <w:r>
              <w:rPr>
                <w:rFonts w:ascii="Tahoma" w:hAnsi="Tahoma" w:cs="Tahoma"/>
                <w:b/>
                <w:bCs/>
                <w:sz w:val="22"/>
                <w:szCs w:val="22"/>
              </w:rPr>
              <w:t xml:space="preserve"> </w:t>
            </w:r>
            <w:r w:rsidRPr="00A10E42">
              <w:rPr>
                <w:rFonts w:ascii="Tahoma" w:hAnsi="Tahoma" w:cs="Tahoma"/>
                <w:b/>
                <w:bCs/>
                <w:sz w:val="22"/>
                <w:szCs w:val="22"/>
              </w:rPr>
              <w:t>1</w:t>
            </w:r>
          </w:p>
        </w:tc>
        <w:tc>
          <w:tcPr>
            <w:tcW w:w="8238" w:type="dxa"/>
            <w:vAlign w:val="center"/>
          </w:tcPr>
          <w:p w14:paraId="532866E7" w14:textId="77777777" w:rsidR="00C14E5D" w:rsidRPr="00EB4017" w:rsidRDefault="00C14E5D" w:rsidP="00564BA5">
            <w:pPr>
              <w:jc w:val="both"/>
              <w:rPr>
                <w:rFonts w:ascii="Tahoma" w:hAnsi="Tahoma" w:cs="Tahoma"/>
                <w:bCs/>
                <w:sz w:val="22"/>
                <w:szCs w:val="22"/>
              </w:rPr>
            </w:pPr>
            <w:r>
              <w:rPr>
                <w:rFonts w:ascii="Tahoma" w:hAnsi="Tahoma" w:cs="Tahoma"/>
                <w:bCs/>
                <w:sz w:val="22"/>
                <w:szCs w:val="22"/>
              </w:rPr>
              <w:t xml:space="preserve">Es importante que los documentos generados en el proceso de Implementación del Sistema de Gestión de la Seguridad y Salud en el Trabajo conserven los logos institucionales de la Alcaldía, toda vez que en el proceso auditor se pudo evidenciar que los documentos </w:t>
            </w:r>
            <w:r w:rsidRPr="00A10E42">
              <w:rPr>
                <w:rFonts w:ascii="Tahoma" w:hAnsi="Tahoma" w:cs="Tahoma"/>
                <w:bCs/>
                <w:sz w:val="22"/>
                <w:szCs w:val="22"/>
              </w:rPr>
              <w:t>se encuentran elaborados en plantillas de trabajo adoptadas por POSITIVA Compañía de Seguros S.A.</w:t>
            </w:r>
            <w:r>
              <w:rPr>
                <w:rFonts w:ascii="Tahoma" w:hAnsi="Tahoma" w:cs="Tahoma"/>
                <w:bCs/>
                <w:sz w:val="22"/>
                <w:szCs w:val="22"/>
              </w:rPr>
              <w:t>, lo cual podría generar pérdida de imagen institucional y de derechos de autor.</w:t>
            </w:r>
          </w:p>
        </w:tc>
      </w:tr>
      <w:tr w:rsidR="00C14E5D" w:rsidRPr="00A10E42" w14:paraId="54D3CCDC" w14:textId="77777777" w:rsidTr="00564BA5">
        <w:trPr>
          <w:trHeight w:val="525"/>
        </w:trPr>
        <w:tc>
          <w:tcPr>
            <w:tcW w:w="733" w:type="dxa"/>
            <w:noWrap/>
            <w:vAlign w:val="center"/>
          </w:tcPr>
          <w:p w14:paraId="3FC79AE6" w14:textId="77777777" w:rsidR="00C14E5D" w:rsidRPr="00A10E42" w:rsidRDefault="00C14E5D" w:rsidP="00564BA5">
            <w:pPr>
              <w:rPr>
                <w:rFonts w:ascii="Tahoma" w:hAnsi="Tahoma" w:cs="Tahoma"/>
                <w:b/>
                <w:bCs/>
                <w:sz w:val="22"/>
                <w:szCs w:val="22"/>
              </w:rPr>
            </w:pPr>
            <w:r w:rsidRPr="00A10E42">
              <w:rPr>
                <w:rFonts w:ascii="Tahoma" w:hAnsi="Tahoma" w:cs="Tahoma"/>
                <w:b/>
                <w:bCs/>
                <w:sz w:val="22"/>
                <w:szCs w:val="22"/>
              </w:rPr>
              <w:t>N°</w:t>
            </w:r>
            <w:r>
              <w:rPr>
                <w:rFonts w:ascii="Tahoma" w:hAnsi="Tahoma" w:cs="Tahoma"/>
                <w:b/>
                <w:bCs/>
                <w:sz w:val="22"/>
                <w:szCs w:val="22"/>
              </w:rPr>
              <w:t xml:space="preserve"> </w:t>
            </w:r>
            <w:r w:rsidRPr="00A10E42">
              <w:rPr>
                <w:rFonts w:ascii="Tahoma" w:hAnsi="Tahoma" w:cs="Tahoma"/>
                <w:b/>
                <w:bCs/>
                <w:sz w:val="22"/>
                <w:szCs w:val="22"/>
              </w:rPr>
              <w:t>2</w:t>
            </w:r>
          </w:p>
        </w:tc>
        <w:tc>
          <w:tcPr>
            <w:tcW w:w="8238" w:type="dxa"/>
            <w:vAlign w:val="center"/>
          </w:tcPr>
          <w:p w14:paraId="678E2FFC" w14:textId="77777777" w:rsidR="00C14E5D" w:rsidRPr="00A10E42" w:rsidRDefault="00C14E5D" w:rsidP="00564BA5">
            <w:pPr>
              <w:jc w:val="both"/>
              <w:rPr>
                <w:rFonts w:ascii="Tahoma" w:hAnsi="Tahoma" w:cs="Tahoma"/>
                <w:bCs/>
                <w:sz w:val="22"/>
                <w:szCs w:val="22"/>
              </w:rPr>
            </w:pPr>
            <w:r w:rsidRPr="00A10E42">
              <w:rPr>
                <w:rFonts w:ascii="Tahoma" w:hAnsi="Tahoma" w:cs="Tahoma"/>
                <w:bCs/>
                <w:sz w:val="22"/>
                <w:szCs w:val="22"/>
              </w:rPr>
              <w:t xml:space="preserve">Sería </w:t>
            </w:r>
            <w:r>
              <w:rPr>
                <w:rFonts w:ascii="Tahoma" w:hAnsi="Tahoma" w:cs="Tahoma"/>
                <w:bCs/>
                <w:sz w:val="22"/>
                <w:szCs w:val="22"/>
              </w:rPr>
              <w:t xml:space="preserve">importante adelantar acciones para la </w:t>
            </w:r>
            <w:r w:rsidRPr="00A10E42">
              <w:rPr>
                <w:rFonts w:ascii="Tahoma" w:hAnsi="Tahoma" w:cs="Tahoma"/>
                <w:bCs/>
                <w:sz w:val="22"/>
                <w:szCs w:val="22"/>
              </w:rPr>
              <w:t xml:space="preserve">formulación del Plan Anual del Sistema de Gestión de Seguridad y Salud en el Trabajo </w:t>
            </w:r>
            <w:r>
              <w:rPr>
                <w:rFonts w:ascii="Tahoma" w:hAnsi="Tahoma" w:cs="Tahoma"/>
                <w:bCs/>
                <w:sz w:val="22"/>
                <w:szCs w:val="22"/>
              </w:rPr>
              <w:t xml:space="preserve">aplicable para el año </w:t>
            </w:r>
            <w:r w:rsidRPr="00A10E42">
              <w:rPr>
                <w:rFonts w:ascii="Tahoma" w:hAnsi="Tahoma" w:cs="Tahoma"/>
                <w:bCs/>
                <w:sz w:val="22"/>
                <w:szCs w:val="22"/>
              </w:rPr>
              <w:t xml:space="preserve">2018, que identifique los objetivos, metas, responsabilidades, recursos, cronograma de actividades, para posterior firma del empleador y </w:t>
            </w:r>
            <w:r>
              <w:rPr>
                <w:rFonts w:ascii="Tahoma" w:hAnsi="Tahoma" w:cs="Tahoma"/>
                <w:bCs/>
                <w:sz w:val="22"/>
                <w:szCs w:val="22"/>
              </w:rPr>
              <w:t>d</w:t>
            </w:r>
            <w:r w:rsidRPr="00A10E42">
              <w:rPr>
                <w:rFonts w:ascii="Tahoma" w:hAnsi="Tahoma" w:cs="Tahoma"/>
                <w:bCs/>
                <w:sz w:val="22"/>
                <w:szCs w:val="22"/>
              </w:rPr>
              <w:t xml:space="preserve">el responsable del Sistema de Gestión de Seguridad y Salud en el Trabajo, </w:t>
            </w:r>
            <w:r>
              <w:rPr>
                <w:rFonts w:ascii="Tahoma" w:hAnsi="Tahoma" w:cs="Tahoma"/>
                <w:bCs/>
                <w:sz w:val="22"/>
                <w:szCs w:val="22"/>
              </w:rPr>
              <w:t xml:space="preserve">lo cual garantizaría que el Plan estuviera en debida forma a diciembre de 2017, como lo dispone la Resolución 1111 del 27 de marzo de 2017 “Por la cual se definen los estándares mínimos del Sistema de Gestión de Seguridad y Salud en el Trabajo para empleadores y contratantes” y el </w:t>
            </w:r>
            <w:r w:rsidRPr="00A10E42">
              <w:rPr>
                <w:rFonts w:ascii="Tahoma" w:hAnsi="Tahoma" w:cs="Tahoma"/>
                <w:bCs/>
                <w:sz w:val="22"/>
                <w:szCs w:val="22"/>
              </w:rPr>
              <w:t>Decreto 1072 del 26 de mayo de 2015 “Por medio del cual se expide el Decreto Único Reglamentario del Sector Trabajo”</w:t>
            </w:r>
            <w:r>
              <w:rPr>
                <w:rFonts w:ascii="Tahoma" w:hAnsi="Tahoma" w:cs="Tahoma"/>
                <w:bCs/>
                <w:sz w:val="22"/>
                <w:szCs w:val="22"/>
              </w:rPr>
              <w:t>.</w:t>
            </w:r>
          </w:p>
        </w:tc>
      </w:tr>
    </w:tbl>
    <w:p w14:paraId="622E5E52" w14:textId="77777777" w:rsidR="008463BE" w:rsidRDefault="008463BE"/>
    <w:p w14:paraId="27E56B59" w14:textId="77777777" w:rsidR="008463BE" w:rsidRDefault="008463BE"/>
    <w:tbl>
      <w:tblPr>
        <w:tblStyle w:val="Tablaconcuadrcula"/>
        <w:tblW w:w="0" w:type="auto"/>
        <w:tblLook w:val="04A0" w:firstRow="1" w:lastRow="0" w:firstColumn="1" w:lastColumn="0" w:noHBand="0" w:noVBand="1"/>
      </w:tblPr>
      <w:tblGrid>
        <w:gridCol w:w="733"/>
        <w:gridCol w:w="8099"/>
      </w:tblGrid>
      <w:tr w:rsidR="00C14E5D" w:rsidRPr="00A10E42" w14:paraId="4AFD1296" w14:textId="77777777" w:rsidTr="00564BA5">
        <w:trPr>
          <w:trHeight w:val="525"/>
        </w:trPr>
        <w:tc>
          <w:tcPr>
            <w:tcW w:w="733" w:type="dxa"/>
            <w:noWrap/>
            <w:vAlign w:val="center"/>
          </w:tcPr>
          <w:p w14:paraId="5C66E67E" w14:textId="77777777" w:rsidR="00C14E5D" w:rsidRPr="00A10E42" w:rsidRDefault="00C14E5D" w:rsidP="00564BA5">
            <w:pPr>
              <w:rPr>
                <w:rFonts w:ascii="Tahoma" w:hAnsi="Tahoma" w:cs="Tahoma"/>
                <w:b/>
                <w:bCs/>
                <w:sz w:val="22"/>
                <w:szCs w:val="22"/>
              </w:rPr>
            </w:pPr>
            <w:r w:rsidRPr="00A10E42">
              <w:rPr>
                <w:rFonts w:ascii="Tahoma" w:hAnsi="Tahoma" w:cs="Tahoma"/>
                <w:b/>
                <w:bCs/>
                <w:sz w:val="22"/>
                <w:szCs w:val="22"/>
              </w:rPr>
              <w:t>N°</w:t>
            </w:r>
            <w:r>
              <w:rPr>
                <w:rFonts w:ascii="Tahoma" w:hAnsi="Tahoma" w:cs="Tahoma"/>
                <w:b/>
                <w:bCs/>
                <w:sz w:val="22"/>
                <w:szCs w:val="22"/>
              </w:rPr>
              <w:t xml:space="preserve"> </w:t>
            </w:r>
            <w:r w:rsidRPr="00A10E42">
              <w:rPr>
                <w:rFonts w:ascii="Tahoma" w:hAnsi="Tahoma" w:cs="Tahoma"/>
                <w:b/>
                <w:bCs/>
                <w:sz w:val="22"/>
                <w:szCs w:val="22"/>
              </w:rPr>
              <w:t>3</w:t>
            </w:r>
          </w:p>
        </w:tc>
        <w:tc>
          <w:tcPr>
            <w:tcW w:w="8238" w:type="dxa"/>
            <w:vAlign w:val="center"/>
          </w:tcPr>
          <w:p w14:paraId="72A5500E" w14:textId="77777777" w:rsidR="00C14E5D" w:rsidRPr="00A10E42" w:rsidRDefault="00C14E5D" w:rsidP="00564BA5">
            <w:pPr>
              <w:jc w:val="both"/>
              <w:rPr>
                <w:rFonts w:ascii="Tahoma" w:hAnsi="Tahoma" w:cs="Tahoma"/>
                <w:bCs/>
                <w:sz w:val="22"/>
                <w:szCs w:val="22"/>
              </w:rPr>
            </w:pPr>
            <w:r w:rsidRPr="00A10E42">
              <w:rPr>
                <w:rFonts w:ascii="Tahoma" w:hAnsi="Tahoma" w:cs="Tahoma"/>
                <w:bCs/>
                <w:sz w:val="22"/>
                <w:szCs w:val="22"/>
              </w:rPr>
              <w:t xml:space="preserve">Sería importante </w:t>
            </w:r>
            <w:r>
              <w:rPr>
                <w:rFonts w:ascii="Tahoma" w:hAnsi="Tahoma" w:cs="Tahoma"/>
                <w:bCs/>
                <w:sz w:val="22"/>
                <w:szCs w:val="22"/>
              </w:rPr>
              <w:t xml:space="preserve">presentar a la Alta Dirección, los avances del proceso de Implementación del Sistema de Gestión de la Seguridad y Salud en el Trabajo, lo cual permitiría conocer aspectos sobre el </w:t>
            </w:r>
            <w:r w:rsidRPr="005C5BDA">
              <w:rPr>
                <w:rFonts w:ascii="Tahoma" w:hAnsi="Tahoma" w:cs="Tahoma"/>
                <w:bCs/>
                <w:sz w:val="22"/>
                <w:szCs w:val="22"/>
              </w:rPr>
              <w:t>proceso de investigación de incidentes, accidentes de trabajo y enfermedades laborales, su efecto sobre el mejoramiento de la seguridad y salud en el trabajo en la empresa</w:t>
            </w:r>
            <w:r>
              <w:rPr>
                <w:rFonts w:ascii="Tahoma" w:hAnsi="Tahoma" w:cs="Tahoma"/>
                <w:bCs/>
                <w:sz w:val="22"/>
                <w:szCs w:val="22"/>
              </w:rPr>
              <w:t xml:space="preserve">, </w:t>
            </w:r>
            <w:r w:rsidRPr="00A50085">
              <w:rPr>
                <w:rFonts w:ascii="Tahoma" w:hAnsi="Tahoma" w:cs="Tahoma"/>
                <w:bCs/>
                <w:sz w:val="22"/>
                <w:szCs w:val="22"/>
              </w:rPr>
              <w:t>las condiciones y el medio ambiente laboral</w:t>
            </w:r>
            <w:r>
              <w:rPr>
                <w:rFonts w:ascii="Tahoma" w:hAnsi="Tahoma" w:cs="Tahoma"/>
                <w:bCs/>
                <w:sz w:val="22"/>
                <w:szCs w:val="22"/>
              </w:rPr>
              <w:t xml:space="preserve">, </w:t>
            </w:r>
            <w:r w:rsidRPr="00A50085">
              <w:rPr>
                <w:rFonts w:ascii="Tahoma" w:hAnsi="Tahoma" w:cs="Tahoma"/>
                <w:bCs/>
                <w:sz w:val="22"/>
                <w:szCs w:val="22"/>
              </w:rPr>
              <w:t>el control de los peligros y riesgos en el lugar de trabajo</w:t>
            </w:r>
            <w:r>
              <w:rPr>
                <w:rFonts w:ascii="Tahoma" w:hAnsi="Tahoma" w:cs="Tahoma"/>
                <w:bCs/>
                <w:sz w:val="22"/>
                <w:szCs w:val="22"/>
              </w:rPr>
              <w:t xml:space="preserve"> y obtener los recursos necesarios para garantizar la calidad del Sistema General de Riesgos Laborales</w:t>
            </w:r>
            <w:r w:rsidRPr="00A50085">
              <w:rPr>
                <w:rFonts w:ascii="Tahoma" w:hAnsi="Tahoma" w:cs="Tahoma"/>
                <w:bCs/>
                <w:sz w:val="22"/>
                <w:szCs w:val="22"/>
              </w:rPr>
              <w:t>.</w:t>
            </w:r>
          </w:p>
        </w:tc>
      </w:tr>
      <w:tr w:rsidR="00C14E5D" w:rsidRPr="00A10E42" w14:paraId="2E0BEC9C" w14:textId="77777777" w:rsidTr="00564BA5">
        <w:trPr>
          <w:trHeight w:val="525"/>
        </w:trPr>
        <w:tc>
          <w:tcPr>
            <w:tcW w:w="733" w:type="dxa"/>
            <w:noWrap/>
            <w:vAlign w:val="center"/>
          </w:tcPr>
          <w:p w14:paraId="69BED4BD" w14:textId="77777777" w:rsidR="00C14E5D" w:rsidRPr="00A10E42" w:rsidRDefault="00C14E5D" w:rsidP="00564BA5">
            <w:pPr>
              <w:rPr>
                <w:rFonts w:ascii="Tahoma" w:hAnsi="Tahoma" w:cs="Tahoma"/>
                <w:b/>
                <w:bCs/>
                <w:sz w:val="22"/>
                <w:szCs w:val="22"/>
              </w:rPr>
            </w:pPr>
            <w:r>
              <w:rPr>
                <w:rFonts w:ascii="Tahoma" w:hAnsi="Tahoma" w:cs="Tahoma"/>
                <w:b/>
                <w:bCs/>
                <w:sz w:val="22"/>
                <w:szCs w:val="22"/>
              </w:rPr>
              <w:t>N° 4</w:t>
            </w:r>
          </w:p>
        </w:tc>
        <w:tc>
          <w:tcPr>
            <w:tcW w:w="8238" w:type="dxa"/>
            <w:vAlign w:val="center"/>
          </w:tcPr>
          <w:p w14:paraId="58F4451A" w14:textId="77777777" w:rsidR="00C14E5D" w:rsidRPr="00A10E42" w:rsidRDefault="00C14E5D" w:rsidP="00564BA5">
            <w:pPr>
              <w:jc w:val="both"/>
              <w:rPr>
                <w:rFonts w:ascii="Tahoma" w:hAnsi="Tahoma" w:cs="Tahoma"/>
                <w:bCs/>
                <w:sz w:val="22"/>
                <w:szCs w:val="22"/>
              </w:rPr>
            </w:pPr>
            <w:r>
              <w:rPr>
                <w:rFonts w:ascii="Tahoma" w:hAnsi="Tahoma" w:cs="Tahoma"/>
                <w:bCs/>
                <w:sz w:val="22"/>
                <w:szCs w:val="22"/>
              </w:rPr>
              <w:t xml:space="preserve">Es importante revisar nuevamente la autoevaluación de los estándares mínimos definidos en la Resolución 1111 de 2017 que llevaron a que la ARL POSITIVA COMPAÑÍA DE SEGUROS certificara el 90% de implementación del Sistema de Gestión de Seguridad y Salud en el Trabajo, toda vez que en el proceso auditor se pudo evidenciar que algunas actividades no se encuentran cumplidas en su </w:t>
            </w:r>
            <w:r>
              <w:rPr>
                <w:rFonts w:ascii="Tahoma" w:hAnsi="Tahoma" w:cs="Tahoma"/>
                <w:bCs/>
                <w:sz w:val="22"/>
                <w:szCs w:val="22"/>
              </w:rPr>
              <w:lastRenderedPageBreak/>
              <w:t xml:space="preserve">totalidad, lo cual contribuiría a </w:t>
            </w:r>
            <w:r>
              <w:rPr>
                <w:rFonts w:ascii="Tahoma" w:hAnsi="Tahoma" w:cs="Tahoma"/>
                <w:sz w:val="22"/>
                <w:szCs w:val="22"/>
              </w:rPr>
              <w:t xml:space="preserve">establecer oportunidades de mejora o posibles acciones correctivas que permitan desarrollar el proceso conforme a los lineamientos de la normatividad que le aplica, y </w:t>
            </w:r>
            <w:r>
              <w:rPr>
                <w:rFonts w:ascii="Tahoma" w:hAnsi="Tahoma" w:cs="Tahoma"/>
                <w:bCs/>
                <w:sz w:val="22"/>
                <w:szCs w:val="22"/>
              </w:rPr>
              <w:t>establecer de forma fidedigna el porcentaje de avance en su implementación.</w:t>
            </w:r>
          </w:p>
        </w:tc>
      </w:tr>
      <w:tr w:rsidR="00C14E5D" w:rsidRPr="00A10E42" w14:paraId="2CDE2F4C" w14:textId="77777777" w:rsidTr="00564BA5">
        <w:trPr>
          <w:trHeight w:val="525"/>
        </w:trPr>
        <w:tc>
          <w:tcPr>
            <w:tcW w:w="733" w:type="dxa"/>
            <w:noWrap/>
            <w:vAlign w:val="center"/>
          </w:tcPr>
          <w:p w14:paraId="6DFAC1AB" w14:textId="77777777" w:rsidR="00C14E5D" w:rsidRDefault="00C14E5D" w:rsidP="00564BA5">
            <w:pPr>
              <w:rPr>
                <w:rFonts w:ascii="Tahoma" w:hAnsi="Tahoma" w:cs="Tahoma"/>
                <w:b/>
                <w:bCs/>
                <w:sz w:val="22"/>
                <w:szCs w:val="22"/>
              </w:rPr>
            </w:pPr>
            <w:r>
              <w:rPr>
                <w:rFonts w:ascii="Tahoma" w:hAnsi="Tahoma" w:cs="Tahoma"/>
                <w:b/>
                <w:bCs/>
                <w:sz w:val="22"/>
                <w:szCs w:val="22"/>
              </w:rPr>
              <w:lastRenderedPageBreak/>
              <w:t>N° 5</w:t>
            </w:r>
          </w:p>
        </w:tc>
        <w:tc>
          <w:tcPr>
            <w:tcW w:w="8238" w:type="dxa"/>
            <w:vAlign w:val="center"/>
          </w:tcPr>
          <w:p w14:paraId="47E4BAC7" w14:textId="77777777" w:rsidR="00C14E5D" w:rsidRDefault="00C14E5D" w:rsidP="00564BA5">
            <w:pPr>
              <w:jc w:val="both"/>
              <w:rPr>
                <w:rFonts w:ascii="Tahoma" w:hAnsi="Tahoma" w:cs="Tahoma"/>
                <w:bCs/>
                <w:sz w:val="22"/>
                <w:szCs w:val="22"/>
              </w:rPr>
            </w:pPr>
            <w:r w:rsidRPr="00A10E42">
              <w:rPr>
                <w:rFonts w:ascii="Tahoma" w:hAnsi="Tahoma" w:cs="Tahoma"/>
                <w:bCs/>
                <w:sz w:val="22"/>
                <w:szCs w:val="22"/>
              </w:rPr>
              <w:t xml:space="preserve">Sería </w:t>
            </w:r>
            <w:r>
              <w:rPr>
                <w:rFonts w:ascii="Tahoma" w:hAnsi="Tahoma" w:cs="Tahoma"/>
                <w:bCs/>
                <w:sz w:val="22"/>
                <w:szCs w:val="22"/>
              </w:rPr>
              <w:t xml:space="preserve">importante adelantar las acciones pertinentes para llevar a cabo la </w:t>
            </w:r>
            <w:r w:rsidRPr="007021CF">
              <w:rPr>
                <w:rFonts w:ascii="Tahoma" w:hAnsi="Tahoma" w:cs="Tahoma"/>
                <w:bCs/>
                <w:sz w:val="22"/>
                <w:szCs w:val="22"/>
              </w:rPr>
              <w:t xml:space="preserve">Rendición de </w:t>
            </w:r>
            <w:r>
              <w:rPr>
                <w:rFonts w:ascii="Tahoma" w:hAnsi="Tahoma" w:cs="Tahoma"/>
                <w:bCs/>
                <w:sz w:val="22"/>
                <w:szCs w:val="22"/>
              </w:rPr>
              <w:t>C</w:t>
            </w:r>
            <w:r w:rsidRPr="007021CF">
              <w:rPr>
                <w:rFonts w:ascii="Tahoma" w:hAnsi="Tahoma" w:cs="Tahoma"/>
                <w:bCs/>
                <w:sz w:val="22"/>
                <w:szCs w:val="22"/>
              </w:rPr>
              <w:t xml:space="preserve">uentas al interior de la </w:t>
            </w:r>
            <w:r>
              <w:rPr>
                <w:rFonts w:ascii="Tahoma" w:hAnsi="Tahoma" w:cs="Tahoma"/>
                <w:bCs/>
                <w:sz w:val="22"/>
                <w:szCs w:val="22"/>
              </w:rPr>
              <w:t xml:space="preserve">Entidad, para informar </w:t>
            </w:r>
            <w:r w:rsidRPr="00EE3C72">
              <w:rPr>
                <w:rFonts w:ascii="Tahoma" w:hAnsi="Tahoma" w:cs="Tahoma"/>
                <w:bCs/>
                <w:sz w:val="22"/>
                <w:szCs w:val="22"/>
              </w:rPr>
              <w:t>sobre el desarrollo de las etapas del Sistema de Gestión de Seguridad de la Salud en el Trabajo SG-SST</w:t>
            </w:r>
            <w:r>
              <w:rPr>
                <w:rFonts w:ascii="Tahoma" w:hAnsi="Tahoma" w:cs="Tahoma"/>
                <w:bCs/>
                <w:sz w:val="22"/>
                <w:szCs w:val="22"/>
              </w:rPr>
              <w:t>,</w:t>
            </w:r>
            <w:r w:rsidRPr="00EE3C72">
              <w:rPr>
                <w:rFonts w:ascii="Tahoma" w:hAnsi="Tahoma" w:cs="Tahoma"/>
                <w:bCs/>
                <w:sz w:val="22"/>
                <w:szCs w:val="22"/>
              </w:rPr>
              <w:t xml:space="preserve"> e igualmente, evaluar las recomendaciones emanadas de </w:t>
            </w:r>
            <w:r>
              <w:rPr>
                <w:rFonts w:ascii="Tahoma" w:hAnsi="Tahoma" w:cs="Tahoma"/>
                <w:bCs/>
                <w:sz w:val="22"/>
                <w:szCs w:val="22"/>
              </w:rPr>
              <w:t>é</w:t>
            </w:r>
            <w:r w:rsidRPr="00EE3C72">
              <w:rPr>
                <w:rFonts w:ascii="Tahoma" w:hAnsi="Tahoma" w:cs="Tahoma"/>
                <w:bCs/>
                <w:sz w:val="22"/>
                <w:szCs w:val="22"/>
              </w:rPr>
              <w:t>stos para el mejoramiento del S</w:t>
            </w:r>
            <w:r>
              <w:rPr>
                <w:rFonts w:ascii="Tahoma" w:hAnsi="Tahoma" w:cs="Tahoma"/>
                <w:bCs/>
                <w:sz w:val="22"/>
                <w:szCs w:val="22"/>
              </w:rPr>
              <w:t>istema</w:t>
            </w:r>
            <w:r w:rsidRPr="007021CF">
              <w:rPr>
                <w:rFonts w:ascii="Tahoma" w:hAnsi="Tahoma" w:cs="Tahoma"/>
                <w:bCs/>
                <w:sz w:val="22"/>
                <w:szCs w:val="22"/>
              </w:rPr>
              <w:t xml:space="preserve">, </w:t>
            </w:r>
            <w:r>
              <w:rPr>
                <w:rFonts w:ascii="Tahoma" w:hAnsi="Tahoma" w:cs="Tahoma"/>
                <w:bCs/>
                <w:sz w:val="22"/>
                <w:szCs w:val="22"/>
              </w:rPr>
              <w:t xml:space="preserve">toda vez que esta actividad se debe realizar anualmente conforme lo establece el artículo </w:t>
            </w:r>
            <w:r w:rsidRPr="007E47AF">
              <w:rPr>
                <w:rFonts w:ascii="Tahoma" w:hAnsi="Tahoma" w:cs="Tahoma"/>
                <w:bCs/>
                <w:sz w:val="22"/>
                <w:szCs w:val="22"/>
              </w:rPr>
              <w:t>2.2.4.6.8.</w:t>
            </w:r>
            <w:r>
              <w:rPr>
                <w:rFonts w:ascii="Tahoma" w:hAnsi="Tahoma" w:cs="Tahoma"/>
                <w:bCs/>
                <w:sz w:val="22"/>
                <w:szCs w:val="22"/>
              </w:rPr>
              <w:t>, del Decreto 1</w:t>
            </w:r>
            <w:r w:rsidRPr="00A10E42">
              <w:rPr>
                <w:rFonts w:ascii="Tahoma" w:hAnsi="Tahoma" w:cs="Tahoma"/>
                <w:bCs/>
                <w:sz w:val="22"/>
                <w:szCs w:val="22"/>
              </w:rPr>
              <w:t>072 del 26 de mayo de 2015 “Por medio del cual se expide el Decreto Único Reglamentario del Sector Trabajo”</w:t>
            </w:r>
            <w:r>
              <w:rPr>
                <w:rFonts w:ascii="Tahoma" w:hAnsi="Tahoma" w:cs="Tahoma"/>
                <w:bCs/>
                <w:sz w:val="22"/>
                <w:szCs w:val="22"/>
              </w:rPr>
              <w:t>.</w:t>
            </w:r>
          </w:p>
        </w:tc>
      </w:tr>
      <w:tr w:rsidR="00C14E5D" w:rsidRPr="00A10E42" w14:paraId="180EFA1F" w14:textId="77777777" w:rsidTr="00564BA5">
        <w:trPr>
          <w:trHeight w:val="525"/>
        </w:trPr>
        <w:tc>
          <w:tcPr>
            <w:tcW w:w="733" w:type="dxa"/>
            <w:noWrap/>
            <w:vAlign w:val="center"/>
          </w:tcPr>
          <w:p w14:paraId="62C949A1" w14:textId="77777777" w:rsidR="00C14E5D" w:rsidRDefault="00C14E5D" w:rsidP="00564BA5">
            <w:pPr>
              <w:rPr>
                <w:rFonts w:ascii="Tahoma" w:hAnsi="Tahoma" w:cs="Tahoma"/>
                <w:b/>
                <w:bCs/>
                <w:sz w:val="22"/>
                <w:szCs w:val="22"/>
              </w:rPr>
            </w:pPr>
            <w:r>
              <w:rPr>
                <w:rFonts w:ascii="Tahoma" w:hAnsi="Tahoma" w:cs="Tahoma"/>
                <w:b/>
                <w:bCs/>
                <w:sz w:val="22"/>
                <w:szCs w:val="22"/>
              </w:rPr>
              <w:t>N° 6</w:t>
            </w:r>
          </w:p>
        </w:tc>
        <w:tc>
          <w:tcPr>
            <w:tcW w:w="8238" w:type="dxa"/>
            <w:vAlign w:val="center"/>
          </w:tcPr>
          <w:p w14:paraId="5F1A8937" w14:textId="77777777" w:rsidR="00C14E5D" w:rsidRPr="00A10E42" w:rsidRDefault="00C14E5D" w:rsidP="00564BA5">
            <w:pPr>
              <w:jc w:val="both"/>
              <w:rPr>
                <w:rFonts w:ascii="Tahoma" w:hAnsi="Tahoma" w:cs="Tahoma"/>
                <w:bCs/>
                <w:sz w:val="22"/>
                <w:szCs w:val="22"/>
              </w:rPr>
            </w:pPr>
            <w:r>
              <w:rPr>
                <w:rFonts w:ascii="Tahoma" w:hAnsi="Tahoma" w:cs="Tahoma"/>
                <w:bCs/>
                <w:sz w:val="22"/>
                <w:szCs w:val="22"/>
              </w:rPr>
              <w:t xml:space="preserve">Sería importante adelantar acciones para </w:t>
            </w:r>
            <w:r w:rsidRPr="009534CD">
              <w:rPr>
                <w:rFonts w:ascii="Tahoma" w:hAnsi="Tahoma" w:cs="Tahoma"/>
                <w:bCs/>
                <w:sz w:val="22"/>
                <w:szCs w:val="22"/>
              </w:rPr>
              <w:t xml:space="preserve">adoptar y mantener disposiciones que garanticen el cumplimiento de las normas de seguridad y salud en el trabajo de </w:t>
            </w:r>
            <w:r>
              <w:rPr>
                <w:rFonts w:ascii="Tahoma" w:hAnsi="Tahoma" w:cs="Tahoma"/>
                <w:bCs/>
                <w:sz w:val="22"/>
                <w:szCs w:val="22"/>
              </w:rPr>
              <w:t xml:space="preserve">la Entidad, </w:t>
            </w:r>
            <w:r w:rsidRPr="009534CD">
              <w:rPr>
                <w:rFonts w:ascii="Tahoma" w:hAnsi="Tahoma" w:cs="Tahoma"/>
                <w:bCs/>
                <w:sz w:val="22"/>
                <w:szCs w:val="22"/>
              </w:rPr>
              <w:t>por parte de los proveedores, trabajadores dependientes, trabajadores cooperados, trabajadores en misión</w:t>
            </w:r>
            <w:r>
              <w:rPr>
                <w:rFonts w:ascii="Tahoma" w:hAnsi="Tahoma" w:cs="Tahoma"/>
                <w:bCs/>
                <w:sz w:val="22"/>
                <w:szCs w:val="22"/>
              </w:rPr>
              <w:t xml:space="preserve"> y </w:t>
            </w:r>
            <w:r w:rsidRPr="009534CD">
              <w:rPr>
                <w:rFonts w:ascii="Tahoma" w:hAnsi="Tahoma" w:cs="Tahoma"/>
                <w:bCs/>
                <w:sz w:val="22"/>
                <w:szCs w:val="22"/>
              </w:rPr>
              <w:t>contratistas durante el desempeño de las actividades objeto del contrato</w:t>
            </w:r>
            <w:r>
              <w:rPr>
                <w:rFonts w:ascii="Tahoma" w:hAnsi="Tahoma" w:cs="Tahoma"/>
                <w:bCs/>
                <w:sz w:val="22"/>
                <w:szCs w:val="22"/>
              </w:rPr>
              <w:t>, con el fin de acatar los a</w:t>
            </w:r>
            <w:r w:rsidRPr="00A30A3F">
              <w:rPr>
                <w:rFonts w:ascii="Tahoma" w:hAnsi="Tahoma" w:cs="Tahoma"/>
                <w:bCs/>
                <w:sz w:val="22"/>
                <w:szCs w:val="22"/>
              </w:rPr>
              <w:t xml:space="preserve">spectos </w:t>
            </w:r>
            <w:r>
              <w:rPr>
                <w:rFonts w:ascii="Tahoma" w:hAnsi="Tahoma" w:cs="Tahoma"/>
                <w:bCs/>
                <w:sz w:val="22"/>
                <w:szCs w:val="22"/>
              </w:rPr>
              <w:t xml:space="preserve">que </w:t>
            </w:r>
            <w:r w:rsidRPr="00A30A3F">
              <w:rPr>
                <w:rFonts w:ascii="Tahoma" w:hAnsi="Tahoma" w:cs="Tahoma"/>
                <w:bCs/>
                <w:sz w:val="22"/>
                <w:szCs w:val="22"/>
              </w:rPr>
              <w:t xml:space="preserve">en materia de seguridad y salud </w:t>
            </w:r>
            <w:r>
              <w:rPr>
                <w:rFonts w:ascii="Tahoma" w:hAnsi="Tahoma" w:cs="Tahoma"/>
                <w:bCs/>
                <w:sz w:val="22"/>
                <w:szCs w:val="22"/>
              </w:rPr>
              <w:t xml:space="preserve">en </w:t>
            </w:r>
            <w:r w:rsidRPr="00A30A3F">
              <w:rPr>
                <w:rFonts w:ascii="Tahoma" w:hAnsi="Tahoma" w:cs="Tahoma"/>
                <w:bCs/>
                <w:sz w:val="22"/>
                <w:szCs w:val="22"/>
              </w:rPr>
              <w:t>el trabajo</w:t>
            </w:r>
            <w:r>
              <w:rPr>
                <w:rFonts w:ascii="Tahoma" w:hAnsi="Tahoma" w:cs="Tahoma"/>
                <w:bCs/>
                <w:sz w:val="22"/>
                <w:szCs w:val="22"/>
              </w:rPr>
              <w:t xml:space="preserve"> define el Artículo </w:t>
            </w:r>
            <w:r w:rsidRPr="009534CD">
              <w:rPr>
                <w:rFonts w:ascii="Tahoma" w:hAnsi="Tahoma" w:cs="Tahoma"/>
                <w:bCs/>
                <w:sz w:val="22"/>
                <w:szCs w:val="22"/>
              </w:rPr>
              <w:t>2.2.4.6.28. Contratación</w:t>
            </w:r>
            <w:r>
              <w:rPr>
                <w:rFonts w:ascii="Tahoma" w:hAnsi="Tahoma" w:cs="Tahoma"/>
                <w:bCs/>
                <w:sz w:val="22"/>
                <w:szCs w:val="22"/>
              </w:rPr>
              <w:t>., del Decreto 1</w:t>
            </w:r>
            <w:r w:rsidRPr="00A10E42">
              <w:rPr>
                <w:rFonts w:ascii="Tahoma" w:hAnsi="Tahoma" w:cs="Tahoma"/>
                <w:bCs/>
                <w:sz w:val="22"/>
                <w:szCs w:val="22"/>
              </w:rPr>
              <w:t>072 del 26 de mayo de 2015 “Por medio del cual se expide el Decreto Único Reglamentario del Sector Trabajo”</w:t>
            </w:r>
            <w:r>
              <w:rPr>
                <w:rFonts w:ascii="Tahoma" w:hAnsi="Tahoma" w:cs="Tahoma"/>
                <w:bCs/>
                <w:sz w:val="22"/>
                <w:szCs w:val="22"/>
              </w:rPr>
              <w:t>.</w:t>
            </w:r>
          </w:p>
        </w:tc>
      </w:tr>
    </w:tbl>
    <w:p w14:paraId="119E2366" w14:textId="77777777" w:rsidR="00C14E5D" w:rsidRPr="00A10E42" w:rsidRDefault="00C14E5D" w:rsidP="00C14E5D">
      <w:pPr>
        <w:rPr>
          <w:rFonts w:ascii="Tahoma" w:hAnsi="Tahoma" w:cs="Tahoma"/>
          <w:b/>
          <w:bCs/>
          <w:sz w:val="22"/>
          <w:szCs w:val="22"/>
        </w:rPr>
      </w:pPr>
    </w:p>
    <w:p w14:paraId="7AC0B301" w14:textId="5B3E8F7C" w:rsidR="00C14E5D" w:rsidRPr="00A10E42" w:rsidRDefault="00C14E5D" w:rsidP="00C14E5D">
      <w:pPr>
        <w:jc w:val="both"/>
        <w:rPr>
          <w:rFonts w:ascii="Tahoma" w:hAnsi="Tahoma" w:cs="Tahoma"/>
          <w:b/>
          <w:bCs/>
          <w:sz w:val="22"/>
          <w:szCs w:val="22"/>
        </w:rPr>
      </w:pPr>
      <w:r>
        <w:rPr>
          <w:rFonts w:ascii="Tahoma" w:hAnsi="Tahoma" w:cs="Tahoma"/>
          <w:b/>
          <w:bCs/>
          <w:sz w:val="22"/>
          <w:szCs w:val="22"/>
        </w:rPr>
        <w:t>4</w:t>
      </w:r>
      <w:r w:rsidRPr="00A10E42">
        <w:rPr>
          <w:rFonts w:ascii="Tahoma" w:hAnsi="Tahoma" w:cs="Tahoma"/>
          <w:b/>
          <w:bCs/>
          <w:sz w:val="22"/>
          <w:szCs w:val="22"/>
        </w:rPr>
        <w:t>.</w:t>
      </w:r>
      <w:r w:rsidR="005A12B0">
        <w:rPr>
          <w:rFonts w:ascii="Tahoma" w:hAnsi="Tahoma" w:cs="Tahoma"/>
          <w:b/>
          <w:bCs/>
          <w:sz w:val="22"/>
          <w:szCs w:val="22"/>
        </w:rPr>
        <w:t>6</w:t>
      </w:r>
      <w:r w:rsidRPr="00A10E42">
        <w:rPr>
          <w:rFonts w:ascii="Tahoma" w:hAnsi="Tahoma" w:cs="Tahoma"/>
          <w:b/>
          <w:bCs/>
          <w:sz w:val="22"/>
          <w:szCs w:val="22"/>
        </w:rPr>
        <w:t xml:space="preserve">  HALLAZGOS  (</w:t>
      </w:r>
      <w:r>
        <w:rPr>
          <w:rFonts w:ascii="Tahoma" w:hAnsi="Tahoma" w:cs="Tahoma"/>
          <w:b/>
          <w:bCs/>
          <w:sz w:val="22"/>
          <w:szCs w:val="22"/>
        </w:rPr>
        <w:t>5</w:t>
      </w:r>
      <w:r w:rsidRPr="00A10E42">
        <w:rPr>
          <w:rFonts w:ascii="Tahoma" w:hAnsi="Tahoma" w:cs="Tahoma"/>
          <w:b/>
          <w:bCs/>
          <w:sz w:val="22"/>
          <w:szCs w:val="22"/>
        </w:rPr>
        <w:t>)  RECOMENDACIONES (</w:t>
      </w:r>
      <w:r>
        <w:rPr>
          <w:rFonts w:ascii="Tahoma" w:hAnsi="Tahoma" w:cs="Tahoma"/>
          <w:b/>
          <w:bCs/>
          <w:sz w:val="22"/>
          <w:szCs w:val="22"/>
        </w:rPr>
        <w:t>6</w:t>
      </w:r>
      <w:r w:rsidRPr="00A10E42">
        <w:rPr>
          <w:rFonts w:ascii="Tahoma" w:hAnsi="Tahoma" w:cs="Tahoma"/>
          <w:b/>
          <w:bCs/>
          <w:sz w:val="22"/>
          <w:szCs w:val="22"/>
        </w:rPr>
        <w:t>)</w:t>
      </w:r>
    </w:p>
    <w:p w14:paraId="1EA6F0CD" w14:textId="77777777" w:rsidR="004A05DE" w:rsidRDefault="004A05DE" w:rsidP="00613EA6">
      <w:pPr>
        <w:pStyle w:val="Encabezado"/>
        <w:tabs>
          <w:tab w:val="right" w:pos="8222"/>
        </w:tabs>
        <w:jc w:val="both"/>
        <w:rPr>
          <w:rFonts w:ascii="Tahoma" w:hAnsi="Tahoma" w:cs="Tahoma"/>
          <w:bCs/>
          <w:color w:val="FF0000"/>
          <w:sz w:val="10"/>
          <w:szCs w:val="10"/>
        </w:rPr>
      </w:pPr>
    </w:p>
    <w:p w14:paraId="5EB0165A" w14:textId="2753FCF7" w:rsidR="008463BE" w:rsidRDefault="008463BE">
      <w:pPr>
        <w:rPr>
          <w:rFonts w:ascii="Tahoma" w:hAnsi="Tahoma" w:cs="Tahoma"/>
          <w:bCs/>
          <w:color w:val="FF0000"/>
          <w:sz w:val="10"/>
          <w:szCs w:val="10"/>
        </w:rPr>
      </w:pPr>
      <w:r>
        <w:rPr>
          <w:rFonts w:ascii="Tahoma" w:hAnsi="Tahoma" w:cs="Tahoma"/>
          <w:bCs/>
          <w:color w:val="FF0000"/>
          <w:sz w:val="10"/>
          <w:szCs w:val="10"/>
        </w:rPr>
        <w:br w:type="page"/>
      </w:r>
    </w:p>
    <w:p w14:paraId="5C1C5C15" w14:textId="77777777" w:rsidR="004A05DE" w:rsidRDefault="004A05DE" w:rsidP="00613EA6">
      <w:pPr>
        <w:pStyle w:val="Encabezado"/>
        <w:tabs>
          <w:tab w:val="right" w:pos="8222"/>
        </w:tabs>
        <w:jc w:val="both"/>
        <w:rPr>
          <w:rFonts w:ascii="Tahoma" w:hAnsi="Tahoma" w:cs="Tahoma"/>
          <w:bCs/>
          <w:color w:val="FF0000"/>
          <w:sz w:val="10"/>
          <w:szCs w:val="10"/>
        </w:rPr>
      </w:pPr>
    </w:p>
    <w:tbl>
      <w:tblPr>
        <w:tblStyle w:val="Tablaconcuadrcula"/>
        <w:tblW w:w="9634" w:type="dxa"/>
        <w:tblLook w:val="04A0" w:firstRow="1" w:lastRow="0" w:firstColumn="1" w:lastColumn="0" w:noHBand="0" w:noVBand="1"/>
      </w:tblPr>
      <w:tblGrid>
        <w:gridCol w:w="9634"/>
      </w:tblGrid>
      <w:tr w:rsidR="00BB5046" w:rsidRPr="00E62301" w14:paraId="7B83B817" w14:textId="77777777" w:rsidTr="00564BA5">
        <w:trPr>
          <w:trHeight w:val="425"/>
        </w:trPr>
        <w:tc>
          <w:tcPr>
            <w:tcW w:w="9634" w:type="dxa"/>
            <w:shd w:val="clear" w:color="auto" w:fill="D9D9D9" w:themeFill="background1" w:themeFillShade="D9"/>
            <w:noWrap/>
            <w:vAlign w:val="center"/>
            <w:hideMark/>
          </w:tcPr>
          <w:p w14:paraId="6D8DFF30" w14:textId="77777777" w:rsidR="00BB5046" w:rsidRPr="00E62301" w:rsidRDefault="00BB5046" w:rsidP="00564BA5">
            <w:pPr>
              <w:rPr>
                <w:rFonts w:ascii="Tahoma" w:hAnsi="Tahoma" w:cs="Tahoma"/>
                <w:b/>
                <w:bCs/>
                <w:sz w:val="22"/>
                <w:szCs w:val="22"/>
              </w:rPr>
            </w:pPr>
            <w:r>
              <w:rPr>
                <w:rFonts w:ascii="Tahoma" w:hAnsi="Tahoma" w:cs="Tahoma"/>
                <w:b/>
                <w:bCs/>
                <w:sz w:val="22"/>
                <w:szCs w:val="22"/>
              </w:rPr>
              <w:t>5</w:t>
            </w:r>
            <w:r w:rsidRPr="00E62301">
              <w:rPr>
                <w:rFonts w:ascii="Tahoma" w:hAnsi="Tahoma" w:cs="Tahoma"/>
                <w:b/>
                <w:bCs/>
                <w:sz w:val="22"/>
                <w:szCs w:val="22"/>
              </w:rPr>
              <w:t>.  GESTIÓN ELECTRÓNICA DOCUEMENTAL Y PQRS</w:t>
            </w:r>
          </w:p>
        </w:tc>
      </w:tr>
      <w:tr w:rsidR="00BB5046" w:rsidRPr="00E62301" w14:paraId="0264AC6C" w14:textId="77777777" w:rsidTr="00564BA5">
        <w:trPr>
          <w:trHeight w:val="344"/>
        </w:trPr>
        <w:tc>
          <w:tcPr>
            <w:tcW w:w="9634" w:type="dxa"/>
            <w:noWrap/>
            <w:hideMark/>
          </w:tcPr>
          <w:p w14:paraId="073A3AAD" w14:textId="77777777" w:rsidR="00BB5046" w:rsidRDefault="00BB5046" w:rsidP="00564BA5">
            <w:pPr>
              <w:rPr>
                <w:rFonts w:ascii="Tahoma" w:hAnsi="Tahoma" w:cs="Tahoma"/>
                <w:b/>
                <w:bCs/>
                <w:sz w:val="22"/>
                <w:szCs w:val="22"/>
              </w:rPr>
            </w:pPr>
            <w:r w:rsidRPr="00E62301">
              <w:rPr>
                <w:rFonts w:ascii="Tahoma" w:hAnsi="Tahoma" w:cs="Tahoma"/>
                <w:b/>
                <w:bCs/>
                <w:sz w:val="22"/>
                <w:szCs w:val="22"/>
              </w:rPr>
              <w:t xml:space="preserve">Auditor del Proceso: </w:t>
            </w:r>
          </w:p>
          <w:p w14:paraId="5FE9BD1D" w14:textId="77777777" w:rsidR="00BB5046" w:rsidRDefault="00BB5046" w:rsidP="00564BA5">
            <w:pPr>
              <w:rPr>
                <w:rFonts w:ascii="Tahoma" w:hAnsi="Tahoma" w:cs="Tahoma"/>
                <w:b/>
                <w:bCs/>
                <w:sz w:val="22"/>
                <w:szCs w:val="22"/>
              </w:rPr>
            </w:pPr>
          </w:p>
          <w:p w14:paraId="2508D934" w14:textId="77777777" w:rsidR="00BB5046" w:rsidRDefault="00BB5046" w:rsidP="00564BA5">
            <w:pPr>
              <w:rPr>
                <w:rFonts w:ascii="Tahoma" w:hAnsi="Tahoma" w:cs="Tahoma"/>
                <w:b/>
                <w:bCs/>
                <w:sz w:val="22"/>
                <w:szCs w:val="22"/>
              </w:rPr>
            </w:pPr>
            <w:r w:rsidRPr="00E62301">
              <w:rPr>
                <w:rFonts w:ascii="Tahoma" w:hAnsi="Tahoma" w:cs="Tahoma"/>
                <w:b/>
                <w:bCs/>
                <w:sz w:val="22"/>
                <w:szCs w:val="22"/>
              </w:rPr>
              <w:t>GLADYS MIREYA BERNAL</w:t>
            </w:r>
            <w:r>
              <w:rPr>
                <w:rFonts w:ascii="Tahoma" w:hAnsi="Tahoma" w:cs="Tahoma"/>
                <w:b/>
                <w:bCs/>
                <w:sz w:val="22"/>
                <w:szCs w:val="22"/>
              </w:rPr>
              <w:t xml:space="preserve"> R</w:t>
            </w:r>
            <w:r w:rsidRPr="00E62301">
              <w:rPr>
                <w:rFonts w:ascii="Tahoma" w:hAnsi="Tahoma" w:cs="Tahoma"/>
                <w:b/>
                <w:bCs/>
                <w:sz w:val="22"/>
                <w:szCs w:val="22"/>
              </w:rPr>
              <w:t>UIZ </w:t>
            </w:r>
          </w:p>
          <w:p w14:paraId="5F81674C" w14:textId="77777777" w:rsidR="00BB5046" w:rsidRPr="00E62301" w:rsidRDefault="00BB5046" w:rsidP="00564BA5">
            <w:pPr>
              <w:rPr>
                <w:rFonts w:ascii="Tahoma" w:hAnsi="Tahoma" w:cs="Tahoma"/>
                <w:bCs/>
                <w:sz w:val="22"/>
                <w:szCs w:val="22"/>
              </w:rPr>
            </w:pPr>
            <w:r>
              <w:rPr>
                <w:rFonts w:ascii="Tahoma" w:hAnsi="Tahoma" w:cs="Tahoma"/>
                <w:b/>
                <w:bCs/>
                <w:sz w:val="22"/>
                <w:szCs w:val="22"/>
              </w:rPr>
              <w:t>APOYO CARLOS ALBERTO LINCE ZAPATA</w:t>
            </w:r>
          </w:p>
        </w:tc>
      </w:tr>
    </w:tbl>
    <w:p w14:paraId="6B376E98" w14:textId="77777777" w:rsidR="00BB5046" w:rsidRPr="00E62301" w:rsidRDefault="00BB5046" w:rsidP="00BB5046">
      <w:pPr>
        <w:rPr>
          <w:rFonts w:ascii="Tahoma" w:hAnsi="Tahoma" w:cs="Tahoma"/>
          <w:b/>
          <w:bCs/>
          <w:sz w:val="22"/>
          <w:szCs w:val="22"/>
        </w:rPr>
      </w:pPr>
    </w:p>
    <w:p w14:paraId="489AA260" w14:textId="77777777" w:rsidR="00BB5046" w:rsidRDefault="00BB5046" w:rsidP="00BB5046">
      <w:pPr>
        <w:rPr>
          <w:rFonts w:ascii="Tahoma" w:eastAsia="Times New Roman" w:hAnsi="Tahoma" w:cs="Tahoma"/>
          <w:bCs/>
          <w:sz w:val="22"/>
          <w:szCs w:val="22"/>
          <w:lang w:val="es-CO" w:eastAsia="es-CO"/>
        </w:rPr>
      </w:pPr>
      <w:r w:rsidRPr="00E62301">
        <w:rPr>
          <w:rFonts w:ascii="Tahoma" w:eastAsia="Times New Roman" w:hAnsi="Tahoma" w:cs="Tahoma"/>
          <w:bCs/>
          <w:sz w:val="22"/>
          <w:szCs w:val="22"/>
          <w:lang w:val="es-CO" w:eastAsia="es-CO"/>
        </w:rPr>
        <w:t>Es</w:t>
      </w:r>
      <w:r>
        <w:rPr>
          <w:rFonts w:ascii="Tahoma" w:eastAsia="Times New Roman" w:hAnsi="Tahoma" w:cs="Tahoma"/>
          <w:bCs/>
          <w:sz w:val="22"/>
          <w:szCs w:val="22"/>
          <w:lang w:val="es-CO" w:eastAsia="es-CO"/>
        </w:rPr>
        <w:t xml:space="preserve">te componente fue valorado en plan de mejoramiento. </w:t>
      </w:r>
    </w:p>
    <w:p w14:paraId="4DDDDFA5" w14:textId="77777777" w:rsidR="004A05DE" w:rsidRDefault="004A05DE" w:rsidP="00613EA6">
      <w:pPr>
        <w:pStyle w:val="Encabezado"/>
        <w:tabs>
          <w:tab w:val="right" w:pos="8222"/>
        </w:tabs>
        <w:jc w:val="both"/>
        <w:rPr>
          <w:rFonts w:ascii="Tahoma" w:hAnsi="Tahoma" w:cs="Tahoma"/>
          <w:bCs/>
          <w:color w:val="FF0000"/>
          <w:sz w:val="10"/>
          <w:szCs w:val="10"/>
        </w:rPr>
      </w:pPr>
    </w:p>
    <w:p w14:paraId="63439F0C" w14:textId="77777777" w:rsidR="00412B98" w:rsidRDefault="00412B98" w:rsidP="00613EA6">
      <w:pPr>
        <w:pStyle w:val="Encabezado"/>
        <w:tabs>
          <w:tab w:val="right" w:pos="8222"/>
        </w:tabs>
        <w:jc w:val="both"/>
        <w:rPr>
          <w:rFonts w:ascii="Tahoma" w:hAnsi="Tahoma" w:cs="Tahoma"/>
          <w:bCs/>
          <w:color w:val="FF0000"/>
          <w:sz w:val="10"/>
          <w:szCs w:val="10"/>
        </w:rPr>
      </w:pPr>
    </w:p>
    <w:p w14:paraId="34396F32" w14:textId="77777777" w:rsidR="00412B98" w:rsidRDefault="00412B98" w:rsidP="00613EA6">
      <w:pPr>
        <w:pStyle w:val="Encabezado"/>
        <w:tabs>
          <w:tab w:val="right" w:pos="8222"/>
        </w:tabs>
        <w:jc w:val="both"/>
        <w:rPr>
          <w:rFonts w:ascii="Tahoma" w:hAnsi="Tahoma" w:cs="Tahoma"/>
          <w:bCs/>
          <w:color w:val="FF0000"/>
          <w:sz w:val="10"/>
          <w:szCs w:val="10"/>
        </w:rPr>
      </w:pPr>
    </w:p>
    <w:tbl>
      <w:tblPr>
        <w:tblStyle w:val="Tablaconcuadrcula"/>
        <w:tblW w:w="9493" w:type="dxa"/>
        <w:tblInd w:w="113" w:type="dxa"/>
        <w:tblLook w:val="04A0" w:firstRow="1" w:lastRow="0" w:firstColumn="1" w:lastColumn="0" w:noHBand="0" w:noVBand="1"/>
      </w:tblPr>
      <w:tblGrid>
        <w:gridCol w:w="4254"/>
        <w:gridCol w:w="5239"/>
      </w:tblGrid>
      <w:tr w:rsidR="00CA05DA" w:rsidRPr="00205286" w14:paraId="07BA03D2" w14:textId="77777777" w:rsidTr="00F10996">
        <w:trPr>
          <w:trHeight w:val="465"/>
        </w:trPr>
        <w:tc>
          <w:tcPr>
            <w:tcW w:w="9493" w:type="dxa"/>
            <w:gridSpan w:val="2"/>
            <w:shd w:val="clear" w:color="auto" w:fill="D9D9D9" w:themeFill="background1" w:themeFillShade="D9"/>
            <w:noWrap/>
            <w:vAlign w:val="center"/>
            <w:hideMark/>
          </w:tcPr>
          <w:p w14:paraId="79D1FBE9" w14:textId="26C13A91" w:rsidR="00CA05DA" w:rsidRPr="00205286" w:rsidRDefault="005A12B0" w:rsidP="003E4635">
            <w:pPr>
              <w:rPr>
                <w:rFonts w:ascii="Tahoma" w:hAnsi="Tahoma" w:cs="Tahoma"/>
                <w:b/>
                <w:bCs/>
                <w:sz w:val="22"/>
                <w:szCs w:val="22"/>
              </w:rPr>
            </w:pPr>
            <w:r>
              <w:rPr>
                <w:rFonts w:ascii="Tahoma" w:hAnsi="Tahoma" w:cs="Tahoma"/>
                <w:b/>
                <w:bCs/>
                <w:sz w:val="22"/>
                <w:szCs w:val="22"/>
              </w:rPr>
              <w:t>6</w:t>
            </w:r>
            <w:r w:rsidR="00CA05DA" w:rsidRPr="00205286">
              <w:rPr>
                <w:rFonts w:ascii="Tahoma" w:hAnsi="Tahoma" w:cs="Tahoma"/>
                <w:b/>
                <w:bCs/>
                <w:sz w:val="22"/>
                <w:szCs w:val="22"/>
              </w:rPr>
              <w:t xml:space="preserve">.  MAPA DE RIESGOS </w:t>
            </w:r>
          </w:p>
        </w:tc>
      </w:tr>
      <w:tr w:rsidR="00CA05DA" w:rsidRPr="00205286" w14:paraId="6A4D82A9" w14:textId="77777777" w:rsidTr="00F10996">
        <w:trPr>
          <w:trHeight w:val="863"/>
        </w:trPr>
        <w:tc>
          <w:tcPr>
            <w:tcW w:w="4254" w:type="dxa"/>
            <w:noWrap/>
            <w:vAlign w:val="center"/>
            <w:hideMark/>
          </w:tcPr>
          <w:p w14:paraId="0631519B" w14:textId="77777777" w:rsidR="00CA05DA" w:rsidRPr="008463BE" w:rsidRDefault="00CA05DA" w:rsidP="003E4635">
            <w:pPr>
              <w:rPr>
                <w:rFonts w:ascii="Tahoma" w:hAnsi="Tahoma" w:cs="Tahoma"/>
                <w:b/>
                <w:bCs/>
                <w:sz w:val="22"/>
                <w:szCs w:val="22"/>
              </w:rPr>
            </w:pPr>
            <w:r w:rsidRPr="008463BE">
              <w:rPr>
                <w:rFonts w:ascii="Tahoma" w:hAnsi="Tahoma" w:cs="Tahoma"/>
                <w:b/>
                <w:bCs/>
                <w:sz w:val="22"/>
                <w:szCs w:val="22"/>
              </w:rPr>
              <w:t>Auditor del Proceso: </w:t>
            </w:r>
          </w:p>
          <w:p w14:paraId="2D145145" w14:textId="77777777" w:rsidR="00CA05DA" w:rsidRPr="008463BE" w:rsidRDefault="00CA05DA" w:rsidP="003E4635">
            <w:pPr>
              <w:rPr>
                <w:rFonts w:ascii="Tahoma" w:hAnsi="Tahoma" w:cs="Tahoma"/>
                <w:b/>
                <w:bCs/>
                <w:sz w:val="22"/>
                <w:szCs w:val="22"/>
              </w:rPr>
            </w:pPr>
          </w:p>
          <w:p w14:paraId="7F7E931D" w14:textId="77777777" w:rsidR="00CA05DA" w:rsidRPr="008463BE" w:rsidRDefault="00CA05DA" w:rsidP="003E4635">
            <w:pPr>
              <w:rPr>
                <w:rFonts w:ascii="Tahoma" w:hAnsi="Tahoma" w:cs="Tahoma"/>
                <w:b/>
                <w:bCs/>
                <w:sz w:val="22"/>
                <w:szCs w:val="22"/>
              </w:rPr>
            </w:pPr>
            <w:r w:rsidRPr="008463BE">
              <w:rPr>
                <w:rFonts w:ascii="Tahoma" w:hAnsi="Tahoma" w:cs="Tahoma"/>
                <w:b/>
                <w:bCs/>
                <w:sz w:val="22"/>
                <w:szCs w:val="22"/>
              </w:rPr>
              <w:t>LUZ ESTELLA TORO OSORIO</w:t>
            </w:r>
          </w:p>
        </w:tc>
        <w:tc>
          <w:tcPr>
            <w:tcW w:w="5239" w:type="dxa"/>
            <w:vAlign w:val="center"/>
            <w:hideMark/>
          </w:tcPr>
          <w:p w14:paraId="35DEB194" w14:textId="77777777" w:rsidR="00CA05DA" w:rsidRPr="00205286" w:rsidRDefault="00CA05DA" w:rsidP="003E4635">
            <w:pPr>
              <w:rPr>
                <w:rFonts w:ascii="Tahoma" w:hAnsi="Tahoma" w:cs="Tahoma"/>
                <w:b/>
                <w:bCs/>
                <w:sz w:val="22"/>
                <w:szCs w:val="22"/>
              </w:rPr>
            </w:pPr>
            <w:r w:rsidRPr="00205286">
              <w:rPr>
                <w:rFonts w:ascii="Tahoma" w:hAnsi="Tahoma" w:cs="Tahoma"/>
                <w:b/>
                <w:bCs/>
                <w:sz w:val="22"/>
                <w:szCs w:val="22"/>
              </w:rPr>
              <w:t>Firma del Auditor:</w:t>
            </w:r>
          </w:p>
          <w:p w14:paraId="3B4F3FED" w14:textId="77777777" w:rsidR="00CA05DA" w:rsidRPr="00205286" w:rsidRDefault="00CA05DA" w:rsidP="003E4635">
            <w:pPr>
              <w:rPr>
                <w:rFonts w:ascii="Tahoma" w:hAnsi="Tahoma" w:cs="Tahoma"/>
                <w:b/>
                <w:bCs/>
                <w:sz w:val="22"/>
                <w:szCs w:val="22"/>
              </w:rPr>
            </w:pPr>
          </w:p>
          <w:p w14:paraId="6A5433AC" w14:textId="77777777" w:rsidR="00CA05DA" w:rsidRPr="00205286" w:rsidRDefault="00CA05DA" w:rsidP="003E4635">
            <w:pPr>
              <w:rPr>
                <w:rFonts w:ascii="Tahoma" w:hAnsi="Tahoma" w:cs="Tahoma"/>
                <w:b/>
                <w:bCs/>
                <w:sz w:val="22"/>
                <w:szCs w:val="22"/>
              </w:rPr>
            </w:pPr>
          </w:p>
          <w:p w14:paraId="3B4F3FC0" w14:textId="77777777" w:rsidR="00CA05DA" w:rsidRPr="00205286" w:rsidRDefault="00CA05DA" w:rsidP="003E4635">
            <w:pPr>
              <w:rPr>
                <w:rFonts w:ascii="Tahoma" w:hAnsi="Tahoma" w:cs="Tahoma"/>
                <w:b/>
                <w:bCs/>
                <w:sz w:val="22"/>
                <w:szCs w:val="22"/>
              </w:rPr>
            </w:pPr>
          </w:p>
        </w:tc>
      </w:tr>
      <w:tr w:rsidR="00CA05DA" w:rsidRPr="00205286" w14:paraId="2F073926" w14:textId="77777777" w:rsidTr="00F10996">
        <w:trPr>
          <w:trHeight w:val="660"/>
        </w:trPr>
        <w:tc>
          <w:tcPr>
            <w:tcW w:w="9493" w:type="dxa"/>
            <w:gridSpan w:val="2"/>
            <w:vAlign w:val="center"/>
            <w:hideMark/>
          </w:tcPr>
          <w:p w14:paraId="3A9A8C66" w14:textId="77777777" w:rsidR="00CA05DA" w:rsidRPr="00205286" w:rsidRDefault="00CA05DA" w:rsidP="008463BE">
            <w:pPr>
              <w:rPr>
                <w:rFonts w:ascii="Tahoma" w:hAnsi="Tahoma" w:cs="Tahoma"/>
                <w:b/>
                <w:bCs/>
                <w:sz w:val="22"/>
                <w:szCs w:val="22"/>
              </w:rPr>
            </w:pPr>
            <w:r w:rsidRPr="00205286">
              <w:rPr>
                <w:rFonts w:ascii="Tahoma" w:hAnsi="Tahoma" w:cs="Tahoma"/>
                <w:b/>
                <w:bCs/>
                <w:sz w:val="22"/>
                <w:szCs w:val="22"/>
              </w:rPr>
              <w:t>Criterios:</w:t>
            </w:r>
          </w:p>
          <w:p w14:paraId="317810C1" w14:textId="77777777" w:rsidR="00CA05DA" w:rsidRPr="00205286" w:rsidRDefault="00CA05DA" w:rsidP="008463BE">
            <w:pPr>
              <w:pStyle w:val="Prrafodelista"/>
              <w:numPr>
                <w:ilvl w:val="0"/>
                <w:numId w:val="15"/>
              </w:numPr>
              <w:spacing w:after="0" w:line="240" w:lineRule="auto"/>
              <w:jc w:val="both"/>
              <w:rPr>
                <w:rFonts w:ascii="Tahoma" w:eastAsiaTheme="minorEastAsia" w:hAnsi="Tahoma" w:cs="Tahoma"/>
                <w:bCs/>
                <w:lang w:eastAsia="es-ES"/>
              </w:rPr>
            </w:pPr>
            <w:r w:rsidRPr="00205286">
              <w:rPr>
                <w:rFonts w:ascii="Tahoma" w:eastAsiaTheme="minorEastAsia" w:hAnsi="Tahoma" w:cs="Tahoma"/>
                <w:bCs/>
                <w:lang w:eastAsia="es-ES"/>
              </w:rPr>
              <w:t>Decreto 0160  del 25 de abril  de 2014 “Por el cual se adopta la nueva plataforma estratégica de la Administración Central del Municipio de Manizales”.</w:t>
            </w:r>
          </w:p>
          <w:p w14:paraId="66278458" w14:textId="77777777" w:rsidR="00CA05DA" w:rsidRPr="00205286" w:rsidRDefault="00CA05DA" w:rsidP="008463BE">
            <w:pPr>
              <w:pStyle w:val="Prrafodelista"/>
              <w:numPr>
                <w:ilvl w:val="0"/>
                <w:numId w:val="15"/>
              </w:numPr>
              <w:spacing w:after="0" w:line="240" w:lineRule="auto"/>
              <w:jc w:val="both"/>
              <w:rPr>
                <w:rFonts w:ascii="Tahoma" w:eastAsiaTheme="minorEastAsia" w:hAnsi="Tahoma" w:cs="Tahoma"/>
                <w:bCs/>
                <w:lang w:eastAsia="es-ES"/>
              </w:rPr>
            </w:pPr>
            <w:r w:rsidRPr="00205286">
              <w:rPr>
                <w:rFonts w:ascii="Tahoma" w:eastAsiaTheme="minorEastAsia" w:hAnsi="Tahoma" w:cs="Tahoma"/>
                <w:bCs/>
                <w:lang w:eastAsia="es-ES"/>
              </w:rPr>
              <w:t>Decreto Nro. 0453 del 14 de Septiembre de 2016 “Por el cual se modifica el artículo 13 del Decreto 0160 de 2014 y se deroga el Decreto 508 de 2014”.</w:t>
            </w:r>
          </w:p>
          <w:p w14:paraId="150D01B5" w14:textId="77777777" w:rsidR="00CA05DA" w:rsidRPr="00205286" w:rsidRDefault="00CA05DA" w:rsidP="008463BE">
            <w:pPr>
              <w:pStyle w:val="Prrafodelista"/>
              <w:numPr>
                <w:ilvl w:val="0"/>
                <w:numId w:val="15"/>
              </w:numPr>
              <w:spacing w:after="0" w:line="240" w:lineRule="auto"/>
              <w:jc w:val="both"/>
              <w:rPr>
                <w:rFonts w:ascii="Tahoma" w:hAnsi="Tahoma" w:cs="Tahoma"/>
                <w:b/>
                <w:bCs/>
              </w:rPr>
            </w:pPr>
            <w:r w:rsidRPr="00205286">
              <w:rPr>
                <w:rFonts w:ascii="Tahoma" w:eastAsiaTheme="minorEastAsia" w:hAnsi="Tahoma" w:cs="Tahoma"/>
                <w:bCs/>
                <w:lang w:eastAsia="es-ES"/>
              </w:rPr>
              <w:t>Guía Nro. 18 “Administración del Riesgo” – Versión 2, del Departamento Administrativo de la Función Pública – DAFP.</w:t>
            </w:r>
            <w:r w:rsidRPr="00205286">
              <w:rPr>
                <w:rFonts w:ascii="Tahoma" w:hAnsi="Tahoma" w:cs="Tahoma"/>
              </w:rPr>
              <w:t> </w:t>
            </w:r>
          </w:p>
        </w:tc>
      </w:tr>
    </w:tbl>
    <w:p w14:paraId="432829B7" w14:textId="77777777" w:rsidR="00CA05DA" w:rsidRPr="00205286" w:rsidRDefault="00CA05DA" w:rsidP="00CA05DA">
      <w:pPr>
        <w:rPr>
          <w:rFonts w:ascii="Tahoma" w:hAnsi="Tahoma" w:cs="Tahoma"/>
          <w:b/>
          <w:bCs/>
          <w:sz w:val="22"/>
          <w:szCs w:val="22"/>
        </w:rPr>
      </w:pPr>
    </w:p>
    <w:p w14:paraId="76D5332F" w14:textId="71C4038E" w:rsidR="00CA05DA" w:rsidRPr="00205286" w:rsidRDefault="005A12B0" w:rsidP="00CA05DA">
      <w:pPr>
        <w:rPr>
          <w:rFonts w:ascii="Tahoma" w:hAnsi="Tahoma" w:cs="Tahoma"/>
          <w:b/>
          <w:bCs/>
          <w:sz w:val="22"/>
          <w:szCs w:val="22"/>
        </w:rPr>
      </w:pPr>
      <w:r>
        <w:rPr>
          <w:rFonts w:ascii="Tahoma" w:hAnsi="Tahoma" w:cs="Tahoma"/>
          <w:b/>
          <w:bCs/>
          <w:sz w:val="22"/>
          <w:szCs w:val="22"/>
        </w:rPr>
        <w:t>6</w:t>
      </w:r>
      <w:r w:rsidR="00CA05DA" w:rsidRPr="00205286">
        <w:rPr>
          <w:rFonts w:ascii="Tahoma" w:hAnsi="Tahoma" w:cs="Tahoma"/>
          <w:b/>
          <w:bCs/>
          <w:sz w:val="22"/>
          <w:szCs w:val="22"/>
        </w:rPr>
        <w:t>.1. MUESTRA AUDITADA</w:t>
      </w:r>
    </w:p>
    <w:p w14:paraId="6C198CE1" w14:textId="77777777" w:rsidR="00CA05DA" w:rsidRPr="00205286" w:rsidRDefault="00CA05DA" w:rsidP="00CA05DA">
      <w:pPr>
        <w:jc w:val="both"/>
        <w:rPr>
          <w:rFonts w:ascii="Tahoma" w:hAnsi="Tahoma" w:cs="Tahoma"/>
          <w:b/>
          <w:bCs/>
          <w:sz w:val="22"/>
          <w:szCs w:val="22"/>
        </w:rPr>
      </w:pPr>
    </w:p>
    <w:p w14:paraId="2B3E88DA"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 xml:space="preserve">RIESGO Nro. 686: </w:t>
      </w:r>
      <w:r w:rsidRPr="00205286">
        <w:rPr>
          <w:rFonts w:ascii="Tahoma" w:hAnsi="Tahoma" w:cs="Tahoma"/>
          <w:bCs/>
          <w:sz w:val="22"/>
          <w:szCs w:val="22"/>
        </w:rPr>
        <w:t>Inoportunidad en la atención de los requerimientos de mantenimiento correctivo y preventivo de los bienes muebles e inmuebles de la Administración Central. (2017 I).</w:t>
      </w:r>
    </w:p>
    <w:p w14:paraId="1914E971" w14:textId="77777777" w:rsidR="00CA05DA" w:rsidRPr="00205286" w:rsidRDefault="00CA05DA" w:rsidP="00CA05DA">
      <w:pPr>
        <w:jc w:val="both"/>
        <w:rPr>
          <w:rFonts w:ascii="Tahoma" w:hAnsi="Tahoma" w:cs="Tahoma"/>
          <w:b/>
          <w:bCs/>
          <w:sz w:val="22"/>
          <w:szCs w:val="22"/>
        </w:rPr>
      </w:pPr>
    </w:p>
    <w:p w14:paraId="524C4A26"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 xml:space="preserve">RIESGO Nro. 673: </w:t>
      </w:r>
      <w:r w:rsidRPr="00205286">
        <w:rPr>
          <w:rFonts w:ascii="Tahoma" w:hAnsi="Tahoma" w:cs="Tahoma"/>
          <w:bCs/>
          <w:sz w:val="22"/>
          <w:szCs w:val="22"/>
        </w:rPr>
        <w:t>Desactualización de la Tecnología Computacional. (2017 I).</w:t>
      </w:r>
    </w:p>
    <w:p w14:paraId="53C57330" w14:textId="77777777" w:rsidR="00CA05DA" w:rsidRPr="00205286" w:rsidRDefault="00CA05DA" w:rsidP="00CA05DA">
      <w:pPr>
        <w:jc w:val="both"/>
        <w:rPr>
          <w:rFonts w:ascii="Tahoma" w:hAnsi="Tahoma" w:cs="Tahoma"/>
          <w:bCs/>
          <w:sz w:val="22"/>
          <w:szCs w:val="22"/>
        </w:rPr>
      </w:pPr>
    </w:p>
    <w:p w14:paraId="58E0DB0B"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RIESGO Nro. 677:</w:t>
      </w:r>
      <w:r w:rsidRPr="00205286">
        <w:rPr>
          <w:rFonts w:ascii="Tahoma" w:hAnsi="Tahoma" w:cs="Tahoma"/>
          <w:bCs/>
          <w:sz w:val="22"/>
          <w:szCs w:val="22"/>
        </w:rPr>
        <w:t xml:space="preserve"> No respetar las normas sobre derechos de autor. (2017 I).</w:t>
      </w:r>
    </w:p>
    <w:p w14:paraId="45401055" w14:textId="77777777" w:rsidR="00CA05DA" w:rsidRPr="00205286" w:rsidRDefault="00CA05DA" w:rsidP="00CA05DA">
      <w:pPr>
        <w:jc w:val="both"/>
        <w:rPr>
          <w:rFonts w:ascii="Tahoma" w:hAnsi="Tahoma" w:cs="Tahoma"/>
          <w:bCs/>
          <w:sz w:val="22"/>
          <w:szCs w:val="22"/>
        </w:rPr>
      </w:pPr>
    </w:p>
    <w:p w14:paraId="45BF76D4"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 xml:space="preserve">RIESGO Nro. 674: </w:t>
      </w:r>
      <w:r w:rsidRPr="00205286">
        <w:rPr>
          <w:rFonts w:ascii="Tahoma" w:hAnsi="Tahoma" w:cs="Tahoma"/>
          <w:bCs/>
          <w:sz w:val="22"/>
          <w:szCs w:val="22"/>
        </w:rPr>
        <w:t>Sufrir colapso telefónico Institucional. (2017 I).</w:t>
      </w:r>
    </w:p>
    <w:p w14:paraId="5D3E76B6" w14:textId="77777777" w:rsidR="00CA05DA" w:rsidRPr="00205286" w:rsidRDefault="00CA05DA" w:rsidP="00CA05DA">
      <w:pPr>
        <w:jc w:val="both"/>
        <w:rPr>
          <w:rFonts w:ascii="Tahoma" w:hAnsi="Tahoma" w:cs="Tahoma"/>
          <w:bCs/>
          <w:sz w:val="22"/>
          <w:szCs w:val="22"/>
        </w:rPr>
      </w:pPr>
    </w:p>
    <w:p w14:paraId="405CF9D6"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RIESGO Nro. 676:</w:t>
      </w:r>
      <w:r w:rsidRPr="00205286">
        <w:rPr>
          <w:rFonts w:ascii="Tahoma" w:hAnsi="Tahoma" w:cs="Tahoma"/>
          <w:bCs/>
          <w:sz w:val="22"/>
          <w:szCs w:val="22"/>
        </w:rPr>
        <w:t xml:space="preserve"> Sufrir fallas en las Plataformas de Información. (2017 I).</w:t>
      </w:r>
    </w:p>
    <w:p w14:paraId="49E958CA" w14:textId="77777777" w:rsidR="00CA05DA" w:rsidRPr="00205286" w:rsidRDefault="00CA05DA" w:rsidP="00CA05DA">
      <w:pPr>
        <w:jc w:val="both"/>
        <w:rPr>
          <w:rFonts w:ascii="Tahoma" w:hAnsi="Tahoma" w:cs="Tahoma"/>
          <w:bCs/>
          <w:sz w:val="22"/>
          <w:szCs w:val="22"/>
        </w:rPr>
      </w:pPr>
    </w:p>
    <w:p w14:paraId="18001341"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RIESGO Nro. 693:</w:t>
      </w:r>
      <w:r w:rsidRPr="00205286">
        <w:rPr>
          <w:rFonts w:ascii="Tahoma" w:hAnsi="Tahoma" w:cs="Tahoma"/>
          <w:bCs/>
          <w:sz w:val="22"/>
          <w:szCs w:val="22"/>
        </w:rPr>
        <w:t xml:space="preserve"> Perder información de los servidores públicos consignada en las Historias Laborales. (2017 I).</w:t>
      </w:r>
    </w:p>
    <w:p w14:paraId="55EF5E3B" w14:textId="77777777" w:rsidR="00CA05DA" w:rsidRPr="00205286" w:rsidRDefault="00CA05DA" w:rsidP="00CA05DA">
      <w:pPr>
        <w:jc w:val="both"/>
        <w:rPr>
          <w:rFonts w:ascii="Tahoma" w:hAnsi="Tahoma" w:cs="Tahoma"/>
          <w:b/>
          <w:bCs/>
          <w:sz w:val="22"/>
          <w:szCs w:val="22"/>
        </w:rPr>
      </w:pPr>
    </w:p>
    <w:p w14:paraId="5AFEF16C"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lastRenderedPageBreak/>
        <w:t xml:space="preserve">RIESGO Nro. 695: </w:t>
      </w:r>
      <w:r w:rsidRPr="00205286">
        <w:rPr>
          <w:rFonts w:ascii="Tahoma" w:hAnsi="Tahoma" w:cs="Tahoma"/>
          <w:bCs/>
          <w:sz w:val="22"/>
          <w:szCs w:val="22"/>
        </w:rPr>
        <w:t>Permitir el incumplimiento del manual de funciones por parte de los servidores públicos. (2017 I).</w:t>
      </w:r>
    </w:p>
    <w:p w14:paraId="01809CF9" w14:textId="77777777" w:rsidR="00CA05DA" w:rsidRPr="00205286" w:rsidRDefault="00CA05DA" w:rsidP="00CA05DA">
      <w:pPr>
        <w:jc w:val="both"/>
        <w:rPr>
          <w:rFonts w:ascii="Tahoma" w:hAnsi="Tahoma" w:cs="Tahoma"/>
          <w:b/>
          <w:bCs/>
          <w:sz w:val="22"/>
          <w:szCs w:val="22"/>
        </w:rPr>
      </w:pPr>
    </w:p>
    <w:p w14:paraId="3E129CAD"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 xml:space="preserve">RIESGO Nro. 844: </w:t>
      </w:r>
      <w:r w:rsidRPr="00205286">
        <w:rPr>
          <w:rFonts w:ascii="Tahoma" w:hAnsi="Tahoma" w:cs="Tahoma"/>
          <w:bCs/>
          <w:sz w:val="22"/>
          <w:szCs w:val="22"/>
        </w:rPr>
        <w:t>No ejecutar algunas actividades de mantenimiento programadas dentro del cronograma de mantenimiento de vehículos del Municipio. (2017 I).</w:t>
      </w:r>
    </w:p>
    <w:p w14:paraId="6B1176BB" w14:textId="77777777" w:rsidR="00CA05DA" w:rsidRPr="00205286" w:rsidRDefault="00CA05DA" w:rsidP="00CA05DA">
      <w:pPr>
        <w:jc w:val="both"/>
        <w:rPr>
          <w:rFonts w:ascii="Tahoma" w:hAnsi="Tahoma" w:cs="Tahoma"/>
          <w:b/>
          <w:bCs/>
          <w:sz w:val="22"/>
          <w:szCs w:val="22"/>
        </w:rPr>
      </w:pPr>
    </w:p>
    <w:p w14:paraId="1804E018"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 xml:space="preserve">RIESGO Nro. 846: </w:t>
      </w:r>
      <w:r w:rsidRPr="00205286">
        <w:rPr>
          <w:rFonts w:ascii="Tahoma" w:hAnsi="Tahoma" w:cs="Tahoma"/>
          <w:bCs/>
          <w:sz w:val="22"/>
          <w:szCs w:val="22"/>
        </w:rPr>
        <w:t>Inadecuada o ausente aplicación del procedimiento de la evaluación del desempeño por parte de los evaluadores. (2017 I).</w:t>
      </w:r>
    </w:p>
    <w:p w14:paraId="0E15AB73" w14:textId="77777777" w:rsidR="00CA05DA" w:rsidRPr="00205286" w:rsidRDefault="00CA05DA" w:rsidP="00CA05DA">
      <w:pPr>
        <w:jc w:val="both"/>
        <w:rPr>
          <w:rFonts w:ascii="Tahoma" w:hAnsi="Tahoma" w:cs="Tahoma"/>
          <w:bCs/>
          <w:sz w:val="22"/>
          <w:szCs w:val="22"/>
        </w:rPr>
      </w:pPr>
    </w:p>
    <w:p w14:paraId="705F0D20"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RIESGO Nro. 840:</w:t>
      </w:r>
      <w:r w:rsidRPr="00205286">
        <w:rPr>
          <w:rFonts w:ascii="Tahoma" w:hAnsi="Tahoma" w:cs="Tahoma"/>
          <w:bCs/>
          <w:sz w:val="22"/>
          <w:szCs w:val="22"/>
        </w:rPr>
        <w:t xml:space="preserve"> Apoyo a proyectos tecnológicos que no cumplan con la totalidad de los requisitos técnicos establecidos para su ejecución. (2017 I).</w:t>
      </w:r>
    </w:p>
    <w:p w14:paraId="0987873B" w14:textId="77777777" w:rsidR="00CA05DA" w:rsidRPr="00205286" w:rsidRDefault="00CA05DA" w:rsidP="00CA05DA">
      <w:pPr>
        <w:jc w:val="both"/>
        <w:rPr>
          <w:rFonts w:ascii="Tahoma" w:hAnsi="Tahoma" w:cs="Tahoma"/>
          <w:bCs/>
          <w:sz w:val="22"/>
          <w:szCs w:val="22"/>
        </w:rPr>
      </w:pPr>
    </w:p>
    <w:p w14:paraId="2F5B86A0"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RIESGO Nro. 850:</w:t>
      </w:r>
      <w:r w:rsidRPr="00205286">
        <w:rPr>
          <w:rFonts w:ascii="Tahoma" w:hAnsi="Tahoma" w:cs="Tahoma"/>
          <w:bCs/>
          <w:sz w:val="22"/>
          <w:szCs w:val="22"/>
        </w:rPr>
        <w:t xml:space="preserve"> Enviar equivocadamente las PQRS a las dependencias que no son competentes. (2017 I).</w:t>
      </w:r>
    </w:p>
    <w:p w14:paraId="654877B2" w14:textId="77777777" w:rsidR="00CA05DA" w:rsidRPr="00205286" w:rsidRDefault="00CA05DA" w:rsidP="00CA05DA">
      <w:pPr>
        <w:jc w:val="both"/>
        <w:rPr>
          <w:rFonts w:ascii="Tahoma" w:hAnsi="Tahoma" w:cs="Tahoma"/>
          <w:bCs/>
          <w:sz w:val="22"/>
          <w:szCs w:val="22"/>
        </w:rPr>
      </w:pPr>
    </w:p>
    <w:p w14:paraId="2824E41F"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RIESGO Nro. 843:</w:t>
      </w:r>
      <w:r w:rsidRPr="00205286">
        <w:rPr>
          <w:rFonts w:ascii="Tahoma" w:hAnsi="Tahoma" w:cs="Tahoma"/>
          <w:bCs/>
          <w:sz w:val="22"/>
          <w:szCs w:val="22"/>
        </w:rPr>
        <w:t xml:space="preserve"> Tardanza en la elaboración, modificación y actualización de los documentos del Sistema de Gestión de Calidad. (2017 I).</w:t>
      </w:r>
    </w:p>
    <w:p w14:paraId="2A5047CA" w14:textId="77777777" w:rsidR="00CA05DA" w:rsidRPr="00205286" w:rsidRDefault="00CA05DA" w:rsidP="00CA05DA">
      <w:pPr>
        <w:jc w:val="both"/>
        <w:rPr>
          <w:rFonts w:ascii="Tahoma" w:hAnsi="Tahoma" w:cs="Tahoma"/>
          <w:bCs/>
          <w:sz w:val="22"/>
          <w:szCs w:val="22"/>
        </w:rPr>
      </w:pPr>
    </w:p>
    <w:p w14:paraId="64DED1A5"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 xml:space="preserve">RIESGO Nro. 842: </w:t>
      </w:r>
      <w:r w:rsidRPr="00205286">
        <w:rPr>
          <w:rFonts w:ascii="Tahoma" w:hAnsi="Tahoma" w:cs="Tahoma"/>
          <w:bCs/>
          <w:sz w:val="22"/>
          <w:szCs w:val="22"/>
        </w:rPr>
        <w:t>No llevar a cabo el total de las actividades de acuerdo a lo consignado en el plan de adquisiciones. (2017 I).</w:t>
      </w:r>
    </w:p>
    <w:p w14:paraId="531D88CC" w14:textId="77777777" w:rsidR="00CA05DA" w:rsidRPr="00205286" w:rsidRDefault="00CA05DA" w:rsidP="00CA05DA">
      <w:pPr>
        <w:jc w:val="both"/>
        <w:rPr>
          <w:rFonts w:ascii="Tahoma" w:hAnsi="Tahoma" w:cs="Tahoma"/>
          <w:bCs/>
          <w:sz w:val="22"/>
          <w:szCs w:val="22"/>
        </w:rPr>
      </w:pPr>
    </w:p>
    <w:p w14:paraId="2F15DC7E"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RIESGO Nro. 679:</w:t>
      </w:r>
      <w:r w:rsidRPr="00205286">
        <w:rPr>
          <w:rFonts w:ascii="Tahoma" w:hAnsi="Tahoma" w:cs="Tahoma"/>
          <w:bCs/>
          <w:sz w:val="22"/>
          <w:szCs w:val="22"/>
        </w:rPr>
        <w:t xml:space="preserve"> Deterioro de los archivos custodiados por el Archivo Municipal. (2017 I).</w:t>
      </w:r>
    </w:p>
    <w:p w14:paraId="74B89434" w14:textId="77777777" w:rsidR="00CA05DA" w:rsidRPr="00205286" w:rsidRDefault="00CA05DA" w:rsidP="00CA05DA">
      <w:pPr>
        <w:jc w:val="both"/>
        <w:rPr>
          <w:rFonts w:ascii="Tahoma" w:hAnsi="Tahoma" w:cs="Tahoma"/>
          <w:bCs/>
          <w:sz w:val="22"/>
          <w:szCs w:val="22"/>
        </w:rPr>
      </w:pPr>
    </w:p>
    <w:p w14:paraId="681A8533"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RIESGO Nro. 678:</w:t>
      </w:r>
      <w:r w:rsidRPr="00205286">
        <w:rPr>
          <w:rFonts w:ascii="Tahoma" w:hAnsi="Tahoma" w:cs="Tahoma"/>
          <w:bCs/>
          <w:sz w:val="22"/>
          <w:szCs w:val="22"/>
        </w:rPr>
        <w:t xml:space="preserve"> Pérdida de los archivos custodiados por el Archivo Municipal. (2017 I).</w:t>
      </w:r>
    </w:p>
    <w:p w14:paraId="5C74EE89" w14:textId="77777777" w:rsidR="00CA05DA" w:rsidRPr="00205286" w:rsidRDefault="00CA05DA" w:rsidP="00CA05DA">
      <w:pPr>
        <w:jc w:val="both"/>
        <w:rPr>
          <w:rFonts w:ascii="Tahoma" w:hAnsi="Tahoma" w:cs="Tahoma"/>
          <w:bCs/>
          <w:sz w:val="22"/>
          <w:szCs w:val="22"/>
        </w:rPr>
      </w:pPr>
    </w:p>
    <w:p w14:paraId="0CEFE506"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RIESGO Nro. 680:</w:t>
      </w:r>
      <w:r w:rsidRPr="00205286">
        <w:rPr>
          <w:rFonts w:ascii="Tahoma" w:hAnsi="Tahoma" w:cs="Tahoma"/>
          <w:bCs/>
          <w:sz w:val="22"/>
          <w:szCs w:val="22"/>
        </w:rPr>
        <w:t xml:space="preserve"> Vulnerabilidad en la seguridad del Archivo Municipal. (2017 I).</w:t>
      </w:r>
    </w:p>
    <w:p w14:paraId="6A31D631" w14:textId="77777777" w:rsidR="00CA05DA" w:rsidRPr="00205286" w:rsidRDefault="00CA05DA" w:rsidP="00CA05DA">
      <w:pPr>
        <w:jc w:val="both"/>
        <w:rPr>
          <w:rFonts w:ascii="Tahoma" w:hAnsi="Tahoma" w:cs="Tahoma"/>
          <w:bCs/>
          <w:sz w:val="22"/>
          <w:szCs w:val="22"/>
        </w:rPr>
      </w:pPr>
    </w:p>
    <w:p w14:paraId="14F30CCA"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RIESGO Nro. 684:</w:t>
      </w:r>
      <w:r w:rsidRPr="00205286">
        <w:rPr>
          <w:rFonts w:ascii="Tahoma" w:hAnsi="Tahoma" w:cs="Tahoma"/>
          <w:bCs/>
          <w:sz w:val="22"/>
          <w:szCs w:val="22"/>
        </w:rPr>
        <w:t xml:space="preserve"> Inequidad en el acceso a los Programas de Formación y Capacitación.</w:t>
      </w:r>
    </w:p>
    <w:p w14:paraId="4B3E65F1" w14:textId="77777777" w:rsidR="00CA05DA" w:rsidRPr="00205286" w:rsidRDefault="00CA05DA" w:rsidP="00CA05DA">
      <w:pPr>
        <w:jc w:val="both"/>
        <w:rPr>
          <w:rFonts w:ascii="Tahoma" w:hAnsi="Tahoma" w:cs="Tahoma"/>
          <w:bCs/>
          <w:sz w:val="22"/>
          <w:szCs w:val="22"/>
        </w:rPr>
      </w:pPr>
      <w:r w:rsidRPr="00205286">
        <w:rPr>
          <w:rFonts w:ascii="Tahoma" w:hAnsi="Tahoma" w:cs="Tahoma"/>
          <w:bCs/>
          <w:sz w:val="22"/>
          <w:szCs w:val="22"/>
        </w:rPr>
        <w:t xml:space="preserve"> (2017 I).</w:t>
      </w:r>
    </w:p>
    <w:p w14:paraId="33D9B01C" w14:textId="77777777" w:rsidR="00CA05DA" w:rsidRPr="00205286" w:rsidRDefault="00CA05DA" w:rsidP="00CA05DA">
      <w:pPr>
        <w:jc w:val="both"/>
        <w:rPr>
          <w:rFonts w:ascii="Tahoma" w:hAnsi="Tahoma" w:cs="Tahoma"/>
          <w:bCs/>
          <w:sz w:val="22"/>
          <w:szCs w:val="22"/>
        </w:rPr>
      </w:pPr>
    </w:p>
    <w:p w14:paraId="4145E8AE"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RIESGO Nro. 682:</w:t>
      </w:r>
      <w:r w:rsidRPr="00205286">
        <w:rPr>
          <w:rFonts w:ascii="Tahoma" w:hAnsi="Tahoma" w:cs="Tahoma"/>
          <w:bCs/>
          <w:sz w:val="22"/>
          <w:szCs w:val="22"/>
        </w:rPr>
        <w:t xml:space="preserve"> Posibilidad de incumplir con la ejecución del Plan Institucional de Capacitación - PIC.  (2017 I).</w:t>
      </w:r>
    </w:p>
    <w:p w14:paraId="31FC3221" w14:textId="77777777" w:rsidR="00CA05DA" w:rsidRPr="00205286" w:rsidRDefault="00CA05DA" w:rsidP="00CA05DA">
      <w:pPr>
        <w:jc w:val="both"/>
        <w:rPr>
          <w:rFonts w:ascii="Tahoma" w:hAnsi="Tahoma" w:cs="Tahoma"/>
          <w:bCs/>
          <w:sz w:val="22"/>
          <w:szCs w:val="22"/>
        </w:rPr>
      </w:pPr>
    </w:p>
    <w:p w14:paraId="331BEA70"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RIESGO Nro. 688:</w:t>
      </w:r>
      <w:r w:rsidRPr="00205286">
        <w:rPr>
          <w:rFonts w:ascii="Tahoma" w:hAnsi="Tahoma" w:cs="Tahoma"/>
          <w:bCs/>
          <w:sz w:val="22"/>
          <w:szCs w:val="22"/>
        </w:rPr>
        <w:t xml:space="preserve"> Disminuir la participación de los funcionarios en los servicios de Bienestar Social de Personal. (2017 I).</w:t>
      </w:r>
    </w:p>
    <w:p w14:paraId="50FDAB58" w14:textId="77777777" w:rsidR="00CA05DA" w:rsidRPr="00205286" w:rsidRDefault="00CA05DA" w:rsidP="00CA05DA">
      <w:pPr>
        <w:jc w:val="both"/>
        <w:rPr>
          <w:rFonts w:ascii="Tahoma" w:hAnsi="Tahoma" w:cs="Tahoma"/>
          <w:b/>
          <w:bCs/>
          <w:sz w:val="22"/>
          <w:szCs w:val="22"/>
        </w:rPr>
      </w:pPr>
    </w:p>
    <w:p w14:paraId="2EA334F3"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RIESGO Nro. 636:</w:t>
      </w:r>
      <w:r w:rsidRPr="00205286">
        <w:rPr>
          <w:rFonts w:ascii="Tahoma" w:hAnsi="Tahoma" w:cs="Tahoma"/>
          <w:bCs/>
          <w:sz w:val="22"/>
          <w:szCs w:val="22"/>
        </w:rPr>
        <w:t xml:space="preserve"> No brindar información, servicio oportuno y confiable a los ciudadanos sobre los trámites que se realizan a través de la Ventanilla Única.  (2017 I).</w:t>
      </w:r>
    </w:p>
    <w:p w14:paraId="463309EC" w14:textId="77777777" w:rsidR="00CA05DA" w:rsidRPr="00205286" w:rsidRDefault="00CA05DA" w:rsidP="00CA05DA">
      <w:pPr>
        <w:jc w:val="both"/>
        <w:rPr>
          <w:rFonts w:ascii="Tahoma" w:hAnsi="Tahoma" w:cs="Tahoma"/>
          <w:bCs/>
          <w:sz w:val="22"/>
          <w:szCs w:val="22"/>
        </w:rPr>
      </w:pPr>
    </w:p>
    <w:p w14:paraId="2F106CB1"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lastRenderedPageBreak/>
        <w:t>RIESGO Nro. 637:</w:t>
      </w:r>
      <w:r w:rsidRPr="00205286">
        <w:rPr>
          <w:rFonts w:ascii="Tahoma" w:hAnsi="Tahoma" w:cs="Tahoma"/>
          <w:bCs/>
          <w:sz w:val="22"/>
          <w:szCs w:val="22"/>
        </w:rPr>
        <w:t xml:space="preserve"> No brindar un servicio oportuno y confiable al ciudadano y al funcionario en el proceso de la correspondencia. (2017 I).</w:t>
      </w:r>
    </w:p>
    <w:p w14:paraId="2426807E" w14:textId="77777777" w:rsidR="00CA05DA" w:rsidRPr="00205286" w:rsidRDefault="00CA05DA" w:rsidP="00CA05DA">
      <w:pPr>
        <w:jc w:val="both"/>
        <w:rPr>
          <w:rFonts w:ascii="Tahoma" w:hAnsi="Tahoma" w:cs="Tahoma"/>
          <w:bCs/>
          <w:sz w:val="22"/>
          <w:szCs w:val="22"/>
        </w:rPr>
      </w:pPr>
    </w:p>
    <w:p w14:paraId="741C3278"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RIESGO Nro. 718:</w:t>
      </w:r>
      <w:r w:rsidRPr="00205286">
        <w:rPr>
          <w:rFonts w:ascii="Tahoma" w:hAnsi="Tahoma" w:cs="Tahoma"/>
          <w:bCs/>
          <w:sz w:val="22"/>
          <w:szCs w:val="22"/>
        </w:rPr>
        <w:t xml:space="preserve"> Permitir la desactualización del MECI. (2017 I).</w:t>
      </w:r>
    </w:p>
    <w:p w14:paraId="78C9177B" w14:textId="77777777" w:rsidR="00CA05DA" w:rsidRPr="00205286" w:rsidRDefault="00CA05DA" w:rsidP="00CA05DA">
      <w:pPr>
        <w:jc w:val="both"/>
        <w:rPr>
          <w:rFonts w:ascii="Tahoma" w:hAnsi="Tahoma" w:cs="Tahoma"/>
          <w:bCs/>
          <w:sz w:val="22"/>
          <w:szCs w:val="22"/>
        </w:rPr>
      </w:pPr>
    </w:p>
    <w:p w14:paraId="5596CD7B"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RIESGO Nro. 719:</w:t>
      </w:r>
      <w:r w:rsidRPr="00205286">
        <w:rPr>
          <w:rFonts w:ascii="Tahoma" w:hAnsi="Tahoma" w:cs="Tahoma"/>
          <w:bCs/>
          <w:sz w:val="22"/>
          <w:szCs w:val="22"/>
        </w:rPr>
        <w:t xml:space="preserve"> Perder la Certificación en ISO 9001:2008 y NTCGP 1000:2009 (2017 I).</w:t>
      </w:r>
    </w:p>
    <w:p w14:paraId="1555D502" w14:textId="77777777" w:rsidR="00CA05DA" w:rsidRPr="00205286" w:rsidRDefault="00CA05DA" w:rsidP="00CA05DA">
      <w:pPr>
        <w:jc w:val="both"/>
        <w:rPr>
          <w:rFonts w:ascii="Tahoma" w:hAnsi="Tahoma" w:cs="Tahoma"/>
          <w:bCs/>
          <w:sz w:val="22"/>
          <w:szCs w:val="22"/>
        </w:rPr>
      </w:pPr>
    </w:p>
    <w:p w14:paraId="18D961BB"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RIESGO Nro. 721:</w:t>
      </w:r>
      <w:r w:rsidRPr="00205286">
        <w:rPr>
          <w:rFonts w:ascii="Tahoma" w:hAnsi="Tahoma" w:cs="Tahoma"/>
          <w:bCs/>
          <w:sz w:val="22"/>
          <w:szCs w:val="22"/>
        </w:rPr>
        <w:t xml:space="preserve"> Permitir la obsolescencia de los Mapas de Riesgo tanto de gestión como de corrupción. (2017 I).</w:t>
      </w:r>
    </w:p>
    <w:p w14:paraId="6686F8A8" w14:textId="77777777" w:rsidR="00CA05DA" w:rsidRPr="00205286" w:rsidRDefault="00CA05DA" w:rsidP="00CA05DA">
      <w:pPr>
        <w:jc w:val="both"/>
        <w:rPr>
          <w:rFonts w:ascii="Tahoma" w:hAnsi="Tahoma" w:cs="Tahoma"/>
          <w:bCs/>
          <w:sz w:val="22"/>
          <w:szCs w:val="22"/>
        </w:rPr>
      </w:pPr>
    </w:p>
    <w:p w14:paraId="62FE27EF"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RIESGO Nro. 709:</w:t>
      </w:r>
      <w:r w:rsidRPr="00205286">
        <w:rPr>
          <w:rFonts w:ascii="Tahoma" w:hAnsi="Tahoma" w:cs="Tahoma"/>
          <w:bCs/>
          <w:sz w:val="22"/>
          <w:szCs w:val="22"/>
        </w:rPr>
        <w:t xml:space="preserve"> Ingreso de servidores públicos no aptos clínicamente para el propósito principal del cargo. (2017 I).</w:t>
      </w:r>
    </w:p>
    <w:p w14:paraId="4B4EF309" w14:textId="77777777" w:rsidR="00CA05DA" w:rsidRPr="00205286" w:rsidRDefault="00CA05DA" w:rsidP="00CA05DA">
      <w:pPr>
        <w:jc w:val="both"/>
        <w:rPr>
          <w:rFonts w:ascii="Tahoma" w:hAnsi="Tahoma" w:cs="Tahoma"/>
          <w:bCs/>
          <w:sz w:val="22"/>
          <w:szCs w:val="22"/>
        </w:rPr>
      </w:pPr>
    </w:p>
    <w:p w14:paraId="2ECE79BC" w14:textId="77777777" w:rsidR="00CA05DA" w:rsidRPr="00205286" w:rsidRDefault="00CA05DA" w:rsidP="00CA05DA">
      <w:pPr>
        <w:jc w:val="both"/>
        <w:rPr>
          <w:rFonts w:ascii="Tahoma" w:hAnsi="Tahoma" w:cs="Tahoma"/>
          <w:b/>
          <w:bCs/>
          <w:sz w:val="22"/>
          <w:szCs w:val="22"/>
        </w:rPr>
      </w:pPr>
      <w:r w:rsidRPr="00205286">
        <w:rPr>
          <w:rFonts w:ascii="Tahoma" w:hAnsi="Tahoma" w:cs="Tahoma"/>
          <w:b/>
          <w:bCs/>
          <w:sz w:val="22"/>
          <w:szCs w:val="22"/>
        </w:rPr>
        <w:t xml:space="preserve">RIESGO Nro. 715: </w:t>
      </w:r>
      <w:r w:rsidRPr="00205286">
        <w:rPr>
          <w:rFonts w:ascii="Tahoma" w:hAnsi="Tahoma" w:cs="Tahoma"/>
          <w:bCs/>
          <w:sz w:val="22"/>
          <w:szCs w:val="22"/>
        </w:rPr>
        <w:t>Ocurrencia de un daño grave o accidente de trabajo a un servidor público laborando. (2017 I).</w:t>
      </w:r>
    </w:p>
    <w:p w14:paraId="4220F67E" w14:textId="77777777" w:rsidR="00CA05DA" w:rsidRPr="00205286" w:rsidRDefault="00CA05DA" w:rsidP="00CA05DA">
      <w:pPr>
        <w:jc w:val="both"/>
        <w:rPr>
          <w:rFonts w:ascii="Tahoma" w:hAnsi="Tahoma" w:cs="Tahoma"/>
          <w:b/>
          <w:bCs/>
          <w:sz w:val="22"/>
          <w:szCs w:val="22"/>
        </w:rPr>
      </w:pPr>
    </w:p>
    <w:p w14:paraId="059D0769" w14:textId="77777777" w:rsidR="00CA05DA" w:rsidRPr="00205286" w:rsidRDefault="00CA05DA" w:rsidP="00CA05DA">
      <w:pPr>
        <w:jc w:val="both"/>
        <w:rPr>
          <w:rFonts w:ascii="Tahoma" w:hAnsi="Tahoma" w:cs="Tahoma"/>
          <w:b/>
          <w:bCs/>
          <w:sz w:val="22"/>
          <w:szCs w:val="22"/>
        </w:rPr>
      </w:pPr>
      <w:r w:rsidRPr="00205286">
        <w:rPr>
          <w:rFonts w:ascii="Tahoma" w:hAnsi="Tahoma" w:cs="Tahoma"/>
          <w:b/>
          <w:bCs/>
          <w:sz w:val="22"/>
          <w:szCs w:val="22"/>
        </w:rPr>
        <w:t xml:space="preserve">RIESGO Nro. 713: </w:t>
      </w:r>
      <w:r w:rsidRPr="00205286">
        <w:rPr>
          <w:rFonts w:ascii="Tahoma" w:hAnsi="Tahoma" w:cs="Tahoma"/>
          <w:bCs/>
          <w:sz w:val="22"/>
          <w:szCs w:val="22"/>
        </w:rPr>
        <w:t>Ocurrencia de una enfermedad profesional en un servidor público declarada oficialmente.  (2017 I).</w:t>
      </w:r>
    </w:p>
    <w:p w14:paraId="7431ED21" w14:textId="77777777" w:rsidR="00CA05DA" w:rsidRPr="00205286" w:rsidRDefault="00CA05DA" w:rsidP="00CA05DA">
      <w:pPr>
        <w:jc w:val="both"/>
        <w:rPr>
          <w:rFonts w:ascii="Tahoma" w:hAnsi="Tahoma" w:cs="Tahoma"/>
          <w:b/>
          <w:bCs/>
          <w:sz w:val="22"/>
          <w:szCs w:val="22"/>
        </w:rPr>
      </w:pPr>
    </w:p>
    <w:p w14:paraId="3A630EB7" w14:textId="77777777" w:rsidR="00CA05DA" w:rsidRPr="00205286" w:rsidRDefault="00CA05DA" w:rsidP="00CA05DA">
      <w:pPr>
        <w:jc w:val="both"/>
        <w:rPr>
          <w:rFonts w:ascii="Tahoma" w:hAnsi="Tahoma" w:cs="Tahoma"/>
          <w:b/>
          <w:bCs/>
          <w:sz w:val="22"/>
          <w:szCs w:val="22"/>
        </w:rPr>
      </w:pPr>
      <w:r w:rsidRPr="00205286">
        <w:rPr>
          <w:rFonts w:ascii="Tahoma" w:hAnsi="Tahoma" w:cs="Tahoma"/>
          <w:b/>
          <w:bCs/>
          <w:sz w:val="22"/>
          <w:szCs w:val="22"/>
        </w:rPr>
        <w:t xml:space="preserve">RIESGO Nro. 716: </w:t>
      </w:r>
      <w:r w:rsidRPr="00205286">
        <w:rPr>
          <w:rFonts w:ascii="Tahoma" w:hAnsi="Tahoma" w:cs="Tahoma"/>
          <w:bCs/>
          <w:sz w:val="22"/>
          <w:szCs w:val="22"/>
        </w:rPr>
        <w:t>Perder las historias clínicas custodiadas por la Oficina de Salud Ocupacional.  (2017 I).</w:t>
      </w:r>
    </w:p>
    <w:p w14:paraId="0538428C" w14:textId="77777777" w:rsidR="00CA05DA" w:rsidRPr="00205286" w:rsidRDefault="00CA05DA" w:rsidP="00CA05DA">
      <w:pPr>
        <w:jc w:val="both"/>
        <w:rPr>
          <w:rFonts w:ascii="Tahoma" w:hAnsi="Tahoma" w:cs="Tahoma"/>
          <w:b/>
          <w:bCs/>
          <w:sz w:val="22"/>
          <w:szCs w:val="22"/>
        </w:rPr>
      </w:pPr>
    </w:p>
    <w:p w14:paraId="5A5DB3F3"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 xml:space="preserve">RIESGO Nro. 712: </w:t>
      </w:r>
      <w:r w:rsidRPr="00205286">
        <w:rPr>
          <w:rFonts w:ascii="Tahoma" w:hAnsi="Tahoma" w:cs="Tahoma"/>
          <w:bCs/>
          <w:sz w:val="22"/>
          <w:szCs w:val="22"/>
        </w:rPr>
        <w:t>Probabilidad de ocurrencia de un accidente laboral grave o muerte por accidente laboral de un servidor público de la Administración Central Municipal (2017 I).</w:t>
      </w:r>
    </w:p>
    <w:p w14:paraId="57CD48DE" w14:textId="77777777" w:rsidR="00CA05DA" w:rsidRPr="00205286" w:rsidRDefault="00CA05DA" w:rsidP="00CA05DA">
      <w:pPr>
        <w:jc w:val="both"/>
        <w:rPr>
          <w:rFonts w:ascii="Tahoma" w:hAnsi="Tahoma" w:cs="Tahoma"/>
          <w:b/>
          <w:bCs/>
          <w:sz w:val="22"/>
          <w:szCs w:val="22"/>
        </w:rPr>
      </w:pPr>
    </w:p>
    <w:p w14:paraId="79715372" w14:textId="77777777" w:rsidR="00CA05DA" w:rsidRPr="00205286" w:rsidRDefault="00CA05DA" w:rsidP="00CA05DA">
      <w:pPr>
        <w:jc w:val="both"/>
        <w:rPr>
          <w:rFonts w:ascii="Tahoma" w:hAnsi="Tahoma" w:cs="Tahoma"/>
          <w:b/>
          <w:bCs/>
          <w:sz w:val="22"/>
          <w:szCs w:val="22"/>
        </w:rPr>
      </w:pPr>
      <w:r w:rsidRPr="00205286">
        <w:rPr>
          <w:rFonts w:ascii="Tahoma" w:hAnsi="Tahoma" w:cs="Tahoma"/>
          <w:b/>
          <w:bCs/>
          <w:sz w:val="22"/>
          <w:szCs w:val="22"/>
        </w:rPr>
        <w:t xml:space="preserve">RIESGO Nro. 685: </w:t>
      </w:r>
      <w:r w:rsidRPr="00205286">
        <w:rPr>
          <w:rFonts w:ascii="Tahoma" w:hAnsi="Tahoma" w:cs="Tahoma"/>
          <w:bCs/>
          <w:sz w:val="22"/>
          <w:szCs w:val="22"/>
        </w:rPr>
        <w:t>No cubrir en un 100% la vigilancia a los bienes muebles e inmuebles de la Administración Central. (2017 I).</w:t>
      </w:r>
    </w:p>
    <w:p w14:paraId="0B9B44B6" w14:textId="77777777" w:rsidR="00CA05DA" w:rsidRPr="00205286" w:rsidRDefault="00CA05DA" w:rsidP="00CA05DA">
      <w:pPr>
        <w:jc w:val="both"/>
        <w:rPr>
          <w:rFonts w:ascii="Tahoma" w:hAnsi="Tahoma" w:cs="Tahoma"/>
          <w:b/>
          <w:bCs/>
          <w:sz w:val="22"/>
          <w:szCs w:val="22"/>
        </w:rPr>
      </w:pPr>
    </w:p>
    <w:p w14:paraId="5EA7BD2D"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 xml:space="preserve">RIESGO Nro. 697: </w:t>
      </w:r>
      <w:r w:rsidRPr="00205286">
        <w:rPr>
          <w:rFonts w:ascii="Tahoma" w:hAnsi="Tahoma" w:cs="Tahoma"/>
          <w:bCs/>
          <w:sz w:val="22"/>
          <w:szCs w:val="22"/>
        </w:rPr>
        <w:t>Generar la liquidación para el pago de cesantías extemporáneamente. (2017 I).</w:t>
      </w:r>
    </w:p>
    <w:p w14:paraId="641156FD" w14:textId="77777777" w:rsidR="00CA05DA" w:rsidRPr="00205286" w:rsidRDefault="00CA05DA" w:rsidP="00CA05DA">
      <w:pPr>
        <w:jc w:val="both"/>
        <w:rPr>
          <w:rFonts w:ascii="Tahoma" w:hAnsi="Tahoma" w:cs="Tahoma"/>
          <w:bCs/>
          <w:sz w:val="22"/>
          <w:szCs w:val="22"/>
        </w:rPr>
      </w:pPr>
    </w:p>
    <w:p w14:paraId="08431A7B"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 xml:space="preserve">RIESGO Nro. 698: </w:t>
      </w:r>
      <w:r w:rsidRPr="00205286">
        <w:rPr>
          <w:rFonts w:ascii="Tahoma" w:hAnsi="Tahoma" w:cs="Tahoma"/>
          <w:bCs/>
          <w:sz w:val="22"/>
          <w:szCs w:val="22"/>
        </w:rPr>
        <w:t>Liquidar pagos de nómina a funcionarios de planta inactivos. (2017 I).</w:t>
      </w:r>
    </w:p>
    <w:p w14:paraId="115B89BF" w14:textId="77777777" w:rsidR="00CA05DA" w:rsidRPr="00205286" w:rsidRDefault="00CA05DA" w:rsidP="00CA05DA">
      <w:pPr>
        <w:jc w:val="both"/>
        <w:rPr>
          <w:rFonts w:ascii="Tahoma" w:hAnsi="Tahoma" w:cs="Tahoma"/>
          <w:b/>
          <w:bCs/>
          <w:sz w:val="22"/>
          <w:szCs w:val="22"/>
        </w:rPr>
      </w:pPr>
    </w:p>
    <w:p w14:paraId="7FC02C8A" w14:textId="77777777" w:rsidR="00CA05DA" w:rsidRPr="00205286" w:rsidRDefault="00CA05DA" w:rsidP="00CA05DA">
      <w:pPr>
        <w:jc w:val="both"/>
        <w:rPr>
          <w:rFonts w:ascii="Tahoma" w:hAnsi="Tahoma" w:cs="Tahoma"/>
          <w:b/>
          <w:bCs/>
          <w:sz w:val="22"/>
          <w:szCs w:val="22"/>
        </w:rPr>
      </w:pPr>
      <w:r w:rsidRPr="00205286">
        <w:rPr>
          <w:rFonts w:ascii="Tahoma" w:hAnsi="Tahoma" w:cs="Tahoma"/>
          <w:b/>
          <w:bCs/>
          <w:sz w:val="22"/>
          <w:szCs w:val="22"/>
        </w:rPr>
        <w:t xml:space="preserve">RIESGO Nro. 845: </w:t>
      </w:r>
      <w:r w:rsidRPr="00205286">
        <w:rPr>
          <w:rFonts w:ascii="Tahoma" w:hAnsi="Tahoma" w:cs="Tahoma"/>
          <w:bCs/>
          <w:sz w:val="22"/>
          <w:szCs w:val="22"/>
        </w:rPr>
        <w:t>Inadecuada aplicación de la normatividad vigente en la liquidación y pago de la nómina de planta fija y temporal. (2017 I).</w:t>
      </w:r>
    </w:p>
    <w:p w14:paraId="0A79A744" w14:textId="77777777" w:rsidR="00CA05DA" w:rsidRPr="00205286" w:rsidRDefault="00CA05DA" w:rsidP="00CA05DA">
      <w:pPr>
        <w:jc w:val="both"/>
        <w:rPr>
          <w:rFonts w:ascii="Tahoma" w:hAnsi="Tahoma" w:cs="Tahoma"/>
          <w:b/>
          <w:bCs/>
          <w:sz w:val="22"/>
          <w:szCs w:val="22"/>
        </w:rPr>
      </w:pPr>
    </w:p>
    <w:p w14:paraId="78129C5D"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 xml:space="preserve">RIESGO Nro. 847: </w:t>
      </w:r>
      <w:r w:rsidRPr="00205286">
        <w:rPr>
          <w:rFonts w:ascii="Tahoma" w:hAnsi="Tahoma" w:cs="Tahoma"/>
          <w:bCs/>
          <w:sz w:val="22"/>
          <w:szCs w:val="22"/>
        </w:rPr>
        <w:t>No decretar las incapacidades mediante acto administrativo dentro de los términos establecidos. (2017 I).</w:t>
      </w:r>
    </w:p>
    <w:p w14:paraId="7D05929E" w14:textId="77777777" w:rsidR="00CA05DA" w:rsidRPr="00205286" w:rsidRDefault="00CA05DA" w:rsidP="00CA05DA">
      <w:pPr>
        <w:jc w:val="both"/>
        <w:rPr>
          <w:rFonts w:ascii="Tahoma" w:hAnsi="Tahoma" w:cs="Tahoma"/>
          <w:bCs/>
          <w:sz w:val="22"/>
          <w:szCs w:val="22"/>
        </w:rPr>
      </w:pPr>
    </w:p>
    <w:p w14:paraId="59D6BAE5"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lastRenderedPageBreak/>
        <w:t xml:space="preserve">RIESGO Nro. 848: </w:t>
      </w:r>
      <w:r w:rsidRPr="00205286">
        <w:rPr>
          <w:rFonts w:ascii="Tahoma" w:hAnsi="Tahoma" w:cs="Tahoma"/>
          <w:bCs/>
          <w:sz w:val="22"/>
          <w:szCs w:val="22"/>
        </w:rPr>
        <w:t>No realizar los cobros de las incapacidades de la Administración Central oportunamente ante las EPS y ARL. (2017 I).</w:t>
      </w:r>
    </w:p>
    <w:p w14:paraId="1DCCDB01" w14:textId="77777777" w:rsidR="00CA05DA" w:rsidRPr="00205286" w:rsidRDefault="00CA05DA" w:rsidP="00CA05DA">
      <w:pPr>
        <w:jc w:val="both"/>
        <w:rPr>
          <w:rFonts w:ascii="Tahoma" w:hAnsi="Tahoma" w:cs="Tahoma"/>
          <w:bCs/>
          <w:sz w:val="22"/>
          <w:szCs w:val="22"/>
        </w:rPr>
      </w:pPr>
    </w:p>
    <w:p w14:paraId="56FA79D9" w14:textId="77777777" w:rsidR="00CA05DA" w:rsidRPr="00205286" w:rsidRDefault="00CA05DA" w:rsidP="00CA05DA">
      <w:pPr>
        <w:jc w:val="both"/>
        <w:rPr>
          <w:rFonts w:ascii="Tahoma" w:hAnsi="Tahoma" w:cs="Tahoma"/>
          <w:bCs/>
          <w:sz w:val="22"/>
          <w:szCs w:val="22"/>
        </w:rPr>
      </w:pPr>
      <w:r w:rsidRPr="00205286">
        <w:rPr>
          <w:rFonts w:ascii="Tahoma" w:hAnsi="Tahoma" w:cs="Tahoma"/>
          <w:b/>
          <w:bCs/>
          <w:sz w:val="22"/>
          <w:szCs w:val="22"/>
        </w:rPr>
        <w:t>RIESGO Nro. 841:</w:t>
      </w:r>
      <w:r w:rsidRPr="00205286">
        <w:rPr>
          <w:rFonts w:ascii="Tahoma" w:hAnsi="Tahoma" w:cs="Tahoma"/>
          <w:bCs/>
          <w:sz w:val="22"/>
          <w:szCs w:val="22"/>
        </w:rPr>
        <w:t xml:space="preserve"> Posible equivocación en la definición de lineamientos, políticas, planes, procesos y mecanismos de coordinación y planificación estratégica para la Administración Central. (2017 I).</w:t>
      </w:r>
    </w:p>
    <w:p w14:paraId="6221546B" w14:textId="77777777" w:rsidR="00CA05DA" w:rsidRPr="00205286" w:rsidRDefault="00CA05DA" w:rsidP="00CA05DA">
      <w:pPr>
        <w:jc w:val="both"/>
        <w:rPr>
          <w:rFonts w:ascii="Tahoma" w:hAnsi="Tahoma" w:cs="Tahoma"/>
          <w:b/>
          <w:bCs/>
          <w:sz w:val="22"/>
          <w:szCs w:val="22"/>
        </w:rPr>
      </w:pPr>
    </w:p>
    <w:p w14:paraId="33B07DDD" w14:textId="77777777" w:rsidR="00CA05DA" w:rsidRPr="00205286" w:rsidRDefault="00CA05DA" w:rsidP="00CA05DA">
      <w:pPr>
        <w:jc w:val="both"/>
        <w:rPr>
          <w:rFonts w:ascii="Tahoma" w:hAnsi="Tahoma" w:cs="Tahoma"/>
          <w:b/>
          <w:bCs/>
          <w:sz w:val="22"/>
          <w:szCs w:val="22"/>
        </w:rPr>
      </w:pPr>
      <w:r w:rsidRPr="00205286">
        <w:rPr>
          <w:rFonts w:ascii="Tahoma" w:hAnsi="Tahoma" w:cs="Tahoma"/>
          <w:b/>
          <w:bCs/>
          <w:sz w:val="22"/>
          <w:szCs w:val="22"/>
        </w:rPr>
        <w:t xml:space="preserve">RIESGO Nro. 849: </w:t>
      </w:r>
      <w:r w:rsidRPr="00205286">
        <w:rPr>
          <w:rFonts w:ascii="Tahoma" w:hAnsi="Tahoma" w:cs="Tahoma"/>
          <w:bCs/>
          <w:sz w:val="22"/>
          <w:szCs w:val="22"/>
        </w:rPr>
        <w:t>No tener claridad en la aplicación de las rentas relacionadas con el cobro de las incapacidades de la Administración Central. (2017 I).</w:t>
      </w:r>
    </w:p>
    <w:p w14:paraId="14D95DD5" w14:textId="77777777" w:rsidR="00CA05DA" w:rsidRPr="00205286" w:rsidRDefault="00CA05DA" w:rsidP="00CA05DA">
      <w:pPr>
        <w:jc w:val="both"/>
        <w:rPr>
          <w:rFonts w:ascii="Tahoma" w:hAnsi="Tahoma" w:cs="Tahoma"/>
          <w:b/>
          <w:bCs/>
          <w:sz w:val="22"/>
          <w:szCs w:val="22"/>
        </w:rPr>
      </w:pPr>
    </w:p>
    <w:p w14:paraId="71F15FFC" w14:textId="77777777" w:rsidR="00CA05DA" w:rsidRPr="00205286" w:rsidRDefault="00CA05DA" w:rsidP="00CA05DA">
      <w:pPr>
        <w:jc w:val="both"/>
        <w:rPr>
          <w:rFonts w:ascii="Tahoma" w:hAnsi="Tahoma" w:cs="Tahoma"/>
          <w:b/>
          <w:bCs/>
          <w:sz w:val="22"/>
          <w:szCs w:val="22"/>
        </w:rPr>
      </w:pPr>
      <w:r w:rsidRPr="00205286">
        <w:rPr>
          <w:rFonts w:ascii="Tahoma" w:hAnsi="Tahoma" w:cs="Tahoma"/>
          <w:b/>
          <w:bCs/>
          <w:sz w:val="22"/>
          <w:szCs w:val="22"/>
        </w:rPr>
        <w:t xml:space="preserve">RIESGO Nro. 699: </w:t>
      </w:r>
      <w:r w:rsidRPr="00205286">
        <w:rPr>
          <w:rFonts w:ascii="Tahoma" w:hAnsi="Tahoma" w:cs="Tahoma"/>
          <w:bCs/>
          <w:sz w:val="22"/>
          <w:szCs w:val="22"/>
        </w:rPr>
        <w:t>Liquidar pagos inexactos y duplicados de la nómina de la Administración Central, planta temporal y supernumerarios. (2017 I).</w:t>
      </w:r>
    </w:p>
    <w:p w14:paraId="53FC3BCF" w14:textId="77777777" w:rsidR="00CA05DA" w:rsidRPr="00205286" w:rsidRDefault="00CA05DA" w:rsidP="00CA05DA">
      <w:pPr>
        <w:jc w:val="both"/>
        <w:rPr>
          <w:rFonts w:ascii="Tahoma" w:hAnsi="Tahoma" w:cs="Tahoma"/>
          <w:b/>
          <w:bCs/>
          <w:sz w:val="22"/>
          <w:szCs w:val="22"/>
        </w:rPr>
      </w:pPr>
    </w:p>
    <w:p w14:paraId="0E8F5862" w14:textId="545FF074" w:rsidR="00CA05DA" w:rsidRPr="00205286" w:rsidRDefault="005A12B0" w:rsidP="00CA05DA">
      <w:pPr>
        <w:rPr>
          <w:rFonts w:ascii="Tahoma" w:hAnsi="Tahoma" w:cs="Tahoma"/>
          <w:b/>
          <w:bCs/>
          <w:sz w:val="22"/>
          <w:szCs w:val="22"/>
        </w:rPr>
      </w:pPr>
      <w:r>
        <w:rPr>
          <w:rFonts w:ascii="Tahoma" w:hAnsi="Tahoma" w:cs="Tahoma"/>
          <w:b/>
          <w:bCs/>
          <w:sz w:val="22"/>
          <w:szCs w:val="22"/>
        </w:rPr>
        <w:t>6</w:t>
      </w:r>
      <w:r w:rsidR="00CA05DA" w:rsidRPr="00205286">
        <w:rPr>
          <w:rFonts w:ascii="Tahoma" w:hAnsi="Tahoma" w:cs="Tahoma"/>
          <w:b/>
          <w:bCs/>
          <w:sz w:val="22"/>
          <w:szCs w:val="22"/>
        </w:rPr>
        <w:t>.2. METODOLOGIA DE LA AUDITORIA</w:t>
      </w:r>
    </w:p>
    <w:p w14:paraId="2C3E5576" w14:textId="77777777" w:rsidR="00CA05DA" w:rsidRPr="00205286" w:rsidRDefault="00CA05DA" w:rsidP="00CA05DA">
      <w:pPr>
        <w:rPr>
          <w:rFonts w:ascii="Tahoma" w:hAnsi="Tahoma" w:cs="Tahoma"/>
          <w:b/>
          <w:bCs/>
          <w:sz w:val="22"/>
          <w:szCs w:val="22"/>
        </w:rPr>
      </w:pPr>
    </w:p>
    <w:p w14:paraId="6E6149A2" w14:textId="77777777" w:rsidR="00CA05DA" w:rsidRDefault="00CA05DA" w:rsidP="00CA05DA">
      <w:pPr>
        <w:pStyle w:val="Prrafodelista"/>
        <w:numPr>
          <w:ilvl w:val="0"/>
          <w:numId w:val="29"/>
        </w:numPr>
        <w:jc w:val="both"/>
        <w:rPr>
          <w:rFonts w:ascii="Tahoma" w:hAnsi="Tahoma" w:cs="Tahoma"/>
          <w:bCs/>
        </w:rPr>
      </w:pPr>
      <w:r>
        <w:rPr>
          <w:rFonts w:ascii="Tahoma" w:hAnsi="Tahoma" w:cs="Tahoma"/>
          <w:bCs/>
        </w:rPr>
        <w:t>Verificación en el Sistema de Gestión Integral – Software ISOLUCIÓN del Mapa de Riesgos y sus Controles.</w:t>
      </w:r>
    </w:p>
    <w:p w14:paraId="2552CDC7" w14:textId="77777777" w:rsidR="00CA05DA" w:rsidRDefault="00CA05DA" w:rsidP="00CA05DA">
      <w:pPr>
        <w:pStyle w:val="Prrafodelista"/>
        <w:numPr>
          <w:ilvl w:val="0"/>
          <w:numId w:val="29"/>
        </w:numPr>
        <w:jc w:val="both"/>
        <w:rPr>
          <w:rFonts w:ascii="Tahoma" w:hAnsi="Tahoma" w:cs="Tahoma"/>
          <w:b/>
          <w:bCs/>
        </w:rPr>
      </w:pPr>
      <w:r>
        <w:rPr>
          <w:rFonts w:ascii="Tahoma" w:hAnsi="Tahoma" w:cs="Tahoma"/>
          <w:bCs/>
        </w:rPr>
        <w:t>Revisión y análisis de las actas de reunión de la actualización del Mapa de Riesgos.</w:t>
      </w:r>
    </w:p>
    <w:p w14:paraId="74AD23EE" w14:textId="77777777" w:rsidR="00CA05DA" w:rsidRDefault="00CA05DA" w:rsidP="00CA05DA">
      <w:pPr>
        <w:pStyle w:val="Prrafodelista"/>
        <w:numPr>
          <w:ilvl w:val="0"/>
          <w:numId w:val="29"/>
        </w:numPr>
        <w:jc w:val="both"/>
        <w:rPr>
          <w:rFonts w:ascii="Tahoma" w:hAnsi="Tahoma" w:cs="Tahoma"/>
          <w:b/>
          <w:bCs/>
        </w:rPr>
      </w:pPr>
      <w:r>
        <w:rPr>
          <w:rFonts w:ascii="Tahoma" w:hAnsi="Tahoma" w:cs="Tahoma"/>
          <w:bCs/>
        </w:rPr>
        <w:t>Entrevista personalizada con los Profesionales responsables de administrar los Riesgos en la Secretaría de Servicios Administrativos.</w:t>
      </w:r>
    </w:p>
    <w:p w14:paraId="31485D18" w14:textId="77777777" w:rsidR="00CA05DA" w:rsidRDefault="00CA05DA" w:rsidP="00CA05DA">
      <w:pPr>
        <w:pStyle w:val="Prrafodelista"/>
        <w:numPr>
          <w:ilvl w:val="0"/>
          <w:numId w:val="29"/>
        </w:numPr>
        <w:jc w:val="both"/>
        <w:rPr>
          <w:rFonts w:ascii="Tahoma" w:hAnsi="Tahoma" w:cs="Tahoma"/>
          <w:b/>
          <w:bCs/>
        </w:rPr>
      </w:pPr>
      <w:r>
        <w:rPr>
          <w:rFonts w:ascii="Tahoma" w:hAnsi="Tahoma" w:cs="Tahoma"/>
          <w:bCs/>
        </w:rPr>
        <w:t>Calificación de los controles en la herramienta de Excel – Valoración del Riesgo.</w:t>
      </w:r>
    </w:p>
    <w:p w14:paraId="40283078" w14:textId="1925034F" w:rsidR="00CA05DA" w:rsidRPr="00205286" w:rsidRDefault="005A12B0" w:rsidP="00CA05DA">
      <w:pPr>
        <w:rPr>
          <w:rFonts w:ascii="Tahoma" w:hAnsi="Tahoma" w:cs="Tahoma"/>
          <w:b/>
          <w:bCs/>
          <w:sz w:val="22"/>
          <w:szCs w:val="22"/>
        </w:rPr>
      </w:pPr>
      <w:r>
        <w:rPr>
          <w:rFonts w:ascii="Tahoma" w:hAnsi="Tahoma" w:cs="Tahoma"/>
          <w:b/>
          <w:bCs/>
          <w:sz w:val="22"/>
          <w:szCs w:val="22"/>
        </w:rPr>
        <w:t>6</w:t>
      </w:r>
      <w:r w:rsidR="00CA05DA" w:rsidRPr="00205286">
        <w:rPr>
          <w:rFonts w:ascii="Tahoma" w:hAnsi="Tahoma" w:cs="Tahoma"/>
          <w:b/>
          <w:bCs/>
          <w:sz w:val="22"/>
          <w:szCs w:val="22"/>
        </w:rPr>
        <w:t>.3. CONCLUSIONES DE LA AUDITORIA</w:t>
      </w:r>
    </w:p>
    <w:p w14:paraId="60D841C2" w14:textId="77777777" w:rsidR="00CA05DA" w:rsidRPr="00205286" w:rsidRDefault="00CA05DA" w:rsidP="00CA05DA">
      <w:pPr>
        <w:rPr>
          <w:rFonts w:ascii="Tahoma" w:hAnsi="Tahoma" w:cs="Tahoma"/>
          <w:bCs/>
          <w:sz w:val="22"/>
          <w:szCs w:val="22"/>
        </w:rPr>
      </w:pPr>
    </w:p>
    <w:p w14:paraId="635FAB55" w14:textId="77777777" w:rsidR="00CA05DA" w:rsidRPr="00205286" w:rsidRDefault="00CA05DA" w:rsidP="00CA05DA">
      <w:pPr>
        <w:jc w:val="both"/>
        <w:rPr>
          <w:rFonts w:ascii="Tahoma" w:hAnsi="Tahoma" w:cs="Tahoma"/>
          <w:bCs/>
          <w:sz w:val="22"/>
          <w:szCs w:val="22"/>
        </w:rPr>
      </w:pPr>
      <w:r w:rsidRPr="00205286">
        <w:rPr>
          <w:rFonts w:ascii="Tahoma" w:eastAsia="Calibri" w:hAnsi="Tahoma" w:cs="Tahoma"/>
          <w:bCs/>
          <w:sz w:val="22"/>
          <w:szCs w:val="22"/>
          <w:lang w:val="es-CO" w:eastAsia="es-CO"/>
        </w:rPr>
        <w:t>Se verificó la Matriz d</w:t>
      </w:r>
      <w:r w:rsidRPr="00205286">
        <w:rPr>
          <w:rFonts w:ascii="Tahoma" w:hAnsi="Tahoma" w:cs="Tahoma"/>
          <w:bCs/>
          <w:sz w:val="22"/>
          <w:szCs w:val="22"/>
        </w:rPr>
        <w:t>el Mapa de Riesgos</w:t>
      </w:r>
      <w:r w:rsidRPr="00205286">
        <w:rPr>
          <w:rFonts w:ascii="Tahoma" w:eastAsia="Calibri" w:hAnsi="Tahoma" w:cs="Tahoma"/>
          <w:bCs/>
          <w:sz w:val="22"/>
          <w:szCs w:val="22"/>
          <w:lang w:val="es-CO" w:eastAsia="es-CO"/>
        </w:rPr>
        <w:t xml:space="preserve"> de la Secretaría de Servicios Administrativos</w:t>
      </w:r>
      <w:r w:rsidRPr="00205286">
        <w:rPr>
          <w:rFonts w:ascii="Tahoma" w:hAnsi="Tahoma" w:cs="Tahoma"/>
          <w:bCs/>
          <w:sz w:val="22"/>
          <w:szCs w:val="22"/>
        </w:rPr>
        <w:t xml:space="preserve"> en el Sistema de Gestión Integral Software ISOLUCION, con el fin, de corroborar que éstos cumplieran con la actualización al 31 de Julio de 2017 de acuerdo a los lineamientos establecidos en el Decreto Nro. 0453 del 14 de Septiembre de 2016.</w:t>
      </w:r>
    </w:p>
    <w:p w14:paraId="683CBF62" w14:textId="77777777" w:rsidR="00CA05DA" w:rsidRPr="00205286" w:rsidRDefault="00CA05DA" w:rsidP="00CA05DA">
      <w:pPr>
        <w:jc w:val="both"/>
        <w:rPr>
          <w:rFonts w:ascii="Tahoma" w:eastAsia="Calibri" w:hAnsi="Tahoma" w:cs="Tahoma"/>
          <w:bCs/>
          <w:sz w:val="22"/>
          <w:szCs w:val="22"/>
          <w:lang w:val="es-CO" w:eastAsia="es-CO"/>
        </w:rPr>
      </w:pPr>
    </w:p>
    <w:p w14:paraId="7D86F4D4" w14:textId="1340DCBD" w:rsidR="00CA05DA" w:rsidRPr="00205286" w:rsidRDefault="00CA05DA" w:rsidP="00CA05DA">
      <w:pPr>
        <w:jc w:val="both"/>
        <w:rPr>
          <w:rFonts w:ascii="Tahoma" w:eastAsia="Calibri" w:hAnsi="Tahoma" w:cs="Tahoma"/>
          <w:bCs/>
          <w:sz w:val="22"/>
          <w:szCs w:val="22"/>
          <w:lang w:val="es-CO" w:eastAsia="es-CO"/>
        </w:rPr>
      </w:pPr>
      <w:r w:rsidRPr="00205286">
        <w:rPr>
          <w:rFonts w:ascii="Tahoma" w:eastAsia="Calibri" w:hAnsi="Tahoma" w:cs="Tahoma"/>
          <w:bCs/>
          <w:sz w:val="22"/>
          <w:szCs w:val="22"/>
          <w:lang w:val="es-CO" w:eastAsia="es-CO"/>
        </w:rPr>
        <w:t xml:space="preserve">Se efectuó entrevista personalizada con la Profesional de la Oficina de Gestión de Calidad, quien fuera delegada por el Secretario de Despacho para atender la auditoría correspondiente al Mapa de Riesgos de la Secretaría; pudiéndose evaluar </w:t>
      </w:r>
      <w:r w:rsidR="00223F60">
        <w:rPr>
          <w:rFonts w:ascii="Tahoma" w:eastAsia="Calibri" w:hAnsi="Tahoma" w:cs="Tahoma"/>
          <w:bCs/>
          <w:sz w:val="22"/>
          <w:szCs w:val="22"/>
          <w:lang w:val="es-CO" w:eastAsia="es-CO"/>
        </w:rPr>
        <w:t xml:space="preserve">treinta y ocho (38) riesgos y ochenta (80) controles existentes </w:t>
      </w:r>
      <w:r w:rsidRPr="00205286">
        <w:rPr>
          <w:rFonts w:ascii="Tahoma" w:eastAsia="Calibri" w:hAnsi="Tahoma" w:cs="Tahoma"/>
          <w:bCs/>
          <w:sz w:val="22"/>
          <w:szCs w:val="22"/>
          <w:lang w:val="es-CO" w:eastAsia="es-CO"/>
        </w:rPr>
        <w:t xml:space="preserve">para su mitigación. </w:t>
      </w:r>
    </w:p>
    <w:p w14:paraId="3D6B6E3D" w14:textId="77777777" w:rsidR="00CA05DA" w:rsidRPr="00205286" w:rsidRDefault="00CA05DA" w:rsidP="00CA05DA">
      <w:pPr>
        <w:pStyle w:val="Encabezado"/>
        <w:tabs>
          <w:tab w:val="center" w:pos="284"/>
        </w:tabs>
        <w:jc w:val="both"/>
        <w:rPr>
          <w:rFonts w:ascii="Tahoma" w:hAnsi="Tahoma" w:cs="Tahoma"/>
          <w:bCs/>
          <w:sz w:val="22"/>
          <w:szCs w:val="22"/>
        </w:rPr>
      </w:pPr>
    </w:p>
    <w:p w14:paraId="5D70F280" w14:textId="77777777" w:rsidR="00CA05DA" w:rsidRPr="00205286" w:rsidRDefault="00CA05DA" w:rsidP="00CA05DA">
      <w:pPr>
        <w:pStyle w:val="Encabezado"/>
        <w:tabs>
          <w:tab w:val="center" w:pos="284"/>
        </w:tabs>
        <w:jc w:val="both"/>
        <w:rPr>
          <w:rFonts w:ascii="Tahoma" w:hAnsi="Tahoma" w:cs="Tahoma"/>
          <w:bCs/>
          <w:sz w:val="22"/>
          <w:szCs w:val="22"/>
        </w:rPr>
      </w:pPr>
      <w:r w:rsidRPr="00205286">
        <w:rPr>
          <w:rFonts w:ascii="Tahoma" w:hAnsi="Tahoma" w:cs="Tahoma"/>
          <w:bCs/>
          <w:sz w:val="22"/>
          <w:szCs w:val="22"/>
        </w:rPr>
        <w:t xml:space="preserve">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w:t>
      </w:r>
      <w:r w:rsidRPr="00205286">
        <w:rPr>
          <w:rFonts w:ascii="Tahoma" w:hAnsi="Tahoma" w:cs="Tahoma"/>
          <w:bCs/>
          <w:sz w:val="22"/>
          <w:szCs w:val="22"/>
        </w:rPr>
        <w:lastRenderedPageBreak/>
        <w:t xml:space="preserve">manuales o procedimientos, si son efectivos, si hay responsables de ejercer estos controles y si son adecuados, los cuales arrojaron los siguientes resultados: </w:t>
      </w:r>
    </w:p>
    <w:p w14:paraId="420BBB8C" w14:textId="77777777" w:rsidR="00CA05DA" w:rsidRPr="00205286" w:rsidRDefault="00CA05DA" w:rsidP="00CA05DA">
      <w:pPr>
        <w:pStyle w:val="Encabezado"/>
        <w:tabs>
          <w:tab w:val="center" w:pos="284"/>
        </w:tabs>
        <w:jc w:val="both"/>
        <w:rPr>
          <w:rFonts w:ascii="Tahoma" w:hAnsi="Tahoma" w:cs="Tahoma"/>
          <w:bCs/>
          <w:sz w:val="22"/>
          <w:szCs w:val="22"/>
        </w:rPr>
      </w:pPr>
    </w:p>
    <w:tbl>
      <w:tblPr>
        <w:tblW w:w="9450" w:type="dxa"/>
        <w:tblInd w:w="160" w:type="dxa"/>
        <w:tblLayout w:type="fixed"/>
        <w:tblCellMar>
          <w:left w:w="70" w:type="dxa"/>
          <w:right w:w="70" w:type="dxa"/>
        </w:tblCellMar>
        <w:tblLook w:val="04A0" w:firstRow="1" w:lastRow="0" w:firstColumn="1" w:lastColumn="0" w:noHBand="0" w:noVBand="1"/>
      </w:tblPr>
      <w:tblGrid>
        <w:gridCol w:w="9450"/>
      </w:tblGrid>
      <w:tr w:rsidR="00CA05DA" w:rsidRPr="00205286" w14:paraId="02209EE1" w14:textId="77777777" w:rsidTr="003E4635">
        <w:trPr>
          <w:trHeight w:val="215"/>
        </w:trPr>
        <w:tc>
          <w:tcPr>
            <w:tcW w:w="9450" w:type="dxa"/>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14:paraId="5726AF51"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ALCALDIA DE MANIZALES.</w:t>
            </w:r>
          </w:p>
        </w:tc>
      </w:tr>
      <w:tr w:rsidR="00CA05DA" w:rsidRPr="00205286" w14:paraId="0246AEF3" w14:textId="77777777" w:rsidTr="003E4635">
        <w:trPr>
          <w:trHeight w:val="198"/>
        </w:trPr>
        <w:tc>
          <w:tcPr>
            <w:tcW w:w="9450" w:type="dxa"/>
            <w:tcBorders>
              <w:top w:val="nil"/>
              <w:left w:val="single" w:sz="4" w:space="0" w:color="auto"/>
              <w:bottom w:val="nil"/>
              <w:right w:val="single" w:sz="4" w:space="0" w:color="auto"/>
            </w:tcBorders>
            <w:shd w:val="clear" w:color="auto" w:fill="BFBFBF" w:themeFill="background1" w:themeFillShade="BF"/>
            <w:noWrap/>
            <w:vAlign w:val="bottom"/>
            <w:hideMark/>
          </w:tcPr>
          <w:p w14:paraId="387BD928"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SECRETARIA DE SERVICIOS ADMINISTRATIVOS</w:t>
            </w:r>
          </w:p>
        </w:tc>
      </w:tr>
      <w:tr w:rsidR="00CA05DA" w:rsidRPr="00205286" w14:paraId="116BF778" w14:textId="77777777" w:rsidTr="003E4635">
        <w:trPr>
          <w:trHeight w:val="80"/>
        </w:trPr>
        <w:tc>
          <w:tcPr>
            <w:tcW w:w="9450" w:type="dxa"/>
            <w:tcBorders>
              <w:top w:val="nil"/>
              <w:left w:val="single" w:sz="4" w:space="0" w:color="auto"/>
              <w:bottom w:val="nil"/>
              <w:right w:val="single" w:sz="4" w:space="0" w:color="auto"/>
            </w:tcBorders>
            <w:shd w:val="clear" w:color="auto" w:fill="BFBFBF" w:themeFill="background1" w:themeFillShade="BF"/>
            <w:noWrap/>
            <w:vAlign w:val="bottom"/>
            <w:hideMark/>
          </w:tcPr>
          <w:p w14:paraId="6CB25B78"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FECHA DEL SEGUIMIENTO: NOVIEMBRE 07 AL 10 DE 2017</w:t>
            </w:r>
          </w:p>
        </w:tc>
      </w:tr>
    </w:tbl>
    <w:p w14:paraId="600511AE" w14:textId="77777777" w:rsidR="00CA05DA" w:rsidRDefault="00CA05DA" w:rsidP="00A9769C">
      <w:pPr>
        <w:pStyle w:val="Encabezado"/>
        <w:tabs>
          <w:tab w:val="center" w:pos="0"/>
          <w:tab w:val="center" w:pos="426"/>
          <w:tab w:val="right" w:pos="8222"/>
        </w:tabs>
        <w:jc w:val="both"/>
        <w:rPr>
          <w:rFonts w:ascii="Tahoma" w:hAnsi="Tahoma" w:cs="Tahoma"/>
          <w:b/>
          <w:bCs/>
          <w:sz w:val="22"/>
          <w:szCs w:val="22"/>
        </w:rPr>
      </w:pPr>
      <w:r>
        <w:rPr>
          <w:rFonts w:ascii="Tahoma" w:hAnsi="Tahoma" w:cs="Tahoma"/>
          <w:b/>
          <w:bCs/>
          <w:sz w:val="22"/>
          <w:szCs w:val="22"/>
        </w:rPr>
        <w:t xml:space="preserve"> </w:t>
      </w:r>
    </w:p>
    <w:tbl>
      <w:tblPr>
        <w:tblW w:w="9450" w:type="dxa"/>
        <w:tblInd w:w="160" w:type="dxa"/>
        <w:tblLayout w:type="fixed"/>
        <w:tblCellMar>
          <w:left w:w="70" w:type="dxa"/>
          <w:right w:w="70" w:type="dxa"/>
        </w:tblCellMar>
        <w:tblLook w:val="04A0" w:firstRow="1" w:lastRow="0" w:firstColumn="1" w:lastColumn="0" w:noHBand="0" w:noVBand="1"/>
      </w:tblPr>
      <w:tblGrid>
        <w:gridCol w:w="810"/>
        <w:gridCol w:w="1440"/>
        <w:gridCol w:w="1170"/>
        <w:gridCol w:w="1260"/>
        <w:gridCol w:w="1080"/>
        <w:gridCol w:w="990"/>
        <w:gridCol w:w="2700"/>
      </w:tblGrid>
      <w:tr w:rsidR="00CA05DA" w:rsidRPr="00205286" w14:paraId="139CCBB8" w14:textId="77777777" w:rsidTr="003E4635">
        <w:trPr>
          <w:trHeight w:val="80"/>
        </w:trPr>
        <w:tc>
          <w:tcPr>
            <w:tcW w:w="9450" w:type="dxa"/>
            <w:gridSpan w:val="7"/>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D8432C7"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AÑO DE REALIZACION: 2017</w:t>
            </w:r>
          </w:p>
        </w:tc>
      </w:tr>
      <w:tr w:rsidR="00CA05DA" w:rsidRPr="00205286" w14:paraId="2971E9AB" w14:textId="77777777" w:rsidTr="003E4635">
        <w:trPr>
          <w:trHeight w:val="278"/>
        </w:trPr>
        <w:tc>
          <w:tcPr>
            <w:tcW w:w="810" w:type="dxa"/>
            <w:vMerge w:val="restart"/>
            <w:tcBorders>
              <w:top w:val="nil"/>
              <w:left w:val="single" w:sz="8" w:space="0" w:color="auto"/>
              <w:bottom w:val="single" w:sz="4" w:space="0" w:color="000000"/>
              <w:right w:val="single" w:sz="4" w:space="0" w:color="auto"/>
            </w:tcBorders>
            <w:shd w:val="clear" w:color="000000" w:fill="C0C0C0"/>
            <w:vAlign w:val="center"/>
            <w:hideMark/>
          </w:tcPr>
          <w:p w14:paraId="01401A01"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No. DEL RIESGO</w:t>
            </w:r>
          </w:p>
        </w:tc>
        <w:tc>
          <w:tcPr>
            <w:tcW w:w="1440"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133248C5"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NOMBRE DEL RIESGO</w:t>
            </w:r>
          </w:p>
        </w:tc>
        <w:tc>
          <w:tcPr>
            <w:tcW w:w="7200" w:type="dxa"/>
            <w:gridSpan w:val="5"/>
            <w:tcBorders>
              <w:top w:val="single" w:sz="4" w:space="0" w:color="auto"/>
              <w:left w:val="nil"/>
              <w:bottom w:val="single" w:sz="4" w:space="0" w:color="auto"/>
              <w:right w:val="single" w:sz="4" w:space="0" w:color="auto"/>
            </w:tcBorders>
            <w:shd w:val="clear" w:color="000000" w:fill="BFBFBF"/>
            <w:vAlign w:val="center"/>
            <w:hideMark/>
          </w:tcPr>
          <w:p w14:paraId="0B1E6E16" w14:textId="77777777" w:rsidR="00CA05DA" w:rsidRPr="00205286" w:rsidRDefault="00CA05DA" w:rsidP="003E4635">
            <w:pPr>
              <w:jc w:val="center"/>
              <w:rPr>
                <w:rFonts w:ascii="Tahoma" w:eastAsia="Times New Roman" w:hAnsi="Tahoma" w:cs="Tahoma"/>
                <w:b/>
                <w:bCs/>
                <w:sz w:val="14"/>
                <w:szCs w:val="14"/>
                <w:u w:val="single"/>
                <w:lang w:val="es-CO" w:eastAsia="es-CO"/>
              </w:rPr>
            </w:pPr>
            <w:r w:rsidRPr="00205286">
              <w:rPr>
                <w:rFonts w:ascii="Tahoma" w:eastAsia="Times New Roman" w:hAnsi="Tahoma" w:cs="Tahoma"/>
                <w:b/>
                <w:bCs/>
                <w:sz w:val="14"/>
                <w:szCs w:val="14"/>
                <w:u w:val="single"/>
                <w:lang w:val="es-CO" w:eastAsia="es-CO"/>
              </w:rPr>
              <w:t>VALORACION DE LOS CONTROLES.</w:t>
            </w:r>
          </w:p>
        </w:tc>
      </w:tr>
      <w:tr w:rsidR="00CA05DA" w:rsidRPr="00205286" w14:paraId="45BDDBA2" w14:textId="77777777" w:rsidTr="003E4635">
        <w:trPr>
          <w:trHeight w:val="765"/>
        </w:trPr>
        <w:tc>
          <w:tcPr>
            <w:tcW w:w="810" w:type="dxa"/>
            <w:vMerge/>
            <w:tcBorders>
              <w:top w:val="nil"/>
              <w:left w:val="single" w:sz="8" w:space="0" w:color="auto"/>
              <w:bottom w:val="single" w:sz="4" w:space="0" w:color="000000"/>
              <w:right w:val="single" w:sz="4" w:space="0" w:color="auto"/>
            </w:tcBorders>
            <w:vAlign w:val="center"/>
            <w:hideMark/>
          </w:tcPr>
          <w:p w14:paraId="121E12A3"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26BDBA51" w14:textId="77777777" w:rsidR="00CA05DA" w:rsidRPr="00205286" w:rsidRDefault="00CA05DA" w:rsidP="003E4635">
            <w:pPr>
              <w:rPr>
                <w:rFonts w:ascii="Tahoma" w:eastAsia="Times New Roman" w:hAnsi="Tahoma" w:cs="Tahoma"/>
                <w:b/>
                <w:bCs/>
                <w:sz w:val="14"/>
                <w:szCs w:val="14"/>
                <w:lang w:val="es-CO" w:eastAsia="es-CO"/>
              </w:rPr>
            </w:pPr>
          </w:p>
        </w:tc>
        <w:tc>
          <w:tcPr>
            <w:tcW w:w="117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57A16F02"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DESCRIPCIÓN</w:t>
            </w:r>
            <w:r w:rsidRPr="00205286">
              <w:rPr>
                <w:rFonts w:ascii="Tahoma" w:eastAsia="Times New Roman" w:hAnsi="Tahoma" w:cs="Tahoma"/>
                <w:b/>
                <w:bCs/>
                <w:sz w:val="14"/>
                <w:szCs w:val="14"/>
                <w:lang w:val="es-CO" w:eastAsia="es-CO"/>
              </w:rPr>
              <w:br/>
              <w:t xml:space="preserve"> (Control al riesgo)</w:t>
            </w:r>
          </w:p>
        </w:tc>
        <w:tc>
          <w:tcPr>
            <w:tcW w:w="126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672C7D0C"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CALIFICACIÓN DEL CONTROL</w:t>
            </w:r>
          </w:p>
        </w:tc>
        <w:tc>
          <w:tcPr>
            <w:tcW w:w="108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30C62B4C"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CONTROL DEL RIESGO</w:t>
            </w:r>
          </w:p>
        </w:tc>
        <w:tc>
          <w:tcPr>
            <w:tcW w:w="990"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3D77D8B4"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CONTROL DEL PROCESO</w:t>
            </w:r>
          </w:p>
        </w:tc>
        <w:tc>
          <w:tcPr>
            <w:tcW w:w="2700"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39C13FEB"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EVIDENCIAS ENCONTRADAS.</w:t>
            </w:r>
          </w:p>
        </w:tc>
      </w:tr>
      <w:tr w:rsidR="00CA05DA" w:rsidRPr="00205286" w14:paraId="4A4E7CB2" w14:textId="77777777" w:rsidTr="003E4635">
        <w:trPr>
          <w:trHeight w:val="169"/>
        </w:trPr>
        <w:tc>
          <w:tcPr>
            <w:tcW w:w="810" w:type="dxa"/>
            <w:vMerge/>
            <w:tcBorders>
              <w:top w:val="nil"/>
              <w:left w:val="single" w:sz="8" w:space="0" w:color="auto"/>
              <w:bottom w:val="single" w:sz="4" w:space="0" w:color="000000"/>
              <w:right w:val="single" w:sz="4" w:space="0" w:color="auto"/>
            </w:tcBorders>
            <w:vAlign w:val="center"/>
            <w:hideMark/>
          </w:tcPr>
          <w:p w14:paraId="1F9FB7B6"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4D577D22" w14:textId="77777777" w:rsidR="00CA05DA" w:rsidRPr="00205286" w:rsidRDefault="00CA05DA" w:rsidP="003E4635">
            <w:pPr>
              <w:rPr>
                <w:rFonts w:ascii="Tahoma" w:eastAsia="Times New Roman" w:hAnsi="Tahoma" w:cs="Tahoma"/>
                <w:b/>
                <w:bCs/>
                <w:sz w:val="14"/>
                <w:szCs w:val="14"/>
                <w:lang w:val="es-CO" w:eastAsia="es-CO"/>
              </w:rPr>
            </w:pPr>
          </w:p>
        </w:tc>
        <w:tc>
          <w:tcPr>
            <w:tcW w:w="1170" w:type="dxa"/>
            <w:vMerge/>
            <w:tcBorders>
              <w:top w:val="nil"/>
              <w:left w:val="single" w:sz="4" w:space="0" w:color="auto"/>
              <w:bottom w:val="single" w:sz="4" w:space="0" w:color="000000"/>
              <w:right w:val="single" w:sz="4" w:space="0" w:color="auto"/>
            </w:tcBorders>
            <w:vAlign w:val="center"/>
            <w:hideMark/>
          </w:tcPr>
          <w:p w14:paraId="30686E26" w14:textId="77777777" w:rsidR="00CA05DA" w:rsidRPr="00205286" w:rsidRDefault="00CA05DA" w:rsidP="003E4635">
            <w:pPr>
              <w:rPr>
                <w:rFonts w:ascii="Tahoma" w:eastAsia="Times New Roman" w:hAnsi="Tahoma" w:cs="Tahoma"/>
                <w:b/>
                <w:bCs/>
                <w:sz w:val="14"/>
                <w:szCs w:val="14"/>
                <w:lang w:val="es-CO" w:eastAsia="es-CO"/>
              </w:rPr>
            </w:pPr>
          </w:p>
        </w:tc>
        <w:tc>
          <w:tcPr>
            <w:tcW w:w="1260" w:type="dxa"/>
            <w:vMerge/>
            <w:tcBorders>
              <w:top w:val="nil"/>
              <w:left w:val="single" w:sz="4" w:space="0" w:color="auto"/>
              <w:bottom w:val="single" w:sz="4" w:space="0" w:color="000000"/>
              <w:right w:val="single" w:sz="4" w:space="0" w:color="auto"/>
            </w:tcBorders>
            <w:vAlign w:val="center"/>
            <w:hideMark/>
          </w:tcPr>
          <w:p w14:paraId="315677C1" w14:textId="77777777" w:rsidR="00CA05DA" w:rsidRPr="00205286" w:rsidRDefault="00CA05DA" w:rsidP="003E4635">
            <w:pPr>
              <w:rPr>
                <w:rFonts w:ascii="Tahoma" w:eastAsia="Times New Roman" w:hAnsi="Tahoma" w:cs="Tahoma"/>
                <w:b/>
                <w:bCs/>
                <w:sz w:val="14"/>
                <w:szCs w:val="14"/>
                <w:lang w:val="es-CO" w:eastAsia="es-CO"/>
              </w:rPr>
            </w:pPr>
          </w:p>
        </w:tc>
        <w:tc>
          <w:tcPr>
            <w:tcW w:w="1080" w:type="dxa"/>
            <w:vMerge/>
            <w:tcBorders>
              <w:top w:val="nil"/>
              <w:left w:val="single" w:sz="4" w:space="0" w:color="auto"/>
              <w:bottom w:val="single" w:sz="4" w:space="0" w:color="000000"/>
              <w:right w:val="single" w:sz="4" w:space="0" w:color="auto"/>
            </w:tcBorders>
            <w:vAlign w:val="center"/>
            <w:hideMark/>
          </w:tcPr>
          <w:p w14:paraId="5D3CF9AF" w14:textId="77777777" w:rsidR="00CA05DA" w:rsidRPr="00205286" w:rsidRDefault="00CA05DA" w:rsidP="003E4635">
            <w:pPr>
              <w:rPr>
                <w:rFonts w:ascii="Tahoma" w:eastAsia="Times New Roman" w:hAnsi="Tahoma" w:cs="Tahoma"/>
                <w:b/>
                <w:bCs/>
                <w:sz w:val="14"/>
                <w:szCs w:val="14"/>
                <w:lang w:val="es-CO" w:eastAsia="es-CO"/>
              </w:rPr>
            </w:pPr>
          </w:p>
        </w:tc>
        <w:tc>
          <w:tcPr>
            <w:tcW w:w="990" w:type="dxa"/>
            <w:vMerge/>
            <w:tcBorders>
              <w:top w:val="nil"/>
              <w:left w:val="single" w:sz="4" w:space="0" w:color="auto"/>
              <w:bottom w:val="single" w:sz="4" w:space="0" w:color="000000"/>
              <w:right w:val="single" w:sz="8" w:space="0" w:color="auto"/>
            </w:tcBorders>
            <w:vAlign w:val="center"/>
            <w:hideMark/>
          </w:tcPr>
          <w:p w14:paraId="07438EDC" w14:textId="77777777" w:rsidR="00CA05DA" w:rsidRPr="00205286" w:rsidRDefault="00CA05DA" w:rsidP="003E4635">
            <w:pPr>
              <w:rPr>
                <w:rFonts w:ascii="Tahoma" w:eastAsia="Times New Roman" w:hAnsi="Tahoma" w:cs="Tahoma"/>
                <w:b/>
                <w:bCs/>
                <w:sz w:val="14"/>
                <w:szCs w:val="14"/>
                <w:lang w:val="es-CO" w:eastAsia="es-CO"/>
              </w:rPr>
            </w:pPr>
          </w:p>
        </w:tc>
        <w:tc>
          <w:tcPr>
            <w:tcW w:w="2700" w:type="dxa"/>
            <w:vMerge/>
            <w:tcBorders>
              <w:top w:val="nil"/>
              <w:left w:val="single" w:sz="4" w:space="0" w:color="auto"/>
              <w:bottom w:val="single" w:sz="4" w:space="0" w:color="000000"/>
              <w:right w:val="single" w:sz="8" w:space="0" w:color="auto"/>
            </w:tcBorders>
            <w:vAlign w:val="center"/>
            <w:hideMark/>
          </w:tcPr>
          <w:p w14:paraId="45CC510F" w14:textId="77777777" w:rsidR="00CA05DA" w:rsidRPr="00205286" w:rsidRDefault="00CA05DA" w:rsidP="003E4635">
            <w:pPr>
              <w:rPr>
                <w:rFonts w:ascii="Tahoma" w:eastAsia="Times New Roman" w:hAnsi="Tahoma" w:cs="Tahoma"/>
                <w:b/>
                <w:bCs/>
                <w:sz w:val="14"/>
                <w:szCs w:val="14"/>
                <w:lang w:val="es-CO" w:eastAsia="es-CO"/>
              </w:rPr>
            </w:pPr>
          </w:p>
        </w:tc>
      </w:tr>
      <w:tr w:rsidR="00CA05DA" w:rsidRPr="00205286" w14:paraId="3E8F96C6" w14:textId="77777777" w:rsidTr="003E4635">
        <w:trPr>
          <w:trHeight w:val="1457"/>
        </w:trPr>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12A71C"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686</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6A1ACF9"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 xml:space="preserve">Inoportunidad en la atención de los requerimientos de mantenimiento correctivo y preventivo de los bienes muebles e inmuebles de la Administración Central. </w:t>
            </w:r>
            <w:r w:rsidRPr="00205286">
              <w:rPr>
                <w:rFonts w:ascii="Tahoma" w:eastAsia="Times New Roman" w:hAnsi="Tahoma" w:cs="Tahoma"/>
                <w:b/>
                <w:bCs/>
                <w:sz w:val="14"/>
                <w:szCs w:val="14"/>
                <w:lang w:val="es-CO" w:eastAsia="es-CO"/>
              </w:rPr>
              <w:br/>
              <w:t>(2017 I).</w:t>
            </w:r>
          </w:p>
        </w:tc>
        <w:tc>
          <w:tcPr>
            <w:tcW w:w="1170" w:type="dxa"/>
            <w:tcBorders>
              <w:top w:val="nil"/>
              <w:left w:val="nil"/>
              <w:bottom w:val="single" w:sz="4" w:space="0" w:color="auto"/>
              <w:right w:val="single" w:sz="4" w:space="0" w:color="auto"/>
            </w:tcBorders>
            <w:shd w:val="clear" w:color="000000" w:fill="FFFFFF"/>
            <w:vAlign w:val="center"/>
            <w:hideMark/>
          </w:tcPr>
          <w:p w14:paraId="23759118"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Cuadro de mantenimiento correctivo para gestionar los requerimientos de los usuarios internos.</w:t>
            </w:r>
          </w:p>
        </w:tc>
        <w:tc>
          <w:tcPr>
            <w:tcW w:w="1260" w:type="dxa"/>
            <w:tcBorders>
              <w:top w:val="nil"/>
              <w:left w:val="nil"/>
              <w:bottom w:val="single" w:sz="4" w:space="0" w:color="auto"/>
              <w:right w:val="single" w:sz="4" w:space="0" w:color="auto"/>
            </w:tcBorders>
            <w:shd w:val="clear" w:color="000000" w:fill="FFFFFF"/>
            <w:vAlign w:val="center"/>
            <w:hideMark/>
          </w:tcPr>
          <w:p w14:paraId="704C07E1"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D72B7D"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AC31D9" w14:textId="77777777" w:rsidR="00CA05DA" w:rsidRPr="006C2F8C" w:rsidRDefault="00CA05DA" w:rsidP="003E4635">
            <w:pPr>
              <w:jc w:val="center"/>
              <w:rPr>
                <w:rFonts w:ascii="Tahoma" w:eastAsia="Times New Roman" w:hAnsi="Tahoma" w:cs="Tahoma"/>
                <w:b/>
                <w:bCs/>
                <w:sz w:val="20"/>
                <w:szCs w:val="20"/>
                <w:lang w:val="es-CO" w:eastAsia="es-CO"/>
              </w:rPr>
            </w:pPr>
            <w:r w:rsidRPr="006C2F8C">
              <w:rPr>
                <w:rFonts w:ascii="Tahoma" w:eastAsia="Times New Roman" w:hAnsi="Tahoma" w:cs="Tahoma"/>
                <w:b/>
                <w:bCs/>
                <w:sz w:val="20"/>
                <w:szCs w:val="20"/>
                <w:lang w:val="es-CO" w:eastAsia="es-CO"/>
              </w:rPr>
              <w:t>9</w:t>
            </w:r>
            <w:r>
              <w:rPr>
                <w:rFonts w:ascii="Tahoma" w:eastAsia="Times New Roman" w:hAnsi="Tahoma" w:cs="Tahoma"/>
                <w:b/>
                <w:bCs/>
                <w:sz w:val="20"/>
                <w:szCs w:val="20"/>
                <w:lang w:val="es-CO" w:eastAsia="es-CO"/>
              </w:rPr>
              <w:t>5</w:t>
            </w:r>
            <w:r w:rsidRPr="006C2F8C">
              <w:rPr>
                <w:rFonts w:ascii="Tahoma" w:eastAsia="Times New Roman" w:hAnsi="Tahoma" w:cs="Tahoma"/>
                <w:b/>
                <w:bCs/>
                <w:sz w:val="20"/>
                <w:szCs w:val="20"/>
                <w:lang w:val="es-CO" w:eastAsia="es-CO"/>
              </w:rPr>
              <w:t>.3</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5015110"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pudo evidenciar en el sistema la base de datos con el Plan de Mantenimiento de Bienes e Inmuebles de las vigencias 2016 y 2017 y en el cual se observan las fechas de las solicitudes de necesidades de cada dependencia.</w:t>
            </w:r>
          </w:p>
        </w:tc>
      </w:tr>
      <w:tr w:rsidR="00CA05DA" w:rsidRPr="00205286" w14:paraId="789E9CC8" w14:textId="77777777" w:rsidTr="003E4635">
        <w:trPr>
          <w:trHeight w:val="1340"/>
        </w:trPr>
        <w:tc>
          <w:tcPr>
            <w:tcW w:w="810" w:type="dxa"/>
            <w:vMerge/>
            <w:tcBorders>
              <w:top w:val="nil"/>
              <w:left w:val="single" w:sz="4" w:space="0" w:color="auto"/>
              <w:bottom w:val="single" w:sz="4" w:space="0" w:color="auto"/>
              <w:right w:val="single" w:sz="4" w:space="0" w:color="auto"/>
            </w:tcBorders>
            <w:vAlign w:val="center"/>
            <w:hideMark/>
          </w:tcPr>
          <w:p w14:paraId="2597FA1B"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nil"/>
              <w:left w:val="single" w:sz="4" w:space="0" w:color="auto"/>
              <w:bottom w:val="single" w:sz="4" w:space="0" w:color="auto"/>
              <w:right w:val="single" w:sz="4" w:space="0" w:color="auto"/>
            </w:tcBorders>
            <w:vAlign w:val="center"/>
            <w:hideMark/>
          </w:tcPr>
          <w:p w14:paraId="52629EEC"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nil"/>
              <w:left w:val="nil"/>
              <w:bottom w:val="single" w:sz="4" w:space="0" w:color="auto"/>
              <w:right w:val="single" w:sz="4" w:space="0" w:color="auto"/>
            </w:tcBorders>
            <w:shd w:val="clear" w:color="000000" w:fill="FFFFFF"/>
            <w:vAlign w:val="center"/>
            <w:hideMark/>
          </w:tcPr>
          <w:p w14:paraId="2C7797A8"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Formato Registro de Prestación del Servicio.</w:t>
            </w:r>
          </w:p>
        </w:tc>
        <w:tc>
          <w:tcPr>
            <w:tcW w:w="1260" w:type="dxa"/>
            <w:tcBorders>
              <w:top w:val="nil"/>
              <w:left w:val="nil"/>
              <w:bottom w:val="single" w:sz="4" w:space="0" w:color="auto"/>
              <w:right w:val="single" w:sz="4" w:space="0" w:color="auto"/>
            </w:tcBorders>
            <w:shd w:val="clear" w:color="000000" w:fill="FFFFFF"/>
            <w:vAlign w:val="center"/>
            <w:hideMark/>
          </w:tcPr>
          <w:p w14:paraId="0301CC4C"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nil"/>
              <w:left w:val="single" w:sz="4" w:space="0" w:color="auto"/>
              <w:bottom w:val="single" w:sz="4" w:space="0" w:color="auto"/>
              <w:right w:val="single" w:sz="4" w:space="0" w:color="auto"/>
            </w:tcBorders>
            <w:vAlign w:val="center"/>
            <w:hideMark/>
          </w:tcPr>
          <w:p w14:paraId="77071EED"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673A6774"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69FB990"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Se evidencia Formato REGISTRO DE PRESTACION DEL SERVICIO Código PSI-SAM-FR-026, debidamente diligenciado y donde se observan las firmas de satisfacción de los servicios que se han prestado.  </w:t>
            </w:r>
          </w:p>
        </w:tc>
      </w:tr>
      <w:tr w:rsidR="00CA05DA" w:rsidRPr="00205286" w14:paraId="41A9FE33" w14:textId="77777777" w:rsidTr="003E4635">
        <w:trPr>
          <w:trHeight w:val="3230"/>
        </w:trPr>
        <w:tc>
          <w:tcPr>
            <w:tcW w:w="810" w:type="dxa"/>
            <w:vMerge/>
            <w:tcBorders>
              <w:top w:val="nil"/>
              <w:left w:val="single" w:sz="4" w:space="0" w:color="auto"/>
              <w:bottom w:val="single" w:sz="4" w:space="0" w:color="auto"/>
              <w:right w:val="single" w:sz="4" w:space="0" w:color="auto"/>
            </w:tcBorders>
            <w:vAlign w:val="center"/>
            <w:hideMark/>
          </w:tcPr>
          <w:p w14:paraId="77F18BD4"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nil"/>
              <w:left w:val="single" w:sz="4" w:space="0" w:color="auto"/>
              <w:bottom w:val="single" w:sz="4" w:space="0" w:color="auto"/>
              <w:right w:val="single" w:sz="4" w:space="0" w:color="auto"/>
            </w:tcBorders>
            <w:vAlign w:val="center"/>
            <w:hideMark/>
          </w:tcPr>
          <w:p w14:paraId="088E48DE"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nil"/>
              <w:left w:val="nil"/>
              <w:bottom w:val="single" w:sz="4" w:space="0" w:color="auto"/>
              <w:right w:val="single" w:sz="4" w:space="0" w:color="auto"/>
            </w:tcBorders>
            <w:shd w:val="clear" w:color="000000" w:fill="FFFFFF"/>
            <w:vAlign w:val="center"/>
            <w:hideMark/>
          </w:tcPr>
          <w:p w14:paraId="558E2212"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Suscripción oportuna de los contratos para mantenimiento, una vez expedidos los respectivos certificados de disponibilidad presupuestal por parte de las dependencias que aportan presupuesto al contrato de prestación de servicios de mantenimiento.</w:t>
            </w:r>
          </w:p>
        </w:tc>
        <w:tc>
          <w:tcPr>
            <w:tcW w:w="1260" w:type="dxa"/>
            <w:tcBorders>
              <w:top w:val="nil"/>
              <w:left w:val="nil"/>
              <w:bottom w:val="single" w:sz="4" w:space="0" w:color="auto"/>
              <w:right w:val="single" w:sz="4" w:space="0" w:color="auto"/>
            </w:tcBorders>
            <w:shd w:val="clear" w:color="000000" w:fill="FFFFFF"/>
            <w:vAlign w:val="center"/>
            <w:hideMark/>
          </w:tcPr>
          <w:p w14:paraId="48BDF9EF"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nil"/>
              <w:left w:val="single" w:sz="4" w:space="0" w:color="auto"/>
              <w:bottom w:val="single" w:sz="4" w:space="0" w:color="auto"/>
              <w:right w:val="single" w:sz="4" w:space="0" w:color="auto"/>
            </w:tcBorders>
            <w:vAlign w:val="center"/>
            <w:hideMark/>
          </w:tcPr>
          <w:p w14:paraId="3B2A2728"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5B2D017F"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689F486A"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Se evidencia el Contrato Nro. 1702210123 suscrito entre el Municipio de Manizales y Ferreconducciones - William Henao Gómez”, cuyo objeto es el </w:t>
            </w:r>
            <w:r w:rsidRPr="00205286">
              <w:rPr>
                <w:rFonts w:ascii="Tahoma" w:eastAsia="Times New Roman" w:hAnsi="Tahoma" w:cs="Tahoma"/>
                <w:b/>
                <w:bCs/>
                <w:i/>
                <w:iCs/>
                <w:sz w:val="14"/>
                <w:szCs w:val="14"/>
                <w:lang w:val="es-CO" w:eastAsia="es-CO"/>
              </w:rPr>
              <w:t>"Suministro de elementos y/o accesorios de ferretería para el mantenimiento preventivo y correctivo de las redes hidráulicas, de acueducto y alcantarillado, aguas lluvias del centro administrativo municipal cam, sedes externas, archivo general, tránsito y transporte, cisco y cuerpo oficial de bomberos (Palogrande, Fundadores, y zona industrial), adscritos a la unidad de gestión del riesgo"</w:t>
            </w:r>
            <w:r w:rsidRPr="00205286">
              <w:rPr>
                <w:rFonts w:ascii="Tahoma" w:eastAsia="Times New Roman" w:hAnsi="Tahoma" w:cs="Tahoma"/>
                <w:b/>
                <w:bCs/>
                <w:sz w:val="14"/>
                <w:szCs w:val="14"/>
                <w:lang w:val="es-CO" w:eastAsia="es-CO"/>
              </w:rPr>
              <w:t>.</w:t>
            </w:r>
          </w:p>
        </w:tc>
      </w:tr>
      <w:tr w:rsidR="00CA05DA" w:rsidRPr="00205286" w14:paraId="11B128A7" w14:textId="77777777" w:rsidTr="008463BE">
        <w:trPr>
          <w:trHeight w:val="1610"/>
        </w:trPr>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89AF63"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673</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1A4009"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Desactualización de la Tecnología Computacional.</w:t>
            </w:r>
            <w:r w:rsidRPr="00205286">
              <w:rPr>
                <w:rFonts w:ascii="Tahoma" w:eastAsia="Times New Roman" w:hAnsi="Tahoma" w:cs="Tahoma"/>
                <w:b/>
                <w:bCs/>
                <w:sz w:val="14"/>
                <w:szCs w:val="14"/>
                <w:lang w:val="es-CO" w:eastAsia="es-CO"/>
              </w:rPr>
              <w:br/>
              <w:t xml:space="preserve"> (2017 I).</w:t>
            </w:r>
          </w:p>
        </w:tc>
        <w:tc>
          <w:tcPr>
            <w:tcW w:w="1170" w:type="dxa"/>
            <w:tcBorders>
              <w:top w:val="nil"/>
              <w:left w:val="nil"/>
              <w:bottom w:val="single" w:sz="4" w:space="0" w:color="auto"/>
              <w:right w:val="single" w:sz="4" w:space="0" w:color="auto"/>
            </w:tcBorders>
            <w:shd w:val="clear" w:color="000000" w:fill="FFFFFF"/>
            <w:vAlign w:val="center"/>
            <w:hideMark/>
          </w:tcPr>
          <w:p w14:paraId="2C174F4B"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Debida programación del presupuesto anual de inversiones de la Unidad de Gestión Tecnológica.</w:t>
            </w:r>
          </w:p>
        </w:tc>
        <w:tc>
          <w:tcPr>
            <w:tcW w:w="1260" w:type="dxa"/>
            <w:tcBorders>
              <w:top w:val="nil"/>
              <w:left w:val="nil"/>
              <w:bottom w:val="single" w:sz="4" w:space="0" w:color="auto"/>
              <w:right w:val="single" w:sz="4" w:space="0" w:color="auto"/>
            </w:tcBorders>
            <w:shd w:val="clear" w:color="000000" w:fill="FFFFFF"/>
            <w:vAlign w:val="center"/>
            <w:hideMark/>
          </w:tcPr>
          <w:p w14:paraId="1549C8AA"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A3E21F"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nil"/>
              <w:left w:val="single" w:sz="4" w:space="0" w:color="auto"/>
              <w:bottom w:val="single" w:sz="4" w:space="0" w:color="auto"/>
              <w:right w:val="single" w:sz="4" w:space="0" w:color="auto"/>
            </w:tcBorders>
            <w:vAlign w:val="center"/>
            <w:hideMark/>
          </w:tcPr>
          <w:p w14:paraId="0C269A3A"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FF76A2D" w14:textId="77777777" w:rsidR="00CA05DA" w:rsidRPr="00205286" w:rsidRDefault="00CA05DA" w:rsidP="003E4635">
            <w:pPr>
              <w:spacing w:after="240"/>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el Plan de Trabajo para Proyectos de Inversión Municipal - Código - PIM-POR-FR-01 Versión 7,</w:t>
            </w:r>
            <w:r w:rsidRPr="00205286">
              <w:rPr>
                <w:rFonts w:ascii="Tahoma" w:eastAsia="Times New Roman" w:hAnsi="Tahoma" w:cs="Tahoma"/>
                <w:i/>
                <w:iCs/>
                <w:sz w:val="14"/>
                <w:szCs w:val="14"/>
                <w:lang w:val="es-CO" w:eastAsia="es-CO"/>
              </w:rPr>
              <w:t xml:space="preserve"> </w:t>
            </w:r>
            <w:r w:rsidRPr="00205286">
              <w:rPr>
                <w:rFonts w:ascii="Tahoma" w:eastAsia="Times New Roman" w:hAnsi="Tahoma" w:cs="Tahoma"/>
                <w:sz w:val="14"/>
                <w:szCs w:val="14"/>
                <w:lang w:val="es-CO" w:eastAsia="es-CO"/>
              </w:rPr>
              <w:t xml:space="preserve">correspondiente al Proyecto: </w:t>
            </w:r>
            <w:r w:rsidRPr="00205286">
              <w:rPr>
                <w:rFonts w:ascii="Tahoma" w:eastAsia="Times New Roman" w:hAnsi="Tahoma" w:cs="Tahoma"/>
                <w:i/>
                <w:iCs/>
                <w:sz w:val="14"/>
                <w:szCs w:val="14"/>
                <w:lang w:val="es-CO" w:eastAsia="es-CO"/>
              </w:rPr>
              <w:t>"RENOVACION DE LA PLATAFORMA TECNOLOGIA DE LA ADMINISTRACION CENTRAL MUNICIPAL DE MANIZALES".</w:t>
            </w:r>
            <w:r w:rsidRPr="00205286">
              <w:rPr>
                <w:rFonts w:ascii="Tahoma" w:eastAsia="Times New Roman" w:hAnsi="Tahoma" w:cs="Tahoma"/>
                <w:i/>
                <w:iCs/>
                <w:sz w:val="14"/>
                <w:szCs w:val="14"/>
                <w:lang w:val="es-CO" w:eastAsia="es-CO"/>
              </w:rPr>
              <w:br/>
            </w:r>
          </w:p>
        </w:tc>
      </w:tr>
      <w:tr w:rsidR="00CA05DA" w:rsidRPr="00205286" w14:paraId="453DFBAB" w14:textId="77777777" w:rsidTr="008463BE">
        <w:trPr>
          <w:trHeight w:val="1295"/>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54713C26"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71D6176"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0B5AC"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Efectuar la contratación en los tiempos establecidos, acatando la normatividad vigente.</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B65E1A"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F44E462"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0FA74BE"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D8180"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Listado de los Contratos que han sido ejecutados durante la vigencia 2017.</w:t>
            </w:r>
          </w:p>
        </w:tc>
      </w:tr>
      <w:tr w:rsidR="00CA05DA" w:rsidRPr="00205286" w14:paraId="22DACB48" w14:textId="77777777" w:rsidTr="008463BE">
        <w:trPr>
          <w:trHeight w:val="1178"/>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75ECA5BC"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29F1C9A"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7D190ACC"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Rotación de equipos usados hacia oficinas y despachos de menor movimiento.</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4C01F8E"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98776B6"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CE1DBB6"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6CCC6"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archivo en Excel con el inventario de la reubicación de equipos de tecnología.</w:t>
            </w:r>
          </w:p>
        </w:tc>
      </w:tr>
      <w:tr w:rsidR="00CA05DA" w:rsidRPr="00205286" w14:paraId="637DBC89" w14:textId="77777777" w:rsidTr="003E4635">
        <w:trPr>
          <w:trHeight w:val="1790"/>
        </w:trPr>
        <w:tc>
          <w:tcPr>
            <w:tcW w:w="8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B54CAB"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677</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4B08D9"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No respetar las normas sobre derechos de autor.</w:t>
            </w:r>
            <w:r w:rsidRPr="00205286">
              <w:rPr>
                <w:rFonts w:ascii="Tahoma" w:eastAsia="Times New Roman" w:hAnsi="Tahoma" w:cs="Tahoma"/>
                <w:b/>
                <w:bCs/>
                <w:sz w:val="14"/>
                <w:szCs w:val="14"/>
                <w:lang w:val="es-CO" w:eastAsia="es-CO"/>
              </w:rPr>
              <w:br/>
              <w:t xml:space="preserve"> (2017 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759F46AB"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Constancias firmadas por cada uno de los funcionarios donde se comprometen a no instalar software no licenciado.</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A670627"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640612"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149BCC6"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BE8C5" w14:textId="77777777" w:rsidR="00CA05DA" w:rsidRPr="00205286" w:rsidRDefault="00CA05DA" w:rsidP="003E4635">
            <w:pPr>
              <w:spacing w:after="240"/>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Se evidencia constancia firmada por parte de un funcionario en la cual se responsabiliza del uso de las herramientas tecnológicas de la Alcaldía de Manizales y los compromisos adquiridos para no instalar software no licenciado. </w:t>
            </w:r>
          </w:p>
        </w:tc>
      </w:tr>
      <w:tr w:rsidR="00CA05DA" w:rsidRPr="00205286" w14:paraId="2A1A4006" w14:textId="77777777" w:rsidTr="003E4635">
        <w:trPr>
          <w:trHeight w:val="1565"/>
        </w:trPr>
        <w:tc>
          <w:tcPr>
            <w:tcW w:w="810" w:type="dxa"/>
            <w:vMerge/>
            <w:tcBorders>
              <w:top w:val="nil"/>
              <w:left w:val="single" w:sz="4" w:space="0" w:color="auto"/>
              <w:bottom w:val="single" w:sz="4" w:space="0" w:color="auto"/>
              <w:right w:val="single" w:sz="4" w:space="0" w:color="auto"/>
            </w:tcBorders>
            <w:vAlign w:val="center"/>
            <w:hideMark/>
          </w:tcPr>
          <w:p w14:paraId="69B6ADFB"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nil"/>
              <w:left w:val="single" w:sz="4" w:space="0" w:color="auto"/>
              <w:bottom w:val="single" w:sz="4" w:space="0" w:color="auto"/>
              <w:right w:val="single" w:sz="4" w:space="0" w:color="auto"/>
            </w:tcBorders>
            <w:vAlign w:val="center"/>
            <w:hideMark/>
          </w:tcPr>
          <w:p w14:paraId="203D6AB3"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nil"/>
              <w:left w:val="nil"/>
              <w:bottom w:val="single" w:sz="4" w:space="0" w:color="auto"/>
              <w:right w:val="single" w:sz="4" w:space="0" w:color="auto"/>
            </w:tcBorders>
            <w:shd w:val="clear" w:color="000000" w:fill="FFFFFF"/>
            <w:vAlign w:val="center"/>
            <w:hideMark/>
          </w:tcPr>
          <w:p w14:paraId="6F3319CF"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Divulgación de las normas sobre derechos de autor, en los procesos de inducción a los funcionarios.</w:t>
            </w:r>
          </w:p>
        </w:tc>
        <w:tc>
          <w:tcPr>
            <w:tcW w:w="1260" w:type="dxa"/>
            <w:tcBorders>
              <w:top w:val="nil"/>
              <w:left w:val="nil"/>
              <w:bottom w:val="single" w:sz="4" w:space="0" w:color="auto"/>
              <w:right w:val="single" w:sz="4" w:space="0" w:color="auto"/>
            </w:tcBorders>
            <w:shd w:val="clear" w:color="000000" w:fill="FFFFFF"/>
            <w:vAlign w:val="center"/>
            <w:hideMark/>
          </w:tcPr>
          <w:p w14:paraId="167210AA"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nil"/>
              <w:left w:val="single" w:sz="4" w:space="0" w:color="auto"/>
              <w:bottom w:val="single" w:sz="4" w:space="0" w:color="auto"/>
              <w:right w:val="single" w:sz="4" w:space="0" w:color="auto"/>
            </w:tcBorders>
            <w:vAlign w:val="center"/>
            <w:hideMark/>
          </w:tcPr>
          <w:p w14:paraId="30F603FA"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69036CD4"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372E725"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la presentación sobre las normas de Derechos de Autor que efectúa la Unidad de Gestión Tecnológica en las Jornada de Inducción o Re inducción a los funcionarios.</w:t>
            </w:r>
          </w:p>
        </w:tc>
      </w:tr>
      <w:tr w:rsidR="00CA05DA" w:rsidRPr="00205286" w14:paraId="1D35D7FC" w14:textId="77777777" w:rsidTr="003E4635">
        <w:trPr>
          <w:trHeight w:val="1160"/>
        </w:trPr>
        <w:tc>
          <w:tcPr>
            <w:tcW w:w="810" w:type="dxa"/>
            <w:tcBorders>
              <w:top w:val="nil"/>
              <w:left w:val="single" w:sz="4" w:space="0" w:color="auto"/>
              <w:bottom w:val="single" w:sz="4" w:space="0" w:color="auto"/>
              <w:right w:val="single" w:sz="4" w:space="0" w:color="auto"/>
            </w:tcBorders>
            <w:shd w:val="clear" w:color="000000" w:fill="FFFFFF"/>
            <w:vAlign w:val="center"/>
            <w:hideMark/>
          </w:tcPr>
          <w:p w14:paraId="4C16E7E4"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674</w:t>
            </w:r>
          </w:p>
        </w:tc>
        <w:tc>
          <w:tcPr>
            <w:tcW w:w="1440" w:type="dxa"/>
            <w:tcBorders>
              <w:top w:val="nil"/>
              <w:left w:val="nil"/>
              <w:bottom w:val="single" w:sz="4" w:space="0" w:color="auto"/>
              <w:right w:val="single" w:sz="4" w:space="0" w:color="auto"/>
            </w:tcBorders>
            <w:shd w:val="clear" w:color="000000" w:fill="FFFFFF"/>
            <w:vAlign w:val="center"/>
            <w:hideMark/>
          </w:tcPr>
          <w:p w14:paraId="25CAFB22"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Sufrir colapso telefónico Institucional.</w:t>
            </w:r>
            <w:r w:rsidRPr="00205286">
              <w:rPr>
                <w:rFonts w:ascii="Tahoma" w:eastAsia="Times New Roman" w:hAnsi="Tahoma" w:cs="Tahoma"/>
                <w:b/>
                <w:bCs/>
                <w:sz w:val="14"/>
                <w:szCs w:val="14"/>
                <w:lang w:val="es-CO" w:eastAsia="es-CO"/>
              </w:rPr>
              <w:br/>
              <w:t xml:space="preserve"> (2017 I).</w:t>
            </w:r>
          </w:p>
        </w:tc>
        <w:tc>
          <w:tcPr>
            <w:tcW w:w="1170" w:type="dxa"/>
            <w:tcBorders>
              <w:top w:val="nil"/>
              <w:left w:val="nil"/>
              <w:bottom w:val="single" w:sz="4" w:space="0" w:color="auto"/>
              <w:right w:val="single" w:sz="4" w:space="0" w:color="auto"/>
            </w:tcBorders>
            <w:shd w:val="clear" w:color="000000" w:fill="FFFFFF"/>
            <w:vAlign w:val="center"/>
            <w:hideMark/>
          </w:tcPr>
          <w:p w14:paraId="77111101"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Mantenimiento preventivo y correctivo de la infraestructura telefónica interna.</w:t>
            </w:r>
          </w:p>
        </w:tc>
        <w:tc>
          <w:tcPr>
            <w:tcW w:w="1260" w:type="dxa"/>
            <w:tcBorders>
              <w:top w:val="nil"/>
              <w:left w:val="nil"/>
              <w:bottom w:val="single" w:sz="4" w:space="0" w:color="auto"/>
              <w:right w:val="single" w:sz="4" w:space="0" w:color="auto"/>
            </w:tcBorders>
            <w:shd w:val="clear" w:color="000000" w:fill="FFFFFF"/>
            <w:vAlign w:val="center"/>
            <w:hideMark/>
          </w:tcPr>
          <w:p w14:paraId="64C64268"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tcBorders>
              <w:top w:val="nil"/>
              <w:left w:val="nil"/>
              <w:bottom w:val="single" w:sz="4" w:space="0" w:color="auto"/>
              <w:right w:val="single" w:sz="4" w:space="0" w:color="auto"/>
            </w:tcBorders>
            <w:shd w:val="clear" w:color="000000" w:fill="FFFFFF"/>
            <w:vAlign w:val="center"/>
            <w:hideMark/>
          </w:tcPr>
          <w:p w14:paraId="24EE711D"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nil"/>
              <w:left w:val="single" w:sz="4" w:space="0" w:color="auto"/>
              <w:bottom w:val="single" w:sz="4" w:space="0" w:color="auto"/>
              <w:right w:val="single" w:sz="4" w:space="0" w:color="auto"/>
            </w:tcBorders>
            <w:vAlign w:val="center"/>
            <w:hideMark/>
          </w:tcPr>
          <w:p w14:paraId="6A763D80"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5223AC7" w14:textId="4474033E"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w:t>
            </w:r>
            <w:r w:rsidR="008463BE">
              <w:rPr>
                <w:rFonts w:ascii="Tahoma" w:eastAsia="Times New Roman" w:hAnsi="Tahoma" w:cs="Tahoma"/>
                <w:sz w:val="14"/>
                <w:szCs w:val="14"/>
                <w:lang w:val="es-CO" w:eastAsia="es-CO"/>
              </w:rPr>
              <w:t>dencian los archivos de los baku</w:t>
            </w:r>
            <w:r w:rsidRPr="00205286">
              <w:rPr>
                <w:rFonts w:ascii="Tahoma" w:eastAsia="Times New Roman" w:hAnsi="Tahoma" w:cs="Tahoma"/>
                <w:sz w:val="14"/>
                <w:szCs w:val="14"/>
                <w:lang w:val="es-CO" w:eastAsia="es-CO"/>
              </w:rPr>
              <w:t>ps de la planta telefónica correspondientes a la vigencia 2017.</w:t>
            </w:r>
          </w:p>
        </w:tc>
      </w:tr>
      <w:tr w:rsidR="00CA05DA" w:rsidRPr="00205286" w14:paraId="3247B822" w14:textId="77777777" w:rsidTr="003E4635">
        <w:trPr>
          <w:trHeight w:val="1340"/>
        </w:trPr>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ABA368"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676</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A8A3DA"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Sufrir fallas en las Plataformas de Información.</w:t>
            </w:r>
            <w:r w:rsidRPr="00205286">
              <w:rPr>
                <w:rFonts w:ascii="Tahoma" w:eastAsia="Times New Roman" w:hAnsi="Tahoma" w:cs="Tahoma"/>
                <w:b/>
                <w:bCs/>
                <w:sz w:val="14"/>
                <w:szCs w:val="14"/>
                <w:lang w:val="es-CO" w:eastAsia="es-CO"/>
              </w:rPr>
              <w:br/>
              <w:t>(2017 I).</w:t>
            </w:r>
          </w:p>
        </w:tc>
        <w:tc>
          <w:tcPr>
            <w:tcW w:w="1170" w:type="dxa"/>
            <w:tcBorders>
              <w:top w:val="nil"/>
              <w:left w:val="nil"/>
              <w:bottom w:val="single" w:sz="4" w:space="0" w:color="auto"/>
              <w:right w:val="single" w:sz="4" w:space="0" w:color="auto"/>
            </w:tcBorders>
            <w:shd w:val="clear" w:color="000000" w:fill="FFFFFF"/>
            <w:vAlign w:val="center"/>
            <w:hideMark/>
          </w:tcPr>
          <w:p w14:paraId="24A29838"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Mantenimiento preventivo y correctivo de hardware y software.</w:t>
            </w:r>
          </w:p>
        </w:tc>
        <w:tc>
          <w:tcPr>
            <w:tcW w:w="1260" w:type="dxa"/>
            <w:tcBorders>
              <w:top w:val="nil"/>
              <w:left w:val="nil"/>
              <w:bottom w:val="single" w:sz="4" w:space="0" w:color="auto"/>
              <w:right w:val="single" w:sz="4" w:space="0" w:color="auto"/>
            </w:tcBorders>
            <w:shd w:val="clear" w:color="000000" w:fill="FFFFFF"/>
            <w:vAlign w:val="center"/>
            <w:hideMark/>
          </w:tcPr>
          <w:p w14:paraId="0CB674C3"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AA1D34"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nil"/>
              <w:left w:val="single" w:sz="4" w:space="0" w:color="auto"/>
              <w:bottom w:val="single" w:sz="4" w:space="0" w:color="auto"/>
              <w:right w:val="single" w:sz="4" w:space="0" w:color="auto"/>
            </w:tcBorders>
            <w:vAlign w:val="center"/>
            <w:hideMark/>
          </w:tcPr>
          <w:p w14:paraId="6F2F2EDA"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0254EAB"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el Formato de mantenimiento preventivo y actualización de software, para el equipo de cómputo de uno de los Profesionales de la Secretaría Jurídica.</w:t>
            </w:r>
          </w:p>
        </w:tc>
      </w:tr>
      <w:tr w:rsidR="00CA05DA" w:rsidRPr="00205286" w14:paraId="475FA7F4" w14:textId="77777777" w:rsidTr="003E4635">
        <w:trPr>
          <w:trHeight w:val="1340"/>
        </w:trPr>
        <w:tc>
          <w:tcPr>
            <w:tcW w:w="810" w:type="dxa"/>
            <w:vMerge/>
            <w:tcBorders>
              <w:top w:val="nil"/>
              <w:left w:val="single" w:sz="4" w:space="0" w:color="auto"/>
              <w:bottom w:val="single" w:sz="4" w:space="0" w:color="auto"/>
              <w:right w:val="single" w:sz="4" w:space="0" w:color="auto"/>
            </w:tcBorders>
            <w:vAlign w:val="center"/>
            <w:hideMark/>
          </w:tcPr>
          <w:p w14:paraId="046FCB2C"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nil"/>
              <w:left w:val="single" w:sz="4" w:space="0" w:color="auto"/>
              <w:bottom w:val="single" w:sz="4" w:space="0" w:color="auto"/>
              <w:right w:val="single" w:sz="4" w:space="0" w:color="auto"/>
            </w:tcBorders>
            <w:vAlign w:val="center"/>
            <w:hideMark/>
          </w:tcPr>
          <w:p w14:paraId="4FD1F82D"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nil"/>
              <w:left w:val="nil"/>
              <w:bottom w:val="single" w:sz="4" w:space="0" w:color="auto"/>
              <w:right w:val="single" w:sz="4" w:space="0" w:color="auto"/>
            </w:tcBorders>
            <w:shd w:val="clear" w:color="000000" w:fill="FFFFFF"/>
            <w:vAlign w:val="center"/>
            <w:hideMark/>
          </w:tcPr>
          <w:p w14:paraId="452AC218"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Entrenamiento a los funcionarios que interactúan con los sistemas de información, de acuerdo con su rol.</w:t>
            </w:r>
          </w:p>
        </w:tc>
        <w:tc>
          <w:tcPr>
            <w:tcW w:w="1260" w:type="dxa"/>
            <w:tcBorders>
              <w:top w:val="nil"/>
              <w:left w:val="nil"/>
              <w:bottom w:val="single" w:sz="4" w:space="0" w:color="auto"/>
              <w:right w:val="single" w:sz="4" w:space="0" w:color="auto"/>
            </w:tcBorders>
            <w:shd w:val="clear" w:color="000000" w:fill="FFFFFF"/>
            <w:vAlign w:val="center"/>
            <w:hideMark/>
          </w:tcPr>
          <w:p w14:paraId="1464F434"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nil"/>
              <w:left w:val="single" w:sz="4" w:space="0" w:color="auto"/>
              <w:bottom w:val="single" w:sz="4" w:space="0" w:color="auto"/>
              <w:right w:val="single" w:sz="4" w:space="0" w:color="auto"/>
            </w:tcBorders>
            <w:vAlign w:val="center"/>
            <w:hideMark/>
          </w:tcPr>
          <w:p w14:paraId="7FF92E6D"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15770D00"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33A8727"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Listado de Asistencia de la Capacitación sobre el nuevo Sistema de PQR - Implementación SYQUAL 10, de fecha 25 de Septiembre de 2017.</w:t>
            </w:r>
          </w:p>
        </w:tc>
      </w:tr>
      <w:tr w:rsidR="00CA05DA" w:rsidRPr="00205286" w14:paraId="3CBA7F62" w14:textId="77777777" w:rsidTr="003E4635">
        <w:trPr>
          <w:trHeight w:val="1601"/>
        </w:trPr>
        <w:tc>
          <w:tcPr>
            <w:tcW w:w="8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BB0BBD"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lastRenderedPageBreak/>
              <w:t>693</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BE322C"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Perder información de los servidores públicos consignada en las Historias Laborales.</w:t>
            </w:r>
            <w:r w:rsidRPr="00205286">
              <w:rPr>
                <w:rFonts w:ascii="Tahoma" w:eastAsia="Times New Roman" w:hAnsi="Tahoma" w:cs="Tahoma"/>
                <w:b/>
                <w:bCs/>
                <w:sz w:val="14"/>
                <w:szCs w:val="14"/>
                <w:lang w:val="es-CO" w:eastAsia="es-CO"/>
              </w:rPr>
              <w:br/>
              <w:t xml:space="preserve"> (2017 I).</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773A9"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tiene un servidor público responsable exclusivamente de las historias laborales.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3D04A4"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E7F726"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E01321E"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EC5D0D"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La Alcaldía de Manizales cuenta con un servidor público responsable, exclusivamente de las historias laborales.</w:t>
            </w:r>
          </w:p>
        </w:tc>
      </w:tr>
      <w:tr w:rsidR="00CA05DA" w:rsidRPr="00205286" w14:paraId="6A792854" w14:textId="77777777" w:rsidTr="003E4635">
        <w:trPr>
          <w:trHeight w:val="3545"/>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59B5AD43"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9C4DB4D"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DEB66"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Depuración de las historias laborales y registro en las hojas de control.</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DC540A"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D90CF04"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76283F5"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6D2032"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Circular Nro. 004 de 2003 de fecha 06 de Junio de 2003, cuyo asunto es: Organización de las Historias Laborales. De conformidad con lo dispuesto en el artículo 16 de la Ley 594 de 2000, las entidades públicas dentro del proceso de organización de archivos deberán verificar que: "Los documentos de cada Historia Laboral se registren en el formato de Hoja de Control que se anexa de acuerdo con su instructivo, lo cual evitará la pérdida o ingreso indebido de documentos". </w:t>
            </w:r>
            <w:r w:rsidRPr="00205286">
              <w:rPr>
                <w:rFonts w:ascii="Tahoma" w:eastAsia="Times New Roman" w:hAnsi="Tahoma" w:cs="Tahoma"/>
                <w:sz w:val="14"/>
                <w:szCs w:val="14"/>
                <w:lang w:val="es-CO" w:eastAsia="es-CO"/>
              </w:rPr>
              <w:br/>
            </w:r>
            <w:r w:rsidRPr="00205286">
              <w:rPr>
                <w:rFonts w:ascii="Tahoma" w:eastAsia="Times New Roman" w:hAnsi="Tahoma" w:cs="Tahoma"/>
                <w:sz w:val="14"/>
                <w:szCs w:val="14"/>
                <w:lang w:val="es-CO" w:eastAsia="es-CO"/>
              </w:rPr>
              <w:br/>
              <w:t>Se evidencia el Formato HOJA DE CONTROL PARA LA HISTORIA LABORAL - Código PSI-SAM-FR-001, debidamente diligenciada.</w:t>
            </w:r>
          </w:p>
        </w:tc>
      </w:tr>
      <w:tr w:rsidR="00CA05DA" w:rsidRPr="00205286" w14:paraId="2EC79C28" w14:textId="77777777" w:rsidTr="003E4635">
        <w:trPr>
          <w:trHeight w:val="3059"/>
        </w:trPr>
        <w:tc>
          <w:tcPr>
            <w:tcW w:w="810" w:type="dxa"/>
            <w:vMerge/>
            <w:tcBorders>
              <w:top w:val="single" w:sz="4" w:space="0" w:color="auto"/>
              <w:left w:val="single" w:sz="4" w:space="0" w:color="auto"/>
              <w:bottom w:val="single" w:sz="4" w:space="0" w:color="000000"/>
              <w:right w:val="single" w:sz="4" w:space="0" w:color="auto"/>
            </w:tcBorders>
            <w:vAlign w:val="center"/>
            <w:hideMark/>
          </w:tcPr>
          <w:p w14:paraId="450D1C9F"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230FCE24"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063EE68"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Ingreso restringido al área donde se encuentran las historias laborales.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4BDCF85"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0CEDC97"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AF133F8"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6383E4"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Circular Nro. 004 del 06 de Junio de 2003 y la Ley General de Archivos 594 de 2000. "Los espacios destinados al archivo de Historias Laborales, deben ser de acceso restringido y con las medidas de seguridad y condiciones medioambientales que garanticen la integridad y conservación física de los documentos".</w:t>
            </w:r>
            <w:r w:rsidRPr="00205286">
              <w:rPr>
                <w:rFonts w:ascii="Tahoma" w:eastAsia="Times New Roman" w:hAnsi="Tahoma" w:cs="Tahoma"/>
                <w:sz w:val="14"/>
                <w:szCs w:val="14"/>
                <w:lang w:val="es-CO" w:eastAsia="es-CO"/>
              </w:rPr>
              <w:br/>
            </w:r>
            <w:r w:rsidRPr="00205286">
              <w:rPr>
                <w:rFonts w:ascii="Tahoma" w:eastAsia="Times New Roman" w:hAnsi="Tahoma" w:cs="Tahoma"/>
                <w:sz w:val="14"/>
                <w:szCs w:val="14"/>
                <w:lang w:val="es-CO" w:eastAsia="es-CO"/>
              </w:rPr>
              <w:br/>
              <w:t>Se evidencia aviso de acceso restringido en la puerta de acceso al archivo de historias laborales de la Secretaría de Servicios Administrativos y al cual solo ingresa la funcionaria responsable.</w:t>
            </w:r>
          </w:p>
        </w:tc>
      </w:tr>
      <w:tr w:rsidR="00CA05DA" w:rsidRPr="00205286" w14:paraId="1287A734" w14:textId="77777777" w:rsidTr="003E4635">
        <w:trPr>
          <w:trHeight w:val="980"/>
        </w:trPr>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BE6FF4"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695</w:t>
            </w:r>
          </w:p>
        </w:tc>
        <w:tc>
          <w:tcPr>
            <w:tcW w:w="14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D9B56D"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Permitir el incumplimiento del manual de funciones por parte de los servidores públicos.</w:t>
            </w:r>
            <w:r w:rsidRPr="00205286">
              <w:rPr>
                <w:rFonts w:ascii="Tahoma" w:eastAsia="Times New Roman" w:hAnsi="Tahoma" w:cs="Tahoma"/>
                <w:b/>
                <w:bCs/>
                <w:sz w:val="14"/>
                <w:szCs w:val="14"/>
                <w:lang w:val="es-CO" w:eastAsia="es-CO"/>
              </w:rPr>
              <w:br/>
              <w:t xml:space="preserve"> (2017 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911E738"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Entrega del manual de funciones a cada servidor.</w:t>
            </w: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1EE03A45"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282443"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nil"/>
              <w:left w:val="single" w:sz="4" w:space="0" w:color="auto"/>
              <w:bottom w:val="single" w:sz="4" w:space="0" w:color="auto"/>
              <w:right w:val="single" w:sz="4" w:space="0" w:color="auto"/>
            </w:tcBorders>
            <w:vAlign w:val="center"/>
            <w:hideMark/>
          </w:tcPr>
          <w:p w14:paraId="6E03E4D8"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66F2FC0"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el Nuevo Manual de Funciones de los funcionarios pertenecientes a la Unidad de Control Interno de la Alcaldía de Manizales.</w:t>
            </w:r>
          </w:p>
        </w:tc>
      </w:tr>
      <w:tr w:rsidR="00CA05DA" w:rsidRPr="00205286" w14:paraId="44CE4F07" w14:textId="77777777" w:rsidTr="003E4635">
        <w:trPr>
          <w:trHeight w:val="971"/>
        </w:trPr>
        <w:tc>
          <w:tcPr>
            <w:tcW w:w="810" w:type="dxa"/>
            <w:vMerge/>
            <w:tcBorders>
              <w:top w:val="nil"/>
              <w:left w:val="single" w:sz="4" w:space="0" w:color="auto"/>
              <w:bottom w:val="single" w:sz="4" w:space="0" w:color="auto"/>
              <w:right w:val="single" w:sz="4" w:space="0" w:color="auto"/>
            </w:tcBorders>
            <w:vAlign w:val="center"/>
            <w:hideMark/>
          </w:tcPr>
          <w:p w14:paraId="7926302F"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nil"/>
              <w:left w:val="single" w:sz="4" w:space="0" w:color="auto"/>
              <w:bottom w:val="single" w:sz="4" w:space="0" w:color="auto"/>
              <w:right w:val="single" w:sz="4" w:space="0" w:color="auto"/>
            </w:tcBorders>
            <w:vAlign w:val="center"/>
            <w:hideMark/>
          </w:tcPr>
          <w:p w14:paraId="4913610D"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77F11CF"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Proceso de Inducción y Re inducción.</w:t>
            </w:r>
          </w:p>
        </w:tc>
        <w:tc>
          <w:tcPr>
            <w:tcW w:w="1260" w:type="dxa"/>
            <w:tcBorders>
              <w:top w:val="nil"/>
              <w:left w:val="nil"/>
              <w:bottom w:val="single" w:sz="4" w:space="0" w:color="auto"/>
              <w:right w:val="single" w:sz="4" w:space="0" w:color="auto"/>
            </w:tcBorders>
            <w:shd w:val="clear" w:color="000000" w:fill="FFFFFF"/>
            <w:vAlign w:val="center"/>
            <w:hideMark/>
          </w:tcPr>
          <w:p w14:paraId="30DADCC2"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nil"/>
              <w:left w:val="single" w:sz="4" w:space="0" w:color="auto"/>
              <w:bottom w:val="single" w:sz="4" w:space="0" w:color="auto"/>
              <w:right w:val="single" w:sz="4" w:space="0" w:color="auto"/>
            </w:tcBorders>
            <w:vAlign w:val="center"/>
            <w:hideMark/>
          </w:tcPr>
          <w:p w14:paraId="5753DEE8"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479B61B8"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F0097DA"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listado de asistencia al Proceso de Inducción de Personal de fecha 04 de Mayo de 2017.</w:t>
            </w:r>
          </w:p>
        </w:tc>
      </w:tr>
      <w:tr w:rsidR="00CA05DA" w:rsidRPr="00205286" w14:paraId="34A3BDCB" w14:textId="77777777" w:rsidTr="003E4635">
        <w:trPr>
          <w:trHeight w:val="1529"/>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39BA884D"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440BB3C3"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FFC05C0"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Evaluación del desempeño.</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52755C48"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B622592"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F48560F"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1A7FC1"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la Evaluación del Desempeño Laboral de los funcionarios de la Unidad de Control Interno de la Alcaldía de Manizales, correspondiente a la vigencia 2017.</w:t>
            </w:r>
            <w:r w:rsidRPr="00205286">
              <w:rPr>
                <w:rFonts w:ascii="Tahoma" w:eastAsia="Times New Roman" w:hAnsi="Tahoma" w:cs="Tahoma"/>
                <w:sz w:val="14"/>
                <w:szCs w:val="14"/>
                <w:lang w:val="es-CO" w:eastAsia="es-CO"/>
              </w:rPr>
              <w:br/>
            </w:r>
            <w:r w:rsidRPr="00205286">
              <w:rPr>
                <w:rFonts w:ascii="Tahoma" w:eastAsia="Times New Roman" w:hAnsi="Tahoma" w:cs="Tahoma"/>
                <w:sz w:val="14"/>
                <w:szCs w:val="14"/>
                <w:lang w:val="es-CO" w:eastAsia="es-CO"/>
              </w:rPr>
              <w:br/>
              <w:t>Acuerdo Nro. 565 del 25 de Enero de 2016 - CNSC.</w:t>
            </w:r>
          </w:p>
        </w:tc>
      </w:tr>
      <w:tr w:rsidR="00CA05DA" w:rsidRPr="00205286" w14:paraId="10C96A89" w14:textId="77777777" w:rsidTr="003E4635">
        <w:trPr>
          <w:trHeight w:val="2555"/>
        </w:trPr>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4F4CF"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844</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2120576F"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No ejecutar algunas actividades de mantenimiento programadas dentro del cronograma de mantenimiento de vehículos del Municipio.</w:t>
            </w:r>
            <w:r w:rsidRPr="00205286">
              <w:rPr>
                <w:rFonts w:ascii="Tahoma" w:eastAsia="Times New Roman" w:hAnsi="Tahoma" w:cs="Tahoma"/>
                <w:b/>
                <w:bCs/>
                <w:sz w:val="14"/>
                <w:szCs w:val="14"/>
                <w:lang w:val="es-CO" w:eastAsia="es-CO"/>
              </w:rPr>
              <w:br/>
              <w:t>(2017 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70C6F392"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Mantener vigente el contrato de mantenimiento de vehículos.</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B7B155D"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5BEF44DC"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5318EFB"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6EB9A"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Copia del Contrato de Prestación de Servicios Nro. 1702130086 de fecha 13 de Febrero de 2017, suscrito entre el Municipio de Manizales y Vehículos de Caldas S.A., cuyo objeto es el </w:t>
            </w:r>
            <w:r w:rsidRPr="00205286">
              <w:rPr>
                <w:rFonts w:ascii="Tahoma" w:eastAsia="Times New Roman" w:hAnsi="Tahoma" w:cs="Tahoma"/>
                <w:b/>
                <w:bCs/>
                <w:i/>
                <w:iCs/>
                <w:sz w:val="14"/>
                <w:szCs w:val="14"/>
                <w:lang w:val="es-CO" w:eastAsia="es-CO"/>
              </w:rPr>
              <w:t xml:space="preserve">"Mantenimiento correctivo y preventivo incluyendo repuestos y mano de obra a los vehículos Toyota al servicio del Municipio de Manizales, adscritos al Despacho del Alcalde y la Secretaría General". </w:t>
            </w:r>
          </w:p>
        </w:tc>
      </w:tr>
      <w:tr w:rsidR="00CA05DA" w:rsidRPr="00205286" w14:paraId="14A56E77" w14:textId="77777777" w:rsidTr="003E4635">
        <w:trPr>
          <w:trHeight w:val="2510"/>
        </w:trPr>
        <w:tc>
          <w:tcPr>
            <w:tcW w:w="8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A08B95A"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846</w:t>
            </w:r>
          </w:p>
        </w:tc>
        <w:tc>
          <w:tcPr>
            <w:tcW w:w="14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BBB7248"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Inadecuada o ausente aplicación del procedimiento de la evaluación del desempeño por parte de los evaluadores.</w:t>
            </w:r>
            <w:r w:rsidRPr="00205286">
              <w:rPr>
                <w:rFonts w:ascii="Tahoma" w:eastAsia="Times New Roman" w:hAnsi="Tahoma" w:cs="Tahoma"/>
                <w:b/>
                <w:bCs/>
                <w:sz w:val="14"/>
                <w:szCs w:val="14"/>
                <w:lang w:val="es-CO" w:eastAsia="es-CO"/>
              </w:rPr>
              <w:br/>
              <w:t>(2017 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11C2406"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Realizar capacitaciones, circulares y/o socializaciones acerca del proceso de la evaluación del desempeño.</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6F9EDB49"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C4F68F2"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D79D545"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78B3C" w14:textId="77777777" w:rsidR="00CA05DA" w:rsidRPr="00205286" w:rsidRDefault="00CA05DA" w:rsidP="003E4635">
            <w:pPr>
              <w:spacing w:after="240"/>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Se evidencia Listado de asistencia a la capacitación "Retroalimentación Evaluación del Desempeño Laboral" de fecha 16 de Febrero de 2017. </w:t>
            </w:r>
            <w:r w:rsidRPr="00205286">
              <w:rPr>
                <w:rFonts w:ascii="Tahoma" w:eastAsia="Times New Roman" w:hAnsi="Tahoma" w:cs="Tahoma"/>
                <w:sz w:val="14"/>
                <w:szCs w:val="14"/>
                <w:lang w:val="es-CO" w:eastAsia="es-CO"/>
              </w:rPr>
              <w:br/>
            </w:r>
            <w:r w:rsidRPr="00205286">
              <w:rPr>
                <w:rFonts w:ascii="Tahoma" w:eastAsia="Times New Roman" w:hAnsi="Tahoma" w:cs="Tahoma"/>
                <w:sz w:val="14"/>
                <w:szCs w:val="14"/>
                <w:lang w:val="es-CO" w:eastAsia="es-CO"/>
              </w:rPr>
              <w:br/>
              <w:t>Copia del Cronograma Evaluación del Desempeño Laboral para funcionarios de Carrera Administrativa, Nombramiento Provisional y Libre Nombramiento y Remoción, correspondiente al período 2017-2018.</w:t>
            </w:r>
          </w:p>
        </w:tc>
      </w:tr>
      <w:tr w:rsidR="00CA05DA" w:rsidRPr="00205286" w14:paraId="0A303CA6" w14:textId="77777777" w:rsidTr="003E4635">
        <w:trPr>
          <w:trHeight w:val="1610"/>
        </w:trPr>
        <w:tc>
          <w:tcPr>
            <w:tcW w:w="810" w:type="dxa"/>
            <w:vMerge/>
            <w:tcBorders>
              <w:top w:val="nil"/>
              <w:left w:val="single" w:sz="4" w:space="0" w:color="auto"/>
              <w:bottom w:val="single" w:sz="4" w:space="0" w:color="000000"/>
              <w:right w:val="single" w:sz="4" w:space="0" w:color="auto"/>
            </w:tcBorders>
            <w:vAlign w:val="center"/>
            <w:hideMark/>
          </w:tcPr>
          <w:p w14:paraId="298B93C3"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nil"/>
              <w:left w:val="single" w:sz="4" w:space="0" w:color="auto"/>
              <w:bottom w:val="single" w:sz="4" w:space="0" w:color="000000"/>
              <w:right w:val="single" w:sz="4" w:space="0" w:color="auto"/>
            </w:tcBorders>
            <w:vAlign w:val="center"/>
            <w:hideMark/>
          </w:tcPr>
          <w:p w14:paraId="6AB07315"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nil"/>
              <w:left w:val="nil"/>
              <w:bottom w:val="single" w:sz="4" w:space="0" w:color="auto"/>
              <w:right w:val="single" w:sz="4" w:space="0" w:color="auto"/>
            </w:tcBorders>
            <w:shd w:val="clear" w:color="000000" w:fill="FFFFFF"/>
            <w:vAlign w:val="center"/>
            <w:hideMark/>
          </w:tcPr>
          <w:p w14:paraId="0E3BE544"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Enviar los jefes inmediatos y los funcionarios a control disciplinario por la no entrega de la evaluación.</w:t>
            </w:r>
          </w:p>
        </w:tc>
        <w:tc>
          <w:tcPr>
            <w:tcW w:w="1260" w:type="dxa"/>
            <w:tcBorders>
              <w:top w:val="nil"/>
              <w:left w:val="nil"/>
              <w:bottom w:val="single" w:sz="4" w:space="0" w:color="auto"/>
              <w:right w:val="single" w:sz="4" w:space="0" w:color="auto"/>
            </w:tcBorders>
            <w:shd w:val="clear" w:color="000000" w:fill="FFFFFF"/>
            <w:vAlign w:val="center"/>
            <w:hideMark/>
          </w:tcPr>
          <w:p w14:paraId="2AD7261D"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nil"/>
              <w:left w:val="single" w:sz="4" w:space="0" w:color="auto"/>
              <w:bottom w:val="single" w:sz="4" w:space="0" w:color="000000"/>
              <w:right w:val="single" w:sz="4" w:space="0" w:color="auto"/>
            </w:tcBorders>
            <w:vAlign w:val="center"/>
            <w:hideMark/>
          </w:tcPr>
          <w:p w14:paraId="1ADDFA28"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50D29F48"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B356353" w14:textId="77777777" w:rsidR="00CA05DA" w:rsidRPr="00205286" w:rsidRDefault="00CA05DA" w:rsidP="003E4635">
            <w:pPr>
              <w:spacing w:after="240"/>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el Oficio UCI - 142 de fecha 03 de Mayo de 2017 que fue enviado la Unidad de Control Disciplinario con el listado de los funcionarios que no cumplieron con la entrega oportuna de la evaluación del desempeño laboral.</w:t>
            </w:r>
          </w:p>
        </w:tc>
      </w:tr>
      <w:tr w:rsidR="00CA05DA" w:rsidRPr="00205286" w14:paraId="34D50E1D" w14:textId="77777777" w:rsidTr="003E4635">
        <w:trPr>
          <w:trHeight w:val="1934"/>
        </w:trPr>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936971"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840</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411CA5"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Apoyo a proyectos tecnológicos que no cumplan con la totalidad de los requisitos técnicos establecidos para su ejecución.</w:t>
            </w:r>
            <w:r w:rsidRPr="00205286">
              <w:rPr>
                <w:rFonts w:ascii="Tahoma" w:eastAsia="Times New Roman" w:hAnsi="Tahoma" w:cs="Tahoma"/>
                <w:b/>
                <w:bCs/>
                <w:sz w:val="14"/>
                <w:szCs w:val="14"/>
                <w:lang w:val="es-CO" w:eastAsia="es-CO"/>
              </w:rPr>
              <w:br/>
              <w:t>(2017 I).</w:t>
            </w:r>
          </w:p>
        </w:tc>
        <w:tc>
          <w:tcPr>
            <w:tcW w:w="1170" w:type="dxa"/>
            <w:tcBorders>
              <w:top w:val="nil"/>
              <w:left w:val="nil"/>
              <w:bottom w:val="single" w:sz="4" w:space="0" w:color="auto"/>
              <w:right w:val="single" w:sz="4" w:space="0" w:color="auto"/>
            </w:tcBorders>
            <w:shd w:val="clear" w:color="000000" w:fill="FFFFFF"/>
            <w:vAlign w:val="center"/>
            <w:hideMark/>
          </w:tcPr>
          <w:p w14:paraId="75F4C4DF"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Realizar el Comité de Gobierno en Línea de manera periódica o cuando sea necesario para dar respuesta a las solicitudes.</w:t>
            </w:r>
          </w:p>
        </w:tc>
        <w:tc>
          <w:tcPr>
            <w:tcW w:w="1260" w:type="dxa"/>
            <w:tcBorders>
              <w:top w:val="nil"/>
              <w:left w:val="nil"/>
              <w:bottom w:val="single" w:sz="4" w:space="0" w:color="auto"/>
              <w:right w:val="single" w:sz="4" w:space="0" w:color="auto"/>
            </w:tcBorders>
            <w:shd w:val="clear" w:color="000000" w:fill="FFFFFF"/>
            <w:vAlign w:val="center"/>
            <w:hideMark/>
          </w:tcPr>
          <w:p w14:paraId="4A31A49C"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84C96A"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nil"/>
              <w:left w:val="single" w:sz="4" w:space="0" w:color="auto"/>
              <w:bottom w:val="single" w:sz="4" w:space="0" w:color="auto"/>
              <w:right w:val="single" w:sz="4" w:space="0" w:color="auto"/>
            </w:tcBorders>
            <w:vAlign w:val="center"/>
            <w:hideMark/>
          </w:tcPr>
          <w:p w14:paraId="1A2FD20F"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79A4851"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Acta de reunión del Comité Gobierno en Línea de fecha 27 de Julio de 2017, con sus respectivos compromisos.</w:t>
            </w:r>
          </w:p>
        </w:tc>
      </w:tr>
      <w:tr w:rsidR="00CA05DA" w:rsidRPr="00205286" w14:paraId="480B4BAA" w14:textId="77777777" w:rsidTr="003E4635">
        <w:trPr>
          <w:trHeight w:val="1205"/>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6C8B3B56"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470330D"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F634746"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Aplicación del Manual de Contratación.</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EB22232"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2D6A2DF"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F32FC28"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007EBF"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Decreto Nro. 0582 de fecha 23 de Agosto de 2017 </w:t>
            </w:r>
            <w:r w:rsidRPr="00205286">
              <w:rPr>
                <w:rFonts w:ascii="Tahoma" w:eastAsia="Times New Roman" w:hAnsi="Tahoma" w:cs="Tahoma"/>
                <w:i/>
                <w:iCs/>
                <w:sz w:val="14"/>
                <w:szCs w:val="14"/>
                <w:lang w:val="es-CO" w:eastAsia="es-CO"/>
              </w:rPr>
              <w:t xml:space="preserve">"Por el cual se adopta del Manual de Contratación del Municipio de Manizales" y </w:t>
            </w:r>
            <w:r w:rsidRPr="00205286">
              <w:rPr>
                <w:rFonts w:ascii="Tahoma" w:eastAsia="Times New Roman" w:hAnsi="Tahoma" w:cs="Tahoma"/>
                <w:sz w:val="14"/>
                <w:szCs w:val="14"/>
                <w:lang w:val="es-CO" w:eastAsia="es-CO"/>
              </w:rPr>
              <w:t>radicado con el Código: PSI-SJM-DRI-001.</w:t>
            </w:r>
          </w:p>
        </w:tc>
      </w:tr>
      <w:tr w:rsidR="00CA05DA" w:rsidRPr="00205286" w14:paraId="36530559" w14:textId="77777777" w:rsidTr="003E4635">
        <w:trPr>
          <w:trHeight w:val="2150"/>
        </w:trPr>
        <w:tc>
          <w:tcPr>
            <w:tcW w:w="8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629045"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850</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45AD44"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Enviar equivocadamente las PQRS a las dependencias que no son competentes.</w:t>
            </w:r>
            <w:r w:rsidRPr="00205286">
              <w:rPr>
                <w:rFonts w:ascii="Tahoma" w:eastAsia="Times New Roman" w:hAnsi="Tahoma" w:cs="Tahoma"/>
                <w:b/>
                <w:bCs/>
                <w:sz w:val="14"/>
                <w:szCs w:val="14"/>
                <w:lang w:val="es-CO" w:eastAsia="es-CO"/>
              </w:rPr>
              <w:br/>
              <w:t>(2017 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014C979"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Establecimiento de un paz y salvo de la Oficina de Atención al Usuario para los funcionarios que se retiran de la Administración Central.</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3881CA2D"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35E20F"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C2E4C64"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5643B"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Copia de Certificado de Paz y Salvo de la Oficina de Atención al Usuario de fecha 26 de Octubre de 2017, en el cual se le certifica a una funcionaria que se encuentra a paz y salvo con la bandeja de pendientes del Sistema de Información de TRÁMITES, PQRS Y GED. </w:t>
            </w:r>
          </w:p>
        </w:tc>
      </w:tr>
      <w:tr w:rsidR="00CA05DA" w:rsidRPr="00205286" w14:paraId="0C670B53" w14:textId="77777777" w:rsidTr="003E4635">
        <w:trPr>
          <w:trHeight w:val="2195"/>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2A00FFF9"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368C8BB"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5E9562B"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Generación y envío de reportes bimestrales a las Secretarías de Despacho del estado de las PQRS.</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39B9E37"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41181B7"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EAA2C3C"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6FE313"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el Informe Trimestral de PQRS correspondiente a los meses de Abril, Mayo y Junio de 2017 de las Dependencias de la Alcaldía de Manizales, en el cual se observa el comportamiento en cuanto a las PQR registradas en el sistema y a la oportunidad en la respuesta como son: cantidad de PQR recibidas, cantidad de PQR con respuesta dentro de términos y PQR vencidas.</w:t>
            </w:r>
          </w:p>
        </w:tc>
      </w:tr>
      <w:tr w:rsidR="00CA05DA" w:rsidRPr="00205286" w14:paraId="27DDE300" w14:textId="77777777" w:rsidTr="003E4635">
        <w:trPr>
          <w:trHeight w:val="1898"/>
        </w:trPr>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A2433"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843</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33BBA972"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Tardanza en la elaboración, modificación y actualización de los documentos del Sistema de Gestión de Calidad.</w:t>
            </w:r>
            <w:r w:rsidRPr="00205286">
              <w:rPr>
                <w:rFonts w:ascii="Tahoma" w:eastAsia="Times New Roman" w:hAnsi="Tahoma" w:cs="Tahoma"/>
                <w:b/>
                <w:bCs/>
                <w:sz w:val="14"/>
                <w:szCs w:val="14"/>
                <w:lang w:val="es-CO" w:eastAsia="es-CO"/>
              </w:rPr>
              <w:br/>
              <w:t>(2017 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16049FD"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Priorizar las solicitudes de acuerdo a la necesidad del servicio y/o proceso.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6034501"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85</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67B05E3"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85</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89DBD18"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BFD35"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correo electrónico de fecha 01 de Noviembre de 2017 por parte de la Secretaría de Salud, la cual solicita la Actualización del Proceso Intervenciones Individuales y Colectivas; así mismo, correo de la misma fecha por parte de la Oficina del Sistema de Gestión Integral - SGI, en el cual se confirma su revisión y aprobación.</w:t>
            </w:r>
          </w:p>
        </w:tc>
      </w:tr>
      <w:tr w:rsidR="00CA05DA" w:rsidRPr="00205286" w14:paraId="72FEE1E1" w14:textId="77777777" w:rsidTr="003E4635">
        <w:trPr>
          <w:trHeight w:val="1601"/>
        </w:trPr>
        <w:tc>
          <w:tcPr>
            <w:tcW w:w="810" w:type="dxa"/>
            <w:tcBorders>
              <w:top w:val="nil"/>
              <w:left w:val="single" w:sz="4" w:space="0" w:color="auto"/>
              <w:bottom w:val="single" w:sz="4" w:space="0" w:color="auto"/>
              <w:right w:val="single" w:sz="4" w:space="0" w:color="auto"/>
            </w:tcBorders>
            <w:shd w:val="clear" w:color="000000" w:fill="FFFFFF"/>
            <w:vAlign w:val="center"/>
            <w:hideMark/>
          </w:tcPr>
          <w:p w14:paraId="065A3D83"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842</w:t>
            </w:r>
          </w:p>
        </w:tc>
        <w:tc>
          <w:tcPr>
            <w:tcW w:w="1440" w:type="dxa"/>
            <w:tcBorders>
              <w:top w:val="nil"/>
              <w:left w:val="nil"/>
              <w:bottom w:val="single" w:sz="4" w:space="0" w:color="auto"/>
              <w:right w:val="single" w:sz="4" w:space="0" w:color="auto"/>
            </w:tcBorders>
            <w:shd w:val="clear" w:color="000000" w:fill="FFFFFF"/>
            <w:vAlign w:val="center"/>
            <w:hideMark/>
          </w:tcPr>
          <w:p w14:paraId="4EF67B25"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 xml:space="preserve">No llevar a cabo el total de las actividades de acuerdo a lo consignado en el plan de adquisiciones. </w:t>
            </w:r>
            <w:r w:rsidRPr="00205286">
              <w:rPr>
                <w:rFonts w:ascii="Tahoma" w:eastAsia="Times New Roman" w:hAnsi="Tahoma" w:cs="Tahoma"/>
                <w:b/>
                <w:bCs/>
                <w:sz w:val="14"/>
                <w:szCs w:val="14"/>
                <w:lang w:val="es-CO" w:eastAsia="es-CO"/>
              </w:rPr>
              <w:br/>
              <w:t>(2017 I).</w:t>
            </w:r>
          </w:p>
        </w:tc>
        <w:tc>
          <w:tcPr>
            <w:tcW w:w="1170" w:type="dxa"/>
            <w:tcBorders>
              <w:top w:val="nil"/>
              <w:left w:val="nil"/>
              <w:bottom w:val="single" w:sz="4" w:space="0" w:color="auto"/>
              <w:right w:val="single" w:sz="4" w:space="0" w:color="auto"/>
            </w:tcBorders>
            <w:shd w:val="clear" w:color="000000" w:fill="FFFFFF"/>
            <w:vAlign w:val="center"/>
            <w:hideMark/>
          </w:tcPr>
          <w:p w14:paraId="60DF08E4"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Realizar actualizaciones periódicas de acuerdo a la necesidad de las Secretarías.</w:t>
            </w:r>
          </w:p>
        </w:tc>
        <w:tc>
          <w:tcPr>
            <w:tcW w:w="1260" w:type="dxa"/>
            <w:tcBorders>
              <w:top w:val="nil"/>
              <w:left w:val="nil"/>
              <w:bottom w:val="single" w:sz="4" w:space="0" w:color="auto"/>
              <w:right w:val="single" w:sz="4" w:space="0" w:color="auto"/>
            </w:tcBorders>
            <w:shd w:val="clear" w:color="000000" w:fill="FFFFFF"/>
            <w:vAlign w:val="center"/>
            <w:hideMark/>
          </w:tcPr>
          <w:p w14:paraId="6764F37C"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tcBorders>
              <w:top w:val="nil"/>
              <w:left w:val="nil"/>
              <w:bottom w:val="single" w:sz="4" w:space="0" w:color="auto"/>
              <w:right w:val="single" w:sz="4" w:space="0" w:color="auto"/>
            </w:tcBorders>
            <w:shd w:val="clear" w:color="000000" w:fill="FFFFFF"/>
            <w:vAlign w:val="center"/>
            <w:hideMark/>
          </w:tcPr>
          <w:p w14:paraId="26DDC207"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nil"/>
              <w:left w:val="single" w:sz="4" w:space="0" w:color="auto"/>
              <w:bottom w:val="single" w:sz="4" w:space="0" w:color="auto"/>
              <w:right w:val="single" w:sz="4" w:space="0" w:color="auto"/>
            </w:tcBorders>
            <w:vAlign w:val="center"/>
            <w:hideMark/>
          </w:tcPr>
          <w:p w14:paraId="24694230"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51CF564"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en la página web de la Alcaldía de Manizales el Plan Anual de Adquisiciones correspondiente a la vigencia 2017.</w:t>
            </w:r>
          </w:p>
        </w:tc>
      </w:tr>
      <w:tr w:rsidR="00CA05DA" w:rsidRPr="00205286" w14:paraId="75E7D58E" w14:textId="77777777" w:rsidTr="003E4635">
        <w:trPr>
          <w:trHeight w:val="1340"/>
        </w:trPr>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2C6BF3"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679</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3622D1"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Deterioro de los archivos custodiados por el Archivo Municipal.</w:t>
            </w:r>
            <w:r w:rsidRPr="00205286">
              <w:rPr>
                <w:rFonts w:ascii="Tahoma" w:eastAsia="Times New Roman" w:hAnsi="Tahoma" w:cs="Tahoma"/>
                <w:b/>
                <w:bCs/>
                <w:sz w:val="14"/>
                <w:szCs w:val="14"/>
                <w:lang w:val="es-CO" w:eastAsia="es-CO"/>
              </w:rPr>
              <w:br/>
              <w:t xml:space="preserve"> (2017 I).</w:t>
            </w:r>
          </w:p>
        </w:tc>
        <w:tc>
          <w:tcPr>
            <w:tcW w:w="1170" w:type="dxa"/>
            <w:tcBorders>
              <w:top w:val="nil"/>
              <w:left w:val="nil"/>
              <w:bottom w:val="single" w:sz="4" w:space="0" w:color="auto"/>
              <w:right w:val="single" w:sz="4" w:space="0" w:color="auto"/>
            </w:tcBorders>
            <w:shd w:val="clear" w:color="000000" w:fill="FFFFFF"/>
            <w:vAlign w:val="center"/>
            <w:hideMark/>
          </w:tcPr>
          <w:p w14:paraId="3DE28817"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Limpieza permanente en el depósito de archivos y los estantes.</w:t>
            </w:r>
          </w:p>
        </w:tc>
        <w:tc>
          <w:tcPr>
            <w:tcW w:w="1260" w:type="dxa"/>
            <w:tcBorders>
              <w:top w:val="nil"/>
              <w:left w:val="nil"/>
              <w:bottom w:val="single" w:sz="4" w:space="0" w:color="auto"/>
              <w:right w:val="single" w:sz="4" w:space="0" w:color="auto"/>
            </w:tcBorders>
            <w:shd w:val="clear" w:color="000000" w:fill="FFFFFF"/>
            <w:vAlign w:val="center"/>
            <w:hideMark/>
          </w:tcPr>
          <w:p w14:paraId="368B9DDE"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85</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341A61"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93</w:t>
            </w:r>
          </w:p>
        </w:tc>
        <w:tc>
          <w:tcPr>
            <w:tcW w:w="990" w:type="dxa"/>
            <w:vMerge/>
            <w:tcBorders>
              <w:top w:val="nil"/>
              <w:left w:val="single" w:sz="4" w:space="0" w:color="auto"/>
              <w:bottom w:val="single" w:sz="4" w:space="0" w:color="auto"/>
              <w:right w:val="single" w:sz="4" w:space="0" w:color="auto"/>
            </w:tcBorders>
            <w:vAlign w:val="center"/>
            <w:hideMark/>
          </w:tcPr>
          <w:p w14:paraId="5AE4AEB6"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20F7428"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el Cronograma Limpieza – Desinfección Depósitos del Archivo Central correspondiente a la vigencia 2017 y en el cual se observan las actividades a desarrollar durante los días de lunes a viernes.</w:t>
            </w:r>
          </w:p>
        </w:tc>
      </w:tr>
      <w:tr w:rsidR="00CA05DA" w:rsidRPr="00205286" w14:paraId="43EEA90C" w14:textId="77777777" w:rsidTr="003E4635">
        <w:trPr>
          <w:trHeight w:val="1610"/>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59F89D2C"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1B2931A"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AC2186D"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Puesta en funcionamiento y mantenimiento permanente del sistema control de temperatura.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32FC81D"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B1CFB6C"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1E60D83"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A14C09"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copia del Registro Periódico de Mantenimiento Preventivo del Archivo Municipal, de fecha Octubre de 2017.</w:t>
            </w:r>
          </w:p>
        </w:tc>
      </w:tr>
      <w:tr w:rsidR="00CA05DA" w:rsidRPr="00205286" w14:paraId="325EA3BD" w14:textId="77777777" w:rsidTr="003E4635">
        <w:trPr>
          <w:trHeight w:val="1070"/>
        </w:trPr>
        <w:tc>
          <w:tcPr>
            <w:tcW w:w="8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D7F88B"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678</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66B567"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Pérdida de los archivos custodiados por el Archivo Municipal.</w:t>
            </w:r>
            <w:r w:rsidRPr="00205286">
              <w:rPr>
                <w:rFonts w:ascii="Tahoma" w:eastAsia="Times New Roman" w:hAnsi="Tahoma" w:cs="Tahoma"/>
                <w:b/>
                <w:bCs/>
                <w:sz w:val="14"/>
                <w:szCs w:val="14"/>
                <w:lang w:val="es-CO" w:eastAsia="es-CO"/>
              </w:rPr>
              <w:br/>
              <w:t xml:space="preserve"> (2017 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44A0025"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Elaboración de inventarios documentales.</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5F4491C"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A57D74"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93</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2CAB385"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55A9C4"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copia del Formato Único de Inventario Documental perteneciente a la Secretaría Jurídica, de fecha 12 de Octubre de 2017.</w:t>
            </w:r>
          </w:p>
        </w:tc>
      </w:tr>
      <w:tr w:rsidR="00CA05DA" w:rsidRPr="00205286" w14:paraId="7719095E" w14:textId="77777777" w:rsidTr="003E4635">
        <w:trPr>
          <w:trHeight w:val="1295"/>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73BC6AD7"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E5BAA80"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DA8B5A9"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Control y seguimiento para préstamo de documentos.</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C4DE0FA"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2BC7C5D"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3FBAF56"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24EE2"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Se evidencia copia de la Planilla Control Préstamo de Documentos de la Unidad de Gestión Humana, en la cual se observan las fechas de devolución de los documentos.    </w:t>
            </w:r>
          </w:p>
        </w:tc>
      </w:tr>
      <w:tr w:rsidR="00CA05DA" w:rsidRPr="00205286" w14:paraId="2D4DBF5A" w14:textId="77777777" w:rsidTr="003E4635">
        <w:trPr>
          <w:trHeight w:val="2960"/>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1689501D"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CD330D8"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058CCF"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Elaboración y actualización de bases de datos (ADMIARCHI).</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7BFD6"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3873806"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57D42BB"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5BFD9" w14:textId="77777777" w:rsidR="00CA05DA" w:rsidRPr="00205286" w:rsidRDefault="00CA05DA" w:rsidP="003E4635">
            <w:pPr>
              <w:spacing w:after="240"/>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en el computador la base de datos del Sistema de Administración de Archivo ADMIARCHI, la cual es alimentada por el funcionario responsable que tiene este Aplicativo.</w:t>
            </w:r>
            <w:r w:rsidRPr="00205286">
              <w:rPr>
                <w:rFonts w:ascii="Tahoma" w:eastAsia="Times New Roman" w:hAnsi="Tahoma" w:cs="Tahoma"/>
                <w:sz w:val="14"/>
                <w:szCs w:val="14"/>
                <w:lang w:val="es-CO" w:eastAsia="es-CO"/>
              </w:rPr>
              <w:br/>
            </w:r>
            <w:r w:rsidRPr="00205286">
              <w:rPr>
                <w:rFonts w:ascii="Tahoma" w:eastAsia="Times New Roman" w:hAnsi="Tahoma" w:cs="Tahoma"/>
                <w:sz w:val="14"/>
                <w:szCs w:val="14"/>
                <w:lang w:val="es-CO" w:eastAsia="es-CO"/>
              </w:rPr>
              <w:br/>
              <w:t xml:space="preserve">Copia del Contrato de Prestación de Servicios Nro. 1704100273 de fecha 10 de Abril de 2017, suscrito entre el Municipio de Manizales y Albeiro Alfonso González Bedoya, cuyo objeto es: </w:t>
            </w:r>
            <w:r w:rsidRPr="00205286">
              <w:rPr>
                <w:rFonts w:ascii="Tahoma" w:eastAsia="Times New Roman" w:hAnsi="Tahoma" w:cs="Tahoma"/>
                <w:b/>
                <w:bCs/>
                <w:i/>
                <w:iCs/>
                <w:sz w:val="14"/>
                <w:szCs w:val="14"/>
                <w:lang w:val="es-CO" w:eastAsia="es-CO"/>
              </w:rPr>
              <w:t>"Servicio de soporte y mantenimiento al Sistema de Información ADMIARCHI de la Alcaldía".</w:t>
            </w:r>
          </w:p>
        </w:tc>
      </w:tr>
      <w:tr w:rsidR="00CA05DA" w:rsidRPr="00205286" w14:paraId="3CEC9D9B" w14:textId="77777777" w:rsidTr="003E4635">
        <w:trPr>
          <w:trHeight w:val="2438"/>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1AB2992B"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0AAC64F"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286ADAD"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Restricción en el acceso a los depósitos del Archivo Central.</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3C18BAE"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70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3187723"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C9F6D42"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2F340C"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Se pudo constatar la ubicación de avisos de acceso restringido en las puertas  de ingreso al Archivo General del Municipio, áreas a las cuales solo es posible ingresar con la debida autorización. </w:t>
            </w:r>
            <w:r w:rsidRPr="00205286">
              <w:rPr>
                <w:rFonts w:ascii="Tahoma" w:eastAsia="Times New Roman" w:hAnsi="Tahoma" w:cs="Tahoma"/>
                <w:sz w:val="14"/>
                <w:szCs w:val="14"/>
                <w:lang w:val="es-CO" w:eastAsia="es-CO"/>
              </w:rPr>
              <w:br/>
            </w:r>
            <w:r w:rsidRPr="00205286">
              <w:rPr>
                <w:rFonts w:ascii="Tahoma" w:eastAsia="Times New Roman" w:hAnsi="Tahoma" w:cs="Tahoma"/>
                <w:sz w:val="14"/>
                <w:szCs w:val="14"/>
                <w:lang w:val="es-CO" w:eastAsia="es-CO"/>
              </w:rPr>
              <w:br/>
              <w:t>Se evidencia Oficio de fecha 13 de Septiembre de 2017, en el cual la Unidad Financiera y Administrativa de la Secretaría de Educación solicita autorización para el ingreso a los archivos a fin de extraer información.</w:t>
            </w:r>
          </w:p>
        </w:tc>
      </w:tr>
      <w:tr w:rsidR="00CA05DA" w:rsidRPr="00205286" w14:paraId="3C0D5BB5" w14:textId="77777777" w:rsidTr="003E4635">
        <w:trPr>
          <w:trHeight w:val="2222"/>
        </w:trPr>
        <w:tc>
          <w:tcPr>
            <w:tcW w:w="8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6716B4"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lastRenderedPageBreak/>
              <w:t>680</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DED798"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Vulnerabilidad en la seguridad del Archivo Municipal.</w:t>
            </w:r>
            <w:r w:rsidRPr="00205286">
              <w:rPr>
                <w:rFonts w:ascii="Tahoma" w:eastAsia="Times New Roman" w:hAnsi="Tahoma" w:cs="Tahoma"/>
                <w:b/>
                <w:bCs/>
                <w:sz w:val="14"/>
                <w:szCs w:val="14"/>
                <w:lang w:val="es-CO" w:eastAsia="es-CO"/>
              </w:rPr>
              <w:br/>
              <w:t xml:space="preserve"> (2017 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7501EB1C"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Vigilancia diurna.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65A58BFA"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F7EAF0"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93</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3FCA8FE"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EBEDC3"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Se evidencia el Contrato Nro. 1708150520 de fecha 15 de Agosto de 2017, suscrito entre el Municipio de Manizales y la Cooperativa Colombiana de Vigilancia Especializada - COOVISER C.T.A., cuyo objeto es la </w:t>
            </w:r>
            <w:r w:rsidRPr="00205286">
              <w:rPr>
                <w:rFonts w:ascii="Tahoma" w:eastAsia="Times New Roman" w:hAnsi="Tahoma" w:cs="Tahoma"/>
                <w:b/>
                <w:bCs/>
                <w:i/>
                <w:iCs/>
                <w:sz w:val="14"/>
                <w:szCs w:val="14"/>
                <w:lang w:val="es-CO" w:eastAsia="es-CO"/>
              </w:rPr>
              <w:t>"Prestación de Servicio de vigilancia y seguridad para algunos bienes inmuebles de propiedad del Municipio de Manizales, las diferentes sedes de la Administración Central Municipal e Instituciones Educativas".</w:t>
            </w:r>
          </w:p>
        </w:tc>
      </w:tr>
      <w:tr w:rsidR="00CA05DA" w:rsidRPr="00205286" w14:paraId="11477144" w14:textId="77777777" w:rsidTr="003E4635">
        <w:trPr>
          <w:trHeight w:val="1160"/>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678410FC"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08C7268"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70DD7F9"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Reforzamiento de la seguridad en las puertas de acceso al Archivo Municipal.</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9233D48"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85</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7F2B41E"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4F4CF3F"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BF7063"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Registros fotográficos del acceso al Archivo Municipal y en el cual se observa el reforzamiento efectuado a las puertas.</w:t>
            </w:r>
          </w:p>
        </w:tc>
      </w:tr>
      <w:tr w:rsidR="00CA05DA" w:rsidRPr="00205286" w14:paraId="095F38EE" w14:textId="77777777" w:rsidTr="003E4635">
        <w:trPr>
          <w:trHeight w:val="2420"/>
        </w:trPr>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D0F55F"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684</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77623C23"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Inequidad en el acceso a los Programas de Formación y Capacitación.</w:t>
            </w:r>
            <w:r w:rsidRPr="00205286">
              <w:rPr>
                <w:rFonts w:ascii="Tahoma" w:eastAsia="Times New Roman" w:hAnsi="Tahoma" w:cs="Tahoma"/>
                <w:b/>
                <w:bCs/>
                <w:sz w:val="14"/>
                <w:szCs w:val="14"/>
                <w:lang w:val="es-CO" w:eastAsia="es-CO"/>
              </w:rPr>
              <w:br/>
              <w:t xml:space="preserve"> (2017 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EAA0A05"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Realización de procesos de retroalimentación al interior de las dependencias, que conlleva a que todo el equipo de trabajo tenga la misma información.</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C4F2CAC"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74718791"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26AB1A6"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2DFD68"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Carpeta de Retroalimentación de capacitación de la vigencia 2017.</w:t>
            </w:r>
            <w:r w:rsidRPr="00205286">
              <w:rPr>
                <w:rFonts w:ascii="Tahoma" w:eastAsia="Times New Roman" w:hAnsi="Tahoma" w:cs="Tahoma"/>
                <w:sz w:val="14"/>
                <w:szCs w:val="14"/>
                <w:lang w:val="es-CO" w:eastAsia="es-CO"/>
              </w:rPr>
              <w:br/>
            </w:r>
            <w:r w:rsidRPr="00205286">
              <w:rPr>
                <w:rFonts w:ascii="Tahoma" w:eastAsia="Times New Roman" w:hAnsi="Tahoma" w:cs="Tahoma"/>
                <w:sz w:val="14"/>
                <w:szCs w:val="14"/>
                <w:lang w:val="es-CO" w:eastAsia="es-CO"/>
              </w:rPr>
              <w:br/>
              <w:t>Acta de reunión de fecha 11 de septiembre de 2017 - Tema: Socialización Congreso Psicología 2017. Objetivo: "Socializar a funcionarios de la Secretaría de Salud Pública algunos aprendizajes adquiridos en la asistencia al Congreso Colombiano de Psicología, llevado a cabo en la ciudad de Medellín durante las fechas del 30 de agosto al 02 de septiembre de 2017.</w:t>
            </w:r>
          </w:p>
        </w:tc>
      </w:tr>
      <w:tr w:rsidR="00CA05DA" w:rsidRPr="00205286" w14:paraId="02D55DFC" w14:textId="77777777" w:rsidTr="003E4635">
        <w:trPr>
          <w:trHeight w:val="5075"/>
        </w:trPr>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17B424"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682</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668CF7"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Posibilidad de incumplir con la ejecución del Plan Institucional de Capacitación - PIC.</w:t>
            </w:r>
            <w:r w:rsidRPr="00205286">
              <w:rPr>
                <w:rFonts w:ascii="Tahoma" w:eastAsia="Times New Roman" w:hAnsi="Tahoma" w:cs="Tahoma"/>
                <w:b/>
                <w:bCs/>
                <w:sz w:val="14"/>
                <w:szCs w:val="14"/>
                <w:lang w:val="es-CO" w:eastAsia="es-CO"/>
              </w:rPr>
              <w:br/>
              <w:t xml:space="preserve"> (2017 I).</w:t>
            </w:r>
          </w:p>
        </w:tc>
        <w:tc>
          <w:tcPr>
            <w:tcW w:w="1170" w:type="dxa"/>
            <w:tcBorders>
              <w:top w:val="nil"/>
              <w:left w:val="nil"/>
              <w:bottom w:val="single" w:sz="4" w:space="0" w:color="auto"/>
              <w:right w:val="single" w:sz="4" w:space="0" w:color="auto"/>
            </w:tcBorders>
            <w:shd w:val="clear" w:color="000000" w:fill="FFFFFF"/>
            <w:vAlign w:val="center"/>
            <w:hideMark/>
          </w:tcPr>
          <w:p w14:paraId="0E3AA8F0"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Aporte económico a las Entidades Descentralizadas comprometidas con el PIC: InfiManizales, Invama, Instituto de Cultura y Turismo, Centro de Recepción de Menores, EMSA, Assbasalud y Caja de la Vivienda Popular, de conformidad con el Convenio Marco 1410240605, su Otrosí No. 1 del 2 de enero de 2015 y su Otrosí No. 2 del 23 de Abril de 2016.</w:t>
            </w:r>
          </w:p>
        </w:tc>
        <w:tc>
          <w:tcPr>
            <w:tcW w:w="1260" w:type="dxa"/>
            <w:tcBorders>
              <w:top w:val="nil"/>
              <w:left w:val="nil"/>
              <w:bottom w:val="single" w:sz="4" w:space="0" w:color="auto"/>
              <w:right w:val="single" w:sz="4" w:space="0" w:color="auto"/>
            </w:tcBorders>
            <w:shd w:val="clear" w:color="000000" w:fill="FFFFFF"/>
            <w:vAlign w:val="center"/>
            <w:hideMark/>
          </w:tcPr>
          <w:p w14:paraId="7B6FC46B"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CF36C8"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95</w:t>
            </w:r>
          </w:p>
        </w:tc>
        <w:tc>
          <w:tcPr>
            <w:tcW w:w="990" w:type="dxa"/>
            <w:vMerge/>
            <w:tcBorders>
              <w:top w:val="nil"/>
              <w:left w:val="single" w:sz="4" w:space="0" w:color="auto"/>
              <w:bottom w:val="single" w:sz="4" w:space="0" w:color="auto"/>
              <w:right w:val="single" w:sz="4" w:space="0" w:color="auto"/>
            </w:tcBorders>
            <w:vAlign w:val="center"/>
            <w:hideMark/>
          </w:tcPr>
          <w:p w14:paraId="6D755E83"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AB7A8D9"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Se evidencia el Comprobante Orden de Pago Nro. 871 de fecha 01 de Agosto de 2017 de la Entidad Infimanizales, que corresponde al Convenio Marco de Cooperación ICAM Oficina de Capacitación.  </w:t>
            </w:r>
          </w:p>
        </w:tc>
      </w:tr>
      <w:tr w:rsidR="00CA05DA" w:rsidRPr="00205286" w14:paraId="13379267" w14:textId="77777777" w:rsidTr="003E4635">
        <w:trPr>
          <w:trHeight w:val="2915"/>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4E833528"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A9B2A9C"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DBE5C71"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Vinculación personal idóneo para la orientación de los procesos solicitados.</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AED369E"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85</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954FD87"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C8EEB5F"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898B8"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la Propuesta de Capacitación de Servicio al cliente telefónico de fecha 04 de agosto de 2017, dirigida a la Oficina de Formación y Capacitación.</w:t>
            </w:r>
            <w:r w:rsidRPr="00205286">
              <w:rPr>
                <w:rFonts w:ascii="Tahoma" w:eastAsia="Times New Roman" w:hAnsi="Tahoma" w:cs="Tahoma"/>
                <w:sz w:val="14"/>
                <w:szCs w:val="14"/>
                <w:lang w:val="es-CO" w:eastAsia="es-CO"/>
              </w:rPr>
              <w:br/>
            </w:r>
            <w:r w:rsidRPr="00205286">
              <w:rPr>
                <w:rFonts w:ascii="Tahoma" w:eastAsia="Times New Roman" w:hAnsi="Tahoma" w:cs="Tahoma"/>
                <w:sz w:val="14"/>
                <w:szCs w:val="14"/>
                <w:lang w:val="es-CO" w:eastAsia="es-CO"/>
              </w:rPr>
              <w:br/>
              <w:t>Se observa hoja de vida del profesional que dirigió el Taller orientado al Clima Organizacional con Equidad de Género y que se llevó a cabo en el mes de Septiembre de 2017; Resolución Nro. 1564 de fecha 19 septiembre de 2017, "Por medio de la cual se hace un reconocimiento".</w:t>
            </w:r>
          </w:p>
        </w:tc>
      </w:tr>
      <w:tr w:rsidR="00CA05DA" w:rsidRPr="00205286" w14:paraId="33954817" w14:textId="77777777" w:rsidTr="003E4635">
        <w:trPr>
          <w:trHeight w:val="3320"/>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55F83ECD"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F8E1FF5"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7A6CB98A"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Motivación constante a través del correo institucional a los servidores públicos para que asistan a los diferentes eventos programados por la Oficina de Formación y Capacitación, de acuerdo a las necesidades solicitadas a través del PIC.</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3816E489"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14A29EB"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5370784"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28496A" w14:textId="77777777" w:rsidR="00CA05DA" w:rsidRPr="00205286" w:rsidRDefault="00CA05DA" w:rsidP="003E4635">
            <w:pPr>
              <w:spacing w:after="240"/>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correo electrónico de fecha 10 de Noviembre de 2017, en el cual la Oficina de Formación y Capacitación invita a todos los funcionarios de la Administración Municipal, para que asistan a la capacitación en Contratación Pública y Negocios con el Estado.</w:t>
            </w:r>
          </w:p>
        </w:tc>
      </w:tr>
      <w:tr w:rsidR="00CA05DA" w:rsidRPr="00205286" w14:paraId="53C676A8" w14:textId="77777777" w:rsidTr="003E4635">
        <w:trPr>
          <w:trHeight w:val="1340"/>
        </w:trPr>
        <w:tc>
          <w:tcPr>
            <w:tcW w:w="8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0FB795E"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688</w:t>
            </w:r>
          </w:p>
        </w:tc>
        <w:tc>
          <w:tcPr>
            <w:tcW w:w="14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A6BCAE9"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Disminuir la participación de los funcionarios en los servicios de Bienestar Social de Personal.</w:t>
            </w:r>
            <w:r w:rsidRPr="00205286">
              <w:rPr>
                <w:rFonts w:ascii="Tahoma" w:eastAsia="Times New Roman" w:hAnsi="Tahoma" w:cs="Tahoma"/>
                <w:b/>
                <w:bCs/>
                <w:sz w:val="14"/>
                <w:szCs w:val="14"/>
                <w:lang w:val="es-CO" w:eastAsia="es-CO"/>
              </w:rPr>
              <w:br/>
              <w:t>(2017 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4543C97"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Motivación a participar en actividades de bienestar.</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EA53A08"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B02231"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95</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71C911D"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F7BACF"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correo electrónico de fecha 10 de Noviembre de 2017, en el cual la Oficina de Bienestar de Personal invita a todos los hijos de los funcionarios de la Administración Municipal, al Gran Evento "La Magia del Reino Encantado".</w:t>
            </w:r>
          </w:p>
        </w:tc>
      </w:tr>
      <w:tr w:rsidR="00CA05DA" w:rsidRPr="00205286" w14:paraId="52090FAC" w14:textId="77777777" w:rsidTr="003E4635">
        <w:trPr>
          <w:trHeight w:val="1079"/>
        </w:trPr>
        <w:tc>
          <w:tcPr>
            <w:tcW w:w="810" w:type="dxa"/>
            <w:vMerge/>
            <w:tcBorders>
              <w:top w:val="nil"/>
              <w:left w:val="single" w:sz="4" w:space="0" w:color="auto"/>
              <w:bottom w:val="single" w:sz="4" w:space="0" w:color="000000"/>
              <w:right w:val="single" w:sz="4" w:space="0" w:color="auto"/>
            </w:tcBorders>
            <w:vAlign w:val="center"/>
            <w:hideMark/>
          </w:tcPr>
          <w:p w14:paraId="7FC2F4C0"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nil"/>
              <w:left w:val="single" w:sz="4" w:space="0" w:color="auto"/>
              <w:bottom w:val="single" w:sz="4" w:space="0" w:color="000000"/>
              <w:right w:val="single" w:sz="4" w:space="0" w:color="auto"/>
            </w:tcBorders>
            <w:vAlign w:val="center"/>
            <w:hideMark/>
          </w:tcPr>
          <w:p w14:paraId="75347543"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nil"/>
              <w:left w:val="nil"/>
              <w:bottom w:val="single" w:sz="4" w:space="0" w:color="auto"/>
              <w:right w:val="single" w:sz="4" w:space="0" w:color="auto"/>
            </w:tcBorders>
            <w:shd w:val="clear" w:color="000000" w:fill="FFFFFF"/>
            <w:vAlign w:val="center"/>
            <w:hideMark/>
          </w:tcPr>
          <w:p w14:paraId="788393EE"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Variedad de actividades.</w:t>
            </w:r>
          </w:p>
        </w:tc>
        <w:tc>
          <w:tcPr>
            <w:tcW w:w="1260" w:type="dxa"/>
            <w:tcBorders>
              <w:top w:val="nil"/>
              <w:left w:val="nil"/>
              <w:bottom w:val="single" w:sz="4" w:space="0" w:color="auto"/>
              <w:right w:val="single" w:sz="4" w:space="0" w:color="auto"/>
            </w:tcBorders>
            <w:shd w:val="clear" w:color="000000" w:fill="FFFFFF"/>
            <w:vAlign w:val="center"/>
            <w:hideMark/>
          </w:tcPr>
          <w:p w14:paraId="6ACF16C2"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nil"/>
              <w:left w:val="single" w:sz="4" w:space="0" w:color="auto"/>
              <w:bottom w:val="single" w:sz="4" w:space="0" w:color="auto"/>
              <w:right w:val="single" w:sz="4" w:space="0" w:color="auto"/>
            </w:tcBorders>
            <w:vAlign w:val="center"/>
            <w:hideMark/>
          </w:tcPr>
          <w:p w14:paraId="25A8EFB6"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5D00EDDC"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7B1FB79"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el Cronograma con la Programación de las actividades de Gestión Humana a realizarse durante la vigencia 2017.</w:t>
            </w:r>
          </w:p>
        </w:tc>
      </w:tr>
      <w:tr w:rsidR="00CA05DA" w:rsidRPr="00205286" w14:paraId="70BB8AA4" w14:textId="77777777" w:rsidTr="003E4635">
        <w:trPr>
          <w:trHeight w:val="2150"/>
        </w:trPr>
        <w:tc>
          <w:tcPr>
            <w:tcW w:w="810" w:type="dxa"/>
            <w:vMerge/>
            <w:tcBorders>
              <w:top w:val="nil"/>
              <w:left w:val="single" w:sz="4" w:space="0" w:color="auto"/>
              <w:bottom w:val="single" w:sz="4" w:space="0" w:color="auto"/>
              <w:right w:val="single" w:sz="4" w:space="0" w:color="auto"/>
            </w:tcBorders>
            <w:vAlign w:val="center"/>
            <w:hideMark/>
          </w:tcPr>
          <w:p w14:paraId="40AB1499"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nil"/>
              <w:left w:val="single" w:sz="4" w:space="0" w:color="auto"/>
              <w:bottom w:val="single" w:sz="4" w:space="0" w:color="auto"/>
              <w:right w:val="single" w:sz="4" w:space="0" w:color="auto"/>
            </w:tcBorders>
            <w:vAlign w:val="center"/>
            <w:hideMark/>
          </w:tcPr>
          <w:p w14:paraId="7E42069F"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nil"/>
              <w:left w:val="nil"/>
              <w:bottom w:val="single" w:sz="4" w:space="0" w:color="auto"/>
              <w:right w:val="single" w:sz="4" w:space="0" w:color="auto"/>
            </w:tcBorders>
            <w:shd w:val="clear" w:color="000000" w:fill="FFFFFF"/>
            <w:vAlign w:val="center"/>
            <w:hideMark/>
          </w:tcPr>
          <w:p w14:paraId="4605082F"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tienen identificados los delegados de cada dependencia con los cuales se divulgan y gestionan las actividades de bienestar.</w:t>
            </w:r>
          </w:p>
        </w:tc>
        <w:tc>
          <w:tcPr>
            <w:tcW w:w="1260" w:type="dxa"/>
            <w:tcBorders>
              <w:top w:val="nil"/>
              <w:left w:val="nil"/>
              <w:bottom w:val="single" w:sz="4" w:space="0" w:color="auto"/>
              <w:right w:val="single" w:sz="4" w:space="0" w:color="auto"/>
            </w:tcBorders>
            <w:shd w:val="clear" w:color="000000" w:fill="FFFFFF"/>
            <w:vAlign w:val="center"/>
            <w:hideMark/>
          </w:tcPr>
          <w:p w14:paraId="4A17C7D1"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85</w:t>
            </w:r>
          </w:p>
        </w:tc>
        <w:tc>
          <w:tcPr>
            <w:tcW w:w="1080" w:type="dxa"/>
            <w:vMerge/>
            <w:tcBorders>
              <w:top w:val="nil"/>
              <w:left w:val="single" w:sz="4" w:space="0" w:color="auto"/>
              <w:bottom w:val="single" w:sz="4" w:space="0" w:color="auto"/>
              <w:right w:val="single" w:sz="4" w:space="0" w:color="auto"/>
            </w:tcBorders>
            <w:vAlign w:val="center"/>
            <w:hideMark/>
          </w:tcPr>
          <w:p w14:paraId="0D59877A"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3EAF1209"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D53BE62"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el Listado de los Delegados de cada dependencia, los cuales se encargan de divulgar y gestionar las actividades de bienestar.</w:t>
            </w:r>
          </w:p>
        </w:tc>
      </w:tr>
      <w:tr w:rsidR="00CA05DA" w:rsidRPr="00205286" w14:paraId="0E820E7B" w14:textId="77777777" w:rsidTr="003E4635">
        <w:trPr>
          <w:trHeight w:val="1790"/>
        </w:trPr>
        <w:tc>
          <w:tcPr>
            <w:tcW w:w="8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C2BBFF"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lastRenderedPageBreak/>
              <w:t>636</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B320BE"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No brindar información, servicio oportuno y confiable a los ciudadanos sobre los trámites que se realizan a través de la Ventanilla Única.</w:t>
            </w:r>
            <w:r w:rsidRPr="00205286">
              <w:rPr>
                <w:rFonts w:ascii="Tahoma" w:eastAsia="Times New Roman" w:hAnsi="Tahoma" w:cs="Tahoma"/>
                <w:b/>
                <w:bCs/>
                <w:sz w:val="14"/>
                <w:szCs w:val="14"/>
                <w:lang w:val="es-CO" w:eastAsia="es-CO"/>
              </w:rPr>
              <w:br/>
              <w:t xml:space="preserve"> (2017 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4FC0392"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En operación sistema de turnos digital que administra la atención al usuario según el orden de llegada.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321DD45"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3262C1"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90352EA"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0BBD1"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en operación y funcionamiento el Sistema de Digiturno y el estado en que se encuentra la sala en el momento de la auditoría.</w:t>
            </w:r>
          </w:p>
        </w:tc>
      </w:tr>
      <w:tr w:rsidR="00CA05DA" w:rsidRPr="00205286" w14:paraId="4316A2B8" w14:textId="77777777" w:rsidTr="003E4635">
        <w:trPr>
          <w:trHeight w:val="2195"/>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2E723816"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EDE6EB1"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649802C"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Disposición de ventanilla preferencial para la atención de personas con discapacidad, mujeres embarazadas, mujeres con niños y adultos mayores.</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CC70C33"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B2BCFCD"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ACFCC0F"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D4142B"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la Programación de rotación de personal para la vigencia 2017, en el Sistema de la Ventanilla Nro. 10 Gestión Documental y Ventanilla Preferencial.</w:t>
            </w:r>
          </w:p>
        </w:tc>
      </w:tr>
      <w:tr w:rsidR="00CA05DA" w:rsidRPr="00205286" w14:paraId="478F3FAD" w14:textId="77777777" w:rsidTr="003E4635">
        <w:trPr>
          <w:trHeight w:val="1700"/>
        </w:trPr>
        <w:tc>
          <w:tcPr>
            <w:tcW w:w="810" w:type="dxa"/>
            <w:vMerge/>
            <w:tcBorders>
              <w:top w:val="single" w:sz="4" w:space="0" w:color="auto"/>
              <w:left w:val="single" w:sz="4" w:space="0" w:color="auto"/>
              <w:bottom w:val="single" w:sz="4" w:space="0" w:color="000000"/>
              <w:right w:val="single" w:sz="4" w:space="0" w:color="auto"/>
            </w:tcBorders>
            <w:vAlign w:val="center"/>
            <w:hideMark/>
          </w:tcPr>
          <w:p w14:paraId="566D324D"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362F9C6C"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B90BD04"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Ventanilla especializada para la entrega de la respuesta a las solicitudes realizadas en la ventanilla única.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5AB01DDD"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1769834"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DB9D277"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BF553"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Tótem o Rompe Tráfico en el cual se visualizan los trámites que se pueden realizar en la Ventanilla Única.</w:t>
            </w:r>
          </w:p>
        </w:tc>
      </w:tr>
      <w:tr w:rsidR="00CA05DA" w:rsidRPr="00205286" w14:paraId="3A381C96" w14:textId="77777777" w:rsidTr="003E4635">
        <w:trPr>
          <w:trHeight w:val="1790"/>
        </w:trPr>
        <w:tc>
          <w:tcPr>
            <w:tcW w:w="810" w:type="dxa"/>
            <w:vMerge/>
            <w:tcBorders>
              <w:top w:val="nil"/>
              <w:left w:val="single" w:sz="4" w:space="0" w:color="auto"/>
              <w:bottom w:val="single" w:sz="4" w:space="0" w:color="000000"/>
              <w:right w:val="single" w:sz="4" w:space="0" w:color="auto"/>
            </w:tcBorders>
            <w:vAlign w:val="center"/>
            <w:hideMark/>
          </w:tcPr>
          <w:p w14:paraId="5D8AB779"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nil"/>
              <w:left w:val="single" w:sz="4" w:space="0" w:color="auto"/>
              <w:bottom w:val="single" w:sz="4" w:space="0" w:color="000000"/>
              <w:right w:val="single" w:sz="4" w:space="0" w:color="auto"/>
            </w:tcBorders>
            <w:vAlign w:val="center"/>
            <w:hideMark/>
          </w:tcPr>
          <w:p w14:paraId="2DAD7ED1"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nil"/>
              <w:left w:val="nil"/>
              <w:bottom w:val="single" w:sz="4" w:space="0" w:color="auto"/>
              <w:right w:val="single" w:sz="4" w:space="0" w:color="auto"/>
            </w:tcBorders>
            <w:shd w:val="clear" w:color="000000" w:fill="FFFFFF"/>
            <w:vAlign w:val="center"/>
            <w:hideMark/>
          </w:tcPr>
          <w:p w14:paraId="73E6D3F1"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Capacitación a los funcionarios de la Ventanilla Única en temas de atención al ciudadano y trámites y servicios que allí se prestan. </w:t>
            </w:r>
          </w:p>
        </w:tc>
        <w:tc>
          <w:tcPr>
            <w:tcW w:w="1260" w:type="dxa"/>
            <w:tcBorders>
              <w:top w:val="nil"/>
              <w:left w:val="nil"/>
              <w:bottom w:val="single" w:sz="4" w:space="0" w:color="auto"/>
              <w:right w:val="single" w:sz="4" w:space="0" w:color="auto"/>
            </w:tcBorders>
            <w:shd w:val="clear" w:color="000000" w:fill="FFFFFF"/>
            <w:vAlign w:val="center"/>
            <w:hideMark/>
          </w:tcPr>
          <w:p w14:paraId="795DB158"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nil"/>
              <w:left w:val="single" w:sz="4" w:space="0" w:color="auto"/>
              <w:bottom w:val="single" w:sz="4" w:space="0" w:color="auto"/>
              <w:right w:val="single" w:sz="4" w:space="0" w:color="auto"/>
            </w:tcBorders>
            <w:vAlign w:val="center"/>
            <w:hideMark/>
          </w:tcPr>
          <w:p w14:paraId="1A697348"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5A7863CD"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79996B9"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listado de asistencia de la capacitación a los funcionarios de la Ventanilla Única en temas de Servicio al Cliente.</w:t>
            </w:r>
          </w:p>
        </w:tc>
      </w:tr>
      <w:tr w:rsidR="00CA05DA" w:rsidRPr="00205286" w14:paraId="62BDD9D6" w14:textId="77777777" w:rsidTr="003E4635">
        <w:trPr>
          <w:trHeight w:val="2339"/>
        </w:trPr>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AD771E"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637</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BF7E75"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No brindar un servicio oportuno y confiable al ciudadano y al funcionario en el proceso de la correspondencia.</w:t>
            </w:r>
            <w:r w:rsidRPr="00205286">
              <w:rPr>
                <w:rFonts w:ascii="Tahoma" w:eastAsia="Times New Roman" w:hAnsi="Tahoma" w:cs="Tahoma"/>
                <w:b/>
                <w:bCs/>
                <w:sz w:val="14"/>
                <w:szCs w:val="14"/>
                <w:lang w:val="es-CO" w:eastAsia="es-CO"/>
              </w:rPr>
              <w:br/>
              <w:t xml:space="preserve"> (2017 I).</w:t>
            </w:r>
          </w:p>
        </w:tc>
        <w:tc>
          <w:tcPr>
            <w:tcW w:w="1170" w:type="dxa"/>
            <w:tcBorders>
              <w:top w:val="nil"/>
              <w:left w:val="nil"/>
              <w:bottom w:val="single" w:sz="4" w:space="0" w:color="auto"/>
              <w:right w:val="single" w:sz="4" w:space="0" w:color="auto"/>
            </w:tcBorders>
            <w:shd w:val="clear" w:color="000000" w:fill="FFFFFF"/>
            <w:vAlign w:val="center"/>
            <w:hideMark/>
          </w:tcPr>
          <w:p w14:paraId="5F63300F"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En operación los sistemas de información ARCO, GED y mensajería externa.</w:t>
            </w:r>
          </w:p>
        </w:tc>
        <w:tc>
          <w:tcPr>
            <w:tcW w:w="1260" w:type="dxa"/>
            <w:tcBorders>
              <w:top w:val="nil"/>
              <w:left w:val="nil"/>
              <w:bottom w:val="single" w:sz="4" w:space="0" w:color="auto"/>
              <w:right w:val="single" w:sz="4" w:space="0" w:color="auto"/>
            </w:tcBorders>
            <w:shd w:val="clear" w:color="000000" w:fill="FFFFFF"/>
            <w:vAlign w:val="center"/>
            <w:hideMark/>
          </w:tcPr>
          <w:p w14:paraId="7B379C51"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74CCB5"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nil"/>
              <w:left w:val="single" w:sz="4" w:space="0" w:color="auto"/>
              <w:bottom w:val="single" w:sz="4" w:space="0" w:color="auto"/>
              <w:right w:val="single" w:sz="4" w:space="0" w:color="auto"/>
            </w:tcBorders>
            <w:vAlign w:val="center"/>
            <w:hideMark/>
          </w:tcPr>
          <w:p w14:paraId="5EDE0A34"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73A4D8D"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Se evidencia el Contrato de Prestación de Servicios Nro. 1703100181 de fecha 10 de Marzo de 2017, suscrito entre el Municipio de Manizales y REDEX S.A.S., cuyo objeto es: </w:t>
            </w:r>
            <w:r w:rsidRPr="00205286">
              <w:rPr>
                <w:rFonts w:ascii="Tahoma" w:eastAsia="Times New Roman" w:hAnsi="Tahoma" w:cs="Tahoma"/>
                <w:b/>
                <w:bCs/>
                <w:i/>
                <w:iCs/>
                <w:sz w:val="14"/>
                <w:szCs w:val="14"/>
                <w:lang w:val="es-CO" w:eastAsia="es-CO"/>
              </w:rPr>
              <w:t>"Prestar los Servicios de entrega de facturación, correo y/o de mensajería expresa para las diferentes dependencias de la Administración Central Municipal"</w:t>
            </w:r>
            <w:r w:rsidRPr="00205286">
              <w:rPr>
                <w:rFonts w:ascii="Tahoma" w:eastAsia="Times New Roman" w:hAnsi="Tahoma" w:cs="Tahoma"/>
                <w:sz w:val="14"/>
                <w:szCs w:val="14"/>
                <w:lang w:val="es-CO" w:eastAsia="es-CO"/>
              </w:rPr>
              <w:t>.</w:t>
            </w:r>
          </w:p>
        </w:tc>
      </w:tr>
      <w:tr w:rsidR="00CA05DA" w:rsidRPr="00205286" w14:paraId="47FC9565" w14:textId="77777777" w:rsidTr="003E4635">
        <w:trPr>
          <w:trHeight w:val="2595"/>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285AC8C0"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DD437B4"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1169D8F3"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Capacitación a los funcionarios de la Oficina de correspondencia en temas de atención al cliente y servicios que allí se prestan.</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4B48C9D"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D832E90"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C9E27BF"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67B7A3"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registro de asistencia de la Capacitación impartida por la Unidad de Control Disciplinario sobre "Generalidades del Derecho Disciplinario", de fecha 19 de Octubre de 2017, para funcionarios de la Oficina de Correspondencia.</w:t>
            </w:r>
          </w:p>
        </w:tc>
      </w:tr>
      <w:tr w:rsidR="00CA05DA" w:rsidRPr="00205286" w14:paraId="68539FB9" w14:textId="77777777" w:rsidTr="003E4635">
        <w:trPr>
          <w:trHeight w:val="1295"/>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3FFC31D6"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4910B908"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1973D07"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Planillas y guías para el control de la correspondencia interna y externa.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20CF635"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64E1FBB"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E23FF8E"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FD462"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Se evidencian copias de las planillas firmadas de recibido que avalan la entrega de correspondencia por parte de la Alcaldía a los solicitantes, de fecha 08 de Noviembre de 2017. </w:t>
            </w:r>
          </w:p>
        </w:tc>
      </w:tr>
      <w:tr w:rsidR="00CA05DA" w:rsidRPr="00205286" w14:paraId="66285A11" w14:textId="77777777" w:rsidTr="003E4635">
        <w:trPr>
          <w:trHeight w:val="1808"/>
        </w:trPr>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235A2A"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718</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4646F4EB"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Permitir la desactualización del MECI.</w:t>
            </w:r>
            <w:r w:rsidRPr="00205286">
              <w:rPr>
                <w:rFonts w:ascii="Tahoma" w:eastAsia="Times New Roman" w:hAnsi="Tahoma" w:cs="Tahoma"/>
                <w:b/>
                <w:bCs/>
                <w:sz w:val="14"/>
                <w:szCs w:val="14"/>
                <w:lang w:val="es-CO" w:eastAsia="es-CO"/>
              </w:rPr>
              <w:br/>
              <w:t xml:space="preserve"> (2017 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B2EB85C"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Monitorear el cumplimiento de los componentes del MECI mediante el Sistema de Gestión Integral.</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3A6364DC"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122111AF"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9B01E2C"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24F49"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el Plan de Trabajo MECI de la vigencia 2017, en el cual se encuentran establecidas las acciones para llevar a cabo el cumplimiento de los elementos del Modelo Estándar de Control Interno - MECI.</w:t>
            </w:r>
          </w:p>
        </w:tc>
      </w:tr>
      <w:tr w:rsidR="00CA05DA" w:rsidRPr="00205286" w14:paraId="3D587082" w14:textId="77777777" w:rsidTr="003E4635">
        <w:trPr>
          <w:trHeight w:val="2420"/>
        </w:trPr>
        <w:tc>
          <w:tcPr>
            <w:tcW w:w="810" w:type="dxa"/>
            <w:tcBorders>
              <w:top w:val="nil"/>
              <w:left w:val="single" w:sz="4" w:space="0" w:color="auto"/>
              <w:bottom w:val="single" w:sz="4" w:space="0" w:color="auto"/>
              <w:right w:val="single" w:sz="4" w:space="0" w:color="auto"/>
            </w:tcBorders>
            <w:shd w:val="clear" w:color="000000" w:fill="FFFFFF"/>
            <w:vAlign w:val="center"/>
            <w:hideMark/>
          </w:tcPr>
          <w:p w14:paraId="35142102"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719</w:t>
            </w:r>
          </w:p>
        </w:tc>
        <w:tc>
          <w:tcPr>
            <w:tcW w:w="1440" w:type="dxa"/>
            <w:tcBorders>
              <w:top w:val="nil"/>
              <w:left w:val="nil"/>
              <w:bottom w:val="single" w:sz="4" w:space="0" w:color="auto"/>
              <w:right w:val="single" w:sz="4" w:space="0" w:color="auto"/>
            </w:tcBorders>
            <w:shd w:val="clear" w:color="000000" w:fill="FFFFFF"/>
            <w:vAlign w:val="center"/>
            <w:hideMark/>
          </w:tcPr>
          <w:p w14:paraId="6043139B"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Perder la Certificación en ISO 9001:2008 y NTCGP 1000:2009 (2017 I).</w:t>
            </w:r>
          </w:p>
        </w:tc>
        <w:tc>
          <w:tcPr>
            <w:tcW w:w="1170" w:type="dxa"/>
            <w:tcBorders>
              <w:top w:val="nil"/>
              <w:left w:val="nil"/>
              <w:bottom w:val="single" w:sz="4" w:space="0" w:color="auto"/>
              <w:right w:val="single" w:sz="4" w:space="0" w:color="auto"/>
            </w:tcBorders>
            <w:shd w:val="clear" w:color="000000" w:fill="FFFFFF"/>
            <w:vAlign w:val="center"/>
            <w:hideMark/>
          </w:tcPr>
          <w:p w14:paraId="0853FEE6"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Realizar Auditorías Externas con el ente certificador anualmente para hacer monitoreo constante de los requisitos de las normas técnicas.</w:t>
            </w:r>
          </w:p>
        </w:tc>
        <w:tc>
          <w:tcPr>
            <w:tcW w:w="1260" w:type="dxa"/>
            <w:tcBorders>
              <w:top w:val="nil"/>
              <w:left w:val="nil"/>
              <w:bottom w:val="single" w:sz="4" w:space="0" w:color="auto"/>
              <w:right w:val="single" w:sz="4" w:space="0" w:color="auto"/>
            </w:tcBorders>
            <w:shd w:val="clear" w:color="000000" w:fill="FFFFFF"/>
            <w:vAlign w:val="center"/>
            <w:hideMark/>
          </w:tcPr>
          <w:p w14:paraId="19666C03"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tcBorders>
              <w:top w:val="nil"/>
              <w:left w:val="nil"/>
              <w:bottom w:val="single" w:sz="4" w:space="0" w:color="auto"/>
              <w:right w:val="single" w:sz="4" w:space="0" w:color="auto"/>
            </w:tcBorders>
            <w:shd w:val="clear" w:color="000000" w:fill="FFFFFF"/>
            <w:vAlign w:val="center"/>
            <w:hideMark/>
          </w:tcPr>
          <w:p w14:paraId="094A7A3F"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nil"/>
              <w:left w:val="single" w:sz="4" w:space="0" w:color="auto"/>
              <w:bottom w:val="single" w:sz="4" w:space="0" w:color="auto"/>
              <w:right w:val="single" w:sz="4" w:space="0" w:color="auto"/>
            </w:tcBorders>
            <w:vAlign w:val="center"/>
            <w:hideMark/>
          </w:tcPr>
          <w:p w14:paraId="09407D7C"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A1AB32D"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Constancia del ICONTEC de fecha 23 de Octubre de 2017, en el cual certifican que prestaron los servicios de auditoría de Renovación - Ampliación, realizada los días 11, 12 y 13 de septiembre de 2017 y los resultados de la auditoría con las Normas ISO 9001 y GP 1000, los cuales fueron satisfactorios en cumplimiento de los requisitos definidos en estas normas.</w:t>
            </w:r>
            <w:r w:rsidRPr="00205286">
              <w:rPr>
                <w:rFonts w:ascii="Tahoma" w:eastAsia="Times New Roman" w:hAnsi="Tahoma" w:cs="Tahoma"/>
                <w:sz w:val="14"/>
                <w:szCs w:val="14"/>
                <w:lang w:val="es-CO" w:eastAsia="es-CO"/>
              </w:rPr>
              <w:br/>
            </w:r>
            <w:r w:rsidRPr="00205286">
              <w:rPr>
                <w:rFonts w:ascii="Tahoma" w:eastAsia="Times New Roman" w:hAnsi="Tahoma" w:cs="Tahoma"/>
                <w:sz w:val="14"/>
                <w:szCs w:val="14"/>
                <w:lang w:val="es-CO" w:eastAsia="es-CO"/>
              </w:rPr>
              <w:br/>
              <w:t>Decreto 1499 de 2017 que desapareció la GP 1000.</w:t>
            </w:r>
          </w:p>
        </w:tc>
      </w:tr>
      <w:tr w:rsidR="00CA05DA" w:rsidRPr="00205286" w14:paraId="26B9E54F" w14:textId="77777777" w:rsidTr="003E4635">
        <w:trPr>
          <w:trHeight w:val="2051"/>
        </w:trPr>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E0F6AF"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721</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6447AE"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Permitir la obsolescencia de los Mapas de Riesgo tanto de gestión como de corrupción.</w:t>
            </w:r>
            <w:r w:rsidRPr="00205286">
              <w:rPr>
                <w:rFonts w:ascii="Tahoma" w:eastAsia="Times New Roman" w:hAnsi="Tahoma" w:cs="Tahoma"/>
                <w:b/>
                <w:bCs/>
                <w:sz w:val="14"/>
                <w:szCs w:val="14"/>
                <w:lang w:val="es-CO" w:eastAsia="es-CO"/>
              </w:rPr>
              <w:br/>
              <w:t xml:space="preserve"> (2017 I).</w:t>
            </w:r>
          </w:p>
        </w:tc>
        <w:tc>
          <w:tcPr>
            <w:tcW w:w="1170" w:type="dxa"/>
            <w:tcBorders>
              <w:top w:val="nil"/>
              <w:left w:val="nil"/>
              <w:bottom w:val="single" w:sz="4" w:space="0" w:color="auto"/>
              <w:right w:val="single" w:sz="4" w:space="0" w:color="auto"/>
            </w:tcBorders>
            <w:shd w:val="clear" w:color="000000" w:fill="FFFFFF"/>
            <w:vAlign w:val="center"/>
            <w:hideMark/>
          </w:tcPr>
          <w:p w14:paraId="331EA937"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Solicitud cada cuatro meses a los líderes de los procesos y responsables de los riesgos, para que actualicen los mapas de riesgos según la política establecida. </w:t>
            </w:r>
          </w:p>
        </w:tc>
        <w:tc>
          <w:tcPr>
            <w:tcW w:w="1260" w:type="dxa"/>
            <w:tcBorders>
              <w:top w:val="nil"/>
              <w:left w:val="nil"/>
              <w:bottom w:val="single" w:sz="4" w:space="0" w:color="auto"/>
              <w:right w:val="single" w:sz="4" w:space="0" w:color="auto"/>
            </w:tcBorders>
            <w:shd w:val="clear" w:color="000000" w:fill="FFFFFF"/>
            <w:vAlign w:val="center"/>
            <w:hideMark/>
          </w:tcPr>
          <w:p w14:paraId="3A4E7600"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45</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11C1BA"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73</w:t>
            </w:r>
          </w:p>
        </w:tc>
        <w:tc>
          <w:tcPr>
            <w:tcW w:w="990" w:type="dxa"/>
            <w:vMerge/>
            <w:tcBorders>
              <w:top w:val="nil"/>
              <w:left w:val="single" w:sz="4" w:space="0" w:color="auto"/>
              <w:bottom w:val="single" w:sz="4" w:space="0" w:color="auto"/>
              <w:right w:val="single" w:sz="4" w:space="0" w:color="auto"/>
            </w:tcBorders>
            <w:vAlign w:val="center"/>
            <w:hideMark/>
          </w:tcPr>
          <w:p w14:paraId="1741F3B6"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582F3966"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Se evidencia correo electrónico de fecha Julio de 2017, en el cual se les informa a todos los Secretarios de Despacho y Líderes de los procesos, sobre la actualización del Mapa de Riesgos con corte al 31 de Julio de 2017. </w:t>
            </w:r>
          </w:p>
        </w:tc>
      </w:tr>
      <w:tr w:rsidR="00CA05DA" w:rsidRPr="00205286" w14:paraId="69A67141" w14:textId="77777777" w:rsidTr="003E4635">
        <w:trPr>
          <w:trHeight w:val="1511"/>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449EC6B7"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A3A2B1B"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4946F5E"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Brindar acompañamiento personalizado a los líderes de procesos cuando éstos lo requieran.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D814AB5"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41BC843"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8DE8942"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4776C"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Acta de reunión de fecha 13 de Enero de 2017, en la cual se llevó a cabo la socialización y actualización del Mapa de Riesgos de la Secretaría de Servicios Administrativos con los diferentes líderes de los procesos y donde se observan todos los servicios prestados en los diferentes procesos.</w:t>
            </w:r>
          </w:p>
        </w:tc>
      </w:tr>
      <w:tr w:rsidR="00CA05DA" w:rsidRPr="00205286" w14:paraId="238465F6" w14:textId="77777777" w:rsidTr="003E4635">
        <w:trPr>
          <w:trHeight w:val="1619"/>
        </w:trPr>
        <w:tc>
          <w:tcPr>
            <w:tcW w:w="8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53B0BE"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709</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B0329A"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Ingreso de servidores públicos no aptos clínicamente para el propósito principal del cargo.</w:t>
            </w:r>
            <w:r w:rsidRPr="00205286">
              <w:rPr>
                <w:rFonts w:ascii="Tahoma" w:eastAsia="Times New Roman" w:hAnsi="Tahoma" w:cs="Tahoma"/>
                <w:b/>
                <w:bCs/>
                <w:sz w:val="14"/>
                <w:szCs w:val="14"/>
                <w:lang w:val="es-CO" w:eastAsia="es-CO"/>
              </w:rPr>
              <w:br/>
              <w:t xml:space="preserve"> (2017 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C922605"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Aplicación de la batería del riesgo psicosocial.</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3DC97332"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70</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5515DC"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81</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F348ACF"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BE2B00"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evidencian los Cuestionarios aplicados por la Psicóloga  a los funcionarios que ingresan a la Administración Municipal.</w:t>
            </w:r>
          </w:p>
        </w:tc>
      </w:tr>
      <w:tr w:rsidR="00CA05DA" w:rsidRPr="00205286" w14:paraId="1DEF0688" w14:textId="77777777" w:rsidTr="003E4635">
        <w:trPr>
          <w:trHeight w:val="1025"/>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2948425E"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426EC3C"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419CB3"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Realización de exámenes médicos de ingreso.</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25763E"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70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C35DBB2"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93A3E31"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70A177"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copia de Hoja de Aptitud Laboral con sus recomendaciones.</w:t>
            </w:r>
          </w:p>
        </w:tc>
      </w:tr>
      <w:tr w:rsidR="00CA05DA" w:rsidRPr="00205286" w14:paraId="67B19370" w14:textId="77777777" w:rsidTr="003E4635">
        <w:trPr>
          <w:trHeight w:val="1268"/>
        </w:trPr>
        <w:tc>
          <w:tcPr>
            <w:tcW w:w="810" w:type="dxa"/>
            <w:vMerge/>
            <w:tcBorders>
              <w:top w:val="single" w:sz="4" w:space="0" w:color="auto"/>
              <w:left w:val="single" w:sz="4" w:space="0" w:color="auto"/>
              <w:bottom w:val="single" w:sz="4" w:space="0" w:color="000000"/>
              <w:right w:val="single" w:sz="4" w:space="0" w:color="auto"/>
            </w:tcBorders>
            <w:vAlign w:val="center"/>
            <w:hideMark/>
          </w:tcPr>
          <w:p w14:paraId="75DA6100"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55C835C9"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7CC4325D"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Solicitud de Reubicación laboral ante la Oficina de Gestión Humana.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DCD0B88"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E4009B2"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9C0A85D"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07C22F"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evidencian diversas solicitudes de reubicación, emitidas por el médico de salud ocupacional, algunas de forma temporal o permanente.</w:t>
            </w:r>
          </w:p>
        </w:tc>
      </w:tr>
      <w:tr w:rsidR="00CA05DA" w:rsidRPr="00205286" w14:paraId="586825DD" w14:textId="77777777" w:rsidTr="003E4635">
        <w:trPr>
          <w:trHeight w:val="980"/>
        </w:trPr>
        <w:tc>
          <w:tcPr>
            <w:tcW w:w="810" w:type="dxa"/>
            <w:vMerge/>
            <w:tcBorders>
              <w:top w:val="nil"/>
              <w:left w:val="single" w:sz="4" w:space="0" w:color="auto"/>
              <w:bottom w:val="single" w:sz="4" w:space="0" w:color="000000"/>
              <w:right w:val="single" w:sz="4" w:space="0" w:color="auto"/>
            </w:tcBorders>
            <w:vAlign w:val="center"/>
            <w:hideMark/>
          </w:tcPr>
          <w:p w14:paraId="22720E06"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nil"/>
              <w:left w:val="single" w:sz="4" w:space="0" w:color="auto"/>
              <w:bottom w:val="single" w:sz="4" w:space="0" w:color="000000"/>
              <w:right w:val="single" w:sz="4" w:space="0" w:color="auto"/>
            </w:tcBorders>
            <w:vAlign w:val="center"/>
            <w:hideMark/>
          </w:tcPr>
          <w:p w14:paraId="0C90C9F5"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nil"/>
              <w:left w:val="nil"/>
              <w:bottom w:val="single" w:sz="4" w:space="0" w:color="auto"/>
              <w:right w:val="single" w:sz="4" w:space="0" w:color="auto"/>
            </w:tcBorders>
            <w:shd w:val="clear" w:color="000000" w:fill="FFFFFF"/>
            <w:vAlign w:val="center"/>
            <w:hideMark/>
          </w:tcPr>
          <w:p w14:paraId="29A08450"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Expedición de conceptos médico laborales. </w:t>
            </w:r>
          </w:p>
        </w:tc>
        <w:tc>
          <w:tcPr>
            <w:tcW w:w="1260" w:type="dxa"/>
            <w:tcBorders>
              <w:top w:val="nil"/>
              <w:left w:val="nil"/>
              <w:bottom w:val="single" w:sz="4" w:space="0" w:color="auto"/>
              <w:right w:val="single" w:sz="4" w:space="0" w:color="auto"/>
            </w:tcBorders>
            <w:shd w:val="clear" w:color="000000" w:fill="FFFFFF"/>
            <w:vAlign w:val="center"/>
            <w:hideMark/>
          </w:tcPr>
          <w:p w14:paraId="0E00AF68"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85</w:t>
            </w:r>
          </w:p>
        </w:tc>
        <w:tc>
          <w:tcPr>
            <w:tcW w:w="1080" w:type="dxa"/>
            <w:vMerge/>
            <w:tcBorders>
              <w:top w:val="nil"/>
              <w:left w:val="single" w:sz="4" w:space="0" w:color="auto"/>
              <w:bottom w:val="single" w:sz="4" w:space="0" w:color="auto"/>
              <w:right w:val="single" w:sz="4" w:space="0" w:color="auto"/>
            </w:tcBorders>
            <w:vAlign w:val="center"/>
            <w:hideMark/>
          </w:tcPr>
          <w:p w14:paraId="4B55E10D"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38A7995F"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10B3AFB3"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carpeta con la expedición de conceptos médicos laborales.</w:t>
            </w:r>
          </w:p>
        </w:tc>
      </w:tr>
      <w:tr w:rsidR="00CA05DA" w:rsidRPr="00205286" w14:paraId="7C072D15" w14:textId="77777777" w:rsidTr="003E4635">
        <w:trPr>
          <w:trHeight w:val="3500"/>
        </w:trPr>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818633"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715</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06101E"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Ocurrencia de un daño grave o accidente de trabajo a un servidor público laborando.</w:t>
            </w:r>
            <w:r w:rsidRPr="00205286">
              <w:rPr>
                <w:rFonts w:ascii="Tahoma" w:eastAsia="Times New Roman" w:hAnsi="Tahoma" w:cs="Tahoma"/>
                <w:b/>
                <w:bCs/>
                <w:sz w:val="14"/>
                <w:szCs w:val="14"/>
                <w:lang w:val="es-CO" w:eastAsia="es-CO"/>
              </w:rPr>
              <w:br/>
              <w:t xml:space="preserve"> (2017 I).</w:t>
            </w:r>
          </w:p>
        </w:tc>
        <w:tc>
          <w:tcPr>
            <w:tcW w:w="1170" w:type="dxa"/>
            <w:tcBorders>
              <w:top w:val="nil"/>
              <w:left w:val="nil"/>
              <w:bottom w:val="single" w:sz="4" w:space="0" w:color="auto"/>
              <w:right w:val="single" w:sz="4" w:space="0" w:color="auto"/>
            </w:tcBorders>
            <w:shd w:val="clear" w:color="000000" w:fill="FFFFFF"/>
            <w:vAlign w:val="center"/>
            <w:hideMark/>
          </w:tcPr>
          <w:p w14:paraId="15A53494"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Desarrollo del programa de Higiene y Seguridad Industrial (Panorama de riesgos actualizado, capacitaciones técnicas específicas para el área en riesgo e inspecciones y detención de la operación que genere el riesgo).</w:t>
            </w:r>
          </w:p>
        </w:tc>
        <w:tc>
          <w:tcPr>
            <w:tcW w:w="1260" w:type="dxa"/>
            <w:tcBorders>
              <w:top w:val="nil"/>
              <w:left w:val="nil"/>
              <w:bottom w:val="single" w:sz="4" w:space="0" w:color="auto"/>
              <w:right w:val="single" w:sz="4" w:space="0" w:color="auto"/>
            </w:tcBorders>
            <w:shd w:val="clear" w:color="000000" w:fill="FFFFFF"/>
            <w:vAlign w:val="center"/>
            <w:hideMark/>
          </w:tcPr>
          <w:p w14:paraId="7DDED7E5"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0D6CFE"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nil"/>
              <w:left w:val="single" w:sz="4" w:space="0" w:color="auto"/>
              <w:bottom w:val="single" w:sz="4" w:space="0" w:color="auto"/>
              <w:right w:val="single" w:sz="4" w:space="0" w:color="auto"/>
            </w:tcBorders>
            <w:vAlign w:val="center"/>
            <w:hideMark/>
          </w:tcPr>
          <w:p w14:paraId="431B2F67"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4F6682D"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la Guía Técnica Colombiana GTC 45 - GUÍA PARA LA IDENTIFICACIÓN DE LOS PELIGROS Y LA VALORACIÓN DE LOS RIESGOS EN SEGURIDAD Y SALUD OCUPACIONAL.</w:t>
            </w:r>
          </w:p>
        </w:tc>
      </w:tr>
      <w:tr w:rsidR="00CA05DA" w:rsidRPr="00205286" w14:paraId="010A907F" w14:textId="77777777" w:rsidTr="003E4635">
        <w:trPr>
          <w:trHeight w:val="2150"/>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3A597B4F"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5DC6922"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3B9F240"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Desarrollo del programa Medicina Preventiva del Trabajo (exámenes médicos ocupacionales y programas de prevención).</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F8F643B"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B050340"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A5A8399"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733CA"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listado de funcionarios de la Administración Municipal, a los cuales les fue aplicada la vacuna contra la Influenza, durante el mes de Octubre de 2017.</w:t>
            </w:r>
          </w:p>
        </w:tc>
      </w:tr>
      <w:tr w:rsidR="00CA05DA" w:rsidRPr="00205286" w14:paraId="7DD9313E" w14:textId="77777777" w:rsidTr="003E4635">
        <w:trPr>
          <w:trHeight w:val="3455"/>
        </w:trPr>
        <w:tc>
          <w:tcPr>
            <w:tcW w:w="8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560FE3"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713</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AC3056"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Ocurrencia de una enfermedad profesional en un servidor público declarada oficialmente.</w:t>
            </w:r>
            <w:r w:rsidRPr="00205286">
              <w:rPr>
                <w:rFonts w:ascii="Tahoma" w:eastAsia="Times New Roman" w:hAnsi="Tahoma" w:cs="Tahoma"/>
                <w:b/>
                <w:bCs/>
                <w:sz w:val="14"/>
                <w:szCs w:val="14"/>
                <w:lang w:val="es-CO" w:eastAsia="es-CO"/>
              </w:rPr>
              <w:br/>
              <w:t xml:space="preserve"> (2017 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1DC7336A"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Desarrollo del programa de Higiene y Seguridad Industrial (Panorama de riesgos actualizado, capacitaciones técnicas específicas para el área en riesgo e inspecciones y detención de la operación que genere el riesgo).</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E0C3555"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66F730"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85</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A25C946"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A75E4B"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br/>
              <w:t>Se evidencia Informe de Inspección Ergonómica de la ARL de la vigencia 2016, con registros fotográficos de los funcionarios que han consultado sobre desórdenes músculo esquelético.</w:t>
            </w:r>
          </w:p>
        </w:tc>
      </w:tr>
      <w:tr w:rsidR="00CA05DA" w:rsidRPr="00205286" w14:paraId="26536DB9" w14:textId="77777777" w:rsidTr="003E4635">
        <w:trPr>
          <w:trHeight w:val="2690"/>
        </w:trPr>
        <w:tc>
          <w:tcPr>
            <w:tcW w:w="810" w:type="dxa"/>
            <w:vMerge/>
            <w:tcBorders>
              <w:top w:val="single" w:sz="4" w:space="0" w:color="auto"/>
              <w:left w:val="single" w:sz="4" w:space="0" w:color="auto"/>
              <w:bottom w:val="single" w:sz="4" w:space="0" w:color="000000"/>
              <w:right w:val="single" w:sz="4" w:space="0" w:color="auto"/>
            </w:tcBorders>
            <w:vAlign w:val="center"/>
            <w:hideMark/>
          </w:tcPr>
          <w:p w14:paraId="10431B1A"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7973666B"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B2D1CFE"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Desarrollo del programa Medicina del Trabajo y Aplicación de la batería de riesgo psicosocial (exámenes médicos ocupacionales y programas de prevención).</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6CBE1B81"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70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4321EE5"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1D81AEC"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DA081"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evidencian los Cuestionarios aplicados por la Psicóloga  a los funcionarios que ingresan a la Administración Municipal.</w:t>
            </w:r>
          </w:p>
        </w:tc>
      </w:tr>
      <w:tr w:rsidR="00CA05DA" w:rsidRPr="00205286" w14:paraId="25525FE0" w14:textId="77777777" w:rsidTr="003E4635">
        <w:trPr>
          <w:trHeight w:val="1241"/>
        </w:trPr>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A52B98"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716</w:t>
            </w:r>
          </w:p>
        </w:tc>
        <w:tc>
          <w:tcPr>
            <w:tcW w:w="14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865AD0"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Perder las historias clínicas custodiadas por la Oficina de Salud Ocupacional.</w:t>
            </w:r>
            <w:r w:rsidRPr="00205286">
              <w:rPr>
                <w:rFonts w:ascii="Tahoma" w:eastAsia="Times New Roman" w:hAnsi="Tahoma" w:cs="Tahoma"/>
                <w:b/>
                <w:bCs/>
                <w:sz w:val="14"/>
                <w:szCs w:val="14"/>
                <w:lang w:val="es-CO" w:eastAsia="es-CO"/>
              </w:rPr>
              <w:br/>
              <w:t xml:space="preserve"> (2017 I).</w:t>
            </w:r>
          </w:p>
        </w:tc>
        <w:tc>
          <w:tcPr>
            <w:tcW w:w="1170" w:type="dxa"/>
            <w:tcBorders>
              <w:top w:val="nil"/>
              <w:left w:val="nil"/>
              <w:bottom w:val="single" w:sz="4" w:space="0" w:color="auto"/>
              <w:right w:val="single" w:sz="4" w:space="0" w:color="auto"/>
            </w:tcBorders>
            <w:shd w:val="clear" w:color="000000" w:fill="FFFFFF"/>
            <w:vAlign w:val="center"/>
            <w:hideMark/>
          </w:tcPr>
          <w:p w14:paraId="3D5682F4"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Cadena de custodia con responsable legal.</w:t>
            </w:r>
          </w:p>
        </w:tc>
        <w:tc>
          <w:tcPr>
            <w:tcW w:w="1260" w:type="dxa"/>
            <w:tcBorders>
              <w:top w:val="nil"/>
              <w:left w:val="nil"/>
              <w:bottom w:val="single" w:sz="4" w:space="0" w:color="auto"/>
              <w:right w:val="single" w:sz="4" w:space="0" w:color="auto"/>
            </w:tcBorders>
            <w:shd w:val="clear" w:color="000000" w:fill="FFFFFF"/>
            <w:vAlign w:val="center"/>
            <w:hideMark/>
          </w:tcPr>
          <w:p w14:paraId="3AEA969F" w14:textId="77777777" w:rsidR="00CA05DA" w:rsidRPr="00205286" w:rsidRDefault="00CA05DA" w:rsidP="003E4635">
            <w:pPr>
              <w:jc w:val="center"/>
              <w:rPr>
                <w:rFonts w:ascii="Tahoma" w:eastAsia="Times New Roman" w:hAnsi="Tahoma" w:cs="Tahoma"/>
                <w:sz w:val="14"/>
                <w:szCs w:val="14"/>
                <w:lang w:val="es-CO" w:eastAsia="es-CO"/>
              </w:rPr>
            </w:pPr>
            <w:r>
              <w:rPr>
                <w:rFonts w:ascii="Tahoma" w:eastAsia="Times New Roman" w:hAnsi="Tahoma" w:cs="Tahoma"/>
                <w:sz w:val="14"/>
                <w:szCs w:val="14"/>
                <w:lang w:val="es-CO" w:eastAsia="es-CO"/>
              </w:rPr>
              <w:t>45</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A117BE" w14:textId="77777777" w:rsidR="00CA05DA" w:rsidRPr="00205286" w:rsidRDefault="00CA05DA" w:rsidP="003E4635">
            <w:pPr>
              <w:jc w:val="center"/>
              <w:rPr>
                <w:rFonts w:ascii="Tahoma" w:eastAsia="Times New Roman" w:hAnsi="Tahoma" w:cs="Tahoma"/>
                <w:sz w:val="14"/>
                <w:szCs w:val="14"/>
                <w:lang w:val="es-CO" w:eastAsia="es-CO"/>
              </w:rPr>
            </w:pPr>
            <w:r>
              <w:rPr>
                <w:rFonts w:ascii="Tahoma" w:eastAsia="Times New Roman" w:hAnsi="Tahoma" w:cs="Tahoma"/>
                <w:sz w:val="14"/>
                <w:szCs w:val="14"/>
                <w:lang w:val="es-CO" w:eastAsia="es-CO"/>
              </w:rPr>
              <w:t>35</w:t>
            </w:r>
          </w:p>
        </w:tc>
        <w:tc>
          <w:tcPr>
            <w:tcW w:w="990" w:type="dxa"/>
            <w:vMerge/>
            <w:tcBorders>
              <w:top w:val="nil"/>
              <w:left w:val="single" w:sz="4" w:space="0" w:color="auto"/>
              <w:bottom w:val="single" w:sz="4" w:space="0" w:color="auto"/>
              <w:right w:val="single" w:sz="4" w:space="0" w:color="auto"/>
            </w:tcBorders>
            <w:vAlign w:val="center"/>
            <w:hideMark/>
          </w:tcPr>
          <w:p w14:paraId="4318C6E3"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892DDC4"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Se evidencia como responsable de la custodia de las historias médicas de la Administración Municipal al médico de la Oficina de Seguridad y Salud en el Trabajo. </w:t>
            </w:r>
          </w:p>
        </w:tc>
      </w:tr>
      <w:tr w:rsidR="00CA05DA" w:rsidRPr="00205286" w14:paraId="2A018189" w14:textId="77777777" w:rsidTr="003E4635">
        <w:trPr>
          <w:trHeight w:val="1250"/>
        </w:trPr>
        <w:tc>
          <w:tcPr>
            <w:tcW w:w="810" w:type="dxa"/>
            <w:vMerge/>
            <w:tcBorders>
              <w:top w:val="nil"/>
              <w:left w:val="single" w:sz="4" w:space="0" w:color="auto"/>
              <w:bottom w:val="single" w:sz="4" w:space="0" w:color="auto"/>
              <w:right w:val="single" w:sz="4" w:space="0" w:color="auto"/>
            </w:tcBorders>
            <w:vAlign w:val="center"/>
            <w:hideMark/>
          </w:tcPr>
          <w:p w14:paraId="6434ECA3"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nil"/>
              <w:left w:val="single" w:sz="4" w:space="0" w:color="auto"/>
              <w:bottom w:val="single" w:sz="4" w:space="0" w:color="auto"/>
              <w:right w:val="single" w:sz="4" w:space="0" w:color="auto"/>
            </w:tcBorders>
            <w:vAlign w:val="center"/>
            <w:hideMark/>
          </w:tcPr>
          <w:p w14:paraId="5D67285E"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nil"/>
              <w:left w:val="nil"/>
              <w:bottom w:val="single" w:sz="4" w:space="0" w:color="auto"/>
              <w:right w:val="single" w:sz="4" w:space="0" w:color="auto"/>
            </w:tcBorders>
            <w:shd w:val="clear" w:color="000000" w:fill="FFFFFF"/>
            <w:vAlign w:val="center"/>
            <w:hideMark/>
          </w:tcPr>
          <w:p w14:paraId="5984815A"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Archivador con seguridad.</w:t>
            </w:r>
          </w:p>
        </w:tc>
        <w:tc>
          <w:tcPr>
            <w:tcW w:w="1260" w:type="dxa"/>
            <w:tcBorders>
              <w:top w:val="nil"/>
              <w:left w:val="nil"/>
              <w:bottom w:val="single" w:sz="4" w:space="0" w:color="auto"/>
              <w:right w:val="single" w:sz="4" w:space="0" w:color="auto"/>
            </w:tcBorders>
            <w:shd w:val="clear" w:color="000000" w:fill="FFFFFF"/>
            <w:vAlign w:val="center"/>
            <w:hideMark/>
          </w:tcPr>
          <w:p w14:paraId="4B63466A" w14:textId="77777777" w:rsidR="00CA05DA" w:rsidRPr="00205286" w:rsidRDefault="00CA05DA" w:rsidP="003E4635">
            <w:pPr>
              <w:jc w:val="center"/>
              <w:rPr>
                <w:rFonts w:ascii="Tahoma" w:eastAsia="Times New Roman" w:hAnsi="Tahoma" w:cs="Tahoma"/>
                <w:sz w:val="14"/>
                <w:szCs w:val="14"/>
                <w:lang w:val="es-CO" w:eastAsia="es-CO"/>
              </w:rPr>
            </w:pPr>
            <w:r>
              <w:rPr>
                <w:rFonts w:ascii="Tahoma" w:eastAsia="Times New Roman" w:hAnsi="Tahoma" w:cs="Tahoma"/>
                <w:sz w:val="14"/>
                <w:szCs w:val="14"/>
                <w:lang w:val="es-CO" w:eastAsia="es-CO"/>
              </w:rPr>
              <w:t>30</w:t>
            </w:r>
          </w:p>
        </w:tc>
        <w:tc>
          <w:tcPr>
            <w:tcW w:w="1080" w:type="dxa"/>
            <w:vMerge/>
            <w:tcBorders>
              <w:top w:val="nil"/>
              <w:left w:val="single" w:sz="4" w:space="0" w:color="auto"/>
              <w:bottom w:val="single" w:sz="4" w:space="0" w:color="auto"/>
              <w:right w:val="single" w:sz="4" w:space="0" w:color="auto"/>
            </w:tcBorders>
            <w:vAlign w:val="center"/>
            <w:hideMark/>
          </w:tcPr>
          <w:p w14:paraId="3A913FDA"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714B64E2"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746A385F" w14:textId="79BFD123" w:rsidR="00CA05DA" w:rsidRPr="00205286" w:rsidRDefault="001D03DE" w:rsidP="003E4635">
            <w:pPr>
              <w:jc w:val="both"/>
              <w:rPr>
                <w:rFonts w:ascii="Tahoma" w:eastAsia="Times New Roman" w:hAnsi="Tahoma" w:cs="Tahoma"/>
                <w:sz w:val="14"/>
                <w:szCs w:val="14"/>
                <w:lang w:val="es-CO" w:eastAsia="es-CO"/>
              </w:rPr>
            </w:pPr>
            <w:r>
              <w:rPr>
                <w:rFonts w:ascii="Tahoma" w:eastAsia="Times New Roman" w:hAnsi="Tahoma" w:cs="Tahoma"/>
                <w:sz w:val="14"/>
                <w:szCs w:val="14"/>
                <w:lang w:val="es-CO" w:eastAsia="es-CO"/>
              </w:rPr>
              <w:t>Las</w:t>
            </w:r>
            <w:r w:rsidR="00CA05DA" w:rsidRPr="002C4A15">
              <w:rPr>
                <w:rFonts w:ascii="Tahoma" w:eastAsia="Times New Roman" w:hAnsi="Tahoma" w:cs="Tahoma"/>
                <w:sz w:val="14"/>
                <w:szCs w:val="14"/>
                <w:lang w:val="es-CO" w:eastAsia="es-CO"/>
              </w:rPr>
              <w:t xml:space="preserve"> historias clínicas de los funcionarios de la Administración Municipal,</w:t>
            </w:r>
            <w:r>
              <w:rPr>
                <w:rFonts w:ascii="Tahoma" w:eastAsia="Times New Roman" w:hAnsi="Tahoma" w:cs="Tahoma"/>
                <w:sz w:val="14"/>
                <w:szCs w:val="14"/>
                <w:lang w:val="es-CO" w:eastAsia="es-CO"/>
              </w:rPr>
              <w:t xml:space="preserve"> que se encuentran</w:t>
            </w:r>
            <w:r w:rsidR="00CA05DA" w:rsidRPr="002C4A15">
              <w:rPr>
                <w:rFonts w:ascii="Tahoma" w:eastAsia="Times New Roman" w:hAnsi="Tahoma" w:cs="Tahoma"/>
                <w:sz w:val="14"/>
                <w:szCs w:val="14"/>
                <w:lang w:val="es-CO" w:eastAsia="es-CO"/>
              </w:rPr>
              <w:t xml:space="preserve"> ubicadas en la Oficina de Seguridad y Sal</w:t>
            </w:r>
            <w:r>
              <w:rPr>
                <w:rFonts w:ascii="Tahoma" w:eastAsia="Times New Roman" w:hAnsi="Tahoma" w:cs="Tahoma"/>
                <w:sz w:val="14"/>
                <w:szCs w:val="14"/>
                <w:lang w:val="es-CO" w:eastAsia="es-CO"/>
              </w:rPr>
              <w:t>ud en el Trabajo de la Alcaldía, no cuentan con las condiciones mínimas de seguridad.</w:t>
            </w:r>
          </w:p>
        </w:tc>
      </w:tr>
      <w:tr w:rsidR="00CA05DA" w:rsidRPr="00205286" w14:paraId="794C9431" w14:textId="77777777" w:rsidTr="003E4635">
        <w:trPr>
          <w:trHeight w:val="1331"/>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16D32356"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CFF676B"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D2F5129"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Aplicación de Ley General de Archivos en los expedientes clínicos.</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B494AD8" w14:textId="77777777" w:rsidR="00CA05DA" w:rsidRPr="00205286" w:rsidRDefault="00CA05DA" w:rsidP="003E4635">
            <w:pPr>
              <w:jc w:val="center"/>
              <w:rPr>
                <w:rFonts w:ascii="Tahoma" w:eastAsia="Times New Roman" w:hAnsi="Tahoma" w:cs="Tahoma"/>
                <w:sz w:val="14"/>
                <w:szCs w:val="14"/>
                <w:lang w:val="es-CO" w:eastAsia="es-CO"/>
              </w:rPr>
            </w:pPr>
            <w:r>
              <w:rPr>
                <w:rFonts w:ascii="Tahoma" w:eastAsia="Times New Roman" w:hAnsi="Tahoma" w:cs="Tahoma"/>
                <w:sz w:val="14"/>
                <w:szCs w:val="14"/>
                <w:lang w:val="es-CO" w:eastAsia="es-CO"/>
              </w:rPr>
              <w:t>30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5C8F5BF"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988597B"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DDAD42" w14:textId="68B2D0F7" w:rsidR="00CA05DA" w:rsidRPr="00205286" w:rsidRDefault="001D03DE" w:rsidP="001D03DE">
            <w:pPr>
              <w:jc w:val="both"/>
              <w:rPr>
                <w:rFonts w:ascii="Tahoma" w:eastAsia="Times New Roman" w:hAnsi="Tahoma" w:cs="Tahoma"/>
                <w:sz w:val="14"/>
                <w:szCs w:val="14"/>
                <w:lang w:val="es-CO" w:eastAsia="es-CO"/>
              </w:rPr>
            </w:pPr>
            <w:r>
              <w:rPr>
                <w:rFonts w:ascii="Tahoma" w:eastAsia="Times New Roman" w:hAnsi="Tahoma" w:cs="Tahoma"/>
                <w:sz w:val="14"/>
                <w:szCs w:val="14"/>
                <w:lang w:val="es-CO" w:eastAsia="es-CO"/>
              </w:rPr>
              <w:t>No s</w:t>
            </w:r>
            <w:r w:rsidR="00CA05DA" w:rsidRPr="00205286">
              <w:rPr>
                <w:rFonts w:ascii="Tahoma" w:eastAsia="Times New Roman" w:hAnsi="Tahoma" w:cs="Tahoma"/>
                <w:sz w:val="14"/>
                <w:szCs w:val="14"/>
                <w:lang w:val="es-CO" w:eastAsia="es-CO"/>
              </w:rPr>
              <w:t xml:space="preserve">e evidencia acatamiento de las normas de archivística </w:t>
            </w:r>
            <w:r>
              <w:rPr>
                <w:rFonts w:ascii="Tahoma" w:eastAsia="Times New Roman" w:hAnsi="Tahoma" w:cs="Tahoma"/>
                <w:sz w:val="14"/>
                <w:szCs w:val="14"/>
                <w:lang w:val="es-CO" w:eastAsia="es-CO"/>
              </w:rPr>
              <w:t>en las historias clínicas de los funcionarios de la Alcaldía de Manizales</w:t>
            </w:r>
            <w:r w:rsidR="00CA05DA" w:rsidRPr="00205286">
              <w:rPr>
                <w:rFonts w:ascii="Tahoma" w:eastAsia="Times New Roman" w:hAnsi="Tahoma" w:cs="Tahoma"/>
                <w:sz w:val="14"/>
                <w:szCs w:val="14"/>
                <w:lang w:val="es-CO" w:eastAsia="es-CO"/>
              </w:rPr>
              <w:t>.</w:t>
            </w:r>
          </w:p>
        </w:tc>
      </w:tr>
      <w:tr w:rsidR="00CA05DA" w:rsidRPr="00205286" w14:paraId="3A804B19" w14:textId="77777777" w:rsidTr="003E4635">
        <w:trPr>
          <w:trHeight w:val="3473"/>
        </w:trPr>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E0621"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712</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259DC9E0"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Probabilidad de ocurrencia de un accidente laboral grave o muerte por accidente laboral de un servidor público de la Administración Central Municipal (2017 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1565E75"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Desarrollo del programa de Higiene y Seguridad Industrial (Panorama de riesgos actualizado, capacitaciones técnicas específicas para el área en riesgo e inspecciones y detención de la operación que genere el riesgo).</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59727E4D"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18643AF9"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837249E"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84AA26"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Informe de Inspección Ergonómica de la ARL de la vigencia 2016, con registros fotográficos de los funcionarios que han consultado sobre desórdenes músculo esquelético.</w:t>
            </w:r>
          </w:p>
        </w:tc>
      </w:tr>
      <w:tr w:rsidR="00CA05DA" w:rsidRPr="00205286" w14:paraId="02F7F751" w14:textId="77777777" w:rsidTr="003E4635">
        <w:trPr>
          <w:trHeight w:val="2960"/>
        </w:trPr>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CDC902"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685</w:t>
            </w:r>
          </w:p>
        </w:tc>
        <w:tc>
          <w:tcPr>
            <w:tcW w:w="14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A54423"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No cubrir en un 100% la vigilancia a los bienes muebles e inmuebles de la Administración Central.</w:t>
            </w:r>
            <w:r w:rsidRPr="00205286">
              <w:rPr>
                <w:rFonts w:ascii="Tahoma" w:eastAsia="Times New Roman" w:hAnsi="Tahoma" w:cs="Tahoma"/>
                <w:b/>
                <w:bCs/>
                <w:sz w:val="14"/>
                <w:szCs w:val="14"/>
                <w:lang w:val="es-CO" w:eastAsia="es-CO"/>
              </w:rPr>
              <w:br/>
              <w:t xml:space="preserve"> (2017 I).</w:t>
            </w:r>
          </w:p>
        </w:tc>
        <w:tc>
          <w:tcPr>
            <w:tcW w:w="1170" w:type="dxa"/>
            <w:tcBorders>
              <w:top w:val="nil"/>
              <w:left w:val="nil"/>
              <w:bottom w:val="single" w:sz="4" w:space="0" w:color="auto"/>
              <w:right w:val="single" w:sz="4" w:space="0" w:color="auto"/>
            </w:tcBorders>
            <w:shd w:val="clear" w:color="000000" w:fill="FFFFFF"/>
            <w:vAlign w:val="center"/>
            <w:hideMark/>
          </w:tcPr>
          <w:p w14:paraId="023400EF"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Programación de guardas de seguridad en los sitios requeridos.</w:t>
            </w:r>
          </w:p>
        </w:tc>
        <w:tc>
          <w:tcPr>
            <w:tcW w:w="1260" w:type="dxa"/>
            <w:tcBorders>
              <w:top w:val="nil"/>
              <w:left w:val="nil"/>
              <w:bottom w:val="single" w:sz="4" w:space="0" w:color="auto"/>
              <w:right w:val="single" w:sz="4" w:space="0" w:color="auto"/>
            </w:tcBorders>
            <w:shd w:val="clear" w:color="000000" w:fill="FFFFFF"/>
            <w:vAlign w:val="center"/>
            <w:hideMark/>
          </w:tcPr>
          <w:p w14:paraId="20147B03"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BFDFAF"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nil"/>
              <w:left w:val="single" w:sz="4" w:space="0" w:color="auto"/>
              <w:bottom w:val="single" w:sz="4" w:space="0" w:color="auto"/>
              <w:right w:val="single" w:sz="4" w:space="0" w:color="auto"/>
            </w:tcBorders>
            <w:vAlign w:val="center"/>
            <w:hideMark/>
          </w:tcPr>
          <w:p w14:paraId="77F512E3"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0FE29843"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Se evidencia el Contrato Nro. 1708150520 de fecha 15 de Agosto de 2017, suscrito entre el Municipio de Manizales y la Cooperativa Colombiana de Vigilancia Especializada - COOVISER C.T.A., cuyo objeto es la </w:t>
            </w:r>
            <w:r w:rsidRPr="00205286">
              <w:rPr>
                <w:rFonts w:ascii="Tahoma" w:eastAsia="Times New Roman" w:hAnsi="Tahoma" w:cs="Tahoma"/>
                <w:b/>
                <w:bCs/>
                <w:i/>
                <w:iCs/>
                <w:sz w:val="14"/>
                <w:szCs w:val="14"/>
                <w:lang w:val="es-CO" w:eastAsia="es-CO"/>
              </w:rPr>
              <w:t>"Prestación de Servicio de vigilancia y seguridad para algunos bienes inmuebles de propiedad del Municipio de Manizales, las diferentes sedes de la Administración Central Municipal e Instituciones Educativas"</w:t>
            </w:r>
            <w:r w:rsidRPr="00205286">
              <w:rPr>
                <w:rFonts w:ascii="Tahoma" w:eastAsia="Times New Roman" w:hAnsi="Tahoma" w:cs="Tahoma"/>
                <w:sz w:val="14"/>
                <w:szCs w:val="14"/>
                <w:lang w:val="es-CO" w:eastAsia="es-CO"/>
              </w:rPr>
              <w:t xml:space="preserve"> y en el cual se observa la programación de los turnos prestados por los guardas de seguridad de esta empresa. </w:t>
            </w:r>
          </w:p>
        </w:tc>
      </w:tr>
      <w:tr w:rsidR="00CA05DA" w:rsidRPr="00205286" w14:paraId="01F1E51B" w14:textId="77777777" w:rsidTr="003E4635">
        <w:trPr>
          <w:trHeight w:val="2168"/>
        </w:trPr>
        <w:tc>
          <w:tcPr>
            <w:tcW w:w="810" w:type="dxa"/>
            <w:vMerge/>
            <w:tcBorders>
              <w:top w:val="nil"/>
              <w:left w:val="single" w:sz="4" w:space="0" w:color="auto"/>
              <w:bottom w:val="single" w:sz="4" w:space="0" w:color="auto"/>
              <w:right w:val="single" w:sz="4" w:space="0" w:color="auto"/>
            </w:tcBorders>
            <w:vAlign w:val="center"/>
            <w:hideMark/>
          </w:tcPr>
          <w:p w14:paraId="7DD7A202"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nil"/>
              <w:left w:val="single" w:sz="4" w:space="0" w:color="auto"/>
              <w:bottom w:val="single" w:sz="4" w:space="0" w:color="auto"/>
              <w:right w:val="single" w:sz="4" w:space="0" w:color="auto"/>
            </w:tcBorders>
            <w:vAlign w:val="center"/>
            <w:hideMark/>
          </w:tcPr>
          <w:p w14:paraId="546F20C9"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nil"/>
              <w:left w:val="nil"/>
              <w:bottom w:val="single" w:sz="4" w:space="0" w:color="auto"/>
              <w:right w:val="single" w:sz="4" w:space="0" w:color="auto"/>
            </w:tcBorders>
            <w:shd w:val="clear" w:color="000000" w:fill="FFFFFF"/>
            <w:vAlign w:val="center"/>
            <w:hideMark/>
          </w:tcPr>
          <w:p w14:paraId="4649ABBE"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Monitoreo a los bienes muebles e inmuebles a través de los sistemas de alarmas.</w:t>
            </w:r>
          </w:p>
        </w:tc>
        <w:tc>
          <w:tcPr>
            <w:tcW w:w="1260" w:type="dxa"/>
            <w:tcBorders>
              <w:top w:val="nil"/>
              <w:left w:val="nil"/>
              <w:bottom w:val="single" w:sz="4" w:space="0" w:color="auto"/>
              <w:right w:val="single" w:sz="4" w:space="0" w:color="auto"/>
            </w:tcBorders>
            <w:shd w:val="clear" w:color="000000" w:fill="FFFFFF"/>
            <w:vAlign w:val="center"/>
            <w:hideMark/>
          </w:tcPr>
          <w:p w14:paraId="134E6102"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nil"/>
              <w:left w:val="single" w:sz="4" w:space="0" w:color="auto"/>
              <w:bottom w:val="single" w:sz="4" w:space="0" w:color="auto"/>
              <w:right w:val="single" w:sz="4" w:space="0" w:color="auto"/>
            </w:tcBorders>
            <w:vAlign w:val="center"/>
            <w:hideMark/>
          </w:tcPr>
          <w:p w14:paraId="40EC3A0E"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417C0AFF"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EBE9F4B"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Contrato Nro. 1702140089 suscrito entre el Municipio de Manizales y VIGITECOL LTDA cuyo objeto es: </w:t>
            </w:r>
            <w:r w:rsidRPr="00205286">
              <w:rPr>
                <w:rFonts w:ascii="Tahoma" w:eastAsia="Times New Roman" w:hAnsi="Tahoma" w:cs="Tahoma"/>
                <w:b/>
                <w:bCs/>
                <w:i/>
                <w:iCs/>
                <w:sz w:val="14"/>
                <w:szCs w:val="14"/>
                <w:lang w:val="es-CO" w:eastAsia="es-CO"/>
              </w:rPr>
              <w:t>"Mantenimiento y servicio de monitoreo básico a los sistemas de seguridad/ alarmas instaladas en oficinas externas de la Administración Central Municipal"</w:t>
            </w:r>
            <w:r w:rsidRPr="00205286">
              <w:rPr>
                <w:rFonts w:ascii="Tahoma" w:eastAsia="Times New Roman" w:hAnsi="Tahoma" w:cs="Tahoma"/>
                <w:sz w:val="14"/>
                <w:szCs w:val="14"/>
                <w:lang w:val="es-CO" w:eastAsia="es-CO"/>
              </w:rPr>
              <w:t xml:space="preserve"> y en el cual  se observan las sedes de la Administración a las cuales se les presta el servicio de monitoreo</w:t>
            </w:r>
          </w:p>
        </w:tc>
      </w:tr>
      <w:tr w:rsidR="00CA05DA" w:rsidRPr="00205286" w14:paraId="0613FD06" w14:textId="77777777" w:rsidTr="003E4635">
        <w:trPr>
          <w:trHeight w:val="2825"/>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37EEDCA7"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193D413"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7F3BD2D6"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Visitas a las sedes donde se presta servicio de vigilancia.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35145833"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8886B20"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4829938"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3CD715"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copia del Acta de visita de inspección, observación o recolección de información en la cual se emitieron unas recomendaciones.</w:t>
            </w:r>
            <w:r w:rsidRPr="00205286">
              <w:rPr>
                <w:rFonts w:ascii="Tahoma" w:eastAsia="Times New Roman" w:hAnsi="Tahoma" w:cs="Tahoma"/>
                <w:sz w:val="14"/>
                <w:szCs w:val="14"/>
                <w:lang w:val="es-CO" w:eastAsia="es-CO"/>
              </w:rPr>
              <w:br/>
            </w:r>
            <w:r w:rsidRPr="00205286">
              <w:rPr>
                <w:rFonts w:ascii="Tahoma" w:eastAsia="Times New Roman" w:hAnsi="Tahoma" w:cs="Tahoma"/>
                <w:sz w:val="14"/>
                <w:szCs w:val="14"/>
                <w:lang w:val="es-CO" w:eastAsia="es-CO"/>
              </w:rPr>
              <w:br/>
              <w:t xml:space="preserve">Se observa en el Sistema de Gestión Integral ISOLUCION, el Decreto Nro. 0181 de 2017 del 01 de Marzo de 2017, </w:t>
            </w:r>
            <w:r w:rsidRPr="00205286">
              <w:rPr>
                <w:rFonts w:ascii="Tahoma" w:eastAsia="Times New Roman" w:hAnsi="Tahoma" w:cs="Tahoma"/>
                <w:b/>
                <w:bCs/>
                <w:i/>
                <w:iCs/>
                <w:sz w:val="14"/>
                <w:szCs w:val="14"/>
                <w:lang w:val="es-CO" w:eastAsia="es-CO"/>
              </w:rPr>
              <w:t>"Por el cual se adopta el Manual de Procedimiento para las Supervisiones e Interventorías de los Contratos y Convenios que celebre la Administración Central del Municipio de Manizales".</w:t>
            </w:r>
          </w:p>
        </w:tc>
      </w:tr>
      <w:tr w:rsidR="00CA05DA" w:rsidRPr="00205286" w14:paraId="0C1FE35A" w14:textId="77777777" w:rsidTr="003E4635">
        <w:trPr>
          <w:trHeight w:val="1430"/>
        </w:trPr>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DE9217"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697</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40975E10"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Generar la liquidación para el pago de cesantías extemporáneamente</w:t>
            </w:r>
            <w:r w:rsidRPr="00205286">
              <w:rPr>
                <w:rFonts w:ascii="Tahoma" w:eastAsia="Times New Roman" w:hAnsi="Tahoma" w:cs="Tahoma"/>
                <w:b/>
                <w:bCs/>
                <w:sz w:val="14"/>
                <w:szCs w:val="14"/>
                <w:lang w:val="es-CO" w:eastAsia="es-CO"/>
              </w:rPr>
              <w:br/>
              <w:t xml:space="preserve"> (2017 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A006043"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Base de datos con fecha de radicación de la solicitud de cesantías.</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B7992A7"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11FBDFDF"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6C82144"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B0EA78"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base de datos en Excel con el listado de las solicitudes de pago de cesantías en el orden de llegada.</w:t>
            </w:r>
          </w:p>
        </w:tc>
      </w:tr>
      <w:tr w:rsidR="00CA05DA" w:rsidRPr="00205286" w14:paraId="65D9DF3C" w14:textId="77777777" w:rsidTr="003E4635">
        <w:trPr>
          <w:trHeight w:val="1610"/>
        </w:trPr>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619A6F"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698</w:t>
            </w:r>
          </w:p>
        </w:tc>
        <w:tc>
          <w:tcPr>
            <w:tcW w:w="14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6E6AA4"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Liquidar pagos de nómina a funcionarios de planta inactivos.</w:t>
            </w:r>
            <w:r w:rsidRPr="00205286">
              <w:rPr>
                <w:rFonts w:ascii="Tahoma" w:eastAsia="Times New Roman" w:hAnsi="Tahoma" w:cs="Tahoma"/>
                <w:b/>
                <w:bCs/>
                <w:sz w:val="14"/>
                <w:szCs w:val="14"/>
                <w:lang w:val="es-CO" w:eastAsia="es-CO"/>
              </w:rPr>
              <w:br/>
              <w:t>(2017 I).</w:t>
            </w:r>
          </w:p>
        </w:tc>
        <w:tc>
          <w:tcPr>
            <w:tcW w:w="1170" w:type="dxa"/>
            <w:tcBorders>
              <w:top w:val="nil"/>
              <w:left w:val="nil"/>
              <w:bottom w:val="single" w:sz="4" w:space="0" w:color="auto"/>
              <w:right w:val="single" w:sz="4" w:space="0" w:color="auto"/>
            </w:tcBorders>
            <w:shd w:val="clear" w:color="000000" w:fill="FFFFFF"/>
            <w:vAlign w:val="center"/>
            <w:hideMark/>
          </w:tcPr>
          <w:p w14:paraId="43FDF902"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Revisión de la liquidación de la nómina por parte del líder de la Unidad de Gestión Humana.</w:t>
            </w:r>
          </w:p>
        </w:tc>
        <w:tc>
          <w:tcPr>
            <w:tcW w:w="1260" w:type="dxa"/>
            <w:tcBorders>
              <w:top w:val="nil"/>
              <w:left w:val="nil"/>
              <w:bottom w:val="single" w:sz="4" w:space="0" w:color="auto"/>
              <w:right w:val="single" w:sz="4" w:space="0" w:color="auto"/>
            </w:tcBorders>
            <w:shd w:val="clear" w:color="000000" w:fill="FFFFFF"/>
            <w:vAlign w:val="center"/>
            <w:hideMark/>
          </w:tcPr>
          <w:p w14:paraId="01469CFE"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0178E5"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nil"/>
              <w:left w:val="single" w:sz="4" w:space="0" w:color="auto"/>
              <w:bottom w:val="single" w:sz="4" w:space="0" w:color="auto"/>
              <w:right w:val="single" w:sz="4" w:space="0" w:color="auto"/>
            </w:tcBorders>
            <w:vAlign w:val="center"/>
            <w:hideMark/>
          </w:tcPr>
          <w:p w14:paraId="0C879AA6"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9448CC9"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evidencian nóminas revisadas y aprobadas por parte del líder de la Unidad de Gestión Humana.</w:t>
            </w:r>
          </w:p>
        </w:tc>
      </w:tr>
      <w:tr w:rsidR="00CA05DA" w:rsidRPr="00205286" w14:paraId="7D40024D" w14:textId="77777777" w:rsidTr="003E4635">
        <w:trPr>
          <w:trHeight w:val="1520"/>
        </w:trPr>
        <w:tc>
          <w:tcPr>
            <w:tcW w:w="810" w:type="dxa"/>
            <w:vMerge/>
            <w:tcBorders>
              <w:top w:val="nil"/>
              <w:left w:val="single" w:sz="4" w:space="0" w:color="auto"/>
              <w:bottom w:val="single" w:sz="4" w:space="0" w:color="000000"/>
              <w:right w:val="single" w:sz="4" w:space="0" w:color="auto"/>
            </w:tcBorders>
            <w:vAlign w:val="center"/>
            <w:hideMark/>
          </w:tcPr>
          <w:p w14:paraId="7255EBA4"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nil"/>
              <w:left w:val="single" w:sz="4" w:space="0" w:color="auto"/>
              <w:bottom w:val="single" w:sz="4" w:space="0" w:color="000000"/>
              <w:right w:val="single" w:sz="4" w:space="0" w:color="auto"/>
            </w:tcBorders>
            <w:vAlign w:val="center"/>
            <w:hideMark/>
          </w:tcPr>
          <w:p w14:paraId="653DF387"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nil"/>
              <w:left w:val="nil"/>
              <w:bottom w:val="single" w:sz="4" w:space="0" w:color="auto"/>
              <w:right w:val="single" w:sz="4" w:space="0" w:color="auto"/>
            </w:tcBorders>
            <w:shd w:val="clear" w:color="000000" w:fill="FFFFFF"/>
            <w:vAlign w:val="center"/>
            <w:hideMark/>
          </w:tcPr>
          <w:p w14:paraId="14B4731D"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Revisión de las nóminas previas en cada dependencia.</w:t>
            </w:r>
          </w:p>
        </w:tc>
        <w:tc>
          <w:tcPr>
            <w:tcW w:w="1260" w:type="dxa"/>
            <w:tcBorders>
              <w:top w:val="nil"/>
              <w:left w:val="nil"/>
              <w:bottom w:val="single" w:sz="4" w:space="0" w:color="auto"/>
              <w:right w:val="single" w:sz="4" w:space="0" w:color="auto"/>
            </w:tcBorders>
            <w:shd w:val="clear" w:color="000000" w:fill="FFFFFF"/>
            <w:vAlign w:val="center"/>
            <w:hideMark/>
          </w:tcPr>
          <w:p w14:paraId="69B0D6AE"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nil"/>
              <w:left w:val="single" w:sz="4" w:space="0" w:color="auto"/>
              <w:bottom w:val="single" w:sz="4" w:space="0" w:color="000000"/>
              <w:right w:val="single" w:sz="4" w:space="0" w:color="auto"/>
            </w:tcBorders>
            <w:vAlign w:val="center"/>
            <w:hideMark/>
          </w:tcPr>
          <w:p w14:paraId="4028C56D"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772AB5DE"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3C900C98"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evidencian correos electrónicos de revisión de la nómina por parte de los operadores de presupuesto de cada dependencia.</w:t>
            </w:r>
          </w:p>
        </w:tc>
      </w:tr>
      <w:tr w:rsidR="00CA05DA" w:rsidRPr="00205286" w14:paraId="2C2A315B" w14:textId="77777777" w:rsidTr="003E4635">
        <w:trPr>
          <w:trHeight w:val="1349"/>
        </w:trPr>
        <w:tc>
          <w:tcPr>
            <w:tcW w:w="810" w:type="dxa"/>
            <w:vMerge/>
            <w:tcBorders>
              <w:top w:val="nil"/>
              <w:left w:val="single" w:sz="4" w:space="0" w:color="auto"/>
              <w:bottom w:val="single" w:sz="4" w:space="0" w:color="000000"/>
              <w:right w:val="single" w:sz="4" w:space="0" w:color="auto"/>
            </w:tcBorders>
            <w:vAlign w:val="center"/>
            <w:hideMark/>
          </w:tcPr>
          <w:p w14:paraId="1BA53112"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nil"/>
              <w:left w:val="single" w:sz="4" w:space="0" w:color="auto"/>
              <w:bottom w:val="single" w:sz="4" w:space="0" w:color="000000"/>
              <w:right w:val="single" w:sz="4" w:space="0" w:color="auto"/>
            </w:tcBorders>
            <w:vAlign w:val="center"/>
            <w:hideMark/>
          </w:tcPr>
          <w:p w14:paraId="2B584500"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nil"/>
              <w:left w:val="nil"/>
              <w:bottom w:val="single" w:sz="4" w:space="0" w:color="auto"/>
              <w:right w:val="single" w:sz="4" w:space="0" w:color="auto"/>
            </w:tcBorders>
            <w:shd w:val="clear" w:color="000000" w:fill="FFFFFF"/>
            <w:vAlign w:val="center"/>
            <w:hideMark/>
          </w:tcPr>
          <w:p w14:paraId="745BD315"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Cruce de la nómina anterior con la actual, para detectar posibles inconsistencias. </w:t>
            </w:r>
          </w:p>
        </w:tc>
        <w:tc>
          <w:tcPr>
            <w:tcW w:w="1260" w:type="dxa"/>
            <w:tcBorders>
              <w:top w:val="nil"/>
              <w:left w:val="nil"/>
              <w:bottom w:val="single" w:sz="4" w:space="0" w:color="auto"/>
              <w:right w:val="single" w:sz="4" w:space="0" w:color="auto"/>
            </w:tcBorders>
            <w:shd w:val="clear" w:color="000000" w:fill="FFFFFF"/>
            <w:vAlign w:val="center"/>
            <w:hideMark/>
          </w:tcPr>
          <w:p w14:paraId="01BDD4C7"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nil"/>
              <w:left w:val="single" w:sz="4" w:space="0" w:color="auto"/>
              <w:bottom w:val="single" w:sz="4" w:space="0" w:color="000000"/>
              <w:right w:val="single" w:sz="4" w:space="0" w:color="auto"/>
            </w:tcBorders>
            <w:vAlign w:val="center"/>
            <w:hideMark/>
          </w:tcPr>
          <w:p w14:paraId="6A988B6A"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79295964"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42575A26"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correo electrónico de fecha 12 de Octubre de 2017, donde se anexa la planilla de nómina correspondiente al período del 01 al 15 de Octubre de 2017, para su respectiva revisión y aprobación.</w:t>
            </w:r>
          </w:p>
        </w:tc>
      </w:tr>
      <w:tr w:rsidR="00CA05DA" w:rsidRPr="00205286" w14:paraId="03055E49" w14:textId="77777777" w:rsidTr="003E4635">
        <w:trPr>
          <w:trHeight w:val="2060"/>
        </w:trPr>
        <w:tc>
          <w:tcPr>
            <w:tcW w:w="810" w:type="dxa"/>
            <w:tcBorders>
              <w:top w:val="nil"/>
              <w:left w:val="single" w:sz="4" w:space="0" w:color="auto"/>
              <w:bottom w:val="single" w:sz="4" w:space="0" w:color="auto"/>
              <w:right w:val="single" w:sz="4" w:space="0" w:color="auto"/>
            </w:tcBorders>
            <w:shd w:val="clear" w:color="000000" w:fill="FFFFFF"/>
            <w:vAlign w:val="center"/>
            <w:hideMark/>
          </w:tcPr>
          <w:p w14:paraId="69B449D2"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845</w:t>
            </w:r>
          </w:p>
        </w:tc>
        <w:tc>
          <w:tcPr>
            <w:tcW w:w="1440" w:type="dxa"/>
            <w:tcBorders>
              <w:top w:val="nil"/>
              <w:left w:val="nil"/>
              <w:bottom w:val="single" w:sz="4" w:space="0" w:color="auto"/>
              <w:right w:val="single" w:sz="4" w:space="0" w:color="auto"/>
            </w:tcBorders>
            <w:shd w:val="clear" w:color="000000" w:fill="FFFFFF"/>
            <w:vAlign w:val="center"/>
            <w:hideMark/>
          </w:tcPr>
          <w:p w14:paraId="4480EE5B"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Inadecuada aplicación de la normatividad vigente en la liquidación y pago de la nómina de planta fija y temporal.</w:t>
            </w:r>
            <w:r w:rsidRPr="00205286">
              <w:rPr>
                <w:rFonts w:ascii="Tahoma" w:eastAsia="Times New Roman" w:hAnsi="Tahoma" w:cs="Tahoma"/>
                <w:b/>
                <w:bCs/>
                <w:sz w:val="14"/>
                <w:szCs w:val="14"/>
                <w:lang w:val="es-CO" w:eastAsia="es-CO"/>
              </w:rPr>
              <w:br/>
              <w:t>(2017 I).</w:t>
            </w:r>
          </w:p>
        </w:tc>
        <w:tc>
          <w:tcPr>
            <w:tcW w:w="1170" w:type="dxa"/>
            <w:tcBorders>
              <w:top w:val="nil"/>
              <w:left w:val="nil"/>
              <w:bottom w:val="single" w:sz="4" w:space="0" w:color="auto"/>
              <w:right w:val="single" w:sz="4" w:space="0" w:color="auto"/>
            </w:tcBorders>
            <w:shd w:val="clear" w:color="000000" w:fill="FFFFFF"/>
            <w:vAlign w:val="center"/>
            <w:hideMark/>
          </w:tcPr>
          <w:p w14:paraId="2144F692"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Revisión por parte del Líder de Gestión Humana de los previos de la nómina.</w:t>
            </w:r>
          </w:p>
        </w:tc>
        <w:tc>
          <w:tcPr>
            <w:tcW w:w="1260" w:type="dxa"/>
            <w:tcBorders>
              <w:top w:val="nil"/>
              <w:left w:val="nil"/>
              <w:bottom w:val="single" w:sz="4" w:space="0" w:color="auto"/>
              <w:right w:val="single" w:sz="4" w:space="0" w:color="auto"/>
            </w:tcBorders>
            <w:shd w:val="clear" w:color="000000" w:fill="FFFFFF"/>
            <w:vAlign w:val="center"/>
            <w:hideMark/>
          </w:tcPr>
          <w:p w14:paraId="6DB40CE3"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tcBorders>
              <w:top w:val="nil"/>
              <w:left w:val="nil"/>
              <w:bottom w:val="single" w:sz="4" w:space="0" w:color="auto"/>
              <w:right w:val="single" w:sz="4" w:space="0" w:color="auto"/>
            </w:tcBorders>
            <w:shd w:val="clear" w:color="000000" w:fill="FFFFFF"/>
            <w:vAlign w:val="center"/>
            <w:hideMark/>
          </w:tcPr>
          <w:p w14:paraId="2F5F561B"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nil"/>
              <w:left w:val="single" w:sz="4" w:space="0" w:color="auto"/>
              <w:bottom w:val="single" w:sz="4" w:space="0" w:color="auto"/>
              <w:right w:val="single" w:sz="4" w:space="0" w:color="auto"/>
            </w:tcBorders>
            <w:vAlign w:val="center"/>
            <w:hideMark/>
          </w:tcPr>
          <w:p w14:paraId="7777042D"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14:paraId="2BE81F4C"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evidencian nóminas revisadas y aprobadas por parte del líder de la Unidad de Gestión Humana.</w:t>
            </w:r>
          </w:p>
        </w:tc>
      </w:tr>
      <w:tr w:rsidR="00CA05DA" w:rsidRPr="00205286" w14:paraId="01A93489" w14:textId="77777777" w:rsidTr="003E4635">
        <w:trPr>
          <w:trHeight w:val="1655"/>
        </w:trPr>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FEC86B"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lastRenderedPageBreak/>
              <w:t>847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BB006"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No decretar las incapacidades mediante acto administrativo dentro de los términos establecidos.</w:t>
            </w:r>
            <w:r w:rsidRPr="00205286">
              <w:rPr>
                <w:rFonts w:ascii="Tahoma" w:eastAsia="Times New Roman" w:hAnsi="Tahoma" w:cs="Tahoma"/>
                <w:b/>
                <w:bCs/>
                <w:sz w:val="14"/>
                <w:szCs w:val="14"/>
                <w:lang w:val="es-CO" w:eastAsia="es-CO"/>
              </w:rPr>
              <w:br/>
              <w:t>(2017 I).</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CD064"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Elaborar cada quince días el acto administrativo decretando las incapacidades dentro del mismo periodo.</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5349B3"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3F026F"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54D552E"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C9C577"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Copia de la Resolución Nro. 650 del 30 de Agosto de 2017 </w:t>
            </w:r>
            <w:r w:rsidRPr="00205286">
              <w:rPr>
                <w:rFonts w:ascii="Tahoma" w:eastAsia="Times New Roman" w:hAnsi="Tahoma" w:cs="Tahoma"/>
                <w:b/>
                <w:bCs/>
                <w:i/>
                <w:iCs/>
                <w:sz w:val="14"/>
                <w:szCs w:val="14"/>
                <w:lang w:val="es-CO" w:eastAsia="es-CO"/>
              </w:rPr>
              <w:t>"Por la cual se reconoce el disfrute de unas licencias por enfermedad general, maternidad, accidentes de trabajo y enfermedad profesional a funcionarios de la Administración Municipal".</w:t>
            </w:r>
          </w:p>
        </w:tc>
      </w:tr>
      <w:tr w:rsidR="00CA05DA" w:rsidRPr="00205286" w14:paraId="5908FF90" w14:textId="77777777" w:rsidTr="003E4635">
        <w:trPr>
          <w:trHeight w:val="1700"/>
        </w:trPr>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11820"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848</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691771D8"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No realizar los cobros de las incapacidades de la Administración Central oportunamente ante las EPS y ARL.</w:t>
            </w:r>
            <w:r w:rsidRPr="00205286">
              <w:rPr>
                <w:rFonts w:ascii="Tahoma" w:eastAsia="Times New Roman" w:hAnsi="Tahoma" w:cs="Tahoma"/>
                <w:b/>
                <w:bCs/>
                <w:sz w:val="14"/>
                <w:szCs w:val="14"/>
                <w:lang w:val="es-CO" w:eastAsia="es-CO"/>
              </w:rPr>
              <w:br/>
              <w:t>(2017 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3775831"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Base de datos en Excel, para ejecutar control sobre los cobros realizados.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547F18C8"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2AE6875A"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8E3413D"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4AAE2E"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en el sistema base de datos en Excel, con la relación de las incapacidades que ya fueron canceladas por las EPS y ARL y las que se encuentran pendientes por pagar.</w:t>
            </w:r>
          </w:p>
        </w:tc>
      </w:tr>
      <w:tr w:rsidR="00CA05DA" w:rsidRPr="00205286" w14:paraId="267FEE3B" w14:textId="77777777" w:rsidTr="003E4635">
        <w:trPr>
          <w:trHeight w:val="1790"/>
        </w:trPr>
        <w:tc>
          <w:tcPr>
            <w:tcW w:w="8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412409"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841</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10363F"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Posible equivocación en la definición de lineamientos, políticas, planes, procesos y mecanismos de coordinación y planificación estratégica para la Administración Central.</w:t>
            </w:r>
            <w:r w:rsidRPr="00205286">
              <w:rPr>
                <w:rFonts w:ascii="Tahoma" w:eastAsia="Times New Roman" w:hAnsi="Tahoma" w:cs="Tahoma"/>
                <w:b/>
                <w:bCs/>
                <w:sz w:val="14"/>
                <w:szCs w:val="14"/>
                <w:lang w:val="es-CO" w:eastAsia="es-CO"/>
              </w:rPr>
              <w:br/>
              <w:t>(2017 I).</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7FFE0BF0"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Revisión y firmas de los documentos que expiden lineamientos estratégicos por parte de la Alta Dirección.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501CFC75"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0</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0E0187"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B5D5688"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CD8BFB"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br/>
              <w:t>Este control no fue valorado y por tanto, no se encuentra contemplado dentro del resultado arrojado en la matriz de riesgos, toda vez, que a la fecha de la auditoría no se han presentado documentos para la Revisión y firmas por parte de la alta dirección y que estén relacionados con lineamientos estratégicos.</w:t>
            </w:r>
          </w:p>
        </w:tc>
      </w:tr>
      <w:tr w:rsidR="00CA05DA" w:rsidRPr="00205286" w14:paraId="78723338" w14:textId="77777777" w:rsidTr="003E4635">
        <w:trPr>
          <w:trHeight w:val="1430"/>
        </w:trPr>
        <w:tc>
          <w:tcPr>
            <w:tcW w:w="810" w:type="dxa"/>
            <w:vMerge/>
            <w:tcBorders>
              <w:top w:val="single" w:sz="4" w:space="0" w:color="auto"/>
              <w:left w:val="single" w:sz="4" w:space="0" w:color="auto"/>
              <w:bottom w:val="single" w:sz="4" w:space="0" w:color="000000"/>
              <w:right w:val="single" w:sz="4" w:space="0" w:color="auto"/>
            </w:tcBorders>
            <w:vAlign w:val="center"/>
            <w:hideMark/>
          </w:tcPr>
          <w:p w14:paraId="14E3234E"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68CE20F4"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6D324A1"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Expedición de actos administrativos o decretos para alinear los lineamientos.</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D311539"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0</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4F07F24A"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EE6DEC4"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CF5E4"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Este control no fue valorado y por tanto, no se encuentra contemplado dentro del resultado arrojado en la matriz de riesgos, toda vez, que a la fecha de la auditoría no se han expedido actos administrativos o decretos que permitan alinear lineamientos estratégicos.</w:t>
            </w:r>
          </w:p>
        </w:tc>
      </w:tr>
      <w:tr w:rsidR="00CA05DA" w:rsidRPr="00205286" w14:paraId="5033D4F1" w14:textId="77777777" w:rsidTr="003E4635">
        <w:trPr>
          <w:trHeight w:val="1610"/>
        </w:trPr>
        <w:tc>
          <w:tcPr>
            <w:tcW w:w="810" w:type="dxa"/>
            <w:tcBorders>
              <w:top w:val="nil"/>
              <w:left w:val="single" w:sz="4" w:space="0" w:color="auto"/>
              <w:bottom w:val="single" w:sz="4" w:space="0" w:color="auto"/>
              <w:right w:val="single" w:sz="4" w:space="0" w:color="auto"/>
            </w:tcBorders>
            <w:shd w:val="clear" w:color="000000" w:fill="FFFFFF"/>
            <w:vAlign w:val="center"/>
            <w:hideMark/>
          </w:tcPr>
          <w:p w14:paraId="5023F43D"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849</w:t>
            </w:r>
          </w:p>
        </w:tc>
        <w:tc>
          <w:tcPr>
            <w:tcW w:w="1440" w:type="dxa"/>
            <w:tcBorders>
              <w:top w:val="nil"/>
              <w:left w:val="nil"/>
              <w:bottom w:val="single" w:sz="4" w:space="0" w:color="auto"/>
              <w:right w:val="single" w:sz="4" w:space="0" w:color="auto"/>
            </w:tcBorders>
            <w:shd w:val="clear" w:color="000000" w:fill="FFFFFF"/>
            <w:vAlign w:val="center"/>
            <w:hideMark/>
          </w:tcPr>
          <w:p w14:paraId="0E5D9C9C"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No tener claridad en la aplicación de las rentas relacionadas con el cobro de las incapacidades de la Administración Central.</w:t>
            </w:r>
            <w:r w:rsidRPr="00205286">
              <w:rPr>
                <w:rFonts w:ascii="Tahoma" w:eastAsia="Times New Roman" w:hAnsi="Tahoma" w:cs="Tahoma"/>
                <w:b/>
                <w:bCs/>
                <w:sz w:val="14"/>
                <w:szCs w:val="14"/>
                <w:lang w:val="es-CO" w:eastAsia="es-CO"/>
              </w:rPr>
              <w:br/>
              <w:t>(2017 I).</w:t>
            </w:r>
          </w:p>
        </w:tc>
        <w:tc>
          <w:tcPr>
            <w:tcW w:w="1170" w:type="dxa"/>
            <w:tcBorders>
              <w:top w:val="nil"/>
              <w:left w:val="nil"/>
              <w:bottom w:val="single" w:sz="4" w:space="0" w:color="auto"/>
              <w:right w:val="single" w:sz="4" w:space="0" w:color="auto"/>
            </w:tcBorders>
            <w:shd w:val="clear" w:color="000000" w:fill="FFFFFF"/>
            <w:vAlign w:val="center"/>
            <w:hideMark/>
          </w:tcPr>
          <w:p w14:paraId="384DB4FC"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Reportes por parte de la Unidad de Rentas de los pagos realizados por las EPS.</w:t>
            </w:r>
          </w:p>
        </w:tc>
        <w:tc>
          <w:tcPr>
            <w:tcW w:w="1260" w:type="dxa"/>
            <w:tcBorders>
              <w:top w:val="nil"/>
              <w:left w:val="nil"/>
              <w:bottom w:val="single" w:sz="4" w:space="0" w:color="auto"/>
              <w:right w:val="single" w:sz="4" w:space="0" w:color="auto"/>
            </w:tcBorders>
            <w:shd w:val="clear" w:color="000000" w:fill="FFFFFF"/>
            <w:vAlign w:val="center"/>
            <w:hideMark/>
          </w:tcPr>
          <w:p w14:paraId="1824F6C0"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tcBorders>
              <w:top w:val="nil"/>
              <w:left w:val="nil"/>
              <w:bottom w:val="single" w:sz="4" w:space="0" w:color="auto"/>
              <w:right w:val="single" w:sz="4" w:space="0" w:color="auto"/>
            </w:tcBorders>
            <w:shd w:val="clear" w:color="000000" w:fill="FFFFFF"/>
            <w:vAlign w:val="center"/>
            <w:hideMark/>
          </w:tcPr>
          <w:p w14:paraId="5D1AD700"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nil"/>
              <w:left w:val="single" w:sz="4" w:space="0" w:color="auto"/>
              <w:bottom w:val="single" w:sz="4" w:space="0" w:color="auto"/>
              <w:right w:val="single" w:sz="4" w:space="0" w:color="auto"/>
            </w:tcBorders>
            <w:vAlign w:val="center"/>
            <w:hideMark/>
          </w:tcPr>
          <w:p w14:paraId="69B6FE21"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401DBE"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correo electrónico de fecha 07 de Noviembre de 2017, en el cual la Unidad de Rentas reporta a la Unidad de Gestión Humana, los pagos que han sido identificados en el recaudo y que fueron efectuados en el año 2017 por concepto de incapacidades.</w:t>
            </w:r>
            <w:r w:rsidRPr="00205286">
              <w:rPr>
                <w:rFonts w:ascii="Tahoma" w:eastAsia="Times New Roman" w:hAnsi="Tahoma" w:cs="Tahoma"/>
                <w:sz w:val="14"/>
                <w:szCs w:val="14"/>
                <w:lang w:val="es-CO" w:eastAsia="es-CO"/>
              </w:rPr>
              <w:cr/>
            </w:r>
          </w:p>
          <w:p w14:paraId="32C1CF20"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Así mismo, se observa el Oficio SSA –UGH - 1293 de fecha 09 de Noviembre de 2017, en el cual el Líder de la Unidad de Gestión Humana, comunica a la Unidad de Rentas los valores y nombres que corresponden a las incapacidades que fueron canceladas, a fin de que sean aplicadas a la renta correspondiente.  </w:t>
            </w:r>
          </w:p>
        </w:tc>
      </w:tr>
      <w:tr w:rsidR="00CA05DA" w:rsidRPr="00205286" w14:paraId="5F67A494" w14:textId="77777777" w:rsidTr="003E4635">
        <w:trPr>
          <w:trHeight w:val="1790"/>
        </w:trPr>
        <w:tc>
          <w:tcPr>
            <w:tcW w:w="8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7D04FA"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lastRenderedPageBreak/>
              <w:t>699</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34EC73" w14:textId="77777777" w:rsidR="00CA05DA" w:rsidRPr="00205286" w:rsidRDefault="00CA05DA" w:rsidP="003E4635">
            <w:pPr>
              <w:jc w:val="center"/>
              <w:rPr>
                <w:rFonts w:ascii="Tahoma" w:eastAsia="Times New Roman" w:hAnsi="Tahoma" w:cs="Tahoma"/>
                <w:b/>
                <w:bCs/>
                <w:sz w:val="14"/>
                <w:szCs w:val="14"/>
                <w:lang w:val="es-CO" w:eastAsia="es-CO"/>
              </w:rPr>
            </w:pPr>
            <w:r w:rsidRPr="00205286">
              <w:rPr>
                <w:rFonts w:ascii="Tahoma" w:eastAsia="Times New Roman" w:hAnsi="Tahoma" w:cs="Tahoma"/>
                <w:b/>
                <w:bCs/>
                <w:sz w:val="14"/>
                <w:szCs w:val="14"/>
                <w:lang w:val="es-CO" w:eastAsia="es-CO"/>
              </w:rPr>
              <w:t>Liquidar pagos inexactos y duplicados de la nómina de la Administración Central, planta temporal y supernumerarios.</w:t>
            </w:r>
            <w:r w:rsidRPr="00205286">
              <w:rPr>
                <w:rFonts w:ascii="Tahoma" w:eastAsia="Times New Roman" w:hAnsi="Tahoma" w:cs="Tahoma"/>
                <w:b/>
                <w:bCs/>
                <w:sz w:val="14"/>
                <w:szCs w:val="14"/>
                <w:lang w:val="es-CO" w:eastAsia="es-CO"/>
              </w:rPr>
              <w:br/>
              <w:t xml:space="preserve"> (2017 I).</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FB48B"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Revisión de la liquidación de la nómina por parte del líder de la Unidad de Gestión Humana.</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9E1E40"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FB4A5B"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8603503"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E9784"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evidencian nóminas revisadas y aprobadas por parte del líder de la Unidad de Gestión Humana.</w:t>
            </w:r>
          </w:p>
        </w:tc>
      </w:tr>
      <w:tr w:rsidR="00CA05DA" w:rsidRPr="00205286" w14:paraId="5C6F601A" w14:textId="77777777" w:rsidTr="003E4635">
        <w:trPr>
          <w:trHeight w:val="1340"/>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2621A4E6"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3BFCAF1"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1FD97304"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Revisión de las nóminas previas en cada dependencia.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41E36D8"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62AE6DE"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6E7A9C9"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698DBD"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evidencian correos electrónicos de revisión de la nómina por parte de los operadores de presupuesto de cada dependencia.</w:t>
            </w:r>
          </w:p>
        </w:tc>
      </w:tr>
      <w:tr w:rsidR="00CA05DA" w:rsidRPr="00205286" w14:paraId="59A9CC43" w14:textId="77777777" w:rsidTr="003E4635">
        <w:trPr>
          <w:trHeight w:val="1430"/>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37C6BA7C" w14:textId="77777777" w:rsidR="00CA05DA" w:rsidRPr="00205286" w:rsidRDefault="00CA05DA" w:rsidP="003E4635">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DECF63F" w14:textId="77777777" w:rsidR="00CA05DA" w:rsidRPr="00205286" w:rsidRDefault="00CA05DA" w:rsidP="003E4635">
            <w:pPr>
              <w:rPr>
                <w:rFonts w:ascii="Tahoma" w:eastAsia="Times New Roman" w:hAnsi="Tahoma" w:cs="Tahoma"/>
                <w:b/>
                <w:bCs/>
                <w:sz w:val="14"/>
                <w:szCs w:val="14"/>
                <w:lang w:val="es-CO" w:eastAsia="es-CO"/>
              </w:rPr>
            </w:pP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6AFA880"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 xml:space="preserve">Cruce de la nómina anterior con la actual, para detectar posibles inconsistencias.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BE019A0" w14:textId="77777777" w:rsidR="00CA05DA" w:rsidRPr="00205286" w:rsidRDefault="00CA05DA" w:rsidP="003E4635">
            <w:pPr>
              <w:jc w:val="center"/>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100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F441B3D" w14:textId="77777777" w:rsidR="00CA05DA" w:rsidRPr="00205286" w:rsidRDefault="00CA05DA" w:rsidP="003E4635">
            <w:pPr>
              <w:rPr>
                <w:rFonts w:ascii="Tahoma" w:eastAsia="Times New Roman" w:hAnsi="Tahoma" w:cs="Tahoma"/>
                <w:sz w:val="14"/>
                <w:szCs w:val="14"/>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2D5E6C6" w14:textId="77777777" w:rsidR="00CA05DA" w:rsidRPr="00205286" w:rsidRDefault="00CA05DA" w:rsidP="003E4635">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031E2E" w14:textId="77777777" w:rsidR="00CA05DA" w:rsidRPr="00205286" w:rsidRDefault="00CA05DA" w:rsidP="003E4635">
            <w:pPr>
              <w:jc w:val="both"/>
              <w:rPr>
                <w:rFonts w:ascii="Tahoma" w:eastAsia="Times New Roman" w:hAnsi="Tahoma" w:cs="Tahoma"/>
                <w:sz w:val="14"/>
                <w:szCs w:val="14"/>
                <w:lang w:val="es-CO" w:eastAsia="es-CO"/>
              </w:rPr>
            </w:pPr>
            <w:r w:rsidRPr="00205286">
              <w:rPr>
                <w:rFonts w:ascii="Tahoma" w:eastAsia="Times New Roman" w:hAnsi="Tahoma" w:cs="Tahoma"/>
                <w:sz w:val="14"/>
                <w:szCs w:val="14"/>
                <w:lang w:val="es-CO" w:eastAsia="es-CO"/>
              </w:rPr>
              <w:t>Se evidencia correo electrónico de fecha 12 de Octubre de 2017, donde se anexa la planilla de nómina correspondiente al período del 01 al 15 de Octubre de 2017, para su respectiva revisión y aprobación.</w:t>
            </w:r>
          </w:p>
        </w:tc>
      </w:tr>
    </w:tbl>
    <w:p w14:paraId="620E026D" w14:textId="77777777" w:rsidR="00CA05DA" w:rsidRPr="00205286" w:rsidRDefault="00CA05DA" w:rsidP="00CA05DA">
      <w:pPr>
        <w:pStyle w:val="Encabezado"/>
        <w:tabs>
          <w:tab w:val="center" w:pos="284"/>
        </w:tabs>
        <w:jc w:val="both"/>
        <w:rPr>
          <w:rFonts w:ascii="Tahoma" w:hAnsi="Tahoma" w:cs="Tahoma"/>
          <w:bCs/>
          <w:sz w:val="22"/>
          <w:szCs w:val="22"/>
          <w:lang w:val="es-CO"/>
        </w:rPr>
      </w:pPr>
    </w:p>
    <w:p w14:paraId="4E7FF281" w14:textId="77777777" w:rsidR="00CA05DA" w:rsidRDefault="00CA05DA" w:rsidP="00CA05DA">
      <w:pPr>
        <w:jc w:val="both"/>
        <w:rPr>
          <w:rFonts w:ascii="Tahoma" w:eastAsia="Times New Roman" w:hAnsi="Tahoma" w:cs="Tahoma"/>
          <w:sz w:val="22"/>
          <w:szCs w:val="22"/>
          <w:lang w:val="es-CO" w:eastAsia="es-CO"/>
        </w:rPr>
      </w:pPr>
      <w:r w:rsidRPr="00205286">
        <w:rPr>
          <w:rFonts w:ascii="Tahoma" w:eastAsia="Times New Roman" w:hAnsi="Tahoma" w:cs="Tahoma"/>
          <w:sz w:val="22"/>
          <w:szCs w:val="22"/>
          <w:lang w:val="es-CO" w:eastAsia="es-CO"/>
        </w:rPr>
        <w:t xml:space="preserve">En conclusión, el Mapa de Riesgos de la Secretaría de Servicios Administrativos, se encuentra en general en debida forma, cuentan con una adecuada evaluación de los controles de acuerdo a los lineamientos establecidos en la Metodología de la Guía Nro. 18 “Guía Administración del Riesgo” – Versión 2, del Departamento Administrativo de la Función Pública – DAFP. Sin embargo, dentro del proceso auditor se evidenció que la Secretaría no realizó la actualización y socialización de los </w:t>
      </w:r>
      <w:r>
        <w:rPr>
          <w:rFonts w:ascii="Tahoma" w:eastAsia="Times New Roman" w:hAnsi="Tahoma" w:cs="Tahoma"/>
          <w:sz w:val="22"/>
          <w:szCs w:val="22"/>
          <w:lang w:val="es-CO" w:eastAsia="es-CO"/>
        </w:rPr>
        <w:t>r</w:t>
      </w:r>
      <w:r w:rsidRPr="00205286">
        <w:rPr>
          <w:rFonts w:ascii="Tahoma" w:eastAsia="Times New Roman" w:hAnsi="Tahoma" w:cs="Tahoma"/>
          <w:sz w:val="22"/>
          <w:szCs w:val="22"/>
          <w:lang w:val="es-CO" w:eastAsia="es-CO"/>
        </w:rPr>
        <w:t xml:space="preserve">iesgos con corte a 31 de Julio de 2017, como lo establece el Decreto 0453 del 14 de Septiembre de 2016; además, dentro de las herramientas para ejercer el control, </w:t>
      </w:r>
      <w:r>
        <w:rPr>
          <w:rFonts w:ascii="Tahoma" w:eastAsia="Times New Roman" w:hAnsi="Tahoma" w:cs="Tahoma"/>
          <w:sz w:val="22"/>
          <w:szCs w:val="22"/>
          <w:lang w:val="es-CO" w:eastAsia="es-CO"/>
        </w:rPr>
        <w:t>se pudo evidenciar que ocho</w:t>
      </w:r>
      <w:r w:rsidRPr="00205286">
        <w:rPr>
          <w:rFonts w:ascii="Tahoma" w:eastAsia="Times New Roman" w:hAnsi="Tahoma" w:cs="Tahoma"/>
          <w:sz w:val="22"/>
          <w:szCs w:val="22"/>
          <w:lang w:val="es-CO" w:eastAsia="es-CO"/>
        </w:rPr>
        <w:t xml:space="preserve"> (0</w:t>
      </w:r>
      <w:r>
        <w:rPr>
          <w:rFonts w:ascii="Tahoma" w:eastAsia="Times New Roman" w:hAnsi="Tahoma" w:cs="Tahoma"/>
          <w:sz w:val="22"/>
          <w:szCs w:val="22"/>
          <w:lang w:val="es-CO" w:eastAsia="es-CO"/>
        </w:rPr>
        <w:t>8</w:t>
      </w:r>
      <w:r w:rsidRPr="00205286">
        <w:rPr>
          <w:rFonts w:ascii="Tahoma" w:eastAsia="Times New Roman" w:hAnsi="Tahoma" w:cs="Tahoma"/>
          <w:sz w:val="22"/>
          <w:szCs w:val="22"/>
          <w:lang w:val="es-CO" w:eastAsia="es-CO"/>
        </w:rPr>
        <w:t>) controles no están siendo efectivos y seis (06) no cuentan con manuales instructivos o procedimientos; por estas razones,</w:t>
      </w:r>
      <w:r w:rsidRPr="00205286">
        <w:rPr>
          <w:rFonts w:ascii="Tahoma" w:hAnsi="Tahoma" w:cs="Tahoma"/>
          <w:bCs/>
          <w:sz w:val="22"/>
          <w:szCs w:val="22"/>
        </w:rPr>
        <w:t xml:space="preserve"> </w:t>
      </w:r>
      <w:r w:rsidRPr="00205286">
        <w:rPr>
          <w:rFonts w:ascii="Tahoma" w:eastAsia="Times New Roman" w:hAnsi="Tahoma" w:cs="Tahoma"/>
          <w:sz w:val="22"/>
          <w:szCs w:val="22"/>
          <w:lang w:val="es-CO" w:eastAsia="es-CO"/>
        </w:rPr>
        <w:t xml:space="preserve">la matriz de calificación arrojó un puntaje total de </w:t>
      </w:r>
      <w:r w:rsidRPr="00205286">
        <w:rPr>
          <w:rFonts w:ascii="Tahoma" w:eastAsia="Times New Roman" w:hAnsi="Tahoma" w:cs="Tahoma"/>
          <w:b/>
          <w:bCs/>
          <w:sz w:val="22"/>
          <w:szCs w:val="22"/>
          <w:lang w:val="es-CO" w:eastAsia="es-CO"/>
        </w:rPr>
        <w:t>9</w:t>
      </w:r>
      <w:r>
        <w:rPr>
          <w:rFonts w:ascii="Tahoma" w:eastAsia="Times New Roman" w:hAnsi="Tahoma" w:cs="Tahoma"/>
          <w:b/>
          <w:bCs/>
          <w:sz w:val="22"/>
          <w:szCs w:val="22"/>
          <w:lang w:val="es-CO" w:eastAsia="es-CO"/>
        </w:rPr>
        <w:t>5</w:t>
      </w:r>
      <w:r w:rsidRPr="00205286">
        <w:rPr>
          <w:rFonts w:ascii="Tahoma" w:eastAsia="Times New Roman" w:hAnsi="Tahoma" w:cs="Tahoma"/>
          <w:b/>
          <w:bCs/>
          <w:sz w:val="22"/>
          <w:szCs w:val="22"/>
          <w:lang w:val="es-CO" w:eastAsia="es-CO"/>
        </w:rPr>
        <w:t>,</w:t>
      </w:r>
      <w:r>
        <w:rPr>
          <w:rFonts w:ascii="Tahoma" w:eastAsia="Times New Roman" w:hAnsi="Tahoma" w:cs="Tahoma"/>
          <w:b/>
          <w:bCs/>
          <w:sz w:val="22"/>
          <w:szCs w:val="22"/>
          <w:lang w:val="es-CO" w:eastAsia="es-CO"/>
        </w:rPr>
        <w:t>3</w:t>
      </w:r>
      <w:r w:rsidRPr="00205286">
        <w:rPr>
          <w:rFonts w:ascii="Tahoma" w:eastAsia="Times New Roman" w:hAnsi="Tahoma" w:cs="Tahoma"/>
          <w:b/>
          <w:bCs/>
          <w:sz w:val="20"/>
          <w:szCs w:val="20"/>
          <w:lang w:val="es-CO" w:eastAsia="es-CO"/>
        </w:rPr>
        <w:t xml:space="preserve"> </w:t>
      </w:r>
      <w:r w:rsidRPr="00205286">
        <w:rPr>
          <w:rFonts w:ascii="Tahoma" w:eastAsia="Times New Roman" w:hAnsi="Tahoma" w:cs="Tahoma"/>
          <w:sz w:val="22"/>
          <w:szCs w:val="22"/>
          <w:lang w:val="es-CO" w:eastAsia="es-CO"/>
        </w:rPr>
        <w:t xml:space="preserve">sobre </w:t>
      </w:r>
      <w:r w:rsidRPr="00205286">
        <w:rPr>
          <w:rFonts w:ascii="Tahoma" w:eastAsia="Times New Roman" w:hAnsi="Tahoma" w:cs="Tahoma"/>
          <w:b/>
          <w:sz w:val="22"/>
          <w:szCs w:val="22"/>
          <w:lang w:val="es-CO" w:eastAsia="es-CO"/>
        </w:rPr>
        <w:t>100</w:t>
      </w:r>
      <w:r w:rsidRPr="00205286">
        <w:rPr>
          <w:rFonts w:ascii="Tahoma" w:eastAsia="Times New Roman" w:hAnsi="Tahoma" w:cs="Tahoma"/>
          <w:sz w:val="22"/>
          <w:szCs w:val="22"/>
          <w:lang w:val="es-CO" w:eastAsia="es-CO"/>
        </w:rPr>
        <w:t xml:space="preserve">. </w:t>
      </w:r>
    </w:p>
    <w:p w14:paraId="5AC63D7A" w14:textId="77777777" w:rsidR="00AD060A" w:rsidRDefault="00AD060A" w:rsidP="00CA05DA">
      <w:pPr>
        <w:jc w:val="both"/>
        <w:rPr>
          <w:rFonts w:ascii="Tahoma" w:eastAsia="Times New Roman" w:hAnsi="Tahoma" w:cs="Tahoma"/>
          <w:sz w:val="22"/>
          <w:szCs w:val="22"/>
          <w:lang w:val="es-CO" w:eastAsia="es-CO"/>
        </w:rPr>
      </w:pPr>
    </w:p>
    <w:p w14:paraId="14AA59BC" w14:textId="77777777" w:rsidR="00AD060A" w:rsidRPr="00205286" w:rsidRDefault="00AD060A" w:rsidP="00AD060A">
      <w:pPr>
        <w:jc w:val="both"/>
        <w:rPr>
          <w:rFonts w:ascii="Tahoma" w:eastAsia="Times New Roman" w:hAnsi="Tahoma" w:cs="Tahoma"/>
          <w:sz w:val="22"/>
          <w:szCs w:val="22"/>
          <w:lang w:val="es-CO" w:eastAsia="es-CO"/>
        </w:rPr>
      </w:pPr>
      <w:r w:rsidRPr="00205286">
        <w:rPr>
          <w:rFonts w:ascii="Tahoma" w:eastAsia="Times New Roman" w:hAnsi="Tahoma" w:cs="Tahoma"/>
          <w:sz w:val="22"/>
          <w:szCs w:val="22"/>
          <w:lang w:val="es-CO" w:eastAsia="es-CO"/>
        </w:rPr>
        <w:t>Es importante señalar que de acuerdo al Manual Técnico del Modelo Estándar de Control Interno, los responsables de realizar la administración de los riesgos, son los líderes de los procesos y por tanto, deben no sólo identificarlos, sino que deben realizar el seguimiento periódico a los mismos, con el fin de que la gestión del riesgo sea efectiva, evitando así las consecuencias negativas de su materialización.</w:t>
      </w:r>
    </w:p>
    <w:p w14:paraId="02315D39" w14:textId="31AD4973" w:rsidR="008463BE" w:rsidRDefault="008463BE">
      <w:pPr>
        <w:rPr>
          <w:rFonts w:ascii="Tahoma" w:eastAsia="Times New Roman" w:hAnsi="Tahoma" w:cs="Tahoma"/>
          <w:sz w:val="22"/>
          <w:szCs w:val="22"/>
          <w:lang w:val="es-CO" w:eastAsia="es-CO"/>
        </w:rPr>
      </w:pPr>
      <w:r>
        <w:rPr>
          <w:rFonts w:ascii="Tahoma" w:eastAsia="Times New Roman" w:hAnsi="Tahoma" w:cs="Tahoma"/>
          <w:sz w:val="22"/>
          <w:szCs w:val="22"/>
          <w:lang w:val="es-CO" w:eastAsia="es-CO"/>
        </w:rPr>
        <w:br w:type="page"/>
      </w:r>
    </w:p>
    <w:p w14:paraId="5FE79824" w14:textId="77777777" w:rsidR="00AD060A" w:rsidRDefault="00AD060A" w:rsidP="00CA05DA">
      <w:pPr>
        <w:jc w:val="both"/>
        <w:rPr>
          <w:rFonts w:ascii="Tahoma" w:eastAsia="Times New Roman" w:hAnsi="Tahoma" w:cs="Tahoma"/>
          <w:sz w:val="22"/>
          <w:szCs w:val="22"/>
          <w:lang w:val="es-CO" w:eastAsia="es-CO"/>
        </w:rPr>
      </w:pPr>
    </w:p>
    <w:tbl>
      <w:tblPr>
        <w:tblStyle w:val="Tablaconcuadrcula"/>
        <w:tblW w:w="0" w:type="auto"/>
        <w:tblLook w:val="04A0" w:firstRow="1" w:lastRow="0" w:firstColumn="1" w:lastColumn="0" w:noHBand="0" w:noVBand="1"/>
      </w:tblPr>
      <w:tblGrid>
        <w:gridCol w:w="634"/>
        <w:gridCol w:w="8198"/>
      </w:tblGrid>
      <w:tr w:rsidR="00AD060A" w:rsidRPr="00205286" w14:paraId="2AD1E92E" w14:textId="77777777" w:rsidTr="004A05DE">
        <w:trPr>
          <w:trHeight w:val="525"/>
        </w:trPr>
        <w:tc>
          <w:tcPr>
            <w:tcW w:w="9058" w:type="dxa"/>
            <w:gridSpan w:val="2"/>
            <w:vAlign w:val="center"/>
          </w:tcPr>
          <w:p w14:paraId="56D7AB42" w14:textId="1B168CCD" w:rsidR="00AD060A" w:rsidRPr="00205286" w:rsidRDefault="005A12B0" w:rsidP="005A12B0">
            <w:pPr>
              <w:rPr>
                <w:rFonts w:ascii="Tahoma" w:hAnsi="Tahoma" w:cs="Tahoma"/>
                <w:b/>
                <w:bCs/>
                <w:sz w:val="22"/>
                <w:szCs w:val="22"/>
              </w:rPr>
            </w:pPr>
            <w:r>
              <w:rPr>
                <w:rFonts w:ascii="Tahoma" w:hAnsi="Tahoma" w:cs="Tahoma"/>
                <w:b/>
                <w:bCs/>
                <w:sz w:val="22"/>
                <w:szCs w:val="22"/>
              </w:rPr>
              <w:t>6</w:t>
            </w:r>
            <w:r w:rsidR="00AD060A">
              <w:rPr>
                <w:rFonts w:ascii="Tahoma" w:hAnsi="Tahoma" w:cs="Tahoma"/>
                <w:b/>
                <w:bCs/>
                <w:sz w:val="22"/>
                <w:szCs w:val="22"/>
              </w:rPr>
              <w:t>.</w:t>
            </w:r>
            <w:r>
              <w:rPr>
                <w:rFonts w:ascii="Tahoma" w:hAnsi="Tahoma" w:cs="Tahoma"/>
                <w:b/>
                <w:bCs/>
                <w:sz w:val="22"/>
                <w:szCs w:val="22"/>
              </w:rPr>
              <w:t>4</w:t>
            </w:r>
            <w:r w:rsidR="00AD060A">
              <w:rPr>
                <w:rFonts w:ascii="Tahoma" w:hAnsi="Tahoma" w:cs="Tahoma"/>
                <w:b/>
                <w:bCs/>
                <w:sz w:val="22"/>
                <w:szCs w:val="22"/>
              </w:rPr>
              <w:t xml:space="preserve"> </w:t>
            </w:r>
            <w:r w:rsidR="00AD060A" w:rsidRPr="00205286">
              <w:rPr>
                <w:rFonts w:ascii="Tahoma" w:hAnsi="Tahoma" w:cs="Tahoma"/>
                <w:b/>
                <w:bCs/>
                <w:sz w:val="22"/>
                <w:szCs w:val="22"/>
              </w:rPr>
              <w:t xml:space="preserve"> HALLAZGOS  </w:t>
            </w:r>
          </w:p>
        </w:tc>
      </w:tr>
      <w:tr w:rsidR="00AD060A" w:rsidRPr="00205286" w14:paraId="70C5FE0E" w14:textId="77777777" w:rsidTr="004A05DE">
        <w:trPr>
          <w:trHeight w:val="525"/>
        </w:trPr>
        <w:tc>
          <w:tcPr>
            <w:tcW w:w="738" w:type="dxa"/>
          </w:tcPr>
          <w:p w14:paraId="51EB5A42" w14:textId="77777777" w:rsidR="00AD060A" w:rsidRPr="00205286" w:rsidRDefault="00AD060A" w:rsidP="004A05DE">
            <w:pPr>
              <w:jc w:val="both"/>
              <w:rPr>
                <w:rFonts w:ascii="Tahoma" w:hAnsi="Tahoma" w:cs="Tahoma"/>
                <w:bCs/>
                <w:sz w:val="22"/>
                <w:szCs w:val="22"/>
              </w:rPr>
            </w:pPr>
          </w:p>
          <w:p w14:paraId="4CF279EE" w14:textId="77777777" w:rsidR="00AD060A" w:rsidRPr="00205286" w:rsidRDefault="00AD060A" w:rsidP="004A05DE">
            <w:pPr>
              <w:rPr>
                <w:rFonts w:ascii="Tahoma" w:hAnsi="Tahoma" w:cs="Tahoma"/>
                <w:b/>
                <w:bCs/>
                <w:sz w:val="22"/>
                <w:szCs w:val="22"/>
              </w:rPr>
            </w:pPr>
          </w:p>
          <w:p w14:paraId="52C49556" w14:textId="77777777" w:rsidR="008463BE" w:rsidRDefault="008463BE" w:rsidP="00D04F5A">
            <w:pPr>
              <w:jc w:val="both"/>
              <w:rPr>
                <w:rFonts w:ascii="Tahoma" w:hAnsi="Tahoma" w:cs="Tahoma"/>
                <w:b/>
                <w:bCs/>
                <w:sz w:val="22"/>
                <w:szCs w:val="22"/>
              </w:rPr>
            </w:pPr>
          </w:p>
          <w:p w14:paraId="5AA1F289" w14:textId="77777777" w:rsidR="008463BE" w:rsidRDefault="008463BE" w:rsidP="00D04F5A">
            <w:pPr>
              <w:jc w:val="both"/>
              <w:rPr>
                <w:rFonts w:ascii="Tahoma" w:hAnsi="Tahoma" w:cs="Tahoma"/>
                <w:b/>
                <w:bCs/>
                <w:sz w:val="22"/>
                <w:szCs w:val="22"/>
              </w:rPr>
            </w:pPr>
          </w:p>
          <w:p w14:paraId="0D3C8524" w14:textId="77777777" w:rsidR="00AD060A" w:rsidRPr="00D04F5A" w:rsidRDefault="00AD060A" w:rsidP="00D04F5A">
            <w:pPr>
              <w:jc w:val="both"/>
              <w:rPr>
                <w:rFonts w:ascii="Tahoma" w:hAnsi="Tahoma" w:cs="Tahoma"/>
                <w:b/>
                <w:bCs/>
                <w:sz w:val="22"/>
                <w:szCs w:val="22"/>
              </w:rPr>
            </w:pPr>
            <w:r w:rsidRPr="00D04F5A">
              <w:rPr>
                <w:rFonts w:ascii="Tahoma" w:hAnsi="Tahoma" w:cs="Tahoma"/>
                <w:b/>
                <w:bCs/>
                <w:sz w:val="22"/>
                <w:szCs w:val="22"/>
              </w:rPr>
              <w:t>N°1</w:t>
            </w:r>
          </w:p>
        </w:tc>
        <w:tc>
          <w:tcPr>
            <w:tcW w:w="8320" w:type="dxa"/>
            <w:noWrap/>
            <w:vAlign w:val="center"/>
          </w:tcPr>
          <w:p w14:paraId="65CC7C36" w14:textId="77777777" w:rsidR="00AD060A" w:rsidRPr="00205286" w:rsidRDefault="00AD060A" w:rsidP="004A05DE">
            <w:pPr>
              <w:jc w:val="both"/>
              <w:rPr>
                <w:rFonts w:ascii="Tahoma" w:hAnsi="Tahoma" w:cs="Tahoma"/>
                <w:bCs/>
                <w:sz w:val="22"/>
                <w:szCs w:val="22"/>
              </w:rPr>
            </w:pPr>
            <w:r w:rsidRPr="00205286">
              <w:rPr>
                <w:rFonts w:ascii="Tahoma" w:hAnsi="Tahoma" w:cs="Tahoma"/>
                <w:bCs/>
                <w:sz w:val="22"/>
                <w:szCs w:val="22"/>
              </w:rPr>
              <w:t>No se evidencia la actualización y socialización c</w:t>
            </w:r>
            <w:r>
              <w:rPr>
                <w:rFonts w:ascii="Tahoma" w:hAnsi="Tahoma" w:cs="Tahoma"/>
                <w:bCs/>
                <w:sz w:val="22"/>
                <w:szCs w:val="22"/>
              </w:rPr>
              <w:t>on el equipo de trabajo de los r</w:t>
            </w:r>
            <w:r w:rsidRPr="00205286">
              <w:rPr>
                <w:rFonts w:ascii="Tahoma" w:hAnsi="Tahoma" w:cs="Tahoma"/>
                <w:bCs/>
                <w:sz w:val="22"/>
                <w:szCs w:val="22"/>
              </w:rPr>
              <w:t>iesgos y controles existentes de la Secretaría de Servicios Administrativos con corte al 31 de Julio de 2017, incumpliendo con la Política de Administración del Riesgo contenida en el Decreto 0160 del 25 de abril de 2014 “Por el cual se adopta la nueva plataforma estratégica de la Administración Central del Municipio de Manizales”, Decreto 0453 del 14 de Septiembre de 2016 y el Decreto Nacional 943 del 21 de Mayo de 2014, expedido por el Departamento Administrativo de la Función Pública, en el cual se actualiza el “Modelo Estándar de Control Interno – MECI”.</w:t>
            </w:r>
          </w:p>
        </w:tc>
      </w:tr>
      <w:tr w:rsidR="00D04F5A" w:rsidRPr="00205286" w14:paraId="7CF65B56" w14:textId="77777777" w:rsidTr="004A05DE">
        <w:trPr>
          <w:trHeight w:val="525"/>
        </w:trPr>
        <w:tc>
          <w:tcPr>
            <w:tcW w:w="738" w:type="dxa"/>
          </w:tcPr>
          <w:p w14:paraId="04BA190E" w14:textId="77777777" w:rsidR="00D04F5A" w:rsidRDefault="00D04F5A" w:rsidP="004A05DE">
            <w:pPr>
              <w:jc w:val="both"/>
              <w:rPr>
                <w:rFonts w:ascii="Tahoma" w:hAnsi="Tahoma" w:cs="Tahoma"/>
                <w:b/>
                <w:bCs/>
                <w:sz w:val="22"/>
                <w:szCs w:val="22"/>
              </w:rPr>
            </w:pPr>
          </w:p>
          <w:p w14:paraId="725FEFF2" w14:textId="77777777" w:rsidR="00D04F5A" w:rsidRDefault="00D04F5A" w:rsidP="004A05DE">
            <w:pPr>
              <w:jc w:val="both"/>
              <w:rPr>
                <w:rFonts w:ascii="Tahoma" w:hAnsi="Tahoma" w:cs="Tahoma"/>
                <w:b/>
                <w:bCs/>
                <w:sz w:val="22"/>
                <w:szCs w:val="22"/>
              </w:rPr>
            </w:pPr>
          </w:p>
          <w:p w14:paraId="6C589F37" w14:textId="77777777" w:rsidR="00E02E82" w:rsidRDefault="00E02E82" w:rsidP="004A05DE">
            <w:pPr>
              <w:jc w:val="both"/>
              <w:rPr>
                <w:rFonts w:ascii="Tahoma" w:hAnsi="Tahoma" w:cs="Tahoma"/>
                <w:b/>
                <w:bCs/>
                <w:sz w:val="22"/>
                <w:szCs w:val="22"/>
              </w:rPr>
            </w:pPr>
          </w:p>
          <w:p w14:paraId="72203FBC" w14:textId="7B3D5057" w:rsidR="00D04F5A" w:rsidRPr="00D04F5A" w:rsidRDefault="00D04F5A" w:rsidP="004A05DE">
            <w:pPr>
              <w:jc w:val="both"/>
              <w:rPr>
                <w:rFonts w:ascii="Tahoma" w:hAnsi="Tahoma" w:cs="Tahoma"/>
                <w:b/>
                <w:bCs/>
                <w:sz w:val="22"/>
                <w:szCs w:val="22"/>
              </w:rPr>
            </w:pPr>
            <w:r w:rsidRPr="00D04F5A">
              <w:rPr>
                <w:rFonts w:ascii="Tahoma" w:hAnsi="Tahoma" w:cs="Tahoma"/>
                <w:b/>
                <w:bCs/>
                <w:sz w:val="22"/>
                <w:szCs w:val="22"/>
              </w:rPr>
              <w:t>N°2</w:t>
            </w:r>
          </w:p>
        </w:tc>
        <w:tc>
          <w:tcPr>
            <w:tcW w:w="8320" w:type="dxa"/>
            <w:noWrap/>
            <w:vAlign w:val="center"/>
          </w:tcPr>
          <w:p w14:paraId="5A39F845" w14:textId="3B1B79DC" w:rsidR="00D04F5A" w:rsidRPr="00205286" w:rsidRDefault="00D04F5A" w:rsidP="000204A5">
            <w:pPr>
              <w:jc w:val="both"/>
              <w:rPr>
                <w:rFonts w:ascii="Tahoma" w:hAnsi="Tahoma" w:cs="Tahoma"/>
                <w:bCs/>
                <w:sz w:val="22"/>
                <w:szCs w:val="22"/>
              </w:rPr>
            </w:pPr>
            <w:r>
              <w:rPr>
                <w:rFonts w:ascii="Tahoma" w:hAnsi="Tahoma" w:cs="Tahoma"/>
                <w:bCs/>
                <w:sz w:val="22"/>
                <w:szCs w:val="22"/>
              </w:rPr>
              <w:t xml:space="preserve">No se evidencian controles efectivos ni adecuados para el Riesgo Nro. 716: </w:t>
            </w:r>
            <w:r w:rsidRPr="002C5944">
              <w:rPr>
                <w:rFonts w:ascii="Tahoma" w:hAnsi="Tahoma" w:cs="Tahoma"/>
                <w:b/>
                <w:bCs/>
                <w:i/>
                <w:sz w:val="22"/>
                <w:szCs w:val="22"/>
              </w:rPr>
              <w:t>“Perder las historias clínicas custodiadas por la Oficina de Salud Ocupacional”</w:t>
            </w:r>
            <w:r>
              <w:rPr>
                <w:rFonts w:ascii="Tahoma" w:hAnsi="Tahoma" w:cs="Tahoma"/>
                <w:bCs/>
                <w:sz w:val="22"/>
                <w:szCs w:val="22"/>
              </w:rPr>
              <w:t>,</w:t>
            </w:r>
            <w:r w:rsidR="00E02E82">
              <w:rPr>
                <w:rFonts w:ascii="Tahoma" w:hAnsi="Tahoma" w:cs="Tahoma"/>
                <w:bCs/>
                <w:sz w:val="22"/>
                <w:szCs w:val="22"/>
              </w:rPr>
              <w:t xml:space="preserve"> </w:t>
            </w:r>
            <w:r>
              <w:rPr>
                <w:rFonts w:ascii="Tahoma" w:hAnsi="Tahoma" w:cs="Tahoma"/>
                <w:bCs/>
                <w:sz w:val="22"/>
                <w:szCs w:val="22"/>
              </w:rPr>
              <w:t xml:space="preserve">toda vez, que los existentes no </w:t>
            </w:r>
            <w:r w:rsidR="00E02E82">
              <w:rPr>
                <w:rFonts w:ascii="Tahoma" w:hAnsi="Tahoma" w:cs="Tahoma"/>
                <w:bCs/>
                <w:sz w:val="22"/>
                <w:szCs w:val="22"/>
              </w:rPr>
              <w:t>minimizan</w:t>
            </w:r>
            <w:r>
              <w:rPr>
                <w:rFonts w:ascii="Tahoma" w:hAnsi="Tahoma" w:cs="Tahoma"/>
                <w:bCs/>
                <w:sz w:val="22"/>
                <w:szCs w:val="22"/>
              </w:rPr>
              <w:t xml:space="preserve"> la posible materialización del riesgo, situación que se viene </w:t>
            </w:r>
            <w:r w:rsidR="000204A5">
              <w:rPr>
                <w:rFonts w:ascii="Tahoma" w:hAnsi="Tahoma" w:cs="Tahoma"/>
                <w:bCs/>
                <w:sz w:val="22"/>
                <w:szCs w:val="22"/>
              </w:rPr>
              <w:t>observando</w:t>
            </w:r>
            <w:r>
              <w:rPr>
                <w:rFonts w:ascii="Tahoma" w:hAnsi="Tahoma" w:cs="Tahoma"/>
                <w:bCs/>
                <w:sz w:val="22"/>
                <w:szCs w:val="22"/>
              </w:rPr>
              <w:t xml:space="preserve"> desde el proceso auditor de la vigencia 2016; incumpliendo </w:t>
            </w:r>
            <w:r w:rsidR="000204A5">
              <w:rPr>
                <w:rFonts w:ascii="Tahoma" w:hAnsi="Tahoma" w:cs="Tahoma"/>
                <w:bCs/>
                <w:sz w:val="22"/>
                <w:szCs w:val="22"/>
              </w:rPr>
              <w:t xml:space="preserve">con la </w:t>
            </w:r>
            <w:r>
              <w:rPr>
                <w:rFonts w:ascii="Tahoma" w:hAnsi="Tahoma" w:cs="Tahoma"/>
                <w:bCs/>
                <w:sz w:val="22"/>
                <w:szCs w:val="22"/>
              </w:rPr>
              <w:t>Guía Nro. 18 “Administración del Riesgo” – Versión2, del Departamento Administrativo de la función Pública –</w:t>
            </w:r>
            <w:r w:rsidR="00E02E82">
              <w:rPr>
                <w:rFonts w:ascii="Tahoma" w:hAnsi="Tahoma" w:cs="Tahoma"/>
                <w:bCs/>
                <w:sz w:val="22"/>
                <w:szCs w:val="22"/>
              </w:rPr>
              <w:t xml:space="preserve"> DAFP.</w:t>
            </w:r>
          </w:p>
        </w:tc>
      </w:tr>
    </w:tbl>
    <w:p w14:paraId="4DA8BCD2" w14:textId="77777777" w:rsidR="00AD060A" w:rsidRPr="00205286" w:rsidRDefault="00AD060A" w:rsidP="00AD060A">
      <w:pPr>
        <w:rPr>
          <w:rFonts w:ascii="Tahoma" w:eastAsia="Times New Roman" w:hAnsi="Tahoma" w:cs="Tahoma"/>
          <w:b/>
          <w:bCs/>
          <w:sz w:val="22"/>
          <w:szCs w:val="22"/>
          <w:u w:val="single"/>
          <w:lang w:val="es-CO" w:eastAsia="es-CO"/>
        </w:rPr>
      </w:pPr>
    </w:p>
    <w:tbl>
      <w:tblPr>
        <w:tblStyle w:val="Tablaconcuadrcula"/>
        <w:tblW w:w="0" w:type="auto"/>
        <w:tblLook w:val="04A0" w:firstRow="1" w:lastRow="0" w:firstColumn="1" w:lastColumn="0" w:noHBand="0" w:noVBand="1"/>
      </w:tblPr>
      <w:tblGrid>
        <w:gridCol w:w="725"/>
        <w:gridCol w:w="8107"/>
      </w:tblGrid>
      <w:tr w:rsidR="00AD060A" w:rsidRPr="00205286" w14:paraId="6014D8D9" w14:textId="77777777" w:rsidTr="004A05DE">
        <w:trPr>
          <w:trHeight w:val="525"/>
        </w:trPr>
        <w:tc>
          <w:tcPr>
            <w:tcW w:w="8971" w:type="dxa"/>
            <w:gridSpan w:val="2"/>
            <w:noWrap/>
            <w:vAlign w:val="center"/>
            <w:hideMark/>
          </w:tcPr>
          <w:p w14:paraId="5D60A7DE" w14:textId="01BD88ED" w:rsidR="00AD060A" w:rsidRPr="00205286" w:rsidRDefault="005A12B0" w:rsidP="004A05DE">
            <w:pPr>
              <w:rPr>
                <w:rFonts w:ascii="Tahoma" w:hAnsi="Tahoma" w:cs="Tahoma"/>
                <w:b/>
                <w:bCs/>
                <w:sz w:val="22"/>
                <w:szCs w:val="22"/>
              </w:rPr>
            </w:pPr>
            <w:r>
              <w:rPr>
                <w:rFonts w:ascii="Tahoma" w:hAnsi="Tahoma" w:cs="Tahoma"/>
                <w:b/>
                <w:bCs/>
                <w:sz w:val="22"/>
                <w:szCs w:val="22"/>
              </w:rPr>
              <w:t>6.5</w:t>
            </w:r>
            <w:r w:rsidR="00AD060A">
              <w:rPr>
                <w:rFonts w:ascii="Tahoma" w:hAnsi="Tahoma" w:cs="Tahoma"/>
                <w:b/>
                <w:bCs/>
                <w:sz w:val="22"/>
                <w:szCs w:val="22"/>
              </w:rPr>
              <w:t xml:space="preserve"> </w:t>
            </w:r>
            <w:r w:rsidR="00AD060A" w:rsidRPr="00205286">
              <w:rPr>
                <w:rFonts w:ascii="Tahoma" w:hAnsi="Tahoma" w:cs="Tahoma"/>
                <w:b/>
                <w:bCs/>
                <w:sz w:val="22"/>
                <w:szCs w:val="22"/>
              </w:rPr>
              <w:t xml:space="preserve"> RECOMENDACIONES</w:t>
            </w:r>
          </w:p>
        </w:tc>
      </w:tr>
      <w:tr w:rsidR="00AD060A" w:rsidRPr="00205286" w14:paraId="06220C9D" w14:textId="77777777" w:rsidTr="004A05DE">
        <w:trPr>
          <w:trHeight w:val="525"/>
        </w:trPr>
        <w:tc>
          <w:tcPr>
            <w:tcW w:w="733" w:type="dxa"/>
            <w:noWrap/>
            <w:vAlign w:val="center"/>
            <w:hideMark/>
          </w:tcPr>
          <w:p w14:paraId="1ACFD793" w14:textId="77777777" w:rsidR="00AD060A" w:rsidRPr="00205286" w:rsidRDefault="00AD060A" w:rsidP="004A05DE">
            <w:pPr>
              <w:rPr>
                <w:rFonts w:ascii="Tahoma" w:hAnsi="Tahoma" w:cs="Tahoma"/>
                <w:b/>
                <w:bCs/>
                <w:sz w:val="22"/>
                <w:szCs w:val="22"/>
              </w:rPr>
            </w:pPr>
            <w:r w:rsidRPr="00205286">
              <w:rPr>
                <w:rFonts w:ascii="Tahoma" w:hAnsi="Tahoma" w:cs="Tahoma"/>
                <w:b/>
                <w:bCs/>
                <w:sz w:val="22"/>
                <w:szCs w:val="22"/>
              </w:rPr>
              <w:t>N°1</w:t>
            </w:r>
          </w:p>
        </w:tc>
        <w:tc>
          <w:tcPr>
            <w:tcW w:w="8238" w:type="dxa"/>
            <w:vAlign w:val="center"/>
            <w:hideMark/>
          </w:tcPr>
          <w:p w14:paraId="328DD49B" w14:textId="77777777" w:rsidR="00AD060A" w:rsidRPr="00205286" w:rsidRDefault="00AD060A" w:rsidP="004A05DE">
            <w:pPr>
              <w:jc w:val="both"/>
              <w:rPr>
                <w:rFonts w:ascii="Tahoma" w:hAnsi="Tahoma" w:cs="Tahoma"/>
                <w:b/>
                <w:bCs/>
                <w:sz w:val="22"/>
                <w:szCs w:val="22"/>
              </w:rPr>
            </w:pPr>
            <w:r w:rsidRPr="00205286">
              <w:rPr>
                <w:rFonts w:ascii="Tahoma" w:hAnsi="Tahoma" w:cs="Tahoma"/>
                <w:bCs/>
                <w:sz w:val="22"/>
                <w:szCs w:val="22"/>
              </w:rPr>
              <w:t>Nuevamente se le recomienda al Secretario de Despacho de la Secretaría de Servicios Administrativos, reunirse con su equipo de trabajo para socializar y analizar el Mapa de Riesgos de la Secretaría, en las fechas que tiene estipuladas el Decreto 0453 del 14 de Septiembre de 2016, con el fin, de que quede evidenciado por medio de Acta, el análisis efectuado a cada uno de los controles y la pertinencia de los mismos, lo cual garantizará una eficiente administración del riesgo que conlleve a evitar su materialización.</w:t>
            </w:r>
          </w:p>
        </w:tc>
      </w:tr>
      <w:tr w:rsidR="00AD060A" w:rsidRPr="00205286" w14:paraId="4B1F251E" w14:textId="77777777" w:rsidTr="004A05DE">
        <w:trPr>
          <w:trHeight w:val="525"/>
        </w:trPr>
        <w:tc>
          <w:tcPr>
            <w:tcW w:w="733" w:type="dxa"/>
            <w:noWrap/>
            <w:vAlign w:val="center"/>
          </w:tcPr>
          <w:p w14:paraId="634A8F64" w14:textId="77777777" w:rsidR="00AD060A" w:rsidRPr="00205286" w:rsidRDefault="00AD060A" w:rsidP="004A05DE">
            <w:pPr>
              <w:rPr>
                <w:rFonts w:ascii="Tahoma" w:hAnsi="Tahoma" w:cs="Tahoma"/>
                <w:b/>
                <w:bCs/>
                <w:sz w:val="22"/>
                <w:szCs w:val="22"/>
              </w:rPr>
            </w:pPr>
            <w:r>
              <w:rPr>
                <w:rFonts w:ascii="Tahoma" w:hAnsi="Tahoma" w:cs="Tahoma"/>
                <w:b/>
                <w:bCs/>
                <w:sz w:val="22"/>
                <w:szCs w:val="22"/>
              </w:rPr>
              <w:t>N°2</w:t>
            </w:r>
          </w:p>
        </w:tc>
        <w:tc>
          <w:tcPr>
            <w:tcW w:w="8238" w:type="dxa"/>
            <w:vAlign w:val="center"/>
          </w:tcPr>
          <w:p w14:paraId="3E6BDD8C" w14:textId="77777777" w:rsidR="00AD060A" w:rsidRPr="00205286" w:rsidRDefault="00AD060A" w:rsidP="004A05DE">
            <w:pPr>
              <w:jc w:val="both"/>
              <w:rPr>
                <w:rFonts w:ascii="Tahoma" w:hAnsi="Tahoma" w:cs="Tahoma"/>
                <w:bCs/>
                <w:sz w:val="22"/>
                <w:szCs w:val="22"/>
              </w:rPr>
            </w:pPr>
            <w:r w:rsidRPr="00205286">
              <w:rPr>
                <w:rFonts w:ascii="Tahoma" w:hAnsi="Tahoma" w:cs="Tahoma"/>
                <w:bCs/>
                <w:sz w:val="22"/>
                <w:szCs w:val="22"/>
              </w:rPr>
              <w:t>Nuevamente se le recomienda al Secretario de Despacho, reforzar la vigilancia y el control de acceso en el Archivo Central Municipal, dado que allí es donde funciona también la Biblioteca Pública Municipal; además, es por donde se accede a los depósitos del Archivo Municipal el cual es compartido con funcionarios del Instituto de Cultura y Turismo; lo que genera un alto riesgo que puede conllevar a la pérdida de los archivos que se encuentran custodiados en este lugar.</w:t>
            </w:r>
          </w:p>
        </w:tc>
      </w:tr>
      <w:tr w:rsidR="00AD060A" w:rsidRPr="00F37CCD" w14:paraId="618DDD1A" w14:textId="77777777" w:rsidTr="004A05DE">
        <w:trPr>
          <w:trHeight w:val="525"/>
        </w:trPr>
        <w:tc>
          <w:tcPr>
            <w:tcW w:w="733" w:type="dxa"/>
            <w:noWrap/>
            <w:vAlign w:val="center"/>
          </w:tcPr>
          <w:p w14:paraId="04DFC0E6" w14:textId="77777777" w:rsidR="00AD060A" w:rsidRPr="00205286" w:rsidRDefault="00AD060A" w:rsidP="004A05DE">
            <w:pPr>
              <w:jc w:val="both"/>
              <w:rPr>
                <w:rFonts w:ascii="Tahoma" w:hAnsi="Tahoma" w:cs="Tahoma"/>
                <w:b/>
                <w:bCs/>
                <w:sz w:val="22"/>
                <w:szCs w:val="22"/>
              </w:rPr>
            </w:pPr>
            <w:r>
              <w:rPr>
                <w:rFonts w:ascii="Tahoma" w:hAnsi="Tahoma" w:cs="Tahoma"/>
                <w:b/>
                <w:bCs/>
                <w:sz w:val="22"/>
                <w:szCs w:val="22"/>
              </w:rPr>
              <w:t>N°3</w:t>
            </w:r>
          </w:p>
        </w:tc>
        <w:tc>
          <w:tcPr>
            <w:tcW w:w="8238" w:type="dxa"/>
            <w:vAlign w:val="center"/>
          </w:tcPr>
          <w:p w14:paraId="16F7F898" w14:textId="77777777" w:rsidR="00AD060A" w:rsidRPr="00205286" w:rsidRDefault="00AD060A" w:rsidP="004A05DE">
            <w:pPr>
              <w:jc w:val="both"/>
              <w:rPr>
                <w:rFonts w:ascii="Tahoma" w:hAnsi="Tahoma" w:cs="Tahoma"/>
                <w:bCs/>
                <w:sz w:val="22"/>
                <w:szCs w:val="22"/>
              </w:rPr>
            </w:pPr>
            <w:r w:rsidRPr="00205286">
              <w:rPr>
                <w:rFonts w:ascii="Tahoma" w:hAnsi="Tahoma" w:cs="Tahoma"/>
                <w:bCs/>
                <w:sz w:val="22"/>
                <w:szCs w:val="22"/>
              </w:rPr>
              <w:t>Es importante que los profesionales responsables de administrar los siguientes riesgos</w:t>
            </w:r>
            <w:r>
              <w:rPr>
                <w:rFonts w:ascii="Tahoma" w:hAnsi="Tahoma" w:cs="Tahoma"/>
                <w:bCs/>
                <w:sz w:val="22"/>
                <w:szCs w:val="22"/>
              </w:rPr>
              <w:t>,</w:t>
            </w:r>
            <w:r w:rsidRPr="00205286">
              <w:rPr>
                <w:rFonts w:ascii="Tahoma" w:hAnsi="Tahoma" w:cs="Tahoma"/>
                <w:bCs/>
                <w:sz w:val="22"/>
                <w:szCs w:val="22"/>
              </w:rPr>
              <w:t xml:space="preserve"> </w:t>
            </w:r>
            <w:r>
              <w:rPr>
                <w:rFonts w:ascii="Tahoma" w:hAnsi="Tahoma" w:cs="Tahoma"/>
                <w:bCs/>
                <w:sz w:val="22"/>
                <w:szCs w:val="22"/>
              </w:rPr>
              <w:t>revisen</w:t>
            </w:r>
            <w:r w:rsidRPr="00205286">
              <w:rPr>
                <w:rFonts w:ascii="Tahoma" w:hAnsi="Tahoma" w:cs="Tahoma"/>
                <w:bCs/>
                <w:sz w:val="22"/>
                <w:szCs w:val="22"/>
              </w:rPr>
              <w:t xml:space="preserve"> la periodicidad y ajusten el nombre para los controles que se relacionan a continuación, con el fin, de darles aplicabilidad de manera eficiente a los controles existentes en el Mapa de Riesgos y de esta manera garantizar una efectiva administración del riesgo.</w:t>
            </w:r>
          </w:p>
          <w:p w14:paraId="61C1DC5D" w14:textId="77777777" w:rsidR="00AD060A" w:rsidRPr="00205286" w:rsidRDefault="00AD060A" w:rsidP="004A05DE">
            <w:pPr>
              <w:jc w:val="both"/>
              <w:rPr>
                <w:rFonts w:ascii="Tahoma" w:hAnsi="Tahoma" w:cs="Tahoma"/>
                <w:bCs/>
                <w:sz w:val="22"/>
                <w:szCs w:val="22"/>
                <w:lang w:val="es-ES"/>
              </w:rPr>
            </w:pPr>
            <w:r w:rsidRPr="00205286">
              <w:rPr>
                <w:rFonts w:ascii="Tahoma" w:hAnsi="Tahoma" w:cs="Tahoma"/>
                <w:b/>
                <w:bCs/>
                <w:sz w:val="22"/>
                <w:szCs w:val="22"/>
              </w:rPr>
              <w:t>Riesgo Nro. 850:</w:t>
            </w:r>
            <w:r w:rsidRPr="00205286">
              <w:rPr>
                <w:rFonts w:ascii="Tahoma" w:hAnsi="Tahoma" w:cs="Tahoma"/>
                <w:bCs/>
                <w:sz w:val="22"/>
                <w:szCs w:val="22"/>
              </w:rPr>
              <w:t xml:space="preserve"> </w:t>
            </w:r>
            <w:r w:rsidRPr="00205286">
              <w:rPr>
                <w:rFonts w:ascii="Tahoma" w:hAnsi="Tahoma" w:cs="Tahoma"/>
                <w:b/>
                <w:bCs/>
                <w:sz w:val="22"/>
                <w:szCs w:val="22"/>
                <w:u w:val="single"/>
              </w:rPr>
              <w:t>Control</w:t>
            </w:r>
            <w:r w:rsidRPr="00205286">
              <w:rPr>
                <w:rFonts w:ascii="Tahoma" w:hAnsi="Tahoma" w:cs="Tahoma"/>
                <w:bCs/>
                <w:sz w:val="22"/>
                <w:szCs w:val="22"/>
              </w:rPr>
              <w:t xml:space="preserve">: </w:t>
            </w:r>
            <w:r w:rsidRPr="00205286">
              <w:rPr>
                <w:rFonts w:ascii="Tahoma" w:hAnsi="Tahoma" w:cs="Tahoma"/>
                <w:b/>
                <w:bCs/>
                <w:i/>
                <w:sz w:val="22"/>
                <w:szCs w:val="22"/>
              </w:rPr>
              <w:t>“</w:t>
            </w:r>
            <w:r w:rsidRPr="00205286">
              <w:rPr>
                <w:rFonts w:ascii="Tahoma" w:eastAsia="Times New Roman" w:hAnsi="Tahoma" w:cs="Tahoma"/>
                <w:b/>
                <w:i/>
                <w:sz w:val="22"/>
                <w:szCs w:val="22"/>
                <w:lang w:val="es-CO" w:eastAsia="es-CO"/>
              </w:rPr>
              <w:t>Generación y envío de reportes bimestrales a las Secretarías de Despacho del estado de las PQRS”.</w:t>
            </w:r>
            <w:r w:rsidRPr="00205286">
              <w:rPr>
                <w:rFonts w:ascii="Tahoma" w:eastAsia="Times New Roman" w:hAnsi="Tahoma" w:cs="Tahoma"/>
                <w:sz w:val="22"/>
                <w:szCs w:val="22"/>
              </w:rPr>
              <w:t xml:space="preserve"> En la actualidad </w:t>
            </w:r>
            <w:r w:rsidRPr="00205286">
              <w:rPr>
                <w:rFonts w:ascii="Tahoma" w:eastAsia="Times New Roman" w:hAnsi="Tahoma" w:cs="Tahoma"/>
                <w:sz w:val="22"/>
                <w:szCs w:val="22"/>
              </w:rPr>
              <w:lastRenderedPageBreak/>
              <w:t xml:space="preserve">esta generación </w:t>
            </w:r>
            <w:r w:rsidRPr="00205286">
              <w:rPr>
                <w:rFonts w:ascii="Tahoma" w:hAnsi="Tahoma" w:cs="Tahoma"/>
                <w:bCs/>
                <w:sz w:val="22"/>
                <w:szCs w:val="22"/>
              </w:rPr>
              <w:t xml:space="preserve">y envío de reportes a las Secretarías de Despacho del estado de las PQRS, </w:t>
            </w:r>
            <w:r w:rsidRPr="00205286">
              <w:rPr>
                <w:rFonts w:ascii="Tahoma" w:hAnsi="Tahoma" w:cs="Tahoma"/>
                <w:bCs/>
                <w:sz w:val="22"/>
                <w:szCs w:val="22"/>
                <w:lang w:val="es-ES"/>
              </w:rPr>
              <w:t>se está realizando de manera trimestral y no bimestral como lo enuncia este control.</w:t>
            </w:r>
          </w:p>
          <w:p w14:paraId="652FC775" w14:textId="77777777" w:rsidR="00AD060A" w:rsidRPr="00205286" w:rsidRDefault="00AD060A" w:rsidP="004A05DE">
            <w:pPr>
              <w:jc w:val="both"/>
              <w:rPr>
                <w:rFonts w:ascii="Tahoma" w:hAnsi="Tahoma" w:cs="Tahoma"/>
                <w:bCs/>
              </w:rPr>
            </w:pPr>
          </w:p>
          <w:p w14:paraId="7503AE04" w14:textId="77777777" w:rsidR="00AD060A" w:rsidRPr="00205286" w:rsidRDefault="00AD060A" w:rsidP="004A05DE">
            <w:pPr>
              <w:jc w:val="both"/>
              <w:rPr>
                <w:rFonts w:ascii="Tahoma" w:hAnsi="Tahoma" w:cs="Tahoma"/>
                <w:bCs/>
                <w:sz w:val="22"/>
                <w:szCs w:val="22"/>
              </w:rPr>
            </w:pPr>
            <w:r w:rsidRPr="00205286">
              <w:rPr>
                <w:rFonts w:ascii="Tahoma" w:hAnsi="Tahoma" w:cs="Tahoma"/>
                <w:b/>
                <w:bCs/>
                <w:sz w:val="22"/>
                <w:szCs w:val="22"/>
              </w:rPr>
              <w:t xml:space="preserve">Riesgo Nro. 682: </w:t>
            </w:r>
            <w:r w:rsidRPr="00205286">
              <w:rPr>
                <w:rFonts w:ascii="Tahoma" w:hAnsi="Tahoma" w:cs="Tahoma"/>
                <w:b/>
                <w:bCs/>
                <w:sz w:val="22"/>
                <w:szCs w:val="22"/>
                <w:u w:val="single"/>
              </w:rPr>
              <w:t>Control</w:t>
            </w:r>
            <w:r w:rsidRPr="00205286">
              <w:rPr>
                <w:rFonts w:ascii="Tahoma" w:hAnsi="Tahoma" w:cs="Tahoma"/>
                <w:bCs/>
                <w:sz w:val="22"/>
                <w:szCs w:val="22"/>
              </w:rPr>
              <w:t>:</w:t>
            </w:r>
            <w:r w:rsidRPr="00205286">
              <w:rPr>
                <w:rFonts w:ascii="Tahoma" w:hAnsi="Tahoma" w:cs="Tahoma"/>
                <w:b/>
                <w:bCs/>
                <w:i/>
                <w:sz w:val="22"/>
                <w:szCs w:val="22"/>
              </w:rPr>
              <w:t>“</w:t>
            </w:r>
            <w:r w:rsidRPr="00205286">
              <w:rPr>
                <w:rFonts w:ascii="Tahoma" w:eastAsia="Times New Roman" w:hAnsi="Tahoma" w:cs="Tahoma"/>
                <w:b/>
                <w:i/>
                <w:sz w:val="22"/>
                <w:szCs w:val="22"/>
                <w:lang w:val="es-CO" w:eastAsia="es-CO"/>
              </w:rPr>
              <w:t>Aporte económico a las Entidades Descentralizadas comprometidas con el PIC: InfiManizales, Invama, Instituto de Cultura y Turismo, Centro de Recepción de Menores, EMSA, Assbasalud y Caja de la Vivienda Popular, de conformidad con el Convenio Marco 1410240605, su Otrosí No. 1 del 2 de enero de 2015 y su Otrosí No. 2 del 23 de Abril de 2016</w:t>
            </w:r>
            <w:r w:rsidRPr="00205286">
              <w:rPr>
                <w:rFonts w:ascii="Tahoma" w:eastAsia="Times New Roman" w:hAnsi="Tahoma" w:cs="Tahoma"/>
                <w:b/>
                <w:sz w:val="22"/>
                <w:szCs w:val="22"/>
                <w:lang w:val="es-CO" w:eastAsia="es-CO"/>
              </w:rPr>
              <w:t xml:space="preserve">”.  </w:t>
            </w:r>
            <w:r w:rsidRPr="00205286">
              <w:rPr>
                <w:rFonts w:ascii="Tahoma" w:eastAsia="Times New Roman" w:hAnsi="Tahoma" w:cs="Tahoma"/>
                <w:sz w:val="22"/>
                <w:szCs w:val="22"/>
                <w:lang w:val="es-CO" w:eastAsia="es-CO"/>
              </w:rPr>
              <w:t xml:space="preserve">Excluir de este control los nombres de las </w:t>
            </w:r>
            <w:r w:rsidRPr="00205286">
              <w:rPr>
                <w:rFonts w:ascii="Tahoma" w:hAnsi="Tahoma" w:cs="Tahoma"/>
                <w:bCs/>
                <w:sz w:val="22"/>
                <w:szCs w:val="22"/>
              </w:rPr>
              <w:t>Entidades Descentralizadas como Centro de Recepción de Menores y Caja de la Vivienda Popular, ya que en la actualidad no se encuentran aportando económicamente al Convenio.</w:t>
            </w:r>
          </w:p>
          <w:p w14:paraId="2937B97A" w14:textId="77777777" w:rsidR="00AD060A" w:rsidRPr="00205286" w:rsidRDefault="00AD060A" w:rsidP="004A05DE">
            <w:pPr>
              <w:rPr>
                <w:rFonts w:ascii="Tahoma" w:hAnsi="Tahoma" w:cs="Tahoma"/>
                <w:b/>
                <w:bCs/>
                <w:sz w:val="22"/>
                <w:szCs w:val="22"/>
              </w:rPr>
            </w:pPr>
          </w:p>
          <w:p w14:paraId="59D3580F" w14:textId="77777777" w:rsidR="00AD060A" w:rsidRPr="00205286" w:rsidRDefault="00AD060A" w:rsidP="004A05DE">
            <w:pPr>
              <w:jc w:val="both"/>
              <w:rPr>
                <w:rFonts w:ascii="Tahoma" w:hAnsi="Tahoma" w:cs="Tahoma"/>
                <w:bCs/>
                <w:sz w:val="22"/>
                <w:szCs w:val="22"/>
              </w:rPr>
            </w:pPr>
            <w:r w:rsidRPr="00205286">
              <w:rPr>
                <w:rFonts w:ascii="Tahoma" w:hAnsi="Tahoma" w:cs="Tahoma"/>
                <w:b/>
                <w:bCs/>
                <w:sz w:val="22"/>
                <w:szCs w:val="22"/>
              </w:rPr>
              <w:t xml:space="preserve">Riesgo Nro. 721: </w:t>
            </w:r>
            <w:r w:rsidRPr="00205286">
              <w:rPr>
                <w:rFonts w:ascii="Tahoma" w:hAnsi="Tahoma" w:cs="Tahoma"/>
                <w:b/>
                <w:bCs/>
                <w:sz w:val="22"/>
                <w:szCs w:val="22"/>
                <w:u w:val="single"/>
              </w:rPr>
              <w:t>Control:</w:t>
            </w:r>
            <w:r w:rsidRPr="00205286">
              <w:rPr>
                <w:rFonts w:ascii="Tahoma" w:hAnsi="Tahoma" w:cs="Tahoma"/>
                <w:b/>
                <w:bCs/>
                <w:sz w:val="22"/>
                <w:szCs w:val="22"/>
              </w:rPr>
              <w:t xml:space="preserve"> </w:t>
            </w:r>
            <w:r w:rsidRPr="00205286">
              <w:rPr>
                <w:rFonts w:ascii="Tahoma" w:hAnsi="Tahoma" w:cs="Tahoma"/>
                <w:b/>
                <w:bCs/>
                <w:i/>
                <w:sz w:val="22"/>
                <w:szCs w:val="22"/>
              </w:rPr>
              <w:t>“</w:t>
            </w:r>
            <w:r w:rsidRPr="00205286">
              <w:rPr>
                <w:rFonts w:ascii="Tahoma" w:eastAsia="Times New Roman" w:hAnsi="Tahoma" w:cs="Tahoma"/>
                <w:b/>
                <w:i/>
                <w:sz w:val="22"/>
                <w:szCs w:val="22"/>
                <w:lang w:val="es-CO" w:eastAsia="es-CO"/>
              </w:rPr>
              <w:t>Solicitud cada cuatro meses a los líderes de los procesos y responsables de los riesgos, para que actualicen los mapas de riesgos según la política establecida”</w:t>
            </w:r>
            <w:r w:rsidRPr="00205286">
              <w:rPr>
                <w:rFonts w:ascii="Tahoma" w:eastAsia="Times New Roman" w:hAnsi="Tahoma" w:cs="Tahoma"/>
                <w:sz w:val="22"/>
                <w:szCs w:val="22"/>
                <w:lang w:val="es-CO" w:eastAsia="es-CO"/>
              </w:rPr>
              <w:t xml:space="preserve">. Modificar la </w:t>
            </w:r>
            <w:r w:rsidRPr="00205286">
              <w:rPr>
                <w:rFonts w:ascii="Tahoma" w:hAnsi="Tahoma" w:cs="Tahoma"/>
                <w:bCs/>
                <w:sz w:val="22"/>
                <w:szCs w:val="22"/>
              </w:rPr>
              <w:t>periodicidad para este control, toda vez, que esta solicitud de actualización s</w:t>
            </w:r>
            <w:r>
              <w:rPr>
                <w:rFonts w:ascii="Tahoma" w:hAnsi="Tahoma" w:cs="Tahoma"/>
                <w:bCs/>
                <w:sz w:val="22"/>
                <w:szCs w:val="22"/>
              </w:rPr>
              <w:t>e efectúa cada seis (06) meses según lo establecido en</w:t>
            </w:r>
            <w:r w:rsidRPr="00205286">
              <w:rPr>
                <w:rFonts w:ascii="Tahoma" w:hAnsi="Tahoma" w:cs="Tahoma"/>
                <w:bCs/>
                <w:sz w:val="22"/>
                <w:szCs w:val="22"/>
              </w:rPr>
              <w:t xml:space="preserve"> el Decreto 0453 del 14 de Septiembre de 2016 y no cada cuatro (04) meses como lo enuncia el control.</w:t>
            </w:r>
          </w:p>
          <w:p w14:paraId="1BE61004" w14:textId="77777777" w:rsidR="00AD060A" w:rsidRPr="00205286" w:rsidRDefault="00AD060A" w:rsidP="004A05DE">
            <w:pPr>
              <w:jc w:val="both"/>
              <w:rPr>
                <w:rFonts w:ascii="Tahoma" w:hAnsi="Tahoma" w:cs="Tahoma"/>
                <w:bCs/>
                <w:sz w:val="22"/>
                <w:szCs w:val="22"/>
              </w:rPr>
            </w:pPr>
          </w:p>
          <w:p w14:paraId="640137C0" w14:textId="77777777" w:rsidR="00AD060A" w:rsidRPr="00205286" w:rsidRDefault="00AD060A" w:rsidP="004A05DE">
            <w:pPr>
              <w:jc w:val="both"/>
              <w:rPr>
                <w:rFonts w:ascii="Tahoma" w:hAnsi="Tahoma" w:cs="Tahoma"/>
                <w:bCs/>
                <w:sz w:val="22"/>
                <w:szCs w:val="22"/>
              </w:rPr>
            </w:pPr>
            <w:r w:rsidRPr="00205286">
              <w:rPr>
                <w:rFonts w:ascii="Tahoma" w:hAnsi="Tahoma" w:cs="Tahoma"/>
                <w:b/>
                <w:bCs/>
                <w:sz w:val="22"/>
                <w:szCs w:val="22"/>
              </w:rPr>
              <w:t xml:space="preserve">Riesgo Nro. 847: </w:t>
            </w:r>
            <w:r w:rsidRPr="00205286">
              <w:rPr>
                <w:rFonts w:ascii="Tahoma" w:hAnsi="Tahoma" w:cs="Tahoma"/>
                <w:b/>
                <w:bCs/>
                <w:sz w:val="22"/>
                <w:szCs w:val="22"/>
                <w:u w:val="single"/>
              </w:rPr>
              <w:t>Control</w:t>
            </w:r>
            <w:r w:rsidRPr="00205286">
              <w:rPr>
                <w:rFonts w:ascii="Tahoma" w:hAnsi="Tahoma" w:cs="Tahoma"/>
                <w:bCs/>
                <w:sz w:val="22"/>
                <w:szCs w:val="22"/>
              </w:rPr>
              <w:t xml:space="preserve">: </w:t>
            </w:r>
            <w:r w:rsidRPr="00205286">
              <w:rPr>
                <w:rFonts w:ascii="Tahoma" w:hAnsi="Tahoma" w:cs="Tahoma"/>
                <w:b/>
                <w:bCs/>
                <w:i/>
                <w:sz w:val="22"/>
                <w:szCs w:val="22"/>
              </w:rPr>
              <w:t>“</w:t>
            </w:r>
            <w:r w:rsidRPr="00205286">
              <w:rPr>
                <w:rFonts w:ascii="Tahoma" w:eastAsia="Times New Roman" w:hAnsi="Tahoma" w:cs="Tahoma"/>
                <w:b/>
                <w:i/>
                <w:sz w:val="22"/>
                <w:szCs w:val="22"/>
                <w:lang w:val="es-CO" w:eastAsia="es-CO"/>
              </w:rPr>
              <w:t>Elaborar cada quince días el acto administrativo decretando las incapacidades dentro del mismo periodo”.</w:t>
            </w:r>
          </w:p>
          <w:p w14:paraId="1DC4B9D6" w14:textId="77777777" w:rsidR="00AD060A" w:rsidRDefault="00AD060A" w:rsidP="004A05DE">
            <w:pPr>
              <w:jc w:val="both"/>
              <w:rPr>
                <w:rFonts w:ascii="Tahoma" w:hAnsi="Tahoma" w:cs="Tahoma"/>
                <w:bCs/>
                <w:sz w:val="22"/>
                <w:szCs w:val="22"/>
              </w:rPr>
            </w:pPr>
            <w:r w:rsidRPr="00205286">
              <w:rPr>
                <w:rFonts w:ascii="Tahoma" w:hAnsi="Tahoma" w:cs="Tahoma"/>
                <w:bCs/>
                <w:sz w:val="22"/>
                <w:szCs w:val="22"/>
              </w:rPr>
              <w:t>Modificar este control en lo que respecta a la periodicidad, ya que los actos administrativos se están elaborando mensualmente y no cada quince días como se encuentra descrito en el control.</w:t>
            </w:r>
          </w:p>
          <w:p w14:paraId="1F1A0E9A" w14:textId="77777777" w:rsidR="00AD060A" w:rsidRDefault="00AD060A" w:rsidP="004A05DE">
            <w:pPr>
              <w:jc w:val="both"/>
              <w:rPr>
                <w:rFonts w:ascii="Tahoma" w:hAnsi="Tahoma" w:cs="Tahoma"/>
                <w:bCs/>
                <w:sz w:val="22"/>
                <w:szCs w:val="22"/>
              </w:rPr>
            </w:pPr>
          </w:p>
          <w:p w14:paraId="45AEE4D7" w14:textId="77777777" w:rsidR="00AD060A" w:rsidRPr="00F37CCD" w:rsidRDefault="00AD060A" w:rsidP="004A05DE">
            <w:pPr>
              <w:jc w:val="both"/>
              <w:rPr>
                <w:rFonts w:ascii="Tahoma" w:hAnsi="Tahoma" w:cs="Tahoma"/>
                <w:bCs/>
                <w:sz w:val="22"/>
                <w:szCs w:val="22"/>
              </w:rPr>
            </w:pPr>
            <w:r w:rsidRPr="00F37CCD">
              <w:rPr>
                <w:rFonts w:ascii="Tahoma" w:hAnsi="Tahoma" w:cs="Tahoma"/>
                <w:b/>
                <w:bCs/>
                <w:sz w:val="22"/>
                <w:szCs w:val="22"/>
              </w:rPr>
              <w:t>Riesgos Nros. 712-713 y 715:</w:t>
            </w:r>
            <w:r>
              <w:rPr>
                <w:rFonts w:ascii="Tahoma" w:hAnsi="Tahoma" w:cs="Tahoma"/>
                <w:b/>
                <w:bCs/>
                <w:sz w:val="22"/>
                <w:szCs w:val="22"/>
              </w:rPr>
              <w:t xml:space="preserve"> </w:t>
            </w:r>
            <w:r w:rsidRPr="00F37CCD">
              <w:rPr>
                <w:rFonts w:ascii="Tahoma" w:hAnsi="Tahoma" w:cs="Tahoma"/>
                <w:b/>
                <w:bCs/>
                <w:sz w:val="22"/>
                <w:szCs w:val="22"/>
                <w:u w:val="single"/>
              </w:rPr>
              <w:t>Control</w:t>
            </w:r>
            <w:r>
              <w:rPr>
                <w:rFonts w:ascii="Tahoma" w:hAnsi="Tahoma" w:cs="Tahoma"/>
                <w:b/>
                <w:bCs/>
                <w:sz w:val="22"/>
                <w:szCs w:val="22"/>
              </w:rPr>
              <w:t xml:space="preserve">: </w:t>
            </w:r>
            <w:r w:rsidRPr="00F37CCD">
              <w:rPr>
                <w:rFonts w:ascii="Tahoma" w:hAnsi="Tahoma" w:cs="Tahoma"/>
                <w:b/>
                <w:bCs/>
                <w:i/>
                <w:sz w:val="22"/>
                <w:szCs w:val="22"/>
              </w:rPr>
              <w:t>“Desarrollo del programa de Higiene y Seguridad Industrial (Panorama de riesgos actualizado, capacitaciones técnicas específicas para el área en riesgo e inspecciones y detención de la operación que genere el riesgo)”.</w:t>
            </w:r>
            <w:r>
              <w:rPr>
                <w:rFonts w:ascii="Tahoma" w:hAnsi="Tahoma" w:cs="Tahoma"/>
                <w:b/>
                <w:bCs/>
                <w:i/>
                <w:sz w:val="22"/>
                <w:szCs w:val="22"/>
              </w:rPr>
              <w:t xml:space="preserve"> </w:t>
            </w:r>
            <w:r>
              <w:rPr>
                <w:rFonts w:ascii="Tahoma" w:hAnsi="Tahoma" w:cs="Tahoma"/>
                <w:bCs/>
                <w:sz w:val="22"/>
                <w:szCs w:val="22"/>
              </w:rPr>
              <w:t>Nuevamente se le recomienda al dueño y responsable de estos riesgos, ajustar el nombre para este control en lo que respecta al término PANORAMA DE RIESGOS ACTUALIZADO, toda vez, que de acuerdo a la norma éste debe llamarse: MATRIZ DE IDENTIFICACION DE PELIGROS.</w:t>
            </w:r>
          </w:p>
        </w:tc>
      </w:tr>
    </w:tbl>
    <w:p w14:paraId="1A6815D9" w14:textId="77777777" w:rsidR="00AD060A" w:rsidRDefault="00AD060A" w:rsidP="00AD060A">
      <w:pPr>
        <w:jc w:val="both"/>
        <w:rPr>
          <w:rFonts w:ascii="Tahoma" w:hAnsi="Tahoma" w:cs="Tahoma"/>
          <w:bCs/>
          <w:color w:val="FF0000"/>
          <w:sz w:val="22"/>
          <w:szCs w:val="22"/>
        </w:rPr>
      </w:pPr>
    </w:p>
    <w:p w14:paraId="35CE21BA" w14:textId="58826A32" w:rsidR="00AD060A" w:rsidRPr="00A10E42" w:rsidRDefault="00AD060A" w:rsidP="00AD060A">
      <w:pPr>
        <w:jc w:val="both"/>
        <w:rPr>
          <w:rFonts w:ascii="Tahoma" w:hAnsi="Tahoma" w:cs="Tahoma"/>
          <w:b/>
          <w:bCs/>
          <w:sz w:val="22"/>
          <w:szCs w:val="22"/>
        </w:rPr>
      </w:pPr>
      <w:r w:rsidRPr="00A10E42">
        <w:rPr>
          <w:rFonts w:ascii="Tahoma" w:hAnsi="Tahoma" w:cs="Tahoma"/>
          <w:b/>
          <w:bCs/>
          <w:sz w:val="22"/>
          <w:szCs w:val="22"/>
        </w:rPr>
        <w:t>HALLAZGOS  (</w:t>
      </w:r>
      <w:r w:rsidR="00266655">
        <w:rPr>
          <w:rFonts w:ascii="Tahoma" w:hAnsi="Tahoma" w:cs="Tahoma"/>
          <w:b/>
          <w:bCs/>
          <w:sz w:val="22"/>
          <w:szCs w:val="22"/>
        </w:rPr>
        <w:t>2</w:t>
      </w:r>
      <w:r w:rsidRPr="00A10E42">
        <w:rPr>
          <w:rFonts w:ascii="Tahoma" w:hAnsi="Tahoma" w:cs="Tahoma"/>
          <w:b/>
          <w:bCs/>
          <w:sz w:val="22"/>
          <w:szCs w:val="22"/>
        </w:rPr>
        <w:t>)  RECOMENDACIONES (</w:t>
      </w:r>
      <w:r w:rsidR="00266655">
        <w:rPr>
          <w:rFonts w:ascii="Tahoma" w:hAnsi="Tahoma" w:cs="Tahoma"/>
          <w:b/>
          <w:bCs/>
          <w:sz w:val="22"/>
          <w:szCs w:val="22"/>
        </w:rPr>
        <w:t>3</w:t>
      </w:r>
      <w:r w:rsidRPr="00A10E42">
        <w:rPr>
          <w:rFonts w:ascii="Tahoma" w:hAnsi="Tahoma" w:cs="Tahoma"/>
          <w:b/>
          <w:bCs/>
          <w:sz w:val="22"/>
          <w:szCs w:val="22"/>
        </w:rPr>
        <w:t>)</w:t>
      </w:r>
    </w:p>
    <w:p w14:paraId="3FF0B729" w14:textId="77777777" w:rsidR="00AD060A" w:rsidRDefault="00AD060A" w:rsidP="00AD060A">
      <w:pPr>
        <w:jc w:val="both"/>
        <w:rPr>
          <w:rFonts w:ascii="Tahoma" w:hAnsi="Tahoma" w:cs="Tahoma"/>
          <w:bCs/>
          <w:sz w:val="22"/>
          <w:szCs w:val="22"/>
        </w:rPr>
      </w:pPr>
    </w:p>
    <w:p w14:paraId="11E259FF" w14:textId="77777777" w:rsidR="008463BE" w:rsidRDefault="008463BE" w:rsidP="00B122B2">
      <w:pPr>
        <w:jc w:val="both"/>
        <w:rPr>
          <w:rFonts w:ascii="Tahoma" w:hAnsi="Tahoma" w:cs="Tahoma"/>
          <w:b/>
          <w:bCs/>
          <w:sz w:val="22"/>
          <w:szCs w:val="22"/>
        </w:rPr>
      </w:pPr>
    </w:p>
    <w:p w14:paraId="33A35884" w14:textId="77777777" w:rsidR="008463BE" w:rsidRDefault="008463BE" w:rsidP="00B122B2">
      <w:pPr>
        <w:jc w:val="both"/>
        <w:rPr>
          <w:rFonts w:ascii="Tahoma" w:hAnsi="Tahoma" w:cs="Tahoma"/>
          <w:b/>
          <w:bCs/>
          <w:sz w:val="22"/>
          <w:szCs w:val="22"/>
        </w:rPr>
      </w:pPr>
    </w:p>
    <w:p w14:paraId="1C87815E" w14:textId="77777777" w:rsidR="008463BE" w:rsidRDefault="008463BE" w:rsidP="00B122B2">
      <w:pPr>
        <w:jc w:val="both"/>
        <w:rPr>
          <w:rFonts w:ascii="Tahoma" w:hAnsi="Tahoma" w:cs="Tahoma"/>
          <w:b/>
          <w:bCs/>
          <w:sz w:val="22"/>
          <w:szCs w:val="22"/>
        </w:rPr>
      </w:pPr>
    </w:p>
    <w:p w14:paraId="243117BC" w14:textId="7EA2D7B9" w:rsidR="00B122B2" w:rsidRPr="00B122B2" w:rsidRDefault="00A10C52" w:rsidP="00B122B2">
      <w:pPr>
        <w:jc w:val="both"/>
        <w:rPr>
          <w:rFonts w:ascii="Tahoma" w:hAnsi="Tahoma" w:cs="Tahoma"/>
          <w:b/>
          <w:bCs/>
          <w:sz w:val="22"/>
          <w:szCs w:val="22"/>
        </w:rPr>
      </w:pPr>
      <w:r>
        <w:rPr>
          <w:rFonts w:ascii="Tahoma" w:hAnsi="Tahoma" w:cs="Tahoma"/>
          <w:b/>
          <w:bCs/>
          <w:sz w:val="22"/>
          <w:szCs w:val="22"/>
        </w:rPr>
        <w:lastRenderedPageBreak/>
        <w:t>OBJECION</w:t>
      </w:r>
      <w:r w:rsidR="00B122B2" w:rsidRPr="00B122B2">
        <w:rPr>
          <w:rFonts w:ascii="Tahoma" w:hAnsi="Tahoma" w:cs="Tahoma"/>
          <w:b/>
          <w:bCs/>
          <w:sz w:val="22"/>
          <w:szCs w:val="22"/>
        </w:rPr>
        <w:t>:</w:t>
      </w:r>
    </w:p>
    <w:p w14:paraId="0A684770" w14:textId="77777777" w:rsidR="00B122B2" w:rsidRDefault="00B122B2" w:rsidP="00B122B2">
      <w:pPr>
        <w:jc w:val="both"/>
        <w:rPr>
          <w:rFonts w:ascii="Tahoma" w:hAnsi="Tahoma" w:cs="Tahoma"/>
          <w:bCs/>
          <w:sz w:val="22"/>
          <w:szCs w:val="22"/>
        </w:rPr>
      </w:pPr>
    </w:p>
    <w:p w14:paraId="125396D2" w14:textId="39716DBE" w:rsidR="00D04F5A" w:rsidRPr="00B95F43" w:rsidRDefault="00B122B2" w:rsidP="00CA05DA">
      <w:pPr>
        <w:jc w:val="both"/>
        <w:rPr>
          <w:rFonts w:ascii="Tahoma" w:eastAsia="Times New Roman" w:hAnsi="Tahoma" w:cs="Tahoma"/>
          <w:sz w:val="22"/>
          <w:szCs w:val="22"/>
          <w:lang w:eastAsia="es-CO"/>
        </w:rPr>
      </w:pPr>
      <w:r w:rsidRPr="00EC203D">
        <w:rPr>
          <w:rFonts w:ascii="Tahoma" w:hAnsi="Tahoma" w:cs="Tahoma"/>
          <w:bCs/>
          <w:sz w:val="22"/>
          <w:szCs w:val="22"/>
        </w:rPr>
        <w:t xml:space="preserve">La Secretaría de Servicios Administrativos dentro de las objeciones presentadas el día 27 de Noviembre de 2017, solicita que </w:t>
      </w:r>
      <w:r w:rsidR="00781718" w:rsidRPr="00EC203D">
        <w:rPr>
          <w:rFonts w:ascii="Tahoma" w:hAnsi="Tahoma" w:cs="Tahoma"/>
          <w:bCs/>
          <w:sz w:val="22"/>
          <w:szCs w:val="22"/>
        </w:rPr>
        <w:t>sea consolidado en un solo hallazgo todo lo c</w:t>
      </w:r>
      <w:r w:rsidRPr="00EC203D">
        <w:rPr>
          <w:rFonts w:ascii="Tahoma" w:hAnsi="Tahoma" w:cs="Tahoma"/>
          <w:bCs/>
          <w:sz w:val="22"/>
          <w:szCs w:val="22"/>
        </w:rPr>
        <w:t>orrespondiente a</w:t>
      </w:r>
      <w:r w:rsidR="00781718" w:rsidRPr="00EC203D">
        <w:rPr>
          <w:rFonts w:ascii="Tahoma" w:hAnsi="Tahoma" w:cs="Tahoma"/>
          <w:bCs/>
          <w:sz w:val="22"/>
          <w:szCs w:val="22"/>
        </w:rPr>
        <w:t>l tema de</w:t>
      </w:r>
      <w:r w:rsidRPr="00EC203D">
        <w:rPr>
          <w:rFonts w:ascii="Tahoma" w:hAnsi="Tahoma" w:cs="Tahoma"/>
          <w:bCs/>
          <w:sz w:val="22"/>
          <w:szCs w:val="22"/>
        </w:rPr>
        <w:t xml:space="preserve"> Implementación del Sistema de Gestión de la Seguridad y Salud en el Trabajo</w:t>
      </w:r>
      <w:r w:rsidR="00A91212">
        <w:rPr>
          <w:rFonts w:ascii="Tahoma" w:hAnsi="Tahoma" w:cs="Tahoma"/>
          <w:bCs/>
          <w:sz w:val="22"/>
          <w:szCs w:val="22"/>
        </w:rPr>
        <w:t xml:space="preserve"> en lo relacionado con el manejo de las historias clínicas, para lo cual</w:t>
      </w:r>
      <w:r w:rsidR="00781718" w:rsidRPr="00EC203D">
        <w:rPr>
          <w:rFonts w:ascii="Tahoma" w:hAnsi="Tahoma" w:cs="Tahoma"/>
          <w:bCs/>
          <w:sz w:val="22"/>
          <w:szCs w:val="22"/>
        </w:rPr>
        <w:t xml:space="preserve"> la Unidad de Control Interno </w:t>
      </w:r>
      <w:r w:rsidR="00EC203D" w:rsidRPr="00EC203D">
        <w:rPr>
          <w:rFonts w:ascii="Tahoma" w:hAnsi="Tahoma" w:cs="Tahoma"/>
          <w:bCs/>
          <w:sz w:val="22"/>
          <w:szCs w:val="22"/>
        </w:rPr>
        <w:t xml:space="preserve">manifiesta que si bien es cierto, apuntan a la pérdida de las historias laborales, es evidente la inefectividad de los controles existentes que en la actualidad </w:t>
      </w:r>
      <w:r w:rsidR="001114E7">
        <w:rPr>
          <w:rFonts w:ascii="Tahoma" w:hAnsi="Tahoma" w:cs="Tahoma"/>
          <w:bCs/>
          <w:sz w:val="22"/>
          <w:szCs w:val="22"/>
        </w:rPr>
        <w:t xml:space="preserve">sigue presentando el Riesgo Nro. 716: </w:t>
      </w:r>
      <w:r w:rsidR="001114E7" w:rsidRPr="001114E7">
        <w:rPr>
          <w:rFonts w:ascii="Tahoma" w:hAnsi="Tahoma" w:cs="Tahoma"/>
          <w:b/>
          <w:bCs/>
          <w:i/>
          <w:sz w:val="22"/>
          <w:szCs w:val="22"/>
        </w:rPr>
        <w:t xml:space="preserve">“Perder </w:t>
      </w:r>
      <w:r w:rsidR="001114E7" w:rsidRPr="00B95F43">
        <w:rPr>
          <w:rFonts w:ascii="Tahoma" w:hAnsi="Tahoma" w:cs="Tahoma"/>
          <w:b/>
          <w:bCs/>
          <w:i/>
          <w:sz w:val="22"/>
          <w:szCs w:val="22"/>
        </w:rPr>
        <w:t>las historias clínicas custodiadas por la Oficina de Salud Ocupacional”</w:t>
      </w:r>
      <w:r w:rsidR="001114E7" w:rsidRPr="00B95F43">
        <w:rPr>
          <w:rFonts w:ascii="Tahoma" w:hAnsi="Tahoma" w:cs="Tahoma"/>
          <w:bCs/>
          <w:sz w:val="22"/>
          <w:szCs w:val="22"/>
        </w:rPr>
        <w:t xml:space="preserve">, toda vez, que desde el proceso auditor de la vigencia 2016 se observó esta falencia y a la fecha no han realizado ninguna acción para fortalecer o ajustar los controles.  Además, es importante mencionar, que dentro de las acciones fundamentales para valorar el riesgo, se encuentra precisamente la de verificar la efectividad de los controles, lo que significa que es un incumplimiento a la </w:t>
      </w:r>
      <w:r w:rsidR="00781718" w:rsidRPr="00B95F43">
        <w:rPr>
          <w:rFonts w:ascii="Tahoma" w:eastAsiaTheme="minorEastAsia" w:hAnsi="Tahoma" w:cs="Tahoma"/>
          <w:bCs/>
          <w:sz w:val="22"/>
          <w:szCs w:val="22"/>
          <w:lang w:eastAsia="es-ES"/>
        </w:rPr>
        <w:t xml:space="preserve">Guía Nro. 18 “Administración del Riesgo” – Versión 2, del Departamento Administrativo de la Función Pública – DAFP. </w:t>
      </w:r>
      <w:r w:rsidR="005960F2" w:rsidRPr="00B95F43">
        <w:rPr>
          <w:rFonts w:ascii="Tahoma" w:eastAsiaTheme="minorEastAsia" w:hAnsi="Tahoma" w:cs="Tahoma"/>
          <w:bCs/>
          <w:sz w:val="22"/>
          <w:szCs w:val="22"/>
          <w:lang w:eastAsia="es-ES"/>
        </w:rPr>
        <w:t xml:space="preserve"> </w:t>
      </w:r>
      <w:r w:rsidR="00781718" w:rsidRPr="00B95F43">
        <w:rPr>
          <w:rFonts w:ascii="Tahoma" w:eastAsiaTheme="minorEastAsia" w:hAnsi="Tahoma" w:cs="Tahoma"/>
          <w:bCs/>
          <w:sz w:val="22"/>
          <w:szCs w:val="22"/>
          <w:lang w:eastAsia="es-ES"/>
        </w:rPr>
        <w:t>Por lo tanto, el hallazgo</w:t>
      </w:r>
      <w:r w:rsidR="00B95F43" w:rsidRPr="00B95F43">
        <w:rPr>
          <w:rFonts w:ascii="Tahoma" w:eastAsiaTheme="minorEastAsia" w:hAnsi="Tahoma" w:cs="Tahoma"/>
          <w:bCs/>
          <w:sz w:val="22"/>
          <w:szCs w:val="22"/>
          <w:lang w:eastAsia="es-ES"/>
        </w:rPr>
        <w:t xml:space="preserve"> se mantiene y quedará descrito como se encuentra redactado en el hallazgo</w:t>
      </w:r>
      <w:r w:rsidR="00781718" w:rsidRPr="00B95F43">
        <w:rPr>
          <w:rFonts w:ascii="Tahoma" w:eastAsiaTheme="minorEastAsia" w:hAnsi="Tahoma" w:cs="Tahoma"/>
          <w:bCs/>
          <w:sz w:val="22"/>
          <w:szCs w:val="22"/>
          <w:lang w:eastAsia="es-ES"/>
        </w:rPr>
        <w:t xml:space="preserve"> Nro. 02 del Mapa de Riesgos</w:t>
      </w:r>
      <w:r w:rsidR="00B95F43" w:rsidRPr="00B95F43">
        <w:rPr>
          <w:rFonts w:ascii="Tahoma" w:eastAsiaTheme="minorEastAsia" w:hAnsi="Tahoma" w:cs="Tahoma"/>
          <w:bCs/>
          <w:sz w:val="22"/>
          <w:szCs w:val="22"/>
          <w:lang w:eastAsia="es-ES"/>
        </w:rPr>
        <w:t>.</w:t>
      </w:r>
    </w:p>
    <w:p w14:paraId="416D9CF7" w14:textId="77777777" w:rsidR="00D04F5A" w:rsidRPr="00B95F43" w:rsidRDefault="00D04F5A" w:rsidP="00CA05DA">
      <w:pPr>
        <w:jc w:val="both"/>
        <w:rPr>
          <w:rFonts w:ascii="Tahoma" w:eastAsia="Times New Roman" w:hAnsi="Tahoma" w:cs="Tahoma"/>
          <w:sz w:val="22"/>
          <w:szCs w:val="22"/>
          <w:lang w:eastAsia="es-CO"/>
        </w:rPr>
      </w:pPr>
    </w:p>
    <w:tbl>
      <w:tblPr>
        <w:tblStyle w:val="Tablaconcuadrcula"/>
        <w:tblW w:w="0" w:type="auto"/>
        <w:tblLook w:val="04A0" w:firstRow="1" w:lastRow="0" w:firstColumn="1" w:lastColumn="0" w:noHBand="0" w:noVBand="1"/>
      </w:tblPr>
      <w:tblGrid>
        <w:gridCol w:w="5082"/>
        <w:gridCol w:w="3750"/>
      </w:tblGrid>
      <w:tr w:rsidR="001E6B88" w:rsidRPr="00A10E42" w14:paraId="1AC74FA7" w14:textId="77777777" w:rsidTr="00564BA5">
        <w:trPr>
          <w:trHeight w:val="465"/>
        </w:trPr>
        <w:tc>
          <w:tcPr>
            <w:tcW w:w="9054" w:type="dxa"/>
            <w:gridSpan w:val="2"/>
            <w:shd w:val="clear" w:color="auto" w:fill="DBDBDB" w:themeFill="accent3" w:themeFillTint="66"/>
            <w:noWrap/>
            <w:vAlign w:val="center"/>
            <w:hideMark/>
          </w:tcPr>
          <w:p w14:paraId="57636284" w14:textId="653D7B47" w:rsidR="001E6B88" w:rsidRPr="00A10E42" w:rsidRDefault="00D30D0C" w:rsidP="00D30D0C">
            <w:pPr>
              <w:rPr>
                <w:rFonts w:ascii="Tahoma" w:hAnsi="Tahoma" w:cs="Tahoma"/>
                <w:b/>
                <w:bCs/>
                <w:sz w:val="22"/>
                <w:szCs w:val="22"/>
              </w:rPr>
            </w:pPr>
            <w:r>
              <w:rPr>
                <w:rFonts w:ascii="Tahoma" w:hAnsi="Tahoma" w:cs="Tahoma"/>
                <w:b/>
                <w:bCs/>
                <w:sz w:val="22"/>
                <w:szCs w:val="22"/>
              </w:rPr>
              <w:t>7</w:t>
            </w:r>
            <w:r w:rsidR="001E6B88" w:rsidRPr="00A10E42">
              <w:rPr>
                <w:rFonts w:ascii="Tahoma" w:hAnsi="Tahoma" w:cs="Tahoma"/>
                <w:b/>
                <w:bCs/>
                <w:sz w:val="22"/>
                <w:szCs w:val="22"/>
              </w:rPr>
              <w:t>.  CUMPLIMIENTO DE METAS E INDICADORES</w:t>
            </w:r>
          </w:p>
        </w:tc>
      </w:tr>
      <w:tr w:rsidR="001E6B88" w:rsidRPr="00A10E42" w14:paraId="751979EC" w14:textId="77777777" w:rsidTr="00564BA5">
        <w:trPr>
          <w:trHeight w:val="436"/>
        </w:trPr>
        <w:tc>
          <w:tcPr>
            <w:tcW w:w="5211" w:type="dxa"/>
            <w:noWrap/>
            <w:hideMark/>
          </w:tcPr>
          <w:p w14:paraId="157ABC95" w14:textId="77777777" w:rsidR="008463BE" w:rsidRPr="008463BE" w:rsidRDefault="001E6B88" w:rsidP="00564BA5">
            <w:pPr>
              <w:rPr>
                <w:rFonts w:ascii="Tahoma" w:hAnsi="Tahoma" w:cs="Tahoma"/>
                <w:b/>
                <w:bCs/>
                <w:sz w:val="22"/>
                <w:szCs w:val="22"/>
              </w:rPr>
            </w:pPr>
            <w:r w:rsidRPr="008463BE">
              <w:rPr>
                <w:rFonts w:ascii="Tahoma" w:hAnsi="Tahoma" w:cs="Tahoma"/>
                <w:b/>
                <w:bCs/>
                <w:sz w:val="22"/>
                <w:szCs w:val="22"/>
              </w:rPr>
              <w:t xml:space="preserve">Auditor del Proceso: </w:t>
            </w:r>
          </w:p>
          <w:p w14:paraId="681CB276" w14:textId="77777777" w:rsidR="008463BE" w:rsidRPr="008463BE" w:rsidRDefault="008463BE" w:rsidP="00564BA5">
            <w:pPr>
              <w:rPr>
                <w:rFonts w:ascii="Tahoma" w:hAnsi="Tahoma" w:cs="Tahoma"/>
                <w:b/>
                <w:bCs/>
                <w:sz w:val="22"/>
                <w:szCs w:val="22"/>
              </w:rPr>
            </w:pPr>
          </w:p>
          <w:p w14:paraId="2DBFFB4A" w14:textId="5C0F3B20" w:rsidR="001E6B88" w:rsidRPr="008463BE" w:rsidRDefault="001E6B88" w:rsidP="008463BE">
            <w:pPr>
              <w:rPr>
                <w:rFonts w:ascii="Tahoma" w:hAnsi="Tahoma" w:cs="Tahoma"/>
                <w:b/>
                <w:bCs/>
                <w:sz w:val="22"/>
                <w:szCs w:val="22"/>
              </w:rPr>
            </w:pPr>
            <w:r w:rsidRPr="008463BE">
              <w:rPr>
                <w:rFonts w:ascii="Tahoma" w:hAnsi="Tahoma" w:cs="Tahoma"/>
                <w:b/>
                <w:bCs/>
                <w:sz w:val="22"/>
                <w:szCs w:val="22"/>
              </w:rPr>
              <w:t>FRANCENETH RAMOS F</w:t>
            </w:r>
            <w:r w:rsidR="008463BE">
              <w:rPr>
                <w:rFonts w:ascii="Tahoma" w:hAnsi="Tahoma" w:cs="Tahoma"/>
                <w:b/>
                <w:bCs/>
                <w:sz w:val="22"/>
                <w:szCs w:val="22"/>
              </w:rPr>
              <w:t>LOREZ</w:t>
            </w:r>
          </w:p>
        </w:tc>
        <w:tc>
          <w:tcPr>
            <w:tcW w:w="3843" w:type="dxa"/>
            <w:hideMark/>
          </w:tcPr>
          <w:p w14:paraId="39180473" w14:textId="77777777" w:rsidR="001E6B88" w:rsidRPr="00A10E42" w:rsidRDefault="001E6B88" w:rsidP="00564BA5">
            <w:pPr>
              <w:rPr>
                <w:rFonts w:ascii="Tahoma" w:hAnsi="Tahoma" w:cs="Tahoma"/>
                <w:b/>
                <w:bCs/>
                <w:sz w:val="22"/>
                <w:szCs w:val="22"/>
              </w:rPr>
            </w:pPr>
            <w:r w:rsidRPr="00A10E42">
              <w:rPr>
                <w:rFonts w:ascii="Tahoma" w:hAnsi="Tahoma" w:cs="Tahoma"/>
                <w:b/>
                <w:bCs/>
                <w:sz w:val="22"/>
                <w:szCs w:val="22"/>
              </w:rPr>
              <w:t>Firma del Auditor</w:t>
            </w:r>
          </w:p>
          <w:p w14:paraId="1B661A09" w14:textId="77777777" w:rsidR="001E6B88" w:rsidRDefault="001E6B88" w:rsidP="00564BA5">
            <w:pPr>
              <w:rPr>
                <w:rFonts w:ascii="Tahoma" w:hAnsi="Tahoma" w:cs="Tahoma"/>
                <w:b/>
                <w:bCs/>
                <w:sz w:val="22"/>
                <w:szCs w:val="22"/>
              </w:rPr>
            </w:pPr>
            <w:r w:rsidRPr="00A10E42">
              <w:rPr>
                <w:rFonts w:ascii="Tahoma" w:hAnsi="Tahoma" w:cs="Tahoma"/>
                <w:b/>
                <w:bCs/>
                <w:sz w:val="22"/>
                <w:szCs w:val="22"/>
              </w:rPr>
              <w:t> </w:t>
            </w:r>
          </w:p>
          <w:p w14:paraId="696F7CF4" w14:textId="6353C053" w:rsidR="002E4960" w:rsidRPr="00A10E42" w:rsidRDefault="002E4960" w:rsidP="00564BA5">
            <w:pPr>
              <w:rPr>
                <w:rFonts w:ascii="Tahoma" w:hAnsi="Tahoma" w:cs="Tahoma"/>
                <w:b/>
                <w:bCs/>
                <w:sz w:val="22"/>
                <w:szCs w:val="22"/>
              </w:rPr>
            </w:pPr>
          </w:p>
        </w:tc>
      </w:tr>
      <w:tr w:rsidR="001E6B88" w:rsidRPr="00A10E42" w14:paraId="07540D69" w14:textId="77777777" w:rsidTr="00564BA5">
        <w:trPr>
          <w:trHeight w:val="660"/>
        </w:trPr>
        <w:tc>
          <w:tcPr>
            <w:tcW w:w="9054" w:type="dxa"/>
            <w:gridSpan w:val="2"/>
            <w:vAlign w:val="center"/>
            <w:hideMark/>
          </w:tcPr>
          <w:p w14:paraId="6D675867" w14:textId="77777777" w:rsidR="001E6B88" w:rsidRPr="00A10E42" w:rsidRDefault="001E6B88" w:rsidP="00564BA5">
            <w:pPr>
              <w:jc w:val="both"/>
              <w:rPr>
                <w:rFonts w:ascii="Tahoma" w:hAnsi="Tahoma" w:cs="Tahoma"/>
                <w:bCs/>
                <w:sz w:val="22"/>
                <w:szCs w:val="22"/>
              </w:rPr>
            </w:pPr>
            <w:r w:rsidRPr="00A10E42">
              <w:rPr>
                <w:rFonts w:ascii="Tahoma" w:hAnsi="Tahoma" w:cs="Tahoma"/>
                <w:b/>
                <w:bCs/>
                <w:sz w:val="22"/>
                <w:szCs w:val="22"/>
              </w:rPr>
              <w:t>Criterios:</w:t>
            </w:r>
            <w:r w:rsidRPr="00A10E42">
              <w:rPr>
                <w:rFonts w:ascii="Tahoma" w:hAnsi="Tahoma" w:cs="Tahoma"/>
                <w:bCs/>
                <w:sz w:val="22"/>
                <w:szCs w:val="22"/>
              </w:rPr>
              <w:t xml:space="preserve"> </w:t>
            </w:r>
          </w:p>
          <w:p w14:paraId="30B7696B" w14:textId="77777777" w:rsidR="001E6B88" w:rsidRPr="00A10E42" w:rsidRDefault="001E6B88" w:rsidP="00564BA5">
            <w:pPr>
              <w:jc w:val="both"/>
              <w:rPr>
                <w:rFonts w:ascii="Tahoma" w:hAnsi="Tahoma" w:cs="Tahoma"/>
                <w:sz w:val="22"/>
                <w:szCs w:val="22"/>
              </w:rPr>
            </w:pPr>
            <w:r w:rsidRPr="00A10E42">
              <w:rPr>
                <w:rFonts w:ascii="Tahoma" w:hAnsi="Tahoma" w:cs="Tahoma"/>
                <w:bCs/>
                <w:sz w:val="22"/>
                <w:szCs w:val="22"/>
              </w:rPr>
              <w:t>Ley 152 de 1994 “Por la cual se establece la Ley Orgánica del Plan de Desarrollo”, Acuerdo 0906 del 10 de junio de 2016 “Por el cual se adopta el Plan Municipal de Desarrollo 2016-2019 Manizales Más Oportunidades”, Manual Técnico del Modelo Estándar de Control Interno para el Estado Colombiano – MECI 2014, Decreto 2482 de 2012 y “Guía para la construcción y análisis de Indicadores de Gestión” - Versión 3. Noviembre de 2015 del Departamento Administrativo de la Función Pública – DAFP, Decreto 111 del 15 de enero de 1996 “Por el cual se compilan la Ley 38 de 1989, la Ley 179 de 1994 y la Ley 225 de 1995 que conforman el estatuto orgánico del presupuesto", Guías para la Gestión Pública Territorial del Departamento Nacional de Planeación – DNP, Circulares de la Secretaría de Planeación Municipal SPM 017 y SPM 019 del 3 de octubre y 1 de noviembre de 2016, respectivamente.</w:t>
            </w:r>
          </w:p>
        </w:tc>
      </w:tr>
    </w:tbl>
    <w:p w14:paraId="3E9318F6" w14:textId="77777777" w:rsidR="001E6B88" w:rsidRPr="00A10E42" w:rsidRDefault="001E6B88" w:rsidP="001E6B88">
      <w:pPr>
        <w:rPr>
          <w:rFonts w:ascii="Tahoma" w:hAnsi="Tahoma" w:cs="Tahoma"/>
          <w:sz w:val="22"/>
          <w:szCs w:val="22"/>
        </w:rPr>
      </w:pPr>
    </w:p>
    <w:p w14:paraId="2C316877" w14:textId="199D02FF" w:rsidR="001E6B88" w:rsidRPr="00A10E42" w:rsidRDefault="00D30D0C" w:rsidP="001E6B88">
      <w:pPr>
        <w:rPr>
          <w:rFonts w:ascii="Tahoma" w:hAnsi="Tahoma" w:cs="Tahoma"/>
          <w:b/>
          <w:bCs/>
          <w:sz w:val="22"/>
          <w:szCs w:val="22"/>
        </w:rPr>
      </w:pPr>
      <w:r>
        <w:rPr>
          <w:rFonts w:ascii="Tahoma" w:hAnsi="Tahoma" w:cs="Tahoma"/>
          <w:b/>
          <w:bCs/>
          <w:sz w:val="22"/>
          <w:szCs w:val="22"/>
        </w:rPr>
        <w:t>7</w:t>
      </w:r>
      <w:r w:rsidR="001E6B88" w:rsidRPr="00A10E42">
        <w:rPr>
          <w:rFonts w:ascii="Tahoma" w:hAnsi="Tahoma" w:cs="Tahoma"/>
          <w:b/>
          <w:bCs/>
          <w:sz w:val="22"/>
          <w:szCs w:val="22"/>
        </w:rPr>
        <w:t>.1. MUESTRA AUDITADA</w:t>
      </w:r>
    </w:p>
    <w:p w14:paraId="7E816190" w14:textId="77777777" w:rsidR="001E6B88" w:rsidRPr="00A10E42" w:rsidRDefault="001E6B88" w:rsidP="001E6B88">
      <w:pPr>
        <w:rPr>
          <w:rFonts w:ascii="Tahoma" w:hAnsi="Tahoma" w:cs="Tahoma"/>
          <w:b/>
          <w:bCs/>
          <w:sz w:val="22"/>
          <w:szCs w:val="22"/>
        </w:rPr>
      </w:pPr>
    </w:p>
    <w:p w14:paraId="4488C454" w14:textId="77777777" w:rsidR="001E6B88" w:rsidRPr="00A10E42" w:rsidRDefault="001E6B88" w:rsidP="001E6B88">
      <w:pPr>
        <w:jc w:val="both"/>
        <w:rPr>
          <w:rFonts w:ascii="Tahoma" w:hAnsi="Tahoma" w:cs="Tahoma"/>
          <w:bCs/>
          <w:sz w:val="22"/>
          <w:szCs w:val="22"/>
        </w:rPr>
      </w:pPr>
      <w:r w:rsidRPr="00A10E42">
        <w:rPr>
          <w:rFonts w:ascii="Tahoma" w:hAnsi="Tahoma" w:cs="Tahoma"/>
          <w:bCs/>
          <w:sz w:val="22"/>
          <w:szCs w:val="22"/>
        </w:rPr>
        <w:t xml:space="preserve">Plan Indicativo 2016 -2019, aprobado en Consejo de Gobierno mediante Acta No. 083 del 18 de agosto de 2016, el cual contiene entre otros, la relación de las metas de Resultado y </w:t>
      </w:r>
      <w:r w:rsidRPr="00A10E42">
        <w:rPr>
          <w:rFonts w:ascii="Tahoma" w:hAnsi="Tahoma" w:cs="Tahoma"/>
          <w:bCs/>
          <w:sz w:val="22"/>
          <w:szCs w:val="22"/>
        </w:rPr>
        <w:lastRenderedPageBreak/>
        <w:t>de Producto con sus respectivos Indicadores y avances de cumplimiento mes a mes, de acuerdo con el Plan de Desarrollo 2016 -2019 “Manizales Más Oportunidades”.</w:t>
      </w:r>
    </w:p>
    <w:p w14:paraId="4DE09D76" w14:textId="77777777" w:rsidR="001E6B88" w:rsidRPr="00A10E42" w:rsidRDefault="001E6B88" w:rsidP="001E6B88">
      <w:pPr>
        <w:jc w:val="both"/>
        <w:rPr>
          <w:rFonts w:ascii="Tahoma" w:hAnsi="Tahoma" w:cs="Tahoma"/>
          <w:bCs/>
          <w:sz w:val="22"/>
          <w:szCs w:val="22"/>
        </w:rPr>
      </w:pPr>
    </w:p>
    <w:p w14:paraId="3D0594A1" w14:textId="77777777" w:rsidR="001E6B88" w:rsidRPr="00A10E42" w:rsidRDefault="001E6B88" w:rsidP="001E6B88">
      <w:pPr>
        <w:jc w:val="both"/>
        <w:rPr>
          <w:rFonts w:ascii="Tahoma" w:hAnsi="Tahoma" w:cs="Tahoma"/>
          <w:bCs/>
          <w:sz w:val="22"/>
          <w:szCs w:val="22"/>
        </w:rPr>
      </w:pPr>
      <w:r w:rsidRPr="00A10E42">
        <w:rPr>
          <w:rFonts w:ascii="Tahoma" w:hAnsi="Tahoma" w:cs="Tahoma"/>
          <w:bCs/>
          <w:sz w:val="22"/>
          <w:szCs w:val="22"/>
        </w:rPr>
        <w:t>Plan de Acción 2017 de la Secretaría de Servicios Administrativos, el cual se encuentra publicado en la página web de la Alcaldía en el Link  Institucional - Políticas, Planes, Programas y Proyectos – Planes de Acción.</w:t>
      </w:r>
    </w:p>
    <w:p w14:paraId="1A23B962" w14:textId="77777777" w:rsidR="001E6B88" w:rsidRPr="00A10E42" w:rsidRDefault="001E6B88" w:rsidP="001E6B88">
      <w:pPr>
        <w:jc w:val="both"/>
        <w:rPr>
          <w:rFonts w:ascii="Tahoma" w:hAnsi="Tahoma" w:cs="Tahoma"/>
          <w:bCs/>
          <w:sz w:val="22"/>
          <w:szCs w:val="22"/>
        </w:rPr>
      </w:pPr>
    </w:p>
    <w:p w14:paraId="678BB6B9" w14:textId="77777777" w:rsidR="001E6B88" w:rsidRPr="00A10E42" w:rsidRDefault="001E6B88" w:rsidP="001E6B88">
      <w:pPr>
        <w:jc w:val="both"/>
        <w:rPr>
          <w:rFonts w:ascii="Tahoma" w:hAnsi="Tahoma" w:cs="Tahoma"/>
          <w:bCs/>
          <w:sz w:val="22"/>
          <w:szCs w:val="22"/>
        </w:rPr>
      </w:pPr>
      <w:r w:rsidRPr="00A10E42">
        <w:rPr>
          <w:rFonts w:ascii="Tahoma" w:hAnsi="Tahoma" w:cs="Tahoma"/>
          <w:bCs/>
          <w:sz w:val="22"/>
          <w:szCs w:val="22"/>
        </w:rPr>
        <w:t>Planes de Trabajo 2017 para los proyectos de inversión Municipal de la Secretaría de Servicios Administrativos, que se están ejecutando en la presente vigencia fiscal, los cuales corresponden a:</w:t>
      </w:r>
    </w:p>
    <w:p w14:paraId="75EDB40A" w14:textId="77777777" w:rsidR="001E6B88" w:rsidRPr="00A10E42" w:rsidRDefault="001E6B88" w:rsidP="001E6B88">
      <w:pPr>
        <w:jc w:val="both"/>
        <w:rPr>
          <w:rFonts w:ascii="Tahoma" w:hAnsi="Tahoma" w:cs="Tahoma"/>
          <w:bCs/>
          <w:sz w:val="22"/>
          <w:szCs w:val="22"/>
        </w:rPr>
      </w:pPr>
    </w:p>
    <w:p w14:paraId="3B20E5DC" w14:textId="77777777" w:rsidR="001E6B88" w:rsidRPr="00A10E42" w:rsidRDefault="001E6B88" w:rsidP="001E6B88">
      <w:pPr>
        <w:pStyle w:val="Prrafodelista"/>
        <w:numPr>
          <w:ilvl w:val="0"/>
          <w:numId w:val="38"/>
        </w:numPr>
        <w:spacing w:after="0" w:line="240" w:lineRule="auto"/>
        <w:contextualSpacing/>
        <w:jc w:val="both"/>
        <w:rPr>
          <w:rFonts w:ascii="Tahoma" w:hAnsi="Tahoma" w:cs="Tahoma"/>
          <w:bCs/>
        </w:rPr>
      </w:pPr>
      <w:r w:rsidRPr="00A10E42">
        <w:rPr>
          <w:rFonts w:ascii="Tahoma" w:hAnsi="Tahoma" w:cs="Tahoma"/>
          <w:bCs/>
        </w:rPr>
        <w:t>2016170010044 “ADMINISTRACION DEL SISTEMA DE CALIDAD, DE LA URNA DE CRISTAL Y EL ARCHIVO MUNICIPAL DE MANIZALES”.</w:t>
      </w:r>
    </w:p>
    <w:p w14:paraId="781EF712" w14:textId="77777777" w:rsidR="001E6B88" w:rsidRPr="00A10E42" w:rsidRDefault="001E6B88" w:rsidP="001E6B88">
      <w:pPr>
        <w:pStyle w:val="Prrafodelista"/>
        <w:numPr>
          <w:ilvl w:val="0"/>
          <w:numId w:val="38"/>
        </w:numPr>
        <w:spacing w:after="0" w:line="240" w:lineRule="auto"/>
        <w:contextualSpacing/>
        <w:jc w:val="both"/>
        <w:rPr>
          <w:rFonts w:ascii="Tahoma" w:hAnsi="Tahoma" w:cs="Tahoma"/>
          <w:bCs/>
        </w:rPr>
      </w:pPr>
      <w:r w:rsidRPr="00A10E42">
        <w:rPr>
          <w:rFonts w:ascii="Tahoma" w:hAnsi="Tahoma" w:cs="Tahoma"/>
          <w:bCs/>
        </w:rPr>
        <w:t>2016170010045 “DESARROLLO DE ESTRATEGIA GOBIERNO EN LINEA MANIZALES”.</w:t>
      </w:r>
    </w:p>
    <w:p w14:paraId="56F958AF" w14:textId="77777777" w:rsidR="001E6B88" w:rsidRPr="00A10E42" w:rsidRDefault="001E6B88" w:rsidP="001E6B88">
      <w:pPr>
        <w:pStyle w:val="Prrafodelista"/>
        <w:numPr>
          <w:ilvl w:val="0"/>
          <w:numId w:val="38"/>
        </w:numPr>
        <w:spacing w:after="0" w:line="240" w:lineRule="auto"/>
        <w:contextualSpacing/>
        <w:jc w:val="both"/>
        <w:rPr>
          <w:rFonts w:ascii="Tahoma" w:hAnsi="Tahoma" w:cs="Tahoma"/>
          <w:bCs/>
        </w:rPr>
      </w:pPr>
      <w:r w:rsidRPr="00A10E42">
        <w:rPr>
          <w:rFonts w:ascii="Tahoma" w:hAnsi="Tahoma" w:cs="Tahoma"/>
          <w:bCs/>
        </w:rPr>
        <w:t>2016170010046 “RENOVACION DE LA PLATAFORMA TECNOLOGIA DE LA ADMINISTRACION CENTRAL MUNICIPAL DE MANIZALES”.</w:t>
      </w:r>
    </w:p>
    <w:p w14:paraId="36CC2830" w14:textId="77777777" w:rsidR="001E6B88" w:rsidRPr="00A10E42" w:rsidRDefault="001E6B88" w:rsidP="001E6B88">
      <w:pPr>
        <w:pStyle w:val="Prrafodelista"/>
        <w:numPr>
          <w:ilvl w:val="0"/>
          <w:numId w:val="38"/>
        </w:numPr>
        <w:spacing w:after="0" w:line="240" w:lineRule="auto"/>
        <w:contextualSpacing/>
        <w:jc w:val="both"/>
        <w:rPr>
          <w:rFonts w:ascii="Tahoma" w:hAnsi="Tahoma" w:cs="Tahoma"/>
          <w:bCs/>
        </w:rPr>
      </w:pPr>
      <w:r w:rsidRPr="00A10E42">
        <w:rPr>
          <w:rFonts w:ascii="Tahoma" w:hAnsi="Tahoma" w:cs="Tahoma"/>
          <w:bCs/>
        </w:rPr>
        <w:t>2016170010047 “DESARROLLO PROGRAMA DE BIENESTAR SOCIAL, SEGURIDAD Y SALUD EN EL TRABAJO Y FORMACION Y CAPACITACION MANIZALES”.</w:t>
      </w:r>
    </w:p>
    <w:p w14:paraId="512E8185" w14:textId="77777777" w:rsidR="001E6B88" w:rsidRPr="00A10E42" w:rsidRDefault="001E6B88" w:rsidP="001E6B88">
      <w:pPr>
        <w:jc w:val="both"/>
        <w:rPr>
          <w:rFonts w:ascii="Tahoma" w:hAnsi="Tahoma" w:cs="Tahoma"/>
          <w:bCs/>
          <w:sz w:val="22"/>
          <w:szCs w:val="22"/>
        </w:rPr>
      </w:pPr>
    </w:p>
    <w:p w14:paraId="002B9B1F" w14:textId="77777777" w:rsidR="001E6B88" w:rsidRPr="00A10E42" w:rsidRDefault="001E6B88" w:rsidP="001E6B88">
      <w:pPr>
        <w:jc w:val="both"/>
        <w:rPr>
          <w:rFonts w:ascii="Tahoma" w:hAnsi="Tahoma" w:cs="Tahoma"/>
          <w:bCs/>
          <w:sz w:val="22"/>
          <w:szCs w:val="22"/>
        </w:rPr>
      </w:pPr>
      <w:r w:rsidRPr="00A10E42">
        <w:rPr>
          <w:rFonts w:ascii="Tahoma" w:hAnsi="Tahoma" w:cs="Tahoma"/>
          <w:bCs/>
          <w:sz w:val="22"/>
          <w:szCs w:val="22"/>
        </w:rPr>
        <w:t>Indicadores de Producto bajo la responsabilidad de la Secretaría de Servicios Administrativos, definidos en el Plan de Desarrollo 2016 – 2019 “Manizales Más Oportunidades”, los cuales corresponden a:</w:t>
      </w:r>
    </w:p>
    <w:p w14:paraId="23EA9289" w14:textId="77777777" w:rsidR="001E6B88" w:rsidRPr="00A10E42" w:rsidRDefault="001E6B88" w:rsidP="001E6B88">
      <w:pPr>
        <w:jc w:val="both"/>
        <w:rPr>
          <w:rFonts w:ascii="Tahoma" w:hAnsi="Tahoma" w:cs="Tahoma"/>
          <w:bCs/>
          <w:sz w:val="22"/>
          <w:szCs w:val="22"/>
        </w:rPr>
      </w:pPr>
    </w:p>
    <w:p w14:paraId="790453EE" w14:textId="77777777" w:rsidR="001E6B88" w:rsidRPr="00A10E42" w:rsidRDefault="001E6B88" w:rsidP="001E6B88">
      <w:pPr>
        <w:pStyle w:val="Prrafodelista"/>
        <w:numPr>
          <w:ilvl w:val="0"/>
          <w:numId w:val="39"/>
        </w:numPr>
        <w:spacing w:after="0" w:line="240" w:lineRule="auto"/>
        <w:contextualSpacing/>
        <w:jc w:val="both"/>
        <w:rPr>
          <w:rFonts w:ascii="Tahoma" w:hAnsi="Tahoma" w:cs="Tahoma"/>
          <w:bCs/>
        </w:rPr>
      </w:pPr>
      <w:r w:rsidRPr="00A10E42">
        <w:rPr>
          <w:rFonts w:ascii="Tahoma" w:hAnsi="Tahoma" w:cs="Tahoma"/>
          <w:bCs/>
        </w:rPr>
        <w:t>ADM288</w:t>
      </w:r>
      <w:r w:rsidRPr="00A10E42">
        <w:rPr>
          <w:rFonts w:ascii="Tahoma" w:hAnsi="Tahoma" w:cs="Tahoma"/>
          <w:bCs/>
        </w:rPr>
        <w:tab/>
        <w:t>“Evaluación de la Estrategia Gobierno en Línea”</w:t>
      </w:r>
    </w:p>
    <w:p w14:paraId="3614C899" w14:textId="77777777" w:rsidR="001E6B88" w:rsidRPr="00A10E42" w:rsidRDefault="001E6B88" w:rsidP="001E6B88">
      <w:pPr>
        <w:pStyle w:val="Prrafodelista"/>
        <w:numPr>
          <w:ilvl w:val="0"/>
          <w:numId w:val="39"/>
        </w:numPr>
        <w:spacing w:after="0" w:line="240" w:lineRule="auto"/>
        <w:contextualSpacing/>
        <w:jc w:val="both"/>
        <w:rPr>
          <w:rFonts w:ascii="Tahoma" w:hAnsi="Tahoma" w:cs="Tahoma"/>
          <w:bCs/>
        </w:rPr>
      </w:pPr>
      <w:r w:rsidRPr="00A10E42">
        <w:rPr>
          <w:rFonts w:ascii="Tahoma" w:hAnsi="Tahoma" w:cs="Tahoma"/>
          <w:bCs/>
        </w:rPr>
        <w:t>ADM289</w:t>
      </w:r>
      <w:r w:rsidRPr="00A10E42">
        <w:rPr>
          <w:rFonts w:ascii="Tahoma" w:hAnsi="Tahoma" w:cs="Tahoma"/>
          <w:bCs/>
        </w:rPr>
        <w:tab/>
        <w:t>“Plan de auditorías implementado”</w:t>
      </w:r>
    </w:p>
    <w:p w14:paraId="5660683A" w14:textId="77777777" w:rsidR="001E6B88" w:rsidRPr="00A10E42" w:rsidRDefault="001E6B88" w:rsidP="001E6B88">
      <w:pPr>
        <w:pStyle w:val="Prrafodelista"/>
        <w:numPr>
          <w:ilvl w:val="0"/>
          <w:numId w:val="39"/>
        </w:numPr>
        <w:spacing w:after="0" w:line="240" w:lineRule="auto"/>
        <w:contextualSpacing/>
        <w:jc w:val="both"/>
        <w:rPr>
          <w:rFonts w:ascii="Tahoma" w:hAnsi="Tahoma" w:cs="Tahoma"/>
          <w:bCs/>
        </w:rPr>
      </w:pPr>
      <w:r w:rsidRPr="00A10E42">
        <w:rPr>
          <w:rFonts w:ascii="Tahoma" w:hAnsi="Tahoma" w:cs="Tahoma"/>
          <w:bCs/>
        </w:rPr>
        <w:t>ADM295</w:t>
      </w:r>
      <w:r w:rsidRPr="00A10E42">
        <w:rPr>
          <w:rFonts w:ascii="Tahoma" w:hAnsi="Tahoma" w:cs="Tahoma"/>
          <w:bCs/>
        </w:rPr>
        <w:tab/>
        <w:t>“Porcentaje de software renovado”</w:t>
      </w:r>
    </w:p>
    <w:p w14:paraId="4B8B6052" w14:textId="77777777" w:rsidR="001E6B88" w:rsidRPr="00A10E42" w:rsidRDefault="001E6B88" w:rsidP="001E6B88">
      <w:pPr>
        <w:pStyle w:val="Prrafodelista"/>
        <w:numPr>
          <w:ilvl w:val="0"/>
          <w:numId w:val="39"/>
        </w:numPr>
        <w:spacing w:after="0" w:line="240" w:lineRule="auto"/>
        <w:contextualSpacing/>
        <w:jc w:val="both"/>
        <w:rPr>
          <w:rFonts w:ascii="Tahoma" w:hAnsi="Tahoma" w:cs="Tahoma"/>
          <w:bCs/>
        </w:rPr>
      </w:pPr>
      <w:r w:rsidRPr="00A10E42">
        <w:rPr>
          <w:rFonts w:ascii="Tahoma" w:hAnsi="Tahoma" w:cs="Tahoma"/>
          <w:bCs/>
        </w:rPr>
        <w:t>ADM296</w:t>
      </w:r>
      <w:r w:rsidRPr="00A10E42">
        <w:rPr>
          <w:rFonts w:ascii="Tahoma" w:hAnsi="Tahoma" w:cs="Tahoma"/>
          <w:bCs/>
        </w:rPr>
        <w:tab/>
        <w:t>“Porcentaje de hardware renovado”</w:t>
      </w:r>
    </w:p>
    <w:p w14:paraId="3CFB0F2B" w14:textId="77777777" w:rsidR="001E6B88" w:rsidRPr="00A10E42" w:rsidRDefault="001E6B88" w:rsidP="001E6B88">
      <w:pPr>
        <w:pStyle w:val="Prrafodelista"/>
        <w:numPr>
          <w:ilvl w:val="0"/>
          <w:numId w:val="39"/>
        </w:numPr>
        <w:spacing w:after="0" w:line="240" w:lineRule="auto"/>
        <w:contextualSpacing/>
        <w:jc w:val="both"/>
        <w:rPr>
          <w:rFonts w:ascii="Tahoma" w:hAnsi="Tahoma" w:cs="Tahoma"/>
          <w:bCs/>
        </w:rPr>
      </w:pPr>
      <w:r w:rsidRPr="00A10E42">
        <w:rPr>
          <w:rFonts w:ascii="Tahoma" w:hAnsi="Tahoma" w:cs="Tahoma"/>
          <w:bCs/>
        </w:rPr>
        <w:t>ADM304</w:t>
      </w:r>
      <w:r w:rsidRPr="00A10E42">
        <w:rPr>
          <w:rFonts w:ascii="Tahoma" w:hAnsi="Tahoma" w:cs="Tahoma"/>
          <w:bCs/>
        </w:rPr>
        <w:tab/>
        <w:t>“Secretaría de Agricultura creada”</w:t>
      </w:r>
    </w:p>
    <w:p w14:paraId="0681B53F" w14:textId="77777777" w:rsidR="001E6B88" w:rsidRPr="00A10E42" w:rsidRDefault="001E6B88" w:rsidP="001E6B88">
      <w:pPr>
        <w:pStyle w:val="Prrafodelista"/>
        <w:numPr>
          <w:ilvl w:val="0"/>
          <w:numId w:val="39"/>
        </w:numPr>
        <w:spacing w:after="0" w:line="240" w:lineRule="auto"/>
        <w:contextualSpacing/>
        <w:jc w:val="both"/>
        <w:rPr>
          <w:rFonts w:ascii="Tahoma" w:hAnsi="Tahoma" w:cs="Tahoma"/>
          <w:bCs/>
        </w:rPr>
      </w:pPr>
      <w:r w:rsidRPr="00A10E42">
        <w:rPr>
          <w:rFonts w:ascii="Tahoma" w:hAnsi="Tahoma" w:cs="Tahoma"/>
          <w:bCs/>
        </w:rPr>
        <w:t>ADM305</w:t>
      </w:r>
      <w:r w:rsidRPr="00A10E42">
        <w:rPr>
          <w:rFonts w:ascii="Tahoma" w:hAnsi="Tahoma" w:cs="Tahoma"/>
          <w:bCs/>
        </w:rPr>
        <w:tab/>
        <w:t>“Secretaría de las Mujeres y Equidad de Género creada”</w:t>
      </w:r>
    </w:p>
    <w:p w14:paraId="3912F672" w14:textId="77777777" w:rsidR="001E6B88" w:rsidRPr="00A10E42" w:rsidRDefault="001E6B88" w:rsidP="001E6B88">
      <w:pPr>
        <w:pStyle w:val="Prrafodelista"/>
        <w:numPr>
          <w:ilvl w:val="0"/>
          <w:numId w:val="39"/>
        </w:numPr>
        <w:spacing w:after="0" w:line="240" w:lineRule="auto"/>
        <w:contextualSpacing/>
        <w:jc w:val="both"/>
        <w:rPr>
          <w:rFonts w:ascii="Tahoma" w:hAnsi="Tahoma" w:cs="Tahoma"/>
          <w:bCs/>
        </w:rPr>
      </w:pPr>
      <w:r w:rsidRPr="00A10E42">
        <w:rPr>
          <w:rFonts w:ascii="Tahoma" w:hAnsi="Tahoma" w:cs="Tahoma"/>
          <w:bCs/>
        </w:rPr>
        <w:t>ADM306</w:t>
      </w:r>
      <w:r w:rsidRPr="00A10E42">
        <w:rPr>
          <w:rFonts w:ascii="Tahoma" w:hAnsi="Tahoma" w:cs="Tahoma"/>
          <w:bCs/>
        </w:rPr>
        <w:tab/>
        <w:t>“Propuesta de reestructuración presentada”</w:t>
      </w:r>
    </w:p>
    <w:p w14:paraId="278554F9" w14:textId="77777777" w:rsidR="001E6B88" w:rsidRPr="00A10E42" w:rsidRDefault="001E6B88" w:rsidP="001E6B88">
      <w:pPr>
        <w:pStyle w:val="Prrafodelista"/>
        <w:numPr>
          <w:ilvl w:val="0"/>
          <w:numId w:val="39"/>
        </w:numPr>
        <w:spacing w:after="0" w:line="240" w:lineRule="auto"/>
        <w:contextualSpacing/>
        <w:jc w:val="both"/>
        <w:rPr>
          <w:rFonts w:ascii="Tahoma" w:hAnsi="Tahoma" w:cs="Tahoma"/>
          <w:bCs/>
        </w:rPr>
      </w:pPr>
      <w:r w:rsidRPr="00A10E42">
        <w:rPr>
          <w:rFonts w:ascii="Tahoma" w:hAnsi="Tahoma" w:cs="Tahoma"/>
          <w:bCs/>
        </w:rPr>
        <w:t>ADM307</w:t>
      </w:r>
      <w:r w:rsidRPr="00A10E42">
        <w:rPr>
          <w:rFonts w:ascii="Tahoma" w:hAnsi="Tahoma" w:cs="Tahoma"/>
          <w:bCs/>
        </w:rPr>
        <w:tab/>
        <w:t>“Porcentaje de requisitos legales implementados”</w:t>
      </w:r>
    </w:p>
    <w:p w14:paraId="41199AF7" w14:textId="77777777" w:rsidR="001E6B88" w:rsidRPr="00A10E42" w:rsidRDefault="001E6B88" w:rsidP="001E6B88">
      <w:pPr>
        <w:pStyle w:val="Prrafodelista"/>
        <w:numPr>
          <w:ilvl w:val="0"/>
          <w:numId w:val="39"/>
        </w:numPr>
        <w:spacing w:after="0" w:line="240" w:lineRule="auto"/>
        <w:contextualSpacing/>
        <w:jc w:val="both"/>
        <w:rPr>
          <w:rFonts w:ascii="Tahoma" w:hAnsi="Tahoma" w:cs="Tahoma"/>
          <w:bCs/>
        </w:rPr>
      </w:pPr>
      <w:r w:rsidRPr="00A10E42">
        <w:rPr>
          <w:rFonts w:ascii="Tahoma" w:hAnsi="Tahoma" w:cs="Tahoma"/>
          <w:bCs/>
        </w:rPr>
        <w:t>ADM308</w:t>
      </w:r>
      <w:r w:rsidRPr="00A10E42">
        <w:rPr>
          <w:rFonts w:ascii="Tahoma" w:hAnsi="Tahoma" w:cs="Tahoma"/>
          <w:bCs/>
        </w:rPr>
        <w:tab/>
        <w:t>“Porcentaje de capacitaciones que logran el impacto esperado”</w:t>
      </w:r>
    </w:p>
    <w:p w14:paraId="0E5ACCA7" w14:textId="77777777" w:rsidR="001E6B88" w:rsidRPr="00A10E42" w:rsidRDefault="001E6B88" w:rsidP="001E6B88">
      <w:pPr>
        <w:pStyle w:val="Prrafodelista"/>
        <w:numPr>
          <w:ilvl w:val="0"/>
          <w:numId w:val="39"/>
        </w:numPr>
        <w:spacing w:after="0" w:line="240" w:lineRule="auto"/>
        <w:contextualSpacing/>
        <w:jc w:val="both"/>
        <w:rPr>
          <w:rFonts w:ascii="Tahoma" w:hAnsi="Tahoma" w:cs="Tahoma"/>
          <w:bCs/>
        </w:rPr>
      </w:pPr>
      <w:r w:rsidRPr="00A10E42">
        <w:rPr>
          <w:rFonts w:ascii="Tahoma" w:hAnsi="Tahoma" w:cs="Tahoma"/>
          <w:bCs/>
        </w:rPr>
        <w:t>ADM309</w:t>
      </w:r>
      <w:r w:rsidRPr="00A10E42">
        <w:rPr>
          <w:rFonts w:ascii="Tahoma" w:hAnsi="Tahoma" w:cs="Tahoma"/>
          <w:bCs/>
        </w:rPr>
        <w:tab/>
        <w:t>“Porcentaje de implementación del plan de estímulos e incentivos”</w:t>
      </w:r>
    </w:p>
    <w:p w14:paraId="4C69CAC1" w14:textId="77777777" w:rsidR="001E6B88" w:rsidRPr="00A10E42" w:rsidRDefault="001E6B88" w:rsidP="001E6B88">
      <w:pPr>
        <w:pStyle w:val="Prrafodelista"/>
        <w:numPr>
          <w:ilvl w:val="0"/>
          <w:numId w:val="39"/>
        </w:numPr>
        <w:spacing w:after="0" w:line="240" w:lineRule="auto"/>
        <w:contextualSpacing/>
        <w:jc w:val="both"/>
        <w:rPr>
          <w:rFonts w:ascii="Tahoma" w:hAnsi="Tahoma" w:cs="Tahoma"/>
          <w:bCs/>
        </w:rPr>
      </w:pPr>
      <w:r w:rsidRPr="00A10E42">
        <w:rPr>
          <w:rFonts w:ascii="Tahoma" w:hAnsi="Tahoma" w:cs="Tahoma"/>
          <w:bCs/>
        </w:rPr>
        <w:t>ADM310</w:t>
      </w:r>
      <w:r w:rsidRPr="00A10E42">
        <w:rPr>
          <w:rFonts w:ascii="Tahoma" w:hAnsi="Tahoma" w:cs="Tahoma"/>
          <w:bCs/>
        </w:rPr>
        <w:tab/>
        <w:t>“Estrategia de acceso a vivienda para funcionarios de la administración operando”</w:t>
      </w:r>
    </w:p>
    <w:p w14:paraId="11942EC6" w14:textId="77777777" w:rsidR="001E6B88" w:rsidRPr="00A10E42" w:rsidRDefault="001E6B88" w:rsidP="001E6B88">
      <w:pPr>
        <w:pStyle w:val="Prrafodelista"/>
        <w:numPr>
          <w:ilvl w:val="0"/>
          <w:numId w:val="39"/>
        </w:numPr>
        <w:spacing w:after="0" w:line="240" w:lineRule="auto"/>
        <w:contextualSpacing/>
        <w:jc w:val="both"/>
        <w:rPr>
          <w:rFonts w:ascii="Tahoma" w:hAnsi="Tahoma" w:cs="Tahoma"/>
          <w:bCs/>
        </w:rPr>
      </w:pPr>
      <w:r w:rsidRPr="00A10E42">
        <w:rPr>
          <w:rFonts w:ascii="Tahoma" w:hAnsi="Tahoma" w:cs="Tahoma"/>
          <w:bCs/>
        </w:rPr>
        <w:t>ADM311</w:t>
      </w:r>
      <w:r w:rsidRPr="00A10E42">
        <w:rPr>
          <w:rFonts w:ascii="Tahoma" w:hAnsi="Tahoma" w:cs="Tahoma"/>
          <w:bCs/>
        </w:rPr>
        <w:tab/>
        <w:t>“Porcentaje de implementación del plan de seguridad y salud en el trabajo”</w:t>
      </w:r>
    </w:p>
    <w:p w14:paraId="7CD3218A" w14:textId="77777777" w:rsidR="001E6B88" w:rsidRPr="00A10E42" w:rsidRDefault="001E6B88" w:rsidP="001E6B88">
      <w:pPr>
        <w:jc w:val="both"/>
        <w:rPr>
          <w:rFonts w:ascii="Tahoma" w:hAnsi="Tahoma" w:cs="Tahoma"/>
          <w:bCs/>
          <w:sz w:val="22"/>
          <w:szCs w:val="22"/>
        </w:rPr>
      </w:pPr>
    </w:p>
    <w:p w14:paraId="4ABAB381" w14:textId="77777777" w:rsidR="001E6B88" w:rsidRPr="00A10E42" w:rsidRDefault="001E6B88" w:rsidP="001E6B88">
      <w:pPr>
        <w:jc w:val="both"/>
        <w:rPr>
          <w:rFonts w:ascii="Tahoma" w:hAnsi="Tahoma" w:cs="Tahoma"/>
          <w:bCs/>
          <w:sz w:val="22"/>
          <w:szCs w:val="22"/>
        </w:rPr>
      </w:pPr>
      <w:r w:rsidRPr="00A10E42">
        <w:rPr>
          <w:rFonts w:ascii="Tahoma" w:hAnsi="Tahoma" w:cs="Tahoma"/>
          <w:bCs/>
          <w:sz w:val="22"/>
          <w:szCs w:val="22"/>
        </w:rPr>
        <w:t>Fichas técnicas determinadas para cada uno de los Indicadores de Producto relacionados anteriormente.</w:t>
      </w:r>
    </w:p>
    <w:p w14:paraId="778525D0" w14:textId="77777777" w:rsidR="001E6B88" w:rsidRDefault="001E6B88" w:rsidP="001E6B88">
      <w:pPr>
        <w:jc w:val="both"/>
        <w:rPr>
          <w:rFonts w:ascii="Tahoma" w:hAnsi="Tahoma" w:cs="Tahoma"/>
          <w:bCs/>
          <w:sz w:val="22"/>
          <w:szCs w:val="22"/>
        </w:rPr>
      </w:pPr>
    </w:p>
    <w:p w14:paraId="4F5C2300" w14:textId="77777777" w:rsidR="008463BE" w:rsidRPr="00A10E42" w:rsidRDefault="008463BE" w:rsidP="001E6B88">
      <w:pPr>
        <w:jc w:val="both"/>
        <w:rPr>
          <w:rFonts w:ascii="Tahoma" w:hAnsi="Tahoma" w:cs="Tahoma"/>
          <w:bCs/>
          <w:sz w:val="22"/>
          <w:szCs w:val="22"/>
        </w:rPr>
      </w:pPr>
    </w:p>
    <w:p w14:paraId="4A08A77B" w14:textId="0F29BF6E" w:rsidR="001E6B88" w:rsidRPr="00A10E42" w:rsidRDefault="00D30D0C" w:rsidP="001E6B88">
      <w:pPr>
        <w:rPr>
          <w:rFonts w:ascii="Tahoma" w:hAnsi="Tahoma" w:cs="Tahoma"/>
          <w:b/>
          <w:bCs/>
          <w:sz w:val="22"/>
          <w:szCs w:val="22"/>
        </w:rPr>
      </w:pPr>
      <w:r>
        <w:rPr>
          <w:rFonts w:ascii="Tahoma" w:hAnsi="Tahoma" w:cs="Tahoma"/>
          <w:b/>
          <w:bCs/>
          <w:sz w:val="22"/>
          <w:szCs w:val="22"/>
        </w:rPr>
        <w:lastRenderedPageBreak/>
        <w:t>7</w:t>
      </w:r>
      <w:r w:rsidR="001E6B88" w:rsidRPr="00A10E42">
        <w:rPr>
          <w:rFonts w:ascii="Tahoma" w:hAnsi="Tahoma" w:cs="Tahoma"/>
          <w:b/>
          <w:bCs/>
          <w:sz w:val="22"/>
          <w:szCs w:val="22"/>
        </w:rPr>
        <w:t>.2. METODOLOGIA DE LA AUDITORIA</w:t>
      </w:r>
    </w:p>
    <w:p w14:paraId="490DEA88" w14:textId="77777777" w:rsidR="001E6B88" w:rsidRPr="00A10E42" w:rsidRDefault="001E6B88" w:rsidP="001E6B88">
      <w:pPr>
        <w:rPr>
          <w:rFonts w:ascii="Tahoma" w:hAnsi="Tahoma" w:cs="Tahoma"/>
          <w:b/>
          <w:bCs/>
          <w:sz w:val="22"/>
          <w:szCs w:val="22"/>
        </w:rPr>
      </w:pPr>
    </w:p>
    <w:p w14:paraId="35EB3CDF" w14:textId="77777777" w:rsidR="001E6B88" w:rsidRPr="00A10E42" w:rsidRDefault="001E6B88" w:rsidP="001E6B88">
      <w:pPr>
        <w:jc w:val="both"/>
        <w:rPr>
          <w:rFonts w:ascii="Tahoma" w:hAnsi="Tahoma" w:cs="Tahoma"/>
          <w:bCs/>
          <w:sz w:val="22"/>
          <w:szCs w:val="22"/>
        </w:rPr>
      </w:pPr>
      <w:r w:rsidRPr="00A10E42">
        <w:rPr>
          <w:rFonts w:ascii="Tahoma" w:hAnsi="Tahoma" w:cs="Tahoma"/>
          <w:bCs/>
          <w:sz w:val="22"/>
          <w:szCs w:val="22"/>
        </w:rPr>
        <w:t>Entrevista personalizada con la Profesional Universitaria del Despacho de la Secretaría de Servicios Administrativos, con el fin de establecer el avance de cumplimiento en las metas de producto y la medición de los Indicadores de Producto en el periodo julio 2016 a septiembre de 2017.</w:t>
      </w:r>
    </w:p>
    <w:p w14:paraId="1C8B0C35" w14:textId="77777777" w:rsidR="001E6B88" w:rsidRPr="00A10E42" w:rsidRDefault="001E6B88" w:rsidP="001E6B88">
      <w:pPr>
        <w:jc w:val="both"/>
        <w:rPr>
          <w:rFonts w:ascii="Tahoma" w:hAnsi="Tahoma" w:cs="Tahoma"/>
          <w:bCs/>
          <w:sz w:val="22"/>
          <w:szCs w:val="22"/>
        </w:rPr>
      </w:pPr>
    </w:p>
    <w:p w14:paraId="1D6014E3" w14:textId="77777777" w:rsidR="001E6B88" w:rsidRPr="00A10E42" w:rsidRDefault="001E6B88" w:rsidP="001E6B88">
      <w:pPr>
        <w:jc w:val="both"/>
        <w:rPr>
          <w:rFonts w:ascii="Tahoma" w:hAnsi="Tahoma" w:cs="Tahoma"/>
          <w:bCs/>
          <w:sz w:val="22"/>
          <w:szCs w:val="22"/>
        </w:rPr>
      </w:pPr>
      <w:r w:rsidRPr="00A10E42">
        <w:rPr>
          <w:rFonts w:ascii="Tahoma" w:hAnsi="Tahoma" w:cs="Tahoma"/>
          <w:bCs/>
          <w:sz w:val="22"/>
          <w:szCs w:val="22"/>
        </w:rPr>
        <w:t>Revisión de las evidencias aportadas por la auditada.</w:t>
      </w:r>
    </w:p>
    <w:p w14:paraId="0A0E14D2" w14:textId="77777777" w:rsidR="001E6B88" w:rsidRPr="00A10E42" w:rsidRDefault="001E6B88" w:rsidP="001E6B88">
      <w:pPr>
        <w:jc w:val="both"/>
        <w:rPr>
          <w:rFonts w:ascii="Tahoma" w:hAnsi="Tahoma" w:cs="Tahoma"/>
          <w:bCs/>
          <w:sz w:val="22"/>
          <w:szCs w:val="22"/>
        </w:rPr>
      </w:pPr>
    </w:p>
    <w:p w14:paraId="59417349" w14:textId="77777777" w:rsidR="001E6B88" w:rsidRPr="00A10E42" w:rsidRDefault="001E6B88" w:rsidP="001E6B88">
      <w:pPr>
        <w:jc w:val="both"/>
        <w:rPr>
          <w:rFonts w:ascii="Tahoma" w:hAnsi="Tahoma" w:cs="Tahoma"/>
          <w:bCs/>
          <w:sz w:val="22"/>
          <w:szCs w:val="22"/>
        </w:rPr>
      </w:pPr>
      <w:r w:rsidRPr="00A10E42">
        <w:rPr>
          <w:rFonts w:ascii="Tahoma" w:hAnsi="Tahoma" w:cs="Tahoma"/>
          <w:bCs/>
          <w:sz w:val="22"/>
          <w:szCs w:val="22"/>
        </w:rPr>
        <w:t>Ajuste y diligenciamiento de lista de chequeo para los indicadores de producto bajo la responsabilidad de la Secretaría de Servicios Administrativos.</w:t>
      </w:r>
    </w:p>
    <w:p w14:paraId="3EF09DCC" w14:textId="77777777" w:rsidR="001E6B88" w:rsidRPr="00A10E42" w:rsidRDefault="001E6B88" w:rsidP="001E6B88">
      <w:pPr>
        <w:jc w:val="both"/>
        <w:rPr>
          <w:rFonts w:ascii="Tahoma" w:hAnsi="Tahoma" w:cs="Tahoma"/>
          <w:bCs/>
          <w:sz w:val="22"/>
          <w:szCs w:val="22"/>
        </w:rPr>
      </w:pPr>
    </w:p>
    <w:p w14:paraId="2FE272A0" w14:textId="77777777" w:rsidR="001E6B88" w:rsidRPr="00A10E42" w:rsidRDefault="001E6B88" w:rsidP="001E6B88">
      <w:pPr>
        <w:jc w:val="both"/>
        <w:rPr>
          <w:rFonts w:ascii="Tahoma" w:hAnsi="Tahoma" w:cs="Tahoma"/>
          <w:bCs/>
          <w:sz w:val="22"/>
          <w:szCs w:val="22"/>
        </w:rPr>
      </w:pPr>
      <w:r w:rsidRPr="00A10E42">
        <w:rPr>
          <w:rFonts w:ascii="Tahoma" w:hAnsi="Tahoma" w:cs="Tahoma"/>
          <w:bCs/>
          <w:sz w:val="22"/>
          <w:szCs w:val="22"/>
        </w:rPr>
        <w:t>Revisión de instrumentos de planificación de la Secretaría de Servicios Administrativos, correspondientes a Plan Indicativo, Proyectos de Inversión, Plan de Acción, Planes de Trabajo y Fichas Técnicas de los Indicadores.</w:t>
      </w:r>
    </w:p>
    <w:p w14:paraId="1D5443F6" w14:textId="77777777" w:rsidR="001E6B88" w:rsidRPr="00A10E42" w:rsidRDefault="001E6B88" w:rsidP="001E6B88">
      <w:pPr>
        <w:jc w:val="both"/>
        <w:rPr>
          <w:rFonts w:ascii="Tahoma" w:hAnsi="Tahoma" w:cs="Tahoma"/>
          <w:bCs/>
          <w:sz w:val="22"/>
          <w:szCs w:val="22"/>
        </w:rPr>
      </w:pPr>
    </w:p>
    <w:p w14:paraId="44BFF40E" w14:textId="05DA5496" w:rsidR="001E6B88" w:rsidRPr="00A10E42" w:rsidRDefault="00D30D0C" w:rsidP="001E6B88">
      <w:pPr>
        <w:rPr>
          <w:rFonts w:ascii="Tahoma" w:hAnsi="Tahoma" w:cs="Tahoma"/>
          <w:b/>
          <w:bCs/>
          <w:sz w:val="22"/>
          <w:szCs w:val="22"/>
        </w:rPr>
      </w:pPr>
      <w:r>
        <w:rPr>
          <w:rFonts w:ascii="Tahoma" w:hAnsi="Tahoma" w:cs="Tahoma"/>
          <w:b/>
          <w:bCs/>
          <w:sz w:val="22"/>
          <w:szCs w:val="22"/>
        </w:rPr>
        <w:t>7</w:t>
      </w:r>
      <w:r w:rsidR="001E6B88" w:rsidRPr="00A10E42">
        <w:rPr>
          <w:rFonts w:ascii="Tahoma" w:hAnsi="Tahoma" w:cs="Tahoma"/>
          <w:b/>
          <w:bCs/>
          <w:sz w:val="22"/>
          <w:szCs w:val="22"/>
        </w:rPr>
        <w:t>.3. CONCLUSIONES DE LA AUDITORIA</w:t>
      </w:r>
    </w:p>
    <w:p w14:paraId="1302A610" w14:textId="77777777" w:rsidR="001E6B88" w:rsidRPr="00A10E42" w:rsidRDefault="001E6B88" w:rsidP="001E6B88">
      <w:pPr>
        <w:rPr>
          <w:rFonts w:ascii="Tahoma" w:hAnsi="Tahoma" w:cs="Tahoma"/>
          <w:b/>
          <w:bCs/>
          <w:sz w:val="22"/>
          <w:szCs w:val="22"/>
        </w:rPr>
      </w:pPr>
    </w:p>
    <w:p w14:paraId="67A979A5" w14:textId="77777777" w:rsidR="001E6B88" w:rsidRPr="00A10E42" w:rsidRDefault="001E6B88" w:rsidP="001E6B88">
      <w:pPr>
        <w:jc w:val="both"/>
        <w:rPr>
          <w:rFonts w:ascii="Tahoma" w:hAnsi="Tahoma" w:cs="Tahoma"/>
          <w:bCs/>
          <w:sz w:val="22"/>
          <w:szCs w:val="22"/>
        </w:rPr>
      </w:pPr>
      <w:r w:rsidRPr="00A10E42">
        <w:rPr>
          <w:rFonts w:ascii="Tahoma" w:hAnsi="Tahoma" w:cs="Tahoma"/>
          <w:bCs/>
          <w:sz w:val="22"/>
          <w:szCs w:val="22"/>
        </w:rPr>
        <w:t>La Secretaría de Servicios Administrativos, se encuentra inmersa en el Plan de Desarrollo 2016 – 2019 “Manizales Más Oportunidades”, así:</w:t>
      </w:r>
    </w:p>
    <w:p w14:paraId="6BAC93DE" w14:textId="77777777" w:rsidR="001E6B88" w:rsidRPr="00A10E42" w:rsidRDefault="001E6B88" w:rsidP="001E6B88">
      <w:pPr>
        <w:jc w:val="both"/>
        <w:rPr>
          <w:rFonts w:ascii="Tahoma" w:hAnsi="Tahoma" w:cs="Tahoma"/>
          <w:bCs/>
          <w:sz w:val="22"/>
          <w:szCs w:val="22"/>
        </w:rPr>
      </w:pPr>
    </w:p>
    <w:p w14:paraId="56B19F30" w14:textId="77777777" w:rsidR="001E6B88" w:rsidRPr="00A10E42" w:rsidRDefault="001E6B88" w:rsidP="001E6B88">
      <w:pPr>
        <w:jc w:val="both"/>
        <w:rPr>
          <w:rFonts w:ascii="Tahoma" w:hAnsi="Tahoma" w:cs="Tahoma"/>
          <w:bCs/>
          <w:sz w:val="22"/>
          <w:szCs w:val="22"/>
        </w:rPr>
      </w:pPr>
      <w:r w:rsidRPr="00A10E42">
        <w:rPr>
          <w:rFonts w:ascii="Tahoma" w:hAnsi="Tahoma" w:cs="Tahoma"/>
          <w:bCs/>
          <w:sz w:val="22"/>
          <w:szCs w:val="22"/>
        </w:rPr>
        <w:t>DIMENSIÓNES POLÍTICO-INSTITUCIONAL. Educación para la gestión pública y la integración.</w:t>
      </w:r>
    </w:p>
    <w:p w14:paraId="7734D1DF" w14:textId="77777777" w:rsidR="001E6B88" w:rsidRPr="00A10E42" w:rsidRDefault="001E6B88" w:rsidP="001E6B88">
      <w:pPr>
        <w:jc w:val="both"/>
        <w:rPr>
          <w:rFonts w:ascii="Tahoma" w:hAnsi="Tahoma" w:cs="Tahoma"/>
          <w:bCs/>
          <w:sz w:val="22"/>
          <w:szCs w:val="22"/>
        </w:rPr>
      </w:pPr>
    </w:p>
    <w:p w14:paraId="40644542" w14:textId="77777777" w:rsidR="001E6B88" w:rsidRPr="00A10E42" w:rsidRDefault="001E6B88" w:rsidP="001E6B88">
      <w:pPr>
        <w:jc w:val="both"/>
        <w:rPr>
          <w:rFonts w:ascii="Tahoma" w:hAnsi="Tahoma" w:cs="Tahoma"/>
          <w:bCs/>
          <w:sz w:val="22"/>
          <w:szCs w:val="22"/>
        </w:rPr>
      </w:pPr>
      <w:r w:rsidRPr="00A10E42">
        <w:rPr>
          <w:rFonts w:ascii="Tahoma" w:hAnsi="Tahoma" w:cs="Tahoma"/>
          <w:bCs/>
          <w:sz w:val="22"/>
          <w:szCs w:val="22"/>
        </w:rPr>
        <w:t>EJE ESTRATÉGICO: Gestión y fortalecimiento institucional para aumentar la gobernabilidad.</w:t>
      </w:r>
    </w:p>
    <w:p w14:paraId="61C1C885" w14:textId="77777777" w:rsidR="001E6B88" w:rsidRPr="00A10E42" w:rsidRDefault="001E6B88" w:rsidP="001E6B88">
      <w:pPr>
        <w:jc w:val="both"/>
        <w:rPr>
          <w:rFonts w:ascii="Tahoma" w:hAnsi="Tahoma" w:cs="Tahoma"/>
          <w:bCs/>
          <w:sz w:val="22"/>
          <w:szCs w:val="22"/>
        </w:rPr>
      </w:pPr>
    </w:p>
    <w:p w14:paraId="62368476" w14:textId="77777777" w:rsidR="001E6B88" w:rsidRPr="00A10E42" w:rsidRDefault="001E6B88" w:rsidP="001E6B88">
      <w:pPr>
        <w:jc w:val="both"/>
        <w:rPr>
          <w:rFonts w:ascii="Tahoma" w:hAnsi="Tahoma" w:cs="Tahoma"/>
          <w:bCs/>
          <w:sz w:val="22"/>
          <w:szCs w:val="22"/>
        </w:rPr>
      </w:pPr>
      <w:r w:rsidRPr="00A10E42">
        <w:rPr>
          <w:rFonts w:ascii="Tahoma" w:hAnsi="Tahoma" w:cs="Tahoma"/>
          <w:bCs/>
          <w:sz w:val="22"/>
          <w:szCs w:val="22"/>
        </w:rPr>
        <w:t xml:space="preserve">PROGRAMAS: “Fortalecimiento institucional para el Buen Gobierno”, Modernización de los sistemas de información de la Administración Municipal” y “Bienestar laboral”. </w:t>
      </w:r>
    </w:p>
    <w:p w14:paraId="60847D27" w14:textId="77777777" w:rsidR="001E6B88" w:rsidRPr="00A10E42" w:rsidRDefault="001E6B88" w:rsidP="001E6B88">
      <w:pPr>
        <w:jc w:val="both"/>
        <w:rPr>
          <w:rFonts w:ascii="Tahoma" w:hAnsi="Tahoma" w:cs="Tahoma"/>
          <w:bCs/>
          <w:sz w:val="22"/>
          <w:szCs w:val="22"/>
        </w:rPr>
      </w:pPr>
    </w:p>
    <w:p w14:paraId="55C23CA6" w14:textId="77777777" w:rsidR="001E6B88" w:rsidRPr="00A10E42" w:rsidRDefault="001E6B88" w:rsidP="001E6B88">
      <w:pPr>
        <w:jc w:val="both"/>
        <w:rPr>
          <w:rFonts w:ascii="Tahoma" w:hAnsi="Tahoma" w:cs="Tahoma"/>
          <w:bCs/>
          <w:sz w:val="22"/>
          <w:szCs w:val="22"/>
        </w:rPr>
      </w:pPr>
      <w:r w:rsidRPr="00A10E42">
        <w:rPr>
          <w:rFonts w:ascii="Tahoma" w:hAnsi="Tahoma" w:cs="Tahoma"/>
          <w:bCs/>
          <w:smallCaps/>
          <w:sz w:val="22"/>
          <w:szCs w:val="22"/>
        </w:rPr>
        <w:t xml:space="preserve">Los </w:t>
      </w:r>
      <w:r w:rsidRPr="00A10E42">
        <w:rPr>
          <w:rFonts w:ascii="Tahoma" w:hAnsi="Tahoma" w:cs="Tahoma"/>
          <w:bCs/>
          <w:sz w:val="22"/>
          <w:szCs w:val="22"/>
        </w:rPr>
        <w:t xml:space="preserve">proyectos de inversión de la Secretaría de Servicios Administrativos se encuentran incorporados en el Plan Operativo Anual de Inversiones - POAI para la vigencia fiscal 2017 y debidamente registrados en el Banco de Programas y Proyectos de Inversión Municipal – BPIM, cumpliendo con lo dispuesto en el Artículo 68 del Decreto 111 de 1996, que indica que solo los programas o proyectos que se encuentren evaluados y registrados en el Banco de Programas y Proyectos de Inversión, podrán hacer parte del Presupuesto. </w:t>
      </w:r>
      <w:r w:rsidRPr="00A10E42">
        <w:rPr>
          <w:rFonts w:ascii="Tahoma" w:hAnsi="Tahoma" w:cs="Tahoma"/>
          <w:bCs/>
          <w:sz w:val="22"/>
          <w:szCs w:val="22"/>
        </w:rPr>
        <w:cr/>
      </w:r>
    </w:p>
    <w:p w14:paraId="179D9355" w14:textId="77777777" w:rsidR="001E6B88" w:rsidRPr="00A10E42" w:rsidRDefault="001E6B88" w:rsidP="001E6B88">
      <w:pPr>
        <w:jc w:val="both"/>
        <w:rPr>
          <w:rFonts w:ascii="Tahoma" w:hAnsi="Tahoma" w:cs="Tahoma"/>
          <w:bCs/>
          <w:sz w:val="22"/>
          <w:szCs w:val="22"/>
        </w:rPr>
      </w:pPr>
      <w:r w:rsidRPr="00A10E42">
        <w:rPr>
          <w:rFonts w:ascii="Tahoma" w:hAnsi="Tahoma" w:cs="Tahoma"/>
          <w:bCs/>
          <w:sz w:val="22"/>
          <w:szCs w:val="22"/>
        </w:rPr>
        <w:t>Los planes de trabajo y el Plan de Acción para la vigencia 2017, se encuentran en concordancia para ejecutar los proyectos que darán cumplimiento a las metas previstas en el Plan de Desarrollo, de acuerdo con los objetivos y metas anuales de la Administración y de la Secretaría.</w:t>
      </w:r>
    </w:p>
    <w:p w14:paraId="4B8FFDAE" w14:textId="1CB791D1" w:rsidR="001E6B88" w:rsidRPr="00A10E42" w:rsidRDefault="001E6B88" w:rsidP="001E6B88">
      <w:pPr>
        <w:jc w:val="both"/>
        <w:rPr>
          <w:rFonts w:ascii="Tahoma" w:hAnsi="Tahoma" w:cs="Tahoma"/>
          <w:bCs/>
          <w:sz w:val="22"/>
          <w:szCs w:val="22"/>
        </w:rPr>
      </w:pPr>
      <w:r w:rsidRPr="00A10E42">
        <w:rPr>
          <w:rFonts w:ascii="Tahoma" w:hAnsi="Tahoma" w:cs="Tahoma"/>
          <w:bCs/>
          <w:sz w:val="22"/>
          <w:szCs w:val="22"/>
        </w:rPr>
        <w:lastRenderedPageBreak/>
        <w:t>Se evidenció que la Secretaría de Servicios Administrativos reporta con oportunidad el seguimiento a los indicadores de Producto a su cargo, de acuerdo con lo dispuesto en las Circulares Nos. SMP 017 y SPM 019 de 2016, emitidas por la Secretaría de Planeación, indicando que se debe generar reporte mensual de los indicadores del Plan de Desarrollo 2016 -2019 “Manizales Más Oportunidades”, dentro de los cinco (5) primeros días hábiles de cada mes.</w:t>
      </w:r>
    </w:p>
    <w:p w14:paraId="6E03E602" w14:textId="77777777" w:rsidR="001E6B88" w:rsidRPr="00A10E42" w:rsidRDefault="001E6B88" w:rsidP="001E6B88">
      <w:pPr>
        <w:jc w:val="both"/>
        <w:rPr>
          <w:rFonts w:ascii="Tahoma" w:hAnsi="Tahoma" w:cs="Tahoma"/>
          <w:bCs/>
          <w:sz w:val="22"/>
          <w:szCs w:val="22"/>
        </w:rPr>
      </w:pPr>
    </w:p>
    <w:p w14:paraId="269BC6DA" w14:textId="77777777" w:rsidR="001E6B88" w:rsidRPr="00A10E42" w:rsidRDefault="001E6B88" w:rsidP="001E6B88">
      <w:pPr>
        <w:jc w:val="both"/>
        <w:rPr>
          <w:rFonts w:ascii="Tahoma" w:hAnsi="Tahoma" w:cs="Tahoma"/>
          <w:bCs/>
          <w:sz w:val="22"/>
          <w:szCs w:val="22"/>
        </w:rPr>
      </w:pPr>
      <w:r w:rsidRPr="00A10E42">
        <w:rPr>
          <w:rFonts w:ascii="Tahoma" w:hAnsi="Tahoma" w:cs="Tahoma"/>
          <w:bCs/>
          <w:sz w:val="22"/>
          <w:szCs w:val="22"/>
        </w:rPr>
        <w:t xml:space="preserve">Para la valoración del cumplimiento de los Indicadores de Producto, se tomó como referencia el Semáforo utilizado por el Grupo de Información y Estadística de la Secretaría de Planeación Municipal: </w:t>
      </w:r>
    </w:p>
    <w:p w14:paraId="412850DE" w14:textId="77777777" w:rsidR="001E6B88" w:rsidRPr="00A10E42" w:rsidRDefault="001E6B88" w:rsidP="001E6B88">
      <w:pPr>
        <w:jc w:val="both"/>
        <w:rPr>
          <w:rFonts w:ascii="Tahoma" w:hAnsi="Tahoma" w:cs="Tahoma"/>
          <w:bCs/>
          <w:sz w:val="22"/>
          <w:szCs w:val="22"/>
        </w:rPr>
      </w:pPr>
    </w:p>
    <w:tbl>
      <w:tblPr>
        <w:tblW w:w="5940" w:type="dxa"/>
        <w:jc w:val="center"/>
        <w:tblCellMar>
          <w:left w:w="70" w:type="dxa"/>
          <w:right w:w="70" w:type="dxa"/>
        </w:tblCellMar>
        <w:tblLook w:val="04A0" w:firstRow="1" w:lastRow="0" w:firstColumn="1" w:lastColumn="0" w:noHBand="0" w:noVBand="1"/>
      </w:tblPr>
      <w:tblGrid>
        <w:gridCol w:w="1980"/>
        <w:gridCol w:w="1980"/>
        <w:gridCol w:w="1980"/>
      </w:tblGrid>
      <w:tr w:rsidR="001E6B88" w:rsidRPr="00A10E42" w14:paraId="07C337CA" w14:textId="77777777" w:rsidTr="00564BA5">
        <w:trPr>
          <w:trHeight w:val="390"/>
          <w:jc w:val="center"/>
        </w:trPr>
        <w:tc>
          <w:tcPr>
            <w:tcW w:w="1980" w:type="dxa"/>
            <w:vMerge w:val="restart"/>
            <w:tcBorders>
              <w:top w:val="single" w:sz="4" w:space="0" w:color="auto"/>
              <w:left w:val="single" w:sz="4" w:space="0" w:color="auto"/>
              <w:bottom w:val="single" w:sz="4" w:space="0" w:color="000000"/>
              <w:right w:val="single" w:sz="4" w:space="0" w:color="auto"/>
            </w:tcBorders>
            <w:shd w:val="clear" w:color="000000" w:fill="FF0000"/>
            <w:vAlign w:val="center"/>
            <w:hideMark/>
          </w:tcPr>
          <w:p w14:paraId="42B32CEA" w14:textId="77777777" w:rsidR="001E6B88" w:rsidRPr="00A10E42" w:rsidRDefault="001E6B88" w:rsidP="00564BA5">
            <w:pPr>
              <w:jc w:val="center"/>
              <w:rPr>
                <w:rFonts w:ascii="Tahoma" w:eastAsia="Times New Roman" w:hAnsi="Tahoma" w:cs="Tahoma"/>
                <w:b/>
                <w:bCs/>
                <w:color w:val="000000"/>
                <w:sz w:val="22"/>
                <w:szCs w:val="22"/>
                <w:lang w:val="es-CO" w:eastAsia="es-CO"/>
              </w:rPr>
            </w:pPr>
            <w:r w:rsidRPr="00A10E42">
              <w:rPr>
                <w:rFonts w:ascii="Tahoma" w:eastAsia="Times New Roman" w:hAnsi="Tahoma" w:cs="Tahoma"/>
                <w:b/>
                <w:bCs/>
                <w:color w:val="000000"/>
                <w:sz w:val="22"/>
                <w:szCs w:val="22"/>
                <w:lang w:val="es-CO" w:eastAsia="es-CO"/>
              </w:rPr>
              <w:t>&lt; 80%</w:t>
            </w:r>
            <w:r w:rsidRPr="00A10E42">
              <w:rPr>
                <w:rFonts w:ascii="Tahoma" w:eastAsia="Times New Roman" w:hAnsi="Tahoma" w:cs="Tahoma"/>
                <w:b/>
                <w:bCs/>
                <w:color w:val="000000"/>
                <w:sz w:val="22"/>
                <w:szCs w:val="22"/>
                <w:lang w:val="es-CO" w:eastAsia="es-CO"/>
              </w:rPr>
              <w:br/>
              <w:t>Deficiente</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ECEE5CC" w14:textId="77777777" w:rsidR="001E6B88" w:rsidRPr="00A10E42" w:rsidRDefault="001E6B88" w:rsidP="00564BA5">
            <w:pPr>
              <w:jc w:val="center"/>
              <w:rPr>
                <w:rFonts w:ascii="Tahoma" w:eastAsia="Times New Roman" w:hAnsi="Tahoma" w:cs="Tahoma"/>
                <w:b/>
                <w:bCs/>
                <w:color w:val="000000"/>
                <w:sz w:val="22"/>
                <w:szCs w:val="22"/>
                <w:lang w:val="es-CO" w:eastAsia="es-CO"/>
              </w:rPr>
            </w:pPr>
            <w:r w:rsidRPr="00A10E42">
              <w:rPr>
                <w:rFonts w:ascii="Tahoma" w:eastAsia="Times New Roman" w:hAnsi="Tahoma" w:cs="Tahoma"/>
                <w:b/>
                <w:bCs/>
                <w:color w:val="000000"/>
                <w:sz w:val="22"/>
                <w:szCs w:val="22"/>
                <w:lang w:val="es-CO" w:eastAsia="es-CO"/>
              </w:rPr>
              <w:t>&gt;=80% y &lt; 90%</w:t>
            </w:r>
            <w:r w:rsidRPr="00A10E42">
              <w:rPr>
                <w:rFonts w:ascii="Tahoma" w:eastAsia="Times New Roman" w:hAnsi="Tahoma" w:cs="Tahoma"/>
                <w:b/>
                <w:bCs/>
                <w:color w:val="000000"/>
                <w:sz w:val="22"/>
                <w:szCs w:val="22"/>
                <w:lang w:val="es-CO" w:eastAsia="es-CO"/>
              </w:rPr>
              <w:br/>
              <w:t>Satisfactorio</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1252A651" w14:textId="77777777" w:rsidR="001E6B88" w:rsidRPr="00A10E42" w:rsidRDefault="001E6B88" w:rsidP="00564BA5">
            <w:pPr>
              <w:jc w:val="center"/>
              <w:rPr>
                <w:rFonts w:ascii="Tahoma" w:eastAsia="Times New Roman" w:hAnsi="Tahoma" w:cs="Tahoma"/>
                <w:b/>
                <w:bCs/>
                <w:color w:val="000000"/>
                <w:sz w:val="22"/>
                <w:szCs w:val="22"/>
                <w:lang w:val="es-CO" w:eastAsia="es-CO"/>
              </w:rPr>
            </w:pPr>
            <w:r w:rsidRPr="00A10E42">
              <w:rPr>
                <w:rFonts w:ascii="Tahoma" w:eastAsia="Times New Roman" w:hAnsi="Tahoma" w:cs="Tahoma"/>
                <w:b/>
                <w:bCs/>
                <w:color w:val="000000"/>
                <w:sz w:val="22"/>
                <w:szCs w:val="22"/>
                <w:lang w:val="es-CO" w:eastAsia="es-CO"/>
              </w:rPr>
              <w:t>&gt;=90%</w:t>
            </w:r>
            <w:r w:rsidRPr="00A10E42">
              <w:rPr>
                <w:rFonts w:ascii="Tahoma" w:eastAsia="Times New Roman" w:hAnsi="Tahoma" w:cs="Tahoma"/>
                <w:b/>
                <w:bCs/>
                <w:color w:val="000000"/>
                <w:sz w:val="22"/>
                <w:szCs w:val="22"/>
                <w:lang w:val="es-CO" w:eastAsia="es-CO"/>
              </w:rPr>
              <w:br/>
              <w:t>Sobresaliente</w:t>
            </w:r>
          </w:p>
        </w:tc>
      </w:tr>
      <w:tr w:rsidR="001E6B88" w:rsidRPr="00A10E42" w14:paraId="39326146" w14:textId="77777777" w:rsidTr="00564BA5">
        <w:trPr>
          <w:trHeight w:val="390"/>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673FE2FF" w14:textId="77777777" w:rsidR="001E6B88" w:rsidRPr="00A10E42" w:rsidRDefault="001E6B88" w:rsidP="00564BA5">
            <w:pPr>
              <w:rPr>
                <w:rFonts w:ascii="Tahoma" w:eastAsia="Times New Roman" w:hAnsi="Tahoma" w:cs="Tahoma"/>
                <w:b/>
                <w:bCs/>
                <w:color w:val="000000"/>
                <w:sz w:val="22"/>
                <w:szCs w:val="22"/>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18F44DB2" w14:textId="77777777" w:rsidR="001E6B88" w:rsidRPr="00A10E42" w:rsidRDefault="001E6B88" w:rsidP="00564BA5">
            <w:pPr>
              <w:rPr>
                <w:rFonts w:ascii="Tahoma" w:eastAsia="Times New Roman" w:hAnsi="Tahoma" w:cs="Tahoma"/>
                <w:b/>
                <w:bCs/>
                <w:color w:val="000000"/>
                <w:sz w:val="22"/>
                <w:szCs w:val="22"/>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6F555F35" w14:textId="77777777" w:rsidR="001E6B88" w:rsidRPr="00A10E42" w:rsidRDefault="001E6B88" w:rsidP="00564BA5">
            <w:pPr>
              <w:rPr>
                <w:rFonts w:ascii="Tahoma" w:eastAsia="Times New Roman" w:hAnsi="Tahoma" w:cs="Tahoma"/>
                <w:b/>
                <w:bCs/>
                <w:color w:val="000000"/>
                <w:sz w:val="22"/>
                <w:szCs w:val="22"/>
                <w:lang w:val="es-CO" w:eastAsia="es-CO"/>
              </w:rPr>
            </w:pPr>
          </w:p>
        </w:tc>
      </w:tr>
    </w:tbl>
    <w:p w14:paraId="5CCA9F5B" w14:textId="77777777" w:rsidR="001E6B88" w:rsidRPr="00A10E42" w:rsidRDefault="001E6B88" w:rsidP="001E6B88">
      <w:pPr>
        <w:jc w:val="both"/>
        <w:rPr>
          <w:rFonts w:ascii="Tahoma" w:hAnsi="Tahoma" w:cs="Tahoma"/>
          <w:bCs/>
          <w:sz w:val="22"/>
          <w:szCs w:val="22"/>
        </w:rPr>
      </w:pPr>
    </w:p>
    <w:p w14:paraId="3300C23D" w14:textId="786AEC62" w:rsidR="00D30D0C" w:rsidRDefault="001E6B88" w:rsidP="001E6B88">
      <w:pPr>
        <w:jc w:val="both"/>
        <w:rPr>
          <w:rFonts w:ascii="Tahoma" w:hAnsi="Tahoma" w:cs="Tahoma"/>
          <w:bCs/>
          <w:sz w:val="22"/>
          <w:szCs w:val="22"/>
        </w:rPr>
      </w:pPr>
      <w:r w:rsidRPr="00A10E42">
        <w:rPr>
          <w:rFonts w:ascii="Tahoma" w:hAnsi="Tahoma" w:cs="Tahoma"/>
          <w:bCs/>
          <w:sz w:val="22"/>
          <w:szCs w:val="22"/>
        </w:rPr>
        <w:t xml:space="preserve">El resultado del seguimiento realizado a los doce (12) Indicadores de Producto bajo la responsabilidad de la Secretaría de Servicios Administrativos, de acuerdo con las evidencias obtenidas en el proceso auditor, permiten evidenciar un cumplimiento en las metas de producto del año 2016 del </w:t>
      </w:r>
      <w:r>
        <w:rPr>
          <w:rFonts w:ascii="Tahoma" w:hAnsi="Tahoma" w:cs="Tahoma"/>
          <w:b/>
          <w:bCs/>
          <w:sz w:val="22"/>
          <w:szCs w:val="22"/>
        </w:rPr>
        <w:t>83</w:t>
      </w:r>
      <w:r w:rsidRPr="00A10E42">
        <w:rPr>
          <w:rFonts w:ascii="Tahoma" w:hAnsi="Tahoma" w:cs="Tahoma"/>
          <w:b/>
          <w:bCs/>
          <w:sz w:val="22"/>
          <w:szCs w:val="22"/>
        </w:rPr>
        <w:t>%</w:t>
      </w:r>
      <w:r w:rsidRPr="00A10E42">
        <w:rPr>
          <w:rFonts w:ascii="Tahoma" w:hAnsi="Tahoma" w:cs="Tahoma"/>
          <w:bCs/>
          <w:sz w:val="22"/>
          <w:szCs w:val="22"/>
        </w:rPr>
        <w:t xml:space="preserve"> y en el año 2017 se constata un avance en la medición del </w:t>
      </w:r>
      <w:r>
        <w:rPr>
          <w:rFonts w:ascii="Tahoma" w:hAnsi="Tahoma" w:cs="Tahoma"/>
          <w:b/>
          <w:bCs/>
          <w:sz w:val="22"/>
          <w:szCs w:val="22"/>
        </w:rPr>
        <w:t>84</w:t>
      </w:r>
      <w:r w:rsidRPr="00A10E42">
        <w:rPr>
          <w:rFonts w:ascii="Tahoma" w:hAnsi="Tahoma" w:cs="Tahoma"/>
          <w:b/>
          <w:bCs/>
          <w:sz w:val="22"/>
          <w:szCs w:val="22"/>
        </w:rPr>
        <w:t>%</w:t>
      </w:r>
      <w:r w:rsidRPr="00A10E42">
        <w:rPr>
          <w:rFonts w:ascii="Tahoma" w:hAnsi="Tahoma" w:cs="Tahoma"/>
          <w:bCs/>
          <w:sz w:val="22"/>
          <w:szCs w:val="22"/>
        </w:rPr>
        <w:t>, como se indica en la siguiente Matriz:</w:t>
      </w:r>
    </w:p>
    <w:p w14:paraId="05D2C23D" w14:textId="1928B219" w:rsidR="008463BE" w:rsidRDefault="008463BE" w:rsidP="00FC294B">
      <w:pPr>
        <w:rPr>
          <w:rFonts w:ascii="Tahoma" w:hAnsi="Tahoma" w:cs="Tahoma"/>
          <w:bCs/>
          <w:sz w:val="22"/>
          <w:szCs w:val="22"/>
        </w:rPr>
      </w:pPr>
    </w:p>
    <w:p w14:paraId="4945221A" w14:textId="77777777" w:rsidR="00FC294B" w:rsidRDefault="00FC294B" w:rsidP="00FC294B">
      <w:pPr>
        <w:rPr>
          <w:rFonts w:ascii="Tahoma" w:hAnsi="Tahoma" w:cs="Tahoma"/>
          <w:bCs/>
          <w:sz w:val="22"/>
          <w:szCs w:val="22"/>
        </w:rPr>
      </w:pPr>
    </w:p>
    <w:p w14:paraId="7C3A2D8D" w14:textId="77777777" w:rsidR="00FC294B" w:rsidRDefault="00FC294B" w:rsidP="00FC294B">
      <w:pPr>
        <w:rPr>
          <w:rFonts w:ascii="Tahoma" w:hAnsi="Tahoma" w:cs="Tahoma"/>
          <w:bCs/>
          <w:sz w:val="22"/>
          <w:szCs w:val="22"/>
        </w:rPr>
      </w:pPr>
    </w:p>
    <w:p w14:paraId="5EF2642B" w14:textId="77777777" w:rsidR="00FC294B" w:rsidRDefault="00FC294B" w:rsidP="00FC294B">
      <w:pPr>
        <w:rPr>
          <w:rFonts w:ascii="Tahoma" w:hAnsi="Tahoma" w:cs="Tahoma"/>
          <w:bCs/>
          <w:sz w:val="22"/>
          <w:szCs w:val="22"/>
        </w:rPr>
      </w:pPr>
    </w:p>
    <w:p w14:paraId="13F9BFD5" w14:textId="77777777" w:rsidR="00FC294B" w:rsidRDefault="00FC294B" w:rsidP="00FC294B">
      <w:pPr>
        <w:rPr>
          <w:rFonts w:ascii="Tahoma" w:hAnsi="Tahoma" w:cs="Tahoma"/>
          <w:bCs/>
          <w:sz w:val="22"/>
          <w:szCs w:val="22"/>
        </w:rPr>
      </w:pPr>
    </w:p>
    <w:p w14:paraId="6F410BAB" w14:textId="77777777" w:rsidR="00FC294B" w:rsidRDefault="00FC294B" w:rsidP="00FC294B">
      <w:pPr>
        <w:rPr>
          <w:rFonts w:ascii="Tahoma" w:hAnsi="Tahoma" w:cs="Tahoma"/>
          <w:bCs/>
          <w:sz w:val="22"/>
          <w:szCs w:val="22"/>
        </w:rPr>
      </w:pPr>
    </w:p>
    <w:p w14:paraId="2D698F4A" w14:textId="77777777" w:rsidR="00FC294B" w:rsidRDefault="00FC294B" w:rsidP="00FC294B">
      <w:pPr>
        <w:rPr>
          <w:rFonts w:ascii="Tahoma" w:hAnsi="Tahoma" w:cs="Tahoma"/>
          <w:bCs/>
          <w:sz w:val="22"/>
          <w:szCs w:val="22"/>
        </w:rPr>
      </w:pPr>
    </w:p>
    <w:p w14:paraId="45AAE093" w14:textId="77777777" w:rsidR="00FC294B" w:rsidRDefault="00FC294B" w:rsidP="00FC294B">
      <w:pPr>
        <w:rPr>
          <w:rFonts w:ascii="Tahoma" w:hAnsi="Tahoma" w:cs="Tahoma"/>
          <w:bCs/>
          <w:sz w:val="22"/>
          <w:szCs w:val="22"/>
        </w:rPr>
      </w:pPr>
    </w:p>
    <w:p w14:paraId="4776474F" w14:textId="77777777" w:rsidR="00FC294B" w:rsidRDefault="00FC294B" w:rsidP="00FC294B">
      <w:pPr>
        <w:rPr>
          <w:rFonts w:ascii="Tahoma" w:hAnsi="Tahoma" w:cs="Tahoma"/>
          <w:bCs/>
          <w:sz w:val="22"/>
          <w:szCs w:val="22"/>
        </w:rPr>
      </w:pPr>
    </w:p>
    <w:p w14:paraId="1F9A8EB9" w14:textId="77777777" w:rsidR="00FC294B" w:rsidRDefault="00FC294B" w:rsidP="00FC294B">
      <w:pPr>
        <w:rPr>
          <w:rFonts w:ascii="Tahoma" w:hAnsi="Tahoma" w:cs="Tahoma"/>
          <w:bCs/>
          <w:sz w:val="22"/>
          <w:szCs w:val="22"/>
        </w:rPr>
      </w:pPr>
    </w:p>
    <w:p w14:paraId="07620DB3" w14:textId="77777777" w:rsidR="00FC294B" w:rsidRDefault="00FC294B" w:rsidP="00FC294B">
      <w:pPr>
        <w:rPr>
          <w:rFonts w:ascii="Tahoma" w:hAnsi="Tahoma" w:cs="Tahoma"/>
          <w:bCs/>
          <w:sz w:val="22"/>
          <w:szCs w:val="22"/>
        </w:rPr>
      </w:pPr>
    </w:p>
    <w:p w14:paraId="57B4523C" w14:textId="77777777" w:rsidR="00FC294B" w:rsidRDefault="00FC294B" w:rsidP="00FC294B">
      <w:pPr>
        <w:rPr>
          <w:rFonts w:ascii="Tahoma" w:hAnsi="Tahoma" w:cs="Tahoma"/>
          <w:bCs/>
          <w:sz w:val="22"/>
          <w:szCs w:val="22"/>
        </w:rPr>
      </w:pPr>
    </w:p>
    <w:p w14:paraId="3BC3A934" w14:textId="77777777" w:rsidR="00FC294B" w:rsidRDefault="00FC294B" w:rsidP="00FC294B">
      <w:pPr>
        <w:rPr>
          <w:rFonts w:ascii="Tahoma" w:hAnsi="Tahoma" w:cs="Tahoma"/>
          <w:bCs/>
          <w:sz w:val="22"/>
          <w:szCs w:val="22"/>
        </w:rPr>
      </w:pPr>
    </w:p>
    <w:p w14:paraId="5C3F0ED3" w14:textId="77777777" w:rsidR="00FC294B" w:rsidRDefault="00FC294B" w:rsidP="00FC294B">
      <w:pPr>
        <w:rPr>
          <w:rFonts w:ascii="Tahoma" w:hAnsi="Tahoma" w:cs="Tahoma"/>
          <w:bCs/>
          <w:sz w:val="22"/>
          <w:szCs w:val="22"/>
        </w:rPr>
      </w:pPr>
    </w:p>
    <w:p w14:paraId="0C68D21E" w14:textId="77777777" w:rsidR="00FC294B" w:rsidRDefault="00FC294B" w:rsidP="00FC294B">
      <w:pPr>
        <w:rPr>
          <w:rFonts w:ascii="Tahoma" w:hAnsi="Tahoma" w:cs="Tahoma"/>
          <w:bCs/>
          <w:sz w:val="22"/>
          <w:szCs w:val="22"/>
        </w:rPr>
      </w:pPr>
    </w:p>
    <w:p w14:paraId="40489AFF" w14:textId="77777777" w:rsidR="00FC294B" w:rsidRDefault="00FC294B" w:rsidP="00FC294B">
      <w:pPr>
        <w:rPr>
          <w:rFonts w:ascii="Tahoma" w:hAnsi="Tahoma" w:cs="Tahoma"/>
          <w:bCs/>
          <w:sz w:val="22"/>
          <w:szCs w:val="22"/>
        </w:rPr>
      </w:pPr>
    </w:p>
    <w:p w14:paraId="2C519255" w14:textId="77777777" w:rsidR="00FC294B" w:rsidRDefault="00FC294B" w:rsidP="00FC294B">
      <w:pPr>
        <w:rPr>
          <w:rFonts w:ascii="Tahoma" w:hAnsi="Tahoma" w:cs="Tahoma"/>
          <w:bCs/>
          <w:sz w:val="22"/>
          <w:szCs w:val="22"/>
        </w:rPr>
      </w:pPr>
    </w:p>
    <w:p w14:paraId="506791A6" w14:textId="77777777" w:rsidR="00FC294B" w:rsidRDefault="00FC294B" w:rsidP="00FC294B">
      <w:pPr>
        <w:rPr>
          <w:rFonts w:ascii="Tahoma" w:hAnsi="Tahoma" w:cs="Tahoma"/>
          <w:bCs/>
          <w:sz w:val="22"/>
          <w:szCs w:val="22"/>
        </w:rPr>
      </w:pPr>
    </w:p>
    <w:p w14:paraId="304B6289" w14:textId="77777777" w:rsidR="00FC294B" w:rsidRDefault="00FC294B" w:rsidP="00FC294B">
      <w:pPr>
        <w:rPr>
          <w:rFonts w:ascii="Tahoma" w:hAnsi="Tahoma" w:cs="Tahoma"/>
          <w:bCs/>
          <w:sz w:val="22"/>
          <w:szCs w:val="22"/>
        </w:rPr>
      </w:pPr>
    </w:p>
    <w:p w14:paraId="57100007" w14:textId="77777777" w:rsidR="00FC294B" w:rsidRDefault="00FC294B" w:rsidP="00FC294B">
      <w:pPr>
        <w:rPr>
          <w:rFonts w:ascii="Tahoma" w:hAnsi="Tahoma" w:cs="Tahoma"/>
          <w:bCs/>
          <w:sz w:val="22"/>
          <w:szCs w:val="22"/>
        </w:rPr>
      </w:pPr>
    </w:p>
    <w:tbl>
      <w:tblPr>
        <w:tblpPr w:leftFromText="141" w:rightFromText="141" w:vertAnchor="text" w:horzAnchor="margin" w:tblpXSpec="center" w:tblpY="1084"/>
        <w:tblW w:w="10135" w:type="dxa"/>
        <w:tblLayout w:type="fixed"/>
        <w:tblCellMar>
          <w:left w:w="70" w:type="dxa"/>
          <w:right w:w="70" w:type="dxa"/>
        </w:tblCellMar>
        <w:tblLook w:val="04A0" w:firstRow="1" w:lastRow="0" w:firstColumn="1" w:lastColumn="0" w:noHBand="0" w:noVBand="1"/>
      </w:tblPr>
      <w:tblGrid>
        <w:gridCol w:w="921"/>
        <w:gridCol w:w="1134"/>
        <w:gridCol w:w="907"/>
        <w:gridCol w:w="1357"/>
        <w:gridCol w:w="505"/>
        <w:gridCol w:w="548"/>
        <w:gridCol w:w="1786"/>
        <w:gridCol w:w="709"/>
        <w:gridCol w:w="1502"/>
        <w:gridCol w:w="766"/>
      </w:tblGrid>
      <w:tr w:rsidR="008463BE" w:rsidRPr="00115804" w14:paraId="7EAECAD6" w14:textId="77777777" w:rsidTr="008463BE">
        <w:trPr>
          <w:trHeight w:val="570"/>
        </w:trPr>
        <w:tc>
          <w:tcPr>
            <w:tcW w:w="921" w:type="dxa"/>
            <w:vMerge w:val="restart"/>
            <w:tcBorders>
              <w:top w:val="single" w:sz="8" w:space="0" w:color="auto"/>
              <w:left w:val="single" w:sz="8" w:space="0" w:color="auto"/>
              <w:bottom w:val="single" w:sz="8" w:space="0" w:color="000000"/>
              <w:right w:val="single" w:sz="4" w:space="0" w:color="auto"/>
            </w:tcBorders>
            <w:shd w:val="clear" w:color="000000" w:fill="FFCCFF"/>
            <w:vAlign w:val="center"/>
            <w:hideMark/>
          </w:tcPr>
          <w:p w14:paraId="74C1E306" w14:textId="77777777" w:rsidR="008463BE" w:rsidRPr="00115804" w:rsidRDefault="008463BE" w:rsidP="008463BE">
            <w:pPr>
              <w:rPr>
                <w:rFonts w:ascii="Calibri" w:eastAsia="Times New Roman" w:hAnsi="Calibri" w:cs="Times New Roman"/>
                <w:b/>
                <w:bCs/>
                <w:color w:val="000000"/>
                <w:sz w:val="18"/>
                <w:szCs w:val="18"/>
                <w:lang w:val="es-CO" w:eastAsia="es-CO"/>
              </w:rPr>
            </w:pPr>
            <w:r w:rsidRPr="00115804">
              <w:rPr>
                <w:rFonts w:ascii="Calibri" w:eastAsia="Times New Roman" w:hAnsi="Calibri" w:cs="Times New Roman"/>
                <w:b/>
                <w:bCs/>
                <w:color w:val="000000"/>
                <w:sz w:val="18"/>
                <w:szCs w:val="18"/>
                <w:lang w:val="es-CO" w:eastAsia="es-CO"/>
              </w:rPr>
              <w:lastRenderedPageBreak/>
              <w:t>PROGRAMA</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CCFF"/>
            <w:vAlign w:val="center"/>
            <w:hideMark/>
          </w:tcPr>
          <w:p w14:paraId="4D2F5E48" w14:textId="77777777" w:rsidR="008463BE" w:rsidRPr="00115804" w:rsidRDefault="008463BE" w:rsidP="008463BE">
            <w:pPr>
              <w:jc w:val="center"/>
              <w:rPr>
                <w:rFonts w:ascii="Calibri" w:eastAsia="Times New Roman" w:hAnsi="Calibri" w:cs="Times New Roman"/>
                <w:b/>
                <w:bCs/>
                <w:color w:val="000000"/>
                <w:sz w:val="18"/>
                <w:szCs w:val="18"/>
                <w:lang w:val="es-CO" w:eastAsia="es-CO"/>
              </w:rPr>
            </w:pPr>
            <w:r w:rsidRPr="00115804">
              <w:rPr>
                <w:rFonts w:ascii="Calibri" w:eastAsia="Times New Roman" w:hAnsi="Calibri" w:cs="Times New Roman"/>
                <w:b/>
                <w:bCs/>
                <w:color w:val="000000"/>
                <w:sz w:val="18"/>
                <w:szCs w:val="18"/>
                <w:lang w:val="es-CO" w:eastAsia="es-CO"/>
              </w:rPr>
              <w:t>METAS DE PRODUCTO CUATRIENIO</w:t>
            </w:r>
            <w:r w:rsidRPr="00115804">
              <w:rPr>
                <w:rFonts w:ascii="Calibri" w:eastAsia="Times New Roman" w:hAnsi="Calibri" w:cs="Times New Roman"/>
                <w:b/>
                <w:bCs/>
                <w:color w:val="000000"/>
                <w:sz w:val="18"/>
                <w:szCs w:val="18"/>
                <w:lang w:val="es-CO" w:eastAsia="es-CO"/>
              </w:rPr>
              <w:br/>
              <w:t>2016-2020 (PI)</w:t>
            </w:r>
          </w:p>
        </w:tc>
        <w:tc>
          <w:tcPr>
            <w:tcW w:w="3317" w:type="dxa"/>
            <w:gridSpan w:val="4"/>
            <w:tcBorders>
              <w:top w:val="single" w:sz="8" w:space="0" w:color="auto"/>
              <w:left w:val="single" w:sz="4" w:space="0" w:color="auto"/>
              <w:bottom w:val="single" w:sz="4" w:space="0" w:color="auto"/>
              <w:right w:val="single" w:sz="4" w:space="0" w:color="000000"/>
            </w:tcBorders>
            <w:shd w:val="clear" w:color="000000" w:fill="FFCCFF"/>
            <w:vAlign w:val="center"/>
            <w:hideMark/>
          </w:tcPr>
          <w:p w14:paraId="2D40C8CC" w14:textId="77777777" w:rsidR="008463BE" w:rsidRPr="00115804" w:rsidRDefault="008463BE" w:rsidP="008463BE">
            <w:pPr>
              <w:jc w:val="center"/>
              <w:rPr>
                <w:rFonts w:ascii="Calibri" w:eastAsia="Times New Roman" w:hAnsi="Calibri" w:cs="Times New Roman"/>
                <w:b/>
                <w:bCs/>
                <w:color w:val="000000"/>
                <w:sz w:val="18"/>
                <w:szCs w:val="18"/>
                <w:lang w:val="es-CO" w:eastAsia="es-CO"/>
              </w:rPr>
            </w:pPr>
            <w:r w:rsidRPr="00115804">
              <w:rPr>
                <w:rFonts w:ascii="Calibri" w:eastAsia="Times New Roman" w:hAnsi="Calibri" w:cs="Times New Roman"/>
                <w:b/>
                <w:bCs/>
                <w:color w:val="000000"/>
                <w:sz w:val="18"/>
                <w:szCs w:val="18"/>
                <w:lang w:val="es-CO" w:eastAsia="es-CO"/>
              </w:rPr>
              <w:t>INDICADOR DE PRODUCTO -  SECRETARÍA DE SERVICIOS ADMINISTRATIVOS</w:t>
            </w:r>
          </w:p>
        </w:tc>
        <w:tc>
          <w:tcPr>
            <w:tcW w:w="4763" w:type="dxa"/>
            <w:gridSpan w:val="4"/>
            <w:tcBorders>
              <w:top w:val="single" w:sz="8" w:space="0" w:color="auto"/>
              <w:left w:val="nil"/>
              <w:bottom w:val="single" w:sz="4" w:space="0" w:color="auto"/>
              <w:right w:val="single" w:sz="8" w:space="0" w:color="000000"/>
            </w:tcBorders>
            <w:shd w:val="clear" w:color="000000" w:fill="BFBFBF"/>
            <w:noWrap/>
            <w:vAlign w:val="center"/>
            <w:hideMark/>
          </w:tcPr>
          <w:p w14:paraId="29640F61" w14:textId="77777777" w:rsidR="008463BE" w:rsidRPr="00115804" w:rsidRDefault="008463BE" w:rsidP="008463BE">
            <w:pPr>
              <w:jc w:val="center"/>
              <w:rPr>
                <w:rFonts w:ascii="Calibri" w:eastAsia="Times New Roman" w:hAnsi="Calibri" w:cs="Times New Roman"/>
                <w:b/>
                <w:bCs/>
                <w:color w:val="000000"/>
                <w:sz w:val="18"/>
                <w:szCs w:val="18"/>
                <w:lang w:val="es-CO" w:eastAsia="es-CO"/>
              </w:rPr>
            </w:pPr>
            <w:r w:rsidRPr="00115804">
              <w:rPr>
                <w:rFonts w:ascii="Calibri" w:eastAsia="Times New Roman" w:hAnsi="Calibri" w:cs="Times New Roman"/>
                <w:b/>
                <w:bCs/>
                <w:color w:val="000000"/>
                <w:sz w:val="18"/>
                <w:szCs w:val="18"/>
                <w:lang w:val="es-CO" w:eastAsia="es-CO"/>
              </w:rPr>
              <w:t>ANÁLISIS UNIDAD DE CONTROL INTERNO</w:t>
            </w:r>
          </w:p>
        </w:tc>
      </w:tr>
      <w:tr w:rsidR="008463BE" w:rsidRPr="00115804" w14:paraId="375ACDFD" w14:textId="77777777" w:rsidTr="008463BE">
        <w:trPr>
          <w:trHeight w:val="600"/>
        </w:trPr>
        <w:tc>
          <w:tcPr>
            <w:tcW w:w="921" w:type="dxa"/>
            <w:vMerge/>
            <w:tcBorders>
              <w:top w:val="single" w:sz="8" w:space="0" w:color="auto"/>
              <w:left w:val="single" w:sz="8" w:space="0" w:color="auto"/>
              <w:bottom w:val="single" w:sz="8" w:space="0" w:color="000000"/>
              <w:right w:val="single" w:sz="4" w:space="0" w:color="auto"/>
            </w:tcBorders>
            <w:vAlign w:val="center"/>
            <w:hideMark/>
          </w:tcPr>
          <w:p w14:paraId="12A86257" w14:textId="77777777" w:rsidR="008463BE" w:rsidRPr="00115804" w:rsidRDefault="008463BE" w:rsidP="008463BE">
            <w:pPr>
              <w:rPr>
                <w:rFonts w:ascii="Calibri" w:eastAsia="Times New Roman" w:hAnsi="Calibri" w:cs="Times New Roman"/>
                <w:b/>
                <w:bCs/>
                <w:color w:val="000000"/>
                <w:sz w:val="18"/>
                <w:szCs w:val="18"/>
                <w:lang w:val="es-CO" w:eastAsia="es-CO"/>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60D15AFA" w14:textId="77777777" w:rsidR="008463BE" w:rsidRPr="00115804" w:rsidRDefault="008463BE" w:rsidP="008463BE">
            <w:pPr>
              <w:rPr>
                <w:rFonts w:ascii="Calibri" w:eastAsia="Times New Roman" w:hAnsi="Calibri" w:cs="Times New Roman"/>
                <w:b/>
                <w:bCs/>
                <w:color w:val="000000"/>
                <w:sz w:val="18"/>
                <w:szCs w:val="18"/>
                <w:lang w:val="es-CO" w:eastAsia="es-CO"/>
              </w:rPr>
            </w:pPr>
          </w:p>
        </w:tc>
        <w:tc>
          <w:tcPr>
            <w:tcW w:w="907" w:type="dxa"/>
            <w:vMerge w:val="restart"/>
            <w:tcBorders>
              <w:top w:val="single" w:sz="4" w:space="0" w:color="auto"/>
              <w:left w:val="single" w:sz="4" w:space="0" w:color="auto"/>
              <w:bottom w:val="single" w:sz="8" w:space="0" w:color="000000"/>
              <w:right w:val="single" w:sz="4" w:space="0" w:color="auto"/>
            </w:tcBorders>
            <w:shd w:val="clear" w:color="000000" w:fill="FFCCFF"/>
            <w:vAlign w:val="center"/>
            <w:hideMark/>
          </w:tcPr>
          <w:p w14:paraId="5A9C0B93" w14:textId="77777777" w:rsidR="008463BE" w:rsidRPr="00115804" w:rsidRDefault="008463BE" w:rsidP="008463BE">
            <w:pPr>
              <w:jc w:val="center"/>
              <w:rPr>
                <w:rFonts w:ascii="Calibri" w:eastAsia="Times New Roman" w:hAnsi="Calibri" w:cs="Times New Roman"/>
                <w:b/>
                <w:bCs/>
                <w:color w:val="000000"/>
                <w:sz w:val="18"/>
                <w:szCs w:val="18"/>
                <w:lang w:val="es-CO" w:eastAsia="es-CO"/>
              </w:rPr>
            </w:pPr>
            <w:r w:rsidRPr="00115804">
              <w:rPr>
                <w:rFonts w:ascii="Calibri" w:eastAsia="Times New Roman" w:hAnsi="Calibri" w:cs="Times New Roman"/>
                <w:b/>
                <w:bCs/>
                <w:color w:val="000000"/>
                <w:sz w:val="18"/>
                <w:szCs w:val="18"/>
                <w:lang w:val="es-CO" w:eastAsia="es-CO"/>
              </w:rPr>
              <w:t>COD INDIC PRO</w:t>
            </w:r>
          </w:p>
        </w:tc>
        <w:tc>
          <w:tcPr>
            <w:tcW w:w="1357" w:type="dxa"/>
            <w:vMerge w:val="restart"/>
            <w:tcBorders>
              <w:top w:val="single" w:sz="4" w:space="0" w:color="auto"/>
              <w:left w:val="single" w:sz="4" w:space="0" w:color="auto"/>
              <w:bottom w:val="single" w:sz="8" w:space="0" w:color="000000"/>
              <w:right w:val="single" w:sz="4" w:space="0" w:color="auto"/>
            </w:tcBorders>
            <w:shd w:val="clear" w:color="000000" w:fill="FFCCFF"/>
            <w:vAlign w:val="center"/>
            <w:hideMark/>
          </w:tcPr>
          <w:p w14:paraId="2F74EFAE" w14:textId="77777777" w:rsidR="008463BE" w:rsidRPr="00115804" w:rsidRDefault="008463BE" w:rsidP="008463BE">
            <w:pPr>
              <w:jc w:val="center"/>
              <w:rPr>
                <w:rFonts w:ascii="Calibri" w:eastAsia="Times New Roman" w:hAnsi="Calibri" w:cs="Times New Roman"/>
                <w:b/>
                <w:bCs/>
                <w:color w:val="000000"/>
                <w:sz w:val="18"/>
                <w:szCs w:val="18"/>
                <w:lang w:val="es-CO" w:eastAsia="es-CO"/>
              </w:rPr>
            </w:pPr>
            <w:r w:rsidRPr="00115804">
              <w:rPr>
                <w:rFonts w:ascii="Calibri" w:eastAsia="Times New Roman" w:hAnsi="Calibri" w:cs="Times New Roman"/>
                <w:b/>
                <w:bCs/>
                <w:color w:val="000000"/>
                <w:sz w:val="18"/>
                <w:szCs w:val="18"/>
                <w:lang w:val="es-CO" w:eastAsia="es-CO"/>
              </w:rPr>
              <w:t>NOMBRE DEL INDICADOR (PI)</w:t>
            </w:r>
          </w:p>
        </w:tc>
        <w:tc>
          <w:tcPr>
            <w:tcW w:w="1053" w:type="dxa"/>
            <w:gridSpan w:val="2"/>
            <w:tcBorders>
              <w:top w:val="single" w:sz="4" w:space="0" w:color="auto"/>
              <w:left w:val="nil"/>
              <w:bottom w:val="single" w:sz="4" w:space="0" w:color="auto"/>
              <w:right w:val="single" w:sz="4" w:space="0" w:color="000000"/>
            </w:tcBorders>
            <w:shd w:val="clear" w:color="000000" w:fill="FFCCFF"/>
            <w:vAlign w:val="center"/>
            <w:hideMark/>
          </w:tcPr>
          <w:p w14:paraId="341BA18E" w14:textId="77777777" w:rsidR="008463BE" w:rsidRPr="00115804" w:rsidRDefault="008463BE" w:rsidP="008463BE">
            <w:pPr>
              <w:jc w:val="center"/>
              <w:rPr>
                <w:rFonts w:ascii="Calibri" w:eastAsia="Times New Roman" w:hAnsi="Calibri" w:cs="Times New Roman"/>
                <w:b/>
                <w:bCs/>
                <w:color w:val="000000"/>
                <w:sz w:val="18"/>
                <w:szCs w:val="18"/>
                <w:lang w:val="es-CO" w:eastAsia="es-CO"/>
              </w:rPr>
            </w:pPr>
            <w:r w:rsidRPr="00115804">
              <w:rPr>
                <w:rFonts w:ascii="Calibri" w:eastAsia="Times New Roman" w:hAnsi="Calibri" w:cs="Times New Roman"/>
                <w:b/>
                <w:bCs/>
                <w:color w:val="000000"/>
                <w:sz w:val="18"/>
                <w:szCs w:val="18"/>
                <w:lang w:val="es-CO" w:eastAsia="es-CO"/>
              </w:rPr>
              <w:t>PROGRAMACIÓN META</w:t>
            </w:r>
          </w:p>
        </w:tc>
        <w:tc>
          <w:tcPr>
            <w:tcW w:w="1786" w:type="dxa"/>
            <w:vMerge w:val="restart"/>
            <w:tcBorders>
              <w:top w:val="single" w:sz="4" w:space="0" w:color="auto"/>
              <w:left w:val="single" w:sz="4" w:space="0" w:color="auto"/>
              <w:bottom w:val="single" w:sz="8" w:space="0" w:color="000000"/>
              <w:right w:val="single" w:sz="4" w:space="0" w:color="auto"/>
            </w:tcBorders>
            <w:shd w:val="clear" w:color="000000" w:fill="FCD5B4"/>
            <w:vAlign w:val="center"/>
            <w:hideMark/>
          </w:tcPr>
          <w:p w14:paraId="23119908" w14:textId="77777777" w:rsidR="008463BE" w:rsidRPr="00115804" w:rsidRDefault="008463BE" w:rsidP="008463BE">
            <w:pPr>
              <w:jc w:val="center"/>
              <w:rPr>
                <w:rFonts w:ascii="Calibri" w:eastAsia="Times New Roman" w:hAnsi="Calibri" w:cs="Times New Roman"/>
                <w:b/>
                <w:bCs/>
                <w:color w:val="000000"/>
                <w:sz w:val="18"/>
                <w:szCs w:val="18"/>
                <w:lang w:val="es-CO" w:eastAsia="es-CO"/>
              </w:rPr>
            </w:pPr>
            <w:r w:rsidRPr="00115804">
              <w:rPr>
                <w:rFonts w:ascii="Calibri" w:eastAsia="Times New Roman" w:hAnsi="Calibri" w:cs="Times New Roman"/>
                <w:b/>
                <w:bCs/>
                <w:color w:val="000000"/>
                <w:sz w:val="18"/>
                <w:szCs w:val="18"/>
                <w:lang w:val="es-CO" w:eastAsia="es-CO"/>
              </w:rPr>
              <w:t xml:space="preserve">AVANCES </w:t>
            </w:r>
            <w:r w:rsidRPr="00115804">
              <w:rPr>
                <w:rFonts w:ascii="Calibri" w:eastAsia="Times New Roman" w:hAnsi="Calibri" w:cs="Times New Roman"/>
                <w:b/>
                <w:bCs/>
                <w:color w:val="000000"/>
                <w:sz w:val="18"/>
                <w:szCs w:val="18"/>
                <w:lang w:val="es-CO" w:eastAsia="es-CO"/>
              </w:rPr>
              <w:br/>
              <w:t>(Julio a diciembre 2016)</w:t>
            </w:r>
          </w:p>
        </w:tc>
        <w:tc>
          <w:tcPr>
            <w:tcW w:w="709" w:type="dxa"/>
            <w:vMerge w:val="restart"/>
            <w:tcBorders>
              <w:top w:val="single" w:sz="4" w:space="0" w:color="auto"/>
              <w:left w:val="single" w:sz="4" w:space="0" w:color="auto"/>
              <w:bottom w:val="single" w:sz="8" w:space="0" w:color="000000"/>
              <w:right w:val="single" w:sz="4" w:space="0" w:color="auto"/>
            </w:tcBorders>
            <w:shd w:val="clear" w:color="000000" w:fill="FCD5B4"/>
            <w:vAlign w:val="center"/>
            <w:hideMark/>
          </w:tcPr>
          <w:p w14:paraId="75289694" w14:textId="77777777" w:rsidR="008463BE" w:rsidRPr="00115804" w:rsidRDefault="008463BE" w:rsidP="008463BE">
            <w:pPr>
              <w:jc w:val="center"/>
              <w:rPr>
                <w:rFonts w:ascii="Calibri" w:eastAsia="Times New Roman" w:hAnsi="Calibri" w:cs="Times New Roman"/>
                <w:b/>
                <w:bCs/>
                <w:color w:val="000000"/>
                <w:sz w:val="18"/>
                <w:szCs w:val="18"/>
                <w:lang w:val="es-CO" w:eastAsia="es-CO"/>
              </w:rPr>
            </w:pPr>
            <w:r w:rsidRPr="00115804">
              <w:rPr>
                <w:rFonts w:ascii="Calibri" w:eastAsia="Times New Roman" w:hAnsi="Calibri" w:cs="Times New Roman"/>
                <w:b/>
                <w:bCs/>
                <w:color w:val="000000"/>
                <w:sz w:val="18"/>
                <w:szCs w:val="18"/>
                <w:lang w:val="es-CO" w:eastAsia="es-CO"/>
              </w:rPr>
              <w:t>% de Avance</w:t>
            </w:r>
          </w:p>
        </w:tc>
        <w:tc>
          <w:tcPr>
            <w:tcW w:w="1502" w:type="dxa"/>
            <w:vMerge w:val="restart"/>
            <w:tcBorders>
              <w:top w:val="single" w:sz="4" w:space="0" w:color="auto"/>
              <w:left w:val="single" w:sz="4" w:space="0" w:color="auto"/>
              <w:bottom w:val="single" w:sz="8" w:space="0" w:color="000000"/>
              <w:right w:val="single" w:sz="4" w:space="0" w:color="auto"/>
            </w:tcBorders>
            <w:shd w:val="clear" w:color="000000" w:fill="FCD5B4"/>
            <w:vAlign w:val="center"/>
            <w:hideMark/>
          </w:tcPr>
          <w:p w14:paraId="3125A154" w14:textId="77777777" w:rsidR="008463BE" w:rsidRPr="00115804" w:rsidRDefault="008463BE" w:rsidP="008463BE">
            <w:pPr>
              <w:jc w:val="center"/>
              <w:rPr>
                <w:rFonts w:ascii="Calibri" w:eastAsia="Times New Roman" w:hAnsi="Calibri" w:cs="Times New Roman"/>
                <w:b/>
                <w:bCs/>
                <w:color w:val="000000"/>
                <w:sz w:val="18"/>
                <w:szCs w:val="18"/>
                <w:lang w:val="es-CO" w:eastAsia="es-CO"/>
              </w:rPr>
            </w:pPr>
            <w:r w:rsidRPr="00115804">
              <w:rPr>
                <w:rFonts w:ascii="Calibri" w:eastAsia="Times New Roman" w:hAnsi="Calibri" w:cs="Times New Roman"/>
                <w:b/>
                <w:bCs/>
                <w:color w:val="000000"/>
                <w:sz w:val="18"/>
                <w:szCs w:val="18"/>
                <w:lang w:val="es-CO" w:eastAsia="es-CO"/>
              </w:rPr>
              <w:t xml:space="preserve">AVANCES  </w:t>
            </w:r>
            <w:r w:rsidRPr="00115804">
              <w:rPr>
                <w:rFonts w:ascii="Calibri" w:eastAsia="Times New Roman" w:hAnsi="Calibri" w:cs="Times New Roman"/>
                <w:b/>
                <w:bCs/>
                <w:color w:val="000000"/>
                <w:sz w:val="18"/>
                <w:szCs w:val="18"/>
                <w:lang w:val="es-CO" w:eastAsia="es-CO"/>
              </w:rPr>
              <w:br/>
              <w:t xml:space="preserve">(Enero a </w:t>
            </w:r>
            <w:r>
              <w:rPr>
                <w:rFonts w:ascii="Calibri" w:eastAsia="Times New Roman" w:hAnsi="Calibri" w:cs="Times New Roman"/>
                <w:b/>
                <w:bCs/>
                <w:color w:val="000000"/>
                <w:sz w:val="18"/>
                <w:szCs w:val="18"/>
                <w:lang w:val="es-CO" w:eastAsia="es-CO"/>
              </w:rPr>
              <w:t>Octubre</w:t>
            </w:r>
            <w:r w:rsidRPr="00115804">
              <w:rPr>
                <w:rFonts w:ascii="Calibri" w:eastAsia="Times New Roman" w:hAnsi="Calibri" w:cs="Times New Roman"/>
                <w:b/>
                <w:bCs/>
                <w:color w:val="000000"/>
                <w:sz w:val="18"/>
                <w:szCs w:val="18"/>
                <w:lang w:val="es-CO" w:eastAsia="es-CO"/>
              </w:rPr>
              <w:t xml:space="preserve"> 2017)</w:t>
            </w:r>
          </w:p>
        </w:tc>
        <w:tc>
          <w:tcPr>
            <w:tcW w:w="766" w:type="dxa"/>
            <w:vMerge w:val="restart"/>
            <w:tcBorders>
              <w:top w:val="single" w:sz="4" w:space="0" w:color="auto"/>
              <w:left w:val="single" w:sz="4" w:space="0" w:color="auto"/>
              <w:bottom w:val="single" w:sz="8" w:space="0" w:color="000000"/>
              <w:right w:val="single" w:sz="8" w:space="0" w:color="auto"/>
            </w:tcBorders>
            <w:shd w:val="clear" w:color="000000" w:fill="FCD5B4"/>
            <w:vAlign w:val="center"/>
            <w:hideMark/>
          </w:tcPr>
          <w:p w14:paraId="0BAAED35" w14:textId="77777777" w:rsidR="008463BE" w:rsidRPr="00115804" w:rsidRDefault="008463BE" w:rsidP="008463BE">
            <w:pPr>
              <w:jc w:val="center"/>
              <w:rPr>
                <w:rFonts w:ascii="Calibri" w:eastAsia="Times New Roman" w:hAnsi="Calibri" w:cs="Times New Roman"/>
                <w:b/>
                <w:bCs/>
                <w:color w:val="000000"/>
                <w:sz w:val="18"/>
                <w:szCs w:val="18"/>
                <w:lang w:val="es-CO" w:eastAsia="es-CO"/>
              </w:rPr>
            </w:pPr>
            <w:r w:rsidRPr="00115804">
              <w:rPr>
                <w:rFonts w:ascii="Calibri" w:eastAsia="Times New Roman" w:hAnsi="Calibri" w:cs="Times New Roman"/>
                <w:b/>
                <w:bCs/>
                <w:color w:val="000000"/>
                <w:sz w:val="18"/>
                <w:szCs w:val="18"/>
                <w:lang w:val="es-CO" w:eastAsia="es-CO"/>
              </w:rPr>
              <w:t>% de Avance</w:t>
            </w:r>
          </w:p>
        </w:tc>
      </w:tr>
      <w:tr w:rsidR="008463BE" w:rsidRPr="00115804" w14:paraId="00B74B27" w14:textId="77777777" w:rsidTr="008463BE">
        <w:trPr>
          <w:trHeight w:val="660"/>
        </w:trPr>
        <w:tc>
          <w:tcPr>
            <w:tcW w:w="921" w:type="dxa"/>
            <w:vMerge/>
            <w:tcBorders>
              <w:top w:val="single" w:sz="8" w:space="0" w:color="auto"/>
              <w:left w:val="single" w:sz="8" w:space="0" w:color="auto"/>
              <w:bottom w:val="single" w:sz="8" w:space="0" w:color="000000"/>
              <w:right w:val="single" w:sz="4" w:space="0" w:color="auto"/>
            </w:tcBorders>
            <w:vAlign w:val="center"/>
            <w:hideMark/>
          </w:tcPr>
          <w:p w14:paraId="319D448B" w14:textId="77777777" w:rsidR="008463BE" w:rsidRPr="00115804" w:rsidRDefault="008463BE" w:rsidP="008463BE">
            <w:pPr>
              <w:rPr>
                <w:rFonts w:ascii="Calibri" w:eastAsia="Times New Roman" w:hAnsi="Calibri" w:cs="Times New Roman"/>
                <w:b/>
                <w:bCs/>
                <w:color w:val="000000"/>
                <w:sz w:val="18"/>
                <w:szCs w:val="18"/>
                <w:lang w:val="es-CO" w:eastAsia="es-CO"/>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795B55F8" w14:textId="77777777" w:rsidR="008463BE" w:rsidRPr="00115804" w:rsidRDefault="008463BE" w:rsidP="008463BE">
            <w:pPr>
              <w:rPr>
                <w:rFonts w:ascii="Calibri" w:eastAsia="Times New Roman" w:hAnsi="Calibri" w:cs="Times New Roman"/>
                <w:b/>
                <w:bCs/>
                <w:color w:val="000000"/>
                <w:sz w:val="18"/>
                <w:szCs w:val="18"/>
                <w:lang w:val="es-CO" w:eastAsia="es-CO"/>
              </w:rPr>
            </w:pPr>
          </w:p>
        </w:tc>
        <w:tc>
          <w:tcPr>
            <w:tcW w:w="907" w:type="dxa"/>
            <w:vMerge/>
            <w:tcBorders>
              <w:top w:val="single" w:sz="4" w:space="0" w:color="auto"/>
              <w:left w:val="single" w:sz="4" w:space="0" w:color="auto"/>
              <w:bottom w:val="single" w:sz="8" w:space="0" w:color="000000"/>
              <w:right w:val="single" w:sz="4" w:space="0" w:color="auto"/>
            </w:tcBorders>
            <w:vAlign w:val="center"/>
            <w:hideMark/>
          </w:tcPr>
          <w:p w14:paraId="3FFE0441" w14:textId="77777777" w:rsidR="008463BE" w:rsidRPr="00115804" w:rsidRDefault="008463BE" w:rsidP="008463BE">
            <w:pPr>
              <w:rPr>
                <w:rFonts w:ascii="Calibri" w:eastAsia="Times New Roman" w:hAnsi="Calibri" w:cs="Times New Roman"/>
                <w:b/>
                <w:bCs/>
                <w:color w:val="000000"/>
                <w:sz w:val="18"/>
                <w:szCs w:val="18"/>
                <w:lang w:val="es-CO" w:eastAsia="es-CO"/>
              </w:rPr>
            </w:pPr>
          </w:p>
        </w:tc>
        <w:tc>
          <w:tcPr>
            <w:tcW w:w="1357" w:type="dxa"/>
            <w:vMerge/>
            <w:tcBorders>
              <w:top w:val="single" w:sz="4" w:space="0" w:color="auto"/>
              <w:left w:val="single" w:sz="4" w:space="0" w:color="auto"/>
              <w:bottom w:val="single" w:sz="8" w:space="0" w:color="000000"/>
              <w:right w:val="single" w:sz="4" w:space="0" w:color="auto"/>
            </w:tcBorders>
            <w:vAlign w:val="center"/>
            <w:hideMark/>
          </w:tcPr>
          <w:p w14:paraId="0EF60084" w14:textId="77777777" w:rsidR="008463BE" w:rsidRPr="00115804" w:rsidRDefault="008463BE" w:rsidP="008463BE">
            <w:pPr>
              <w:rPr>
                <w:rFonts w:ascii="Calibri" w:eastAsia="Times New Roman" w:hAnsi="Calibri" w:cs="Times New Roman"/>
                <w:b/>
                <w:bCs/>
                <w:color w:val="000000"/>
                <w:sz w:val="18"/>
                <w:szCs w:val="18"/>
                <w:lang w:val="es-CO" w:eastAsia="es-CO"/>
              </w:rPr>
            </w:pPr>
          </w:p>
        </w:tc>
        <w:tc>
          <w:tcPr>
            <w:tcW w:w="505" w:type="dxa"/>
            <w:tcBorders>
              <w:top w:val="single" w:sz="4" w:space="0" w:color="auto"/>
              <w:left w:val="single" w:sz="4" w:space="0" w:color="auto"/>
              <w:bottom w:val="single" w:sz="8" w:space="0" w:color="auto"/>
              <w:right w:val="single" w:sz="4" w:space="0" w:color="auto"/>
            </w:tcBorders>
            <w:shd w:val="clear" w:color="000000" w:fill="FFCCFF"/>
            <w:vAlign w:val="center"/>
            <w:hideMark/>
          </w:tcPr>
          <w:p w14:paraId="0E7E85B3" w14:textId="77777777" w:rsidR="008463BE" w:rsidRPr="00115804" w:rsidRDefault="008463BE" w:rsidP="008463BE">
            <w:pPr>
              <w:jc w:val="center"/>
              <w:rPr>
                <w:rFonts w:ascii="Calibri" w:eastAsia="Times New Roman" w:hAnsi="Calibri" w:cs="Times New Roman"/>
                <w:b/>
                <w:bCs/>
                <w:color w:val="000000"/>
                <w:sz w:val="18"/>
                <w:szCs w:val="18"/>
                <w:lang w:val="es-CO" w:eastAsia="es-CO"/>
              </w:rPr>
            </w:pPr>
            <w:r w:rsidRPr="00115804">
              <w:rPr>
                <w:rFonts w:ascii="Calibri" w:eastAsia="Times New Roman" w:hAnsi="Calibri" w:cs="Times New Roman"/>
                <w:b/>
                <w:bCs/>
                <w:color w:val="000000"/>
                <w:sz w:val="18"/>
                <w:szCs w:val="18"/>
                <w:lang w:val="es-CO" w:eastAsia="es-CO"/>
              </w:rPr>
              <w:t>2016</w:t>
            </w:r>
          </w:p>
        </w:tc>
        <w:tc>
          <w:tcPr>
            <w:tcW w:w="548" w:type="dxa"/>
            <w:tcBorders>
              <w:top w:val="single" w:sz="4" w:space="0" w:color="auto"/>
              <w:left w:val="nil"/>
              <w:bottom w:val="single" w:sz="8" w:space="0" w:color="auto"/>
              <w:right w:val="single" w:sz="4" w:space="0" w:color="auto"/>
            </w:tcBorders>
            <w:shd w:val="clear" w:color="000000" w:fill="FFCCFF"/>
            <w:vAlign w:val="center"/>
            <w:hideMark/>
          </w:tcPr>
          <w:p w14:paraId="26DBCAEB" w14:textId="77777777" w:rsidR="008463BE" w:rsidRPr="00115804" w:rsidRDefault="008463BE" w:rsidP="008463BE">
            <w:pPr>
              <w:jc w:val="center"/>
              <w:rPr>
                <w:rFonts w:ascii="Calibri" w:eastAsia="Times New Roman" w:hAnsi="Calibri" w:cs="Times New Roman"/>
                <w:b/>
                <w:bCs/>
                <w:color w:val="000000"/>
                <w:sz w:val="18"/>
                <w:szCs w:val="18"/>
                <w:lang w:val="es-CO" w:eastAsia="es-CO"/>
              </w:rPr>
            </w:pPr>
            <w:r w:rsidRPr="00115804">
              <w:rPr>
                <w:rFonts w:ascii="Calibri" w:eastAsia="Times New Roman" w:hAnsi="Calibri" w:cs="Times New Roman"/>
                <w:b/>
                <w:bCs/>
                <w:color w:val="000000"/>
                <w:sz w:val="18"/>
                <w:szCs w:val="18"/>
                <w:lang w:val="es-CO" w:eastAsia="es-CO"/>
              </w:rPr>
              <w:t>2017</w:t>
            </w:r>
          </w:p>
        </w:tc>
        <w:tc>
          <w:tcPr>
            <w:tcW w:w="1786" w:type="dxa"/>
            <w:vMerge/>
            <w:tcBorders>
              <w:top w:val="single" w:sz="4" w:space="0" w:color="auto"/>
              <w:left w:val="single" w:sz="4" w:space="0" w:color="auto"/>
              <w:bottom w:val="single" w:sz="8" w:space="0" w:color="000000"/>
              <w:right w:val="single" w:sz="4" w:space="0" w:color="auto"/>
            </w:tcBorders>
            <w:vAlign w:val="center"/>
            <w:hideMark/>
          </w:tcPr>
          <w:p w14:paraId="59045743" w14:textId="77777777" w:rsidR="008463BE" w:rsidRPr="00115804" w:rsidRDefault="008463BE" w:rsidP="008463BE">
            <w:pPr>
              <w:rPr>
                <w:rFonts w:ascii="Calibri" w:eastAsia="Times New Roman" w:hAnsi="Calibri" w:cs="Times New Roman"/>
                <w:b/>
                <w:bCs/>
                <w:color w:val="000000"/>
                <w:sz w:val="18"/>
                <w:szCs w:val="18"/>
                <w:lang w:val="es-CO" w:eastAsia="es-CO"/>
              </w:rPr>
            </w:pPr>
          </w:p>
        </w:tc>
        <w:tc>
          <w:tcPr>
            <w:tcW w:w="709" w:type="dxa"/>
            <w:vMerge/>
            <w:tcBorders>
              <w:top w:val="single" w:sz="4" w:space="0" w:color="auto"/>
              <w:left w:val="single" w:sz="4" w:space="0" w:color="auto"/>
              <w:bottom w:val="single" w:sz="8" w:space="0" w:color="000000"/>
              <w:right w:val="single" w:sz="4" w:space="0" w:color="auto"/>
            </w:tcBorders>
            <w:vAlign w:val="center"/>
            <w:hideMark/>
          </w:tcPr>
          <w:p w14:paraId="16948088" w14:textId="77777777" w:rsidR="008463BE" w:rsidRPr="00115804" w:rsidRDefault="008463BE" w:rsidP="008463BE">
            <w:pPr>
              <w:rPr>
                <w:rFonts w:ascii="Calibri" w:eastAsia="Times New Roman" w:hAnsi="Calibri" w:cs="Times New Roman"/>
                <w:b/>
                <w:bCs/>
                <w:color w:val="000000"/>
                <w:sz w:val="18"/>
                <w:szCs w:val="18"/>
                <w:lang w:val="es-CO" w:eastAsia="es-CO"/>
              </w:rPr>
            </w:pPr>
          </w:p>
        </w:tc>
        <w:tc>
          <w:tcPr>
            <w:tcW w:w="1502" w:type="dxa"/>
            <w:vMerge/>
            <w:tcBorders>
              <w:top w:val="single" w:sz="4" w:space="0" w:color="auto"/>
              <w:left w:val="single" w:sz="4" w:space="0" w:color="auto"/>
              <w:bottom w:val="single" w:sz="8" w:space="0" w:color="000000"/>
              <w:right w:val="single" w:sz="4" w:space="0" w:color="auto"/>
            </w:tcBorders>
            <w:vAlign w:val="center"/>
            <w:hideMark/>
          </w:tcPr>
          <w:p w14:paraId="5A13970E" w14:textId="77777777" w:rsidR="008463BE" w:rsidRPr="00115804" w:rsidRDefault="008463BE" w:rsidP="008463BE">
            <w:pPr>
              <w:rPr>
                <w:rFonts w:ascii="Calibri" w:eastAsia="Times New Roman" w:hAnsi="Calibri" w:cs="Times New Roman"/>
                <w:b/>
                <w:bCs/>
                <w:color w:val="000000"/>
                <w:sz w:val="18"/>
                <w:szCs w:val="18"/>
                <w:lang w:val="es-CO" w:eastAsia="es-CO"/>
              </w:rPr>
            </w:pPr>
          </w:p>
        </w:tc>
        <w:tc>
          <w:tcPr>
            <w:tcW w:w="766" w:type="dxa"/>
            <w:vMerge/>
            <w:tcBorders>
              <w:top w:val="single" w:sz="4" w:space="0" w:color="auto"/>
              <w:left w:val="single" w:sz="4" w:space="0" w:color="auto"/>
              <w:bottom w:val="single" w:sz="8" w:space="0" w:color="000000"/>
              <w:right w:val="single" w:sz="8" w:space="0" w:color="auto"/>
            </w:tcBorders>
            <w:vAlign w:val="center"/>
            <w:hideMark/>
          </w:tcPr>
          <w:p w14:paraId="3C96D006" w14:textId="77777777" w:rsidR="008463BE" w:rsidRPr="00115804" w:rsidRDefault="008463BE" w:rsidP="008463BE">
            <w:pPr>
              <w:rPr>
                <w:rFonts w:ascii="Calibri" w:eastAsia="Times New Roman" w:hAnsi="Calibri" w:cs="Times New Roman"/>
                <w:b/>
                <w:bCs/>
                <w:color w:val="000000"/>
                <w:sz w:val="18"/>
                <w:szCs w:val="18"/>
                <w:lang w:val="es-CO" w:eastAsia="es-CO"/>
              </w:rPr>
            </w:pPr>
          </w:p>
        </w:tc>
      </w:tr>
      <w:tr w:rsidR="008463BE" w:rsidRPr="00115804" w14:paraId="1994411B" w14:textId="77777777" w:rsidTr="008463BE">
        <w:trPr>
          <w:trHeight w:val="2775"/>
        </w:trPr>
        <w:tc>
          <w:tcPr>
            <w:tcW w:w="921" w:type="dxa"/>
            <w:vMerge w:val="restart"/>
            <w:tcBorders>
              <w:top w:val="nil"/>
              <w:left w:val="single" w:sz="4" w:space="0" w:color="auto"/>
              <w:bottom w:val="nil"/>
              <w:right w:val="single" w:sz="4" w:space="0" w:color="auto"/>
            </w:tcBorders>
            <w:shd w:val="clear" w:color="auto" w:fill="auto"/>
            <w:vAlign w:val="center"/>
            <w:hideMark/>
          </w:tcPr>
          <w:p w14:paraId="12CAC9E6"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Fortalecimiento institucional para el buen gobierno</w:t>
            </w:r>
          </w:p>
        </w:tc>
        <w:tc>
          <w:tcPr>
            <w:tcW w:w="1134" w:type="dxa"/>
            <w:tcBorders>
              <w:top w:val="nil"/>
              <w:left w:val="nil"/>
              <w:bottom w:val="single" w:sz="4" w:space="0" w:color="auto"/>
              <w:right w:val="single" w:sz="4" w:space="0" w:color="auto"/>
            </w:tcBorders>
            <w:shd w:val="clear" w:color="auto" w:fill="auto"/>
            <w:vAlign w:val="center"/>
            <w:hideMark/>
          </w:tcPr>
          <w:p w14:paraId="08B02EE9"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Lograr la implementación del 90% de la Estrategia Gobierno en Línea, de acuerdo a lineamientos vigentes</w:t>
            </w:r>
          </w:p>
        </w:tc>
        <w:tc>
          <w:tcPr>
            <w:tcW w:w="907" w:type="dxa"/>
            <w:tcBorders>
              <w:top w:val="nil"/>
              <w:left w:val="nil"/>
              <w:bottom w:val="single" w:sz="4" w:space="0" w:color="auto"/>
              <w:right w:val="single" w:sz="4" w:space="0" w:color="auto"/>
            </w:tcBorders>
            <w:shd w:val="clear" w:color="auto" w:fill="auto"/>
            <w:vAlign w:val="center"/>
            <w:hideMark/>
          </w:tcPr>
          <w:p w14:paraId="6A046204"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ADM288</w:t>
            </w:r>
          </w:p>
        </w:tc>
        <w:tc>
          <w:tcPr>
            <w:tcW w:w="1357" w:type="dxa"/>
            <w:tcBorders>
              <w:top w:val="nil"/>
              <w:left w:val="nil"/>
              <w:bottom w:val="single" w:sz="4" w:space="0" w:color="auto"/>
              <w:right w:val="single" w:sz="4" w:space="0" w:color="auto"/>
            </w:tcBorders>
            <w:shd w:val="clear" w:color="auto" w:fill="auto"/>
            <w:vAlign w:val="center"/>
            <w:hideMark/>
          </w:tcPr>
          <w:p w14:paraId="453132F2"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Evaluación de la Estrategia Gobierno en Línea</w:t>
            </w:r>
          </w:p>
        </w:tc>
        <w:tc>
          <w:tcPr>
            <w:tcW w:w="505" w:type="dxa"/>
            <w:tcBorders>
              <w:top w:val="nil"/>
              <w:left w:val="nil"/>
              <w:bottom w:val="single" w:sz="4" w:space="0" w:color="auto"/>
              <w:right w:val="single" w:sz="4" w:space="0" w:color="auto"/>
            </w:tcBorders>
            <w:shd w:val="clear" w:color="auto" w:fill="auto"/>
            <w:vAlign w:val="center"/>
            <w:hideMark/>
          </w:tcPr>
          <w:p w14:paraId="0B7C36E6"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10</w:t>
            </w:r>
          </w:p>
        </w:tc>
        <w:tc>
          <w:tcPr>
            <w:tcW w:w="548" w:type="dxa"/>
            <w:tcBorders>
              <w:top w:val="nil"/>
              <w:left w:val="nil"/>
              <w:bottom w:val="single" w:sz="4" w:space="0" w:color="auto"/>
              <w:right w:val="single" w:sz="4" w:space="0" w:color="auto"/>
            </w:tcBorders>
            <w:shd w:val="clear" w:color="auto" w:fill="auto"/>
            <w:vAlign w:val="center"/>
            <w:hideMark/>
          </w:tcPr>
          <w:p w14:paraId="3752C5E2"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35</w:t>
            </w:r>
          </w:p>
        </w:tc>
        <w:tc>
          <w:tcPr>
            <w:tcW w:w="1786" w:type="dxa"/>
            <w:tcBorders>
              <w:top w:val="nil"/>
              <w:left w:val="nil"/>
              <w:bottom w:val="single" w:sz="4" w:space="0" w:color="auto"/>
              <w:right w:val="single" w:sz="4" w:space="0" w:color="auto"/>
            </w:tcBorders>
            <w:shd w:val="clear" w:color="auto" w:fill="auto"/>
            <w:vAlign w:val="center"/>
            <w:hideMark/>
          </w:tcPr>
          <w:p w14:paraId="7D7E4F02"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 xml:space="preserve">La valoración de la implementación de la estrategia se basa en los lineamientos emitidos por la Presidencia de la República - Estrategia de Gobierno en Línea, quienes son los responsables de realizar la evaluación, la cual presentó una evaluación de 60 sobre 100%, según se observa en la página web.estrategia.gobiernoenlinea.gov.co - Índice Gel Territorial. </w:t>
            </w:r>
          </w:p>
        </w:tc>
        <w:tc>
          <w:tcPr>
            <w:tcW w:w="709" w:type="dxa"/>
            <w:tcBorders>
              <w:top w:val="nil"/>
              <w:left w:val="nil"/>
              <w:bottom w:val="single" w:sz="4" w:space="0" w:color="auto"/>
              <w:right w:val="single" w:sz="4" w:space="0" w:color="auto"/>
            </w:tcBorders>
            <w:shd w:val="clear" w:color="000000" w:fill="92D050"/>
            <w:noWrap/>
            <w:vAlign w:val="center"/>
            <w:hideMark/>
          </w:tcPr>
          <w:p w14:paraId="71A9ECBF" w14:textId="77777777" w:rsidR="008463BE" w:rsidRPr="00115804" w:rsidRDefault="008463BE" w:rsidP="008463BE">
            <w:pPr>
              <w:jc w:val="center"/>
              <w:rPr>
                <w:rFonts w:ascii="Calibri" w:eastAsia="Times New Roman" w:hAnsi="Calibri" w:cs="Times New Roman"/>
                <w:b/>
                <w:bCs/>
                <w:color w:val="000000"/>
                <w:sz w:val="18"/>
                <w:szCs w:val="18"/>
                <w:lang w:val="es-CO" w:eastAsia="es-CO"/>
              </w:rPr>
            </w:pPr>
            <w:r w:rsidRPr="00115804">
              <w:rPr>
                <w:rFonts w:ascii="Calibri" w:eastAsia="Times New Roman" w:hAnsi="Calibri" w:cs="Times New Roman"/>
                <w:b/>
                <w:bCs/>
                <w:color w:val="000000"/>
                <w:sz w:val="18"/>
                <w:szCs w:val="18"/>
                <w:lang w:val="es-CO" w:eastAsia="es-CO"/>
              </w:rPr>
              <w:t>100</w:t>
            </w:r>
          </w:p>
        </w:tc>
        <w:tc>
          <w:tcPr>
            <w:tcW w:w="1502" w:type="dxa"/>
            <w:tcBorders>
              <w:top w:val="nil"/>
              <w:left w:val="nil"/>
              <w:bottom w:val="single" w:sz="4" w:space="0" w:color="auto"/>
              <w:right w:val="single" w:sz="4" w:space="0" w:color="auto"/>
            </w:tcBorders>
            <w:shd w:val="clear" w:color="auto" w:fill="auto"/>
            <w:vAlign w:val="center"/>
            <w:hideMark/>
          </w:tcPr>
          <w:p w14:paraId="1EEC4051"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 xml:space="preserve">A la fecha se mantiene la valoración de la implementación de la estrategia según los lineamientos de la Presidencia de la República - Estrategia de Gobierno en Línea, la cual presenta una evaluación de 60 sobre 100%, según evidencia en la página web.estrategia.gobiernoenlinea.gov.co - Índice Gel. Territorial. </w:t>
            </w:r>
          </w:p>
        </w:tc>
        <w:tc>
          <w:tcPr>
            <w:tcW w:w="766" w:type="dxa"/>
            <w:tcBorders>
              <w:top w:val="nil"/>
              <w:left w:val="nil"/>
              <w:bottom w:val="single" w:sz="4" w:space="0" w:color="auto"/>
              <w:right w:val="single" w:sz="4" w:space="0" w:color="auto"/>
            </w:tcBorders>
            <w:shd w:val="clear" w:color="000000" w:fill="92D050"/>
            <w:noWrap/>
            <w:vAlign w:val="center"/>
            <w:hideMark/>
          </w:tcPr>
          <w:p w14:paraId="686C30AD" w14:textId="77777777" w:rsidR="008463BE" w:rsidRPr="00115804" w:rsidRDefault="008463BE" w:rsidP="008463BE">
            <w:pPr>
              <w:jc w:val="center"/>
              <w:rPr>
                <w:rFonts w:ascii="Calibri" w:eastAsia="Times New Roman" w:hAnsi="Calibri" w:cs="Times New Roman"/>
                <w:b/>
                <w:bCs/>
                <w:color w:val="000000"/>
                <w:sz w:val="18"/>
                <w:szCs w:val="18"/>
                <w:lang w:val="es-CO" w:eastAsia="es-CO"/>
              </w:rPr>
            </w:pPr>
            <w:r w:rsidRPr="00115804">
              <w:rPr>
                <w:rFonts w:ascii="Calibri" w:eastAsia="Times New Roman" w:hAnsi="Calibri" w:cs="Times New Roman"/>
                <w:b/>
                <w:bCs/>
                <w:color w:val="000000"/>
                <w:sz w:val="18"/>
                <w:szCs w:val="18"/>
                <w:lang w:val="es-CO" w:eastAsia="es-CO"/>
              </w:rPr>
              <w:t>100</w:t>
            </w:r>
          </w:p>
        </w:tc>
      </w:tr>
      <w:tr w:rsidR="008463BE" w:rsidRPr="00115804" w14:paraId="4B5B6583" w14:textId="77777777" w:rsidTr="008463BE">
        <w:trPr>
          <w:trHeight w:val="2145"/>
        </w:trPr>
        <w:tc>
          <w:tcPr>
            <w:tcW w:w="921" w:type="dxa"/>
            <w:vMerge/>
            <w:tcBorders>
              <w:top w:val="nil"/>
              <w:left w:val="single" w:sz="4" w:space="0" w:color="auto"/>
              <w:bottom w:val="nil"/>
              <w:right w:val="single" w:sz="4" w:space="0" w:color="auto"/>
            </w:tcBorders>
            <w:vAlign w:val="center"/>
            <w:hideMark/>
          </w:tcPr>
          <w:p w14:paraId="67925DA2" w14:textId="77777777" w:rsidR="008463BE" w:rsidRPr="00115804" w:rsidRDefault="008463BE" w:rsidP="008463BE">
            <w:pPr>
              <w:rPr>
                <w:rFonts w:ascii="Calibri" w:eastAsia="Times New Roman" w:hAnsi="Calibri" w:cs="Times New Roman"/>
                <w:sz w:val="18"/>
                <w:szCs w:val="18"/>
                <w:lang w:val="es-CO" w:eastAsia="es-CO"/>
              </w:rPr>
            </w:pPr>
          </w:p>
        </w:tc>
        <w:tc>
          <w:tcPr>
            <w:tcW w:w="1134" w:type="dxa"/>
            <w:tcBorders>
              <w:top w:val="nil"/>
              <w:left w:val="nil"/>
              <w:bottom w:val="single" w:sz="4" w:space="0" w:color="auto"/>
              <w:right w:val="single" w:sz="4" w:space="0" w:color="auto"/>
            </w:tcBorders>
            <w:shd w:val="clear" w:color="auto" w:fill="auto"/>
            <w:vAlign w:val="center"/>
            <w:hideMark/>
          </w:tcPr>
          <w:p w14:paraId="751EEBDC"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 xml:space="preserve">Implementar el 100% del plan de auditorías internas al Sistema de Gestión Integral </w:t>
            </w:r>
          </w:p>
        </w:tc>
        <w:tc>
          <w:tcPr>
            <w:tcW w:w="907" w:type="dxa"/>
            <w:tcBorders>
              <w:top w:val="nil"/>
              <w:left w:val="nil"/>
              <w:bottom w:val="single" w:sz="4" w:space="0" w:color="auto"/>
              <w:right w:val="single" w:sz="4" w:space="0" w:color="auto"/>
            </w:tcBorders>
            <w:shd w:val="clear" w:color="auto" w:fill="auto"/>
            <w:vAlign w:val="center"/>
            <w:hideMark/>
          </w:tcPr>
          <w:p w14:paraId="3E4B5939"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ADM289</w:t>
            </w:r>
          </w:p>
        </w:tc>
        <w:tc>
          <w:tcPr>
            <w:tcW w:w="1357" w:type="dxa"/>
            <w:tcBorders>
              <w:top w:val="nil"/>
              <w:left w:val="nil"/>
              <w:bottom w:val="single" w:sz="4" w:space="0" w:color="auto"/>
              <w:right w:val="single" w:sz="4" w:space="0" w:color="auto"/>
            </w:tcBorders>
            <w:shd w:val="clear" w:color="auto" w:fill="auto"/>
            <w:vAlign w:val="center"/>
            <w:hideMark/>
          </w:tcPr>
          <w:p w14:paraId="6BAAB4C0"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Plan de auditorías implementado</w:t>
            </w:r>
          </w:p>
        </w:tc>
        <w:tc>
          <w:tcPr>
            <w:tcW w:w="505" w:type="dxa"/>
            <w:tcBorders>
              <w:top w:val="nil"/>
              <w:left w:val="nil"/>
              <w:bottom w:val="single" w:sz="4" w:space="0" w:color="auto"/>
              <w:right w:val="single" w:sz="4" w:space="0" w:color="auto"/>
            </w:tcBorders>
            <w:shd w:val="clear" w:color="auto" w:fill="auto"/>
            <w:vAlign w:val="center"/>
            <w:hideMark/>
          </w:tcPr>
          <w:p w14:paraId="0EE509D0"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100</w:t>
            </w:r>
          </w:p>
        </w:tc>
        <w:tc>
          <w:tcPr>
            <w:tcW w:w="548" w:type="dxa"/>
            <w:tcBorders>
              <w:top w:val="nil"/>
              <w:left w:val="nil"/>
              <w:bottom w:val="single" w:sz="4" w:space="0" w:color="auto"/>
              <w:right w:val="single" w:sz="4" w:space="0" w:color="auto"/>
            </w:tcBorders>
            <w:shd w:val="clear" w:color="auto" w:fill="auto"/>
            <w:vAlign w:val="center"/>
            <w:hideMark/>
          </w:tcPr>
          <w:p w14:paraId="03B61EF2"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100</w:t>
            </w:r>
          </w:p>
        </w:tc>
        <w:tc>
          <w:tcPr>
            <w:tcW w:w="1786" w:type="dxa"/>
            <w:tcBorders>
              <w:top w:val="nil"/>
              <w:left w:val="nil"/>
              <w:bottom w:val="single" w:sz="4" w:space="0" w:color="auto"/>
              <w:right w:val="single" w:sz="4" w:space="0" w:color="auto"/>
            </w:tcBorders>
            <w:shd w:val="clear" w:color="auto" w:fill="auto"/>
            <w:vAlign w:val="center"/>
            <w:hideMark/>
          </w:tcPr>
          <w:p w14:paraId="7CCDEE18"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Se evidencia realización de 16 auditorías internas al Sistema de Gestión Integral de las 18 programadas, quedando por fuera los procesos de las Secretarías de Educación y Obras Públicas.</w:t>
            </w:r>
          </w:p>
        </w:tc>
        <w:tc>
          <w:tcPr>
            <w:tcW w:w="709" w:type="dxa"/>
            <w:tcBorders>
              <w:top w:val="nil"/>
              <w:left w:val="nil"/>
              <w:bottom w:val="single" w:sz="4" w:space="0" w:color="auto"/>
              <w:right w:val="single" w:sz="4" w:space="0" w:color="auto"/>
            </w:tcBorders>
            <w:shd w:val="clear" w:color="000000" w:fill="FFFF00"/>
            <w:vAlign w:val="center"/>
            <w:hideMark/>
          </w:tcPr>
          <w:p w14:paraId="03341A2A"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88,89</w:t>
            </w:r>
          </w:p>
        </w:tc>
        <w:tc>
          <w:tcPr>
            <w:tcW w:w="1502" w:type="dxa"/>
            <w:tcBorders>
              <w:top w:val="nil"/>
              <w:left w:val="nil"/>
              <w:bottom w:val="single" w:sz="4" w:space="0" w:color="auto"/>
              <w:right w:val="single" w:sz="4" w:space="0" w:color="auto"/>
            </w:tcBorders>
            <w:shd w:val="clear" w:color="auto" w:fill="auto"/>
            <w:vAlign w:val="center"/>
            <w:hideMark/>
          </w:tcPr>
          <w:p w14:paraId="00DC7216"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Se evidencia realización de 119  auditorías internas al Sistema de Gestión Integral de 124  planeadas, quedando sin realizar 5, debido a que los funciones a auditar se encontraban en vacaciones.</w:t>
            </w:r>
          </w:p>
        </w:tc>
        <w:tc>
          <w:tcPr>
            <w:tcW w:w="766" w:type="dxa"/>
            <w:tcBorders>
              <w:top w:val="nil"/>
              <w:left w:val="nil"/>
              <w:bottom w:val="single" w:sz="4" w:space="0" w:color="auto"/>
              <w:right w:val="single" w:sz="4" w:space="0" w:color="auto"/>
            </w:tcBorders>
            <w:shd w:val="clear" w:color="000000" w:fill="92D050"/>
            <w:vAlign w:val="center"/>
            <w:hideMark/>
          </w:tcPr>
          <w:p w14:paraId="24116BA5"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96</w:t>
            </w:r>
          </w:p>
        </w:tc>
      </w:tr>
      <w:tr w:rsidR="008463BE" w:rsidRPr="00115804" w14:paraId="2FF04D8F" w14:textId="77777777" w:rsidTr="00FC294B">
        <w:trPr>
          <w:trHeight w:val="3590"/>
        </w:trPr>
        <w:tc>
          <w:tcPr>
            <w:tcW w:w="921" w:type="dxa"/>
            <w:vMerge w:val="restart"/>
            <w:tcBorders>
              <w:top w:val="single" w:sz="4" w:space="0" w:color="auto"/>
              <w:left w:val="single" w:sz="4" w:space="0" w:color="auto"/>
              <w:bottom w:val="nil"/>
              <w:right w:val="single" w:sz="4" w:space="0" w:color="auto"/>
            </w:tcBorders>
            <w:shd w:val="clear" w:color="auto" w:fill="auto"/>
            <w:vAlign w:val="center"/>
            <w:hideMark/>
          </w:tcPr>
          <w:p w14:paraId="0C5231B7"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lastRenderedPageBreak/>
              <w:t>Modernización de los sistemas de información de la administración municipal</w:t>
            </w:r>
          </w:p>
        </w:tc>
        <w:tc>
          <w:tcPr>
            <w:tcW w:w="1134" w:type="dxa"/>
            <w:tcBorders>
              <w:top w:val="nil"/>
              <w:left w:val="nil"/>
              <w:bottom w:val="single" w:sz="4" w:space="0" w:color="auto"/>
              <w:right w:val="single" w:sz="4" w:space="0" w:color="auto"/>
            </w:tcBorders>
            <w:shd w:val="clear" w:color="auto" w:fill="auto"/>
            <w:vAlign w:val="center"/>
            <w:hideMark/>
          </w:tcPr>
          <w:p w14:paraId="4849F07A"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Renovar el 70% del software de la administra-ción central municipal</w:t>
            </w:r>
          </w:p>
        </w:tc>
        <w:tc>
          <w:tcPr>
            <w:tcW w:w="907" w:type="dxa"/>
            <w:tcBorders>
              <w:top w:val="nil"/>
              <w:left w:val="nil"/>
              <w:bottom w:val="single" w:sz="4" w:space="0" w:color="auto"/>
              <w:right w:val="single" w:sz="4" w:space="0" w:color="auto"/>
            </w:tcBorders>
            <w:shd w:val="clear" w:color="auto" w:fill="auto"/>
            <w:vAlign w:val="center"/>
            <w:hideMark/>
          </w:tcPr>
          <w:p w14:paraId="579B5E99"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ADM295</w:t>
            </w:r>
          </w:p>
        </w:tc>
        <w:tc>
          <w:tcPr>
            <w:tcW w:w="1357" w:type="dxa"/>
            <w:tcBorders>
              <w:top w:val="nil"/>
              <w:left w:val="nil"/>
              <w:bottom w:val="single" w:sz="4" w:space="0" w:color="auto"/>
              <w:right w:val="single" w:sz="4" w:space="0" w:color="auto"/>
            </w:tcBorders>
            <w:shd w:val="clear" w:color="auto" w:fill="auto"/>
            <w:vAlign w:val="center"/>
            <w:hideMark/>
          </w:tcPr>
          <w:p w14:paraId="7E88EB18"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Porcentaje de software renovado</w:t>
            </w:r>
          </w:p>
        </w:tc>
        <w:tc>
          <w:tcPr>
            <w:tcW w:w="505" w:type="dxa"/>
            <w:tcBorders>
              <w:top w:val="nil"/>
              <w:left w:val="nil"/>
              <w:bottom w:val="single" w:sz="4" w:space="0" w:color="auto"/>
              <w:right w:val="single" w:sz="4" w:space="0" w:color="auto"/>
            </w:tcBorders>
            <w:shd w:val="clear" w:color="auto" w:fill="auto"/>
            <w:vAlign w:val="center"/>
            <w:hideMark/>
          </w:tcPr>
          <w:p w14:paraId="65AFFDEA"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10</w:t>
            </w:r>
          </w:p>
        </w:tc>
        <w:tc>
          <w:tcPr>
            <w:tcW w:w="548" w:type="dxa"/>
            <w:tcBorders>
              <w:top w:val="nil"/>
              <w:left w:val="nil"/>
              <w:bottom w:val="single" w:sz="4" w:space="0" w:color="auto"/>
              <w:right w:val="single" w:sz="4" w:space="0" w:color="auto"/>
            </w:tcBorders>
            <w:shd w:val="clear" w:color="auto" w:fill="auto"/>
            <w:vAlign w:val="center"/>
            <w:hideMark/>
          </w:tcPr>
          <w:p w14:paraId="2BACE023"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20</w:t>
            </w:r>
          </w:p>
        </w:tc>
        <w:tc>
          <w:tcPr>
            <w:tcW w:w="1786" w:type="dxa"/>
            <w:tcBorders>
              <w:top w:val="nil"/>
              <w:left w:val="nil"/>
              <w:bottom w:val="single" w:sz="4" w:space="0" w:color="auto"/>
              <w:right w:val="single" w:sz="4" w:space="0" w:color="auto"/>
            </w:tcBorders>
            <w:shd w:val="clear" w:color="auto" w:fill="auto"/>
            <w:hideMark/>
          </w:tcPr>
          <w:p w14:paraId="221F684C"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Se registra renovación del 99% de software de la administración central municipal, respecto a la meta propuesta para el año, consistente en: 6 licencias de Windows Server 2016 con Software Assurance actualizadas por dos años, software de virtualización Vmware se actualizó a la versión 6, en los 6 servidores blade Cisco, actualización de los sistemas operativos de  6 microcomputadores y el software del Firewall Sophos SG-330.</w:t>
            </w:r>
          </w:p>
        </w:tc>
        <w:tc>
          <w:tcPr>
            <w:tcW w:w="709" w:type="dxa"/>
            <w:tcBorders>
              <w:top w:val="nil"/>
              <w:left w:val="nil"/>
              <w:bottom w:val="single" w:sz="4" w:space="0" w:color="auto"/>
              <w:right w:val="single" w:sz="4" w:space="0" w:color="auto"/>
            </w:tcBorders>
            <w:shd w:val="clear" w:color="000000" w:fill="92D050"/>
            <w:vAlign w:val="center"/>
            <w:hideMark/>
          </w:tcPr>
          <w:p w14:paraId="29F0ED53"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99</w:t>
            </w:r>
          </w:p>
        </w:tc>
        <w:tc>
          <w:tcPr>
            <w:tcW w:w="1502" w:type="dxa"/>
            <w:tcBorders>
              <w:top w:val="nil"/>
              <w:left w:val="nil"/>
              <w:bottom w:val="single" w:sz="4" w:space="0" w:color="auto"/>
              <w:right w:val="single" w:sz="4" w:space="0" w:color="auto"/>
            </w:tcBorders>
            <w:shd w:val="clear" w:color="auto" w:fill="auto"/>
            <w:hideMark/>
          </w:tcPr>
          <w:p w14:paraId="1ACD4818"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 xml:space="preserve">Se registra renovación del 49,6% de software de la administración central municipal, respecto a la meta propuesta para el año, consistente en: Se actualizaron  6 licencias de Windows Server 2016 con Software Assurance por dos años, 1 Oracle database enterprise edition, 10 Licencias de windows 10 profesional, software de virtualización Vmware se actualizó a la versión 6, en los seis 6 servidores blade Cisco, 2  Actualización software iSeries ver 7.3 , 7 win 10 para dependencias varias, 10 Win 10 para Secretaría de la Mujer, 15 Win 10 Sec Jurídica, 16 Win Profesional, 7 Office varias dependencias,  Office para computadores Secretaría de la Mujer, 15 Office Jurídica, 16 Licencias de office para corregidores, 1 Licencia de office para MAC , </w:t>
            </w:r>
            <w:r w:rsidRPr="00115804">
              <w:rPr>
                <w:rFonts w:ascii="Calibri" w:eastAsia="Times New Roman" w:hAnsi="Calibri" w:cs="Times New Roman"/>
                <w:sz w:val="18"/>
                <w:szCs w:val="18"/>
                <w:lang w:val="es-CO" w:eastAsia="es-CO"/>
              </w:rPr>
              <w:lastRenderedPageBreak/>
              <w:t>10 Licencias office estándar, Software del Firewall Sophos SG-330, Internet sedes externas, Software Antares, Act Software Admiarch, Predial, Industria y Comercio, Rentas Menores, Imp Vehículos, Fiscalización, Cobro coactivo, Recaudo.</w:t>
            </w:r>
          </w:p>
        </w:tc>
        <w:tc>
          <w:tcPr>
            <w:tcW w:w="766" w:type="dxa"/>
            <w:tcBorders>
              <w:top w:val="nil"/>
              <w:left w:val="nil"/>
              <w:bottom w:val="single" w:sz="4" w:space="0" w:color="auto"/>
              <w:right w:val="single" w:sz="4" w:space="0" w:color="auto"/>
            </w:tcBorders>
            <w:shd w:val="clear" w:color="000000" w:fill="FFFF00"/>
            <w:vAlign w:val="center"/>
            <w:hideMark/>
          </w:tcPr>
          <w:p w14:paraId="50538A5F"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lastRenderedPageBreak/>
              <w:t>49,6</w:t>
            </w:r>
          </w:p>
        </w:tc>
      </w:tr>
      <w:tr w:rsidR="008463BE" w:rsidRPr="00115804" w14:paraId="4DEC7EED" w14:textId="77777777" w:rsidTr="008463BE">
        <w:trPr>
          <w:trHeight w:val="3210"/>
        </w:trPr>
        <w:tc>
          <w:tcPr>
            <w:tcW w:w="921" w:type="dxa"/>
            <w:vMerge/>
            <w:tcBorders>
              <w:top w:val="single" w:sz="4" w:space="0" w:color="auto"/>
              <w:left w:val="single" w:sz="4" w:space="0" w:color="auto"/>
              <w:bottom w:val="nil"/>
              <w:right w:val="single" w:sz="4" w:space="0" w:color="auto"/>
            </w:tcBorders>
            <w:vAlign w:val="center"/>
            <w:hideMark/>
          </w:tcPr>
          <w:p w14:paraId="30DC21C5" w14:textId="77777777" w:rsidR="008463BE" w:rsidRPr="00115804" w:rsidRDefault="008463BE" w:rsidP="008463BE">
            <w:pPr>
              <w:rPr>
                <w:rFonts w:ascii="Calibri" w:eastAsia="Times New Roman" w:hAnsi="Calibri" w:cs="Times New Roman"/>
                <w:sz w:val="18"/>
                <w:szCs w:val="18"/>
                <w:lang w:val="es-CO" w:eastAsia="es-CO"/>
              </w:rPr>
            </w:pPr>
          </w:p>
        </w:tc>
        <w:tc>
          <w:tcPr>
            <w:tcW w:w="1134" w:type="dxa"/>
            <w:tcBorders>
              <w:top w:val="nil"/>
              <w:left w:val="nil"/>
              <w:bottom w:val="single" w:sz="4" w:space="0" w:color="auto"/>
              <w:right w:val="single" w:sz="4" w:space="0" w:color="auto"/>
            </w:tcBorders>
            <w:shd w:val="clear" w:color="auto" w:fill="auto"/>
            <w:vAlign w:val="center"/>
            <w:hideMark/>
          </w:tcPr>
          <w:p w14:paraId="08084C99"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Renovar en 70% del hardware de la administración municipal</w:t>
            </w:r>
          </w:p>
        </w:tc>
        <w:tc>
          <w:tcPr>
            <w:tcW w:w="907" w:type="dxa"/>
            <w:tcBorders>
              <w:top w:val="nil"/>
              <w:left w:val="nil"/>
              <w:bottom w:val="single" w:sz="4" w:space="0" w:color="auto"/>
              <w:right w:val="single" w:sz="4" w:space="0" w:color="auto"/>
            </w:tcBorders>
            <w:shd w:val="clear" w:color="auto" w:fill="auto"/>
            <w:vAlign w:val="center"/>
            <w:hideMark/>
          </w:tcPr>
          <w:p w14:paraId="416F4EBE"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ADM296</w:t>
            </w:r>
          </w:p>
        </w:tc>
        <w:tc>
          <w:tcPr>
            <w:tcW w:w="1357" w:type="dxa"/>
            <w:tcBorders>
              <w:top w:val="nil"/>
              <w:left w:val="nil"/>
              <w:bottom w:val="single" w:sz="4" w:space="0" w:color="auto"/>
              <w:right w:val="single" w:sz="4" w:space="0" w:color="auto"/>
            </w:tcBorders>
            <w:shd w:val="clear" w:color="auto" w:fill="auto"/>
            <w:vAlign w:val="center"/>
            <w:hideMark/>
          </w:tcPr>
          <w:p w14:paraId="662C9B99"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Porcentaje de hardware renovado</w:t>
            </w:r>
          </w:p>
        </w:tc>
        <w:tc>
          <w:tcPr>
            <w:tcW w:w="505" w:type="dxa"/>
            <w:tcBorders>
              <w:top w:val="nil"/>
              <w:left w:val="nil"/>
              <w:bottom w:val="single" w:sz="4" w:space="0" w:color="auto"/>
              <w:right w:val="single" w:sz="4" w:space="0" w:color="auto"/>
            </w:tcBorders>
            <w:shd w:val="clear" w:color="auto" w:fill="auto"/>
            <w:vAlign w:val="center"/>
            <w:hideMark/>
          </w:tcPr>
          <w:p w14:paraId="585A2ED9"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10</w:t>
            </w:r>
          </w:p>
        </w:tc>
        <w:tc>
          <w:tcPr>
            <w:tcW w:w="548" w:type="dxa"/>
            <w:tcBorders>
              <w:top w:val="nil"/>
              <w:left w:val="nil"/>
              <w:bottom w:val="single" w:sz="4" w:space="0" w:color="auto"/>
              <w:right w:val="single" w:sz="4" w:space="0" w:color="auto"/>
            </w:tcBorders>
            <w:shd w:val="clear" w:color="auto" w:fill="auto"/>
            <w:vAlign w:val="center"/>
            <w:hideMark/>
          </w:tcPr>
          <w:p w14:paraId="16C414C0"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20</w:t>
            </w:r>
          </w:p>
        </w:tc>
        <w:tc>
          <w:tcPr>
            <w:tcW w:w="1786" w:type="dxa"/>
            <w:tcBorders>
              <w:top w:val="nil"/>
              <w:left w:val="nil"/>
              <w:bottom w:val="single" w:sz="4" w:space="0" w:color="auto"/>
              <w:right w:val="single" w:sz="4" w:space="0" w:color="auto"/>
            </w:tcBorders>
            <w:shd w:val="clear" w:color="auto" w:fill="auto"/>
            <w:vAlign w:val="center"/>
            <w:hideMark/>
          </w:tcPr>
          <w:p w14:paraId="7B5CBC06"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Se registra renovación de 3 Servidores Blade Cisco, memoria y discos adicionales, mediante el contrato 1608190490, 1 servidor iSeries Power S814 mediante contrato 1612120708, 7 computadores Todo en Uno para diferentes dependencias de la administración central mediante contrato 1608190495.</w:t>
            </w:r>
          </w:p>
        </w:tc>
        <w:tc>
          <w:tcPr>
            <w:tcW w:w="709" w:type="dxa"/>
            <w:tcBorders>
              <w:top w:val="nil"/>
              <w:left w:val="nil"/>
              <w:bottom w:val="single" w:sz="4" w:space="0" w:color="auto"/>
              <w:right w:val="single" w:sz="4" w:space="0" w:color="auto"/>
            </w:tcBorders>
            <w:shd w:val="clear" w:color="000000" w:fill="FFFF00"/>
            <w:vAlign w:val="center"/>
            <w:hideMark/>
          </w:tcPr>
          <w:p w14:paraId="2FA62DD0"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58</w:t>
            </w:r>
          </w:p>
        </w:tc>
        <w:tc>
          <w:tcPr>
            <w:tcW w:w="1502" w:type="dxa"/>
            <w:tcBorders>
              <w:top w:val="nil"/>
              <w:left w:val="nil"/>
              <w:bottom w:val="single" w:sz="4" w:space="0" w:color="auto"/>
              <w:right w:val="single" w:sz="4" w:space="0" w:color="auto"/>
            </w:tcBorders>
            <w:shd w:val="clear" w:color="auto" w:fill="auto"/>
            <w:vAlign w:val="center"/>
            <w:hideMark/>
          </w:tcPr>
          <w:p w14:paraId="15385351"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Se renovaron 10 Computadores Secretaría de la Mujer, 16 computadores corregidores, 6 Computadores (Todo en 1 y portátil, 3 Actualización puentes Ethernet inalámbricas, 1 Outsourcing Impresión, 10 Memorias USB, 9 Discos USB 2Tb para Backups, 12 robot para 12 cintas, 2) ptes de baterias para 2 UPS, 40  teclados, 47 Mouse y 1 pte de repuestos (conectores, protectores, pelacable, cable, admin cable.</w:t>
            </w:r>
          </w:p>
        </w:tc>
        <w:tc>
          <w:tcPr>
            <w:tcW w:w="766" w:type="dxa"/>
            <w:tcBorders>
              <w:top w:val="nil"/>
              <w:left w:val="nil"/>
              <w:bottom w:val="single" w:sz="4" w:space="0" w:color="auto"/>
              <w:right w:val="single" w:sz="4" w:space="0" w:color="auto"/>
            </w:tcBorders>
            <w:shd w:val="clear" w:color="000000" w:fill="FFFF00"/>
            <w:vAlign w:val="center"/>
            <w:hideMark/>
          </w:tcPr>
          <w:p w14:paraId="2CE0FA3B"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81</w:t>
            </w:r>
          </w:p>
        </w:tc>
      </w:tr>
      <w:tr w:rsidR="008463BE" w:rsidRPr="00115804" w14:paraId="31AE5232" w14:textId="77777777" w:rsidTr="00FC294B">
        <w:trPr>
          <w:trHeight w:val="530"/>
        </w:trPr>
        <w:tc>
          <w:tcPr>
            <w:tcW w:w="9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CE2D9B"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Modernización administrativa</w:t>
            </w:r>
          </w:p>
        </w:tc>
        <w:tc>
          <w:tcPr>
            <w:tcW w:w="1134" w:type="dxa"/>
            <w:tcBorders>
              <w:top w:val="nil"/>
              <w:left w:val="nil"/>
              <w:bottom w:val="nil"/>
              <w:right w:val="single" w:sz="4" w:space="0" w:color="auto"/>
            </w:tcBorders>
            <w:shd w:val="clear" w:color="auto" w:fill="auto"/>
            <w:vAlign w:val="center"/>
            <w:hideMark/>
          </w:tcPr>
          <w:p w14:paraId="74B84F2C"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Crear la Secretaría de Agricultura</w:t>
            </w:r>
          </w:p>
        </w:tc>
        <w:tc>
          <w:tcPr>
            <w:tcW w:w="907" w:type="dxa"/>
            <w:tcBorders>
              <w:top w:val="nil"/>
              <w:left w:val="nil"/>
              <w:bottom w:val="single" w:sz="4" w:space="0" w:color="auto"/>
              <w:right w:val="single" w:sz="4" w:space="0" w:color="auto"/>
            </w:tcBorders>
            <w:shd w:val="clear" w:color="auto" w:fill="auto"/>
            <w:vAlign w:val="center"/>
            <w:hideMark/>
          </w:tcPr>
          <w:p w14:paraId="5DC25035"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ADM304</w:t>
            </w:r>
          </w:p>
        </w:tc>
        <w:tc>
          <w:tcPr>
            <w:tcW w:w="1357" w:type="dxa"/>
            <w:tcBorders>
              <w:top w:val="nil"/>
              <w:left w:val="nil"/>
              <w:bottom w:val="single" w:sz="4" w:space="0" w:color="auto"/>
              <w:right w:val="single" w:sz="4" w:space="0" w:color="auto"/>
            </w:tcBorders>
            <w:shd w:val="clear" w:color="auto" w:fill="auto"/>
            <w:vAlign w:val="center"/>
            <w:hideMark/>
          </w:tcPr>
          <w:p w14:paraId="028BD999"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Secretaría de Agricultura creada</w:t>
            </w:r>
          </w:p>
        </w:tc>
        <w:tc>
          <w:tcPr>
            <w:tcW w:w="505" w:type="dxa"/>
            <w:tcBorders>
              <w:top w:val="nil"/>
              <w:left w:val="nil"/>
              <w:bottom w:val="single" w:sz="4" w:space="0" w:color="auto"/>
              <w:right w:val="single" w:sz="4" w:space="0" w:color="auto"/>
            </w:tcBorders>
            <w:shd w:val="clear" w:color="auto" w:fill="auto"/>
            <w:vAlign w:val="center"/>
            <w:hideMark/>
          </w:tcPr>
          <w:p w14:paraId="4A277BFA"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0</w:t>
            </w:r>
          </w:p>
        </w:tc>
        <w:tc>
          <w:tcPr>
            <w:tcW w:w="548" w:type="dxa"/>
            <w:tcBorders>
              <w:top w:val="nil"/>
              <w:left w:val="nil"/>
              <w:bottom w:val="single" w:sz="4" w:space="0" w:color="auto"/>
              <w:right w:val="single" w:sz="4" w:space="0" w:color="auto"/>
            </w:tcBorders>
            <w:shd w:val="clear" w:color="auto" w:fill="auto"/>
            <w:vAlign w:val="center"/>
            <w:hideMark/>
          </w:tcPr>
          <w:p w14:paraId="67CC04E8"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0</w:t>
            </w:r>
          </w:p>
        </w:tc>
        <w:tc>
          <w:tcPr>
            <w:tcW w:w="1786" w:type="dxa"/>
            <w:tcBorders>
              <w:top w:val="nil"/>
              <w:left w:val="nil"/>
              <w:bottom w:val="single" w:sz="4" w:space="0" w:color="auto"/>
              <w:right w:val="single" w:sz="4" w:space="0" w:color="auto"/>
            </w:tcBorders>
            <w:shd w:val="clear" w:color="auto" w:fill="auto"/>
            <w:vAlign w:val="center"/>
            <w:hideMark/>
          </w:tcPr>
          <w:p w14:paraId="18E51605"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La Secretaría de Agricultura se creó mediante Decreto Extraordinario 0607 del 7 de diciembre de 2016.</w:t>
            </w:r>
          </w:p>
        </w:tc>
        <w:tc>
          <w:tcPr>
            <w:tcW w:w="709" w:type="dxa"/>
            <w:tcBorders>
              <w:top w:val="nil"/>
              <w:left w:val="nil"/>
              <w:bottom w:val="single" w:sz="4" w:space="0" w:color="auto"/>
              <w:right w:val="single" w:sz="4" w:space="0" w:color="auto"/>
            </w:tcBorders>
            <w:shd w:val="clear" w:color="000000" w:fill="92D050"/>
            <w:vAlign w:val="center"/>
            <w:hideMark/>
          </w:tcPr>
          <w:p w14:paraId="278A7A36"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100</w:t>
            </w:r>
          </w:p>
        </w:tc>
        <w:tc>
          <w:tcPr>
            <w:tcW w:w="1502" w:type="dxa"/>
            <w:tcBorders>
              <w:top w:val="nil"/>
              <w:left w:val="nil"/>
              <w:bottom w:val="single" w:sz="4" w:space="0" w:color="auto"/>
              <w:right w:val="single" w:sz="4" w:space="0" w:color="auto"/>
            </w:tcBorders>
            <w:shd w:val="clear" w:color="auto" w:fill="auto"/>
            <w:vAlign w:val="center"/>
            <w:hideMark/>
          </w:tcPr>
          <w:p w14:paraId="067F2C88"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 xml:space="preserve">La Secretaría de Agricultura se creó mediante Decreto Extraordinario 0607 del 7 de </w:t>
            </w:r>
            <w:r w:rsidRPr="00115804">
              <w:rPr>
                <w:rFonts w:ascii="Calibri" w:eastAsia="Times New Roman" w:hAnsi="Calibri" w:cs="Times New Roman"/>
                <w:sz w:val="18"/>
                <w:szCs w:val="18"/>
                <w:lang w:val="es-CO" w:eastAsia="es-CO"/>
              </w:rPr>
              <w:lastRenderedPageBreak/>
              <w:t>diciembre de 2016.</w:t>
            </w:r>
          </w:p>
        </w:tc>
        <w:tc>
          <w:tcPr>
            <w:tcW w:w="766" w:type="dxa"/>
            <w:tcBorders>
              <w:top w:val="nil"/>
              <w:left w:val="nil"/>
              <w:bottom w:val="single" w:sz="4" w:space="0" w:color="auto"/>
              <w:right w:val="single" w:sz="4" w:space="0" w:color="auto"/>
            </w:tcBorders>
            <w:shd w:val="clear" w:color="000000" w:fill="92D050"/>
            <w:vAlign w:val="center"/>
            <w:hideMark/>
          </w:tcPr>
          <w:p w14:paraId="57DC18C0"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lastRenderedPageBreak/>
              <w:t>100</w:t>
            </w:r>
          </w:p>
        </w:tc>
      </w:tr>
      <w:tr w:rsidR="008463BE" w:rsidRPr="00115804" w14:paraId="2B616268" w14:textId="77777777" w:rsidTr="008463BE">
        <w:trPr>
          <w:trHeight w:val="1545"/>
        </w:trPr>
        <w:tc>
          <w:tcPr>
            <w:tcW w:w="921" w:type="dxa"/>
            <w:vMerge/>
            <w:tcBorders>
              <w:top w:val="single" w:sz="4" w:space="0" w:color="auto"/>
              <w:left w:val="single" w:sz="4" w:space="0" w:color="auto"/>
              <w:bottom w:val="single" w:sz="4" w:space="0" w:color="000000"/>
              <w:right w:val="single" w:sz="4" w:space="0" w:color="auto"/>
            </w:tcBorders>
            <w:vAlign w:val="center"/>
            <w:hideMark/>
          </w:tcPr>
          <w:p w14:paraId="079416D8" w14:textId="77777777" w:rsidR="008463BE" w:rsidRPr="00115804" w:rsidRDefault="008463BE" w:rsidP="008463BE">
            <w:pPr>
              <w:rPr>
                <w:rFonts w:ascii="Calibri" w:eastAsia="Times New Roman" w:hAnsi="Calibri" w:cs="Times New Roman"/>
                <w:sz w:val="18"/>
                <w:szCs w:val="18"/>
                <w:lang w:val="es-CO" w:eastAsia="es-CO"/>
              </w:rPr>
            </w:pPr>
          </w:p>
        </w:tc>
        <w:tc>
          <w:tcPr>
            <w:tcW w:w="1134" w:type="dxa"/>
            <w:tcBorders>
              <w:top w:val="single" w:sz="4" w:space="0" w:color="auto"/>
              <w:left w:val="nil"/>
              <w:bottom w:val="nil"/>
              <w:right w:val="single" w:sz="4" w:space="0" w:color="auto"/>
            </w:tcBorders>
            <w:shd w:val="clear" w:color="auto" w:fill="auto"/>
            <w:vAlign w:val="center"/>
            <w:hideMark/>
          </w:tcPr>
          <w:p w14:paraId="573D054E"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Crear la Secretaría de las Mujeres y  Equidad de Género</w:t>
            </w:r>
          </w:p>
        </w:tc>
        <w:tc>
          <w:tcPr>
            <w:tcW w:w="907" w:type="dxa"/>
            <w:tcBorders>
              <w:top w:val="nil"/>
              <w:left w:val="nil"/>
              <w:bottom w:val="single" w:sz="4" w:space="0" w:color="auto"/>
              <w:right w:val="single" w:sz="4" w:space="0" w:color="auto"/>
            </w:tcBorders>
            <w:shd w:val="clear" w:color="auto" w:fill="auto"/>
            <w:vAlign w:val="center"/>
            <w:hideMark/>
          </w:tcPr>
          <w:p w14:paraId="5B015AF3"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ADM305</w:t>
            </w:r>
          </w:p>
        </w:tc>
        <w:tc>
          <w:tcPr>
            <w:tcW w:w="1357" w:type="dxa"/>
            <w:tcBorders>
              <w:top w:val="nil"/>
              <w:left w:val="nil"/>
              <w:bottom w:val="single" w:sz="4" w:space="0" w:color="auto"/>
              <w:right w:val="single" w:sz="4" w:space="0" w:color="auto"/>
            </w:tcBorders>
            <w:shd w:val="clear" w:color="auto" w:fill="auto"/>
            <w:vAlign w:val="center"/>
            <w:hideMark/>
          </w:tcPr>
          <w:p w14:paraId="5E0AFF68"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Secretaría de las Mujeres y Equidad de Género creada</w:t>
            </w:r>
          </w:p>
        </w:tc>
        <w:tc>
          <w:tcPr>
            <w:tcW w:w="505" w:type="dxa"/>
            <w:tcBorders>
              <w:top w:val="nil"/>
              <w:left w:val="nil"/>
              <w:bottom w:val="single" w:sz="4" w:space="0" w:color="auto"/>
              <w:right w:val="single" w:sz="4" w:space="0" w:color="auto"/>
            </w:tcBorders>
            <w:shd w:val="clear" w:color="auto" w:fill="auto"/>
            <w:vAlign w:val="center"/>
            <w:hideMark/>
          </w:tcPr>
          <w:p w14:paraId="66F51E88"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0</w:t>
            </w:r>
          </w:p>
        </w:tc>
        <w:tc>
          <w:tcPr>
            <w:tcW w:w="548" w:type="dxa"/>
            <w:tcBorders>
              <w:top w:val="nil"/>
              <w:left w:val="nil"/>
              <w:bottom w:val="single" w:sz="4" w:space="0" w:color="auto"/>
              <w:right w:val="single" w:sz="4" w:space="0" w:color="auto"/>
            </w:tcBorders>
            <w:shd w:val="clear" w:color="auto" w:fill="auto"/>
            <w:vAlign w:val="center"/>
            <w:hideMark/>
          </w:tcPr>
          <w:p w14:paraId="64A13ADE"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0</w:t>
            </w:r>
          </w:p>
        </w:tc>
        <w:tc>
          <w:tcPr>
            <w:tcW w:w="1786" w:type="dxa"/>
            <w:tcBorders>
              <w:top w:val="nil"/>
              <w:left w:val="nil"/>
              <w:bottom w:val="single" w:sz="4" w:space="0" w:color="auto"/>
              <w:right w:val="single" w:sz="4" w:space="0" w:color="auto"/>
            </w:tcBorders>
            <w:shd w:val="clear" w:color="auto" w:fill="auto"/>
            <w:vAlign w:val="center"/>
            <w:hideMark/>
          </w:tcPr>
          <w:p w14:paraId="185C5355"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La Secretaría de las Mujeres y Equidad de género fue creada mediante Decreto Extraordinario 0607 del 7 de diciembre de 2016.</w:t>
            </w:r>
          </w:p>
        </w:tc>
        <w:tc>
          <w:tcPr>
            <w:tcW w:w="709" w:type="dxa"/>
            <w:tcBorders>
              <w:top w:val="nil"/>
              <w:left w:val="nil"/>
              <w:bottom w:val="single" w:sz="4" w:space="0" w:color="auto"/>
              <w:right w:val="single" w:sz="4" w:space="0" w:color="auto"/>
            </w:tcBorders>
            <w:shd w:val="clear" w:color="000000" w:fill="92D050"/>
            <w:vAlign w:val="center"/>
            <w:hideMark/>
          </w:tcPr>
          <w:p w14:paraId="28F5A0F2"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100</w:t>
            </w:r>
          </w:p>
        </w:tc>
        <w:tc>
          <w:tcPr>
            <w:tcW w:w="1502" w:type="dxa"/>
            <w:tcBorders>
              <w:top w:val="nil"/>
              <w:left w:val="nil"/>
              <w:bottom w:val="single" w:sz="4" w:space="0" w:color="auto"/>
              <w:right w:val="single" w:sz="4" w:space="0" w:color="auto"/>
            </w:tcBorders>
            <w:shd w:val="clear" w:color="auto" w:fill="auto"/>
            <w:vAlign w:val="center"/>
            <w:hideMark/>
          </w:tcPr>
          <w:p w14:paraId="722C3F2D"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La Secretaría de las Mujeres y Equidad de género fue creada mediante Decreto Extraordinario 0607 del 7 de diciembre de 2016.</w:t>
            </w:r>
          </w:p>
        </w:tc>
        <w:tc>
          <w:tcPr>
            <w:tcW w:w="766" w:type="dxa"/>
            <w:tcBorders>
              <w:top w:val="nil"/>
              <w:left w:val="nil"/>
              <w:bottom w:val="single" w:sz="4" w:space="0" w:color="auto"/>
              <w:right w:val="single" w:sz="4" w:space="0" w:color="auto"/>
            </w:tcBorders>
            <w:shd w:val="clear" w:color="000000" w:fill="92D050"/>
            <w:vAlign w:val="center"/>
            <w:hideMark/>
          </w:tcPr>
          <w:p w14:paraId="26808454"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100</w:t>
            </w:r>
          </w:p>
        </w:tc>
      </w:tr>
      <w:tr w:rsidR="008463BE" w:rsidRPr="00115804" w14:paraId="7804D180" w14:textId="77777777" w:rsidTr="008463BE">
        <w:trPr>
          <w:trHeight w:val="2265"/>
        </w:trPr>
        <w:tc>
          <w:tcPr>
            <w:tcW w:w="921" w:type="dxa"/>
            <w:vMerge/>
            <w:tcBorders>
              <w:top w:val="single" w:sz="4" w:space="0" w:color="auto"/>
              <w:left w:val="single" w:sz="4" w:space="0" w:color="auto"/>
              <w:bottom w:val="single" w:sz="4" w:space="0" w:color="000000"/>
              <w:right w:val="single" w:sz="4" w:space="0" w:color="auto"/>
            </w:tcBorders>
            <w:vAlign w:val="center"/>
            <w:hideMark/>
          </w:tcPr>
          <w:p w14:paraId="52090C18" w14:textId="77777777" w:rsidR="008463BE" w:rsidRPr="00115804" w:rsidRDefault="008463BE" w:rsidP="008463BE">
            <w:pPr>
              <w:rPr>
                <w:rFonts w:ascii="Calibri" w:eastAsia="Times New Roman" w:hAnsi="Calibri" w:cs="Times New Roman"/>
                <w:sz w:val="18"/>
                <w:szCs w:val="18"/>
                <w:lang w:val="es-CO" w:eastAsia="es-CO"/>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21C62B"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Reestructurar las entidades y organismos de la administración (Secretaría del Deporte, ASSBASALUD, Hospital Geriátrico San Isidro, caja de la vivienda, entre otros)</w:t>
            </w:r>
          </w:p>
        </w:tc>
        <w:tc>
          <w:tcPr>
            <w:tcW w:w="907" w:type="dxa"/>
            <w:tcBorders>
              <w:top w:val="nil"/>
              <w:left w:val="nil"/>
              <w:bottom w:val="single" w:sz="4" w:space="0" w:color="auto"/>
              <w:right w:val="single" w:sz="4" w:space="0" w:color="auto"/>
            </w:tcBorders>
            <w:shd w:val="clear" w:color="auto" w:fill="auto"/>
            <w:vAlign w:val="center"/>
            <w:hideMark/>
          </w:tcPr>
          <w:p w14:paraId="6ABC241A"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ADM306</w:t>
            </w:r>
          </w:p>
        </w:tc>
        <w:tc>
          <w:tcPr>
            <w:tcW w:w="1357" w:type="dxa"/>
            <w:tcBorders>
              <w:top w:val="nil"/>
              <w:left w:val="nil"/>
              <w:bottom w:val="single" w:sz="4" w:space="0" w:color="auto"/>
              <w:right w:val="single" w:sz="4" w:space="0" w:color="auto"/>
            </w:tcBorders>
            <w:shd w:val="clear" w:color="auto" w:fill="auto"/>
            <w:vAlign w:val="center"/>
            <w:hideMark/>
          </w:tcPr>
          <w:p w14:paraId="4EC1FA65"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Propuesta de reestructuración presentada</w:t>
            </w:r>
          </w:p>
        </w:tc>
        <w:tc>
          <w:tcPr>
            <w:tcW w:w="505" w:type="dxa"/>
            <w:tcBorders>
              <w:top w:val="nil"/>
              <w:left w:val="nil"/>
              <w:bottom w:val="single" w:sz="4" w:space="0" w:color="auto"/>
              <w:right w:val="single" w:sz="4" w:space="0" w:color="auto"/>
            </w:tcBorders>
            <w:shd w:val="clear" w:color="auto" w:fill="auto"/>
            <w:vAlign w:val="center"/>
            <w:hideMark/>
          </w:tcPr>
          <w:p w14:paraId="02AFE5B0"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0</w:t>
            </w:r>
          </w:p>
        </w:tc>
        <w:tc>
          <w:tcPr>
            <w:tcW w:w="548" w:type="dxa"/>
            <w:tcBorders>
              <w:top w:val="nil"/>
              <w:left w:val="nil"/>
              <w:bottom w:val="single" w:sz="4" w:space="0" w:color="auto"/>
              <w:right w:val="single" w:sz="4" w:space="0" w:color="auto"/>
            </w:tcBorders>
            <w:shd w:val="clear" w:color="auto" w:fill="auto"/>
            <w:vAlign w:val="center"/>
            <w:hideMark/>
          </w:tcPr>
          <w:p w14:paraId="310B411E"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0</w:t>
            </w:r>
          </w:p>
        </w:tc>
        <w:tc>
          <w:tcPr>
            <w:tcW w:w="1786" w:type="dxa"/>
            <w:tcBorders>
              <w:top w:val="nil"/>
              <w:left w:val="nil"/>
              <w:bottom w:val="single" w:sz="4" w:space="0" w:color="auto"/>
              <w:right w:val="single" w:sz="4" w:space="0" w:color="auto"/>
            </w:tcBorders>
            <w:shd w:val="clear" w:color="auto" w:fill="auto"/>
            <w:vAlign w:val="center"/>
            <w:hideMark/>
          </w:tcPr>
          <w:p w14:paraId="17CDEDE0"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No se proyectó meta para el año 2016.</w:t>
            </w:r>
          </w:p>
        </w:tc>
        <w:tc>
          <w:tcPr>
            <w:tcW w:w="709" w:type="dxa"/>
            <w:tcBorders>
              <w:top w:val="nil"/>
              <w:left w:val="nil"/>
              <w:bottom w:val="single" w:sz="4" w:space="0" w:color="auto"/>
              <w:right w:val="single" w:sz="4" w:space="0" w:color="auto"/>
            </w:tcBorders>
            <w:shd w:val="clear" w:color="auto" w:fill="auto"/>
            <w:vAlign w:val="center"/>
            <w:hideMark/>
          </w:tcPr>
          <w:p w14:paraId="522B69EA"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N.A.</w:t>
            </w:r>
          </w:p>
        </w:tc>
        <w:tc>
          <w:tcPr>
            <w:tcW w:w="1502" w:type="dxa"/>
            <w:tcBorders>
              <w:top w:val="nil"/>
              <w:left w:val="nil"/>
              <w:bottom w:val="single" w:sz="4" w:space="0" w:color="auto"/>
              <w:right w:val="single" w:sz="4" w:space="0" w:color="auto"/>
            </w:tcBorders>
            <w:shd w:val="clear" w:color="auto" w:fill="auto"/>
            <w:vAlign w:val="center"/>
            <w:hideMark/>
          </w:tcPr>
          <w:p w14:paraId="668B110B"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No se proyectó meta para el año 2016.</w:t>
            </w:r>
          </w:p>
        </w:tc>
        <w:tc>
          <w:tcPr>
            <w:tcW w:w="766" w:type="dxa"/>
            <w:tcBorders>
              <w:top w:val="nil"/>
              <w:left w:val="nil"/>
              <w:bottom w:val="single" w:sz="4" w:space="0" w:color="auto"/>
              <w:right w:val="single" w:sz="4" w:space="0" w:color="auto"/>
            </w:tcBorders>
            <w:shd w:val="clear" w:color="auto" w:fill="auto"/>
            <w:vAlign w:val="center"/>
            <w:hideMark/>
          </w:tcPr>
          <w:p w14:paraId="0019C770"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N.A.</w:t>
            </w:r>
          </w:p>
        </w:tc>
      </w:tr>
      <w:tr w:rsidR="008463BE" w:rsidRPr="00115804" w14:paraId="568CFA79" w14:textId="77777777" w:rsidTr="008463BE">
        <w:trPr>
          <w:trHeight w:val="2115"/>
        </w:trPr>
        <w:tc>
          <w:tcPr>
            <w:tcW w:w="921" w:type="dxa"/>
            <w:vMerge w:val="restart"/>
            <w:tcBorders>
              <w:top w:val="nil"/>
              <w:left w:val="single" w:sz="4" w:space="0" w:color="auto"/>
              <w:bottom w:val="single" w:sz="4" w:space="0" w:color="000000"/>
              <w:right w:val="single" w:sz="4" w:space="0" w:color="auto"/>
            </w:tcBorders>
            <w:shd w:val="clear" w:color="auto" w:fill="auto"/>
            <w:vAlign w:val="center"/>
            <w:hideMark/>
          </w:tcPr>
          <w:p w14:paraId="6BE61615"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Bienestar Laboral</w:t>
            </w:r>
          </w:p>
        </w:tc>
        <w:tc>
          <w:tcPr>
            <w:tcW w:w="1134" w:type="dxa"/>
            <w:tcBorders>
              <w:top w:val="nil"/>
              <w:left w:val="nil"/>
              <w:bottom w:val="single" w:sz="4" w:space="0" w:color="auto"/>
              <w:right w:val="single" w:sz="4" w:space="0" w:color="auto"/>
            </w:tcBorders>
            <w:shd w:val="clear" w:color="auto" w:fill="auto"/>
            <w:vAlign w:val="center"/>
            <w:hideMark/>
          </w:tcPr>
          <w:p w14:paraId="74EA118C"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Implementar el Decreto 1072 de 2.015 Capítulo 6 en un 95%</w:t>
            </w:r>
          </w:p>
        </w:tc>
        <w:tc>
          <w:tcPr>
            <w:tcW w:w="907" w:type="dxa"/>
            <w:tcBorders>
              <w:top w:val="nil"/>
              <w:left w:val="nil"/>
              <w:bottom w:val="single" w:sz="4" w:space="0" w:color="auto"/>
              <w:right w:val="single" w:sz="4" w:space="0" w:color="auto"/>
            </w:tcBorders>
            <w:shd w:val="clear" w:color="auto" w:fill="auto"/>
            <w:vAlign w:val="center"/>
            <w:hideMark/>
          </w:tcPr>
          <w:p w14:paraId="52B013AE"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ADM307</w:t>
            </w:r>
          </w:p>
        </w:tc>
        <w:tc>
          <w:tcPr>
            <w:tcW w:w="1357" w:type="dxa"/>
            <w:tcBorders>
              <w:top w:val="nil"/>
              <w:left w:val="nil"/>
              <w:bottom w:val="single" w:sz="4" w:space="0" w:color="auto"/>
              <w:right w:val="single" w:sz="4" w:space="0" w:color="auto"/>
            </w:tcBorders>
            <w:shd w:val="clear" w:color="auto" w:fill="auto"/>
            <w:vAlign w:val="center"/>
            <w:hideMark/>
          </w:tcPr>
          <w:p w14:paraId="47EFE2BC"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Porcentaje de requisitos legales implementados</w:t>
            </w:r>
          </w:p>
        </w:tc>
        <w:tc>
          <w:tcPr>
            <w:tcW w:w="505" w:type="dxa"/>
            <w:tcBorders>
              <w:top w:val="nil"/>
              <w:left w:val="nil"/>
              <w:bottom w:val="single" w:sz="4" w:space="0" w:color="auto"/>
              <w:right w:val="single" w:sz="4" w:space="0" w:color="auto"/>
            </w:tcBorders>
            <w:shd w:val="clear" w:color="auto" w:fill="auto"/>
            <w:vAlign w:val="center"/>
            <w:hideMark/>
          </w:tcPr>
          <w:p w14:paraId="58DA2F0C"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10</w:t>
            </w:r>
          </w:p>
        </w:tc>
        <w:tc>
          <w:tcPr>
            <w:tcW w:w="548" w:type="dxa"/>
            <w:tcBorders>
              <w:top w:val="nil"/>
              <w:left w:val="nil"/>
              <w:bottom w:val="single" w:sz="4" w:space="0" w:color="auto"/>
              <w:right w:val="single" w:sz="4" w:space="0" w:color="auto"/>
            </w:tcBorders>
            <w:shd w:val="clear" w:color="auto" w:fill="auto"/>
            <w:vAlign w:val="center"/>
            <w:hideMark/>
          </w:tcPr>
          <w:p w14:paraId="454BB6A7"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30</w:t>
            </w:r>
          </w:p>
        </w:tc>
        <w:tc>
          <w:tcPr>
            <w:tcW w:w="1786" w:type="dxa"/>
            <w:tcBorders>
              <w:top w:val="nil"/>
              <w:left w:val="nil"/>
              <w:bottom w:val="single" w:sz="4" w:space="0" w:color="auto"/>
              <w:right w:val="single" w:sz="4" w:space="0" w:color="auto"/>
            </w:tcBorders>
            <w:shd w:val="clear" w:color="auto" w:fill="auto"/>
            <w:vAlign w:val="center"/>
            <w:hideMark/>
          </w:tcPr>
          <w:p w14:paraId="04AAEF9A"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Se evidencia evaluación del Sistema de Gestión de Seguridad y Salud en el Trabajo realizado por la ARL POSITIVSA, otorgando una valoración del 86,5.</w:t>
            </w:r>
          </w:p>
        </w:tc>
        <w:tc>
          <w:tcPr>
            <w:tcW w:w="709" w:type="dxa"/>
            <w:tcBorders>
              <w:top w:val="nil"/>
              <w:left w:val="nil"/>
              <w:bottom w:val="single" w:sz="4" w:space="0" w:color="auto"/>
              <w:right w:val="single" w:sz="4" w:space="0" w:color="auto"/>
            </w:tcBorders>
            <w:shd w:val="clear" w:color="000000" w:fill="FFFF00"/>
            <w:vAlign w:val="center"/>
            <w:hideMark/>
          </w:tcPr>
          <w:p w14:paraId="2CB68CA3"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86.5</w:t>
            </w:r>
          </w:p>
        </w:tc>
        <w:tc>
          <w:tcPr>
            <w:tcW w:w="1502" w:type="dxa"/>
            <w:tcBorders>
              <w:top w:val="nil"/>
              <w:left w:val="nil"/>
              <w:bottom w:val="single" w:sz="4" w:space="0" w:color="auto"/>
              <w:right w:val="single" w:sz="4" w:space="0" w:color="auto"/>
            </w:tcBorders>
            <w:shd w:val="clear" w:color="auto" w:fill="auto"/>
            <w:vAlign w:val="center"/>
            <w:hideMark/>
          </w:tcPr>
          <w:p w14:paraId="723E0AB3"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Se evidencia certificación de implementación del Sistema de Gestión en Seguridad y Salud en el Trabajo - Estándares Mínimos Resolución 1111 de 2017, otorgada por la ARL POSITIVA COMPAÑÍA DE SEGUROS el 6 de septiembre de 2017, otorgando una valoración Moderadamente Aceptable con un 90%.</w:t>
            </w:r>
          </w:p>
        </w:tc>
        <w:tc>
          <w:tcPr>
            <w:tcW w:w="766" w:type="dxa"/>
            <w:tcBorders>
              <w:top w:val="nil"/>
              <w:left w:val="nil"/>
              <w:bottom w:val="single" w:sz="4" w:space="0" w:color="auto"/>
              <w:right w:val="single" w:sz="4" w:space="0" w:color="auto"/>
            </w:tcBorders>
            <w:shd w:val="clear" w:color="000000" w:fill="FFFF00"/>
            <w:vAlign w:val="center"/>
            <w:hideMark/>
          </w:tcPr>
          <w:p w14:paraId="512D6BCA"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90</w:t>
            </w:r>
          </w:p>
        </w:tc>
      </w:tr>
      <w:tr w:rsidR="008463BE" w:rsidRPr="00115804" w14:paraId="5FF50381" w14:textId="77777777" w:rsidTr="008463BE">
        <w:trPr>
          <w:trHeight w:val="1755"/>
        </w:trPr>
        <w:tc>
          <w:tcPr>
            <w:tcW w:w="921" w:type="dxa"/>
            <w:vMerge/>
            <w:tcBorders>
              <w:top w:val="nil"/>
              <w:left w:val="single" w:sz="4" w:space="0" w:color="auto"/>
              <w:bottom w:val="single" w:sz="4" w:space="0" w:color="000000"/>
              <w:right w:val="single" w:sz="4" w:space="0" w:color="auto"/>
            </w:tcBorders>
            <w:vAlign w:val="center"/>
            <w:hideMark/>
          </w:tcPr>
          <w:p w14:paraId="7971E8D8" w14:textId="77777777" w:rsidR="008463BE" w:rsidRPr="00115804" w:rsidRDefault="008463BE" w:rsidP="008463BE">
            <w:pPr>
              <w:rPr>
                <w:rFonts w:ascii="Calibri" w:eastAsia="Times New Roman" w:hAnsi="Calibri" w:cs="Times New Roman"/>
                <w:sz w:val="18"/>
                <w:szCs w:val="18"/>
                <w:lang w:val="es-CO" w:eastAsia="es-CO"/>
              </w:rPr>
            </w:pPr>
          </w:p>
        </w:tc>
        <w:tc>
          <w:tcPr>
            <w:tcW w:w="1134" w:type="dxa"/>
            <w:tcBorders>
              <w:top w:val="nil"/>
              <w:left w:val="nil"/>
              <w:bottom w:val="single" w:sz="4" w:space="0" w:color="auto"/>
              <w:right w:val="single" w:sz="4" w:space="0" w:color="auto"/>
            </w:tcBorders>
            <w:shd w:val="clear" w:color="auto" w:fill="auto"/>
            <w:vAlign w:val="center"/>
            <w:hideMark/>
          </w:tcPr>
          <w:p w14:paraId="21FE8E19"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Lograr el impacto esperado en el 50% de las capacitaciones realizadas medido a través del diseño y ejecución de herramientas de evaluación</w:t>
            </w:r>
          </w:p>
        </w:tc>
        <w:tc>
          <w:tcPr>
            <w:tcW w:w="907" w:type="dxa"/>
            <w:tcBorders>
              <w:top w:val="nil"/>
              <w:left w:val="nil"/>
              <w:bottom w:val="single" w:sz="4" w:space="0" w:color="auto"/>
              <w:right w:val="single" w:sz="4" w:space="0" w:color="auto"/>
            </w:tcBorders>
            <w:shd w:val="clear" w:color="auto" w:fill="auto"/>
            <w:vAlign w:val="center"/>
            <w:hideMark/>
          </w:tcPr>
          <w:p w14:paraId="3D9E10A7"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ADM308</w:t>
            </w:r>
          </w:p>
        </w:tc>
        <w:tc>
          <w:tcPr>
            <w:tcW w:w="1357" w:type="dxa"/>
            <w:tcBorders>
              <w:top w:val="nil"/>
              <w:left w:val="nil"/>
              <w:bottom w:val="single" w:sz="4" w:space="0" w:color="auto"/>
              <w:right w:val="single" w:sz="4" w:space="0" w:color="auto"/>
            </w:tcBorders>
            <w:shd w:val="clear" w:color="auto" w:fill="auto"/>
            <w:vAlign w:val="center"/>
            <w:hideMark/>
          </w:tcPr>
          <w:p w14:paraId="73F199A7"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Porcentaje de capacitaciones que logran el impacto esperado</w:t>
            </w:r>
          </w:p>
        </w:tc>
        <w:tc>
          <w:tcPr>
            <w:tcW w:w="505" w:type="dxa"/>
            <w:tcBorders>
              <w:top w:val="nil"/>
              <w:left w:val="nil"/>
              <w:bottom w:val="single" w:sz="4" w:space="0" w:color="auto"/>
              <w:right w:val="single" w:sz="4" w:space="0" w:color="auto"/>
            </w:tcBorders>
            <w:shd w:val="clear" w:color="auto" w:fill="auto"/>
            <w:vAlign w:val="center"/>
            <w:hideMark/>
          </w:tcPr>
          <w:p w14:paraId="16A08458"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50</w:t>
            </w:r>
          </w:p>
        </w:tc>
        <w:tc>
          <w:tcPr>
            <w:tcW w:w="548" w:type="dxa"/>
            <w:tcBorders>
              <w:top w:val="nil"/>
              <w:left w:val="nil"/>
              <w:bottom w:val="single" w:sz="4" w:space="0" w:color="auto"/>
              <w:right w:val="single" w:sz="4" w:space="0" w:color="auto"/>
            </w:tcBorders>
            <w:shd w:val="clear" w:color="auto" w:fill="auto"/>
            <w:vAlign w:val="center"/>
            <w:hideMark/>
          </w:tcPr>
          <w:p w14:paraId="2701F45E"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50</w:t>
            </w:r>
          </w:p>
        </w:tc>
        <w:tc>
          <w:tcPr>
            <w:tcW w:w="1786" w:type="dxa"/>
            <w:tcBorders>
              <w:top w:val="nil"/>
              <w:left w:val="nil"/>
              <w:bottom w:val="single" w:sz="4" w:space="0" w:color="auto"/>
              <w:right w:val="single" w:sz="4" w:space="0" w:color="auto"/>
            </w:tcBorders>
            <w:shd w:val="clear" w:color="auto" w:fill="auto"/>
            <w:vAlign w:val="center"/>
            <w:hideMark/>
          </w:tcPr>
          <w:p w14:paraId="1108902B"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No se registran acciones.</w:t>
            </w:r>
          </w:p>
        </w:tc>
        <w:tc>
          <w:tcPr>
            <w:tcW w:w="709" w:type="dxa"/>
            <w:tcBorders>
              <w:top w:val="nil"/>
              <w:left w:val="nil"/>
              <w:bottom w:val="single" w:sz="4" w:space="0" w:color="auto"/>
              <w:right w:val="single" w:sz="4" w:space="0" w:color="auto"/>
            </w:tcBorders>
            <w:shd w:val="clear" w:color="000000" w:fill="FF0000"/>
            <w:vAlign w:val="center"/>
            <w:hideMark/>
          </w:tcPr>
          <w:p w14:paraId="108F892E"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0</w:t>
            </w:r>
          </w:p>
        </w:tc>
        <w:tc>
          <w:tcPr>
            <w:tcW w:w="1502" w:type="dxa"/>
            <w:tcBorders>
              <w:top w:val="nil"/>
              <w:left w:val="nil"/>
              <w:bottom w:val="single" w:sz="4" w:space="0" w:color="auto"/>
              <w:right w:val="single" w:sz="4" w:space="0" w:color="auto"/>
            </w:tcBorders>
            <w:shd w:val="clear" w:color="auto" w:fill="auto"/>
            <w:vAlign w:val="center"/>
            <w:hideMark/>
          </w:tcPr>
          <w:p w14:paraId="6D8E6F18"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Se reportan 20 capacitaciones con costo y no masivas, de las cuales se evidencia registros de retroalimentación de 16 capacitaciones.</w:t>
            </w:r>
          </w:p>
        </w:tc>
        <w:tc>
          <w:tcPr>
            <w:tcW w:w="766" w:type="dxa"/>
            <w:tcBorders>
              <w:top w:val="nil"/>
              <w:left w:val="nil"/>
              <w:bottom w:val="single" w:sz="4" w:space="0" w:color="auto"/>
              <w:right w:val="single" w:sz="4" w:space="0" w:color="auto"/>
            </w:tcBorders>
            <w:shd w:val="clear" w:color="000000" w:fill="92D050"/>
            <w:vAlign w:val="center"/>
            <w:hideMark/>
          </w:tcPr>
          <w:p w14:paraId="0C48CD34"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80</w:t>
            </w:r>
          </w:p>
        </w:tc>
      </w:tr>
      <w:tr w:rsidR="008463BE" w:rsidRPr="00115804" w14:paraId="4BFC3745" w14:textId="77777777" w:rsidTr="008463BE">
        <w:trPr>
          <w:trHeight w:val="2190"/>
        </w:trPr>
        <w:tc>
          <w:tcPr>
            <w:tcW w:w="921" w:type="dxa"/>
            <w:vMerge/>
            <w:tcBorders>
              <w:top w:val="nil"/>
              <w:left w:val="single" w:sz="4" w:space="0" w:color="auto"/>
              <w:bottom w:val="single" w:sz="4" w:space="0" w:color="000000"/>
              <w:right w:val="single" w:sz="4" w:space="0" w:color="auto"/>
            </w:tcBorders>
            <w:vAlign w:val="center"/>
            <w:hideMark/>
          </w:tcPr>
          <w:p w14:paraId="55944DDE" w14:textId="77777777" w:rsidR="008463BE" w:rsidRPr="00115804" w:rsidRDefault="008463BE" w:rsidP="008463BE">
            <w:pPr>
              <w:rPr>
                <w:rFonts w:ascii="Calibri" w:eastAsia="Times New Roman" w:hAnsi="Calibri" w:cs="Times New Roman"/>
                <w:sz w:val="18"/>
                <w:szCs w:val="18"/>
                <w:lang w:val="es-CO" w:eastAsia="es-CO"/>
              </w:rPr>
            </w:pPr>
          </w:p>
        </w:tc>
        <w:tc>
          <w:tcPr>
            <w:tcW w:w="1134" w:type="dxa"/>
            <w:tcBorders>
              <w:top w:val="nil"/>
              <w:left w:val="nil"/>
              <w:bottom w:val="single" w:sz="4" w:space="0" w:color="auto"/>
              <w:right w:val="single" w:sz="4" w:space="0" w:color="auto"/>
            </w:tcBorders>
            <w:shd w:val="clear" w:color="auto" w:fill="auto"/>
            <w:vAlign w:val="center"/>
            <w:hideMark/>
          </w:tcPr>
          <w:p w14:paraId="357C2DF8"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 xml:space="preserve">Ejecutar al 100% el Plan de estímulos e incentivos </w:t>
            </w:r>
          </w:p>
        </w:tc>
        <w:tc>
          <w:tcPr>
            <w:tcW w:w="907" w:type="dxa"/>
            <w:tcBorders>
              <w:top w:val="nil"/>
              <w:left w:val="nil"/>
              <w:bottom w:val="single" w:sz="4" w:space="0" w:color="auto"/>
              <w:right w:val="single" w:sz="4" w:space="0" w:color="auto"/>
            </w:tcBorders>
            <w:shd w:val="clear" w:color="auto" w:fill="auto"/>
            <w:vAlign w:val="center"/>
            <w:hideMark/>
          </w:tcPr>
          <w:p w14:paraId="77FC4148"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ADM309</w:t>
            </w:r>
          </w:p>
        </w:tc>
        <w:tc>
          <w:tcPr>
            <w:tcW w:w="1357" w:type="dxa"/>
            <w:tcBorders>
              <w:top w:val="nil"/>
              <w:left w:val="nil"/>
              <w:bottom w:val="single" w:sz="4" w:space="0" w:color="auto"/>
              <w:right w:val="single" w:sz="4" w:space="0" w:color="auto"/>
            </w:tcBorders>
            <w:shd w:val="clear" w:color="auto" w:fill="auto"/>
            <w:vAlign w:val="center"/>
            <w:hideMark/>
          </w:tcPr>
          <w:p w14:paraId="23615E38"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Porcentaje de implementación del plan de estímulos e incentivos</w:t>
            </w:r>
          </w:p>
        </w:tc>
        <w:tc>
          <w:tcPr>
            <w:tcW w:w="505" w:type="dxa"/>
            <w:tcBorders>
              <w:top w:val="nil"/>
              <w:left w:val="nil"/>
              <w:bottom w:val="single" w:sz="4" w:space="0" w:color="auto"/>
              <w:right w:val="single" w:sz="4" w:space="0" w:color="auto"/>
            </w:tcBorders>
            <w:shd w:val="clear" w:color="auto" w:fill="auto"/>
            <w:vAlign w:val="center"/>
            <w:hideMark/>
          </w:tcPr>
          <w:p w14:paraId="696855F2"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100</w:t>
            </w:r>
          </w:p>
        </w:tc>
        <w:tc>
          <w:tcPr>
            <w:tcW w:w="548" w:type="dxa"/>
            <w:tcBorders>
              <w:top w:val="nil"/>
              <w:left w:val="nil"/>
              <w:bottom w:val="single" w:sz="4" w:space="0" w:color="auto"/>
              <w:right w:val="single" w:sz="4" w:space="0" w:color="auto"/>
            </w:tcBorders>
            <w:shd w:val="clear" w:color="auto" w:fill="auto"/>
            <w:vAlign w:val="center"/>
            <w:hideMark/>
          </w:tcPr>
          <w:p w14:paraId="62B60951"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100</w:t>
            </w:r>
          </w:p>
        </w:tc>
        <w:tc>
          <w:tcPr>
            <w:tcW w:w="1786" w:type="dxa"/>
            <w:tcBorders>
              <w:top w:val="nil"/>
              <w:left w:val="nil"/>
              <w:bottom w:val="single" w:sz="4" w:space="0" w:color="auto"/>
              <w:right w:val="single" w:sz="4" w:space="0" w:color="auto"/>
            </w:tcBorders>
            <w:shd w:val="clear" w:color="auto" w:fill="auto"/>
            <w:vAlign w:val="center"/>
            <w:hideMark/>
          </w:tcPr>
          <w:p w14:paraId="7C90518C"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Se evidencia Plan de Estímulos e Incentivos Gestión Humana año 2016, con programación de 24 actividades, de las cuales se cumplieron 23, toda vez que la actividad "Vacaciones recreativas", no se llevó a cabo debido a que no se inscribieron los niños requeridos para el evento.</w:t>
            </w:r>
          </w:p>
        </w:tc>
        <w:tc>
          <w:tcPr>
            <w:tcW w:w="709" w:type="dxa"/>
            <w:tcBorders>
              <w:top w:val="nil"/>
              <w:left w:val="nil"/>
              <w:bottom w:val="single" w:sz="4" w:space="0" w:color="auto"/>
              <w:right w:val="single" w:sz="4" w:space="0" w:color="auto"/>
            </w:tcBorders>
            <w:shd w:val="clear" w:color="000000" w:fill="92D050"/>
            <w:vAlign w:val="center"/>
            <w:hideMark/>
          </w:tcPr>
          <w:p w14:paraId="479561FE"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96</w:t>
            </w:r>
          </w:p>
        </w:tc>
        <w:tc>
          <w:tcPr>
            <w:tcW w:w="1502" w:type="dxa"/>
            <w:tcBorders>
              <w:top w:val="nil"/>
              <w:left w:val="nil"/>
              <w:bottom w:val="single" w:sz="4" w:space="0" w:color="auto"/>
              <w:right w:val="single" w:sz="4" w:space="0" w:color="auto"/>
            </w:tcBorders>
            <w:shd w:val="clear" w:color="auto" w:fill="auto"/>
            <w:vAlign w:val="center"/>
            <w:hideMark/>
          </w:tcPr>
          <w:p w14:paraId="48DD2A1C"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Se evidencia Plan de Estímulos e Incentivos Gestión Humana año 2017, con programación de 27 actividades, las cuales se vienen cumpliendo de acuerdo con lo programado.</w:t>
            </w:r>
          </w:p>
        </w:tc>
        <w:tc>
          <w:tcPr>
            <w:tcW w:w="766" w:type="dxa"/>
            <w:tcBorders>
              <w:top w:val="nil"/>
              <w:left w:val="nil"/>
              <w:bottom w:val="single" w:sz="4" w:space="0" w:color="auto"/>
              <w:right w:val="single" w:sz="4" w:space="0" w:color="auto"/>
            </w:tcBorders>
            <w:shd w:val="clear" w:color="000000" w:fill="FFFF00"/>
            <w:vAlign w:val="center"/>
            <w:hideMark/>
          </w:tcPr>
          <w:p w14:paraId="67A55008"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67</w:t>
            </w:r>
          </w:p>
        </w:tc>
      </w:tr>
      <w:tr w:rsidR="008463BE" w:rsidRPr="00115804" w14:paraId="6422D972" w14:textId="77777777" w:rsidTr="008463BE">
        <w:trPr>
          <w:trHeight w:val="1875"/>
        </w:trPr>
        <w:tc>
          <w:tcPr>
            <w:tcW w:w="921" w:type="dxa"/>
            <w:vMerge/>
            <w:tcBorders>
              <w:top w:val="nil"/>
              <w:left w:val="single" w:sz="4" w:space="0" w:color="auto"/>
              <w:bottom w:val="single" w:sz="4" w:space="0" w:color="000000"/>
              <w:right w:val="single" w:sz="4" w:space="0" w:color="auto"/>
            </w:tcBorders>
            <w:vAlign w:val="center"/>
            <w:hideMark/>
          </w:tcPr>
          <w:p w14:paraId="25E12F47" w14:textId="77777777" w:rsidR="008463BE" w:rsidRPr="00115804" w:rsidRDefault="008463BE" w:rsidP="008463BE">
            <w:pPr>
              <w:rPr>
                <w:rFonts w:ascii="Calibri" w:eastAsia="Times New Roman" w:hAnsi="Calibri" w:cs="Times New Roman"/>
                <w:sz w:val="18"/>
                <w:szCs w:val="18"/>
                <w:lang w:val="es-CO" w:eastAsia="es-CO"/>
              </w:rPr>
            </w:pPr>
          </w:p>
        </w:tc>
        <w:tc>
          <w:tcPr>
            <w:tcW w:w="1134" w:type="dxa"/>
            <w:tcBorders>
              <w:top w:val="nil"/>
              <w:left w:val="nil"/>
              <w:bottom w:val="single" w:sz="4" w:space="0" w:color="auto"/>
              <w:right w:val="single" w:sz="4" w:space="0" w:color="auto"/>
            </w:tcBorders>
            <w:shd w:val="clear" w:color="auto" w:fill="auto"/>
            <w:vAlign w:val="center"/>
            <w:hideMark/>
          </w:tcPr>
          <w:p w14:paraId="4ADF8F22"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Definir una estrategia  territorial y socioeconómica que facilite el acceso a vivienda para los funcionarios de la administración municipal</w:t>
            </w:r>
          </w:p>
        </w:tc>
        <w:tc>
          <w:tcPr>
            <w:tcW w:w="907" w:type="dxa"/>
            <w:tcBorders>
              <w:top w:val="nil"/>
              <w:left w:val="nil"/>
              <w:bottom w:val="single" w:sz="4" w:space="0" w:color="auto"/>
              <w:right w:val="single" w:sz="4" w:space="0" w:color="auto"/>
            </w:tcBorders>
            <w:shd w:val="clear" w:color="auto" w:fill="auto"/>
            <w:vAlign w:val="center"/>
            <w:hideMark/>
          </w:tcPr>
          <w:p w14:paraId="7D82EB1B"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ADM310</w:t>
            </w:r>
          </w:p>
        </w:tc>
        <w:tc>
          <w:tcPr>
            <w:tcW w:w="1357" w:type="dxa"/>
            <w:tcBorders>
              <w:top w:val="nil"/>
              <w:left w:val="nil"/>
              <w:bottom w:val="single" w:sz="4" w:space="0" w:color="auto"/>
              <w:right w:val="single" w:sz="4" w:space="0" w:color="auto"/>
            </w:tcBorders>
            <w:shd w:val="clear" w:color="auto" w:fill="auto"/>
            <w:vAlign w:val="center"/>
            <w:hideMark/>
          </w:tcPr>
          <w:p w14:paraId="22827042"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Estrategia de acceso a vivienda para funcionarios de la administración operando</w:t>
            </w:r>
          </w:p>
        </w:tc>
        <w:tc>
          <w:tcPr>
            <w:tcW w:w="505" w:type="dxa"/>
            <w:tcBorders>
              <w:top w:val="nil"/>
              <w:left w:val="nil"/>
              <w:bottom w:val="single" w:sz="4" w:space="0" w:color="auto"/>
              <w:right w:val="single" w:sz="4" w:space="0" w:color="auto"/>
            </w:tcBorders>
            <w:shd w:val="clear" w:color="auto" w:fill="auto"/>
            <w:vAlign w:val="center"/>
            <w:hideMark/>
          </w:tcPr>
          <w:p w14:paraId="01195ACA"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0</w:t>
            </w:r>
          </w:p>
        </w:tc>
        <w:tc>
          <w:tcPr>
            <w:tcW w:w="548" w:type="dxa"/>
            <w:tcBorders>
              <w:top w:val="nil"/>
              <w:left w:val="nil"/>
              <w:bottom w:val="single" w:sz="4" w:space="0" w:color="auto"/>
              <w:right w:val="single" w:sz="4" w:space="0" w:color="auto"/>
            </w:tcBorders>
            <w:shd w:val="clear" w:color="auto" w:fill="auto"/>
            <w:vAlign w:val="center"/>
            <w:hideMark/>
          </w:tcPr>
          <w:p w14:paraId="44BC9D72"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0</w:t>
            </w:r>
          </w:p>
        </w:tc>
        <w:tc>
          <w:tcPr>
            <w:tcW w:w="1786" w:type="dxa"/>
            <w:tcBorders>
              <w:top w:val="nil"/>
              <w:left w:val="nil"/>
              <w:bottom w:val="single" w:sz="4" w:space="0" w:color="auto"/>
              <w:right w:val="single" w:sz="4" w:space="0" w:color="auto"/>
            </w:tcBorders>
            <w:shd w:val="clear" w:color="auto" w:fill="auto"/>
            <w:vAlign w:val="center"/>
            <w:hideMark/>
          </w:tcPr>
          <w:p w14:paraId="12F102BF"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No se proyectó meta para el año 2016.</w:t>
            </w:r>
          </w:p>
        </w:tc>
        <w:tc>
          <w:tcPr>
            <w:tcW w:w="709" w:type="dxa"/>
            <w:tcBorders>
              <w:top w:val="nil"/>
              <w:left w:val="nil"/>
              <w:bottom w:val="single" w:sz="4" w:space="0" w:color="auto"/>
              <w:right w:val="single" w:sz="4" w:space="0" w:color="auto"/>
            </w:tcBorders>
            <w:shd w:val="clear" w:color="auto" w:fill="auto"/>
            <w:vAlign w:val="center"/>
            <w:hideMark/>
          </w:tcPr>
          <w:p w14:paraId="430320A5"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N.A.</w:t>
            </w:r>
          </w:p>
        </w:tc>
        <w:tc>
          <w:tcPr>
            <w:tcW w:w="1502" w:type="dxa"/>
            <w:tcBorders>
              <w:top w:val="nil"/>
              <w:left w:val="nil"/>
              <w:bottom w:val="single" w:sz="4" w:space="0" w:color="auto"/>
              <w:right w:val="single" w:sz="4" w:space="0" w:color="auto"/>
            </w:tcBorders>
            <w:shd w:val="clear" w:color="auto" w:fill="auto"/>
            <w:vAlign w:val="center"/>
            <w:hideMark/>
          </w:tcPr>
          <w:p w14:paraId="6A0829D0" w14:textId="77777777" w:rsidR="008463BE" w:rsidRPr="00115804" w:rsidRDefault="008463BE" w:rsidP="008463BE">
            <w:pPr>
              <w:jc w:val="center"/>
              <w:rPr>
                <w:rFonts w:ascii="Calibri" w:eastAsia="Times New Roman" w:hAnsi="Calibri" w:cs="Times New Roman"/>
                <w:sz w:val="18"/>
                <w:szCs w:val="18"/>
                <w:lang w:val="es-CO" w:eastAsia="es-CO"/>
              </w:rPr>
            </w:pPr>
            <w:r w:rsidRPr="00115804">
              <w:rPr>
                <w:rFonts w:ascii="Calibri" w:eastAsia="Times New Roman" w:hAnsi="Calibri" w:cs="Times New Roman"/>
                <w:sz w:val="18"/>
                <w:szCs w:val="18"/>
                <w:lang w:val="es-CO" w:eastAsia="es-CO"/>
              </w:rPr>
              <w:t>No se proyectó meta para el año 2017.</w:t>
            </w:r>
          </w:p>
        </w:tc>
        <w:tc>
          <w:tcPr>
            <w:tcW w:w="766" w:type="dxa"/>
            <w:tcBorders>
              <w:top w:val="nil"/>
              <w:left w:val="nil"/>
              <w:bottom w:val="single" w:sz="4" w:space="0" w:color="auto"/>
              <w:right w:val="single" w:sz="4" w:space="0" w:color="auto"/>
            </w:tcBorders>
            <w:shd w:val="clear" w:color="auto" w:fill="auto"/>
            <w:vAlign w:val="center"/>
            <w:hideMark/>
          </w:tcPr>
          <w:p w14:paraId="56390287" w14:textId="77777777" w:rsidR="008463BE" w:rsidRPr="00115804" w:rsidRDefault="008463BE" w:rsidP="008463BE">
            <w:pPr>
              <w:jc w:val="center"/>
              <w:rPr>
                <w:rFonts w:ascii="Calibri" w:eastAsia="Times New Roman" w:hAnsi="Calibri" w:cs="Times New Roman"/>
                <w:b/>
                <w:bCs/>
                <w:sz w:val="18"/>
                <w:szCs w:val="18"/>
                <w:lang w:val="es-CO" w:eastAsia="es-CO"/>
              </w:rPr>
            </w:pPr>
            <w:r w:rsidRPr="00115804">
              <w:rPr>
                <w:rFonts w:ascii="Calibri" w:eastAsia="Times New Roman" w:hAnsi="Calibri" w:cs="Times New Roman"/>
                <w:b/>
                <w:bCs/>
                <w:sz w:val="18"/>
                <w:szCs w:val="18"/>
                <w:lang w:val="es-CO" w:eastAsia="es-CO"/>
              </w:rPr>
              <w:t>N.A</w:t>
            </w:r>
          </w:p>
        </w:tc>
      </w:tr>
    </w:tbl>
    <w:p w14:paraId="65331BE4" w14:textId="77777777" w:rsidR="008463BE" w:rsidRPr="00A10E42" w:rsidRDefault="008463BE" w:rsidP="001E6B88">
      <w:pPr>
        <w:jc w:val="both"/>
        <w:rPr>
          <w:rFonts w:ascii="Tahoma" w:hAnsi="Tahoma" w:cs="Tahoma"/>
          <w:bCs/>
          <w:sz w:val="22"/>
          <w:szCs w:val="22"/>
        </w:rPr>
      </w:pPr>
    </w:p>
    <w:p w14:paraId="1D870FB7" w14:textId="77777777" w:rsidR="00CA05DA" w:rsidRDefault="00CA05DA" w:rsidP="00CA05DA">
      <w:pPr>
        <w:jc w:val="both"/>
        <w:rPr>
          <w:rFonts w:ascii="Tahoma" w:eastAsia="Times New Roman" w:hAnsi="Tahoma" w:cs="Tahoma"/>
          <w:sz w:val="22"/>
          <w:szCs w:val="22"/>
          <w:lang w:val="es-CO" w:eastAsia="es-CO"/>
        </w:rPr>
      </w:pPr>
    </w:p>
    <w:p w14:paraId="5DF03728" w14:textId="77777777" w:rsidR="008463BE" w:rsidRDefault="008463BE" w:rsidP="00CA05DA">
      <w:pPr>
        <w:jc w:val="both"/>
        <w:rPr>
          <w:rFonts w:ascii="Tahoma" w:eastAsia="Times New Roman" w:hAnsi="Tahoma" w:cs="Tahoma"/>
          <w:sz w:val="22"/>
          <w:szCs w:val="22"/>
          <w:lang w:val="es-CO" w:eastAsia="es-CO"/>
        </w:rPr>
      </w:pPr>
    </w:p>
    <w:p w14:paraId="6380F490" w14:textId="77777777" w:rsidR="008463BE" w:rsidRDefault="008463BE" w:rsidP="00CA05DA">
      <w:pPr>
        <w:jc w:val="both"/>
        <w:rPr>
          <w:rFonts w:ascii="Tahoma" w:eastAsia="Times New Roman" w:hAnsi="Tahoma" w:cs="Tahoma"/>
          <w:sz w:val="22"/>
          <w:szCs w:val="22"/>
          <w:lang w:val="es-CO" w:eastAsia="es-CO"/>
        </w:rPr>
      </w:pPr>
    </w:p>
    <w:p w14:paraId="664146D4" w14:textId="77777777" w:rsidR="00AD060A" w:rsidRDefault="00AD060A" w:rsidP="00CA05DA">
      <w:pPr>
        <w:jc w:val="both"/>
        <w:rPr>
          <w:rFonts w:ascii="Tahoma" w:eastAsia="Times New Roman" w:hAnsi="Tahoma" w:cs="Tahoma"/>
          <w:sz w:val="22"/>
          <w:szCs w:val="22"/>
          <w:lang w:val="es-CO" w:eastAsia="es-CO"/>
        </w:rPr>
      </w:pPr>
    </w:p>
    <w:p w14:paraId="2F82395F" w14:textId="77777777" w:rsidR="00FC294B" w:rsidRDefault="00FC294B" w:rsidP="00CA05DA">
      <w:pPr>
        <w:jc w:val="both"/>
        <w:rPr>
          <w:rFonts w:ascii="Tahoma" w:eastAsia="Times New Roman" w:hAnsi="Tahoma" w:cs="Tahoma"/>
          <w:sz w:val="22"/>
          <w:szCs w:val="22"/>
          <w:lang w:val="es-CO" w:eastAsia="es-CO"/>
        </w:rPr>
      </w:pPr>
    </w:p>
    <w:p w14:paraId="31DFC49C" w14:textId="77777777" w:rsidR="00FC294B" w:rsidRDefault="00FC294B" w:rsidP="00CA05DA">
      <w:pPr>
        <w:jc w:val="both"/>
        <w:rPr>
          <w:rFonts w:ascii="Tahoma" w:eastAsia="Times New Roman" w:hAnsi="Tahoma" w:cs="Tahoma"/>
          <w:sz w:val="22"/>
          <w:szCs w:val="22"/>
          <w:lang w:val="es-CO" w:eastAsia="es-CO"/>
        </w:rPr>
      </w:pPr>
    </w:p>
    <w:tbl>
      <w:tblPr>
        <w:tblStyle w:val="Tablaconcuadrcula"/>
        <w:tblW w:w="9588" w:type="dxa"/>
        <w:tblInd w:w="108" w:type="dxa"/>
        <w:tblLook w:val="04A0" w:firstRow="1" w:lastRow="0" w:firstColumn="1" w:lastColumn="0" w:noHBand="0" w:noVBand="1"/>
      </w:tblPr>
      <w:tblGrid>
        <w:gridCol w:w="640"/>
        <w:gridCol w:w="8948"/>
      </w:tblGrid>
      <w:tr w:rsidR="001E6B88" w:rsidRPr="00A10E42" w14:paraId="46B340A0" w14:textId="77777777" w:rsidTr="00FC294B">
        <w:trPr>
          <w:trHeight w:val="525"/>
        </w:trPr>
        <w:tc>
          <w:tcPr>
            <w:tcW w:w="9588" w:type="dxa"/>
            <w:gridSpan w:val="2"/>
            <w:noWrap/>
            <w:vAlign w:val="center"/>
            <w:hideMark/>
          </w:tcPr>
          <w:p w14:paraId="0F017A08" w14:textId="0C06C6E7" w:rsidR="001E6B88" w:rsidRPr="00A10E42" w:rsidRDefault="001E6B88" w:rsidP="00D30D0C">
            <w:pPr>
              <w:rPr>
                <w:rFonts w:ascii="Tahoma" w:hAnsi="Tahoma" w:cs="Tahoma"/>
                <w:b/>
                <w:bCs/>
                <w:sz w:val="22"/>
                <w:szCs w:val="22"/>
              </w:rPr>
            </w:pPr>
            <w:r>
              <w:rPr>
                <w:rFonts w:ascii="Tahoma" w:hAnsi="Tahoma" w:cs="Tahoma"/>
                <w:b/>
                <w:bCs/>
                <w:sz w:val="22"/>
                <w:szCs w:val="22"/>
              </w:rPr>
              <w:lastRenderedPageBreak/>
              <w:t>7.</w:t>
            </w:r>
            <w:r w:rsidR="00D30D0C">
              <w:rPr>
                <w:rFonts w:ascii="Tahoma" w:hAnsi="Tahoma" w:cs="Tahoma"/>
                <w:b/>
                <w:bCs/>
                <w:sz w:val="22"/>
                <w:szCs w:val="22"/>
              </w:rPr>
              <w:t>4</w:t>
            </w:r>
            <w:r>
              <w:rPr>
                <w:rFonts w:ascii="Tahoma" w:hAnsi="Tahoma" w:cs="Tahoma"/>
                <w:b/>
                <w:bCs/>
                <w:sz w:val="22"/>
                <w:szCs w:val="22"/>
              </w:rPr>
              <w:t xml:space="preserve"> </w:t>
            </w:r>
            <w:r w:rsidRPr="00A10E42">
              <w:rPr>
                <w:rFonts w:ascii="Tahoma" w:hAnsi="Tahoma" w:cs="Tahoma"/>
                <w:b/>
                <w:bCs/>
                <w:sz w:val="22"/>
                <w:szCs w:val="22"/>
              </w:rPr>
              <w:t xml:space="preserve"> HALLAZGOS</w:t>
            </w:r>
          </w:p>
        </w:tc>
      </w:tr>
      <w:tr w:rsidR="001E6B88" w:rsidRPr="00A10E42" w14:paraId="374A5BD2" w14:textId="77777777" w:rsidTr="00FC294B">
        <w:trPr>
          <w:trHeight w:val="525"/>
        </w:trPr>
        <w:tc>
          <w:tcPr>
            <w:tcW w:w="640" w:type="dxa"/>
            <w:noWrap/>
            <w:vAlign w:val="center"/>
            <w:hideMark/>
          </w:tcPr>
          <w:p w14:paraId="65C30B0C" w14:textId="77777777" w:rsidR="001E6B88" w:rsidRPr="00A10E42" w:rsidRDefault="001E6B88" w:rsidP="00564BA5">
            <w:pPr>
              <w:rPr>
                <w:rFonts w:ascii="Tahoma" w:hAnsi="Tahoma" w:cs="Tahoma"/>
                <w:b/>
                <w:bCs/>
                <w:sz w:val="22"/>
                <w:szCs w:val="22"/>
              </w:rPr>
            </w:pPr>
            <w:r w:rsidRPr="00A10E42">
              <w:rPr>
                <w:rFonts w:ascii="Tahoma" w:hAnsi="Tahoma" w:cs="Tahoma"/>
                <w:b/>
                <w:bCs/>
                <w:sz w:val="22"/>
                <w:szCs w:val="22"/>
              </w:rPr>
              <w:t>N°1</w:t>
            </w:r>
          </w:p>
        </w:tc>
        <w:tc>
          <w:tcPr>
            <w:tcW w:w="8948" w:type="dxa"/>
            <w:vAlign w:val="center"/>
          </w:tcPr>
          <w:p w14:paraId="068BABCC" w14:textId="77777777" w:rsidR="001E6B88" w:rsidRPr="00EB4017" w:rsidRDefault="001E6B88" w:rsidP="00564BA5">
            <w:pPr>
              <w:jc w:val="both"/>
              <w:rPr>
                <w:rFonts w:ascii="Tahoma" w:hAnsi="Tahoma" w:cs="Tahoma"/>
                <w:bCs/>
                <w:sz w:val="22"/>
                <w:szCs w:val="22"/>
              </w:rPr>
            </w:pPr>
            <w:r w:rsidRPr="00A10E42">
              <w:rPr>
                <w:rFonts w:ascii="Tahoma" w:hAnsi="Tahoma" w:cs="Tahoma"/>
                <w:bCs/>
                <w:sz w:val="22"/>
                <w:szCs w:val="22"/>
              </w:rPr>
              <w:t>Se evidenció que el Indicador de Producto ADM308 “Porcentaje de capacitaciones que logran el impacto esperado” registró un cumplimiento</w:t>
            </w:r>
            <w:r>
              <w:rPr>
                <w:rFonts w:ascii="Tahoma" w:hAnsi="Tahoma" w:cs="Tahoma"/>
                <w:bCs/>
                <w:sz w:val="22"/>
                <w:szCs w:val="22"/>
              </w:rPr>
              <w:t xml:space="preserve"> de “0” en la vigencia 2016, y los </w:t>
            </w:r>
            <w:r w:rsidRPr="00A10E42">
              <w:rPr>
                <w:rFonts w:ascii="Tahoma" w:hAnsi="Tahoma" w:cs="Tahoma"/>
                <w:bCs/>
                <w:sz w:val="22"/>
                <w:szCs w:val="22"/>
              </w:rPr>
              <w:t>Indicador</w:t>
            </w:r>
            <w:r>
              <w:rPr>
                <w:rFonts w:ascii="Tahoma" w:hAnsi="Tahoma" w:cs="Tahoma"/>
                <w:bCs/>
                <w:sz w:val="22"/>
                <w:szCs w:val="22"/>
              </w:rPr>
              <w:t>es</w:t>
            </w:r>
            <w:r w:rsidRPr="00A10E42">
              <w:rPr>
                <w:rFonts w:ascii="Tahoma" w:hAnsi="Tahoma" w:cs="Tahoma"/>
                <w:bCs/>
                <w:sz w:val="22"/>
                <w:szCs w:val="22"/>
              </w:rPr>
              <w:t xml:space="preserve"> de Producto </w:t>
            </w:r>
            <w:r w:rsidRPr="00C111C3">
              <w:rPr>
                <w:rFonts w:ascii="Tahoma" w:hAnsi="Tahoma" w:cs="Tahoma"/>
                <w:bCs/>
                <w:sz w:val="22"/>
                <w:szCs w:val="22"/>
              </w:rPr>
              <w:t>ADM296</w:t>
            </w:r>
            <w:r>
              <w:rPr>
                <w:rFonts w:ascii="Tahoma" w:hAnsi="Tahoma" w:cs="Tahoma"/>
                <w:bCs/>
                <w:sz w:val="22"/>
                <w:szCs w:val="22"/>
              </w:rPr>
              <w:t xml:space="preserve"> “</w:t>
            </w:r>
            <w:r w:rsidRPr="00C111C3">
              <w:rPr>
                <w:rFonts w:ascii="Tahoma" w:hAnsi="Tahoma" w:cs="Tahoma"/>
                <w:bCs/>
                <w:sz w:val="22"/>
                <w:szCs w:val="22"/>
              </w:rPr>
              <w:t>Porcentaje de hardware renovado</w:t>
            </w:r>
            <w:r>
              <w:rPr>
                <w:rFonts w:ascii="Tahoma" w:hAnsi="Tahoma" w:cs="Tahoma"/>
                <w:bCs/>
                <w:sz w:val="22"/>
                <w:szCs w:val="22"/>
              </w:rPr>
              <w:t xml:space="preserve">” y </w:t>
            </w:r>
            <w:r w:rsidRPr="003C7604">
              <w:rPr>
                <w:rFonts w:ascii="Tahoma" w:hAnsi="Tahoma" w:cs="Tahoma"/>
                <w:bCs/>
                <w:sz w:val="22"/>
                <w:szCs w:val="22"/>
              </w:rPr>
              <w:t>ADM289</w:t>
            </w:r>
            <w:r>
              <w:rPr>
                <w:rFonts w:ascii="Tahoma" w:hAnsi="Tahoma" w:cs="Tahoma"/>
                <w:bCs/>
                <w:sz w:val="22"/>
                <w:szCs w:val="22"/>
              </w:rPr>
              <w:t xml:space="preserve"> “</w:t>
            </w:r>
            <w:r w:rsidRPr="003C7604">
              <w:rPr>
                <w:rFonts w:ascii="Tahoma" w:hAnsi="Tahoma" w:cs="Tahoma"/>
                <w:bCs/>
                <w:sz w:val="22"/>
                <w:szCs w:val="22"/>
              </w:rPr>
              <w:t>Plan de auditorías implementado</w:t>
            </w:r>
            <w:r>
              <w:rPr>
                <w:rFonts w:ascii="Tahoma" w:hAnsi="Tahoma" w:cs="Tahoma"/>
                <w:bCs/>
                <w:sz w:val="22"/>
                <w:szCs w:val="22"/>
              </w:rPr>
              <w:t xml:space="preserve">”,  presentaron un cumplimiento </w:t>
            </w:r>
            <w:r w:rsidRPr="00A10E42">
              <w:rPr>
                <w:rFonts w:ascii="Tahoma" w:hAnsi="Tahoma" w:cs="Tahoma"/>
                <w:bCs/>
                <w:sz w:val="22"/>
                <w:szCs w:val="22"/>
              </w:rPr>
              <w:t xml:space="preserve">por debajo de la meta programada para el año 2016 en el Plan Indicativo 2016-2019, lo cual podría </w:t>
            </w:r>
            <w:r>
              <w:rPr>
                <w:rFonts w:ascii="Tahoma" w:hAnsi="Tahoma" w:cs="Tahoma"/>
                <w:bCs/>
                <w:sz w:val="22"/>
                <w:szCs w:val="22"/>
              </w:rPr>
              <w:t xml:space="preserve">poner </w:t>
            </w:r>
            <w:r w:rsidRPr="00A10E42">
              <w:rPr>
                <w:rFonts w:ascii="Tahoma" w:hAnsi="Tahoma" w:cs="Tahoma"/>
                <w:bCs/>
                <w:sz w:val="22"/>
                <w:szCs w:val="22"/>
              </w:rPr>
              <w:t xml:space="preserve">en riesgo el cumplimiento de las metas de Producto y de Resultado definidas en el Plan de </w:t>
            </w:r>
            <w:r w:rsidRPr="00A10E42">
              <w:rPr>
                <w:rFonts w:ascii="Tahoma" w:hAnsi="Tahoma" w:cs="Tahoma"/>
                <w:bCs/>
                <w:sz w:val="22"/>
                <w:szCs w:val="22"/>
              </w:rPr>
              <w:lastRenderedPageBreak/>
              <w:t>Desarrollo de Manizales 2016-2019,  y en el Plan Indicativo 2016 -2019, aprobado en Consejo de Gobierno mediante Acta No. 083 del 18 de agosto de 2016.</w:t>
            </w:r>
          </w:p>
        </w:tc>
      </w:tr>
    </w:tbl>
    <w:p w14:paraId="3AB14F4C" w14:textId="77777777" w:rsidR="001E6B88" w:rsidRDefault="001E6B88" w:rsidP="001E6B88">
      <w:pPr>
        <w:rPr>
          <w:rFonts w:ascii="Tahoma" w:hAnsi="Tahoma" w:cs="Tahoma"/>
          <w:b/>
          <w:bCs/>
          <w:sz w:val="22"/>
          <w:szCs w:val="22"/>
        </w:rPr>
      </w:pPr>
    </w:p>
    <w:p w14:paraId="76F7BACE" w14:textId="77777777" w:rsidR="001E6B88" w:rsidRPr="00A10E42" w:rsidRDefault="001E6B88" w:rsidP="001E6B88">
      <w:pPr>
        <w:rPr>
          <w:rFonts w:ascii="Tahoma" w:hAnsi="Tahoma" w:cs="Tahoma"/>
          <w:b/>
          <w:bCs/>
          <w:sz w:val="22"/>
          <w:szCs w:val="22"/>
        </w:rPr>
      </w:pPr>
    </w:p>
    <w:tbl>
      <w:tblPr>
        <w:tblStyle w:val="Tablaconcuadrcula"/>
        <w:tblW w:w="9498" w:type="dxa"/>
        <w:tblInd w:w="108" w:type="dxa"/>
        <w:tblLook w:val="04A0" w:firstRow="1" w:lastRow="0" w:firstColumn="1" w:lastColumn="0" w:noHBand="0" w:noVBand="1"/>
      </w:tblPr>
      <w:tblGrid>
        <w:gridCol w:w="640"/>
        <w:gridCol w:w="8858"/>
      </w:tblGrid>
      <w:tr w:rsidR="001E6B88" w:rsidRPr="00A10E42" w14:paraId="0C50A7F9" w14:textId="77777777" w:rsidTr="00FC294B">
        <w:trPr>
          <w:trHeight w:val="525"/>
        </w:trPr>
        <w:tc>
          <w:tcPr>
            <w:tcW w:w="9498" w:type="dxa"/>
            <w:gridSpan w:val="2"/>
            <w:noWrap/>
            <w:vAlign w:val="center"/>
            <w:hideMark/>
          </w:tcPr>
          <w:p w14:paraId="18C658FD" w14:textId="50F3AC7D" w:rsidR="001E6B88" w:rsidRPr="00A10E42" w:rsidRDefault="001E6B88" w:rsidP="00D30D0C">
            <w:pPr>
              <w:rPr>
                <w:rFonts w:ascii="Tahoma" w:hAnsi="Tahoma" w:cs="Tahoma"/>
                <w:b/>
                <w:bCs/>
                <w:sz w:val="22"/>
                <w:szCs w:val="22"/>
              </w:rPr>
            </w:pPr>
            <w:r>
              <w:rPr>
                <w:rFonts w:ascii="Tahoma" w:hAnsi="Tahoma" w:cs="Tahoma"/>
                <w:b/>
                <w:bCs/>
                <w:sz w:val="22"/>
                <w:szCs w:val="22"/>
              </w:rPr>
              <w:t>7.</w:t>
            </w:r>
            <w:r w:rsidR="00D30D0C">
              <w:rPr>
                <w:rFonts w:ascii="Tahoma" w:hAnsi="Tahoma" w:cs="Tahoma"/>
                <w:b/>
                <w:bCs/>
                <w:sz w:val="22"/>
                <w:szCs w:val="22"/>
              </w:rPr>
              <w:t>5</w:t>
            </w:r>
            <w:r>
              <w:rPr>
                <w:rFonts w:ascii="Tahoma" w:hAnsi="Tahoma" w:cs="Tahoma"/>
                <w:b/>
                <w:bCs/>
                <w:sz w:val="22"/>
                <w:szCs w:val="22"/>
              </w:rPr>
              <w:t xml:space="preserve"> </w:t>
            </w:r>
            <w:r w:rsidRPr="00A10E42">
              <w:rPr>
                <w:rFonts w:ascii="Tahoma" w:hAnsi="Tahoma" w:cs="Tahoma"/>
                <w:b/>
                <w:bCs/>
                <w:sz w:val="22"/>
                <w:szCs w:val="22"/>
              </w:rPr>
              <w:t xml:space="preserve"> RECOMENDACIONES</w:t>
            </w:r>
          </w:p>
        </w:tc>
      </w:tr>
      <w:tr w:rsidR="001E6B88" w:rsidRPr="00A10E42" w14:paraId="7EFC30D1" w14:textId="77777777" w:rsidTr="00FC294B">
        <w:trPr>
          <w:trHeight w:val="525"/>
        </w:trPr>
        <w:tc>
          <w:tcPr>
            <w:tcW w:w="625" w:type="dxa"/>
            <w:noWrap/>
            <w:vAlign w:val="center"/>
            <w:hideMark/>
          </w:tcPr>
          <w:p w14:paraId="0D48A891" w14:textId="77777777" w:rsidR="001E6B88" w:rsidRPr="00A10E42" w:rsidRDefault="001E6B88" w:rsidP="00564BA5">
            <w:pPr>
              <w:rPr>
                <w:rFonts w:ascii="Tahoma" w:hAnsi="Tahoma" w:cs="Tahoma"/>
                <w:b/>
                <w:bCs/>
                <w:sz w:val="22"/>
                <w:szCs w:val="22"/>
              </w:rPr>
            </w:pPr>
            <w:r w:rsidRPr="00A10E42">
              <w:rPr>
                <w:rFonts w:ascii="Tahoma" w:hAnsi="Tahoma" w:cs="Tahoma"/>
                <w:b/>
                <w:bCs/>
                <w:sz w:val="22"/>
                <w:szCs w:val="22"/>
              </w:rPr>
              <w:t>N°1</w:t>
            </w:r>
          </w:p>
        </w:tc>
        <w:tc>
          <w:tcPr>
            <w:tcW w:w="8873" w:type="dxa"/>
            <w:vAlign w:val="center"/>
          </w:tcPr>
          <w:p w14:paraId="3777837D" w14:textId="77777777" w:rsidR="001E6B88" w:rsidRPr="00002415" w:rsidRDefault="001E6B88" w:rsidP="00564BA5">
            <w:pPr>
              <w:jc w:val="both"/>
              <w:rPr>
                <w:rFonts w:ascii="Tahoma" w:hAnsi="Tahoma" w:cs="Tahoma"/>
                <w:bCs/>
                <w:sz w:val="22"/>
                <w:szCs w:val="22"/>
              </w:rPr>
            </w:pPr>
            <w:r w:rsidRPr="00A10E42">
              <w:rPr>
                <w:rFonts w:ascii="Tahoma" w:hAnsi="Tahoma" w:cs="Tahoma"/>
                <w:bCs/>
                <w:sz w:val="22"/>
                <w:szCs w:val="22"/>
              </w:rPr>
              <w:t xml:space="preserve">Sería importante revisar y ajustar las Fichas Técnicas de los Indicadores de Producto ADM288, ADM289, ADM295, ADM296, ADM304, ADM305, ADM309, ADM308, ADM307, ADM306, ADM310, ADM311, toda vez que en el campo Descripción del Indicador se </w:t>
            </w:r>
            <w:r>
              <w:rPr>
                <w:rFonts w:ascii="Tahoma" w:hAnsi="Tahoma" w:cs="Tahoma"/>
                <w:bCs/>
                <w:sz w:val="22"/>
                <w:szCs w:val="22"/>
              </w:rPr>
              <w:t>relacionan</w:t>
            </w:r>
            <w:r w:rsidRPr="00A10E42">
              <w:rPr>
                <w:rFonts w:ascii="Tahoma" w:hAnsi="Tahoma" w:cs="Tahoma"/>
                <w:bCs/>
                <w:sz w:val="22"/>
                <w:szCs w:val="22"/>
              </w:rPr>
              <w:t xml:space="preserve"> las metas de producto, y </w:t>
            </w:r>
            <w:r>
              <w:rPr>
                <w:rFonts w:ascii="Tahoma" w:hAnsi="Tahoma" w:cs="Tahoma"/>
                <w:bCs/>
                <w:sz w:val="22"/>
                <w:szCs w:val="22"/>
              </w:rPr>
              <w:t xml:space="preserve">es </w:t>
            </w:r>
            <w:r w:rsidRPr="00A10E42">
              <w:rPr>
                <w:rFonts w:ascii="Tahoma" w:hAnsi="Tahoma" w:cs="Tahoma"/>
                <w:bCs/>
                <w:sz w:val="22"/>
                <w:szCs w:val="22"/>
              </w:rPr>
              <w:t xml:space="preserve">allí </w:t>
            </w:r>
            <w:r>
              <w:rPr>
                <w:rFonts w:ascii="Tahoma" w:hAnsi="Tahoma" w:cs="Tahoma"/>
                <w:bCs/>
                <w:sz w:val="22"/>
                <w:szCs w:val="22"/>
              </w:rPr>
              <w:t xml:space="preserve">donde deberían </w:t>
            </w:r>
            <w:r w:rsidRPr="00A10E42">
              <w:rPr>
                <w:rFonts w:ascii="Tahoma" w:hAnsi="Tahoma" w:cs="Tahoma"/>
                <w:bCs/>
                <w:sz w:val="22"/>
                <w:szCs w:val="22"/>
              </w:rPr>
              <w:t>mencionar los principales aspectos por los cuales se definió el indicador y hacer relación al alcance de la información que el indicador va a proporcionar; de tal forma que se puedan responder a preguntas como: ¿qué va a medir? y ¿por qué es importante medirlo?;  así mismo, en el campo Fuentes de Información, se debe</w:t>
            </w:r>
            <w:r>
              <w:rPr>
                <w:rFonts w:ascii="Tahoma" w:hAnsi="Tahoma" w:cs="Tahoma"/>
                <w:bCs/>
                <w:sz w:val="22"/>
                <w:szCs w:val="22"/>
              </w:rPr>
              <w:t>ría</w:t>
            </w:r>
            <w:r w:rsidRPr="00A10E42">
              <w:rPr>
                <w:rFonts w:ascii="Tahoma" w:hAnsi="Tahoma" w:cs="Tahoma"/>
                <w:bCs/>
                <w:sz w:val="22"/>
                <w:szCs w:val="22"/>
              </w:rPr>
              <w:t xml:space="preserve"> </w:t>
            </w:r>
            <w:r>
              <w:rPr>
                <w:rFonts w:ascii="Tahoma" w:hAnsi="Tahoma" w:cs="Tahoma"/>
                <w:bCs/>
                <w:sz w:val="22"/>
                <w:szCs w:val="22"/>
              </w:rPr>
              <w:t>incluir</w:t>
            </w:r>
            <w:r w:rsidRPr="00A10E42">
              <w:rPr>
                <w:rFonts w:ascii="Tahoma" w:hAnsi="Tahoma" w:cs="Tahoma"/>
                <w:bCs/>
                <w:sz w:val="22"/>
                <w:szCs w:val="22"/>
              </w:rPr>
              <w:t xml:space="preserve"> el nombre de la entidad</w:t>
            </w:r>
            <w:r>
              <w:rPr>
                <w:rFonts w:ascii="Tahoma" w:hAnsi="Tahoma" w:cs="Tahoma"/>
                <w:bCs/>
                <w:sz w:val="22"/>
                <w:szCs w:val="22"/>
              </w:rPr>
              <w:t xml:space="preserve"> o dependencia</w:t>
            </w:r>
            <w:r w:rsidRPr="00A10E42">
              <w:rPr>
                <w:rFonts w:ascii="Tahoma" w:hAnsi="Tahoma" w:cs="Tahoma"/>
                <w:bCs/>
                <w:sz w:val="22"/>
                <w:szCs w:val="22"/>
              </w:rPr>
              <w:t xml:space="preserve"> encargada de la producción y/o suministro de la información que se utiliza para la construcción y reporte del indicador, lo cual contribuiría a la comprensión del Indicador y de los resul</w:t>
            </w:r>
            <w:r>
              <w:rPr>
                <w:rFonts w:ascii="Tahoma" w:hAnsi="Tahoma" w:cs="Tahoma"/>
                <w:bCs/>
                <w:sz w:val="22"/>
                <w:szCs w:val="22"/>
              </w:rPr>
              <w:t>tados obtenidos en la medición.</w:t>
            </w:r>
          </w:p>
        </w:tc>
      </w:tr>
    </w:tbl>
    <w:p w14:paraId="7DD69C72" w14:textId="77777777" w:rsidR="006C36BF" w:rsidRDefault="006C36BF" w:rsidP="001E6B88">
      <w:pPr>
        <w:jc w:val="both"/>
        <w:rPr>
          <w:rFonts w:ascii="Tahoma" w:hAnsi="Tahoma" w:cs="Tahoma"/>
          <w:b/>
          <w:bCs/>
          <w:sz w:val="22"/>
          <w:szCs w:val="22"/>
        </w:rPr>
      </w:pPr>
    </w:p>
    <w:p w14:paraId="4105C688" w14:textId="0EC59D2F" w:rsidR="001E6B88" w:rsidRDefault="001E6B88" w:rsidP="00FC294B">
      <w:pPr>
        <w:ind w:left="-567" w:firstLine="567"/>
        <w:jc w:val="both"/>
        <w:rPr>
          <w:rFonts w:ascii="Tahoma" w:hAnsi="Tahoma" w:cs="Tahoma"/>
          <w:b/>
          <w:bCs/>
          <w:sz w:val="22"/>
          <w:szCs w:val="22"/>
        </w:rPr>
      </w:pPr>
      <w:r>
        <w:rPr>
          <w:rFonts w:ascii="Tahoma" w:hAnsi="Tahoma" w:cs="Tahoma"/>
          <w:b/>
          <w:bCs/>
          <w:sz w:val="22"/>
          <w:szCs w:val="22"/>
        </w:rPr>
        <w:t>7.</w:t>
      </w:r>
      <w:r w:rsidR="006C36BF">
        <w:rPr>
          <w:rFonts w:ascii="Tahoma" w:hAnsi="Tahoma" w:cs="Tahoma"/>
          <w:b/>
          <w:bCs/>
          <w:sz w:val="22"/>
          <w:szCs w:val="22"/>
        </w:rPr>
        <w:t>6</w:t>
      </w:r>
      <w:r w:rsidRPr="00A10E42">
        <w:rPr>
          <w:rFonts w:ascii="Tahoma" w:hAnsi="Tahoma" w:cs="Tahoma"/>
          <w:b/>
          <w:bCs/>
          <w:sz w:val="22"/>
          <w:szCs w:val="22"/>
        </w:rPr>
        <w:t xml:space="preserve">  HALLAZGOS  (1)  RECOMENDACIONES (</w:t>
      </w:r>
      <w:r>
        <w:rPr>
          <w:rFonts w:ascii="Tahoma" w:hAnsi="Tahoma" w:cs="Tahoma"/>
          <w:b/>
          <w:bCs/>
          <w:sz w:val="22"/>
          <w:szCs w:val="22"/>
        </w:rPr>
        <w:t>1</w:t>
      </w:r>
      <w:r w:rsidRPr="00A10E42">
        <w:rPr>
          <w:rFonts w:ascii="Tahoma" w:hAnsi="Tahoma" w:cs="Tahoma"/>
          <w:b/>
          <w:bCs/>
          <w:sz w:val="22"/>
          <w:szCs w:val="22"/>
        </w:rPr>
        <w:t>)</w:t>
      </w:r>
    </w:p>
    <w:p w14:paraId="0434A08E" w14:textId="77777777" w:rsidR="006F0D77" w:rsidRDefault="006F0D77" w:rsidP="00897409">
      <w:pPr>
        <w:ind w:left="-567"/>
        <w:jc w:val="both"/>
        <w:rPr>
          <w:rFonts w:ascii="Tahoma" w:hAnsi="Tahoma" w:cs="Tahoma"/>
          <w:b/>
          <w:bCs/>
          <w:sz w:val="22"/>
          <w:szCs w:val="22"/>
        </w:rPr>
      </w:pPr>
    </w:p>
    <w:tbl>
      <w:tblPr>
        <w:tblStyle w:val="Tablaconcuadrcula"/>
        <w:tblW w:w="9498" w:type="dxa"/>
        <w:tblInd w:w="108" w:type="dxa"/>
        <w:tblLayout w:type="fixed"/>
        <w:tblLook w:val="04A0" w:firstRow="1" w:lastRow="0" w:firstColumn="1" w:lastColumn="0" w:noHBand="0" w:noVBand="1"/>
      </w:tblPr>
      <w:tblGrid>
        <w:gridCol w:w="4678"/>
        <w:gridCol w:w="4820"/>
      </w:tblGrid>
      <w:tr w:rsidR="006F0D77" w:rsidRPr="00427258" w14:paraId="50BF0A7C" w14:textId="77777777" w:rsidTr="00FC294B">
        <w:trPr>
          <w:trHeight w:val="467"/>
        </w:trPr>
        <w:tc>
          <w:tcPr>
            <w:tcW w:w="9498" w:type="dxa"/>
            <w:gridSpan w:val="2"/>
            <w:shd w:val="clear" w:color="auto" w:fill="D9D9D9" w:themeFill="background1" w:themeFillShade="D9"/>
            <w:noWrap/>
            <w:vAlign w:val="center"/>
          </w:tcPr>
          <w:p w14:paraId="2602B3F8" w14:textId="77777777" w:rsidR="006F0D77" w:rsidRPr="00427258" w:rsidRDefault="006F0D77" w:rsidP="00585BFC">
            <w:pPr>
              <w:rPr>
                <w:rFonts w:ascii="Tahoma" w:hAnsi="Tahoma" w:cs="Tahoma"/>
                <w:b/>
                <w:bCs/>
                <w:sz w:val="20"/>
                <w:szCs w:val="20"/>
              </w:rPr>
            </w:pPr>
            <w:r>
              <w:rPr>
                <w:rFonts w:ascii="Tahoma" w:hAnsi="Tahoma" w:cs="Tahoma"/>
                <w:b/>
                <w:bCs/>
                <w:sz w:val="22"/>
                <w:szCs w:val="22"/>
              </w:rPr>
              <w:t>8</w:t>
            </w:r>
            <w:r w:rsidRPr="00427258">
              <w:rPr>
                <w:rFonts w:ascii="Tahoma" w:hAnsi="Tahoma" w:cs="Tahoma"/>
                <w:b/>
                <w:bCs/>
                <w:sz w:val="22"/>
                <w:szCs w:val="22"/>
              </w:rPr>
              <w:t>.  CONTRATACIÓN</w:t>
            </w:r>
          </w:p>
        </w:tc>
      </w:tr>
      <w:tr w:rsidR="006F0D77" w:rsidRPr="00427258" w14:paraId="7F4D589A" w14:textId="77777777" w:rsidTr="00585BFC">
        <w:trPr>
          <w:trHeight w:val="204"/>
        </w:trPr>
        <w:tc>
          <w:tcPr>
            <w:tcW w:w="4678" w:type="dxa"/>
            <w:shd w:val="clear" w:color="auto" w:fill="auto"/>
            <w:noWrap/>
          </w:tcPr>
          <w:p w14:paraId="4C020546" w14:textId="77777777" w:rsidR="006F0D77" w:rsidRDefault="006F0D77" w:rsidP="00585BFC">
            <w:pPr>
              <w:rPr>
                <w:rFonts w:ascii="Tahoma" w:hAnsi="Tahoma" w:cs="Tahoma"/>
                <w:b/>
                <w:bCs/>
                <w:sz w:val="22"/>
                <w:szCs w:val="22"/>
              </w:rPr>
            </w:pPr>
            <w:r w:rsidRPr="00C0734B">
              <w:rPr>
                <w:rFonts w:ascii="Tahoma" w:hAnsi="Tahoma" w:cs="Tahoma"/>
                <w:b/>
                <w:bCs/>
                <w:sz w:val="22"/>
                <w:szCs w:val="22"/>
              </w:rPr>
              <w:t xml:space="preserve">Auditor del Proceso: </w:t>
            </w:r>
          </w:p>
          <w:p w14:paraId="7BC40457" w14:textId="77777777" w:rsidR="00FC294B" w:rsidRDefault="00FC294B" w:rsidP="00585BFC">
            <w:pPr>
              <w:rPr>
                <w:rFonts w:ascii="Tahoma" w:hAnsi="Tahoma" w:cs="Tahoma"/>
                <w:b/>
                <w:bCs/>
                <w:sz w:val="22"/>
                <w:szCs w:val="22"/>
              </w:rPr>
            </w:pPr>
          </w:p>
          <w:p w14:paraId="04911A30" w14:textId="77777777" w:rsidR="006F0D77" w:rsidRPr="00427258" w:rsidRDefault="006F0D77" w:rsidP="00585BFC">
            <w:pPr>
              <w:rPr>
                <w:rFonts w:ascii="Tahoma" w:hAnsi="Tahoma" w:cs="Tahoma"/>
                <w:b/>
                <w:bCs/>
                <w:sz w:val="22"/>
                <w:szCs w:val="22"/>
              </w:rPr>
            </w:pPr>
            <w:r w:rsidRPr="00C0734B">
              <w:rPr>
                <w:rFonts w:ascii="Tahoma" w:hAnsi="Tahoma" w:cs="Tahoma"/>
                <w:b/>
                <w:bCs/>
                <w:sz w:val="22"/>
                <w:szCs w:val="22"/>
              </w:rPr>
              <w:t>PAULA ANDREA VERA BECERRA </w:t>
            </w:r>
          </w:p>
        </w:tc>
        <w:tc>
          <w:tcPr>
            <w:tcW w:w="4820" w:type="dxa"/>
            <w:shd w:val="clear" w:color="auto" w:fill="auto"/>
          </w:tcPr>
          <w:p w14:paraId="4DA6490D" w14:textId="77777777" w:rsidR="006F0D77" w:rsidRPr="00427258" w:rsidRDefault="006F0D77" w:rsidP="00585BFC">
            <w:pPr>
              <w:rPr>
                <w:rFonts w:ascii="Tahoma" w:hAnsi="Tahoma" w:cs="Tahoma"/>
                <w:b/>
                <w:bCs/>
                <w:sz w:val="22"/>
                <w:szCs w:val="22"/>
              </w:rPr>
            </w:pPr>
            <w:r w:rsidRPr="00C0734B">
              <w:rPr>
                <w:rFonts w:ascii="Tahoma" w:hAnsi="Tahoma" w:cs="Tahoma"/>
                <w:b/>
                <w:bCs/>
                <w:sz w:val="22"/>
                <w:szCs w:val="22"/>
              </w:rPr>
              <w:t>Firma del Auditor:</w:t>
            </w:r>
          </w:p>
        </w:tc>
      </w:tr>
      <w:tr w:rsidR="006F0D77" w:rsidRPr="008C1923" w14:paraId="1542C887" w14:textId="77777777" w:rsidTr="00585BFC">
        <w:trPr>
          <w:trHeight w:val="362"/>
        </w:trPr>
        <w:tc>
          <w:tcPr>
            <w:tcW w:w="9498" w:type="dxa"/>
            <w:gridSpan w:val="2"/>
            <w:hideMark/>
          </w:tcPr>
          <w:p w14:paraId="554D06D4" w14:textId="77777777" w:rsidR="006F0D77" w:rsidRPr="00FC294B" w:rsidRDefault="006F0D77" w:rsidP="00585BFC">
            <w:pPr>
              <w:pStyle w:val="NormalWeb"/>
              <w:shd w:val="clear" w:color="auto" w:fill="FFFFFF"/>
              <w:jc w:val="both"/>
              <w:rPr>
                <w:rFonts w:ascii="Tahoma" w:hAnsi="Tahoma" w:cs="Tahoma"/>
                <w:b/>
                <w:i/>
                <w:color w:val="000000"/>
                <w:sz w:val="20"/>
                <w:szCs w:val="20"/>
                <w:u w:val="single"/>
              </w:rPr>
            </w:pPr>
            <w:r w:rsidRPr="001C1E7E">
              <w:rPr>
                <w:rFonts w:ascii="Tahoma" w:hAnsi="Tahoma" w:cs="Tahoma"/>
                <w:b/>
                <w:bCs/>
                <w:sz w:val="22"/>
                <w:szCs w:val="22"/>
              </w:rPr>
              <w:t>Criterios:</w:t>
            </w:r>
            <w:r w:rsidRPr="008C1923">
              <w:rPr>
                <w:rFonts w:ascii="Tahoma" w:hAnsi="Tahoma" w:cs="Tahoma"/>
                <w:b/>
                <w:bCs/>
                <w:color w:val="FF0000"/>
                <w:sz w:val="22"/>
                <w:szCs w:val="22"/>
              </w:rPr>
              <w:t xml:space="preserve"> </w:t>
            </w:r>
            <w:r w:rsidRPr="00FC294B">
              <w:rPr>
                <w:rFonts w:ascii="Tahoma" w:hAnsi="Tahoma" w:cs="Tahoma"/>
                <w:bCs/>
                <w:sz w:val="20"/>
                <w:szCs w:val="20"/>
              </w:rPr>
              <w:t>Constitución Política, Ley 80 de 1993</w:t>
            </w:r>
            <w:r w:rsidRPr="00FC294B">
              <w:rPr>
                <w:rFonts w:ascii="Tahoma" w:hAnsi="Tahoma" w:cs="Tahoma"/>
                <w:b/>
                <w:bCs/>
                <w:i/>
                <w:sz w:val="20"/>
                <w:szCs w:val="20"/>
              </w:rPr>
              <w:t xml:space="preserve"> ”</w:t>
            </w:r>
            <w:r w:rsidRPr="00FC294B">
              <w:rPr>
                <w:rFonts w:ascii="Arial" w:hAnsi="Arial" w:cs="Arial"/>
                <w:i/>
                <w:iCs/>
                <w:color w:val="000000"/>
                <w:sz w:val="20"/>
                <w:szCs w:val="20"/>
                <w:shd w:val="clear" w:color="auto" w:fill="FFFFFF"/>
              </w:rPr>
              <w:t xml:space="preserve"> </w:t>
            </w:r>
            <w:r w:rsidRPr="00FC294B">
              <w:rPr>
                <w:rFonts w:ascii="Arial" w:hAnsi="Arial" w:cs="Arial"/>
                <w:b/>
                <w:i/>
                <w:iCs/>
                <w:color w:val="000000"/>
                <w:sz w:val="20"/>
                <w:szCs w:val="20"/>
                <w:u w:val="single"/>
                <w:shd w:val="clear" w:color="auto" w:fill="FFFFFF"/>
              </w:rPr>
              <w:t>Del principio de Transparencia</w:t>
            </w:r>
            <w:r w:rsidRPr="00FC294B">
              <w:rPr>
                <w:rFonts w:ascii="Tahoma" w:hAnsi="Tahoma" w:cs="Tahoma"/>
                <w:b/>
                <w:bCs/>
                <w:i/>
                <w:sz w:val="20"/>
                <w:szCs w:val="20"/>
              </w:rPr>
              <w:t>”, el Decreto 045 de 2007 de la Alcaldía de Manizales “</w:t>
            </w:r>
            <w:r w:rsidRPr="00FC294B">
              <w:rPr>
                <w:rFonts w:ascii="Tahoma" w:hAnsi="Tahoma" w:cs="Tahoma"/>
                <w:b/>
                <w:i/>
                <w:color w:val="333333"/>
                <w:sz w:val="20"/>
                <w:szCs w:val="20"/>
                <w:u w:val="single"/>
                <w:shd w:val="clear" w:color="auto" w:fill="FFFFFF"/>
              </w:rPr>
              <w:t>Por medio del cual se adopta el manual de procedimiento para las interventorías de los contratos que celebre la administración central del Municipio de Manizales”</w:t>
            </w:r>
            <w:r w:rsidRPr="00FC294B">
              <w:rPr>
                <w:rFonts w:ascii="Tahoma" w:hAnsi="Tahoma" w:cs="Tahoma"/>
                <w:color w:val="333333"/>
                <w:sz w:val="20"/>
                <w:szCs w:val="20"/>
                <w:shd w:val="clear" w:color="auto" w:fill="FFFFFF"/>
              </w:rPr>
              <w:t xml:space="preserve">, </w:t>
            </w:r>
            <w:r w:rsidRPr="00FC294B">
              <w:rPr>
                <w:rFonts w:ascii="Tahoma" w:hAnsi="Tahoma" w:cs="Tahoma"/>
                <w:b/>
                <w:bCs/>
                <w:i/>
                <w:sz w:val="20"/>
                <w:szCs w:val="20"/>
              </w:rPr>
              <w:t xml:space="preserve"> </w:t>
            </w:r>
            <w:r w:rsidRPr="00FC294B">
              <w:rPr>
                <w:rFonts w:ascii="Tahoma" w:hAnsi="Tahoma" w:cs="Tahoma"/>
                <w:b/>
                <w:color w:val="333333"/>
                <w:sz w:val="20"/>
                <w:szCs w:val="20"/>
                <w:shd w:val="clear" w:color="auto" w:fill="FFFFFF"/>
              </w:rPr>
              <w:t xml:space="preserve">en el punto 4 actas e informes </w:t>
            </w:r>
            <w:r w:rsidRPr="00FC294B">
              <w:rPr>
                <w:rFonts w:ascii="Tahoma" w:hAnsi="Tahoma" w:cs="Tahoma"/>
                <w:b/>
                <w:sz w:val="20"/>
                <w:szCs w:val="20"/>
                <w:shd w:val="clear" w:color="auto" w:fill="FFFFFF"/>
              </w:rPr>
              <w:t>Numeral 4.5</w:t>
            </w:r>
            <w:r w:rsidRPr="00FC294B">
              <w:rPr>
                <w:rFonts w:ascii="Tahoma" w:hAnsi="Tahoma" w:cs="Tahoma"/>
                <w:bCs/>
                <w:sz w:val="20"/>
                <w:szCs w:val="20"/>
              </w:rPr>
              <w:t>, Decreto 111 de 1996</w:t>
            </w:r>
            <w:r w:rsidRPr="00FC294B">
              <w:rPr>
                <w:sz w:val="20"/>
                <w:szCs w:val="20"/>
              </w:rPr>
              <w:t xml:space="preserve"> “</w:t>
            </w:r>
            <w:r w:rsidRPr="00FC294B">
              <w:rPr>
                <w:rFonts w:ascii="Tahoma" w:eastAsia="Calibri" w:hAnsi="Tahoma" w:cs="Tahoma"/>
                <w:b/>
                <w:bCs/>
                <w:i/>
                <w:sz w:val="20"/>
                <w:szCs w:val="20"/>
                <w:u w:val="single"/>
              </w:rPr>
              <w:t xml:space="preserve">Por el cual se compilan la ley 38 de 1989, la ley 179 de 1994 y la ley 225 de 1995 que conforman el estatuto orgánico del presupuesto”, </w:t>
            </w:r>
            <w:r w:rsidRPr="00FC294B">
              <w:rPr>
                <w:rFonts w:ascii="Tahoma" w:hAnsi="Tahoma" w:cs="Tahoma"/>
                <w:b/>
                <w:bCs/>
                <w:sz w:val="20"/>
                <w:szCs w:val="20"/>
              </w:rPr>
              <w:t xml:space="preserve"> </w:t>
            </w:r>
            <w:r w:rsidRPr="00FC294B">
              <w:rPr>
                <w:rFonts w:ascii="Tahoma" w:hAnsi="Tahoma" w:cs="Tahoma"/>
                <w:bCs/>
                <w:sz w:val="20"/>
                <w:szCs w:val="20"/>
              </w:rPr>
              <w:t>Decreto 0568 de 1996</w:t>
            </w:r>
            <w:r w:rsidRPr="00FC294B">
              <w:rPr>
                <w:rFonts w:ascii="Tahoma" w:hAnsi="Tahoma" w:cs="Tahoma"/>
                <w:b/>
                <w:bCs/>
                <w:sz w:val="20"/>
                <w:szCs w:val="20"/>
              </w:rPr>
              <w:t xml:space="preserve"> ” </w:t>
            </w:r>
            <w:r w:rsidRPr="00FC294B">
              <w:rPr>
                <w:rFonts w:ascii="Tahoma" w:eastAsia="Calibri" w:hAnsi="Tahoma" w:cs="Tahoma"/>
                <w:b/>
                <w:bCs/>
                <w:i/>
                <w:sz w:val="20"/>
                <w:szCs w:val="20"/>
                <w:u w:val="single"/>
              </w:rPr>
              <w:t>Por el cual se reglamenta las leyes 38 de 1989,179 de 1994 y la 225 de 1195 orgánicas del presupuesto general de la Nación</w:t>
            </w:r>
            <w:r w:rsidRPr="00FC294B">
              <w:rPr>
                <w:rFonts w:ascii="Tahoma" w:eastAsia="Calibri" w:hAnsi="Tahoma" w:cs="Tahoma"/>
                <w:b/>
                <w:bCs/>
                <w:i/>
                <w:sz w:val="20"/>
                <w:szCs w:val="20"/>
              </w:rPr>
              <w:t xml:space="preserve">” </w:t>
            </w:r>
            <w:r w:rsidRPr="00FC294B">
              <w:rPr>
                <w:rFonts w:ascii="Tahoma" w:eastAsia="Calibri" w:hAnsi="Tahoma" w:cs="Tahoma"/>
                <w:b/>
                <w:bCs/>
                <w:sz w:val="20"/>
                <w:szCs w:val="20"/>
              </w:rPr>
              <w:t xml:space="preserve">, </w:t>
            </w:r>
            <w:r w:rsidRPr="00FC294B">
              <w:rPr>
                <w:rFonts w:ascii="Tahoma" w:eastAsia="Calibri" w:hAnsi="Tahoma" w:cs="Tahoma"/>
                <w:bCs/>
                <w:sz w:val="20"/>
                <w:szCs w:val="20"/>
              </w:rPr>
              <w:t>Decreto 303 de 2014</w:t>
            </w:r>
            <w:r w:rsidRPr="00FC294B">
              <w:rPr>
                <w:rFonts w:ascii="Tahoma" w:eastAsia="Calibri" w:hAnsi="Tahoma" w:cs="Tahoma"/>
                <w:b/>
                <w:bCs/>
                <w:i/>
                <w:sz w:val="20"/>
                <w:szCs w:val="20"/>
              </w:rPr>
              <w:t xml:space="preserve"> “Manual de contratación de la Alcaldía de Manizales punto 8 Numeral 3”.</w:t>
            </w:r>
            <w:r w:rsidRPr="00FC294B">
              <w:rPr>
                <w:rFonts w:ascii="Tahoma" w:eastAsia="Calibri" w:hAnsi="Tahoma" w:cs="Tahoma"/>
                <w:b/>
                <w:bCs/>
                <w:i/>
                <w:color w:val="FF0000"/>
                <w:sz w:val="20"/>
                <w:szCs w:val="20"/>
              </w:rPr>
              <w:t xml:space="preserve"> </w:t>
            </w:r>
            <w:r w:rsidRPr="00FC294B">
              <w:rPr>
                <w:rFonts w:ascii="Tahoma" w:eastAsia="Calibri" w:hAnsi="Tahoma" w:cs="Tahoma"/>
                <w:b/>
                <w:bCs/>
                <w:sz w:val="20"/>
                <w:szCs w:val="20"/>
              </w:rPr>
              <w:t>ART.71</w:t>
            </w:r>
            <w:r w:rsidRPr="00FC294B">
              <w:rPr>
                <w:rFonts w:ascii="Arial" w:hAnsi="Arial" w:cs="Arial"/>
                <w:color w:val="000000"/>
                <w:sz w:val="20"/>
                <w:szCs w:val="20"/>
              </w:rPr>
              <w:t xml:space="preserve"> “</w:t>
            </w:r>
            <w:r w:rsidRPr="00FC294B">
              <w:rPr>
                <w:rFonts w:ascii="Tahoma" w:hAnsi="Tahoma" w:cs="Tahoma"/>
                <w:b/>
                <w:i/>
                <w:color w:val="000000"/>
                <w:sz w:val="20"/>
                <w:szCs w:val="20"/>
                <w:u w:val="single"/>
              </w:rPr>
              <w:t>Todos los actos administrativos que afecten las apropiaciones presupuestales deberán contar con certificados de disponibilidad previos que garanticen la existencia de apropiación suficiente para atender estos gastos.</w:t>
            </w:r>
          </w:p>
          <w:p w14:paraId="070BC8AA" w14:textId="77777777" w:rsidR="006F0D77" w:rsidRPr="00FC294B" w:rsidRDefault="006F0D77" w:rsidP="00585BFC">
            <w:pPr>
              <w:jc w:val="both"/>
              <w:rPr>
                <w:rFonts w:ascii="Tahoma" w:eastAsia="Calibri" w:hAnsi="Tahoma" w:cs="Tahoma"/>
                <w:b/>
                <w:bCs/>
                <w:i/>
                <w:color w:val="FF0000"/>
                <w:sz w:val="20"/>
                <w:szCs w:val="20"/>
              </w:rPr>
            </w:pPr>
            <w:r w:rsidRPr="00FC294B">
              <w:rPr>
                <w:rFonts w:ascii="Tahoma" w:hAnsi="Tahoma" w:cs="Tahoma"/>
                <w:b/>
                <w:i/>
                <w:color w:val="000000"/>
                <w:sz w:val="20"/>
                <w:szCs w:val="20"/>
                <w:u w:val="single"/>
              </w:rPr>
              <w:t>Igualmente, estos compromisos deberán contar con registro presupuestal para que los recursos con él financiados no sean desviados a ningún otro fin. En este registro se deberá indicar claramente el valor y el plazo de las prestaciones a las que haya lugar. Esta operación es un requisito de perfeccionamiento de estos actos administrativos…..”.</w:t>
            </w:r>
          </w:p>
          <w:p w14:paraId="6A1DC678" w14:textId="77777777" w:rsidR="006F0D77" w:rsidRPr="00FC294B" w:rsidRDefault="006F0D77" w:rsidP="00585BFC">
            <w:pPr>
              <w:jc w:val="both"/>
              <w:rPr>
                <w:rFonts w:ascii="Tahoma" w:eastAsia="Calibri" w:hAnsi="Tahoma" w:cs="Tahoma"/>
                <w:b/>
                <w:bCs/>
                <w:i/>
                <w:color w:val="FF0000"/>
                <w:sz w:val="20"/>
                <w:szCs w:val="20"/>
              </w:rPr>
            </w:pPr>
          </w:p>
          <w:p w14:paraId="1353E9F3" w14:textId="77777777" w:rsidR="006F0D77" w:rsidRPr="004C7798" w:rsidRDefault="006F0D77" w:rsidP="00585BFC">
            <w:pPr>
              <w:jc w:val="both"/>
              <w:rPr>
                <w:rFonts w:ascii="Tahoma" w:eastAsia="Calibri" w:hAnsi="Tahoma" w:cs="Tahoma"/>
                <w:b/>
                <w:bCs/>
                <w:i/>
                <w:sz w:val="20"/>
                <w:szCs w:val="20"/>
                <w:u w:val="single"/>
                <w:lang w:val="es-CO"/>
              </w:rPr>
            </w:pPr>
            <w:r w:rsidRPr="00FC294B">
              <w:rPr>
                <w:rFonts w:ascii="Tahoma" w:eastAsia="Calibri" w:hAnsi="Tahoma" w:cs="Tahoma"/>
                <w:bCs/>
                <w:sz w:val="20"/>
                <w:szCs w:val="20"/>
                <w:lang w:val="es-CO"/>
              </w:rPr>
              <w:lastRenderedPageBreak/>
              <w:t>Acuerdo No. 0798 del 2012</w:t>
            </w:r>
            <w:r w:rsidRPr="00FC294B">
              <w:rPr>
                <w:rFonts w:ascii="Tahoma" w:eastAsia="Calibri" w:hAnsi="Tahoma" w:cs="Tahoma"/>
                <w:b/>
                <w:bCs/>
                <w:i/>
                <w:sz w:val="20"/>
                <w:szCs w:val="20"/>
                <w:lang w:val="es-CO"/>
              </w:rPr>
              <w:t xml:space="preserve"> </w:t>
            </w:r>
            <w:r w:rsidRPr="00FC294B">
              <w:rPr>
                <w:rFonts w:ascii="Tahoma" w:eastAsia="Calibri" w:hAnsi="Tahoma" w:cs="Tahoma"/>
                <w:b/>
                <w:bCs/>
                <w:i/>
                <w:sz w:val="20"/>
                <w:szCs w:val="20"/>
                <w:u w:val="single"/>
                <w:lang w:val="es-CO"/>
              </w:rPr>
              <w:t>“Por medio del cual se hace obligatorio el uso de estampillas</w:t>
            </w:r>
            <w:r w:rsidRPr="00FC294B">
              <w:rPr>
                <w:rFonts w:ascii="Tahoma" w:eastAsia="Calibri" w:hAnsi="Tahoma" w:cs="Tahoma"/>
                <w:i/>
                <w:sz w:val="20"/>
                <w:szCs w:val="20"/>
                <w:lang w:val="es-CO"/>
              </w:rPr>
              <w:t xml:space="preserve"> </w:t>
            </w:r>
            <w:r w:rsidRPr="00FC294B">
              <w:rPr>
                <w:rFonts w:ascii="Tahoma" w:eastAsia="Calibri" w:hAnsi="Tahoma" w:cs="Tahoma"/>
                <w:b/>
                <w:bCs/>
                <w:i/>
                <w:sz w:val="20"/>
                <w:szCs w:val="20"/>
                <w:u w:val="single"/>
                <w:lang w:val="es-CO"/>
              </w:rPr>
              <w:t>pro Universidad de Caldas y Universidad Nacional Sede Manizales hacia el tercer milenio”</w:t>
            </w:r>
            <w:r w:rsidRPr="00FC294B">
              <w:rPr>
                <w:rFonts w:ascii="Tahoma" w:eastAsia="Calibri" w:hAnsi="Tahoma" w:cs="Tahoma"/>
                <w:i/>
                <w:sz w:val="20"/>
                <w:szCs w:val="20"/>
                <w:lang w:val="es-CO"/>
              </w:rPr>
              <w:t xml:space="preserve">, </w:t>
            </w:r>
            <w:r w:rsidRPr="00FC294B">
              <w:rPr>
                <w:rFonts w:ascii="Tahoma" w:eastAsia="Calibri" w:hAnsi="Tahoma" w:cs="Tahoma"/>
                <w:sz w:val="20"/>
                <w:szCs w:val="20"/>
                <w:lang w:val="es-CO"/>
              </w:rPr>
              <w:t>Acuerdo No. 794 del 2012</w:t>
            </w:r>
            <w:r w:rsidRPr="00FC294B">
              <w:rPr>
                <w:rFonts w:ascii="Tahoma" w:eastAsia="Calibri" w:hAnsi="Tahoma" w:cs="Tahoma"/>
                <w:b/>
                <w:i/>
                <w:sz w:val="20"/>
                <w:szCs w:val="20"/>
                <w:lang w:val="es-CO"/>
              </w:rPr>
              <w:t xml:space="preserve"> “</w:t>
            </w:r>
            <w:r w:rsidRPr="00FC294B">
              <w:rPr>
                <w:rFonts w:ascii="Tahoma" w:eastAsia="Calibri" w:hAnsi="Tahoma" w:cs="Tahoma"/>
                <w:b/>
                <w:bCs/>
                <w:i/>
                <w:sz w:val="20"/>
                <w:szCs w:val="20"/>
                <w:u w:val="single"/>
                <w:lang w:val="es-CO"/>
              </w:rPr>
              <w:t>Por medio del cual se autoriza la emisión de la estampilla para el bienestar del adulto mayor”</w:t>
            </w:r>
            <w:r w:rsidRPr="00FC294B">
              <w:rPr>
                <w:rFonts w:ascii="Tahoma" w:eastAsia="Calibri" w:hAnsi="Tahoma" w:cs="Tahoma"/>
                <w:b/>
                <w:i/>
                <w:sz w:val="20"/>
                <w:szCs w:val="20"/>
                <w:lang w:val="es-CO"/>
              </w:rPr>
              <w:t xml:space="preserve">  </w:t>
            </w:r>
            <w:r w:rsidRPr="00FC294B">
              <w:rPr>
                <w:rFonts w:ascii="Tahoma" w:eastAsia="Calibri" w:hAnsi="Tahoma" w:cs="Tahoma"/>
                <w:b/>
                <w:sz w:val="20"/>
                <w:szCs w:val="20"/>
                <w:lang w:val="es-CO"/>
              </w:rPr>
              <w:t xml:space="preserve">, </w:t>
            </w:r>
            <w:r w:rsidRPr="00FC294B">
              <w:rPr>
                <w:rFonts w:ascii="Tahoma" w:eastAsia="Calibri" w:hAnsi="Tahoma" w:cs="Tahoma"/>
                <w:sz w:val="20"/>
                <w:szCs w:val="20"/>
                <w:lang w:val="es-CO"/>
              </w:rPr>
              <w:t>Decreto</w:t>
            </w:r>
            <w:r w:rsidRPr="00FC294B">
              <w:rPr>
                <w:rFonts w:ascii="Tahoma" w:eastAsia="Calibri" w:hAnsi="Tahoma" w:cs="Tahoma"/>
                <w:i/>
                <w:sz w:val="20"/>
                <w:szCs w:val="20"/>
                <w:lang w:val="es-CO"/>
              </w:rPr>
              <w:t xml:space="preserve"> 484 de 2012</w:t>
            </w:r>
            <w:r w:rsidRPr="00FC294B">
              <w:rPr>
                <w:rFonts w:ascii="Tahoma" w:hAnsi="Tahoma" w:cs="Tahoma"/>
                <w:bCs/>
                <w:i/>
                <w:sz w:val="20"/>
                <w:szCs w:val="20"/>
              </w:rPr>
              <w:t xml:space="preserve"> “</w:t>
            </w:r>
            <w:r w:rsidRPr="00FC294B">
              <w:rPr>
                <w:rFonts w:ascii="Tahoma" w:eastAsia="Calibri" w:hAnsi="Tahoma" w:cs="Tahoma"/>
                <w:b/>
                <w:bCs/>
                <w:i/>
                <w:sz w:val="20"/>
                <w:szCs w:val="20"/>
                <w:u w:val="single"/>
                <w:lang w:val="es-CO"/>
              </w:rPr>
              <w:t>Por medio del cual se reglamentan los acuerdos No. 0794 y 0798 de 2012, contentivos de las estampillas vigentes en el municipio.”,</w:t>
            </w:r>
            <w:r w:rsidRPr="00FC294B">
              <w:rPr>
                <w:rFonts w:ascii="Tahoma" w:eastAsia="Calibri" w:hAnsi="Tahoma" w:cs="Tahoma"/>
                <w:b/>
                <w:bCs/>
                <w:i/>
                <w:sz w:val="20"/>
                <w:szCs w:val="20"/>
                <w:lang w:val="es-CO"/>
              </w:rPr>
              <w:t xml:space="preserve">  </w:t>
            </w:r>
            <w:r w:rsidRPr="00FC294B">
              <w:rPr>
                <w:rFonts w:ascii="Tahoma" w:hAnsi="Tahoma" w:cs="Tahoma"/>
                <w:bCs/>
                <w:sz w:val="20"/>
                <w:szCs w:val="20"/>
              </w:rPr>
              <w:t xml:space="preserve">Decreto 1082 de 2015 </w:t>
            </w:r>
            <w:r w:rsidRPr="00FC294B">
              <w:rPr>
                <w:rFonts w:ascii="Tahoma" w:hAnsi="Tahoma" w:cs="Tahoma"/>
                <w:b/>
                <w:bCs/>
                <w:i/>
                <w:sz w:val="20"/>
                <w:szCs w:val="20"/>
                <w:u w:val="single"/>
              </w:rPr>
              <w:t>“Publicidad en el SECOP”</w:t>
            </w:r>
            <w:r w:rsidRPr="00FC294B">
              <w:rPr>
                <w:rFonts w:ascii="Tahoma" w:hAnsi="Tahoma" w:cs="Tahoma"/>
                <w:b/>
                <w:bCs/>
                <w:sz w:val="20"/>
                <w:szCs w:val="20"/>
              </w:rPr>
              <w:t xml:space="preserve">, </w:t>
            </w:r>
            <w:r w:rsidRPr="00FC294B">
              <w:rPr>
                <w:rFonts w:ascii="Tahoma" w:hAnsi="Tahoma" w:cs="Tahoma"/>
                <w:bCs/>
                <w:sz w:val="20"/>
                <w:szCs w:val="20"/>
              </w:rPr>
              <w:t xml:space="preserve">ley 1150 de 2007 </w:t>
            </w:r>
            <w:r w:rsidRPr="00FC294B">
              <w:rPr>
                <w:rFonts w:ascii="Tahoma" w:hAnsi="Tahoma" w:cs="Tahoma"/>
                <w:sz w:val="20"/>
                <w:szCs w:val="20"/>
              </w:rPr>
              <w:t>Articulo 11</w:t>
            </w:r>
            <w:r w:rsidRPr="00FC294B">
              <w:rPr>
                <w:rFonts w:ascii="Tahoma" w:hAnsi="Tahoma" w:cs="Tahoma"/>
                <w:b/>
                <w:sz w:val="20"/>
                <w:szCs w:val="20"/>
              </w:rPr>
              <w:t xml:space="preserve"> .</w:t>
            </w:r>
            <w:r w:rsidRPr="00FC294B">
              <w:rPr>
                <w:rFonts w:ascii="Tahoma" w:hAnsi="Tahoma" w:cs="Tahoma"/>
                <w:b/>
                <w:bCs/>
                <w:sz w:val="20"/>
                <w:szCs w:val="20"/>
              </w:rPr>
              <w:t xml:space="preserve"> “</w:t>
            </w:r>
            <w:r w:rsidRPr="00FC294B">
              <w:rPr>
                <w:rFonts w:ascii="Tahoma" w:hAnsi="Tahoma" w:cs="Tahoma"/>
                <w:b/>
                <w:i/>
                <w:sz w:val="20"/>
                <w:szCs w:val="20"/>
                <w:u w:val="single"/>
              </w:rPr>
              <w:t>Por medio de la cual se introducen medidas para la eficiencia y la transparencia en la ley 80 de 1993 y se dictan otras disposiciones generales sobre la contratación con recursos públicos</w:t>
            </w:r>
            <w:r w:rsidRPr="00FC294B">
              <w:rPr>
                <w:rFonts w:ascii="Tahoma" w:hAnsi="Tahoma" w:cs="Tahoma"/>
                <w:b/>
                <w:bCs/>
                <w:i/>
                <w:sz w:val="20"/>
                <w:szCs w:val="20"/>
              </w:rPr>
              <w:t xml:space="preserve">, </w:t>
            </w:r>
            <w:r w:rsidRPr="00FC294B">
              <w:rPr>
                <w:rFonts w:ascii="Tahoma" w:hAnsi="Tahoma" w:cs="Tahoma"/>
                <w:bCs/>
                <w:sz w:val="20"/>
                <w:szCs w:val="20"/>
              </w:rPr>
              <w:t xml:space="preserve">Articulo 8 del Decreto 103 de 2015 </w:t>
            </w:r>
            <w:r w:rsidRPr="00FC294B">
              <w:rPr>
                <w:rFonts w:ascii="Tahoma" w:hAnsi="Tahoma" w:cs="Tahoma"/>
                <w:b/>
                <w:bCs/>
                <w:i/>
                <w:sz w:val="20"/>
                <w:szCs w:val="20"/>
              </w:rPr>
              <w:t xml:space="preserve"> </w:t>
            </w:r>
            <w:r w:rsidRPr="00FC294B">
              <w:rPr>
                <w:rFonts w:ascii="Tahoma" w:hAnsi="Tahoma" w:cs="Tahoma"/>
                <w:b/>
                <w:bCs/>
                <w:i/>
                <w:sz w:val="20"/>
                <w:szCs w:val="20"/>
                <w:u w:val="single"/>
              </w:rPr>
              <w:t>“</w:t>
            </w:r>
            <w:r w:rsidRPr="00FC294B">
              <w:rPr>
                <w:rFonts w:ascii="Tahoma" w:hAnsi="Tahoma" w:cs="Tahoma"/>
                <w:b/>
                <w:bCs/>
                <w:i/>
                <w:color w:val="221E1F"/>
                <w:sz w:val="20"/>
                <w:szCs w:val="20"/>
                <w:u w:val="single"/>
                <w:shd w:val="clear" w:color="auto" w:fill="FFFFFF"/>
              </w:rPr>
              <w:t>Publicación de la ejecución de contratos”</w:t>
            </w:r>
            <w:r w:rsidRPr="00FC294B">
              <w:rPr>
                <w:rFonts w:ascii="Tahoma" w:hAnsi="Tahoma" w:cs="Tahoma"/>
                <w:b/>
                <w:bCs/>
                <w:i/>
                <w:sz w:val="20"/>
                <w:szCs w:val="20"/>
              </w:rPr>
              <w:t xml:space="preserve">, </w:t>
            </w:r>
            <w:r w:rsidRPr="00FC294B">
              <w:rPr>
                <w:rFonts w:ascii="Tahoma" w:hAnsi="Tahoma" w:cs="Tahoma"/>
                <w:bCs/>
                <w:sz w:val="20"/>
                <w:szCs w:val="20"/>
              </w:rPr>
              <w:t>los Artículos 83</w:t>
            </w:r>
            <w:r w:rsidRPr="00FC294B">
              <w:rPr>
                <w:rFonts w:ascii="Tahoma" w:hAnsi="Tahoma" w:cs="Tahoma"/>
                <w:b/>
                <w:bCs/>
                <w:i/>
                <w:sz w:val="20"/>
                <w:szCs w:val="20"/>
              </w:rPr>
              <w:t xml:space="preserve"> “</w:t>
            </w:r>
            <w:r w:rsidRPr="00FC294B">
              <w:rPr>
                <w:rFonts w:ascii="Tahoma" w:hAnsi="Tahoma" w:cs="Tahoma"/>
                <w:b/>
                <w:bCs/>
                <w:i/>
                <w:iCs/>
                <w:color w:val="000000"/>
                <w:sz w:val="20"/>
                <w:szCs w:val="20"/>
                <w:u w:val="single"/>
                <w:shd w:val="clear" w:color="auto" w:fill="FFFFFF"/>
              </w:rPr>
              <w:t>Supervisión e interventoría contractual</w:t>
            </w:r>
            <w:r w:rsidRPr="00FC294B">
              <w:rPr>
                <w:rFonts w:ascii="Tahoma" w:hAnsi="Tahoma" w:cs="Tahoma"/>
                <w:b/>
                <w:bCs/>
                <w:i/>
                <w:sz w:val="20"/>
                <w:szCs w:val="20"/>
                <w:u w:val="single"/>
              </w:rPr>
              <w:t xml:space="preserve">” </w:t>
            </w:r>
            <w:r w:rsidRPr="00FC294B">
              <w:rPr>
                <w:rFonts w:ascii="Tahoma" w:hAnsi="Tahoma" w:cs="Tahoma"/>
                <w:bCs/>
                <w:sz w:val="20"/>
                <w:szCs w:val="20"/>
              </w:rPr>
              <w:t>y 84</w:t>
            </w:r>
            <w:r w:rsidRPr="00FC294B">
              <w:rPr>
                <w:rFonts w:ascii="Tahoma" w:hAnsi="Tahoma" w:cs="Tahoma"/>
                <w:b/>
                <w:bCs/>
                <w:i/>
                <w:sz w:val="20"/>
                <w:szCs w:val="20"/>
              </w:rPr>
              <w:t xml:space="preserve"> </w:t>
            </w:r>
            <w:r w:rsidRPr="00FC294B">
              <w:rPr>
                <w:rFonts w:ascii="Tahoma" w:hAnsi="Tahoma" w:cs="Tahoma"/>
                <w:b/>
                <w:bCs/>
                <w:i/>
                <w:sz w:val="20"/>
                <w:szCs w:val="20"/>
                <w:u w:val="single"/>
              </w:rPr>
              <w:t>“</w:t>
            </w:r>
            <w:r w:rsidRPr="00FC294B">
              <w:rPr>
                <w:rFonts w:ascii="Arial" w:hAnsi="Arial" w:cs="Arial"/>
                <w:b/>
                <w:bCs/>
                <w:i/>
                <w:iCs/>
                <w:color w:val="000000"/>
                <w:sz w:val="20"/>
                <w:szCs w:val="20"/>
                <w:u w:val="single"/>
                <w:shd w:val="clear" w:color="auto" w:fill="FFFFFF"/>
              </w:rPr>
              <w:t xml:space="preserve">Facultades y deberes de los supervisores y los interventores” </w:t>
            </w:r>
            <w:r w:rsidRPr="00FC294B">
              <w:rPr>
                <w:rFonts w:ascii="Tahoma" w:hAnsi="Tahoma" w:cs="Tahoma"/>
                <w:bCs/>
                <w:sz w:val="20"/>
                <w:szCs w:val="20"/>
              </w:rPr>
              <w:t>de la ley 1474 de 2011</w:t>
            </w:r>
            <w:r w:rsidRPr="00FC294B">
              <w:rPr>
                <w:rFonts w:ascii="Tahoma" w:hAnsi="Tahoma" w:cs="Tahoma"/>
                <w:b/>
                <w:bCs/>
                <w:i/>
                <w:sz w:val="20"/>
                <w:szCs w:val="20"/>
              </w:rPr>
              <w:t xml:space="preserve">, </w:t>
            </w:r>
            <w:r w:rsidRPr="00FC294B">
              <w:rPr>
                <w:rFonts w:ascii="Tahoma" w:eastAsia="Calibri" w:hAnsi="Tahoma" w:cs="Tahoma"/>
                <w:b/>
                <w:sz w:val="20"/>
                <w:szCs w:val="20"/>
                <w:lang w:val="es-CO" w:eastAsia="en-US"/>
              </w:rPr>
              <w:t xml:space="preserve"> </w:t>
            </w:r>
            <w:r w:rsidRPr="00FC294B">
              <w:rPr>
                <w:rFonts w:ascii="Tahoma" w:eastAsia="Calibri" w:hAnsi="Tahoma" w:cs="Tahoma"/>
                <w:sz w:val="20"/>
                <w:szCs w:val="20"/>
                <w:lang w:val="es-CO" w:eastAsia="en-US"/>
              </w:rPr>
              <w:t>Decreto 081 de 2017</w:t>
            </w:r>
            <w:r w:rsidRPr="00FC294B">
              <w:rPr>
                <w:rFonts w:ascii="Tahoma" w:eastAsia="Calibri" w:hAnsi="Tahoma" w:cs="Tahoma"/>
                <w:b/>
                <w:sz w:val="20"/>
                <w:szCs w:val="20"/>
                <w:lang w:val="es-CO" w:eastAsia="en-US"/>
              </w:rPr>
              <w:t xml:space="preserve"> “</w:t>
            </w:r>
            <w:r w:rsidRPr="00FC294B">
              <w:rPr>
                <w:rFonts w:ascii="Tahoma" w:eastAsia="Calibri" w:hAnsi="Tahoma" w:cs="Tahoma"/>
                <w:b/>
                <w:i/>
                <w:sz w:val="20"/>
                <w:szCs w:val="20"/>
                <w:u w:val="single"/>
                <w:lang w:val="es-CO" w:eastAsia="en-US"/>
              </w:rPr>
              <w:t>Por medio del cual se adopta el manual de procedimiento para las supervisiones e interventorías de los  contratos y convenios que celebre la Administración Central del Municipio de Manizales”,</w:t>
            </w:r>
          </w:p>
        </w:tc>
      </w:tr>
    </w:tbl>
    <w:p w14:paraId="3E138DD4" w14:textId="77777777" w:rsidR="006F0D77" w:rsidRDefault="006F0D77" w:rsidP="006F0D77">
      <w:pPr>
        <w:suppressAutoHyphens/>
        <w:ind w:right="-660"/>
        <w:jc w:val="both"/>
        <w:rPr>
          <w:rFonts w:ascii="Tahoma" w:hAnsi="Tahoma" w:cs="Tahoma"/>
          <w:b/>
          <w:bCs/>
          <w:color w:val="FF0000"/>
          <w:sz w:val="22"/>
          <w:szCs w:val="22"/>
        </w:rPr>
      </w:pPr>
    </w:p>
    <w:p w14:paraId="77A8F0FB" w14:textId="77777777" w:rsidR="006F0D77" w:rsidRPr="00C01D62" w:rsidRDefault="006F0D77" w:rsidP="006F0D77">
      <w:pPr>
        <w:suppressAutoHyphens/>
        <w:ind w:right="-660"/>
        <w:jc w:val="both"/>
        <w:rPr>
          <w:rFonts w:ascii="Tahoma" w:hAnsi="Tahoma" w:cs="Tahoma"/>
          <w:b/>
          <w:bCs/>
          <w:sz w:val="22"/>
          <w:szCs w:val="22"/>
        </w:rPr>
      </w:pPr>
      <w:r>
        <w:rPr>
          <w:rFonts w:ascii="Tahoma" w:hAnsi="Tahoma" w:cs="Tahoma"/>
          <w:b/>
          <w:bCs/>
          <w:sz w:val="22"/>
          <w:szCs w:val="22"/>
        </w:rPr>
        <w:t>8</w:t>
      </w:r>
      <w:r w:rsidRPr="00C01D62">
        <w:rPr>
          <w:rFonts w:ascii="Tahoma" w:hAnsi="Tahoma" w:cs="Tahoma"/>
          <w:b/>
          <w:bCs/>
          <w:sz w:val="22"/>
          <w:szCs w:val="22"/>
        </w:rPr>
        <w:t>.1. MUESTRA AUDITADA:</w:t>
      </w:r>
    </w:p>
    <w:p w14:paraId="2731BCAE" w14:textId="77777777" w:rsidR="006F0D77" w:rsidRPr="008C1923" w:rsidRDefault="006F0D77" w:rsidP="006F0D77">
      <w:pPr>
        <w:suppressAutoHyphens/>
        <w:ind w:right="-660"/>
        <w:jc w:val="both"/>
        <w:rPr>
          <w:rFonts w:ascii="Tahoma" w:hAnsi="Tahoma" w:cs="Tahoma"/>
          <w:b/>
          <w:bCs/>
          <w:color w:val="FF0000"/>
          <w:sz w:val="22"/>
          <w:szCs w:val="22"/>
        </w:rPr>
      </w:pPr>
    </w:p>
    <w:p w14:paraId="3A201D7A" w14:textId="7AF4E66E" w:rsidR="006F0D77" w:rsidRDefault="006F0D77" w:rsidP="006F0D77">
      <w:pPr>
        <w:ind w:left="-142" w:right="-797"/>
        <w:jc w:val="both"/>
        <w:rPr>
          <w:rFonts w:ascii="Tahoma" w:hAnsi="Tahoma" w:cs="Tahoma"/>
          <w:bCs/>
          <w:sz w:val="22"/>
          <w:szCs w:val="22"/>
        </w:rPr>
      </w:pPr>
      <w:r w:rsidRPr="00164429">
        <w:rPr>
          <w:rFonts w:ascii="Tahoma" w:hAnsi="Tahoma" w:cs="Tahoma"/>
          <w:bCs/>
          <w:sz w:val="22"/>
          <w:szCs w:val="22"/>
        </w:rPr>
        <w:t xml:space="preserve">Como Herramientas Utilizadas fueron solicitadas las listas de los contratos suscritos por la </w:t>
      </w:r>
      <w:r>
        <w:rPr>
          <w:rFonts w:ascii="Tahoma" w:hAnsi="Tahoma" w:cs="Tahoma"/>
          <w:bCs/>
          <w:sz w:val="22"/>
          <w:szCs w:val="22"/>
        </w:rPr>
        <w:t xml:space="preserve">Secretaria de Servicios Administrativos de la Alcaldía de </w:t>
      </w:r>
      <w:r w:rsidRPr="00164429">
        <w:rPr>
          <w:rFonts w:ascii="Tahoma" w:hAnsi="Tahoma" w:cs="Tahoma"/>
          <w:bCs/>
          <w:sz w:val="22"/>
          <w:szCs w:val="22"/>
        </w:rPr>
        <w:t>Manizales dentro del</w:t>
      </w:r>
      <w:r>
        <w:rPr>
          <w:rFonts w:ascii="Tahoma" w:hAnsi="Tahoma" w:cs="Tahoma"/>
          <w:bCs/>
          <w:sz w:val="22"/>
          <w:szCs w:val="22"/>
        </w:rPr>
        <w:t xml:space="preserve"> periodo comprendido entre el 14</w:t>
      </w:r>
      <w:r w:rsidRPr="003C1BB2">
        <w:rPr>
          <w:rFonts w:ascii="Tahoma" w:hAnsi="Tahoma" w:cs="Tahoma"/>
          <w:bCs/>
          <w:sz w:val="22"/>
          <w:szCs w:val="22"/>
        </w:rPr>
        <w:t xml:space="preserve"> de </w:t>
      </w:r>
      <w:r>
        <w:rPr>
          <w:rFonts w:ascii="Tahoma" w:hAnsi="Tahoma" w:cs="Tahoma"/>
          <w:bCs/>
          <w:sz w:val="22"/>
          <w:szCs w:val="22"/>
        </w:rPr>
        <w:t>Noviembre de 2016 al 7</w:t>
      </w:r>
      <w:r w:rsidRPr="003C1BB2">
        <w:rPr>
          <w:rFonts w:ascii="Tahoma" w:hAnsi="Tahoma" w:cs="Tahoma"/>
          <w:bCs/>
          <w:sz w:val="22"/>
          <w:szCs w:val="22"/>
        </w:rPr>
        <w:t xml:space="preserve"> de </w:t>
      </w:r>
      <w:r>
        <w:rPr>
          <w:rFonts w:ascii="Tahoma" w:hAnsi="Tahoma" w:cs="Tahoma"/>
          <w:bCs/>
          <w:sz w:val="22"/>
          <w:szCs w:val="22"/>
        </w:rPr>
        <w:t xml:space="preserve">Noviembre </w:t>
      </w:r>
      <w:r w:rsidRPr="003C1BB2">
        <w:rPr>
          <w:rFonts w:ascii="Tahoma" w:hAnsi="Tahoma" w:cs="Tahoma"/>
          <w:bCs/>
          <w:sz w:val="22"/>
          <w:szCs w:val="22"/>
        </w:rPr>
        <w:t>de 2017</w:t>
      </w:r>
      <w:r w:rsidRPr="00164429">
        <w:rPr>
          <w:rFonts w:ascii="Tahoma" w:hAnsi="Tahoma" w:cs="Tahoma"/>
          <w:bCs/>
          <w:sz w:val="22"/>
          <w:szCs w:val="22"/>
        </w:rPr>
        <w:t>, de</w:t>
      </w:r>
      <w:r>
        <w:rPr>
          <w:rFonts w:ascii="Tahoma" w:hAnsi="Tahoma" w:cs="Tahoma"/>
          <w:bCs/>
          <w:sz w:val="22"/>
          <w:szCs w:val="22"/>
        </w:rPr>
        <w:t xml:space="preserve"> lo que se pudo verificar que se habían celebrado</w:t>
      </w:r>
      <w:r w:rsidRPr="00164429">
        <w:rPr>
          <w:rFonts w:ascii="Tahoma" w:hAnsi="Tahoma" w:cs="Tahoma"/>
          <w:bCs/>
          <w:sz w:val="22"/>
          <w:szCs w:val="22"/>
        </w:rPr>
        <w:t xml:space="preserve"> </w:t>
      </w:r>
      <w:r>
        <w:rPr>
          <w:rFonts w:ascii="Tahoma" w:hAnsi="Tahoma" w:cs="Tahoma"/>
          <w:bCs/>
          <w:sz w:val="22"/>
          <w:szCs w:val="22"/>
        </w:rPr>
        <w:t xml:space="preserve">cincuenta y cinco </w:t>
      </w:r>
      <w:r>
        <w:rPr>
          <w:rFonts w:ascii="Tahoma" w:hAnsi="Tahoma" w:cs="Tahoma"/>
          <w:b/>
          <w:bCs/>
          <w:sz w:val="22"/>
          <w:szCs w:val="22"/>
        </w:rPr>
        <w:t>(55</w:t>
      </w:r>
      <w:r w:rsidRPr="00164429">
        <w:rPr>
          <w:rFonts w:ascii="Tahoma" w:hAnsi="Tahoma" w:cs="Tahoma"/>
          <w:b/>
          <w:bCs/>
          <w:sz w:val="22"/>
          <w:szCs w:val="22"/>
        </w:rPr>
        <w:t>)</w:t>
      </w:r>
      <w:r w:rsidRPr="00164429">
        <w:rPr>
          <w:rFonts w:ascii="Tahoma" w:hAnsi="Tahoma" w:cs="Tahoma"/>
          <w:bCs/>
          <w:sz w:val="22"/>
          <w:szCs w:val="22"/>
        </w:rPr>
        <w:t xml:space="preserve"> procesos contractuales hasta la fecha de la auditoria</w:t>
      </w:r>
      <w:r w:rsidRPr="00164429">
        <w:rPr>
          <w:rFonts w:ascii="Tahoma" w:eastAsia="Batang" w:hAnsi="Tahoma" w:cs="Tahoma"/>
          <w:bCs/>
          <w:sz w:val="22"/>
          <w:szCs w:val="22"/>
          <w:lang w:val="es-ES" w:eastAsia="ar-SA"/>
        </w:rPr>
        <w:t>.</w:t>
      </w:r>
      <w:r w:rsidRPr="00164429">
        <w:rPr>
          <w:rFonts w:ascii="Tahoma" w:hAnsi="Tahoma" w:cs="Tahoma"/>
          <w:bCs/>
          <w:sz w:val="22"/>
          <w:szCs w:val="22"/>
        </w:rPr>
        <w:t xml:space="preserve"> A los que se les fue aplicada la herramienta de muestreo aleatorio simple para estimar la porción de una población la cual arrojo un total de</w:t>
      </w:r>
      <w:r>
        <w:rPr>
          <w:rFonts w:ascii="Tahoma" w:hAnsi="Tahoma" w:cs="Tahoma"/>
          <w:bCs/>
          <w:sz w:val="22"/>
          <w:szCs w:val="22"/>
        </w:rPr>
        <w:t xml:space="preserve"> quince </w:t>
      </w:r>
      <w:r>
        <w:rPr>
          <w:rFonts w:ascii="Tahoma" w:hAnsi="Tahoma" w:cs="Tahoma"/>
          <w:b/>
          <w:bCs/>
          <w:sz w:val="22"/>
          <w:szCs w:val="22"/>
        </w:rPr>
        <w:t>(15</w:t>
      </w:r>
      <w:r w:rsidRPr="00164429">
        <w:rPr>
          <w:rFonts w:ascii="Tahoma" w:hAnsi="Tahoma" w:cs="Tahoma"/>
          <w:b/>
          <w:bCs/>
          <w:sz w:val="22"/>
          <w:szCs w:val="22"/>
        </w:rPr>
        <w:t>)</w:t>
      </w:r>
      <w:r w:rsidRPr="00164429">
        <w:rPr>
          <w:rFonts w:ascii="Tahoma" w:hAnsi="Tahoma" w:cs="Tahoma"/>
          <w:bCs/>
          <w:sz w:val="22"/>
          <w:szCs w:val="22"/>
        </w:rPr>
        <w:t xml:space="preserve"> contratos de las diferentes modalidades,</w:t>
      </w:r>
      <w:r w:rsidRPr="00164429">
        <w:rPr>
          <w:rFonts w:ascii="Tahoma" w:eastAsia="Batang" w:hAnsi="Tahoma" w:cs="Tahoma"/>
          <w:bCs/>
          <w:sz w:val="22"/>
          <w:szCs w:val="22"/>
          <w:lang w:val="es-ES" w:eastAsia="ar-SA"/>
        </w:rPr>
        <w:t xml:space="preserve"> para realizar la respectiva revisión legal y documental, </w:t>
      </w:r>
      <w:r w:rsidRPr="00164429">
        <w:rPr>
          <w:rFonts w:ascii="Tahoma" w:hAnsi="Tahoma" w:cs="Tahoma"/>
          <w:bCs/>
          <w:sz w:val="22"/>
          <w:szCs w:val="22"/>
        </w:rPr>
        <w:t>aplicando  la lista de chequeo con su respectiva  verificación  del lleno de los requisitos legales exigidos por la ley</w:t>
      </w:r>
      <w:r w:rsidR="00E04C18">
        <w:rPr>
          <w:rFonts w:ascii="Tahoma" w:hAnsi="Tahoma" w:cs="Tahoma"/>
          <w:bCs/>
          <w:sz w:val="22"/>
          <w:szCs w:val="22"/>
        </w:rPr>
        <w:t xml:space="preserve"> p</w:t>
      </w:r>
      <w:r w:rsidRPr="00164429">
        <w:rPr>
          <w:rFonts w:ascii="Tahoma" w:hAnsi="Tahoma" w:cs="Tahoma"/>
          <w:bCs/>
          <w:sz w:val="22"/>
          <w:szCs w:val="22"/>
        </w:rPr>
        <w:t xml:space="preserve">ara llevar a cabo la contratación Estatal, así mismo se realizó confrontación  con la publicación en la página del </w:t>
      </w:r>
      <w:r>
        <w:rPr>
          <w:rFonts w:ascii="Tahoma" w:hAnsi="Tahoma" w:cs="Tahoma"/>
          <w:bCs/>
          <w:sz w:val="22"/>
          <w:szCs w:val="22"/>
        </w:rPr>
        <w:t>SECOP</w:t>
      </w:r>
      <w:r w:rsidRPr="00164429">
        <w:rPr>
          <w:rFonts w:ascii="Tahoma" w:hAnsi="Tahoma" w:cs="Tahoma"/>
          <w:bCs/>
          <w:sz w:val="22"/>
          <w:szCs w:val="22"/>
        </w:rPr>
        <w:t xml:space="preserve"> como el aplicativo SIA-OBSERVA.</w:t>
      </w:r>
    </w:p>
    <w:p w14:paraId="7D17A8FC" w14:textId="77777777" w:rsidR="006F0D77" w:rsidRPr="00164429" w:rsidRDefault="006F0D77" w:rsidP="006F0D77">
      <w:pPr>
        <w:jc w:val="both"/>
        <w:rPr>
          <w:rFonts w:ascii="Tahoma" w:hAnsi="Tahoma" w:cs="Tahoma"/>
          <w:bCs/>
          <w:sz w:val="22"/>
          <w:szCs w:val="22"/>
        </w:rPr>
      </w:pPr>
    </w:p>
    <w:p w14:paraId="0FBAB952" w14:textId="77777777" w:rsidR="006F0D77" w:rsidRPr="0041784A" w:rsidRDefault="006F0D77" w:rsidP="006F0D77">
      <w:pPr>
        <w:ind w:left="-142" w:right="-656"/>
        <w:jc w:val="both"/>
        <w:rPr>
          <w:rFonts w:ascii="Tahoma" w:hAnsi="Tahoma" w:cs="Tahoma"/>
          <w:bCs/>
          <w:sz w:val="22"/>
          <w:szCs w:val="22"/>
        </w:rPr>
      </w:pPr>
      <w:r w:rsidRPr="00164429">
        <w:rPr>
          <w:rFonts w:ascii="Tahoma" w:hAnsi="Tahoma" w:cs="Tahoma"/>
          <w:bCs/>
          <w:sz w:val="22"/>
          <w:szCs w:val="22"/>
        </w:rPr>
        <w:t xml:space="preserve">La auditoría a la contratación  fue desarrollada en la </w:t>
      </w:r>
      <w:r>
        <w:rPr>
          <w:rFonts w:ascii="Tahoma" w:hAnsi="Tahoma" w:cs="Tahoma"/>
          <w:bCs/>
          <w:sz w:val="22"/>
          <w:szCs w:val="22"/>
        </w:rPr>
        <w:t>Unidad de Control Interno del Municipio de Manizales.</w:t>
      </w:r>
    </w:p>
    <w:p w14:paraId="09643651" w14:textId="77777777" w:rsidR="006F0D77" w:rsidRDefault="006F0D77" w:rsidP="006F0D77">
      <w:pPr>
        <w:suppressAutoHyphens/>
        <w:ind w:right="-660"/>
        <w:jc w:val="both"/>
        <w:rPr>
          <w:rFonts w:ascii="Tahoma" w:eastAsia="Batang" w:hAnsi="Tahoma" w:cs="Tahoma"/>
          <w:bCs/>
          <w:color w:val="FF0000"/>
          <w:sz w:val="22"/>
          <w:szCs w:val="22"/>
          <w:lang w:eastAsia="ar-SA"/>
        </w:rPr>
      </w:pPr>
    </w:p>
    <w:p w14:paraId="29E7829B" w14:textId="77777777" w:rsidR="00FC294B" w:rsidRDefault="00FC294B" w:rsidP="006F0D77">
      <w:pPr>
        <w:suppressAutoHyphens/>
        <w:ind w:right="-660"/>
        <w:jc w:val="both"/>
        <w:rPr>
          <w:rFonts w:ascii="Tahoma" w:eastAsia="Batang" w:hAnsi="Tahoma" w:cs="Tahoma"/>
          <w:bCs/>
          <w:color w:val="FF0000"/>
          <w:sz w:val="22"/>
          <w:szCs w:val="22"/>
          <w:lang w:eastAsia="ar-SA"/>
        </w:rPr>
      </w:pPr>
    </w:p>
    <w:p w14:paraId="318A37AC" w14:textId="77777777" w:rsidR="00FC294B" w:rsidRDefault="00FC294B" w:rsidP="006F0D77">
      <w:pPr>
        <w:suppressAutoHyphens/>
        <w:ind w:right="-660"/>
        <w:jc w:val="both"/>
        <w:rPr>
          <w:rFonts w:ascii="Tahoma" w:eastAsia="Batang" w:hAnsi="Tahoma" w:cs="Tahoma"/>
          <w:bCs/>
          <w:color w:val="FF0000"/>
          <w:sz w:val="22"/>
          <w:szCs w:val="22"/>
          <w:lang w:eastAsia="ar-SA"/>
        </w:rPr>
      </w:pPr>
    </w:p>
    <w:p w14:paraId="1E868047" w14:textId="77777777" w:rsidR="00FC294B" w:rsidRDefault="00FC294B" w:rsidP="006F0D77">
      <w:pPr>
        <w:suppressAutoHyphens/>
        <w:ind w:right="-660"/>
        <w:jc w:val="both"/>
        <w:rPr>
          <w:rFonts w:ascii="Tahoma" w:eastAsia="Batang" w:hAnsi="Tahoma" w:cs="Tahoma"/>
          <w:bCs/>
          <w:color w:val="FF0000"/>
          <w:sz w:val="22"/>
          <w:szCs w:val="22"/>
          <w:lang w:eastAsia="ar-SA"/>
        </w:rPr>
      </w:pPr>
    </w:p>
    <w:p w14:paraId="28F3DF83" w14:textId="77777777" w:rsidR="00FC294B" w:rsidRPr="008C1923" w:rsidRDefault="00FC294B" w:rsidP="006F0D77">
      <w:pPr>
        <w:suppressAutoHyphens/>
        <w:ind w:right="-660"/>
        <w:jc w:val="both"/>
        <w:rPr>
          <w:rFonts w:ascii="Tahoma" w:eastAsia="Batang" w:hAnsi="Tahoma" w:cs="Tahoma"/>
          <w:bCs/>
          <w:color w:val="FF0000"/>
          <w:sz w:val="22"/>
          <w:szCs w:val="22"/>
          <w:lang w:eastAsia="ar-SA"/>
        </w:rPr>
      </w:pPr>
    </w:p>
    <w:tbl>
      <w:tblPr>
        <w:tblStyle w:val="Tablaconcuadrcula"/>
        <w:tblW w:w="9497" w:type="dxa"/>
        <w:jc w:val="center"/>
        <w:tblLayout w:type="fixed"/>
        <w:tblLook w:val="04A0" w:firstRow="1" w:lastRow="0" w:firstColumn="1" w:lastColumn="0" w:noHBand="0" w:noVBand="1"/>
      </w:tblPr>
      <w:tblGrid>
        <w:gridCol w:w="1271"/>
        <w:gridCol w:w="1701"/>
        <w:gridCol w:w="1706"/>
        <w:gridCol w:w="1701"/>
        <w:gridCol w:w="3118"/>
      </w:tblGrid>
      <w:tr w:rsidR="006F0D77" w:rsidRPr="00F33A32" w14:paraId="4327B93A" w14:textId="77777777" w:rsidTr="00FC294B">
        <w:trPr>
          <w:trHeight w:val="507"/>
          <w:jc w:val="center"/>
        </w:trPr>
        <w:tc>
          <w:tcPr>
            <w:tcW w:w="1271" w:type="dxa"/>
            <w:shd w:val="clear" w:color="auto" w:fill="BFBFBF" w:themeFill="background1" w:themeFillShade="BF"/>
            <w:vAlign w:val="center"/>
          </w:tcPr>
          <w:p w14:paraId="64846564" w14:textId="77777777" w:rsidR="006F0D77" w:rsidRPr="00F33A32" w:rsidRDefault="006F0D77" w:rsidP="00FC294B">
            <w:pPr>
              <w:jc w:val="center"/>
              <w:rPr>
                <w:rFonts w:ascii="Tahoma" w:hAnsi="Tahoma" w:cs="Tahoma"/>
                <w:b/>
                <w:bCs/>
                <w:sz w:val="18"/>
                <w:szCs w:val="18"/>
              </w:rPr>
            </w:pPr>
            <w:r w:rsidRPr="00F33A32">
              <w:rPr>
                <w:rFonts w:ascii="Tahoma" w:hAnsi="Tahoma" w:cs="Tahoma"/>
                <w:b/>
                <w:bCs/>
                <w:sz w:val="18"/>
                <w:szCs w:val="18"/>
              </w:rPr>
              <w:t>N° DE CONTRATO</w:t>
            </w:r>
          </w:p>
        </w:tc>
        <w:tc>
          <w:tcPr>
            <w:tcW w:w="1701" w:type="dxa"/>
            <w:shd w:val="clear" w:color="auto" w:fill="BFBFBF" w:themeFill="background1" w:themeFillShade="BF"/>
          </w:tcPr>
          <w:p w14:paraId="46328E5C" w14:textId="77777777" w:rsidR="006F0D77" w:rsidRPr="00F33A32" w:rsidRDefault="006F0D77" w:rsidP="00585BFC">
            <w:pPr>
              <w:jc w:val="center"/>
              <w:rPr>
                <w:rFonts w:ascii="Tahoma" w:hAnsi="Tahoma" w:cs="Tahoma"/>
                <w:b/>
                <w:bCs/>
                <w:sz w:val="18"/>
                <w:szCs w:val="18"/>
              </w:rPr>
            </w:pPr>
            <w:r w:rsidRPr="00F33A32">
              <w:rPr>
                <w:rFonts w:ascii="Tahoma" w:hAnsi="Tahoma" w:cs="Tahoma"/>
                <w:b/>
                <w:bCs/>
                <w:sz w:val="18"/>
                <w:szCs w:val="18"/>
              </w:rPr>
              <w:t>MODALIDAD DE CONTRATACION</w:t>
            </w:r>
          </w:p>
        </w:tc>
        <w:tc>
          <w:tcPr>
            <w:tcW w:w="1706" w:type="dxa"/>
            <w:shd w:val="clear" w:color="auto" w:fill="BFBFBF" w:themeFill="background1" w:themeFillShade="BF"/>
          </w:tcPr>
          <w:p w14:paraId="1C8C41E1" w14:textId="77777777" w:rsidR="006F0D77" w:rsidRPr="00F33A32" w:rsidRDefault="006F0D77" w:rsidP="00585BFC">
            <w:pPr>
              <w:jc w:val="center"/>
              <w:rPr>
                <w:rFonts w:ascii="Tahoma" w:hAnsi="Tahoma" w:cs="Tahoma"/>
                <w:b/>
                <w:bCs/>
                <w:sz w:val="18"/>
                <w:szCs w:val="18"/>
              </w:rPr>
            </w:pPr>
            <w:r w:rsidRPr="00F33A32">
              <w:rPr>
                <w:rFonts w:ascii="Tahoma" w:hAnsi="Tahoma" w:cs="Tahoma"/>
                <w:b/>
                <w:bCs/>
                <w:sz w:val="18"/>
                <w:szCs w:val="18"/>
              </w:rPr>
              <w:t>TIPO DE CONTRATACION</w:t>
            </w:r>
          </w:p>
        </w:tc>
        <w:tc>
          <w:tcPr>
            <w:tcW w:w="1701" w:type="dxa"/>
            <w:shd w:val="clear" w:color="auto" w:fill="BFBFBF" w:themeFill="background1" w:themeFillShade="BF"/>
          </w:tcPr>
          <w:p w14:paraId="4BC82224" w14:textId="77777777" w:rsidR="006F0D77" w:rsidRPr="00F33A32" w:rsidRDefault="006F0D77" w:rsidP="00585BFC">
            <w:pPr>
              <w:jc w:val="center"/>
              <w:rPr>
                <w:rFonts w:ascii="Tahoma" w:hAnsi="Tahoma" w:cs="Tahoma"/>
                <w:b/>
                <w:bCs/>
                <w:sz w:val="18"/>
                <w:szCs w:val="18"/>
              </w:rPr>
            </w:pPr>
            <w:r w:rsidRPr="00F33A32">
              <w:rPr>
                <w:rFonts w:ascii="Tahoma" w:hAnsi="Tahoma" w:cs="Tahoma"/>
                <w:b/>
                <w:bCs/>
                <w:sz w:val="18"/>
                <w:szCs w:val="18"/>
              </w:rPr>
              <w:t>VALOR</w:t>
            </w:r>
          </w:p>
        </w:tc>
        <w:tc>
          <w:tcPr>
            <w:tcW w:w="3118" w:type="dxa"/>
            <w:shd w:val="clear" w:color="auto" w:fill="BFBFBF" w:themeFill="background1" w:themeFillShade="BF"/>
          </w:tcPr>
          <w:p w14:paraId="57D28AE8" w14:textId="77777777" w:rsidR="006F0D77" w:rsidRPr="00F33A32" w:rsidRDefault="006F0D77" w:rsidP="00585BFC">
            <w:pPr>
              <w:jc w:val="center"/>
              <w:rPr>
                <w:rFonts w:ascii="Tahoma" w:hAnsi="Tahoma" w:cs="Tahoma"/>
                <w:b/>
                <w:bCs/>
                <w:sz w:val="18"/>
                <w:szCs w:val="18"/>
              </w:rPr>
            </w:pPr>
            <w:r w:rsidRPr="00F33A32">
              <w:rPr>
                <w:rFonts w:ascii="Tahoma" w:hAnsi="Tahoma" w:cs="Tahoma"/>
                <w:b/>
                <w:bCs/>
                <w:sz w:val="18"/>
                <w:szCs w:val="18"/>
              </w:rPr>
              <w:t>OBJETO</w:t>
            </w:r>
          </w:p>
        </w:tc>
      </w:tr>
      <w:tr w:rsidR="006F0D77" w:rsidRPr="00F33A32" w14:paraId="4F73ED10" w14:textId="77777777" w:rsidTr="00FC294B">
        <w:trPr>
          <w:cantSplit/>
          <w:trHeight w:val="1950"/>
          <w:jc w:val="center"/>
        </w:trPr>
        <w:tc>
          <w:tcPr>
            <w:tcW w:w="1271" w:type="dxa"/>
            <w:textDirection w:val="btLr"/>
            <w:vAlign w:val="center"/>
          </w:tcPr>
          <w:p w14:paraId="65F9C2D4" w14:textId="77777777" w:rsidR="006F0D77" w:rsidRPr="00F266F5" w:rsidRDefault="006F0D77" w:rsidP="00FC294B">
            <w:pPr>
              <w:ind w:left="113" w:right="113"/>
              <w:jc w:val="center"/>
              <w:rPr>
                <w:rFonts w:ascii="Tahoma" w:hAnsi="Tahoma" w:cs="Tahoma"/>
                <w:b/>
                <w:bCs/>
                <w:sz w:val="20"/>
                <w:szCs w:val="20"/>
              </w:rPr>
            </w:pPr>
            <w:r>
              <w:rPr>
                <w:rFonts w:ascii="Tahoma" w:hAnsi="Tahoma" w:cs="Tahoma"/>
                <w:b/>
                <w:bCs/>
                <w:sz w:val="20"/>
                <w:szCs w:val="20"/>
              </w:rPr>
              <w:t>Nº 1611110641</w:t>
            </w:r>
          </w:p>
        </w:tc>
        <w:tc>
          <w:tcPr>
            <w:tcW w:w="1701" w:type="dxa"/>
            <w:vAlign w:val="center"/>
          </w:tcPr>
          <w:p w14:paraId="39B43A46" w14:textId="77777777" w:rsidR="006F0D77" w:rsidRPr="00F33A32" w:rsidRDefault="006F0D77" w:rsidP="00585BFC">
            <w:pPr>
              <w:jc w:val="center"/>
              <w:rPr>
                <w:sz w:val="18"/>
                <w:szCs w:val="18"/>
              </w:rPr>
            </w:pPr>
            <w:r>
              <w:rPr>
                <w:sz w:val="18"/>
                <w:szCs w:val="18"/>
              </w:rPr>
              <w:t xml:space="preserve">Contratación Directa </w:t>
            </w:r>
          </w:p>
        </w:tc>
        <w:tc>
          <w:tcPr>
            <w:tcW w:w="1706" w:type="dxa"/>
            <w:vAlign w:val="center"/>
          </w:tcPr>
          <w:p w14:paraId="522C618D" w14:textId="77777777" w:rsidR="006F0D77" w:rsidRPr="00F33A32" w:rsidRDefault="006F0D77" w:rsidP="00585BFC">
            <w:pPr>
              <w:jc w:val="center"/>
              <w:rPr>
                <w:sz w:val="18"/>
                <w:szCs w:val="18"/>
              </w:rPr>
            </w:pPr>
            <w:r w:rsidRPr="004009C0">
              <w:rPr>
                <w:sz w:val="18"/>
                <w:szCs w:val="18"/>
              </w:rPr>
              <w:t>Prestación de Servicios</w:t>
            </w:r>
          </w:p>
        </w:tc>
        <w:tc>
          <w:tcPr>
            <w:tcW w:w="1701" w:type="dxa"/>
            <w:vAlign w:val="center"/>
          </w:tcPr>
          <w:p w14:paraId="0BA73B10" w14:textId="77777777" w:rsidR="006F0D77" w:rsidRPr="00F33A32" w:rsidRDefault="006F0D77" w:rsidP="00585BFC">
            <w:pPr>
              <w:jc w:val="center"/>
              <w:rPr>
                <w:rFonts w:ascii="Tahoma" w:hAnsi="Tahoma" w:cs="Tahoma"/>
                <w:bCs/>
                <w:sz w:val="18"/>
                <w:szCs w:val="18"/>
              </w:rPr>
            </w:pPr>
            <w:r>
              <w:rPr>
                <w:rFonts w:ascii="Tahoma" w:hAnsi="Tahoma" w:cs="Tahoma"/>
                <w:bCs/>
                <w:sz w:val="18"/>
                <w:szCs w:val="18"/>
              </w:rPr>
              <w:t xml:space="preserve">$ </w:t>
            </w:r>
            <w:r w:rsidRPr="00B33F81">
              <w:rPr>
                <w:rFonts w:ascii="Tahoma" w:hAnsi="Tahoma" w:cs="Tahoma"/>
                <w:bCs/>
                <w:sz w:val="18"/>
                <w:szCs w:val="18"/>
              </w:rPr>
              <w:t>10.000.000</w:t>
            </w:r>
          </w:p>
        </w:tc>
        <w:tc>
          <w:tcPr>
            <w:tcW w:w="3118" w:type="dxa"/>
            <w:vAlign w:val="center"/>
          </w:tcPr>
          <w:p w14:paraId="29918A50" w14:textId="77777777" w:rsidR="006F0D77" w:rsidRPr="00F33A32" w:rsidRDefault="006F0D77" w:rsidP="00585BFC">
            <w:pPr>
              <w:jc w:val="both"/>
              <w:rPr>
                <w:rFonts w:ascii="Tahoma" w:hAnsi="Tahoma" w:cs="Tahoma"/>
                <w:bCs/>
                <w:sz w:val="18"/>
                <w:szCs w:val="18"/>
              </w:rPr>
            </w:pPr>
            <w:r w:rsidRPr="00A9578E">
              <w:rPr>
                <w:rFonts w:ascii="Tahoma" w:hAnsi="Tahoma" w:cs="Tahoma"/>
                <w:bCs/>
                <w:sz w:val="18"/>
                <w:szCs w:val="18"/>
              </w:rPr>
              <w:t>Mantenimiento preventivo y correctivo, reparación incluyendo repuestos y mano de obra a los vehículos de la marca Nissan de propiedad del Municipio de Manizales Adscritos a la Administración Central</w:t>
            </w:r>
          </w:p>
        </w:tc>
      </w:tr>
      <w:tr w:rsidR="006F0D77" w:rsidRPr="00F33A32" w14:paraId="7226220D" w14:textId="77777777" w:rsidTr="00FC294B">
        <w:trPr>
          <w:cantSplit/>
          <w:trHeight w:val="1827"/>
          <w:jc w:val="center"/>
        </w:trPr>
        <w:tc>
          <w:tcPr>
            <w:tcW w:w="1271" w:type="dxa"/>
            <w:textDirection w:val="btLr"/>
            <w:vAlign w:val="center"/>
          </w:tcPr>
          <w:p w14:paraId="2D5A5C06" w14:textId="77777777" w:rsidR="006F0D77" w:rsidRPr="00F266F5" w:rsidRDefault="006F0D77" w:rsidP="00FC294B">
            <w:pPr>
              <w:ind w:left="113" w:right="113"/>
              <w:jc w:val="center"/>
              <w:rPr>
                <w:rFonts w:ascii="Tahoma" w:hAnsi="Tahoma" w:cs="Tahoma"/>
                <w:b/>
                <w:sz w:val="20"/>
                <w:szCs w:val="20"/>
              </w:rPr>
            </w:pPr>
            <w:r>
              <w:rPr>
                <w:rFonts w:ascii="Tahoma" w:hAnsi="Tahoma" w:cs="Tahoma"/>
                <w:b/>
                <w:sz w:val="20"/>
                <w:szCs w:val="20"/>
              </w:rPr>
              <w:lastRenderedPageBreak/>
              <w:t>Nº 1702020066</w:t>
            </w:r>
          </w:p>
        </w:tc>
        <w:tc>
          <w:tcPr>
            <w:tcW w:w="1701" w:type="dxa"/>
            <w:vAlign w:val="center"/>
          </w:tcPr>
          <w:p w14:paraId="7E892A84" w14:textId="77777777" w:rsidR="006F0D77" w:rsidRPr="00F33A32" w:rsidRDefault="006F0D77" w:rsidP="00585BFC">
            <w:pPr>
              <w:jc w:val="center"/>
              <w:rPr>
                <w:sz w:val="18"/>
                <w:szCs w:val="18"/>
              </w:rPr>
            </w:pPr>
            <w:r>
              <w:rPr>
                <w:sz w:val="18"/>
                <w:szCs w:val="18"/>
              </w:rPr>
              <w:t>Mínima  Cuantía</w:t>
            </w:r>
          </w:p>
        </w:tc>
        <w:tc>
          <w:tcPr>
            <w:tcW w:w="1706" w:type="dxa"/>
            <w:vAlign w:val="center"/>
          </w:tcPr>
          <w:p w14:paraId="6F311012" w14:textId="77777777" w:rsidR="006F0D77" w:rsidRPr="00F33A32" w:rsidRDefault="006F0D77" w:rsidP="00585BFC">
            <w:pPr>
              <w:jc w:val="center"/>
              <w:rPr>
                <w:sz w:val="18"/>
                <w:szCs w:val="18"/>
              </w:rPr>
            </w:pPr>
            <w:r w:rsidRPr="00D60B84">
              <w:rPr>
                <w:sz w:val="18"/>
                <w:szCs w:val="18"/>
              </w:rPr>
              <w:t>Prestación de Servicios</w:t>
            </w:r>
          </w:p>
        </w:tc>
        <w:tc>
          <w:tcPr>
            <w:tcW w:w="1701" w:type="dxa"/>
            <w:vAlign w:val="center"/>
          </w:tcPr>
          <w:p w14:paraId="48428823" w14:textId="77777777" w:rsidR="006F0D77" w:rsidRPr="00F33A32" w:rsidRDefault="006F0D77" w:rsidP="00585BFC">
            <w:pPr>
              <w:ind w:right="175"/>
              <w:jc w:val="center"/>
              <w:rPr>
                <w:rFonts w:ascii="Tahoma" w:hAnsi="Tahoma" w:cs="Tahoma"/>
                <w:bCs/>
                <w:sz w:val="18"/>
                <w:szCs w:val="18"/>
              </w:rPr>
            </w:pPr>
            <w:r w:rsidRPr="00B33F81">
              <w:rPr>
                <w:rFonts w:ascii="Tahoma" w:hAnsi="Tahoma" w:cs="Tahoma"/>
                <w:bCs/>
                <w:sz w:val="18"/>
                <w:szCs w:val="18"/>
              </w:rPr>
              <w:t>29.260.000</w:t>
            </w:r>
          </w:p>
        </w:tc>
        <w:tc>
          <w:tcPr>
            <w:tcW w:w="3118" w:type="dxa"/>
            <w:vAlign w:val="center"/>
          </w:tcPr>
          <w:p w14:paraId="3B6D7B76" w14:textId="77777777" w:rsidR="006F0D77" w:rsidRPr="00F33A32" w:rsidRDefault="006F0D77" w:rsidP="00585BFC">
            <w:pPr>
              <w:jc w:val="both"/>
              <w:rPr>
                <w:rFonts w:ascii="Tahoma" w:hAnsi="Tahoma" w:cs="Tahoma"/>
                <w:bCs/>
                <w:sz w:val="18"/>
                <w:szCs w:val="18"/>
              </w:rPr>
            </w:pPr>
            <w:r w:rsidRPr="00A9578E">
              <w:rPr>
                <w:rFonts w:ascii="Tahoma" w:hAnsi="Tahoma" w:cs="Tahoma"/>
                <w:bCs/>
                <w:sz w:val="18"/>
                <w:szCs w:val="18"/>
              </w:rPr>
              <w:t>Servicio de Internet para sedes externas de la Administración Municipal</w:t>
            </w:r>
          </w:p>
        </w:tc>
      </w:tr>
      <w:tr w:rsidR="006F0D77" w:rsidRPr="00F33A32" w14:paraId="200E73CE" w14:textId="77777777" w:rsidTr="00FC294B">
        <w:trPr>
          <w:cantSplit/>
          <w:trHeight w:val="1966"/>
          <w:jc w:val="center"/>
        </w:trPr>
        <w:tc>
          <w:tcPr>
            <w:tcW w:w="1271" w:type="dxa"/>
            <w:textDirection w:val="btLr"/>
            <w:vAlign w:val="center"/>
          </w:tcPr>
          <w:p w14:paraId="3BF531CD" w14:textId="77777777" w:rsidR="006F0D77" w:rsidRPr="00F266F5" w:rsidRDefault="006F0D77" w:rsidP="00FC294B">
            <w:pPr>
              <w:ind w:left="113" w:right="113"/>
              <w:jc w:val="center"/>
              <w:rPr>
                <w:rFonts w:ascii="Tahoma" w:hAnsi="Tahoma" w:cs="Tahoma"/>
                <w:b/>
                <w:sz w:val="20"/>
                <w:szCs w:val="20"/>
              </w:rPr>
            </w:pPr>
            <w:r>
              <w:rPr>
                <w:rFonts w:ascii="Tahoma" w:hAnsi="Tahoma" w:cs="Tahoma"/>
                <w:b/>
                <w:sz w:val="20"/>
                <w:szCs w:val="20"/>
              </w:rPr>
              <w:t>Nº 1702150103</w:t>
            </w:r>
          </w:p>
        </w:tc>
        <w:tc>
          <w:tcPr>
            <w:tcW w:w="1701" w:type="dxa"/>
            <w:vAlign w:val="center"/>
          </w:tcPr>
          <w:p w14:paraId="488460A9" w14:textId="77777777" w:rsidR="006F0D77" w:rsidRPr="00F33A32" w:rsidRDefault="006F0D77" w:rsidP="00585BFC">
            <w:pPr>
              <w:jc w:val="center"/>
              <w:rPr>
                <w:sz w:val="18"/>
                <w:szCs w:val="18"/>
              </w:rPr>
            </w:pPr>
            <w:r>
              <w:rPr>
                <w:sz w:val="18"/>
                <w:szCs w:val="18"/>
              </w:rPr>
              <w:t xml:space="preserve">Mínima  Cuantía </w:t>
            </w:r>
          </w:p>
        </w:tc>
        <w:tc>
          <w:tcPr>
            <w:tcW w:w="1706" w:type="dxa"/>
            <w:vAlign w:val="center"/>
          </w:tcPr>
          <w:p w14:paraId="197D0F69" w14:textId="77777777" w:rsidR="006F0D77" w:rsidRPr="00F33A32" w:rsidRDefault="006F0D77" w:rsidP="00585BFC">
            <w:pPr>
              <w:jc w:val="center"/>
              <w:rPr>
                <w:sz w:val="18"/>
                <w:szCs w:val="18"/>
              </w:rPr>
            </w:pPr>
            <w:r w:rsidRPr="00D60B84">
              <w:rPr>
                <w:sz w:val="18"/>
                <w:szCs w:val="18"/>
              </w:rPr>
              <w:t>Prestación de Servicios</w:t>
            </w:r>
          </w:p>
        </w:tc>
        <w:tc>
          <w:tcPr>
            <w:tcW w:w="1701" w:type="dxa"/>
            <w:vAlign w:val="center"/>
          </w:tcPr>
          <w:p w14:paraId="6DC4E4B7" w14:textId="77777777" w:rsidR="006F0D77" w:rsidRPr="00F33A32" w:rsidRDefault="006F0D77" w:rsidP="00585BFC">
            <w:pPr>
              <w:jc w:val="center"/>
              <w:rPr>
                <w:rFonts w:ascii="Tahoma" w:hAnsi="Tahoma" w:cs="Tahoma"/>
                <w:bCs/>
                <w:sz w:val="18"/>
                <w:szCs w:val="18"/>
              </w:rPr>
            </w:pPr>
            <w:r>
              <w:rPr>
                <w:rFonts w:ascii="Tahoma" w:hAnsi="Tahoma" w:cs="Tahoma"/>
                <w:bCs/>
                <w:sz w:val="18"/>
                <w:szCs w:val="18"/>
              </w:rPr>
              <w:t xml:space="preserve">$ </w:t>
            </w:r>
            <w:r w:rsidRPr="00B33F81">
              <w:rPr>
                <w:rFonts w:ascii="Tahoma" w:hAnsi="Tahoma" w:cs="Tahoma"/>
                <w:bCs/>
                <w:sz w:val="18"/>
                <w:szCs w:val="18"/>
              </w:rPr>
              <w:t>15.000.000</w:t>
            </w:r>
          </w:p>
        </w:tc>
        <w:tc>
          <w:tcPr>
            <w:tcW w:w="3118" w:type="dxa"/>
            <w:vAlign w:val="center"/>
          </w:tcPr>
          <w:p w14:paraId="35873BD0" w14:textId="77777777" w:rsidR="006F0D77" w:rsidRPr="00F33A32" w:rsidRDefault="006F0D77" w:rsidP="00585BFC">
            <w:pPr>
              <w:jc w:val="both"/>
              <w:rPr>
                <w:rFonts w:ascii="Tahoma" w:hAnsi="Tahoma" w:cs="Tahoma"/>
                <w:sz w:val="18"/>
                <w:szCs w:val="18"/>
              </w:rPr>
            </w:pPr>
            <w:r w:rsidRPr="00A9578E">
              <w:rPr>
                <w:rFonts w:ascii="Tahoma" w:hAnsi="Tahoma" w:cs="Tahoma"/>
                <w:sz w:val="18"/>
                <w:szCs w:val="18"/>
              </w:rPr>
              <w:t>Servicio de alojamiento para capacitadores y restaurantes, (refrigerios,</w:t>
            </w:r>
            <w:r>
              <w:rPr>
                <w:rFonts w:ascii="Tahoma" w:hAnsi="Tahoma" w:cs="Tahoma"/>
                <w:sz w:val="18"/>
                <w:szCs w:val="18"/>
              </w:rPr>
              <w:t xml:space="preserve"> </w:t>
            </w:r>
            <w:r w:rsidRPr="00A9578E">
              <w:rPr>
                <w:rFonts w:ascii="Tahoma" w:hAnsi="Tahoma" w:cs="Tahoma"/>
                <w:sz w:val="18"/>
                <w:szCs w:val="18"/>
              </w:rPr>
              <w:t>almuerzos, cenas, bebidas de cafetería y servicios de meseros), alquiler de mínimo seis (6) auditorios al menos uno para ciento cincuenta (150) personas, dotados con ayudas audiovisuales, y quipos para capacitadores y funcionarios que participen en eventos de capacitación dentro de la ciudad.</w:t>
            </w:r>
          </w:p>
        </w:tc>
      </w:tr>
      <w:tr w:rsidR="006F0D77" w:rsidRPr="00F33A32" w14:paraId="40AFF4F1" w14:textId="77777777" w:rsidTr="00FC294B">
        <w:trPr>
          <w:cantSplit/>
          <w:trHeight w:val="1838"/>
          <w:jc w:val="center"/>
        </w:trPr>
        <w:tc>
          <w:tcPr>
            <w:tcW w:w="1271" w:type="dxa"/>
            <w:textDirection w:val="btLr"/>
            <w:vAlign w:val="center"/>
          </w:tcPr>
          <w:p w14:paraId="657D661F" w14:textId="77777777" w:rsidR="006F0D77" w:rsidRPr="00F266F5" w:rsidRDefault="006F0D77" w:rsidP="00FC294B">
            <w:pPr>
              <w:ind w:left="113" w:right="113"/>
              <w:jc w:val="center"/>
              <w:rPr>
                <w:rFonts w:ascii="Tahoma" w:hAnsi="Tahoma" w:cs="Tahoma"/>
                <w:b/>
                <w:sz w:val="20"/>
                <w:szCs w:val="20"/>
              </w:rPr>
            </w:pPr>
            <w:r>
              <w:rPr>
                <w:rFonts w:ascii="Tahoma" w:hAnsi="Tahoma" w:cs="Tahoma"/>
                <w:b/>
                <w:sz w:val="20"/>
                <w:szCs w:val="20"/>
              </w:rPr>
              <w:t>Nº 1702200115</w:t>
            </w:r>
          </w:p>
        </w:tc>
        <w:tc>
          <w:tcPr>
            <w:tcW w:w="1701" w:type="dxa"/>
            <w:vAlign w:val="center"/>
          </w:tcPr>
          <w:p w14:paraId="16C3AD9F" w14:textId="77777777" w:rsidR="006F0D77" w:rsidRPr="00F33A32" w:rsidRDefault="006F0D77" w:rsidP="00585BFC">
            <w:pPr>
              <w:jc w:val="center"/>
              <w:rPr>
                <w:sz w:val="18"/>
                <w:szCs w:val="18"/>
              </w:rPr>
            </w:pPr>
            <w:r>
              <w:rPr>
                <w:sz w:val="18"/>
                <w:szCs w:val="18"/>
              </w:rPr>
              <w:t>Mínima  Cuantía</w:t>
            </w:r>
          </w:p>
        </w:tc>
        <w:tc>
          <w:tcPr>
            <w:tcW w:w="1706" w:type="dxa"/>
            <w:vAlign w:val="center"/>
          </w:tcPr>
          <w:p w14:paraId="6BE877FD" w14:textId="77777777" w:rsidR="006F0D77" w:rsidRPr="00F33A32" w:rsidRDefault="006F0D77" w:rsidP="00585BFC">
            <w:pPr>
              <w:jc w:val="center"/>
              <w:rPr>
                <w:sz w:val="18"/>
                <w:szCs w:val="18"/>
              </w:rPr>
            </w:pPr>
            <w:r>
              <w:rPr>
                <w:sz w:val="18"/>
                <w:szCs w:val="18"/>
              </w:rPr>
              <w:t xml:space="preserve">Compraventa </w:t>
            </w:r>
          </w:p>
        </w:tc>
        <w:tc>
          <w:tcPr>
            <w:tcW w:w="1701" w:type="dxa"/>
            <w:vAlign w:val="center"/>
          </w:tcPr>
          <w:p w14:paraId="50500CD6" w14:textId="77777777" w:rsidR="006F0D77" w:rsidRPr="00F33A32" w:rsidRDefault="006F0D77" w:rsidP="00585BFC">
            <w:pPr>
              <w:jc w:val="center"/>
              <w:rPr>
                <w:rFonts w:ascii="Tahoma" w:hAnsi="Tahoma" w:cs="Tahoma"/>
                <w:bCs/>
                <w:sz w:val="18"/>
                <w:szCs w:val="18"/>
              </w:rPr>
            </w:pPr>
            <w:r>
              <w:rPr>
                <w:rFonts w:ascii="Tahoma" w:hAnsi="Tahoma" w:cs="Tahoma"/>
                <w:bCs/>
                <w:sz w:val="18"/>
                <w:szCs w:val="18"/>
              </w:rPr>
              <w:t xml:space="preserve">$ </w:t>
            </w:r>
            <w:r w:rsidRPr="00B33F81">
              <w:rPr>
                <w:rFonts w:ascii="Tahoma" w:hAnsi="Tahoma" w:cs="Tahoma"/>
                <w:bCs/>
                <w:sz w:val="18"/>
                <w:szCs w:val="18"/>
              </w:rPr>
              <w:t>5.222.100</w:t>
            </w:r>
          </w:p>
        </w:tc>
        <w:tc>
          <w:tcPr>
            <w:tcW w:w="3118" w:type="dxa"/>
            <w:vAlign w:val="center"/>
          </w:tcPr>
          <w:p w14:paraId="2A09452F" w14:textId="77777777" w:rsidR="006F0D77" w:rsidRPr="00F33A32" w:rsidRDefault="006F0D77" w:rsidP="00585BFC">
            <w:pPr>
              <w:jc w:val="both"/>
              <w:rPr>
                <w:rFonts w:ascii="Tahoma" w:hAnsi="Tahoma" w:cs="Tahoma"/>
                <w:sz w:val="18"/>
                <w:szCs w:val="18"/>
              </w:rPr>
            </w:pPr>
            <w:r w:rsidRPr="00A9578E">
              <w:rPr>
                <w:rFonts w:ascii="Tahoma" w:hAnsi="Tahoma" w:cs="Tahoma"/>
                <w:sz w:val="18"/>
                <w:szCs w:val="18"/>
              </w:rPr>
              <w:t>Suministro de tortas empacadas individualmente, para la celebración de los cumpleaños a los Funcionarios de la Administración Central Municipal</w:t>
            </w:r>
          </w:p>
        </w:tc>
      </w:tr>
      <w:tr w:rsidR="006F0D77" w:rsidRPr="00F33A32" w14:paraId="5D9AD3FA" w14:textId="77777777" w:rsidTr="00FC294B">
        <w:trPr>
          <w:cantSplit/>
          <w:trHeight w:val="1921"/>
          <w:jc w:val="center"/>
        </w:trPr>
        <w:tc>
          <w:tcPr>
            <w:tcW w:w="1271" w:type="dxa"/>
            <w:textDirection w:val="btLr"/>
            <w:vAlign w:val="center"/>
          </w:tcPr>
          <w:p w14:paraId="3954855D" w14:textId="77777777" w:rsidR="006F0D77" w:rsidRPr="00536B80" w:rsidRDefault="006F0D77" w:rsidP="00FC294B">
            <w:pPr>
              <w:ind w:left="113" w:right="113"/>
              <w:jc w:val="center"/>
              <w:rPr>
                <w:rFonts w:ascii="Tahoma" w:hAnsi="Tahoma" w:cs="Tahoma"/>
                <w:b/>
                <w:sz w:val="20"/>
                <w:szCs w:val="20"/>
              </w:rPr>
            </w:pPr>
            <w:r>
              <w:rPr>
                <w:rFonts w:ascii="Tahoma" w:hAnsi="Tahoma" w:cs="Tahoma"/>
                <w:b/>
                <w:sz w:val="20"/>
                <w:szCs w:val="20"/>
              </w:rPr>
              <w:t>Nº 1702150102</w:t>
            </w:r>
          </w:p>
        </w:tc>
        <w:tc>
          <w:tcPr>
            <w:tcW w:w="1701" w:type="dxa"/>
            <w:vAlign w:val="center"/>
          </w:tcPr>
          <w:p w14:paraId="7A8D0305" w14:textId="77777777" w:rsidR="006F0D77" w:rsidRPr="00F33A32" w:rsidRDefault="006F0D77" w:rsidP="00585BFC">
            <w:pPr>
              <w:jc w:val="center"/>
              <w:rPr>
                <w:sz w:val="18"/>
                <w:szCs w:val="18"/>
              </w:rPr>
            </w:pPr>
            <w:r>
              <w:rPr>
                <w:sz w:val="18"/>
                <w:szCs w:val="18"/>
              </w:rPr>
              <w:t>Mínima  Cuantía</w:t>
            </w:r>
          </w:p>
        </w:tc>
        <w:tc>
          <w:tcPr>
            <w:tcW w:w="1706" w:type="dxa"/>
            <w:vAlign w:val="center"/>
          </w:tcPr>
          <w:p w14:paraId="0EB9C68A" w14:textId="77777777" w:rsidR="006F0D77" w:rsidRPr="00F33A32" w:rsidRDefault="006F0D77" w:rsidP="00585BFC">
            <w:pPr>
              <w:jc w:val="center"/>
              <w:rPr>
                <w:sz w:val="18"/>
                <w:szCs w:val="18"/>
              </w:rPr>
            </w:pPr>
            <w:r w:rsidRPr="00D60B84">
              <w:rPr>
                <w:sz w:val="18"/>
                <w:szCs w:val="18"/>
              </w:rPr>
              <w:t>Arrendamiento de bien inmueble</w:t>
            </w:r>
          </w:p>
        </w:tc>
        <w:tc>
          <w:tcPr>
            <w:tcW w:w="1701" w:type="dxa"/>
            <w:vAlign w:val="center"/>
          </w:tcPr>
          <w:p w14:paraId="08024905" w14:textId="77777777" w:rsidR="006F0D77" w:rsidRPr="00F33A32" w:rsidRDefault="006F0D77" w:rsidP="00585BFC">
            <w:pPr>
              <w:jc w:val="center"/>
              <w:rPr>
                <w:rFonts w:ascii="Tahoma" w:hAnsi="Tahoma" w:cs="Tahoma"/>
                <w:bCs/>
                <w:sz w:val="18"/>
                <w:szCs w:val="18"/>
              </w:rPr>
            </w:pPr>
            <w:r>
              <w:rPr>
                <w:rFonts w:ascii="Tahoma" w:hAnsi="Tahoma" w:cs="Tahoma"/>
                <w:bCs/>
                <w:sz w:val="18"/>
                <w:szCs w:val="18"/>
              </w:rPr>
              <w:t xml:space="preserve">$ </w:t>
            </w:r>
            <w:r w:rsidRPr="00B33F81">
              <w:rPr>
                <w:rFonts w:ascii="Tahoma" w:hAnsi="Tahoma" w:cs="Tahoma"/>
                <w:bCs/>
                <w:sz w:val="18"/>
                <w:szCs w:val="18"/>
              </w:rPr>
              <w:t>35.000.000</w:t>
            </w:r>
          </w:p>
        </w:tc>
        <w:tc>
          <w:tcPr>
            <w:tcW w:w="3118" w:type="dxa"/>
          </w:tcPr>
          <w:p w14:paraId="5AB7F0B9" w14:textId="77777777" w:rsidR="006F0D77" w:rsidRPr="009D1F7C" w:rsidRDefault="006F0D77" w:rsidP="00585BFC">
            <w:pPr>
              <w:jc w:val="both"/>
              <w:rPr>
                <w:rFonts w:ascii="Tahoma" w:hAnsi="Tahoma" w:cs="Tahoma"/>
                <w:sz w:val="18"/>
                <w:szCs w:val="18"/>
              </w:rPr>
            </w:pPr>
            <w:r w:rsidRPr="00A9578E">
              <w:rPr>
                <w:rFonts w:ascii="Tahoma" w:hAnsi="Tahoma" w:cs="Tahoma"/>
                <w:sz w:val="18"/>
                <w:szCs w:val="18"/>
              </w:rPr>
              <w:t>de conferencias y auditorios, cercano a la Alcaldía de Manizales, con capacidad para más de 350 personas, l</w:t>
            </w:r>
            <w:r>
              <w:rPr>
                <w:rFonts w:ascii="Tahoma" w:hAnsi="Tahoma" w:cs="Tahoma"/>
                <w:sz w:val="18"/>
                <w:szCs w:val="18"/>
              </w:rPr>
              <w:t>a</w:t>
            </w:r>
            <w:r w:rsidRPr="00A9578E">
              <w:rPr>
                <w:rFonts w:ascii="Tahoma" w:hAnsi="Tahoma" w:cs="Tahoma"/>
                <w:sz w:val="18"/>
                <w:szCs w:val="18"/>
              </w:rPr>
              <w:t>s que deben contar con características optimas de iluminación, ventilación, silletería, paleógrafos o tableros, equipos de proyección técnico adecuado, estación de café aguas y aromáticas en forma permanente y demás condiciones necesaria, con el fin de llevar a cabo eventos de capacitación y adiestramiento de los funcionarios de la Administración central Municipal y sus Instituciones Descentralizadas.</w:t>
            </w:r>
          </w:p>
        </w:tc>
      </w:tr>
      <w:tr w:rsidR="006F0D77" w:rsidRPr="00F33A32" w14:paraId="1BF77754" w14:textId="77777777" w:rsidTr="00FC294B">
        <w:trPr>
          <w:cantSplit/>
          <w:trHeight w:val="1862"/>
          <w:jc w:val="center"/>
        </w:trPr>
        <w:tc>
          <w:tcPr>
            <w:tcW w:w="1271" w:type="dxa"/>
            <w:textDirection w:val="btLr"/>
            <w:vAlign w:val="center"/>
          </w:tcPr>
          <w:p w14:paraId="17C317CE" w14:textId="77777777" w:rsidR="006F0D77" w:rsidRPr="00536B80" w:rsidRDefault="006F0D77" w:rsidP="00FC294B">
            <w:pPr>
              <w:ind w:left="113" w:right="113"/>
              <w:jc w:val="center"/>
              <w:rPr>
                <w:rFonts w:ascii="Tahoma" w:hAnsi="Tahoma" w:cs="Tahoma"/>
                <w:b/>
                <w:sz w:val="20"/>
                <w:szCs w:val="20"/>
              </w:rPr>
            </w:pPr>
            <w:r>
              <w:rPr>
                <w:rFonts w:ascii="Tahoma" w:hAnsi="Tahoma" w:cs="Tahoma"/>
                <w:b/>
                <w:sz w:val="20"/>
                <w:szCs w:val="20"/>
              </w:rPr>
              <w:lastRenderedPageBreak/>
              <w:t>Nº 1702200113</w:t>
            </w:r>
          </w:p>
        </w:tc>
        <w:tc>
          <w:tcPr>
            <w:tcW w:w="1701" w:type="dxa"/>
            <w:vAlign w:val="center"/>
          </w:tcPr>
          <w:p w14:paraId="32750896" w14:textId="77777777" w:rsidR="006F0D77" w:rsidRPr="00F33A32" w:rsidRDefault="006F0D77" w:rsidP="00585BFC">
            <w:pPr>
              <w:jc w:val="center"/>
              <w:rPr>
                <w:sz w:val="18"/>
                <w:szCs w:val="18"/>
              </w:rPr>
            </w:pPr>
            <w:r>
              <w:rPr>
                <w:sz w:val="18"/>
                <w:szCs w:val="18"/>
              </w:rPr>
              <w:t>Mínima  Cuantía</w:t>
            </w:r>
          </w:p>
        </w:tc>
        <w:tc>
          <w:tcPr>
            <w:tcW w:w="1706" w:type="dxa"/>
            <w:vAlign w:val="center"/>
          </w:tcPr>
          <w:p w14:paraId="4ED738A9" w14:textId="77777777" w:rsidR="006F0D77" w:rsidRPr="00F33A32" w:rsidRDefault="006F0D77" w:rsidP="00585BFC">
            <w:pPr>
              <w:jc w:val="center"/>
              <w:rPr>
                <w:sz w:val="18"/>
                <w:szCs w:val="18"/>
              </w:rPr>
            </w:pPr>
            <w:r w:rsidRPr="00D60B84">
              <w:rPr>
                <w:sz w:val="18"/>
                <w:szCs w:val="18"/>
              </w:rPr>
              <w:t>Prestación de Servicio</w:t>
            </w:r>
            <w:r>
              <w:rPr>
                <w:sz w:val="18"/>
                <w:szCs w:val="18"/>
              </w:rPr>
              <w:t>s</w:t>
            </w:r>
          </w:p>
        </w:tc>
        <w:tc>
          <w:tcPr>
            <w:tcW w:w="1701" w:type="dxa"/>
            <w:vAlign w:val="center"/>
          </w:tcPr>
          <w:p w14:paraId="31A580E4" w14:textId="77777777" w:rsidR="006F0D77" w:rsidRPr="00F33A32" w:rsidRDefault="006F0D77" w:rsidP="00585BFC">
            <w:pPr>
              <w:jc w:val="center"/>
              <w:rPr>
                <w:rFonts w:ascii="Tahoma" w:hAnsi="Tahoma" w:cs="Tahoma"/>
                <w:bCs/>
                <w:sz w:val="18"/>
                <w:szCs w:val="18"/>
              </w:rPr>
            </w:pPr>
            <w:r w:rsidRPr="00A9578E">
              <w:rPr>
                <w:rFonts w:ascii="Tahoma" w:hAnsi="Tahoma" w:cs="Tahoma"/>
                <w:bCs/>
                <w:sz w:val="18"/>
                <w:szCs w:val="18"/>
              </w:rPr>
              <w:t>$21.000.000</w:t>
            </w:r>
          </w:p>
        </w:tc>
        <w:tc>
          <w:tcPr>
            <w:tcW w:w="3118" w:type="dxa"/>
            <w:vAlign w:val="center"/>
          </w:tcPr>
          <w:p w14:paraId="354E67F8" w14:textId="77777777" w:rsidR="006F0D77" w:rsidRPr="00F33A32" w:rsidRDefault="006F0D77" w:rsidP="00585BFC">
            <w:pPr>
              <w:jc w:val="both"/>
              <w:rPr>
                <w:rFonts w:ascii="Tahoma" w:hAnsi="Tahoma" w:cs="Tahoma"/>
                <w:bCs/>
                <w:sz w:val="18"/>
                <w:szCs w:val="18"/>
              </w:rPr>
            </w:pPr>
            <w:r w:rsidRPr="00A9578E">
              <w:rPr>
                <w:rFonts w:ascii="Tahoma" w:hAnsi="Tahoma" w:cs="Tahoma"/>
                <w:bCs/>
                <w:sz w:val="18"/>
                <w:szCs w:val="18"/>
              </w:rPr>
              <w:t>Administración de la página web de la urna de cristal (con servidor ilimitado), gestión de toda su información incluyendo edición de audio y video y soporte técnico a los equipos de información.</w:t>
            </w:r>
          </w:p>
        </w:tc>
      </w:tr>
      <w:tr w:rsidR="006F0D77" w:rsidRPr="00F33A32" w14:paraId="63AA6F16" w14:textId="77777777" w:rsidTr="00FC294B">
        <w:trPr>
          <w:cantSplit/>
          <w:trHeight w:val="2118"/>
          <w:jc w:val="center"/>
        </w:trPr>
        <w:tc>
          <w:tcPr>
            <w:tcW w:w="1271" w:type="dxa"/>
            <w:textDirection w:val="btLr"/>
            <w:vAlign w:val="center"/>
          </w:tcPr>
          <w:p w14:paraId="7FA98A02" w14:textId="77777777" w:rsidR="006F0D77" w:rsidRPr="00536B80" w:rsidRDefault="006F0D77" w:rsidP="00FC294B">
            <w:pPr>
              <w:ind w:left="113" w:right="113"/>
              <w:jc w:val="center"/>
              <w:rPr>
                <w:rFonts w:ascii="Tahoma" w:hAnsi="Tahoma" w:cs="Tahoma"/>
                <w:b/>
                <w:sz w:val="20"/>
                <w:szCs w:val="20"/>
              </w:rPr>
            </w:pPr>
            <w:r>
              <w:rPr>
                <w:rFonts w:ascii="Tahoma" w:hAnsi="Tahoma" w:cs="Tahoma"/>
                <w:b/>
                <w:sz w:val="20"/>
                <w:szCs w:val="20"/>
              </w:rPr>
              <w:t>Nº 1702200117</w:t>
            </w:r>
          </w:p>
        </w:tc>
        <w:tc>
          <w:tcPr>
            <w:tcW w:w="1701" w:type="dxa"/>
            <w:vAlign w:val="center"/>
          </w:tcPr>
          <w:p w14:paraId="26206D48" w14:textId="77777777" w:rsidR="006F0D77" w:rsidRPr="00F33A32" w:rsidRDefault="006F0D77" w:rsidP="00585BFC">
            <w:pPr>
              <w:jc w:val="center"/>
              <w:rPr>
                <w:sz w:val="18"/>
                <w:szCs w:val="18"/>
              </w:rPr>
            </w:pPr>
            <w:r>
              <w:rPr>
                <w:sz w:val="18"/>
                <w:szCs w:val="18"/>
              </w:rPr>
              <w:t>Mínima  Cuantía</w:t>
            </w:r>
          </w:p>
        </w:tc>
        <w:tc>
          <w:tcPr>
            <w:tcW w:w="1706" w:type="dxa"/>
            <w:vAlign w:val="center"/>
          </w:tcPr>
          <w:p w14:paraId="450D350E" w14:textId="77777777" w:rsidR="006F0D77" w:rsidRPr="00F33A32" w:rsidRDefault="006F0D77" w:rsidP="00585BFC">
            <w:pPr>
              <w:jc w:val="center"/>
              <w:rPr>
                <w:sz w:val="18"/>
                <w:szCs w:val="18"/>
              </w:rPr>
            </w:pPr>
            <w:r w:rsidRPr="00B33F81">
              <w:rPr>
                <w:sz w:val="18"/>
                <w:szCs w:val="18"/>
              </w:rPr>
              <w:t>Suministro</w:t>
            </w:r>
          </w:p>
        </w:tc>
        <w:tc>
          <w:tcPr>
            <w:tcW w:w="1701" w:type="dxa"/>
            <w:vAlign w:val="center"/>
          </w:tcPr>
          <w:p w14:paraId="26B92205" w14:textId="77777777" w:rsidR="006F0D77" w:rsidRPr="00F33A32" w:rsidRDefault="006F0D77" w:rsidP="00585BFC">
            <w:pPr>
              <w:jc w:val="center"/>
              <w:rPr>
                <w:rFonts w:ascii="Tahoma" w:hAnsi="Tahoma" w:cs="Tahoma"/>
                <w:bCs/>
                <w:sz w:val="18"/>
                <w:szCs w:val="18"/>
              </w:rPr>
            </w:pPr>
            <w:r w:rsidRPr="00A9578E">
              <w:rPr>
                <w:rFonts w:ascii="Tahoma" w:hAnsi="Tahoma" w:cs="Tahoma"/>
                <w:bCs/>
                <w:sz w:val="18"/>
                <w:szCs w:val="18"/>
              </w:rPr>
              <w:t>$8.000.000</w:t>
            </w:r>
          </w:p>
        </w:tc>
        <w:tc>
          <w:tcPr>
            <w:tcW w:w="3118" w:type="dxa"/>
          </w:tcPr>
          <w:p w14:paraId="275ADBAE" w14:textId="16EF1C96" w:rsidR="006F0D77" w:rsidRPr="00F33A32" w:rsidRDefault="006F0D77" w:rsidP="00585BFC">
            <w:pPr>
              <w:jc w:val="both"/>
              <w:rPr>
                <w:rFonts w:ascii="Tahoma" w:hAnsi="Tahoma" w:cs="Tahoma"/>
                <w:bCs/>
                <w:sz w:val="18"/>
                <w:szCs w:val="18"/>
              </w:rPr>
            </w:pPr>
            <w:r w:rsidRPr="00A9578E">
              <w:rPr>
                <w:rFonts w:ascii="Tahoma" w:hAnsi="Tahoma" w:cs="Tahoma"/>
                <w:bCs/>
                <w:sz w:val="18"/>
                <w:szCs w:val="18"/>
              </w:rPr>
              <w:t xml:space="preserve">Suministro de tiquetes </w:t>
            </w:r>
            <w:r w:rsidR="00FC294B" w:rsidRPr="00A9578E">
              <w:rPr>
                <w:rFonts w:ascii="Tahoma" w:hAnsi="Tahoma" w:cs="Tahoma"/>
                <w:bCs/>
                <w:sz w:val="18"/>
                <w:szCs w:val="18"/>
              </w:rPr>
              <w:t>aéreos</w:t>
            </w:r>
            <w:r w:rsidRPr="00A9578E">
              <w:rPr>
                <w:rFonts w:ascii="Tahoma" w:hAnsi="Tahoma" w:cs="Tahoma"/>
                <w:bCs/>
                <w:sz w:val="18"/>
                <w:szCs w:val="18"/>
              </w:rPr>
              <w:t xml:space="preserve"> para capacitadores y conferencistas que residan fuera de la ciudad de Manizales, QUIENES ORIENTAN EVENTOS DE CAPACITACION programados por la oficina de formación  y capacitación, para los funcionarios de la Administración Central e Institutos descentralizados de la Alcaldía de Manizales.</w:t>
            </w:r>
          </w:p>
        </w:tc>
      </w:tr>
      <w:tr w:rsidR="006F0D77" w:rsidRPr="00F33A32" w14:paraId="31AB7594" w14:textId="77777777" w:rsidTr="00FC294B">
        <w:trPr>
          <w:cantSplit/>
          <w:trHeight w:val="1948"/>
          <w:jc w:val="center"/>
        </w:trPr>
        <w:tc>
          <w:tcPr>
            <w:tcW w:w="1271" w:type="dxa"/>
            <w:textDirection w:val="btLr"/>
            <w:vAlign w:val="center"/>
          </w:tcPr>
          <w:p w14:paraId="1C7486C5" w14:textId="77777777" w:rsidR="006F0D77" w:rsidRPr="00536B80" w:rsidRDefault="006F0D77" w:rsidP="00FC294B">
            <w:pPr>
              <w:ind w:left="113" w:right="113"/>
              <w:jc w:val="center"/>
              <w:rPr>
                <w:rFonts w:ascii="Tahoma" w:hAnsi="Tahoma" w:cs="Tahoma"/>
                <w:b/>
                <w:sz w:val="20"/>
                <w:szCs w:val="20"/>
              </w:rPr>
            </w:pPr>
            <w:r>
              <w:rPr>
                <w:rFonts w:ascii="Tahoma" w:hAnsi="Tahoma" w:cs="Tahoma"/>
                <w:b/>
                <w:sz w:val="20"/>
                <w:szCs w:val="20"/>
              </w:rPr>
              <w:t>Nº 1702210148</w:t>
            </w:r>
          </w:p>
        </w:tc>
        <w:tc>
          <w:tcPr>
            <w:tcW w:w="1701" w:type="dxa"/>
            <w:vAlign w:val="center"/>
          </w:tcPr>
          <w:p w14:paraId="3D62FCFF" w14:textId="77777777" w:rsidR="006F0D77" w:rsidRPr="00F33A32" w:rsidRDefault="006F0D77" w:rsidP="00585BFC">
            <w:pPr>
              <w:jc w:val="center"/>
              <w:rPr>
                <w:sz w:val="18"/>
                <w:szCs w:val="18"/>
              </w:rPr>
            </w:pPr>
            <w:r>
              <w:rPr>
                <w:sz w:val="18"/>
                <w:szCs w:val="18"/>
              </w:rPr>
              <w:t>Mínima  Cuantía</w:t>
            </w:r>
          </w:p>
        </w:tc>
        <w:tc>
          <w:tcPr>
            <w:tcW w:w="1706" w:type="dxa"/>
            <w:vAlign w:val="center"/>
          </w:tcPr>
          <w:p w14:paraId="19909CC7" w14:textId="77777777" w:rsidR="006F0D77" w:rsidRPr="00F33A32" w:rsidRDefault="006F0D77" w:rsidP="00585BFC">
            <w:pPr>
              <w:jc w:val="center"/>
              <w:rPr>
                <w:sz w:val="18"/>
                <w:szCs w:val="18"/>
              </w:rPr>
            </w:pPr>
            <w:r w:rsidRPr="00B33F81">
              <w:rPr>
                <w:sz w:val="18"/>
                <w:szCs w:val="18"/>
              </w:rPr>
              <w:t>Prestación de Servicios</w:t>
            </w:r>
          </w:p>
        </w:tc>
        <w:tc>
          <w:tcPr>
            <w:tcW w:w="1701" w:type="dxa"/>
            <w:vAlign w:val="center"/>
          </w:tcPr>
          <w:p w14:paraId="5BDB4579" w14:textId="77777777" w:rsidR="006F0D77" w:rsidRPr="00F33A32" w:rsidRDefault="006F0D77" w:rsidP="00585BFC">
            <w:pPr>
              <w:jc w:val="center"/>
              <w:rPr>
                <w:rFonts w:ascii="Tahoma" w:hAnsi="Tahoma" w:cs="Tahoma"/>
                <w:bCs/>
                <w:sz w:val="18"/>
                <w:szCs w:val="18"/>
              </w:rPr>
            </w:pPr>
            <w:r w:rsidRPr="00A9578E">
              <w:rPr>
                <w:rFonts w:ascii="Tahoma" w:hAnsi="Tahoma" w:cs="Tahoma"/>
                <w:bCs/>
                <w:sz w:val="18"/>
                <w:szCs w:val="18"/>
              </w:rPr>
              <w:t>$ 38.000.000</w:t>
            </w:r>
          </w:p>
        </w:tc>
        <w:tc>
          <w:tcPr>
            <w:tcW w:w="3118" w:type="dxa"/>
          </w:tcPr>
          <w:p w14:paraId="0605223B" w14:textId="77777777" w:rsidR="006F0D77" w:rsidRDefault="006F0D77" w:rsidP="00585BFC">
            <w:pPr>
              <w:jc w:val="both"/>
              <w:rPr>
                <w:rFonts w:ascii="Tahoma" w:hAnsi="Tahoma" w:cs="Tahoma"/>
                <w:bCs/>
                <w:sz w:val="18"/>
                <w:szCs w:val="18"/>
              </w:rPr>
            </w:pPr>
          </w:p>
          <w:p w14:paraId="0DFEDACC" w14:textId="77777777" w:rsidR="006F0D77" w:rsidRDefault="006F0D77" w:rsidP="00585BFC">
            <w:pPr>
              <w:jc w:val="both"/>
              <w:rPr>
                <w:rFonts w:ascii="Tahoma" w:hAnsi="Tahoma" w:cs="Tahoma"/>
                <w:bCs/>
                <w:sz w:val="18"/>
                <w:szCs w:val="18"/>
              </w:rPr>
            </w:pPr>
          </w:p>
          <w:p w14:paraId="051C81C7" w14:textId="77777777" w:rsidR="006F0D77" w:rsidRPr="00F33A32" w:rsidRDefault="006F0D77" w:rsidP="00585BFC">
            <w:pPr>
              <w:jc w:val="both"/>
              <w:rPr>
                <w:rFonts w:ascii="Tahoma" w:hAnsi="Tahoma" w:cs="Tahoma"/>
                <w:bCs/>
                <w:sz w:val="18"/>
                <w:szCs w:val="18"/>
              </w:rPr>
            </w:pPr>
            <w:r w:rsidRPr="00A9578E">
              <w:rPr>
                <w:rFonts w:ascii="Tahoma" w:hAnsi="Tahoma" w:cs="Tahoma"/>
                <w:bCs/>
                <w:sz w:val="18"/>
                <w:szCs w:val="18"/>
              </w:rPr>
              <w:t>Alquiler de sitio campestre para el desarrollo de actividades in- out door trining, incluido el servicio de alimentación y alojamiento fuera de la Ciudad</w:t>
            </w:r>
            <w:r>
              <w:rPr>
                <w:rFonts w:ascii="Tahoma" w:hAnsi="Tahoma" w:cs="Tahoma"/>
                <w:bCs/>
                <w:sz w:val="18"/>
                <w:szCs w:val="18"/>
              </w:rPr>
              <w:t>.</w:t>
            </w:r>
          </w:p>
        </w:tc>
      </w:tr>
      <w:tr w:rsidR="006F0D77" w:rsidRPr="00F33A32" w14:paraId="58589E44" w14:textId="77777777" w:rsidTr="00FC294B">
        <w:trPr>
          <w:cantSplit/>
          <w:trHeight w:val="1779"/>
          <w:jc w:val="center"/>
        </w:trPr>
        <w:tc>
          <w:tcPr>
            <w:tcW w:w="1271" w:type="dxa"/>
            <w:textDirection w:val="btLr"/>
            <w:vAlign w:val="center"/>
          </w:tcPr>
          <w:p w14:paraId="19CA70C8" w14:textId="77777777" w:rsidR="006F0D77" w:rsidRPr="00536B80" w:rsidRDefault="006F0D77" w:rsidP="00FC294B">
            <w:pPr>
              <w:ind w:left="113" w:right="113"/>
              <w:jc w:val="center"/>
              <w:rPr>
                <w:rFonts w:ascii="Tahoma" w:hAnsi="Tahoma" w:cs="Tahoma"/>
                <w:b/>
                <w:bCs/>
                <w:sz w:val="20"/>
                <w:szCs w:val="20"/>
              </w:rPr>
            </w:pPr>
            <w:r>
              <w:rPr>
                <w:rFonts w:ascii="Tahoma" w:hAnsi="Tahoma" w:cs="Tahoma"/>
                <w:b/>
                <w:bCs/>
                <w:sz w:val="20"/>
                <w:szCs w:val="20"/>
              </w:rPr>
              <w:t>Nº1702280155</w:t>
            </w:r>
          </w:p>
        </w:tc>
        <w:tc>
          <w:tcPr>
            <w:tcW w:w="1701" w:type="dxa"/>
            <w:vAlign w:val="center"/>
          </w:tcPr>
          <w:p w14:paraId="06555D1C" w14:textId="77777777" w:rsidR="006F0D77" w:rsidRPr="00F33A32" w:rsidRDefault="006F0D77" w:rsidP="00585BFC">
            <w:pPr>
              <w:jc w:val="center"/>
              <w:rPr>
                <w:sz w:val="18"/>
                <w:szCs w:val="18"/>
              </w:rPr>
            </w:pPr>
            <w:r>
              <w:rPr>
                <w:sz w:val="18"/>
                <w:szCs w:val="18"/>
              </w:rPr>
              <w:t>Mínima  Cuantía</w:t>
            </w:r>
          </w:p>
        </w:tc>
        <w:tc>
          <w:tcPr>
            <w:tcW w:w="1706" w:type="dxa"/>
            <w:vAlign w:val="center"/>
          </w:tcPr>
          <w:p w14:paraId="13E1B458" w14:textId="77777777" w:rsidR="006F0D77" w:rsidRPr="00F33A32" w:rsidRDefault="006F0D77" w:rsidP="00585BFC">
            <w:pPr>
              <w:jc w:val="center"/>
              <w:rPr>
                <w:sz w:val="18"/>
                <w:szCs w:val="18"/>
              </w:rPr>
            </w:pPr>
            <w:r w:rsidRPr="00B33F81">
              <w:rPr>
                <w:sz w:val="18"/>
                <w:szCs w:val="18"/>
              </w:rPr>
              <w:t>Suministro</w:t>
            </w:r>
          </w:p>
        </w:tc>
        <w:tc>
          <w:tcPr>
            <w:tcW w:w="1701" w:type="dxa"/>
            <w:vAlign w:val="center"/>
          </w:tcPr>
          <w:p w14:paraId="54D05E26" w14:textId="77777777" w:rsidR="006F0D77" w:rsidRPr="00F33A32" w:rsidRDefault="006F0D77" w:rsidP="00585BFC">
            <w:pPr>
              <w:jc w:val="center"/>
              <w:rPr>
                <w:rFonts w:ascii="Tahoma" w:hAnsi="Tahoma" w:cs="Tahoma"/>
                <w:bCs/>
                <w:sz w:val="18"/>
                <w:szCs w:val="18"/>
              </w:rPr>
            </w:pPr>
            <w:r w:rsidRPr="00A9578E">
              <w:rPr>
                <w:rFonts w:ascii="Tahoma" w:hAnsi="Tahoma" w:cs="Tahoma"/>
                <w:bCs/>
                <w:sz w:val="18"/>
                <w:szCs w:val="18"/>
              </w:rPr>
              <w:t>$7.000.000</w:t>
            </w:r>
          </w:p>
        </w:tc>
        <w:tc>
          <w:tcPr>
            <w:tcW w:w="3118" w:type="dxa"/>
          </w:tcPr>
          <w:p w14:paraId="58B8AAE6" w14:textId="77777777" w:rsidR="006F0D77" w:rsidRDefault="006F0D77" w:rsidP="00585BFC">
            <w:pPr>
              <w:jc w:val="both"/>
              <w:rPr>
                <w:rFonts w:ascii="Tahoma" w:hAnsi="Tahoma" w:cs="Tahoma"/>
                <w:sz w:val="18"/>
                <w:szCs w:val="18"/>
              </w:rPr>
            </w:pPr>
          </w:p>
          <w:p w14:paraId="3F812441" w14:textId="77777777" w:rsidR="006F0D77" w:rsidRPr="009D1F7C" w:rsidRDefault="006F0D77" w:rsidP="00585BFC">
            <w:pPr>
              <w:jc w:val="both"/>
              <w:rPr>
                <w:rFonts w:ascii="Tahoma" w:hAnsi="Tahoma" w:cs="Tahoma"/>
                <w:sz w:val="18"/>
                <w:szCs w:val="18"/>
              </w:rPr>
            </w:pPr>
            <w:r w:rsidRPr="00A9578E">
              <w:rPr>
                <w:rFonts w:ascii="Tahoma" w:hAnsi="Tahoma" w:cs="Tahoma"/>
                <w:sz w:val="18"/>
                <w:szCs w:val="18"/>
              </w:rPr>
              <w:t>Racionalización de exámenes de laboratorio y pruebas diagnósticas para los funcionarios de ingreso expuestos a riesgos y exámenes periódicos de personal operativo</w:t>
            </w:r>
            <w:r>
              <w:rPr>
                <w:rFonts w:ascii="Tahoma" w:hAnsi="Tahoma" w:cs="Tahoma"/>
                <w:sz w:val="18"/>
                <w:szCs w:val="18"/>
              </w:rPr>
              <w:t>.</w:t>
            </w:r>
          </w:p>
        </w:tc>
      </w:tr>
      <w:tr w:rsidR="006F0D77" w:rsidRPr="00F33A32" w14:paraId="075CC28A" w14:textId="77777777" w:rsidTr="00FC294B">
        <w:trPr>
          <w:cantSplit/>
          <w:trHeight w:val="1853"/>
          <w:jc w:val="center"/>
        </w:trPr>
        <w:tc>
          <w:tcPr>
            <w:tcW w:w="1271" w:type="dxa"/>
            <w:textDirection w:val="btLr"/>
            <w:vAlign w:val="center"/>
          </w:tcPr>
          <w:p w14:paraId="5ABC6993" w14:textId="77777777" w:rsidR="006F0D77" w:rsidRPr="00536B80" w:rsidRDefault="006F0D77" w:rsidP="00FC294B">
            <w:pPr>
              <w:ind w:left="113" w:right="113"/>
              <w:jc w:val="center"/>
              <w:rPr>
                <w:rFonts w:ascii="Tahoma" w:hAnsi="Tahoma" w:cs="Tahoma"/>
                <w:b/>
                <w:sz w:val="20"/>
                <w:szCs w:val="20"/>
              </w:rPr>
            </w:pPr>
            <w:r>
              <w:rPr>
                <w:rFonts w:ascii="Tahoma" w:hAnsi="Tahoma" w:cs="Tahoma"/>
                <w:b/>
                <w:sz w:val="20"/>
                <w:szCs w:val="20"/>
              </w:rPr>
              <w:t>Nº 1703080174</w:t>
            </w:r>
          </w:p>
        </w:tc>
        <w:tc>
          <w:tcPr>
            <w:tcW w:w="1701" w:type="dxa"/>
            <w:vAlign w:val="center"/>
          </w:tcPr>
          <w:p w14:paraId="092B0233" w14:textId="77777777" w:rsidR="006F0D77" w:rsidRPr="00F33A32" w:rsidRDefault="006F0D77" w:rsidP="00585BFC">
            <w:pPr>
              <w:jc w:val="center"/>
              <w:rPr>
                <w:sz w:val="18"/>
                <w:szCs w:val="18"/>
              </w:rPr>
            </w:pPr>
            <w:r>
              <w:rPr>
                <w:sz w:val="18"/>
                <w:szCs w:val="18"/>
              </w:rPr>
              <w:t>Mínima  Cuantía</w:t>
            </w:r>
          </w:p>
        </w:tc>
        <w:tc>
          <w:tcPr>
            <w:tcW w:w="1706" w:type="dxa"/>
            <w:vAlign w:val="center"/>
          </w:tcPr>
          <w:p w14:paraId="5200112E" w14:textId="77777777" w:rsidR="006F0D77" w:rsidRPr="00F33A32" w:rsidRDefault="006F0D77" w:rsidP="00585BFC">
            <w:pPr>
              <w:jc w:val="center"/>
              <w:rPr>
                <w:sz w:val="18"/>
                <w:szCs w:val="18"/>
              </w:rPr>
            </w:pPr>
            <w:r w:rsidRPr="00B33F81">
              <w:rPr>
                <w:sz w:val="18"/>
                <w:szCs w:val="18"/>
              </w:rPr>
              <w:t>Prestación de Servicio</w:t>
            </w:r>
          </w:p>
        </w:tc>
        <w:tc>
          <w:tcPr>
            <w:tcW w:w="1701" w:type="dxa"/>
            <w:vAlign w:val="center"/>
          </w:tcPr>
          <w:p w14:paraId="679FE375" w14:textId="77777777" w:rsidR="006F0D77" w:rsidRPr="00F33A32" w:rsidRDefault="006F0D77" w:rsidP="00585BFC">
            <w:pPr>
              <w:jc w:val="center"/>
              <w:rPr>
                <w:rFonts w:ascii="Tahoma" w:hAnsi="Tahoma" w:cs="Tahoma"/>
                <w:bCs/>
                <w:sz w:val="18"/>
                <w:szCs w:val="18"/>
              </w:rPr>
            </w:pPr>
            <w:r w:rsidRPr="00A9578E">
              <w:rPr>
                <w:rFonts w:ascii="Tahoma" w:hAnsi="Tahoma" w:cs="Tahoma"/>
                <w:bCs/>
                <w:sz w:val="18"/>
                <w:szCs w:val="18"/>
              </w:rPr>
              <w:t>$ 10.000.000</w:t>
            </w:r>
          </w:p>
        </w:tc>
        <w:tc>
          <w:tcPr>
            <w:tcW w:w="3118" w:type="dxa"/>
          </w:tcPr>
          <w:p w14:paraId="7BE5DFDC" w14:textId="77777777" w:rsidR="006F0D77" w:rsidRDefault="006F0D77" w:rsidP="00585BFC">
            <w:pPr>
              <w:jc w:val="both"/>
              <w:rPr>
                <w:rFonts w:ascii="Tahoma" w:hAnsi="Tahoma" w:cs="Tahoma"/>
                <w:sz w:val="18"/>
                <w:szCs w:val="18"/>
              </w:rPr>
            </w:pPr>
          </w:p>
          <w:p w14:paraId="3CC9EB64" w14:textId="77777777" w:rsidR="006F0D77" w:rsidRDefault="006F0D77" w:rsidP="00585BFC">
            <w:pPr>
              <w:jc w:val="both"/>
              <w:rPr>
                <w:rFonts w:ascii="Tahoma" w:hAnsi="Tahoma" w:cs="Tahoma"/>
                <w:sz w:val="18"/>
                <w:szCs w:val="18"/>
              </w:rPr>
            </w:pPr>
          </w:p>
          <w:p w14:paraId="29582788" w14:textId="77777777" w:rsidR="006F0D77" w:rsidRDefault="006F0D77" w:rsidP="00585BFC">
            <w:pPr>
              <w:jc w:val="both"/>
              <w:rPr>
                <w:rFonts w:ascii="Tahoma" w:hAnsi="Tahoma" w:cs="Tahoma"/>
                <w:sz w:val="18"/>
                <w:szCs w:val="18"/>
              </w:rPr>
            </w:pPr>
          </w:p>
          <w:p w14:paraId="35F15BD5" w14:textId="77777777" w:rsidR="006F0D77" w:rsidRPr="009D1F7C" w:rsidRDefault="006F0D77" w:rsidP="00585BFC">
            <w:pPr>
              <w:jc w:val="both"/>
              <w:rPr>
                <w:rFonts w:ascii="Tahoma" w:hAnsi="Tahoma" w:cs="Tahoma"/>
                <w:sz w:val="18"/>
                <w:szCs w:val="18"/>
              </w:rPr>
            </w:pPr>
            <w:r w:rsidRPr="00A9578E">
              <w:rPr>
                <w:rFonts w:ascii="Tahoma" w:hAnsi="Tahoma" w:cs="Tahoma"/>
                <w:sz w:val="18"/>
                <w:szCs w:val="18"/>
              </w:rPr>
              <w:t>Prestación de Servicio de Gimnasio para los funcionarios de la Administración Central Municipal y sus familias</w:t>
            </w:r>
          </w:p>
        </w:tc>
      </w:tr>
      <w:tr w:rsidR="006F0D77" w:rsidRPr="00F33A32" w14:paraId="5B3227D0" w14:textId="77777777" w:rsidTr="00FC294B">
        <w:trPr>
          <w:cantSplit/>
          <w:trHeight w:val="1958"/>
          <w:jc w:val="center"/>
        </w:trPr>
        <w:tc>
          <w:tcPr>
            <w:tcW w:w="1271" w:type="dxa"/>
            <w:textDirection w:val="btLr"/>
            <w:vAlign w:val="center"/>
          </w:tcPr>
          <w:p w14:paraId="0C9FD88A" w14:textId="77777777" w:rsidR="006F0D77" w:rsidRPr="00536B80" w:rsidRDefault="006F0D77" w:rsidP="00FC294B">
            <w:pPr>
              <w:ind w:left="113" w:right="113"/>
              <w:jc w:val="center"/>
              <w:rPr>
                <w:rFonts w:ascii="Tahoma" w:hAnsi="Tahoma" w:cs="Tahoma"/>
                <w:b/>
                <w:sz w:val="20"/>
                <w:szCs w:val="20"/>
              </w:rPr>
            </w:pPr>
            <w:r>
              <w:rPr>
                <w:rFonts w:ascii="Tahoma" w:hAnsi="Tahoma" w:cs="Tahoma"/>
                <w:b/>
                <w:sz w:val="20"/>
                <w:szCs w:val="20"/>
              </w:rPr>
              <w:lastRenderedPageBreak/>
              <w:t>Nº 1703160196</w:t>
            </w:r>
          </w:p>
        </w:tc>
        <w:tc>
          <w:tcPr>
            <w:tcW w:w="1701" w:type="dxa"/>
            <w:vAlign w:val="center"/>
          </w:tcPr>
          <w:p w14:paraId="6B42E6A5" w14:textId="77777777" w:rsidR="006F0D77" w:rsidRPr="00F33A32" w:rsidRDefault="006F0D77" w:rsidP="00585BFC">
            <w:pPr>
              <w:jc w:val="center"/>
              <w:rPr>
                <w:sz w:val="18"/>
                <w:szCs w:val="18"/>
              </w:rPr>
            </w:pPr>
            <w:r>
              <w:rPr>
                <w:sz w:val="18"/>
                <w:szCs w:val="18"/>
              </w:rPr>
              <w:t>Mínima  Cuantía</w:t>
            </w:r>
          </w:p>
        </w:tc>
        <w:tc>
          <w:tcPr>
            <w:tcW w:w="1706" w:type="dxa"/>
            <w:vAlign w:val="center"/>
          </w:tcPr>
          <w:p w14:paraId="009730D8" w14:textId="77777777" w:rsidR="006F0D77" w:rsidRPr="00F33A32" w:rsidRDefault="006F0D77" w:rsidP="00585BFC">
            <w:pPr>
              <w:jc w:val="center"/>
              <w:rPr>
                <w:sz w:val="18"/>
                <w:szCs w:val="18"/>
              </w:rPr>
            </w:pPr>
            <w:r w:rsidRPr="00B33F81">
              <w:rPr>
                <w:sz w:val="18"/>
                <w:szCs w:val="18"/>
              </w:rPr>
              <w:t>Suministro</w:t>
            </w:r>
          </w:p>
        </w:tc>
        <w:tc>
          <w:tcPr>
            <w:tcW w:w="1701" w:type="dxa"/>
            <w:vAlign w:val="center"/>
          </w:tcPr>
          <w:p w14:paraId="43398D55" w14:textId="77777777" w:rsidR="006F0D77" w:rsidRPr="00F33A32" w:rsidRDefault="006F0D77" w:rsidP="00585BFC">
            <w:pPr>
              <w:jc w:val="center"/>
              <w:rPr>
                <w:rFonts w:ascii="Tahoma" w:hAnsi="Tahoma" w:cs="Tahoma"/>
                <w:bCs/>
                <w:sz w:val="18"/>
                <w:szCs w:val="18"/>
              </w:rPr>
            </w:pPr>
            <w:r w:rsidRPr="00A9578E">
              <w:rPr>
                <w:rFonts w:ascii="Tahoma" w:hAnsi="Tahoma" w:cs="Tahoma"/>
                <w:bCs/>
                <w:sz w:val="18"/>
                <w:szCs w:val="18"/>
              </w:rPr>
              <w:t>$ 15.951.300</w:t>
            </w:r>
          </w:p>
        </w:tc>
        <w:tc>
          <w:tcPr>
            <w:tcW w:w="3118" w:type="dxa"/>
          </w:tcPr>
          <w:p w14:paraId="11EFDEEF" w14:textId="77777777" w:rsidR="006F0D77" w:rsidRDefault="006F0D77" w:rsidP="00585BFC">
            <w:pPr>
              <w:jc w:val="both"/>
              <w:rPr>
                <w:rFonts w:ascii="Tahoma" w:hAnsi="Tahoma" w:cs="Tahoma"/>
                <w:sz w:val="18"/>
                <w:szCs w:val="18"/>
              </w:rPr>
            </w:pPr>
          </w:p>
          <w:p w14:paraId="3A4828BA" w14:textId="77777777" w:rsidR="006F0D77" w:rsidRDefault="006F0D77" w:rsidP="00585BFC">
            <w:pPr>
              <w:jc w:val="both"/>
              <w:rPr>
                <w:rFonts w:ascii="Tahoma" w:hAnsi="Tahoma" w:cs="Tahoma"/>
                <w:sz w:val="18"/>
                <w:szCs w:val="18"/>
              </w:rPr>
            </w:pPr>
          </w:p>
          <w:p w14:paraId="7D4F405B" w14:textId="77777777" w:rsidR="006F0D77" w:rsidRDefault="006F0D77" w:rsidP="00585BFC">
            <w:pPr>
              <w:jc w:val="both"/>
              <w:rPr>
                <w:rFonts w:ascii="Tahoma" w:hAnsi="Tahoma" w:cs="Tahoma"/>
                <w:sz w:val="18"/>
                <w:szCs w:val="18"/>
              </w:rPr>
            </w:pPr>
          </w:p>
          <w:p w14:paraId="6464ECA0" w14:textId="77777777" w:rsidR="006F0D77" w:rsidRDefault="006F0D77" w:rsidP="00585BFC">
            <w:pPr>
              <w:jc w:val="both"/>
              <w:rPr>
                <w:rFonts w:ascii="Tahoma" w:hAnsi="Tahoma" w:cs="Tahoma"/>
                <w:sz w:val="18"/>
                <w:szCs w:val="18"/>
              </w:rPr>
            </w:pPr>
          </w:p>
          <w:p w14:paraId="0ED6A2D9" w14:textId="77777777" w:rsidR="006F0D77" w:rsidRPr="009D1F7C" w:rsidRDefault="006F0D77" w:rsidP="00585BFC">
            <w:pPr>
              <w:jc w:val="both"/>
              <w:rPr>
                <w:rFonts w:ascii="Tahoma" w:hAnsi="Tahoma" w:cs="Tahoma"/>
                <w:sz w:val="18"/>
                <w:szCs w:val="18"/>
              </w:rPr>
            </w:pPr>
            <w:r w:rsidRPr="00A9578E">
              <w:rPr>
                <w:rFonts w:ascii="Tahoma" w:hAnsi="Tahoma" w:cs="Tahoma"/>
                <w:sz w:val="18"/>
                <w:szCs w:val="18"/>
              </w:rPr>
              <w:t>"Compra de vacunas para el personal operativo expuesto al riesgo"</w:t>
            </w:r>
          </w:p>
        </w:tc>
      </w:tr>
      <w:tr w:rsidR="006F0D77" w:rsidRPr="00F33A32" w14:paraId="2794B2F7" w14:textId="77777777" w:rsidTr="00FC294B">
        <w:trPr>
          <w:cantSplit/>
          <w:trHeight w:val="1870"/>
          <w:jc w:val="center"/>
        </w:trPr>
        <w:tc>
          <w:tcPr>
            <w:tcW w:w="1271" w:type="dxa"/>
            <w:textDirection w:val="btLr"/>
            <w:vAlign w:val="center"/>
          </w:tcPr>
          <w:p w14:paraId="2E2E2D42" w14:textId="77777777" w:rsidR="006F0D77" w:rsidRPr="00536B80" w:rsidRDefault="006F0D77" w:rsidP="00FC294B">
            <w:pPr>
              <w:ind w:left="113" w:right="113"/>
              <w:jc w:val="center"/>
              <w:rPr>
                <w:rFonts w:ascii="Tahoma" w:hAnsi="Tahoma" w:cs="Tahoma"/>
                <w:b/>
                <w:sz w:val="20"/>
                <w:szCs w:val="20"/>
              </w:rPr>
            </w:pPr>
            <w:r>
              <w:rPr>
                <w:rFonts w:ascii="Tahoma" w:hAnsi="Tahoma" w:cs="Tahoma"/>
                <w:b/>
                <w:sz w:val="20"/>
                <w:szCs w:val="20"/>
              </w:rPr>
              <w:t>Nº 1703300234</w:t>
            </w:r>
          </w:p>
        </w:tc>
        <w:tc>
          <w:tcPr>
            <w:tcW w:w="1701" w:type="dxa"/>
            <w:vAlign w:val="center"/>
          </w:tcPr>
          <w:p w14:paraId="3C8AF686" w14:textId="77777777" w:rsidR="006F0D77" w:rsidRPr="00F33A32" w:rsidRDefault="006F0D77" w:rsidP="00585BFC">
            <w:pPr>
              <w:jc w:val="center"/>
              <w:rPr>
                <w:sz w:val="18"/>
                <w:szCs w:val="18"/>
              </w:rPr>
            </w:pPr>
            <w:r>
              <w:rPr>
                <w:sz w:val="18"/>
                <w:szCs w:val="18"/>
              </w:rPr>
              <w:t>Mínima  Cuantía</w:t>
            </w:r>
          </w:p>
        </w:tc>
        <w:tc>
          <w:tcPr>
            <w:tcW w:w="1706" w:type="dxa"/>
            <w:vAlign w:val="center"/>
          </w:tcPr>
          <w:p w14:paraId="3A203956" w14:textId="77777777" w:rsidR="006F0D77" w:rsidRPr="00F33A32" w:rsidRDefault="006F0D77" w:rsidP="00585BFC">
            <w:pPr>
              <w:jc w:val="center"/>
              <w:rPr>
                <w:sz w:val="18"/>
                <w:szCs w:val="18"/>
              </w:rPr>
            </w:pPr>
            <w:r w:rsidRPr="00B33F81">
              <w:rPr>
                <w:sz w:val="18"/>
                <w:szCs w:val="18"/>
              </w:rPr>
              <w:t>Suministro</w:t>
            </w:r>
          </w:p>
        </w:tc>
        <w:tc>
          <w:tcPr>
            <w:tcW w:w="1701" w:type="dxa"/>
            <w:vAlign w:val="center"/>
          </w:tcPr>
          <w:p w14:paraId="01447D1A" w14:textId="77777777" w:rsidR="006F0D77" w:rsidRPr="00F33A32" w:rsidRDefault="006F0D77" w:rsidP="00585BFC">
            <w:pPr>
              <w:jc w:val="center"/>
              <w:rPr>
                <w:rFonts w:ascii="Tahoma" w:hAnsi="Tahoma" w:cs="Tahoma"/>
                <w:bCs/>
                <w:sz w:val="18"/>
                <w:szCs w:val="18"/>
              </w:rPr>
            </w:pPr>
            <w:r w:rsidRPr="00A9578E">
              <w:rPr>
                <w:rFonts w:ascii="Tahoma" w:hAnsi="Tahoma" w:cs="Tahoma"/>
                <w:bCs/>
                <w:sz w:val="18"/>
                <w:szCs w:val="18"/>
              </w:rPr>
              <w:t>$ 1.774.274.50</w:t>
            </w:r>
          </w:p>
        </w:tc>
        <w:tc>
          <w:tcPr>
            <w:tcW w:w="3118" w:type="dxa"/>
          </w:tcPr>
          <w:p w14:paraId="3B7FEE4A" w14:textId="77777777" w:rsidR="006F0D77" w:rsidRDefault="006F0D77" w:rsidP="00585BFC">
            <w:pPr>
              <w:jc w:val="both"/>
              <w:rPr>
                <w:rFonts w:ascii="Tahoma" w:hAnsi="Tahoma" w:cs="Tahoma"/>
                <w:sz w:val="18"/>
                <w:szCs w:val="18"/>
              </w:rPr>
            </w:pPr>
          </w:p>
          <w:p w14:paraId="35E56E4B" w14:textId="77777777" w:rsidR="006F0D77" w:rsidRDefault="006F0D77" w:rsidP="00585BFC">
            <w:pPr>
              <w:jc w:val="both"/>
              <w:rPr>
                <w:rFonts w:ascii="Tahoma" w:hAnsi="Tahoma" w:cs="Tahoma"/>
                <w:sz w:val="18"/>
                <w:szCs w:val="18"/>
              </w:rPr>
            </w:pPr>
          </w:p>
          <w:p w14:paraId="3DC4F748" w14:textId="77777777" w:rsidR="006F0D77" w:rsidRDefault="006F0D77" w:rsidP="00585BFC">
            <w:pPr>
              <w:jc w:val="both"/>
              <w:rPr>
                <w:rFonts w:ascii="Tahoma" w:hAnsi="Tahoma" w:cs="Tahoma"/>
                <w:sz w:val="18"/>
                <w:szCs w:val="18"/>
              </w:rPr>
            </w:pPr>
          </w:p>
          <w:p w14:paraId="484F5C4C" w14:textId="77777777" w:rsidR="006F0D77" w:rsidRPr="009D1F7C" w:rsidRDefault="006F0D77" w:rsidP="00585BFC">
            <w:pPr>
              <w:jc w:val="both"/>
              <w:rPr>
                <w:rFonts w:ascii="Tahoma" w:hAnsi="Tahoma" w:cs="Tahoma"/>
                <w:sz w:val="18"/>
                <w:szCs w:val="18"/>
              </w:rPr>
            </w:pPr>
            <w:r w:rsidRPr="00A9578E">
              <w:rPr>
                <w:rFonts w:ascii="Tahoma" w:hAnsi="Tahoma" w:cs="Tahoma"/>
                <w:sz w:val="18"/>
                <w:szCs w:val="18"/>
              </w:rPr>
              <w:t>"Dotación de ambulancias del Cuerpo Oficial de Bomberos"</w:t>
            </w:r>
          </w:p>
        </w:tc>
      </w:tr>
      <w:tr w:rsidR="006F0D77" w:rsidRPr="00F33A32" w14:paraId="3431BE38" w14:textId="77777777" w:rsidTr="00FC294B">
        <w:trPr>
          <w:cantSplit/>
          <w:trHeight w:val="1882"/>
          <w:jc w:val="center"/>
        </w:trPr>
        <w:tc>
          <w:tcPr>
            <w:tcW w:w="1271" w:type="dxa"/>
            <w:textDirection w:val="btLr"/>
            <w:vAlign w:val="center"/>
          </w:tcPr>
          <w:p w14:paraId="0EA28207" w14:textId="77777777" w:rsidR="006F0D77" w:rsidRPr="00536B80" w:rsidRDefault="006F0D77" w:rsidP="00FC294B">
            <w:pPr>
              <w:ind w:left="113" w:right="113"/>
              <w:jc w:val="center"/>
              <w:rPr>
                <w:rFonts w:ascii="Tahoma" w:hAnsi="Tahoma" w:cs="Tahoma"/>
                <w:b/>
                <w:sz w:val="20"/>
                <w:szCs w:val="20"/>
              </w:rPr>
            </w:pPr>
            <w:r>
              <w:rPr>
                <w:rFonts w:ascii="Tahoma" w:hAnsi="Tahoma" w:cs="Tahoma"/>
                <w:b/>
                <w:sz w:val="20"/>
                <w:szCs w:val="20"/>
              </w:rPr>
              <w:t>Nº 1707240490</w:t>
            </w:r>
          </w:p>
        </w:tc>
        <w:tc>
          <w:tcPr>
            <w:tcW w:w="1701" w:type="dxa"/>
            <w:vAlign w:val="center"/>
          </w:tcPr>
          <w:p w14:paraId="0B630749" w14:textId="77777777" w:rsidR="006F0D77" w:rsidRPr="00F33A32" w:rsidRDefault="006F0D77" w:rsidP="00585BFC">
            <w:pPr>
              <w:jc w:val="center"/>
              <w:rPr>
                <w:sz w:val="18"/>
                <w:szCs w:val="18"/>
              </w:rPr>
            </w:pPr>
            <w:r>
              <w:rPr>
                <w:sz w:val="18"/>
                <w:szCs w:val="18"/>
              </w:rPr>
              <w:t>Mínima  Cuantía</w:t>
            </w:r>
          </w:p>
        </w:tc>
        <w:tc>
          <w:tcPr>
            <w:tcW w:w="1706" w:type="dxa"/>
            <w:vAlign w:val="center"/>
          </w:tcPr>
          <w:p w14:paraId="711B2C98" w14:textId="77777777" w:rsidR="006F0D77" w:rsidRPr="00F33A32" w:rsidRDefault="006F0D77" w:rsidP="00585BFC">
            <w:pPr>
              <w:jc w:val="center"/>
              <w:rPr>
                <w:sz w:val="18"/>
                <w:szCs w:val="18"/>
              </w:rPr>
            </w:pPr>
            <w:r w:rsidRPr="00B33F81">
              <w:rPr>
                <w:sz w:val="18"/>
                <w:szCs w:val="18"/>
              </w:rPr>
              <w:t>Prestación de servicio</w:t>
            </w:r>
          </w:p>
        </w:tc>
        <w:tc>
          <w:tcPr>
            <w:tcW w:w="1701" w:type="dxa"/>
            <w:vAlign w:val="center"/>
          </w:tcPr>
          <w:p w14:paraId="3A8AC273" w14:textId="77777777" w:rsidR="006F0D77" w:rsidRPr="00F33A32" w:rsidRDefault="006F0D77" w:rsidP="00585BFC">
            <w:pPr>
              <w:jc w:val="center"/>
              <w:rPr>
                <w:rFonts w:ascii="Tahoma" w:hAnsi="Tahoma" w:cs="Tahoma"/>
                <w:bCs/>
                <w:sz w:val="18"/>
                <w:szCs w:val="18"/>
              </w:rPr>
            </w:pPr>
            <w:r w:rsidRPr="00A9578E">
              <w:rPr>
                <w:rFonts w:ascii="Tahoma" w:hAnsi="Tahoma" w:cs="Tahoma"/>
                <w:bCs/>
                <w:sz w:val="18"/>
                <w:szCs w:val="18"/>
              </w:rPr>
              <w:t>$ 19.693.000</w:t>
            </w:r>
          </w:p>
        </w:tc>
        <w:tc>
          <w:tcPr>
            <w:tcW w:w="3118" w:type="dxa"/>
          </w:tcPr>
          <w:p w14:paraId="785279BC" w14:textId="77777777" w:rsidR="006F0D77" w:rsidRDefault="006F0D77" w:rsidP="00585BFC">
            <w:pPr>
              <w:jc w:val="both"/>
              <w:rPr>
                <w:rFonts w:ascii="Tahoma" w:hAnsi="Tahoma" w:cs="Tahoma"/>
                <w:sz w:val="18"/>
                <w:szCs w:val="18"/>
              </w:rPr>
            </w:pPr>
          </w:p>
          <w:p w14:paraId="0F1517D6" w14:textId="77777777" w:rsidR="006F0D77" w:rsidRDefault="006F0D77" w:rsidP="00585BFC">
            <w:pPr>
              <w:jc w:val="both"/>
              <w:rPr>
                <w:rFonts w:ascii="Tahoma" w:hAnsi="Tahoma" w:cs="Tahoma"/>
                <w:sz w:val="18"/>
                <w:szCs w:val="18"/>
              </w:rPr>
            </w:pPr>
          </w:p>
          <w:p w14:paraId="37402E01" w14:textId="77777777" w:rsidR="006F0D77" w:rsidRPr="009D1F7C" w:rsidRDefault="006F0D77" w:rsidP="00585BFC">
            <w:pPr>
              <w:jc w:val="both"/>
              <w:rPr>
                <w:rFonts w:ascii="Tahoma" w:hAnsi="Tahoma" w:cs="Tahoma"/>
                <w:sz w:val="18"/>
                <w:szCs w:val="18"/>
              </w:rPr>
            </w:pPr>
            <w:r w:rsidRPr="00A9578E">
              <w:rPr>
                <w:rFonts w:ascii="Tahoma" w:hAnsi="Tahoma" w:cs="Tahoma"/>
                <w:sz w:val="18"/>
                <w:szCs w:val="18"/>
              </w:rPr>
              <w:t>Realizara actividad de bienestar social para la conmemoración del día de la madre y del padre para los funcionarios de la Administración central Municipal.</w:t>
            </w:r>
          </w:p>
        </w:tc>
      </w:tr>
      <w:tr w:rsidR="006F0D77" w:rsidRPr="00F33A32" w14:paraId="325095D3" w14:textId="77777777" w:rsidTr="00FC294B">
        <w:trPr>
          <w:cantSplit/>
          <w:trHeight w:val="1882"/>
          <w:jc w:val="center"/>
        </w:trPr>
        <w:tc>
          <w:tcPr>
            <w:tcW w:w="1271" w:type="dxa"/>
            <w:textDirection w:val="btLr"/>
            <w:vAlign w:val="center"/>
          </w:tcPr>
          <w:p w14:paraId="735B4CB9" w14:textId="77777777" w:rsidR="006F0D77" w:rsidRDefault="006F0D77" w:rsidP="00FC294B">
            <w:pPr>
              <w:ind w:left="113" w:right="113"/>
              <w:jc w:val="center"/>
              <w:rPr>
                <w:rFonts w:ascii="Tahoma" w:hAnsi="Tahoma" w:cs="Tahoma"/>
                <w:b/>
                <w:sz w:val="20"/>
                <w:szCs w:val="20"/>
              </w:rPr>
            </w:pPr>
            <w:r>
              <w:rPr>
                <w:rFonts w:ascii="Tahoma" w:hAnsi="Tahoma" w:cs="Tahoma"/>
                <w:b/>
                <w:sz w:val="20"/>
                <w:szCs w:val="20"/>
              </w:rPr>
              <w:t>Nº 1710110620</w:t>
            </w:r>
          </w:p>
        </w:tc>
        <w:tc>
          <w:tcPr>
            <w:tcW w:w="1701" w:type="dxa"/>
            <w:vAlign w:val="center"/>
          </w:tcPr>
          <w:p w14:paraId="109B4202" w14:textId="77777777" w:rsidR="006F0D77" w:rsidRDefault="006F0D77" w:rsidP="00585BFC">
            <w:pPr>
              <w:jc w:val="center"/>
              <w:rPr>
                <w:sz w:val="18"/>
                <w:szCs w:val="18"/>
              </w:rPr>
            </w:pPr>
            <w:r>
              <w:rPr>
                <w:sz w:val="18"/>
                <w:szCs w:val="18"/>
              </w:rPr>
              <w:t>Mínima  Cuantía</w:t>
            </w:r>
          </w:p>
        </w:tc>
        <w:tc>
          <w:tcPr>
            <w:tcW w:w="1706" w:type="dxa"/>
            <w:vAlign w:val="center"/>
          </w:tcPr>
          <w:p w14:paraId="2F3FF050" w14:textId="77777777" w:rsidR="006F0D77" w:rsidRPr="001604C3" w:rsidRDefault="006F0D77" w:rsidP="00585BFC">
            <w:pPr>
              <w:jc w:val="center"/>
              <w:rPr>
                <w:sz w:val="18"/>
                <w:szCs w:val="18"/>
              </w:rPr>
            </w:pPr>
            <w:r w:rsidRPr="00B33F81">
              <w:rPr>
                <w:sz w:val="18"/>
                <w:szCs w:val="18"/>
              </w:rPr>
              <w:t>Dotación</w:t>
            </w:r>
          </w:p>
        </w:tc>
        <w:tc>
          <w:tcPr>
            <w:tcW w:w="1701" w:type="dxa"/>
            <w:vAlign w:val="center"/>
          </w:tcPr>
          <w:p w14:paraId="42F2FFA2" w14:textId="77777777" w:rsidR="006F0D77" w:rsidRPr="00F33A32" w:rsidRDefault="006F0D77" w:rsidP="00585BFC">
            <w:pPr>
              <w:jc w:val="center"/>
              <w:rPr>
                <w:rFonts w:ascii="Tahoma" w:hAnsi="Tahoma" w:cs="Tahoma"/>
                <w:bCs/>
                <w:sz w:val="18"/>
                <w:szCs w:val="18"/>
              </w:rPr>
            </w:pPr>
            <w:r w:rsidRPr="00A9578E">
              <w:rPr>
                <w:rFonts w:ascii="Tahoma" w:hAnsi="Tahoma" w:cs="Tahoma"/>
                <w:bCs/>
                <w:sz w:val="18"/>
                <w:szCs w:val="18"/>
              </w:rPr>
              <w:t>$ 2.666.790</w:t>
            </w:r>
          </w:p>
        </w:tc>
        <w:tc>
          <w:tcPr>
            <w:tcW w:w="3118" w:type="dxa"/>
          </w:tcPr>
          <w:p w14:paraId="7F45CA22" w14:textId="77777777" w:rsidR="006F0D77" w:rsidRDefault="006F0D77" w:rsidP="00585BFC">
            <w:pPr>
              <w:jc w:val="both"/>
              <w:rPr>
                <w:rFonts w:ascii="Tahoma" w:hAnsi="Tahoma" w:cs="Tahoma"/>
                <w:sz w:val="18"/>
                <w:szCs w:val="18"/>
              </w:rPr>
            </w:pPr>
          </w:p>
          <w:p w14:paraId="336863DA" w14:textId="77777777" w:rsidR="006F0D77" w:rsidRDefault="006F0D77" w:rsidP="00585BFC">
            <w:pPr>
              <w:jc w:val="both"/>
              <w:rPr>
                <w:rFonts w:ascii="Tahoma" w:hAnsi="Tahoma" w:cs="Tahoma"/>
                <w:sz w:val="18"/>
                <w:szCs w:val="18"/>
              </w:rPr>
            </w:pPr>
          </w:p>
          <w:p w14:paraId="46CB7272" w14:textId="77777777" w:rsidR="006F0D77" w:rsidRDefault="006F0D77" w:rsidP="00585BFC">
            <w:pPr>
              <w:jc w:val="both"/>
              <w:rPr>
                <w:rFonts w:ascii="Tahoma" w:hAnsi="Tahoma" w:cs="Tahoma"/>
                <w:sz w:val="18"/>
                <w:szCs w:val="18"/>
              </w:rPr>
            </w:pPr>
          </w:p>
          <w:p w14:paraId="05F24780" w14:textId="77777777" w:rsidR="006F0D77" w:rsidRDefault="006F0D77" w:rsidP="00585BFC">
            <w:pPr>
              <w:jc w:val="both"/>
              <w:rPr>
                <w:rFonts w:ascii="Tahoma" w:hAnsi="Tahoma" w:cs="Tahoma"/>
                <w:sz w:val="18"/>
                <w:szCs w:val="18"/>
              </w:rPr>
            </w:pPr>
          </w:p>
          <w:p w14:paraId="3AADA2F0" w14:textId="77777777" w:rsidR="006F0D77" w:rsidRPr="009D1F7C" w:rsidRDefault="006F0D77" w:rsidP="00585BFC">
            <w:pPr>
              <w:jc w:val="both"/>
              <w:rPr>
                <w:rFonts w:ascii="Tahoma" w:hAnsi="Tahoma" w:cs="Tahoma"/>
                <w:sz w:val="18"/>
                <w:szCs w:val="18"/>
              </w:rPr>
            </w:pPr>
            <w:r w:rsidRPr="00A9578E">
              <w:rPr>
                <w:rFonts w:ascii="Tahoma" w:hAnsi="Tahoma" w:cs="Tahoma"/>
                <w:sz w:val="18"/>
                <w:szCs w:val="18"/>
              </w:rPr>
              <w:t>Compra de quipos para la atención de emergencias</w:t>
            </w:r>
          </w:p>
        </w:tc>
      </w:tr>
      <w:tr w:rsidR="006F0D77" w:rsidRPr="00F33A32" w14:paraId="02D1331F" w14:textId="77777777" w:rsidTr="00FC294B">
        <w:trPr>
          <w:cantSplit/>
          <w:trHeight w:val="1882"/>
          <w:jc w:val="center"/>
        </w:trPr>
        <w:tc>
          <w:tcPr>
            <w:tcW w:w="1271" w:type="dxa"/>
            <w:textDirection w:val="btLr"/>
            <w:vAlign w:val="center"/>
          </w:tcPr>
          <w:p w14:paraId="589081D0" w14:textId="77777777" w:rsidR="006F0D77" w:rsidRDefault="006F0D77" w:rsidP="00FC294B">
            <w:pPr>
              <w:ind w:left="113" w:right="113"/>
              <w:jc w:val="center"/>
              <w:rPr>
                <w:rFonts w:ascii="Tahoma" w:hAnsi="Tahoma" w:cs="Tahoma"/>
                <w:b/>
                <w:sz w:val="20"/>
                <w:szCs w:val="20"/>
              </w:rPr>
            </w:pPr>
            <w:r>
              <w:rPr>
                <w:rFonts w:ascii="Tahoma" w:hAnsi="Tahoma" w:cs="Tahoma"/>
                <w:b/>
                <w:sz w:val="20"/>
                <w:szCs w:val="20"/>
              </w:rPr>
              <w:t>Nº 1708090510</w:t>
            </w:r>
          </w:p>
        </w:tc>
        <w:tc>
          <w:tcPr>
            <w:tcW w:w="1701" w:type="dxa"/>
            <w:vAlign w:val="center"/>
          </w:tcPr>
          <w:p w14:paraId="3AD0F150" w14:textId="77777777" w:rsidR="006F0D77" w:rsidRDefault="006F0D77" w:rsidP="00585BFC">
            <w:pPr>
              <w:jc w:val="center"/>
              <w:rPr>
                <w:sz w:val="18"/>
                <w:szCs w:val="18"/>
              </w:rPr>
            </w:pPr>
            <w:r>
              <w:rPr>
                <w:sz w:val="18"/>
                <w:szCs w:val="18"/>
              </w:rPr>
              <w:t>Mínima  Cuantía</w:t>
            </w:r>
          </w:p>
        </w:tc>
        <w:tc>
          <w:tcPr>
            <w:tcW w:w="1706" w:type="dxa"/>
            <w:vAlign w:val="center"/>
          </w:tcPr>
          <w:p w14:paraId="7CC6615A" w14:textId="77777777" w:rsidR="006F0D77" w:rsidRPr="001604C3" w:rsidRDefault="006F0D77" w:rsidP="00585BFC">
            <w:pPr>
              <w:jc w:val="center"/>
              <w:rPr>
                <w:sz w:val="18"/>
                <w:szCs w:val="18"/>
              </w:rPr>
            </w:pPr>
            <w:r w:rsidRPr="00B33F81">
              <w:rPr>
                <w:sz w:val="18"/>
                <w:szCs w:val="18"/>
              </w:rPr>
              <w:t>Compraventa</w:t>
            </w:r>
          </w:p>
        </w:tc>
        <w:tc>
          <w:tcPr>
            <w:tcW w:w="1701" w:type="dxa"/>
            <w:vAlign w:val="center"/>
          </w:tcPr>
          <w:p w14:paraId="6191AAFC" w14:textId="77777777" w:rsidR="006F0D77" w:rsidRPr="00F33A32" w:rsidRDefault="006F0D77" w:rsidP="00585BFC">
            <w:pPr>
              <w:jc w:val="center"/>
              <w:rPr>
                <w:rFonts w:ascii="Tahoma" w:hAnsi="Tahoma" w:cs="Tahoma"/>
                <w:bCs/>
                <w:sz w:val="18"/>
                <w:szCs w:val="18"/>
              </w:rPr>
            </w:pPr>
            <w:r w:rsidRPr="00A9578E">
              <w:rPr>
                <w:rFonts w:ascii="Tahoma" w:hAnsi="Tahoma" w:cs="Tahoma"/>
                <w:bCs/>
                <w:sz w:val="18"/>
                <w:szCs w:val="18"/>
              </w:rPr>
              <w:t>$ 39.359.399</w:t>
            </w:r>
          </w:p>
        </w:tc>
        <w:tc>
          <w:tcPr>
            <w:tcW w:w="3118" w:type="dxa"/>
          </w:tcPr>
          <w:p w14:paraId="2C5977F7" w14:textId="77777777" w:rsidR="006F0D77" w:rsidRDefault="006F0D77" w:rsidP="00585BFC">
            <w:pPr>
              <w:jc w:val="both"/>
              <w:rPr>
                <w:rFonts w:ascii="Tahoma" w:hAnsi="Tahoma" w:cs="Tahoma"/>
                <w:sz w:val="18"/>
                <w:szCs w:val="18"/>
              </w:rPr>
            </w:pPr>
          </w:p>
          <w:p w14:paraId="7F5C0037" w14:textId="77777777" w:rsidR="006F0D77" w:rsidRDefault="006F0D77" w:rsidP="00585BFC">
            <w:pPr>
              <w:jc w:val="both"/>
              <w:rPr>
                <w:rFonts w:ascii="Tahoma" w:hAnsi="Tahoma" w:cs="Tahoma"/>
                <w:sz w:val="18"/>
                <w:szCs w:val="18"/>
              </w:rPr>
            </w:pPr>
          </w:p>
          <w:p w14:paraId="078134BF" w14:textId="77777777" w:rsidR="006F0D77" w:rsidRPr="009D1F7C" w:rsidRDefault="006F0D77" w:rsidP="00585BFC">
            <w:pPr>
              <w:jc w:val="both"/>
              <w:rPr>
                <w:rFonts w:ascii="Tahoma" w:hAnsi="Tahoma" w:cs="Tahoma"/>
                <w:sz w:val="18"/>
                <w:szCs w:val="18"/>
              </w:rPr>
            </w:pPr>
            <w:r w:rsidRPr="00A9578E">
              <w:rPr>
                <w:rFonts w:ascii="Tahoma" w:hAnsi="Tahoma" w:cs="Tahoma"/>
                <w:sz w:val="18"/>
                <w:szCs w:val="18"/>
              </w:rPr>
              <w:t>Compra de elementos de protección personal (EPP) para los funcionarios de la Administración Municipal expuesta al riesgo.</w:t>
            </w:r>
          </w:p>
        </w:tc>
      </w:tr>
    </w:tbl>
    <w:p w14:paraId="2EA2D46D" w14:textId="77777777" w:rsidR="006F0D77" w:rsidRDefault="006F0D77" w:rsidP="006F0D77">
      <w:pPr>
        <w:rPr>
          <w:rFonts w:ascii="Tahoma" w:hAnsi="Tahoma" w:cs="Tahoma"/>
          <w:b/>
          <w:bCs/>
          <w:sz w:val="22"/>
          <w:szCs w:val="22"/>
        </w:rPr>
      </w:pPr>
    </w:p>
    <w:p w14:paraId="37BC1ADD" w14:textId="77777777" w:rsidR="006F0D77" w:rsidRDefault="006F0D77" w:rsidP="006F0D77">
      <w:pPr>
        <w:ind w:left="-426"/>
        <w:rPr>
          <w:rFonts w:ascii="Tahoma" w:hAnsi="Tahoma" w:cs="Tahoma"/>
          <w:b/>
          <w:bCs/>
          <w:sz w:val="22"/>
          <w:szCs w:val="22"/>
        </w:rPr>
      </w:pPr>
      <w:r>
        <w:rPr>
          <w:rFonts w:ascii="Tahoma" w:hAnsi="Tahoma" w:cs="Tahoma"/>
          <w:b/>
          <w:bCs/>
          <w:sz w:val="22"/>
          <w:szCs w:val="22"/>
        </w:rPr>
        <w:t>8</w:t>
      </w:r>
      <w:r w:rsidRPr="002A5278">
        <w:rPr>
          <w:rFonts w:ascii="Tahoma" w:hAnsi="Tahoma" w:cs="Tahoma"/>
          <w:b/>
          <w:bCs/>
          <w:sz w:val="22"/>
          <w:szCs w:val="22"/>
        </w:rPr>
        <w:t>.2 CONCLUSIONES DE LA AUDITORIA</w:t>
      </w:r>
    </w:p>
    <w:p w14:paraId="465F62C8" w14:textId="77777777" w:rsidR="006F0D77" w:rsidRPr="002A5278" w:rsidRDefault="006F0D77" w:rsidP="006F0D77">
      <w:pPr>
        <w:ind w:left="-426"/>
        <w:rPr>
          <w:rFonts w:ascii="Tahoma" w:hAnsi="Tahoma" w:cs="Tahoma"/>
          <w:b/>
          <w:bCs/>
          <w:sz w:val="22"/>
          <w:szCs w:val="22"/>
        </w:rPr>
      </w:pPr>
    </w:p>
    <w:p w14:paraId="545D6BF8" w14:textId="77777777" w:rsidR="006F0D77" w:rsidRPr="008C1923" w:rsidRDefault="006F0D77" w:rsidP="006F0D77">
      <w:pPr>
        <w:jc w:val="both"/>
        <w:rPr>
          <w:rFonts w:asciiTheme="majorHAnsi" w:hAnsiTheme="majorHAnsi"/>
          <w:b/>
          <w:bCs/>
          <w:color w:val="FF0000"/>
        </w:rPr>
      </w:pPr>
      <w:r w:rsidRPr="003D17BB">
        <w:rPr>
          <w:rFonts w:ascii="Tahoma" w:hAnsi="Tahoma" w:cs="Tahoma"/>
          <w:sz w:val="22"/>
          <w:szCs w:val="22"/>
        </w:rPr>
        <w:t xml:space="preserve">Una vez fueron aplicados los procedimientos de auditoria, se </w:t>
      </w:r>
      <w:r>
        <w:rPr>
          <w:rFonts w:ascii="Tahoma" w:hAnsi="Tahoma" w:cs="Tahoma"/>
          <w:sz w:val="22"/>
          <w:szCs w:val="22"/>
        </w:rPr>
        <w:t xml:space="preserve">llegó a la conclusión que la gestión contractual de la Secretaria de Servicios Administrativos del Municipio de Manizales, </w:t>
      </w:r>
      <w:r>
        <w:rPr>
          <w:rFonts w:ascii="Tahoma" w:hAnsi="Tahoma" w:cs="Tahoma"/>
          <w:sz w:val="22"/>
          <w:szCs w:val="22"/>
        </w:rPr>
        <w:lastRenderedPageBreak/>
        <w:t xml:space="preserve">con relación a los procesos de la muestra tomada por parte de esta Unidad fueron celebrados de conformidad con las disposiciones, procedimientos y exigencias contenidas en la normatividad legal vigente, en relación con este componente dentro del plan de mejoramiento fue efectivo toda vez que los mecanismo de control utilizados arrojaron resultados positivos de mejora dentro de la Secretaria.  </w:t>
      </w:r>
    </w:p>
    <w:p w14:paraId="1F03F6B7" w14:textId="77777777" w:rsidR="006F0D77" w:rsidRPr="0041784A" w:rsidRDefault="006F0D77" w:rsidP="006F0D77">
      <w:pPr>
        <w:pStyle w:val="Default"/>
        <w:rPr>
          <w:lang w:val="es-ES"/>
        </w:rPr>
      </w:pPr>
    </w:p>
    <w:p w14:paraId="761C9A5A" w14:textId="77777777" w:rsidR="006F0D77" w:rsidRPr="00A50B0C" w:rsidRDefault="006F0D77" w:rsidP="006F0D77">
      <w:pPr>
        <w:pStyle w:val="Default"/>
        <w:ind w:left="-426"/>
        <w:rPr>
          <w:b/>
          <w:bCs/>
          <w:sz w:val="22"/>
          <w:szCs w:val="22"/>
          <w:lang w:val="es-ES"/>
        </w:rPr>
      </w:pPr>
      <w:r>
        <w:rPr>
          <w:b/>
          <w:bCs/>
          <w:sz w:val="22"/>
          <w:szCs w:val="22"/>
          <w:lang w:val="es-ES"/>
        </w:rPr>
        <w:t xml:space="preserve">8.3 </w:t>
      </w:r>
      <w:r w:rsidRPr="00A50B0C">
        <w:rPr>
          <w:b/>
          <w:bCs/>
          <w:sz w:val="22"/>
          <w:szCs w:val="22"/>
          <w:lang w:val="es-ES"/>
        </w:rPr>
        <w:t xml:space="preserve">METODOLOGIA DE LA AUDITORIA </w:t>
      </w:r>
    </w:p>
    <w:p w14:paraId="425A60A9" w14:textId="77777777" w:rsidR="006F0D77" w:rsidRPr="00A50B0C" w:rsidRDefault="006F0D77" w:rsidP="006F0D77">
      <w:pPr>
        <w:pStyle w:val="Default"/>
        <w:ind w:left="-426"/>
        <w:rPr>
          <w:sz w:val="22"/>
          <w:szCs w:val="22"/>
          <w:lang w:val="es-ES"/>
        </w:rPr>
      </w:pPr>
    </w:p>
    <w:p w14:paraId="203B17E0" w14:textId="77777777" w:rsidR="006F0D77" w:rsidRDefault="006F0D77" w:rsidP="006F0D77">
      <w:pPr>
        <w:ind w:left="142" w:right="53"/>
        <w:jc w:val="both"/>
        <w:rPr>
          <w:rFonts w:ascii="Tahoma" w:hAnsi="Tahoma" w:cs="Tahoma"/>
          <w:sz w:val="22"/>
          <w:szCs w:val="22"/>
        </w:rPr>
      </w:pPr>
      <w:r>
        <w:rPr>
          <w:rFonts w:ascii="Tahoma" w:hAnsi="Tahoma" w:cs="Tahoma"/>
          <w:sz w:val="22"/>
          <w:szCs w:val="22"/>
        </w:rPr>
        <w:t xml:space="preserve">Observación y exploración de la documentación y el cumplimiento de la ley en la celebración de los  procesos </w:t>
      </w:r>
      <w:r w:rsidRPr="00DF5779">
        <w:rPr>
          <w:rFonts w:ascii="Tahoma" w:hAnsi="Tahoma" w:cs="Tahoma"/>
          <w:sz w:val="22"/>
          <w:szCs w:val="22"/>
        </w:rPr>
        <w:t xml:space="preserve">contractuales </w:t>
      </w:r>
      <w:r>
        <w:rPr>
          <w:rFonts w:ascii="Tahoma" w:hAnsi="Tahoma" w:cs="Tahoma"/>
          <w:sz w:val="22"/>
          <w:szCs w:val="22"/>
        </w:rPr>
        <w:t xml:space="preserve">celebrados por la Secretaria de Servicios Administrativos  del Municipio de Manizales. </w:t>
      </w:r>
    </w:p>
    <w:p w14:paraId="73C9F974" w14:textId="77777777" w:rsidR="006F0D77" w:rsidRDefault="006F0D77" w:rsidP="006F0D77">
      <w:pPr>
        <w:ind w:left="142" w:right="53"/>
        <w:jc w:val="both"/>
        <w:rPr>
          <w:rFonts w:ascii="Tahoma" w:hAnsi="Tahoma" w:cs="Tahoma"/>
          <w:sz w:val="22"/>
          <w:szCs w:val="22"/>
        </w:rPr>
      </w:pPr>
    </w:p>
    <w:tbl>
      <w:tblPr>
        <w:tblStyle w:val="Tablaconcuadrcula"/>
        <w:tblW w:w="9668" w:type="dxa"/>
        <w:tblInd w:w="-34" w:type="dxa"/>
        <w:tblLayout w:type="fixed"/>
        <w:tblLook w:val="04A0" w:firstRow="1" w:lastRow="0" w:firstColumn="1" w:lastColumn="0" w:noHBand="0" w:noVBand="1"/>
      </w:tblPr>
      <w:tblGrid>
        <w:gridCol w:w="929"/>
        <w:gridCol w:w="8739"/>
      </w:tblGrid>
      <w:tr w:rsidR="006F0D77" w:rsidRPr="00427258" w14:paraId="4594B73B" w14:textId="77777777" w:rsidTr="00585BFC">
        <w:trPr>
          <w:trHeight w:val="440"/>
        </w:trPr>
        <w:tc>
          <w:tcPr>
            <w:tcW w:w="9668" w:type="dxa"/>
            <w:gridSpan w:val="2"/>
            <w:shd w:val="clear" w:color="auto" w:fill="D9D9D9" w:themeFill="background1" w:themeFillShade="D9"/>
            <w:noWrap/>
            <w:vAlign w:val="center"/>
            <w:hideMark/>
          </w:tcPr>
          <w:p w14:paraId="2673DA91" w14:textId="77777777" w:rsidR="006F0D77" w:rsidRPr="00427258" w:rsidRDefault="006F0D77" w:rsidP="00585BFC">
            <w:pPr>
              <w:rPr>
                <w:rFonts w:ascii="Tahoma" w:hAnsi="Tahoma" w:cs="Tahoma"/>
                <w:b/>
                <w:bCs/>
                <w:sz w:val="22"/>
                <w:szCs w:val="22"/>
              </w:rPr>
            </w:pPr>
            <w:r>
              <w:rPr>
                <w:rFonts w:ascii="Tahoma" w:hAnsi="Tahoma" w:cs="Tahoma"/>
                <w:b/>
                <w:bCs/>
                <w:sz w:val="22"/>
                <w:szCs w:val="22"/>
              </w:rPr>
              <w:t xml:space="preserve">8.4 </w:t>
            </w:r>
            <w:r w:rsidRPr="00427258">
              <w:rPr>
                <w:rFonts w:ascii="Tahoma" w:hAnsi="Tahoma" w:cs="Tahoma"/>
                <w:b/>
                <w:bCs/>
                <w:sz w:val="22"/>
                <w:szCs w:val="22"/>
              </w:rPr>
              <w:t xml:space="preserve"> </w:t>
            </w:r>
            <w:r>
              <w:rPr>
                <w:rFonts w:ascii="Tahoma" w:hAnsi="Tahoma" w:cs="Tahoma"/>
                <w:b/>
                <w:bCs/>
                <w:sz w:val="22"/>
                <w:szCs w:val="22"/>
              </w:rPr>
              <w:t>HALLAZGOS</w:t>
            </w:r>
          </w:p>
        </w:tc>
      </w:tr>
      <w:tr w:rsidR="006F0D77" w:rsidRPr="0027464F" w14:paraId="1B2852E4" w14:textId="77777777" w:rsidTr="00585BFC">
        <w:trPr>
          <w:trHeight w:val="525"/>
        </w:trPr>
        <w:tc>
          <w:tcPr>
            <w:tcW w:w="929" w:type="dxa"/>
            <w:noWrap/>
            <w:vAlign w:val="center"/>
          </w:tcPr>
          <w:p w14:paraId="75462201" w14:textId="77777777" w:rsidR="006F0D77" w:rsidRPr="00427258" w:rsidRDefault="006F0D77" w:rsidP="00585BFC">
            <w:pPr>
              <w:jc w:val="center"/>
              <w:rPr>
                <w:rFonts w:ascii="Tahoma" w:hAnsi="Tahoma" w:cs="Tahoma"/>
                <w:b/>
                <w:bCs/>
                <w:sz w:val="22"/>
                <w:szCs w:val="22"/>
              </w:rPr>
            </w:pPr>
            <w:r>
              <w:rPr>
                <w:rFonts w:ascii="Tahoma" w:hAnsi="Tahoma" w:cs="Tahoma"/>
                <w:b/>
                <w:bCs/>
                <w:sz w:val="22"/>
                <w:szCs w:val="22"/>
              </w:rPr>
              <w:t>N°1</w:t>
            </w:r>
          </w:p>
        </w:tc>
        <w:tc>
          <w:tcPr>
            <w:tcW w:w="8739" w:type="dxa"/>
          </w:tcPr>
          <w:p w14:paraId="1E937CD2" w14:textId="77777777" w:rsidR="006F0D77" w:rsidRPr="0027464F" w:rsidRDefault="006F0D77" w:rsidP="00585BFC">
            <w:pPr>
              <w:jc w:val="both"/>
              <w:rPr>
                <w:rFonts w:ascii="Tahoma" w:hAnsi="Tahoma" w:cs="Tahoma"/>
                <w:bCs/>
                <w:sz w:val="22"/>
                <w:szCs w:val="22"/>
              </w:rPr>
            </w:pPr>
            <w:r>
              <w:rPr>
                <w:rFonts w:ascii="Tahoma" w:hAnsi="Tahoma" w:cs="Tahoma"/>
                <w:bCs/>
                <w:sz w:val="22"/>
                <w:szCs w:val="22"/>
              </w:rPr>
              <w:t xml:space="preserve">Se evidenció que no hay coherencia entre lo establecido en la minuta contractual y la póliza en lo referente a los porcentajes, toda vez que en el  contrato Nº1703080174 (Club de la Salud), se había pactado la constitución de una garantía única que cubriera el cumplimiento de la obligación por un 10% y la calidad del Servicio Objeto del Contrato por 20%, una vez revisada la resolución de aprobación Nº 0434 del 10 de marzo de 2017, se observó que en la póliza Nº 42-46-101001144 con fecha de expedición del 10 de marzo de 2017, los amparos antes mencionados se realizaron los dos por 10%, </w:t>
            </w:r>
            <w:r w:rsidRPr="00C94555">
              <w:rPr>
                <w:rFonts w:ascii="Tahoma" w:hAnsi="Tahoma" w:cs="Tahoma"/>
                <w:b/>
                <w:bCs/>
                <w:i/>
                <w:sz w:val="20"/>
                <w:szCs w:val="20"/>
              </w:rPr>
              <w:t xml:space="preserve">incumpliendo lo establecido en el </w:t>
            </w:r>
            <w:r w:rsidRPr="001724ED">
              <w:rPr>
                <w:rFonts w:ascii="Tahoma" w:hAnsi="Tahoma" w:cs="Tahoma"/>
                <w:bCs/>
                <w:sz w:val="22"/>
                <w:szCs w:val="22"/>
              </w:rPr>
              <w:t xml:space="preserve">inciso 5, del artículo 7  de la ley 1150 de 2007  </w:t>
            </w:r>
            <w:r w:rsidRPr="00EB4017">
              <w:rPr>
                <w:rFonts w:ascii="Tahoma" w:hAnsi="Tahoma" w:cs="Tahoma"/>
                <w:b/>
                <w:bCs/>
                <w:i/>
                <w:sz w:val="16"/>
                <w:szCs w:val="16"/>
              </w:rPr>
              <w:t xml:space="preserve">“ …. </w:t>
            </w:r>
            <w:r w:rsidRPr="00EB4017">
              <w:rPr>
                <w:rFonts w:ascii="Tahoma" w:hAnsi="Tahoma" w:cs="Tahoma"/>
                <w:b/>
                <w:i/>
                <w:color w:val="4B4949"/>
                <w:sz w:val="16"/>
                <w:szCs w:val="16"/>
              </w:rPr>
              <w:t>Los contratistas prestarán garantía única para el cumplimiento de las obligaciones surgidas del contrato. Los proponentes prestarán garantía de seriedad de los ofrecimientos hechos. Las garantías consistirán en pólizas expedidas por compañías de seguros legalmente autorizadas para funcionar en Colombia, en garantías bancarias y en general, en los demás mecanismos de cobertura del riesgo autorizados por el reglamento para el efecto. Tratándose de pólizas, las mismas no expirarán por falta de pago de la prima o por revocatoria unilateral. El Gobierno Nacional señalará las condiciones generales que deberán ser incluidas en las pólizas de cumplimiento de los contratos estatales….”</w:t>
            </w:r>
            <w:r>
              <w:rPr>
                <w:rFonts w:ascii="Arial" w:hAnsi="Arial" w:cs="Arial"/>
                <w:color w:val="4B4949"/>
                <w:sz w:val="18"/>
                <w:szCs w:val="18"/>
              </w:rPr>
              <w:t xml:space="preserve"> </w:t>
            </w:r>
            <w:r w:rsidRPr="001724ED">
              <w:rPr>
                <w:rFonts w:ascii="Tahoma" w:hAnsi="Tahoma" w:cs="Tahoma"/>
                <w:bCs/>
                <w:sz w:val="20"/>
                <w:szCs w:val="20"/>
              </w:rPr>
              <w:t>y el</w:t>
            </w:r>
            <w:r w:rsidRPr="00C94555">
              <w:rPr>
                <w:rFonts w:ascii="Tahoma" w:hAnsi="Tahoma" w:cs="Tahoma"/>
                <w:b/>
                <w:bCs/>
                <w:i/>
                <w:sz w:val="20"/>
                <w:szCs w:val="20"/>
              </w:rPr>
              <w:t xml:space="preserve"> </w:t>
            </w:r>
            <w:r>
              <w:rPr>
                <w:rFonts w:ascii="Tahoma" w:hAnsi="Tahoma" w:cs="Tahoma"/>
                <w:bCs/>
                <w:sz w:val="22"/>
                <w:szCs w:val="22"/>
              </w:rPr>
              <w:t>D</w:t>
            </w:r>
            <w:r w:rsidRPr="001724ED">
              <w:rPr>
                <w:rFonts w:ascii="Tahoma" w:hAnsi="Tahoma" w:cs="Tahoma"/>
                <w:bCs/>
                <w:sz w:val="22"/>
                <w:szCs w:val="22"/>
              </w:rPr>
              <w:t xml:space="preserve">ecreto 1082 de 2015, como lo </w:t>
            </w:r>
            <w:r>
              <w:rPr>
                <w:rFonts w:ascii="Tahoma" w:hAnsi="Tahoma" w:cs="Tahoma"/>
                <w:bCs/>
                <w:sz w:val="22"/>
                <w:szCs w:val="22"/>
              </w:rPr>
              <w:t xml:space="preserve">acordado </w:t>
            </w:r>
            <w:r w:rsidRPr="001724ED">
              <w:rPr>
                <w:rFonts w:ascii="Tahoma" w:hAnsi="Tahoma" w:cs="Tahoma"/>
                <w:bCs/>
                <w:sz w:val="22"/>
                <w:szCs w:val="22"/>
              </w:rPr>
              <w:t xml:space="preserve"> </w:t>
            </w:r>
            <w:r>
              <w:rPr>
                <w:rFonts w:ascii="Tahoma" w:hAnsi="Tahoma" w:cs="Tahoma"/>
                <w:bCs/>
                <w:sz w:val="22"/>
                <w:szCs w:val="22"/>
              </w:rPr>
              <w:t xml:space="preserve">en la </w:t>
            </w:r>
            <w:r w:rsidRPr="001724ED">
              <w:rPr>
                <w:rFonts w:ascii="Tahoma" w:hAnsi="Tahoma" w:cs="Tahoma"/>
                <w:bCs/>
                <w:sz w:val="22"/>
                <w:szCs w:val="22"/>
              </w:rPr>
              <w:t>carta de aceptación</w:t>
            </w:r>
            <w:r>
              <w:rPr>
                <w:rFonts w:ascii="Tahoma" w:hAnsi="Tahoma" w:cs="Tahoma"/>
                <w:bCs/>
                <w:sz w:val="22"/>
                <w:szCs w:val="22"/>
              </w:rPr>
              <w:t>”</w:t>
            </w:r>
            <w:r w:rsidRPr="001724ED">
              <w:rPr>
                <w:rFonts w:ascii="Tahoma" w:hAnsi="Tahoma" w:cs="Tahoma"/>
                <w:bCs/>
                <w:sz w:val="22"/>
                <w:szCs w:val="22"/>
              </w:rPr>
              <w:t>.</w:t>
            </w:r>
          </w:p>
        </w:tc>
      </w:tr>
    </w:tbl>
    <w:p w14:paraId="7500BD0E" w14:textId="77777777" w:rsidR="006F0D77" w:rsidRDefault="006F0D77" w:rsidP="006F0D77">
      <w:pPr>
        <w:ind w:right="-158"/>
        <w:jc w:val="both"/>
      </w:pPr>
    </w:p>
    <w:tbl>
      <w:tblPr>
        <w:tblStyle w:val="Tablaconcuadrcula"/>
        <w:tblW w:w="9668" w:type="dxa"/>
        <w:tblInd w:w="-34" w:type="dxa"/>
        <w:tblLayout w:type="fixed"/>
        <w:tblLook w:val="04A0" w:firstRow="1" w:lastRow="0" w:firstColumn="1" w:lastColumn="0" w:noHBand="0" w:noVBand="1"/>
      </w:tblPr>
      <w:tblGrid>
        <w:gridCol w:w="929"/>
        <w:gridCol w:w="8739"/>
      </w:tblGrid>
      <w:tr w:rsidR="006F0D77" w:rsidRPr="00427258" w14:paraId="148D1D2A" w14:textId="77777777" w:rsidTr="00585BFC">
        <w:trPr>
          <w:trHeight w:val="440"/>
        </w:trPr>
        <w:tc>
          <w:tcPr>
            <w:tcW w:w="9668" w:type="dxa"/>
            <w:gridSpan w:val="2"/>
            <w:shd w:val="clear" w:color="auto" w:fill="D9D9D9" w:themeFill="background1" w:themeFillShade="D9"/>
            <w:noWrap/>
            <w:vAlign w:val="center"/>
            <w:hideMark/>
          </w:tcPr>
          <w:p w14:paraId="19FCDBE8" w14:textId="77777777" w:rsidR="006F0D77" w:rsidRPr="00427258" w:rsidRDefault="006F0D77" w:rsidP="00585BFC">
            <w:pPr>
              <w:rPr>
                <w:rFonts w:ascii="Tahoma" w:hAnsi="Tahoma" w:cs="Tahoma"/>
                <w:b/>
                <w:bCs/>
                <w:sz w:val="22"/>
                <w:szCs w:val="22"/>
              </w:rPr>
            </w:pPr>
            <w:r>
              <w:rPr>
                <w:rFonts w:ascii="Tahoma" w:hAnsi="Tahoma" w:cs="Tahoma"/>
                <w:b/>
                <w:bCs/>
                <w:sz w:val="22"/>
                <w:szCs w:val="22"/>
              </w:rPr>
              <w:t xml:space="preserve">8.5 </w:t>
            </w:r>
            <w:r w:rsidRPr="00427258">
              <w:rPr>
                <w:rFonts w:ascii="Tahoma" w:hAnsi="Tahoma" w:cs="Tahoma"/>
                <w:b/>
                <w:bCs/>
                <w:sz w:val="22"/>
                <w:szCs w:val="22"/>
              </w:rPr>
              <w:t xml:space="preserve"> RECOMENDACIONES</w:t>
            </w:r>
          </w:p>
        </w:tc>
      </w:tr>
      <w:tr w:rsidR="006F0D77" w:rsidRPr="00427258" w14:paraId="6E3D9A04" w14:textId="77777777" w:rsidTr="00585BFC">
        <w:trPr>
          <w:trHeight w:val="525"/>
        </w:trPr>
        <w:tc>
          <w:tcPr>
            <w:tcW w:w="929" w:type="dxa"/>
            <w:noWrap/>
            <w:vAlign w:val="center"/>
          </w:tcPr>
          <w:p w14:paraId="04A48B7C" w14:textId="77777777" w:rsidR="006F0D77" w:rsidRPr="00427258" w:rsidRDefault="006F0D77" w:rsidP="00585BFC">
            <w:pPr>
              <w:jc w:val="center"/>
              <w:rPr>
                <w:rFonts w:ascii="Tahoma" w:hAnsi="Tahoma" w:cs="Tahoma"/>
                <w:b/>
                <w:bCs/>
                <w:sz w:val="22"/>
                <w:szCs w:val="22"/>
              </w:rPr>
            </w:pPr>
            <w:r>
              <w:rPr>
                <w:rFonts w:ascii="Tahoma" w:hAnsi="Tahoma" w:cs="Tahoma"/>
                <w:b/>
                <w:bCs/>
                <w:sz w:val="22"/>
                <w:szCs w:val="22"/>
              </w:rPr>
              <w:t>N°1</w:t>
            </w:r>
          </w:p>
        </w:tc>
        <w:tc>
          <w:tcPr>
            <w:tcW w:w="8739" w:type="dxa"/>
          </w:tcPr>
          <w:p w14:paraId="3787C281" w14:textId="77777777" w:rsidR="006F0D77" w:rsidRPr="0027464F" w:rsidRDefault="006F0D77" w:rsidP="00585BFC">
            <w:pPr>
              <w:jc w:val="both"/>
              <w:rPr>
                <w:rFonts w:ascii="Tahoma" w:hAnsi="Tahoma" w:cs="Tahoma"/>
                <w:bCs/>
                <w:sz w:val="22"/>
                <w:szCs w:val="22"/>
              </w:rPr>
            </w:pPr>
            <w:r w:rsidRPr="0027464F">
              <w:rPr>
                <w:rFonts w:ascii="Tahoma" w:hAnsi="Tahoma" w:cs="Tahoma"/>
                <w:sz w:val="22"/>
                <w:szCs w:val="22"/>
              </w:rPr>
              <w:t xml:space="preserve">Sería pertinente que la </w:t>
            </w:r>
            <w:r>
              <w:rPr>
                <w:rFonts w:ascii="Tahoma" w:hAnsi="Tahoma" w:cs="Tahoma"/>
                <w:b/>
                <w:sz w:val="22"/>
                <w:szCs w:val="22"/>
              </w:rPr>
              <w:t>SECRETARÍA</w:t>
            </w:r>
            <w:r w:rsidRPr="0027464F">
              <w:rPr>
                <w:rFonts w:ascii="Tahoma" w:hAnsi="Tahoma" w:cs="Tahoma"/>
                <w:b/>
                <w:sz w:val="22"/>
                <w:szCs w:val="22"/>
              </w:rPr>
              <w:t xml:space="preserve"> DE SERVICIOS ADMINISTRATIVOS </w:t>
            </w:r>
            <w:r w:rsidRPr="0027464F">
              <w:rPr>
                <w:rFonts w:ascii="Tahoma" w:hAnsi="Tahoma" w:cs="Tahoma"/>
                <w:sz w:val="22"/>
                <w:szCs w:val="22"/>
              </w:rPr>
              <w:t xml:space="preserve"> realizara seguimientos a la documentación cargada en el aplicativo “SIA – OBSERVA” teniendo en cuenta que para la vigencia 2016 se presentaron algunos inconvenientes en la plataforma, con el fin de que la información registrada sirva de evidencia a las auditorías realizadas por los entes de control, es de anotar que los contratos de 2017 no presentan ninguna falencia por lo que deben estar debidamente registrados por cada secretaría.</w:t>
            </w:r>
          </w:p>
        </w:tc>
      </w:tr>
      <w:tr w:rsidR="006F0D77" w:rsidRPr="00427258" w14:paraId="1F227F1E" w14:textId="77777777" w:rsidTr="00585BFC">
        <w:trPr>
          <w:trHeight w:val="525"/>
        </w:trPr>
        <w:tc>
          <w:tcPr>
            <w:tcW w:w="929" w:type="dxa"/>
            <w:noWrap/>
            <w:vAlign w:val="center"/>
          </w:tcPr>
          <w:p w14:paraId="4C4A6C69" w14:textId="77777777" w:rsidR="006F0D77" w:rsidRPr="00427258" w:rsidRDefault="006F0D77" w:rsidP="00585BFC">
            <w:pPr>
              <w:jc w:val="center"/>
              <w:rPr>
                <w:rFonts w:ascii="Tahoma" w:hAnsi="Tahoma" w:cs="Tahoma"/>
                <w:b/>
                <w:bCs/>
                <w:sz w:val="22"/>
                <w:szCs w:val="22"/>
              </w:rPr>
            </w:pPr>
            <w:r>
              <w:rPr>
                <w:rFonts w:ascii="Tahoma" w:hAnsi="Tahoma" w:cs="Tahoma"/>
                <w:b/>
                <w:bCs/>
                <w:sz w:val="22"/>
                <w:szCs w:val="22"/>
              </w:rPr>
              <w:t>N°2</w:t>
            </w:r>
          </w:p>
        </w:tc>
        <w:tc>
          <w:tcPr>
            <w:tcW w:w="8739" w:type="dxa"/>
          </w:tcPr>
          <w:p w14:paraId="5E2DD3C8" w14:textId="77777777" w:rsidR="006F0D77" w:rsidRPr="0027464F" w:rsidRDefault="006F0D77" w:rsidP="00585BFC">
            <w:pPr>
              <w:jc w:val="both"/>
              <w:rPr>
                <w:rFonts w:ascii="Tahoma" w:hAnsi="Tahoma" w:cs="Tahoma"/>
                <w:bCs/>
                <w:sz w:val="22"/>
                <w:szCs w:val="22"/>
              </w:rPr>
            </w:pPr>
            <w:r w:rsidRPr="0027464F">
              <w:rPr>
                <w:rFonts w:ascii="Tahoma" w:hAnsi="Tahoma" w:cs="Tahoma"/>
                <w:color w:val="222222"/>
                <w:sz w:val="22"/>
                <w:szCs w:val="22"/>
                <w:shd w:val="clear" w:color="auto" w:fill="FFFFFF"/>
              </w:rPr>
              <w:t xml:space="preserve">Sería </w:t>
            </w:r>
            <w:r>
              <w:rPr>
                <w:rFonts w:ascii="Tahoma" w:hAnsi="Tahoma" w:cs="Tahoma"/>
                <w:color w:val="222222"/>
                <w:sz w:val="22"/>
                <w:szCs w:val="22"/>
                <w:shd w:val="clear" w:color="auto" w:fill="FFFFFF"/>
              </w:rPr>
              <w:t>importante</w:t>
            </w:r>
            <w:r w:rsidRPr="0027464F">
              <w:rPr>
                <w:rFonts w:ascii="Tahoma" w:hAnsi="Tahoma" w:cs="Tahoma"/>
                <w:color w:val="222222"/>
                <w:sz w:val="22"/>
                <w:szCs w:val="22"/>
                <w:shd w:val="clear" w:color="auto" w:fill="FFFFFF"/>
              </w:rPr>
              <w:t xml:space="preserve"> que la </w:t>
            </w:r>
            <w:r>
              <w:rPr>
                <w:rFonts w:ascii="Tahoma" w:hAnsi="Tahoma" w:cs="Tahoma"/>
                <w:b/>
                <w:color w:val="222222"/>
                <w:sz w:val="22"/>
                <w:szCs w:val="22"/>
                <w:shd w:val="clear" w:color="auto" w:fill="FFFFFF"/>
              </w:rPr>
              <w:t>SECRETARÍA</w:t>
            </w:r>
            <w:r w:rsidRPr="0027464F">
              <w:rPr>
                <w:rFonts w:ascii="Tahoma" w:hAnsi="Tahoma" w:cs="Tahoma"/>
                <w:b/>
                <w:color w:val="222222"/>
                <w:sz w:val="22"/>
                <w:szCs w:val="22"/>
                <w:shd w:val="clear" w:color="auto" w:fill="FFFFFF"/>
              </w:rPr>
              <w:t xml:space="preserve"> DE SERVICIOS ADMINISTRATIVOS </w:t>
            </w:r>
            <w:r>
              <w:rPr>
                <w:rFonts w:ascii="Tahoma" w:hAnsi="Tahoma" w:cs="Tahoma"/>
                <w:color w:val="222222"/>
                <w:sz w:val="22"/>
                <w:szCs w:val="22"/>
                <w:shd w:val="clear" w:color="auto" w:fill="FFFFFF"/>
              </w:rPr>
              <w:t xml:space="preserve">revisara </w:t>
            </w:r>
            <w:r w:rsidRPr="0027464F">
              <w:rPr>
                <w:rFonts w:ascii="Tahoma" w:hAnsi="Tahoma" w:cs="Tahoma"/>
                <w:color w:val="222222"/>
                <w:sz w:val="22"/>
                <w:szCs w:val="22"/>
                <w:shd w:val="clear" w:color="auto" w:fill="FFFFFF"/>
              </w:rPr>
              <w:t xml:space="preserve"> el Registro Único Tributario del contrato Nº1702200113 de Mínima Cuantía de Prestación de servicios</w:t>
            </w:r>
            <w:r>
              <w:rPr>
                <w:rFonts w:ascii="Tahoma" w:hAnsi="Tahoma" w:cs="Tahoma"/>
                <w:color w:val="222222"/>
                <w:sz w:val="22"/>
                <w:szCs w:val="22"/>
                <w:shd w:val="clear" w:color="auto" w:fill="FFFFFF"/>
              </w:rPr>
              <w:t>,</w:t>
            </w:r>
            <w:r w:rsidRPr="0027464F">
              <w:rPr>
                <w:rFonts w:ascii="Tahoma" w:hAnsi="Tahoma" w:cs="Tahoma"/>
                <w:color w:val="222222"/>
                <w:sz w:val="22"/>
                <w:szCs w:val="22"/>
                <w:shd w:val="clear" w:color="auto" w:fill="FFFFFF"/>
              </w:rPr>
              <w:t xml:space="preserve">  toda vez que cotejado el código que identifica, ubica y clasifica las personas y entidades que tengan la calidad de contribuyentes se observó que las actividades  </w:t>
            </w:r>
            <w:r w:rsidRPr="0027464F">
              <w:rPr>
                <w:rFonts w:ascii="Tahoma" w:hAnsi="Tahoma" w:cs="Tahoma"/>
                <w:color w:val="222222"/>
                <w:sz w:val="22"/>
                <w:szCs w:val="22"/>
                <w:shd w:val="clear" w:color="auto" w:fill="FFFFFF"/>
              </w:rPr>
              <w:lastRenderedPageBreak/>
              <w:t>principal</w:t>
            </w:r>
            <w:r>
              <w:rPr>
                <w:rFonts w:ascii="Tahoma" w:hAnsi="Tahoma" w:cs="Tahoma"/>
                <w:color w:val="222222"/>
                <w:sz w:val="22"/>
                <w:szCs w:val="22"/>
                <w:shd w:val="clear" w:color="auto" w:fill="FFFFFF"/>
              </w:rPr>
              <w:t>es</w:t>
            </w:r>
            <w:r w:rsidRPr="0027464F">
              <w:rPr>
                <w:rFonts w:ascii="Tahoma" w:hAnsi="Tahoma" w:cs="Tahoma"/>
                <w:color w:val="222222"/>
                <w:sz w:val="22"/>
                <w:szCs w:val="22"/>
                <w:shd w:val="clear" w:color="auto" w:fill="FFFFFF"/>
              </w:rPr>
              <w:t xml:space="preserve"> del Certificado de existencia y representación no guardan relación con la del formulario del registro único tributario lo que indicaría que no tiene en su registro único tributario el código que acredite la actividad que le permita desarrollar el objeto del contrato.</w:t>
            </w:r>
          </w:p>
        </w:tc>
      </w:tr>
    </w:tbl>
    <w:p w14:paraId="0973651D" w14:textId="77777777" w:rsidR="006F0D77" w:rsidRDefault="006F0D77" w:rsidP="006F0D77">
      <w:pPr>
        <w:jc w:val="both"/>
        <w:rPr>
          <w:rFonts w:ascii="Tahoma" w:hAnsi="Tahoma" w:cs="Tahoma"/>
          <w:bCs/>
          <w:color w:val="FF0000"/>
          <w:sz w:val="22"/>
          <w:szCs w:val="22"/>
        </w:rPr>
      </w:pPr>
      <w:r>
        <w:rPr>
          <w:rFonts w:ascii="Tahoma" w:hAnsi="Tahoma" w:cs="Tahoma"/>
          <w:bCs/>
          <w:color w:val="FF0000"/>
          <w:sz w:val="22"/>
          <w:szCs w:val="22"/>
        </w:rPr>
        <w:lastRenderedPageBreak/>
        <w:t xml:space="preserve">  </w:t>
      </w:r>
    </w:p>
    <w:p w14:paraId="2AFABA64" w14:textId="77777777" w:rsidR="006F0D77" w:rsidRDefault="006F0D77" w:rsidP="006F0D77">
      <w:pPr>
        <w:jc w:val="both"/>
        <w:rPr>
          <w:rFonts w:ascii="Tahoma" w:hAnsi="Tahoma" w:cs="Tahoma"/>
          <w:b/>
          <w:bCs/>
          <w:color w:val="000000" w:themeColor="text1"/>
          <w:sz w:val="22"/>
          <w:szCs w:val="22"/>
        </w:rPr>
      </w:pPr>
      <w:r w:rsidRPr="00F42831">
        <w:rPr>
          <w:rFonts w:ascii="Tahoma" w:hAnsi="Tahoma" w:cs="Tahoma"/>
          <w:b/>
          <w:bCs/>
          <w:color w:val="000000" w:themeColor="text1"/>
          <w:sz w:val="22"/>
          <w:szCs w:val="22"/>
        </w:rPr>
        <w:t>OBJECIONES</w:t>
      </w:r>
    </w:p>
    <w:p w14:paraId="6FCD5249" w14:textId="77777777" w:rsidR="006F0D77" w:rsidRPr="00F42831" w:rsidRDefault="006F0D77" w:rsidP="006F0D77">
      <w:pPr>
        <w:jc w:val="both"/>
        <w:rPr>
          <w:rFonts w:ascii="Tahoma" w:hAnsi="Tahoma" w:cs="Tahoma"/>
          <w:b/>
          <w:bCs/>
          <w:color w:val="FF0000"/>
          <w:sz w:val="22"/>
          <w:szCs w:val="22"/>
        </w:rPr>
      </w:pPr>
    </w:p>
    <w:p w14:paraId="32DAB10F" w14:textId="77777777" w:rsidR="006F0D77" w:rsidRDefault="006F0D77" w:rsidP="006F0D77">
      <w:pPr>
        <w:jc w:val="both"/>
        <w:rPr>
          <w:rFonts w:ascii="Tahoma" w:hAnsi="Tahoma" w:cs="Tahoma"/>
          <w:bCs/>
          <w:sz w:val="22"/>
          <w:szCs w:val="22"/>
        </w:rPr>
      </w:pPr>
      <w:r w:rsidRPr="0041606D">
        <w:rPr>
          <w:rFonts w:ascii="Tahoma" w:hAnsi="Tahoma" w:cs="Tahoma"/>
          <w:bCs/>
          <w:sz w:val="22"/>
          <w:szCs w:val="22"/>
        </w:rPr>
        <w:t xml:space="preserve">La </w:t>
      </w:r>
      <w:r>
        <w:rPr>
          <w:rFonts w:ascii="Tahoma" w:hAnsi="Tahoma" w:cs="Tahoma"/>
          <w:bCs/>
          <w:sz w:val="22"/>
          <w:szCs w:val="22"/>
        </w:rPr>
        <w:t>Secretaría</w:t>
      </w:r>
      <w:r w:rsidRPr="0041606D">
        <w:rPr>
          <w:rFonts w:ascii="Tahoma" w:hAnsi="Tahoma" w:cs="Tahoma"/>
          <w:bCs/>
          <w:sz w:val="22"/>
          <w:szCs w:val="22"/>
        </w:rPr>
        <w:t xml:space="preserve"> de </w:t>
      </w:r>
      <w:r>
        <w:rPr>
          <w:rFonts w:ascii="Tahoma" w:hAnsi="Tahoma" w:cs="Tahoma"/>
          <w:bCs/>
          <w:sz w:val="22"/>
          <w:szCs w:val="22"/>
        </w:rPr>
        <w:t>Servicios Administrativos objeto el informe de cierre presentado el día 23 de noviembre de 2017, aportando documentación que sirviera como evidencia para subsanar el hallazgo allí presentado, fue allegado a esta Unidad de manera física documento de resolución de aprobación de póliza y una vez analizados los documentos soportes, el grupo auditor procede a realizar el siguiente análisis:</w:t>
      </w:r>
    </w:p>
    <w:p w14:paraId="0AC74DB7" w14:textId="77777777" w:rsidR="006F0D77" w:rsidRDefault="006F0D77" w:rsidP="006F0D77">
      <w:pPr>
        <w:jc w:val="both"/>
        <w:rPr>
          <w:rFonts w:ascii="Tahoma" w:hAnsi="Tahoma" w:cs="Tahoma"/>
          <w:bCs/>
          <w:color w:val="FF0000"/>
          <w:sz w:val="22"/>
          <w:szCs w:val="22"/>
        </w:rPr>
      </w:pPr>
    </w:p>
    <w:p w14:paraId="1AFD20FA" w14:textId="470881DA" w:rsidR="006F0D77" w:rsidRPr="00F42831" w:rsidRDefault="006F0D77" w:rsidP="006F0D77">
      <w:pPr>
        <w:jc w:val="both"/>
        <w:rPr>
          <w:rFonts w:ascii="Tahoma" w:hAnsi="Tahoma" w:cs="Tahoma"/>
          <w:bCs/>
          <w:color w:val="FF0000"/>
          <w:sz w:val="22"/>
          <w:szCs w:val="22"/>
        </w:rPr>
      </w:pPr>
      <w:r w:rsidRPr="008056FD">
        <w:rPr>
          <w:rFonts w:ascii="Tahoma" w:hAnsi="Tahoma" w:cs="Tahoma"/>
          <w:b/>
          <w:bCs/>
          <w:sz w:val="22"/>
          <w:szCs w:val="22"/>
        </w:rPr>
        <w:t>Hallazgo No</w:t>
      </w:r>
      <w:r w:rsidRPr="005A53F8">
        <w:rPr>
          <w:rFonts w:ascii="Tahoma" w:hAnsi="Tahoma" w:cs="Tahoma"/>
          <w:bCs/>
          <w:sz w:val="22"/>
          <w:szCs w:val="22"/>
        </w:rPr>
        <w:t>.</w:t>
      </w:r>
      <w:r>
        <w:rPr>
          <w:rFonts w:ascii="Tahoma" w:hAnsi="Tahoma" w:cs="Tahoma"/>
          <w:b/>
          <w:bCs/>
          <w:sz w:val="22"/>
          <w:szCs w:val="22"/>
        </w:rPr>
        <w:t xml:space="preserve"> 1</w:t>
      </w:r>
      <w:r w:rsidRPr="005A53F8">
        <w:rPr>
          <w:rFonts w:ascii="Tahoma" w:hAnsi="Tahoma" w:cs="Tahoma"/>
          <w:bCs/>
          <w:sz w:val="22"/>
          <w:szCs w:val="22"/>
        </w:rPr>
        <w:t xml:space="preserve">, Se </w:t>
      </w:r>
      <w:r w:rsidRPr="005A53F8">
        <w:rPr>
          <w:rFonts w:ascii="Tahoma" w:hAnsi="Tahoma" w:cs="Tahoma"/>
          <w:b/>
          <w:bCs/>
          <w:sz w:val="22"/>
          <w:szCs w:val="22"/>
        </w:rPr>
        <w:t>RETIRA</w:t>
      </w:r>
      <w:r>
        <w:rPr>
          <w:rFonts w:ascii="Tahoma" w:hAnsi="Tahoma" w:cs="Tahoma"/>
          <w:b/>
          <w:bCs/>
          <w:sz w:val="22"/>
          <w:szCs w:val="22"/>
        </w:rPr>
        <w:t xml:space="preserve"> </w:t>
      </w:r>
      <w:r w:rsidRPr="00F42831">
        <w:rPr>
          <w:rFonts w:ascii="Tahoma" w:hAnsi="Tahoma" w:cs="Tahoma"/>
          <w:bCs/>
          <w:sz w:val="22"/>
          <w:szCs w:val="22"/>
        </w:rPr>
        <w:t>toda vez</w:t>
      </w:r>
      <w:r>
        <w:rPr>
          <w:rFonts w:ascii="Tahoma" w:hAnsi="Tahoma" w:cs="Tahoma"/>
          <w:bCs/>
          <w:sz w:val="22"/>
          <w:szCs w:val="22"/>
        </w:rPr>
        <w:t xml:space="preserve"> que durante el proceso auditor se realizó la corrección pertinente sobre  la inconsistencia y fue aportada</w:t>
      </w:r>
      <w:r w:rsidRPr="00F42831">
        <w:rPr>
          <w:rFonts w:ascii="Tahoma" w:hAnsi="Tahoma" w:cs="Tahoma"/>
          <w:bCs/>
          <w:sz w:val="22"/>
          <w:szCs w:val="22"/>
        </w:rPr>
        <w:t xml:space="preserve"> como evidencia</w:t>
      </w:r>
      <w:r>
        <w:rPr>
          <w:rFonts w:ascii="Tahoma" w:hAnsi="Tahoma" w:cs="Tahoma"/>
          <w:bCs/>
          <w:sz w:val="22"/>
          <w:szCs w:val="22"/>
        </w:rPr>
        <w:t xml:space="preserve"> la</w:t>
      </w:r>
      <w:r w:rsidRPr="00F42831">
        <w:rPr>
          <w:rFonts w:ascii="Tahoma" w:hAnsi="Tahoma" w:cs="Tahoma"/>
          <w:bCs/>
          <w:sz w:val="22"/>
          <w:szCs w:val="22"/>
        </w:rPr>
        <w:t xml:space="preserve"> resolución de aprobación de póliza N° 1959 del 21 de noviembre mediante la cual se ajustaron los porcentajes exigidos dentro de la minuta contractual</w:t>
      </w:r>
      <w:r>
        <w:rPr>
          <w:rFonts w:ascii="Tahoma" w:hAnsi="Tahoma" w:cs="Tahoma"/>
          <w:bCs/>
          <w:sz w:val="22"/>
          <w:szCs w:val="22"/>
        </w:rPr>
        <w:t>, lo que se considera por parte de es</w:t>
      </w:r>
      <w:r w:rsidR="00E04C18">
        <w:rPr>
          <w:rFonts w:ascii="Tahoma" w:hAnsi="Tahoma" w:cs="Tahoma"/>
          <w:bCs/>
          <w:sz w:val="22"/>
          <w:szCs w:val="22"/>
        </w:rPr>
        <w:t>ta Unidad como un Beneficio de A</w:t>
      </w:r>
      <w:r>
        <w:rPr>
          <w:rFonts w:ascii="Tahoma" w:hAnsi="Tahoma" w:cs="Tahoma"/>
          <w:bCs/>
          <w:sz w:val="22"/>
          <w:szCs w:val="22"/>
        </w:rPr>
        <w:t>uditoria.</w:t>
      </w:r>
      <w:r w:rsidRPr="00F42831">
        <w:rPr>
          <w:rFonts w:ascii="Tahoma" w:hAnsi="Tahoma" w:cs="Tahoma"/>
          <w:bCs/>
          <w:sz w:val="22"/>
          <w:szCs w:val="22"/>
        </w:rPr>
        <w:t xml:space="preserve"> </w:t>
      </w:r>
    </w:p>
    <w:p w14:paraId="7BE6D2D6" w14:textId="77777777" w:rsidR="006F0D77" w:rsidRDefault="006F0D77" w:rsidP="006F0D77">
      <w:pPr>
        <w:jc w:val="both"/>
        <w:rPr>
          <w:rFonts w:ascii="Tahoma" w:hAnsi="Tahoma" w:cs="Tahoma"/>
          <w:bCs/>
          <w:color w:val="FF0000"/>
          <w:sz w:val="22"/>
          <w:szCs w:val="22"/>
        </w:rPr>
      </w:pPr>
    </w:p>
    <w:p w14:paraId="61334889" w14:textId="77777777" w:rsidR="006F0D77" w:rsidRPr="00897409" w:rsidRDefault="006F0D77" w:rsidP="006F0D77">
      <w:pPr>
        <w:ind w:left="-142"/>
        <w:jc w:val="both"/>
        <w:rPr>
          <w:rFonts w:ascii="Tahoma" w:hAnsi="Tahoma" w:cs="Tahoma"/>
          <w:b/>
          <w:bCs/>
          <w:sz w:val="22"/>
          <w:szCs w:val="22"/>
        </w:rPr>
      </w:pPr>
      <w:r w:rsidRPr="00897409">
        <w:rPr>
          <w:rFonts w:ascii="Tahoma" w:hAnsi="Tahoma" w:cs="Tahoma"/>
          <w:b/>
          <w:bCs/>
          <w:sz w:val="22"/>
          <w:szCs w:val="22"/>
        </w:rPr>
        <w:t>HALLAZGOS (</w:t>
      </w:r>
      <w:r>
        <w:rPr>
          <w:rFonts w:ascii="Tahoma" w:hAnsi="Tahoma" w:cs="Tahoma"/>
          <w:b/>
          <w:bCs/>
          <w:sz w:val="22"/>
          <w:szCs w:val="22"/>
        </w:rPr>
        <w:t>0</w:t>
      </w:r>
      <w:r w:rsidRPr="00897409">
        <w:rPr>
          <w:rFonts w:ascii="Tahoma" w:hAnsi="Tahoma" w:cs="Tahoma"/>
          <w:b/>
          <w:bCs/>
          <w:sz w:val="22"/>
          <w:szCs w:val="22"/>
        </w:rPr>
        <w:t>) RECOMENDACIONES (</w:t>
      </w:r>
      <w:r>
        <w:rPr>
          <w:rFonts w:ascii="Tahoma" w:hAnsi="Tahoma" w:cs="Tahoma"/>
          <w:b/>
          <w:bCs/>
          <w:sz w:val="22"/>
          <w:szCs w:val="22"/>
        </w:rPr>
        <w:t>2</w:t>
      </w:r>
      <w:r w:rsidRPr="00897409">
        <w:rPr>
          <w:rFonts w:ascii="Tahoma" w:hAnsi="Tahoma" w:cs="Tahoma"/>
          <w:b/>
          <w:bCs/>
          <w:sz w:val="22"/>
          <w:szCs w:val="22"/>
        </w:rPr>
        <w:t>)</w:t>
      </w:r>
    </w:p>
    <w:p w14:paraId="780947D6" w14:textId="77777777" w:rsidR="006F0D77" w:rsidRDefault="006F0D77" w:rsidP="00897409">
      <w:pPr>
        <w:ind w:left="-567"/>
        <w:jc w:val="both"/>
        <w:rPr>
          <w:rFonts w:ascii="Tahoma" w:hAnsi="Tahoma" w:cs="Tahoma"/>
          <w:b/>
          <w:bCs/>
          <w:sz w:val="22"/>
          <w:szCs w:val="22"/>
        </w:rPr>
      </w:pPr>
    </w:p>
    <w:p w14:paraId="1282CF56" w14:textId="77777777" w:rsidR="008600CA" w:rsidRDefault="008600CA" w:rsidP="00B410C7">
      <w:pPr>
        <w:jc w:val="both"/>
        <w:rPr>
          <w:rFonts w:ascii="Tahoma" w:hAnsi="Tahoma" w:cs="Tahoma"/>
          <w:bCs/>
          <w:color w:val="FF0000"/>
          <w:sz w:val="22"/>
          <w:szCs w:val="22"/>
        </w:rPr>
      </w:pPr>
    </w:p>
    <w:tbl>
      <w:tblPr>
        <w:tblStyle w:val="Tablaconcuadrcula"/>
        <w:tblW w:w="0" w:type="auto"/>
        <w:tblLook w:val="04A0" w:firstRow="1" w:lastRow="0" w:firstColumn="1" w:lastColumn="0" w:noHBand="0" w:noVBand="1"/>
      </w:tblPr>
      <w:tblGrid>
        <w:gridCol w:w="4252"/>
        <w:gridCol w:w="4580"/>
      </w:tblGrid>
      <w:tr w:rsidR="00E3045F" w:rsidRPr="00EC7742" w14:paraId="481F30C0" w14:textId="77777777" w:rsidTr="00564BA5">
        <w:trPr>
          <w:trHeight w:val="465"/>
        </w:trPr>
        <w:tc>
          <w:tcPr>
            <w:tcW w:w="9058" w:type="dxa"/>
            <w:gridSpan w:val="2"/>
            <w:shd w:val="clear" w:color="auto" w:fill="D9D9D9" w:themeFill="background1" w:themeFillShade="D9"/>
            <w:noWrap/>
            <w:vAlign w:val="center"/>
            <w:hideMark/>
          </w:tcPr>
          <w:p w14:paraId="53037EAA" w14:textId="04FCE4A9" w:rsidR="00E3045F" w:rsidRPr="00EC7742" w:rsidRDefault="006C36BF" w:rsidP="006C36BF">
            <w:pPr>
              <w:rPr>
                <w:rFonts w:ascii="Tahoma" w:hAnsi="Tahoma" w:cs="Tahoma"/>
                <w:b/>
                <w:bCs/>
                <w:sz w:val="22"/>
                <w:szCs w:val="22"/>
              </w:rPr>
            </w:pPr>
            <w:r>
              <w:rPr>
                <w:rFonts w:ascii="Tahoma" w:hAnsi="Tahoma" w:cs="Tahoma"/>
                <w:b/>
                <w:bCs/>
                <w:sz w:val="22"/>
                <w:szCs w:val="22"/>
              </w:rPr>
              <w:t>9</w:t>
            </w:r>
            <w:r w:rsidR="00E3045F" w:rsidRPr="00EC7742">
              <w:rPr>
                <w:rFonts w:ascii="Tahoma" w:hAnsi="Tahoma" w:cs="Tahoma"/>
                <w:b/>
                <w:bCs/>
                <w:sz w:val="22"/>
                <w:szCs w:val="22"/>
              </w:rPr>
              <w:t xml:space="preserve">.  PRESUPUESTO </w:t>
            </w:r>
          </w:p>
        </w:tc>
      </w:tr>
      <w:tr w:rsidR="00E3045F" w:rsidRPr="00EC7742" w14:paraId="5CCE785E" w14:textId="77777777" w:rsidTr="00FC294B">
        <w:trPr>
          <w:trHeight w:val="436"/>
        </w:trPr>
        <w:tc>
          <w:tcPr>
            <w:tcW w:w="4361" w:type="dxa"/>
            <w:noWrap/>
            <w:vAlign w:val="center"/>
            <w:hideMark/>
          </w:tcPr>
          <w:p w14:paraId="6F9E0C4A" w14:textId="77777777" w:rsidR="00E3045F" w:rsidRPr="00FC294B" w:rsidRDefault="00E3045F" w:rsidP="00564BA5">
            <w:pPr>
              <w:rPr>
                <w:rFonts w:ascii="Tahoma" w:hAnsi="Tahoma" w:cs="Tahoma"/>
                <w:b/>
                <w:bCs/>
                <w:sz w:val="22"/>
                <w:szCs w:val="22"/>
              </w:rPr>
            </w:pPr>
            <w:r w:rsidRPr="00FC294B">
              <w:rPr>
                <w:rFonts w:ascii="Tahoma" w:hAnsi="Tahoma" w:cs="Tahoma"/>
                <w:b/>
                <w:bCs/>
                <w:sz w:val="22"/>
                <w:szCs w:val="22"/>
              </w:rPr>
              <w:t xml:space="preserve">Auditor del Proceso:  </w:t>
            </w:r>
          </w:p>
          <w:p w14:paraId="66C8AA3A" w14:textId="77777777" w:rsidR="00FC294B" w:rsidRPr="00FC294B" w:rsidRDefault="00FC294B" w:rsidP="00564BA5">
            <w:pPr>
              <w:rPr>
                <w:rFonts w:ascii="Tahoma" w:hAnsi="Tahoma" w:cs="Tahoma"/>
                <w:b/>
                <w:bCs/>
                <w:sz w:val="22"/>
                <w:szCs w:val="22"/>
              </w:rPr>
            </w:pPr>
          </w:p>
          <w:p w14:paraId="1D4A6B38" w14:textId="77777777" w:rsidR="00E3045F" w:rsidRPr="00FC294B" w:rsidRDefault="00E3045F" w:rsidP="00564BA5">
            <w:pPr>
              <w:rPr>
                <w:rFonts w:ascii="Tahoma" w:hAnsi="Tahoma" w:cs="Tahoma"/>
                <w:b/>
                <w:bCs/>
                <w:sz w:val="22"/>
                <w:szCs w:val="22"/>
              </w:rPr>
            </w:pPr>
            <w:r w:rsidRPr="00FC294B">
              <w:rPr>
                <w:rFonts w:ascii="Tahoma" w:hAnsi="Tahoma" w:cs="Tahoma"/>
                <w:b/>
                <w:bCs/>
                <w:sz w:val="22"/>
                <w:szCs w:val="22"/>
              </w:rPr>
              <w:t>TERESA PEREZ PATIÑO</w:t>
            </w:r>
          </w:p>
        </w:tc>
        <w:tc>
          <w:tcPr>
            <w:tcW w:w="4697" w:type="dxa"/>
            <w:hideMark/>
          </w:tcPr>
          <w:p w14:paraId="4B001265" w14:textId="77777777" w:rsidR="00E3045F" w:rsidRPr="00EC7742" w:rsidRDefault="00E3045F" w:rsidP="00FC294B">
            <w:pPr>
              <w:rPr>
                <w:rFonts w:ascii="Tahoma" w:hAnsi="Tahoma" w:cs="Tahoma"/>
                <w:b/>
                <w:bCs/>
                <w:sz w:val="22"/>
                <w:szCs w:val="22"/>
              </w:rPr>
            </w:pPr>
            <w:r w:rsidRPr="00EC7742">
              <w:rPr>
                <w:rFonts w:ascii="Tahoma" w:hAnsi="Tahoma" w:cs="Tahoma"/>
                <w:b/>
                <w:bCs/>
                <w:sz w:val="22"/>
                <w:szCs w:val="22"/>
              </w:rPr>
              <w:t>Firma del Auditor</w:t>
            </w:r>
          </w:p>
        </w:tc>
      </w:tr>
      <w:tr w:rsidR="00E3045F" w:rsidRPr="00EC7742" w14:paraId="4ACA6852" w14:textId="77777777" w:rsidTr="00564BA5">
        <w:trPr>
          <w:trHeight w:val="660"/>
        </w:trPr>
        <w:tc>
          <w:tcPr>
            <w:tcW w:w="9058" w:type="dxa"/>
            <w:gridSpan w:val="2"/>
            <w:vAlign w:val="center"/>
            <w:hideMark/>
          </w:tcPr>
          <w:p w14:paraId="77EC9985" w14:textId="77777777" w:rsidR="00E3045F" w:rsidRPr="00EC7742" w:rsidRDefault="00E3045F" w:rsidP="00564BA5">
            <w:pPr>
              <w:jc w:val="both"/>
              <w:rPr>
                <w:rFonts w:ascii="Tahoma" w:hAnsi="Tahoma" w:cs="Tahoma"/>
                <w:sz w:val="22"/>
                <w:szCs w:val="22"/>
              </w:rPr>
            </w:pPr>
            <w:r w:rsidRPr="00EC7742">
              <w:rPr>
                <w:rFonts w:ascii="Tahoma" w:hAnsi="Tahoma" w:cs="Tahoma"/>
                <w:b/>
                <w:bCs/>
                <w:sz w:val="22"/>
                <w:szCs w:val="22"/>
              </w:rPr>
              <w:t xml:space="preserve">Criterios: </w:t>
            </w:r>
            <w:r w:rsidRPr="00EC7742">
              <w:rPr>
                <w:rFonts w:ascii="Tahoma" w:hAnsi="Tahoma" w:cs="Tahoma"/>
                <w:bCs/>
                <w:sz w:val="22"/>
                <w:szCs w:val="22"/>
              </w:rPr>
              <w:t>Estatuto Orgánico de Presupuesto,  Decreto 080 de enero 28 de 2016, “Por el cual se modifica el Decreto de Liquidación del Presupuesto de Renta y Gastos de la actual vigencia”. Decreto 111 de 1996 -</w:t>
            </w:r>
            <w:r w:rsidRPr="00EC7742">
              <w:rPr>
                <w:rFonts w:ascii="Tahoma" w:hAnsi="Tahoma" w:cs="Tahoma"/>
                <w:b/>
                <w:i/>
                <w:sz w:val="22"/>
                <w:szCs w:val="22"/>
              </w:rPr>
              <w:t xml:space="preserve">Régimen de Contabilidad Pública – Manual de Procedimientos, </w:t>
            </w:r>
            <w:r w:rsidRPr="00EC7742">
              <w:rPr>
                <w:rFonts w:ascii="Tahoma" w:hAnsi="Tahoma" w:cs="Tahoma"/>
                <w:sz w:val="22"/>
                <w:szCs w:val="22"/>
              </w:rPr>
              <w:t>Procedimiento para la Evaluación del Control Interno Contable – Contaduría General de la Nación.</w:t>
            </w:r>
          </w:p>
        </w:tc>
      </w:tr>
    </w:tbl>
    <w:p w14:paraId="6D51DAFD" w14:textId="77777777" w:rsidR="00E3045F" w:rsidRPr="00EC7742" w:rsidRDefault="00E3045F" w:rsidP="00E3045F">
      <w:pPr>
        <w:rPr>
          <w:rFonts w:ascii="Tahoma" w:hAnsi="Tahoma" w:cs="Tahoma"/>
          <w:b/>
          <w:bCs/>
          <w:sz w:val="22"/>
          <w:szCs w:val="22"/>
        </w:rPr>
      </w:pPr>
    </w:p>
    <w:p w14:paraId="784AFB97" w14:textId="55446B86" w:rsidR="00E3045F" w:rsidRPr="00EC7742" w:rsidRDefault="006C36BF" w:rsidP="00E3045F">
      <w:pPr>
        <w:rPr>
          <w:rFonts w:ascii="Tahoma" w:hAnsi="Tahoma" w:cs="Tahoma"/>
          <w:b/>
          <w:bCs/>
          <w:sz w:val="22"/>
          <w:szCs w:val="22"/>
        </w:rPr>
      </w:pPr>
      <w:r>
        <w:rPr>
          <w:rFonts w:ascii="Tahoma" w:hAnsi="Tahoma" w:cs="Tahoma"/>
          <w:b/>
          <w:bCs/>
          <w:sz w:val="22"/>
          <w:szCs w:val="22"/>
        </w:rPr>
        <w:t>9</w:t>
      </w:r>
      <w:r w:rsidR="00E3045F" w:rsidRPr="00EC7742">
        <w:rPr>
          <w:rFonts w:ascii="Tahoma" w:hAnsi="Tahoma" w:cs="Tahoma"/>
          <w:b/>
          <w:bCs/>
          <w:sz w:val="22"/>
          <w:szCs w:val="22"/>
        </w:rPr>
        <w:t>.1 MUESTRA AUDITADA</w:t>
      </w:r>
    </w:p>
    <w:p w14:paraId="6FA2CE68" w14:textId="77777777" w:rsidR="00E3045F" w:rsidRPr="00EC7742" w:rsidRDefault="00E3045F" w:rsidP="00E3045F">
      <w:pPr>
        <w:rPr>
          <w:rFonts w:ascii="Tahoma" w:hAnsi="Tahoma" w:cs="Tahoma"/>
          <w:b/>
          <w:bCs/>
          <w:sz w:val="22"/>
          <w:szCs w:val="22"/>
        </w:rPr>
      </w:pPr>
    </w:p>
    <w:p w14:paraId="53D5640A" w14:textId="77777777" w:rsidR="00E3045F" w:rsidRPr="00795140" w:rsidRDefault="00E3045F" w:rsidP="00E3045F">
      <w:pPr>
        <w:pStyle w:val="Prrafodelista"/>
        <w:numPr>
          <w:ilvl w:val="0"/>
          <w:numId w:val="40"/>
        </w:numPr>
        <w:spacing w:after="0" w:line="240" w:lineRule="auto"/>
        <w:contextualSpacing/>
        <w:rPr>
          <w:rFonts w:ascii="Tahoma" w:hAnsi="Tahoma" w:cs="Tahoma"/>
          <w:bCs/>
        </w:rPr>
      </w:pPr>
      <w:r w:rsidRPr="00795140">
        <w:rPr>
          <w:rFonts w:ascii="Tahoma" w:hAnsi="Tahoma" w:cs="Tahoma"/>
          <w:bCs/>
        </w:rPr>
        <w:t>Ejecución presupuestal de gastos a diciembre 31 de 2016</w:t>
      </w:r>
    </w:p>
    <w:p w14:paraId="3C6BC201" w14:textId="77777777" w:rsidR="00E3045F" w:rsidRPr="00EC7742" w:rsidRDefault="00E3045F" w:rsidP="00E3045F">
      <w:pPr>
        <w:rPr>
          <w:rFonts w:ascii="Tahoma" w:hAnsi="Tahoma" w:cs="Tahoma"/>
          <w:bCs/>
          <w:sz w:val="22"/>
          <w:szCs w:val="22"/>
        </w:rPr>
      </w:pPr>
    </w:p>
    <w:p w14:paraId="0CFE6932" w14:textId="77777777" w:rsidR="00E3045F" w:rsidRPr="00795140" w:rsidRDefault="00E3045F" w:rsidP="00E3045F">
      <w:pPr>
        <w:pStyle w:val="Prrafodelista"/>
        <w:numPr>
          <w:ilvl w:val="0"/>
          <w:numId w:val="40"/>
        </w:numPr>
        <w:spacing w:after="0" w:line="240" w:lineRule="auto"/>
        <w:contextualSpacing/>
        <w:rPr>
          <w:rFonts w:ascii="Tahoma" w:hAnsi="Tahoma" w:cs="Tahoma"/>
          <w:bCs/>
        </w:rPr>
      </w:pPr>
      <w:r w:rsidRPr="00795140">
        <w:rPr>
          <w:rFonts w:ascii="Tahoma" w:hAnsi="Tahoma" w:cs="Tahoma"/>
          <w:bCs/>
        </w:rPr>
        <w:t>Ejecución presupuestal de gastos a octubre  31 de 2017</w:t>
      </w:r>
    </w:p>
    <w:p w14:paraId="17166BEC" w14:textId="77777777" w:rsidR="00E3045F" w:rsidRPr="00EC7742" w:rsidRDefault="00E3045F" w:rsidP="00E3045F">
      <w:pPr>
        <w:rPr>
          <w:rFonts w:ascii="Tahoma" w:hAnsi="Tahoma" w:cs="Tahoma"/>
          <w:bCs/>
          <w:sz w:val="22"/>
          <w:szCs w:val="22"/>
        </w:rPr>
      </w:pPr>
    </w:p>
    <w:p w14:paraId="5236FE85" w14:textId="77777777" w:rsidR="00E3045F" w:rsidRPr="00795140" w:rsidRDefault="00E3045F" w:rsidP="00E3045F">
      <w:pPr>
        <w:pStyle w:val="Prrafodelista"/>
        <w:numPr>
          <w:ilvl w:val="0"/>
          <w:numId w:val="40"/>
        </w:numPr>
        <w:spacing w:after="0" w:line="240" w:lineRule="auto"/>
        <w:contextualSpacing/>
        <w:rPr>
          <w:rFonts w:ascii="Tahoma" w:hAnsi="Tahoma" w:cs="Tahoma"/>
          <w:bCs/>
        </w:rPr>
      </w:pPr>
      <w:r w:rsidRPr="00795140">
        <w:rPr>
          <w:rFonts w:ascii="Tahoma" w:hAnsi="Tahoma" w:cs="Tahoma"/>
          <w:bCs/>
        </w:rPr>
        <w:t>Órdenes de pago 2016 y 2017</w:t>
      </w:r>
    </w:p>
    <w:p w14:paraId="22CF2097" w14:textId="77777777" w:rsidR="00E3045F" w:rsidRPr="00EC7742" w:rsidRDefault="00E3045F" w:rsidP="00E3045F">
      <w:pPr>
        <w:rPr>
          <w:rFonts w:ascii="Tahoma" w:hAnsi="Tahoma" w:cs="Tahoma"/>
          <w:bCs/>
          <w:sz w:val="22"/>
          <w:szCs w:val="22"/>
        </w:rPr>
      </w:pPr>
    </w:p>
    <w:p w14:paraId="7F220663" w14:textId="77777777" w:rsidR="00E3045F" w:rsidRPr="00795140" w:rsidRDefault="00E3045F" w:rsidP="00E3045F">
      <w:pPr>
        <w:pStyle w:val="Prrafodelista"/>
        <w:numPr>
          <w:ilvl w:val="0"/>
          <w:numId w:val="40"/>
        </w:numPr>
        <w:spacing w:after="0" w:line="240" w:lineRule="auto"/>
        <w:contextualSpacing/>
        <w:rPr>
          <w:rFonts w:ascii="Tahoma" w:hAnsi="Tahoma" w:cs="Tahoma"/>
          <w:bCs/>
        </w:rPr>
      </w:pPr>
      <w:r w:rsidRPr="00795140">
        <w:rPr>
          <w:rFonts w:ascii="Tahoma" w:hAnsi="Tahoma" w:cs="Tahoma"/>
          <w:bCs/>
        </w:rPr>
        <w:lastRenderedPageBreak/>
        <w:t>Aplicativo Sia Observa</w:t>
      </w:r>
    </w:p>
    <w:p w14:paraId="575BF362" w14:textId="77777777" w:rsidR="00E3045F" w:rsidRPr="00EC7742" w:rsidRDefault="00E3045F" w:rsidP="00E3045F">
      <w:pPr>
        <w:rPr>
          <w:rFonts w:ascii="Tahoma" w:hAnsi="Tahoma" w:cs="Tahoma"/>
          <w:bCs/>
          <w:sz w:val="22"/>
          <w:szCs w:val="22"/>
        </w:rPr>
      </w:pPr>
    </w:p>
    <w:p w14:paraId="7D94D455" w14:textId="23D1BC9D" w:rsidR="00E3045F" w:rsidRPr="00EC7742" w:rsidRDefault="006C36BF" w:rsidP="00E3045F">
      <w:pPr>
        <w:rPr>
          <w:rFonts w:ascii="Tahoma" w:hAnsi="Tahoma" w:cs="Tahoma"/>
          <w:b/>
          <w:bCs/>
          <w:sz w:val="22"/>
          <w:szCs w:val="22"/>
        </w:rPr>
      </w:pPr>
      <w:r>
        <w:rPr>
          <w:rFonts w:ascii="Tahoma" w:hAnsi="Tahoma" w:cs="Tahoma"/>
          <w:b/>
          <w:bCs/>
          <w:sz w:val="22"/>
          <w:szCs w:val="22"/>
        </w:rPr>
        <w:t>9</w:t>
      </w:r>
      <w:r w:rsidR="00E3045F" w:rsidRPr="00EC7742">
        <w:rPr>
          <w:rFonts w:ascii="Tahoma" w:hAnsi="Tahoma" w:cs="Tahoma"/>
          <w:b/>
          <w:bCs/>
          <w:sz w:val="22"/>
          <w:szCs w:val="22"/>
        </w:rPr>
        <w:t>.2 METODOLOGÍA DE LA AUDITORIA</w:t>
      </w:r>
    </w:p>
    <w:p w14:paraId="51A2C9FF" w14:textId="77777777" w:rsidR="00E3045F" w:rsidRPr="00EC7742" w:rsidRDefault="00E3045F" w:rsidP="00E3045F">
      <w:pPr>
        <w:rPr>
          <w:rFonts w:ascii="Tahoma" w:hAnsi="Tahoma" w:cs="Tahoma"/>
          <w:bCs/>
          <w:sz w:val="22"/>
          <w:szCs w:val="22"/>
        </w:rPr>
      </w:pPr>
    </w:p>
    <w:p w14:paraId="6D2C250F" w14:textId="77777777" w:rsidR="00E3045F" w:rsidRPr="00795140" w:rsidRDefault="00E3045F" w:rsidP="00E3045F">
      <w:pPr>
        <w:pStyle w:val="Prrafodelista"/>
        <w:numPr>
          <w:ilvl w:val="0"/>
          <w:numId w:val="41"/>
        </w:numPr>
        <w:spacing w:after="0" w:line="240" w:lineRule="auto"/>
        <w:contextualSpacing/>
        <w:jc w:val="both"/>
        <w:rPr>
          <w:rFonts w:ascii="Tahoma" w:hAnsi="Tahoma" w:cs="Tahoma"/>
          <w:bCs/>
        </w:rPr>
      </w:pPr>
      <w:r w:rsidRPr="00795140">
        <w:rPr>
          <w:rFonts w:ascii="Tahoma" w:hAnsi="Tahoma" w:cs="Tahoma"/>
          <w:bCs/>
        </w:rPr>
        <w:t>Verificación Ejecución Presupuestal de gastos a diciembre 31 de 2016.</w:t>
      </w:r>
    </w:p>
    <w:p w14:paraId="5196A017" w14:textId="77777777" w:rsidR="00E3045F" w:rsidRPr="00EC7742" w:rsidRDefault="00E3045F" w:rsidP="00E3045F">
      <w:pPr>
        <w:jc w:val="both"/>
        <w:rPr>
          <w:rFonts w:ascii="Tahoma" w:hAnsi="Tahoma" w:cs="Tahoma"/>
          <w:bCs/>
          <w:sz w:val="22"/>
          <w:szCs w:val="22"/>
        </w:rPr>
      </w:pPr>
    </w:p>
    <w:p w14:paraId="1A888513" w14:textId="77777777" w:rsidR="00E3045F" w:rsidRPr="00795140" w:rsidRDefault="00E3045F" w:rsidP="00E3045F">
      <w:pPr>
        <w:pStyle w:val="Prrafodelista"/>
        <w:numPr>
          <w:ilvl w:val="0"/>
          <w:numId w:val="41"/>
        </w:numPr>
        <w:spacing w:after="0" w:line="240" w:lineRule="auto"/>
        <w:contextualSpacing/>
        <w:jc w:val="both"/>
        <w:rPr>
          <w:rFonts w:ascii="Tahoma" w:hAnsi="Tahoma" w:cs="Tahoma"/>
          <w:bCs/>
        </w:rPr>
      </w:pPr>
      <w:r w:rsidRPr="00795140">
        <w:rPr>
          <w:rFonts w:ascii="Tahoma" w:hAnsi="Tahoma" w:cs="Tahoma"/>
          <w:bCs/>
        </w:rPr>
        <w:t xml:space="preserve">Verificación Ejecución presupuestal de gastos a octubre 31  de 2017. </w:t>
      </w:r>
    </w:p>
    <w:p w14:paraId="0265E0E7" w14:textId="77777777" w:rsidR="00E3045F" w:rsidRPr="00EC7742" w:rsidRDefault="00E3045F" w:rsidP="00E3045F">
      <w:pPr>
        <w:jc w:val="both"/>
        <w:rPr>
          <w:rFonts w:ascii="Tahoma" w:hAnsi="Tahoma" w:cs="Tahoma"/>
          <w:bCs/>
          <w:sz w:val="22"/>
          <w:szCs w:val="22"/>
        </w:rPr>
      </w:pPr>
    </w:p>
    <w:p w14:paraId="1971BDD6" w14:textId="77777777" w:rsidR="00E3045F" w:rsidRPr="00795140" w:rsidRDefault="00E3045F" w:rsidP="00E3045F">
      <w:pPr>
        <w:pStyle w:val="Prrafodelista"/>
        <w:numPr>
          <w:ilvl w:val="0"/>
          <w:numId w:val="41"/>
        </w:numPr>
        <w:spacing w:after="0" w:line="240" w:lineRule="auto"/>
        <w:contextualSpacing/>
        <w:jc w:val="both"/>
        <w:rPr>
          <w:rFonts w:ascii="Tahoma" w:hAnsi="Tahoma" w:cs="Tahoma"/>
          <w:bCs/>
        </w:rPr>
      </w:pPr>
      <w:r w:rsidRPr="00795140">
        <w:rPr>
          <w:rFonts w:ascii="Tahoma" w:hAnsi="Tahoma" w:cs="Tahoma"/>
          <w:bCs/>
        </w:rPr>
        <w:t>Revisión órdenes de pago generadas  y elaboradas por la Secretaria de Servicios Administrativos,  correspondientes al año  2016.</w:t>
      </w:r>
    </w:p>
    <w:p w14:paraId="3B8C6BE6" w14:textId="77777777" w:rsidR="00E3045F" w:rsidRPr="00EC7742" w:rsidRDefault="00E3045F" w:rsidP="00E3045F">
      <w:pPr>
        <w:jc w:val="both"/>
        <w:rPr>
          <w:rFonts w:ascii="Tahoma" w:hAnsi="Tahoma" w:cs="Tahoma"/>
          <w:bCs/>
          <w:sz w:val="22"/>
          <w:szCs w:val="22"/>
        </w:rPr>
      </w:pPr>
    </w:p>
    <w:p w14:paraId="15142708" w14:textId="77777777" w:rsidR="00E3045F" w:rsidRPr="00795140" w:rsidRDefault="00E3045F" w:rsidP="00E3045F">
      <w:pPr>
        <w:pStyle w:val="Prrafodelista"/>
        <w:numPr>
          <w:ilvl w:val="0"/>
          <w:numId w:val="41"/>
        </w:numPr>
        <w:spacing w:after="0" w:line="240" w:lineRule="auto"/>
        <w:contextualSpacing/>
        <w:jc w:val="both"/>
        <w:rPr>
          <w:rFonts w:ascii="Tahoma" w:hAnsi="Tahoma" w:cs="Tahoma"/>
          <w:bCs/>
        </w:rPr>
      </w:pPr>
      <w:r w:rsidRPr="00795140">
        <w:rPr>
          <w:rFonts w:ascii="Tahoma" w:hAnsi="Tahoma" w:cs="Tahoma"/>
          <w:bCs/>
        </w:rPr>
        <w:t>Revisión órdenes de pago generadas y elaboradas  por la Secretaria de Servicios Administrativos, año  2017.</w:t>
      </w:r>
    </w:p>
    <w:p w14:paraId="412A1487" w14:textId="77777777" w:rsidR="00E3045F" w:rsidRPr="00EC7742" w:rsidRDefault="00E3045F" w:rsidP="00E3045F">
      <w:pPr>
        <w:jc w:val="both"/>
        <w:rPr>
          <w:rFonts w:ascii="Tahoma" w:hAnsi="Tahoma" w:cs="Tahoma"/>
          <w:bCs/>
          <w:sz w:val="22"/>
          <w:szCs w:val="22"/>
        </w:rPr>
      </w:pPr>
    </w:p>
    <w:p w14:paraId="066268D8" w14:textId="77777777" w:rsidR="00E3045F" w:rsidRPr="00795140" w:rsidRDefault="00E3045F" w:rsidP="00E3045F">
      <w:pPr>
        <w:pStyle w:val="Prrafodelista"/>
        <w:numPr>
          <w:ilvl w:val="0"/>
          <w:numId w:val="41"/>
        </w:numPr>
        <w:spacing w:after="0" w:line="240" w:lineRule="auto"/>
        <w:contextualSpacing/>
        <w:jc w:val="both"/>
        <w:rPr>
          <w:rFonts w:ascii="Tahoma" w:hAnsi="Tahoma" w:cs="Tahoma"/>
          <w:bCs/>
        </w:rPr>
      </w:pPr>
      <w:r w:rsidRPr="00795140">
        <w:rPr>
          <w:rFonts w:ascii="Tahoma" w:hAnsi="Tahoma" w:cs="Tahoma"/>
          <w:bCs/>
        </w:rPr>
        <w:t>Revisión Aplicativo Sia Observa  de la Contraloría General de Manizales.</w:t>
      </w:r>
    </w:p>
    <w:p w14:paraId="085CEC3B" w14:textId="77777777" w:rsidR="00E3045F" w:rsidRPr="00EC7742" w:rsidRDefault="00E3045F" w:rsidP="00E3045F">
      <w:pPr>
        <w:jc w:val="both"/>
        <w:rPr>
          <w:rFonts w:ascii="Tahoma" w:hAnsi="Tahoma" w:cs="Tahoma"/>
          <w:bCs/>
          <w:sz w:val="22"/>
          <w:szCs w:val="22"/>
        </w:rPr>
      </w:pPr>
    </w:p>
    <w:p w14:paraId="6FDF4B07" w14:textId="13586186" w:rsidR="00E3045F" w:rsidRPr="00EC7742" w:rsidRDefault="006C36BF" w:rsidP="00E3045F">
      <w:pPr>
        <w:jc w:val="both"/>
        <w:rPr>
          <w:rFonts w:ascii="Tahoma" w:hAnsi="Tahoma" w:cs="Tahoma"/>
          <w:b/>
          <w:bCs/>
          <w:sz w:val="22"/>
          <w:szCs w:val="22"/>
        </w:rPr>
      </w:pPr>
      <w:r>
        <w:rPr>
          <w:rFonts w:ascii="Tahoma" w:hAnsi="Tahoma" w:cs="Tahoma"/>
          <w:b/>
          <w:bCs/>
          <w:sz w:val="22"/>
          <w:szCs w:val="22"/>
        </w:rPr>
        <w:t>9</w:t>
      </w:r>
      <w:r w:rsidR="00E3045F" w:rsidRPr="00EC7742">
        <w:rPr>
          <w:rFonts w:ascii="Tahoma" w:hAnsi="Tahoma" w:cs="Tahoma"/>
          <w:b/>
          <w:bCs/>
          <w:sz w:val="22"/>
          <w:szCs w:val="22"/>
        </w:rPr>
        <w:t>.3 CONCLUSIONES DE LA AUDITORIA</w:t>
      </w:r>
    </w:p>
    <w:p w14:paraId="644E4334" w14:textId="77777777" w:rsidR="00E3045F" w:rsidRPr="00EC7742" w:rsidRDefault="00E3045F" w:rsidP="00E3045F">
      <w:pPr>
        <w:jc w:val="both"/>
        <w:rPr>
          <w:rFonts w:ascii="Tahoma" w:hAnsi="Tahoma" w:cs="Tahoma"/>
          <w:bCs/>
          <w:sz w:val="22"/>
          <w:szCs w:val="22"/>
        </w:rPr>
      </w:pPr>
    </w:p>
    <w:p w14:paraId="2974FEE1" w14:textId="77777777" w:rsidR="00E3045F" w:rsidRPr="00EC7742" w:rsidRDefault="00E3045F" w:rsidP="00E3045F">
      <w:pPr>
        <w:jc w:val="both"/>
        <w:rPr>
          <w:rFonts w:ascii="Tahoma" w:hAnsi="Tahoma" w:cs="Tahoma"/>
          <w:bCs/>
          <w:sz w:val="22"/>
          <w:szCs w:val="22"/>
        </w:rPr>
      </w:pPr>
      <w:r w:rsidRPr="00EC7742">
        <w:rPr>
          <w:rFonts w:ascii="Tahoma" w:hAnsi="Tahoma" w:cs="Tahoma"/>
          <w:bCs/>
          <w:sz w:val="22"/>
          <w:szCs w:val="22"/>
        </w:rPr>
        <w:t xml:space="preserve">Se Verificó  la ejecución presupuestal de gastos de la Secretaría de </w:t>
      </w:r>
      <w:r>
        <w:rPr>
          <w:rFonts w:ascii="Tahoma" w:hAnsi="Tahoma" w:cs="Tahoma"/>
          <w:bCs/>
          <w:sz w:val="22"/>
          <w:szCs w:val="22"/>
        </w:rPr>
        <w:t>Servicios Administrativos</w:t>
      </w:r>
      <w:r w:rsidRPr="00EC7742">
        <w:rPr>
          <w:rFonts w:ascii="Tahoma" w:hAnsi="Tahoma" w:cs="Tahoma"/>
          <w:bCs/>
          <w:sz w:val="22"/>
          <w:szCs w:val="22"/>
        </w:rPr>
        <w:t xml:space="preserve"> con el fin de determinar el porcentaje de ejecución por fuentes a 31 de diciembre de 2016, presentando el siguiente resultado:</w:t>
      </w:r>
    </w:p>
    <w:tbl>
      <w:tblPr>
        <w:tblW w:w="9032" w:type="dxa"/>
        <w:tblInd w:w="75" w:type="dxa"/>
        <w:tblCellMar>
          <w:left w:w="70" w:type="dxa"/>
          <w:right w:w="70" w:type="dxa"/>
        </w:tblCellMar>
        <w:tblLook w:val="04A0" w:firstRow="1" w:lastRow="0" w:firstColumn="1" w:lastColumn="0" w:noHBand="0" w:noVBand="1"/>
      </w:tblPr>
      <w:tblGrid>
        <w:gridCol w:w="1733"/>
        <w:gridCol w:w="2320"/>
        <w:gridCol w:w="1713"/>
        <w:gridCol w:w="1953"/>
        <w:gridCol w:w="1313"/>
      </w:tblGrid>
      <w:tr w:rsidR="00E3045F" w:rsidRPr="005818AF" w14:paraId="7D6164DC" w14:textId="77777777" w:rsidTr="00564BA5">
        <w:trPr>
          <w:trHeight w:val="458"/>
        </w:trPr>
        <w:tc>
          <w:tcPr>
            <w:tcW w:w="9032" w:type="dxa"/>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53C666C5" w14:textId="77777777" w:rsidR="00E3045F" w:rsidRPr="005818AF" w:rsidRDefault="00E3045F" w:rsidP="00564BA5">
            <w:pPr>
              <w:jc w:val="center"/>
              <w:rPr>
                <w:rFonts w:ascii="Arial" w:eastAsia="Times New Roman" w:hAnsi="Arial" w:cs="Arial"/>
                <w:b/>
                <w:bCs/>
                <w:sz w:val="16"/>
                <w:szCs w:val="16"/>
                <w:lang w:val="es-CO" w:eastAsia="es-CO"/>
              </w:rPr>
            </w:pPr>
            <w:r w:rsidRPr="005818AF">
              <w:rPr>
                <w:rFonts w:ascii="Arial" w:eastAsia="Times New Roman" w:hAnsi="Arial" w:cs="Arial"/>
                <w:b/>
                <w:bCs/>
                <w:sz w:val="16"/>
                <w:szCs w:val="16"/>
                <w:lang w:val="es-CO" w:eastAsia="es-CO"/>
              </w:rPr>
              <w:t>SECRETARIA DE SERVICIOS ADMINISTRATIVOS</w:t>
            </w:r>
            <w:r w:rsidRPr="005818AF">
              <w:rPr>
                <w:rFonts w:ascii="Arial" w:eastAsia="Times New Roman" w:hAnsi="Arial" w:cs="Arial"/>
                <w:b/>
                <w:bCs/>
                <w:sz w:val="16"/>
                <w:szCs w:val="16"/>
                <w:lang w:val="es-CO" w:eastAsia="es-CO"/>
              </w:rPr>
              <w:br/>
              <w:t>EJECUCION PRESUPUESTAL DE GASTOS  2016</w:t>
            </w:r>
          </w:p>
        </w:tc>
      </w:tr>
      <w:tr w:rsidR="00E3045F" w:rsidRPr="005818AF" w14:paraId="7B0885A9" w14:textId="77777777" w:rsidTr="00FC294B">
        <w:trPr>
          <w:trHeight w:val="429"/>
        </w:trPr>
        <w:tc>
          <w:tcPr>
            <w:tcW w:w="1733" w:type="dxa"/>
            <w:tcBorders>
              <w:top w:val="nil"/>
              <w:left w:val="single" w:sz="4" w:space="0" w:color="auto"/>
              <w:bottom w:val="single" w:sz="4" w:space="0" w:color="auto"/>
              <w:right w:val="single" w:sz="4" w:space="0" w:color="auto"/>
            </w:tcBorders>
            <w:shd w:val="clear" w:color="000000" w:fill="D9D9D9"/>
            <w:vAlign w:val="center"/>
            <w:hideMark/>
          </w:tcPr>
          <w:p w14:paraId="1C674F33" w14:textId="77777777" w:rsidR="00E3045F" w:rsidRPr="005818AF" w:rsidRDefault="00E3045F" w:rsidP="00564BA5">
            <w:pPr>
              <w:rPr>
                <w:rFonts w:ascii="Arial" w:eastAsia="Times New Roman" w:hAnsi="Arial" w:cs="Arial"/>
                <w:b/>
                <w:bCs/>
                <w:sz w:val="16"/>
                <w:szCs w:val="16"/>
                <w:lang w:val="es-CO" w:eastAsia="es-CO"/>
              </w:rPr>
            </w:pPr>
            <w:r w:rsidRPr="005818AF">
              <w:rPr>
                <w:rFonts w:ascii="Arial" w:eastAsia="Times New Roman" w:hAnsi="Arial" w:cs="Arial"/>
                <w:b/>
                <w:bCs/>
                <w:sz w:val="16"/>
                <w:szCs w:val="16"/>
                <w:lang w:val="es-CO" w:eastAsia="es-CO"/>
              </w:rPr>
              <w:t>DENOMINACION</w:t>
            </w:r>
          </w:p>
        </w:tc>
        <w:tc>
          <w:tcPr>
            <w:tcW w:w="2320" w:type="dxa"/>
            <w:tcBorders>
              <w:top w:val="nil"/>
              <w:left w:val="nil"/>
              <w:bottom w:val="single" w:sz="4" w:space="0" w:color="auto"/>
              <w:right w:val="single" w:sz="4" w:space="0" w:color="auto"/>
            </w:tcBorders>
            <w:shd w:val="clear" w:color="000000" w:fill="D9D9D9"/>
            <w:vAlign w:val="bottom"/>
            <w:hideMark/>
          </w:tcPr>
          <w:p w14:paraId="425613FF" w14:textId="77777777" w:rsidR="00E3045F" w:rsidRPr="005818AF" w:rsidRDefault="00E3045F" w:rsidP="00564BA5">
            <w:pPr>
              <w:jc w:val="center"/>
              <w:rPr>
                <w:rFonts w:ascii="Arial" w:eastAsia="Times New Roman" w:hAnsi="Arial" w:cs="Arial"/>
                <w:b/>
                <w:bCs/>
                <w:sz w:val="16"/>
                <w:szCs w:val="16"/>
                <w:lang w:val="es-CO" w:eastAsia="es-CO"/>
              </w:rPr>
            </w:pPr>
            <w:r w:rsidRPr="005818AF">
              <w:rPr>
                <w:rFonts w:ascii="Arial" w:eastAsia="Times New Roman" w:hAnsi="Arial" w:cs="Arial"/>
                <w:b/>
                <w:bCs/>
                <w:sz w:val="16"/>
                <w:szCs w:val="16"/>
                <w:lang w:val="es-CO" w:eastAsia="es-CO"/>
              </w:rPr>
              <w:t>PRESUPUESTO DEFINITIVO</w:t>
            </w:r>
          </w:p>
        </w:tc>
        <w:tc>
          <w:tcPr>
            <w:tcW w:w="1713" w:type="dxa"/>
            <w:tcBorders>
              <w:top w:val="nil"/>
              <w:left w:val="nil"/>
              <w:bottom w:val="single" w:sz="4" w:space="0" w:color="auto"/>
              <w:right w:val="single" w:sz="4" w:space="0" w:color="auto"/>
            </w:tcBorders>
            <w:shd w:val="clear" w:color="000000" w:fill="D9D9D9"/>
            <w:vAlign w:val="bottom"/>
            <w:hideMark/>
          </w:tcPr>
          <w:p w14:paraId="7B49E783" w14:textId="77777777" w:rsidR="00E3045F" w:rsidRPr="005818AF" w:rsidRDefault="00E3045F" w:rsidP="00564BA5">
            <w:pPr>
              <w:jc w:val="center"/>
              <w:rPr>
                <w:rFonts w:ascii="Arial" w:eastAsia="Times New Roman" w:hAnsi="Arial" w:cs="Arial"/>
                <w:b/>
                <w:bCs/>
                <w:sz w:val="16"/>
                <w:szCs w:val="16"/>
                <w:lang w:val="es-CO" w:eastAsia="es-CO"/>
              </w:rPr>
            </w:pPr>
            <w:r w:rsidRPr="005818AF">
              <w:rPr>
                <w:rFonts w:ascii="Arial" w:eastAsia="Times New Roman" w:hAnsi="Arial" w:cs="Arial"/>
                <w:b/>
                <w:bCs/>
                <w:sz w:val="16"/>
                <w:szCs w:val="16"/>
                <w:lang w:val="es-CO" w:eastAsia="es-CO"/>
              </w:rPr>
              <w:t>% PARTICIPACION</w:t>
            </w:r>
          </w:p>
        </w:tc>
        <w:tc>
          <w:tcPr>
            <w:tcW w:w="1953" w:type="dxa"/>
            <w:tcBorders>
              <w:top w:val="nil"/>
              <w:left w:val="nil"/>
              <w:bottom w:val="single" w:sz="4" w:space="0" w:color="auto"/>
              <w:right w:val="single" w:sz="4" w:space="0" w:color="auto"/>
            </w:tcBorders>
            <w:shd w:val="clear" w:color="000000" w:fill="D9D9D9"/>
            <w:vAlign w:val="bottom"/>
            <w:hideMark/>
          </w:tcPr>
          <w:p w14:paraId="5D439089" w14:textId="77777777" w:rsidR="00E3045F" w:rsidRPr="005818AF" w:rsidRDefault="00E3045F" w:rsidP="00564BA5">
            <w:pPr>
              <w:jc w:val="center"/>
              <w:rPr>
                <w:rFonts w:ascii="Arial" w:eastAsia="Times New Roman" w:hAnsi="Arial" w:cs="Arial"/>
                <w:b/>
                <w:bCs/>
                <w:sz w:val="16"/>
                <w:szCs w:val="16"/>
                <w:lang w:val="es-CO" w:eastAsia="es-CO"/>
              </w:rPr>
            </w:pPr>
            <w:r w:rsidRPr="005818AF">
              <w:rPr>
                <w:rFonts w:ascii="Arial" w:eastAsia="Times New Roman" w:hAnsi="Arial" w:cs="Arial"/>
                <w:b/>
                <w:bCs/>
                <w:sz w:val="16"/>
                <w:szCs w:val="16"/>
                <w:lang w:val="es-CO" w:eastAsia="es-CO"/>
              </w:rPr>
              <w:t>PRESPUESTO COMPROMETIDO</w:t>
            </w:r>
          </w:p>
        </w:tc>
        <w:tc>
          <w:tcPr>
            <w:tcW w:w="1313" w:type="dxa"/>
            <w:tcBorders>
              <w:top w:val="nil"/>
              <w:left w:val="nil"/>
              <w:bottom w:val="single" w:sz="4" w:space="0" w:color="auto"/>
              <w:right w:val="single" w:sz="4" w:space="0" w:color="auto"/>
            </w:tcBorders>
            <w:shd w:val="clear" w:color="000000" w:fill="D9D9D9"/>
            <w:vAlign w:val="bottom"/>
            <w:hideMark/>
          </w:tcPr>
          <w:p w14:paraId="040CD308" w14:textId="77777777" w:rsidR="00E3045F" w:rsidRPr="005818AF" w:rsidRDefault="00E3045F" w:rsidP="00564BA5">
            <w:pPr>
              <w:jc w:val="center"/>
              <w:rPr>
                <w:rFonts w:ascii="Arial" w:eastAsia="Times New Roman" w:hAnsi="Arial" w:cs="Arial"/>
                <w:b/>
                <w:bCs/>
                <w:sz w:val="16"/>
                <w:szCs w:val="16"/>
                <w:lang w:val="es-CO" w:eastAsia="es-CO"/>
              </w:rPr>
            </w:pPr>
            <w:r w:rsidRPr="005818AF">
              <w:rPr>
                <w:rFonts w:ascii="Arial" w:eastAsia="Times New Roman" w:hAnsi="Arial" w:cs="Arial"/>
                <w:b/>
                <w:bCs/>
                <w:sz w:val="16"/>
                <w:szCs w:val="16"/>
                <w:lang w:val="es-CO" w:eastAsia="es-CO"/>
              </w:rPr>
              <w:t>% EJECUCIÓN</w:t>
            </w:r>
          </w:p>
        </w:tc>
      </w:tr>
      <w:tr w:rsidR="00E3045F" w:rsidRPr="005818AF" w14:paraId="2FB9FE47" w14:textId="77777777" w:rsidTr="00FC294B">
        <w:trPr>
          <w:trHeight w:val="214"/>
        </w:trPr>
        <w:tc>
          <w:tcPr>
            <w:tcW w:w="1733" w:type="dxa"/>
            <w:tcBorders>
              <w:top w:val="nil"/>
              <w:left w:val="single" w:sz="4" w:space="0" w:color="auto"/>
              <w:bottom w:val="single" w:sz="4" w:space="0" w:color="auto"/>
              <w:right w:val="single" w:sz="4" w:space="0" w:color="auto"/>
            </w:tcBorders>
            <w:shd w:val="clear" w:color="auto" w:fill="auto"/>
            <w:noWrap/>
            <w:vAlign w:val="bottom"/>
            <w:hideMark/>
          </w:tcPr>
          <w:p w14:paraId="10FCA799" w14:textId="77777777" w:rsidR="00E3045F" w:rsidRPr="005818AF" w:rsidRDefault="00E3045F" w:rsidP="00564BA5">
            <w:pPr>
              <w:rPr>
                <w:rFonts w:ascii="Arial" w:eastAsia="Times New Roman" w:hAnsi="Arial" w:cs="Arial"/>
                <w:sz w:val="16"/>
                <w:szCs w:val="16"/>
                <w:lang w:val="es-CO" w:eastAsia="es-CO"/>
              </w:rPr>
            </w:pPr>
            <w:r w:rsidRPr="005818AF">
              <w:rPr>
                <w:rFonts w:ascii="Arial" w:eastAsia="Times New Roman" w:hAnsi="Arial" w:cs="Arial"/>
                <w:sz w:val="16"/>
                <w:szCs w:val="16"/>
                <w:lang w:val="es-CO" w:eastAsia="es-CO"/>
              </w:rPr>
              <w:t>Funcionamiento</w:t>
            </w:r>
          </w:p>
        </w:tc>
        <w:tc>
          <w:tcPr>
            <w:tcW w:w="2320" w:type="dxa"/>
            <w:tcBorders>
              <w:top w:val="nil"/>
              <w:left w:val="nil"/>
              <w:bottom w:val="single" w:sz="4" w:space="0" w:color="auto"/>
              <w:right w:val="single" w:sz="4" w:space="0" w:color="auto"/>
            </w:tcBorders>
            <w:shd w:val="clear" w:color="auto" w:fill="auto"/>
            <w:noWrap/>
            <w:vAlign w:val="bottom"/>
            <w:hideMark/>
          </w:tcPr>
          <w:p w14:paraId="47B64E28" w14:textId="77777777" w:rsidR="00E3045F" w:rsidRPr="005818AF" w:rsidRDefault="00E3045F" w:rsidP="00564BA5">
            <w:pPr>
              <w:jc w:val="right"/>
              <w:rPr>
                <w:rFonts w:ascii="Arial" w:eastAsia="Times New Roman" w:hAnsi="Arial" w:cs="Arial"/>
                <w:sz w:val="16"/>
                <w:szCs w:val="16"/>
                <w:lang w:val="es-CO" w:eastAsia="es-CO"/>
              </w:rPr>
            </w:pPr>
            <w:r w:rsidRPr="005818AF">
              <w:rPr>
                <w:rFonts w:ascii="Arial" w:eastAsia="Times New Roman" w:hAnsi="Arial" w:cs="Arial"/>
                <w:sz w:val="16"/>
                <w:szCs w:val="16"/>
                <w:lang w:val="es-CO" w:eastAsia="es-CO"/>
              </w:rPr>
              <w:t>35.003.511.239,00</w:t>
            </w:r>
          </w:p>
        </w:tc>
        <w:tc>
          <w:tcPr>
            <w:tcW w:w="1713" w:type="dxa"/>
            <w:tcBorders>
              <w:top w:val="nil"/>
              <w:left w:val="nil"/>
              <w:bottom w:val="single" w:sz="4" w:space="0" w:color="auto"/>
              <w:right w:val="single" w:sz="4" w:space="0" w:color="auto"/>
            </w:tcBorders>
            <w:shd w:val="clear" w:color="auto" w:fill="auto"/>
            <w:noWrap/>
            <w:vAlign w:val="bottom"/>
            <w:hideMark/>
          </w:tcPr>
          <w:p w14:paraId="37E12980" w14:textId="77777777" w:rsidR="00E3045F" w:rsidRPr="005818AF" w:rsidRDefault="00E3045F" w:rsidP="00564BA5">
            <w:pPr>
              <w:jc w:val="right"/>
              <w:rPr>
                <w:rFonts w:ascii="Arial" w:eastAsia="Times New Roman" w:hAnsi="Arial" w:cs="Arial"/>
                <w:sz w:val="16"/>
                <w:szCs w:val="16"/>
                <w:lang w:val="es-CO" w:eastAsia="es-CO"/>
              </w:rPr>
            </w:pPr>
            <w:r w:rsidRPr="005818AF">
              <w:rPr>
                <w:rFonts w:ascii="Arial" w:eastAsia="Times New Roman" w:hAnsi="Arial" w:cs="Arial"/>
                <w:sz w:val="16"/>
                <w:szCs w:val="16"/>
                <w:lang w:val="es-CO" w:eastAsia="es-CO"/>
              </w:rPr>
              <w:t>95,73%</w:t>
            </w:r>
          </w:p>
        </w:tc>
        <w:tc>
          <w:tcPr>
            <w:tcW w:w="1953" w:type="dxa"/>
            <w:tcBorders>
              <w:top w:val="nil"/>
              <w:left w:val="nil"/>
              <w:bottom w:val="single" w:sz="4" w:space="0" w:color="auto"/>
              <w:right w:val="single" w:sz="4" w:space="0" w:color="auto"/>
            </w:tcBorders>
            <w:shd w:val="clear" w:color="auto" w:fill="auto"/>
            <w:noWrap/>
            <w:vAlign w:val="bottom"/>
            <w:hideMark/>
          </w:tcPr>
          <w:p w14:paraId="5401EC97" w14:textId="77777777" w:rsidR="00E3045F" w:rsidRPr="005818AF" w:rsidRDefault="00E3045F" w:rsidP="00564BA5">
            <w:pPr>
              <w:jc w:val="right"/>
              <w:rPr>
                <w:rFonts w:ascii="Arial" w:eastAsia="Times New Roman" w:hAnsi="Arial" w:cs="Arial"/>
                <w:sz w:val="16"/>
                <w:szCs w:val="16"/>
                <w:lang w:val="es-CO" w:eastAsia="es-CO"/>
              </w:rPr>
            </w:pPr>
            <w:r w:rsidRPr="005818AF">
              <w:rPr>
                <w:rFonts w:ascii="Arial" w:eastAsia="Times New Roman" w:hAnsi="Arial" w:cs="Arial"/>
                <w:sz w:val="16"/>
                <w:szCs w:val="16"/>
                <w:lang w:val="es-CO" w:eastAsia="es-CO"/>
              </w:rPr>
              <w:t>34.461.564.396,68</w:t>
            </w:r>
          </w:p>
        </w:tc>
        <w:tc>
          <w:tcPr>
            <w:tcW w:w="1313" w:type="dxa"/>
            <w:tcBorders>
              <w:top w:val="nil"/>
              <w:left w:val="nil"/>
              <w:bottom w:val="single" w:sz="4" w:space="0" w:color="auto"/>
              <w:right w:val="single" w:sz="4" w:space="0" w:color="auto"/>
            </w:tcBorders>
            <w:shd w:val="clear" w:color="auto" w:fill="auto"/>
            <w:noWrap/>
            <w:vAlign w:val="bottom"/>
            <w:hideMark/>
          </w:tcPr>
          <w:p w14:paraId="68DE3592" w14:textId="77777777" w:rsidR="00E3045F" w:rsidRPr="005818AF" w:rsidRDefault="00E3045F" w:rsidP="00564BA5">
            <w:pPr>
              <w:jc w:val="right"/>
              <w:rPr>
                <w:rFonts w:ascii="Arial" w:eastAsia="Times New Roman" w:hAnsi="Arial" w:cs="Arial"/>
                <w:sz w:val="16"/>
                <w:szCs w:val="16"/>
                <w:lang w:val="es-CO" w:eastAsia="es-CO"/>
              </w:rPr>
            </w:pPr>
            <w:r w:rsidRPr="005818AF">
              <w:rPr>
                <w:rFonts w:ascii="Arial" w:eastAsia="Times New Roman" w:hAnsi="Arial" w:cs="Arial"/>
                <w:sz w:val="16"/>
                <w:szCs w:val="16"/>
                <w:lang w:val="es-CO" w:eastAsia="es-CO"/>
              </w:rPr>
              <w:t>98,45%</w:t>
            </w:r>
          </w:p>
        </w:tc>
      </w:tr>
      <w:tr w:rsidR="00E3045F" w:rsidRPr="005818AF" w14:paraId="7C207628" w14:textId="77777777" w:rsidTr="00FC294B">
        <w:trPr>
          <w:trHeight w:val="214"/>
        </w:trPr>
        <w:tc>
          <w:tcPr>
            <w:tcW w:w="1733" w:type="dxa"/>
            <w:tcBorders>
              <w:top w:val="nil"/>
              <w:left w:val="single" w:sz="4" w:space="0" w:color="auto"/>
              <w:bottom w:val="single" w:sz="4" w:space="0" w:color="auto"/>
              <w:right w:val="single" w:sz="4" w:space="0" w:color="auto"/>
            </w:tcBorders>
            <w:shd w:val="clear" w:color="auto" w:fill="auto"/>
            <w:noWrap/>
            <w:vAlign w:val="bottom"/>
            <w:hideMark/>
          </w:tcPr>
          <w:p w14:paraId="0D5CB446" w14:textId="77777777" w:rsidR="00E3045F" w:rsidRPr="005818AF" w:rsidRDefault="00E3045F" w:rsidP="00564BA5">
            <w:pPr>
              <w:rPr>
                <w:rFonts w:ascii="Arial" w:eastAsia="Times New Roman" w:hAnsi="Arial" w:cs="Arial"/>
                <w:sz w:val="16"/>
                <w:szCs w:val="16"/>
                <w:lang w:val="es-CO" w:eastAsia="es-CO"/>
              </w:rPr>
            </w:pPr>
            <w:r w:rsidRPr="005818AF">
              <w:rPr>
                <w:rFonts w:ascii="Arial" w:eastAsia="Times New Roman" w:hAnsi="Arial" w:cs="Arial"/>
                <w:sz w:val="16"/>
                <w:szCs w:val="16"/>
                <w:lang w:val="es-CO" w:eastAsia="es-CO"/>
              </w:rPr>
              <w:t>Inversión</w:t>
            </w:r>
          </w:p>
        </w:tc>
        <w:tc>
          <w:tcPr>
            <w:tcW w:w="2320" w:type="dxa"/>
            <w:tcBorders>
              <w:top w:val="nil"/>
              <w:left w:val="nil"/>
              <w:bottom w:val="single" w:sz="4" w:space="0" w:color="auto"/>
              <w:right w:val="single" w:sz="4" w:space="0" w:color="auto"/>
            </w:tcBorders>
            <w:shd w:val="clear" w:color="auto" w:fill="auto"/>
            <w:noWrap/>
            <w:vAlign w:val="bottom"/>
            <w:hideMark/>
          </w:tcPr>
          <w:p w14:paraId="387CAA09" w14:textId="77777777" w:rsidR="00E3045F" w:rsidRPr="005818AF" w:rsidRDefault="00E3045F" w:rsidP="00564BA5">
            <w:pPr>
              <w:jc w:val="right"/>
              <w:rPr>
                <w:rFonts w:ascii="Arial" w:eastAsia="Times New Roman" w:hAnsi="Arial" w:cs="Arial"/>
                <w:sz w:val="16"/>
                <w:szCs w:val="16"/>
                <w:lang w:val="es-CO" w:eastAsia="es-CO"/>
              </w:rPr>
            </w:pPr>
            <w:r w:rsidRPr="005818AF">
              <w:rPr>
                <w:rFonts w:ascii="Arial" w:eastAsia="Times New Roman" w:hAnsi="Arial" w:cs="Arial"/>
                <w:sz w:val="16"/>
                <w:szCs w:val="16"/>
                <w:lang w:val="es-CO" w:eastAsia="es-CO"/>
              </w:rPr>
              <w:t>1.561.519.157,48</w:t>
            </w:r>
          </w:p>
        </w:tc>
        <w:tc>
          <w:tcPr>
            <w:tcW w:w="1713" w:type="dxa"/>
            <w:tcBorders>
              <w:top w:val="nil"/>
              <w:left w:val="nil"/>
              <w:bottom w:val="single" w:sz="4" w:space="0" w:color="auto"/>
              <w:right w:val="single" w:sz="4" w:space="0" w:color="auto"/>
            </w:tcBorders>
            <w:shd w:val="clear" w:color="auto" w:fill="auto"/>
            <w:noWrap/>
            <w:vAlign w:val="bottom"/>
            <w:hideMark/>
          </w:tcPr>
          <w:p w14:paraId="2193F57C" w14:textId="77777777" w:rsidR="00E3045F" w:rsidRPr="005818AF" w:rsidRDefault="00E3045F" w:rsidP="00564BA5">
            <w:pPr>
              <w:jc w:val="right"/>
              <w:rPr>
                <w:rFonts w:ascii="Arial" w:eastAsia="Times New Roman" w:hAnsi="Arial" w:cs="Arial"/>
                <w:sz w:val="16"/>
                <w:szCs w:val="16"/>
                <w:lang w:val="es-CO" w:eastAsia="es-CO"/>
              </w:rPr>
            </w:pPr>
            <w:r w:rsidRPr="005818AF">
              <w:rPr>
                <w:rFonts w:ascii="Arial" w:eastAsia="Times New Roman" w:hAnsi="Arial" w:cs="Arial"/>
                <w:sz w:val="16"/>
                <w:szCs w:val="16"/>
                <w:lang w:val="es-CO" w:eastAsia="es-CO"/>
              </w:rPr>
              <w:t>4,27%</w:t>
            </w:r>
          </w:p>
        </w:tc>
        <w:tc>
          <w:tcPr>
            <w:tcW w:w="1953" w:type="dxa"/>
            <w:tcBorders>
              <w:top w:val="nil"/>
              <w:left w:val="nil"/>
              <w:bottom w:val="single" w:sz="4" w:space="0" w:color="auto"/>
              <w:right w:val="single" w:sz="4" w:space="0" w:color="auto"/>
            </w:tcBorders>
            <w:shd w:val="clear" w:color="auto" w:fill="auto"/>
            <w:noWrap/>
            <w:vAlign w:val="bottom"/>
            <w:hideMark/>
          </w:tcPr>
          <w:p w14:paraId="443D6432" w14:textId="77777777" w:rsidR="00E3045F" w:rsidRPr="005818AF" w:rsidRDefault="00E3045F" w:rsidP="00564BA5">
            <w:pPr>
              <w:jc w:val="right"/>
              <w:rPr>
                <w:rFonts w:ascii="Arial" w:eastAsia="Times New Roman" w:hAnsi="Arial" w:cs="Arial"/>
                <w:sz w:val="16"/>
                <w:szCs w:val="16"/>
                <w:lang w:val="es-CO" w:eastAsia="es-CO"/>
              </w:rPr>
            </w:pPr>
            <w:r w:rsidRPr="005818AF">
              <w:rPr>
                <w:rFonts w:ascii="Arial" w:eastAsia="Times New Roman" w:hAnsi="Arial" w:cs="Arial"/>
                <w:sz w:val="16"/>
                <w:szCs w:val="16"/>
                <w:lang w:val="es-CO" w:eastAsia="es-CO"/>
              </w:rPr>
              <w:t>1.459.598.979,88</w:t>
            </w:r>
          </w:p>
        </w:tc>
        <w:tc>
          <w:tcPr>
            <w:tcW w:w="1313" w:type="dxa"/>
            <w:tcBorders>
              <w:top w:val="nil"/>
              <w:left w:val="nil"/>
              <w:bottom w:val="single" w:sz="4" w:space="0" w:color="auto"/>
              <w:right w:val="single" w:sz="4" w:space="0" w:color="auto"/>
            </w:tcBorders>
            <w:shd w:val="clear" w:color="auto" w:fill="auto"/>
            <w:noWrap/>
            <w:vAlign w:val="bottom"/>
            <w:hideMark/>
          </w:tcPr>
          <w:p w14:paraId="0239BD51" w14:textId="77777777" w:rsidR="00E3045F" w:rsidRPr="005818AF" w:rsidRDefault="00E3045F" w:rsidP="00564BA5">
            <w:pPr>
              <w:jc w:val="right"/>
              <w:rPr>
                <w:rFonts w:ascii="Arial" w:eastAsia="Times New Roman" w:hAnsi="Arial" w:cs="Arial"/>
                <w:sz w:val="16"/>
                <w:szCs w:val="16"/>
                <w:lang w:val="es-CO" w:eastAsia="es-CO"/>
              </w:rPr>
            </w:pPr>
            <w:r w:rsidRPr="005818AF">
              <w:rPr>
                <w:rFonts w:ascii="Arial" w:eastAsia="Times New Roman" w:hAnsi="Arial" w:cs="Arial"/>
                <w:sz w:val="16"/>
                <w:szCs w:val="16"/>
                <w:lang w:val="es-CO" w:eastAsia="es-CO"/>
              </w:rPr>
              <w:t>93,47%</w:t>
            </w:r>
          </w:p>
        </w:tc>
      </w:tr>
      <w:tr w:rsidR="00E3045F" w:rsidRPr="005818AF" w14:paraId="32E7BF60" w14:textId="77777777" w:rsidTr="00FC294B">
        <w:trPr>
          <w:trHeight w:val="214"/>
        </w:trPr>
        <w:tc>
          <w:tcPr>
            <w:tcW w:w="1733" w:type="dxa"/>
            <w:tcBorders>
              <w:top w:val="nil"/>
              <w:left w:val="single" w:sz="4" w:space="0" w:color="auto"/>
              <w:bottom w:val="single" w:sz="4" w:space="0" w:color="auto"/>
              <w:right w:val="single" w:sz="4" w:space="0" w:color="auto"/>
            </w:tcBorders>
            <w:shd w:val="clear" w:color="000000" w:fill="D9D9D9"/>
            <w:noWrap/>
            <w:vAlign w:val="bottom"/>
            <w:hideMark/>
          </w:tcPr>
          <w:p w14:paraId="0461E369" w14:textId="77777777" w:rsidR="00E3045F" w:rsidRPr="005818AF" w:rsidRDefault="00E3045F" w:rsidP="00564BA5">
            <w:pPr>
              <w:rPr>
                <w:rFonts w:ascii="Arial" w:eastAsia="Times New Roman" w:hAnsi="Arial" w:cs="Arial"/>
                <w:b/>
                <w:bCs/>
                <w:sz w:val="16"/>
                <w:szCs w:val="16"/>
                <w:lang w:val="es-CO" w:eastAsia="es-CO"/>
              </w:rPr>
            </w:pPr>
            <w:r w:rsidRPr="005818AF">
              <w:rPr>
                <w:rFonts w:ascii="Arial" w:eastAsia="Times New Roman" w:hAnsi="Arial" w:cs="Arial"/>
                <w:b/>
                <w:bCs/>
                <w:sz w:val="16"/>
                <w:szCs w:val="16"/>
                <w:lang w:val="es-CO" w:eastAsia="es-CO"/>
              </w:rPr>
              <w:t>TOTAL</w:t>
            </w:r>
          </w:p>
        </w:tc>
        <w:tc>
          <w:tcPr>
            <w:tcW w:w="2320" w:type="dxa"/>
            <w:tcBorders>
              <w:top w:val="nil"/>
              <w:left w:val="nil"/>
              <w:bottom w:val="single" w:sz="4" w:space="0" w:color="auto"/>
              <w:right w:val="single" w:sz="4" w:space="0" w:color="auto"/>
            </w:tcBorders>
            <w:shd w:val="clear" w:color="000000" w:fill="D9D9D9"/>
            <w:noWrap/>
            <w:vAlign w:val="bottom"/>
            <w:hideMark/>
          </w:tcPr>
          <w:p w14:paraId="3A5DD58A" w14:textId="77777777" w:rsidR="00E3045F" w:rsidRPr="005818AF" w:rsidRDefault="00E3045F" w:rsidP="00564BA5">
            <w:pPr>
              <w:jc w:val="right"/>
              <w:rPr>
                <w:rFonts w:ascii="Arial" w:eastAsia="Times New Roman" w:hAnsi="Arial" w:cs="Arial"/>
                <w:b/>
                <w:bCs/>
                <w:sz w:val="16"/>
                <w:szCs w:val="16"/>
                <w:lang w:val="es-CO" w:eastAsia="es-CO"/>
              </w:rPr>
            </w:pPr>
            <w:r w:rsidRPr="005818AF">
              <w:rPr>
                <w:rFonts w:ascii="Arial" w:eastAsia="Times New Roman" w:hAnsi="Arial" w:cs="Arial"/>
                <w:b/>
                <w:bCs/>
                <w:sz w:val="16"/>
                <w:szCs w:val="16"/>
                <w:lang w:val="es-CO" w:eastAsia="es-CO"/>
              </w:rPr>
              <w:t>36.565.030.396,48</w:t>
            </w:r>
          </w:p>
        </w:tc>
        <w:tc>
          <w:tcPr>
            <w:tcW w:w="1713" w:type="dxa"/>
            <w:tcBorders>
              <w:top w:val="nil"/>
              <w:left w:val="nil"/>
              <w:bottom w:val="single" w:sz="4" w:space="0" w:color="auto"/>
              <w:right w:val="single" w:sz="4" w:space="0" w:color="auto"/>
            </w:tcBorders>
            <w:shd w:val="clear" w:color="000000" w:fill="D9D9D9"/>
            <w:noWrap/>
            <w:vAlign w:val="bottom"/>
            <w:hideMark/>
          </w:tcPr>
          <w:p w14:paraId="3CD5D0EC" w14:textId="77777777" w:rsidR="00E3045F" w:rsidRPr="005818AF" w:rsidRDefault="00E3045F" w:rsidP="00564BA5">
            <w:pPr>
              <w:jc w:val="right"/>
              <w:rPr>
                <w:rFonts w:ascii="Arial" w:eastAsia="Times New Roman" w:hAnsi="Arial" w:cs="Arial"/>
                <w:b/>
                <w:bCs/>
                <w:sz w:val="16"/>
                <w:szCs w:val="16"/>
                <w:lang w:val="es-CO" w:eastAsia="es-CO"/>
              </w:rPr>
            </w:pPr>
            <w:r w:rsidRPr="005818AF">
              <w:rPr>
                <w:rFonts w:ascii="Arial" w:eastAsia="Times New Roman" w:hAnsi="Arial" w:cs="Arial"/>
                <w:b/>
                <w:bCs/>
                <w:sz w:val="16"/>
                <w:szCs w:val="16"/>
                <w:lang w:val="es-CO" w:eastAsia="es-CO"/>
              </w:rPr>
              <w:t>100,00%</w:t>
            </w:r>
          </w:p>
        </w:tc>
        <w:tc>
          <w:tcPr>
            <w:tcW w:w="1953" w:type="dxa"/>
            <w:tcBorders>
              <w:top w:val="nil"/>
              <w:left w:val="nil"/>
              <w:bottom w:val="single" w:sz="4" w:space="0" w:color="auto"/>
              <w:right w:val="single" w:sz="4" w:space="0" w:color="auto"/>
            </w:tcBorders>
            <w:shd w:val="clear" w:color="000000" w:fill="D9D9D9"/>
            <w:noWrap/>
            <w:vAlign w:val="bottom"/>
            <w:hideMark/>
          </w:tcPr>
          <w:p w14:paraId="71BCB3A4" w14:textId="77777777" w:rsidR="00E3045F" w:rsidRPr="005818AF" w:rsidRDefault="00E3045F" w:rsidP="00564BA5">
            <w:pPr>
              <w:jc w:val="right"/>
              <w:rPr>
                <w:rFonts w:ascii="Arial" w:eastAsia="Times New Roman" w:hAnsi="Arial" w:cs="Arial"/>
                <w:b/>
                <w:bCs/>
                <w:sz w:val="16"/>
                <w:szCs w:val="16"/>
                <w:lang w:val="es-CO" w:eastAsia="es-CO"/>
              </w:rPr>
            </w:pPr>
            <w:r w:rsidRPr="005818AF">
              <w:rPr>
                <w:rFonts w:ascii="Arial" w:eastAsia="Times New Roman" w:hAnsi="Arial" w:cs="Arial"/>
                <w:b/>
                <w:bCs/>
                <w:sz w:val="16"/>
                <w:szCs w:val="16"/>
                <w:lang w:val="es-CO" w:eastAsia="es-CO"/>
              </w:rPr>
              <w:t>35.921.163.376,56</w:t>
            </w:r>
          </w:p>
        </w:tc>
        <w:tc>
          <w:tcPr>
            <w:tcW w:w="1313" w:type="dxa"/>
            <w:tcBorders>
              <w:top w:val="nil"/>
              <w:left w:val="nil"/>
              <w:bottom w:val="single" w:sz="4" w:space="0" w:color="auto"/>
              <w:right w:val="single" w:sz="4" w:space="0" w:color="auto"/>
            </w:tcBorders>
            <w:shd w:val="clear" w:color="000000" w:fill="D9D9D9"/>
            <w:noWrap/>
            <w:vAlign w:val="bottom"/>
            <w:hideMark/>
          </w:tcPr>
          <w:p w14:paraId="6F448679" w14:textId="77777777" w:rsidR="00E3045F" w:rsidRPr="005818AF" w:rsidRDefault="00E3045F" w:rsidP="00564BA5">
            <w:pPr>
              <w:jc w:val="right"/>
              <w:rPr>
                <w:rFonts w:ascii="Arial" w:eastAsia="Times New Roman" w:hAnsi="Arial" w:cs="Arial"/>
                <w:b/>
                <w:bCs/>
                <w:sz w:val="16"/>
                <w:szCs w:val="16"/>
                <w:lang w:val="es-CO" w:eastAsia="es-CO"/>
              </w:rPr>
            </w:pPr>
            <w:r w:rsidRPr="005818AF">
              <w:rPr>
                <w:rFonts w:ascii="Arial" w:eastAsia="Times New Roman" w:hAnsi="Arial" w:cs="Arial"/>
                <w:b/>
                <w:bCs/>
                <w:sz w:val="16"/>
                <w:szCs w:val="16"/>
                <w:lang w:val="es-CO" w:eastAsia="es-CO"/>
              </w:rPr>
              <w:t>98,24%</w:t>
            </w:r>
          </w:p>
        </w:tc>
      </w:tr>
    </w:tbl>
    <w:p w14:paraId="10827A6E" w14:textId="77777777" w:rsidR="00E3045F" w:rsidRDefault="00E3045F" w:rsidP="00E3045F">
      <w:pPr>
        <w:jc w:val="both"/>
        <w:rPr>
          <w:rFonts w:ascii="Tahoma" w:hAnsi="Tahoma" w:cs="Tahoma"/>
          <w:bCs/>
          <w:sz w:val="22"/>
          <w:szCs w:val="22"/>
        </w:rPr>
      </w:pPr>
    </w:p>
    <w:tbl>
      <w:tblPr>
        <w:tblW w:w="8991" w:type="dxa"/>
        <w:tblInd w:w="75" w:type="dxa"/>
        <w:tblCellMar>
          <w:left w:w="70" w:type="dxa"/>
          <w:right w:w="70" w:type="dxa"/>
        </w:tblCellMar>
        <w:tblLook w:val="04A0" w:firstRow="1" w:lastRow="0" w:firstColumn="1" w:lastColumn="0" w:noHBand="0" w:noVBand="1"/>
      </w:tblPr>
      <w:tblGrid>
        <w:gridCol w:w="1717"/>
        <w:gridCol w:w="2311"/>
        <w:gridCol w:w="1706"/>
        <w:gridCol w:w="1947"/>
        <w:gridCol w:w="1310"/>
      </w:tblGrid>
      <w:tr w:rsidR="00E3045F" w:rsidRPr="007D6499" w14:paraId="1C8B5C76" w14:textId="77777777" w:rsidTr="00564BA5">
        <w:trPr>
          <w:trHeight w:val="468"/>
        </w:trPr>
        <w:tc>
          <w:tcPr>
            <w:tcW w:w="8991" w:type="dxa"/>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789F9105" w14:textId="77777777" w:rsidR="00E3045F" w:rsidRPr="007D6499" w:rsidRDefault="00E3045F" w:rsidP="00564BA5">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SECRETARIA DE SERVICIOS ADMINISTRATIVOS</w:t>
            </w:r>
            <w:r w:rsidRPr="007D6499">
              <w:rPr>
                <w:rFonts w:ascii="Arial" w:eastAsia="Times New Roman" w:hAnsi="Arial" w:cs="Arial"/>
                <w:b/>
                <w:bCs/>
                <w:sz w:val="16"/>
                <w:szCs w:val="16"/>
                <w:lang w:val="es-CO" w:eastAsia="es-CO"/>
              </w:rPr>
              <w:br/>
              <w:t>DISTRIBUCIÓN DEL PRESUPUESTO DE GASTOS POR FONDO DE FINANCIACIÓN  2016</w:t>
            </w:r>
          </w:p>
        </w:tc>
      </w:tr>
      <w:tr w:rsidR="00E3045F" w:rsidRPr="007D6499" w14:paraId="1BC9AB40" w14:textId="77777777" w:rsidTr="00564BA5">
        <w:trPr>
          <w:trHeight w:val="439"/>
        </w:trPr>
        <w:tc>
          <w:tcPr>
            <w:tcW w:w="1717" w:type="dxa"/>
            <w:tcBorders>
              <w:top w:val="nil"/>
              <w:left w:val="single" w:sz="4" w:space="0" w:color="auto"/>
              <w:bottom w:val="single" w:sz="4" w:space="0" w:color="auto"/>
              <w:right w:val="single" w:sz="4" w:space="0" w:color="auto"/>
            </w:tcBorders>
            <w:shd w:val="clear" w:color="000000" w:fill="D9D9D9"/>
            <w:vAlign w:val="center"/>
            <w:hideMark/>
          </w:tcPr>
          <w:p w14:paraId="2966E739" w14:textId="77777777" w:rsidR="00E3045F" w:rsidRPr="007D6499" w:rsidRDefault="00E3045F" w:rsidP="00564BA5">
            <w:pP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DENOMINACION</w:t>
            </w:r>
          </w:p>
        </w:tc>
        <w:tc>
          <w:tcPr>
            <w:tcW w:w="2311" w:type="dxa"/>
            <w:tcBorders>
              <w:top w:val="nil"/>
              <w:left w:val="nil"/>
              <w:bottom w:val="single" w:sz="4" w:space="0" w:color="auto"/>
              <w:right w:val="single" w:sz="4" w:space="0" w:color="auto"/>
            </w:tcBorders>
            <w:shd w:val="clear" w:color="000000" w:fill="D9D9D9"/>
            <w:vAlign w:val="bottom"/>
            <w:hideMark/>
          </w:tcPr>
          <w:p w14:paraId="6BC12CB4" w14:textId="77777777" w:rsidR="00E3045F" w:rsidRPr="007D6499" w:rsidRDefault="00E3045F" w:rsidP="00564BA5">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PRESUPUESTO DEFINITIVO</w:t>
            </w:r>
          </w:p>
        </w:tc>
        <w:tc>
          <w:tcPr>
            <w:tcW w:w="1706" w:type="dxa"/>
            <w:tcBorders>
              <w:top w:val="nil"/>
              <w:left w:val="nil"/>
              <w:bottom w:val="single" w:sz="4" w:space="0" w:color="auto"/>
              <w:right w:val="single" w:sz="4" w:space="0" w:color="auto"/>
            </w:tcBorders>
            <w:shd w:val="clear" w:color="000000" w:fill="D9D9D9"/>
            <w:vAlign w:val="bottom"/>
            <w:hideMark/>
          </w:tcPr>
          <w:p w14:paraId="6CDCDBAA" w14:textId="77777777" w:rsidR="00E3045F" w:rsidRPr="007D6499" w:rsidRDefault="00E3045F" w:rsidP="00564BA5">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 PARTICIPACION</w:t>
            </w:r>
          </w:p>
        </w:tc>
        <w:tc>
          <w:tcPr>
            <w:tcW w:w="1947" w:type="dxa"/>
            <w:tcBorders>
              <w:top w:val="nil"/>
              <w:left w:val="nil"/>
              <w:bottom w:val="single" w:sz="4" w:space="0" w:color="auto"/>
              <w:right w:val="single" w:sz="4" w:space="0" w:color="auto"/>
            </w:tcBorders>
            <w:shd w:val="clear" w:color="000000" w:fill="D9D9D9"/>
            <w:vAlign w:val="bottom"/>
            <w:hideMark/>
          </w:tcPr>
          <w:p w14:paraId="6FE406B6" w14:textId="77777777" w:rsidR="00E3045F" w:rsidRPr="007D6499" w:rsidRDefault="00E3045F" w:rsidP="00564BA5">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PRESPUESTO COMPROMETIDO</w:t>
            </w:r>
          </w:p>
        </w:tc>
        <w:tc>
          <w:tcPr>
            <w:tcW w:w="1308" w:type="dxa"/>
            <w:tcBorders>
              <w:top w:val="nil"/>
              <w:left w:val="nil"/>
              <w:bottom w:val="single" w:sz="4" w:space="0" w:color="auto"/>
              <w:right w:val="single" w:sz="4" w:space="0" w:color="auto"/>
            </w:tcBorders>
            <w:shd w:val="clear" w:color="000000" w:fill="D9D9D9"/>
            <w:vAlign w:val="bottom"/>
            <w:hideMark/>
          </w:tcPr>
          <w:p w14:paraId="19E25AFF" w14:textId="77777777" w:rsidR="00E3045F" w:rsidRPr="007D6499" w:rsidRDefault="00E3045F" w:rsidP="00564BA5">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 EJECUCIÓN</w:t>
            </w:r>
          </w:p>
        </w:tc>
      </w:tr>
      <w:tr w:rsidR="00E3045F" w:rsidRPr="007D6499" w14:paraId="06CB7648" w14:textId="77777777" w:rsidTr="00564BA5">
        <w:trPr>
          <w:trHeight w:val="219"/>
        </w:trPr>
        <w:tc>
          <w:tcPr>
            <w:tcW w:w="1717" w:type="dxa"/>
            <w:tcBorders>
              <w:top w:val="nil"/>
              <w:left w:val="single" w:sz="4" w:space="0" w:color="auto"/>
              <w:bottom w:val="single" w:sz="4" w:space="0" w:color="auto"/>
              <w:right w:val="single" w:sz="4" w:space="0" w:color="auto"/>
            </w:tcBorders>
            <w:shd w:val="clear" w:color="auto" w:fill="auto"/>
            <w:vAlign w:val="center"/>
            <w:hideMark/>
          </w:tcPr>
          <w:p w14:paraId="22BB7C16" w14:textId="77777777" w:rsidR="00E3045F" w:rsidRPr="007D6499" w:rsidRDefault="00E3045F" w:rsidP="00564BA5">
            <w:pP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Fondos Comunes</w:t>
            </w:r>
          </w:p>
        </w:tc>
        <w:tc>
          <w:tcPr>
            <w:tcW w:w="2311" w:type="dxa"/>
            <w:tcBorders>
              <w:top w:val="nil"/>
              <w:left w:val="nil"/>
              <w:bottom w:val="single" w:sz="4" w:space="0" w:color="auto"/>
              <w:right w:val="single" w:sz="4" w:space="0" w:color="auto"/>
            </w:tcBorders>
            <w:shd w:val="clear" w:color="auto" w:fill="auto"/>
            <w:noWrap/>
            <w:vAlign w:val="bottom"/>
            <w:hideMark/>
          </w:tcPr>
          <w:p w14:paraId="0D941690" w14:textId="77777777" w:rsidR="00E3045F" w:rsidRPr="007D6499" w:rsidRDefault="00E3045F" w:rsidP="00564BA5">
            <w:pPr>
              <w:jc w:val="right"/>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36.074.614.787,00</w:t>
            </w:r>
          </w:p>
        </w:tc>
        <w:tc>
          <w:tcPr>
            <w:tcW w:w="1706" w:type="dxa"/>
            <w:tcBorders>
              <w:top w:val="nil"/>
              <w:left w:val="nil"/>
              <w:bottom w:val="single" w:sz="4" w:space="0" w:color="auto"/>
              <w:right w:val="single" w:sz="4" w:space="0" w:color="auto"/>
            </w:tcBorders>
            <w:shd w:val="clear" w:color="auto" w:fill="auto"/>
            <w:noWrap/>
            <w:vAlign w:val="bottom"/>
            <w:hideMark/>
          </w:tcPr>
          <w:p w14:paraId="05323921" w14:textId="77777777" w:rsidR="00E3045F" w:rsidRPr="007D6499" w:rsidRDefault="00E3045F" w:rsidP="00564BA5">
            <w:pPr>
              <w:jc w:val="right"/>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98,66%</w:t>
            </w:r>
          </w:p>
        </w:tc>
        <w:tc>
          <w:tcPr>
            <w:tcW w:w="1947" w:type="dxa"/>
            <w:tcBorders>
              <w:top w:val="nil"/>
              <w:left w:val="nil"/>
              <w:bottom w:val="single" w:sz="4" w:space="0" w:color="auto"/>
              <w:right w:val="single" w:sz="4" w:space="0" w:color="auto"/>
            </w:tcBorders>
            <w:shd w:val="clear" w:color="auto" w:fill="auto"/>
            <w:noWrap/>
            <w:vAlign w:val="bottom"/>
            <w:hideMark/>
          </w:tcPr>
          <w:p w14:paraId="72C65DE8" w14:textId="77777777" w:rsidR="00E3045F" w:rsidRPr="007D6499" w:rsidRDefault="00E3045F" w:rsidP="00564BA5">
            <w:pPr>
              <w:jc w:val="right"/>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35.532.167.943,56</w:t>
            </w:r>
          </w:p>
        </w:tc>
        <w:tc>
          <w:tcPr>
            <w:tcW w:w="1308" w:type="dxa"/>
            <w:tcBorders>
              <w:top w:val="nil"/>
              <w:left w:val="nil"/>
              <w:bottom w:val="single" w:sz="4" w:space="0" w:color="auto"/>
              <w:right w:val="single" w:sz="4" w:space="0" w:color="auto"/>
            </w:tcBorders>
            <w:shd w:val="clear" w:color="auto" w:fill="auto"/>
            <w:noWrap/>
            <w:vAlign w:val="bottom"/>
            <w:hideMark/>
          </w:tcPr>
          <w:p w14:paraId="3F0D92F4" w14:textId="77777777" w:rsidR="00E3045F" w:rsidRPr="007D6499" w:rsidRDefault="00E3045F" w:rsidP="00564BA5">
            <w:pPr>
              <w:jc w:val="right"/>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98,50%</w:t>
            </w:r>
          </w:p>
        </w:tc>
      </w:tr>
      <w:tr w:rsidR="00E3045F" w:rsidRPr="007D6499" w14:paraId="36313BE9" w14:textId="77777777" w:rsidTr="00564BA5">
        <w:trPr>
          <w:trHeight w:val="439"/>
        </w:trPr>
        <w:tc>
          <w:tcPr>
            <w:tcW w:w="1717" w:type="dxa"/>
            <w:tcBorders>
              <w:top w:val="nil"/>
              <w:left w:val="single" w:sz="4" w:space="0" w:color="auto"/>
              <w:bottom w:val="single" w:sz="4" w:space="0" w:color="auto"/>
              <w:right w:val="single" w:sz="4" w:space="0" w:color="auto"/>
            </w:tcBorders>
            <w:shd w:val="clear" w:color="auto" w:fill="auto"/>
            <w:vAlign w:val="center"/>
            <w:hideMark/>
          </w:tcPr>
          <w:p w14:paraId="46856140" w14:textId="77777777" w:rsidR="00E3045F" w:rsidRPr="007D6499" w:rsidRDefault="00E3045F" w:rsidP="00564BA5">
            <w:pP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R/Bce Fondos Comunes</w:t>
            </w:r>
          </w:p>
        </w:tc>
        <w:tc>
          <w:tcPr>
            <w:tcW w:w="2311" w:type="dxa"/>
            <w:tcBorders>
              <w:top w:val="nil"/>
              <w:left w:val="nil"/>
              <w:bottom w:val="single" w:sz="4" w:space="0" w:color="auto"/>
              <w:right w:val="single" w:sz="4" w:space="0" w:color="auto"/>
            </w:tcBorders>
            <w:shd w:val="clear" w:color="auto" w:fill="auto"/>
            <w:noWrap/>
            <w:vAlign w:val="bottom"/>
            <w:hideMark/>
          </w:tcPr>
          <w:p w14:paraId="05F0BDD4" w14:textId="77777777" w:rsidR="00E3045F" w:rsidRPr="007D6499" w:rsidRDefault="00E3045F" w:rsidP="00564BA5">
            <w:pPr>
              <w:jc w:val="right"/>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8.000.000,00</w:t>
            </w:r>
          </w:p>
        </w:tc>
        <w:tc>
          <w:tcPr>
            <w:tcW w:w="1706" w:type="dxa"/>
            <w:tcBorders>
              <w:top w:val="nil"/>
              <w:left w:val="nil"/>
              <w:bottom w:val="single" w:sz="4" w:space="0" w:color="auto"/>
              <w:right w:val="single" w:sz="4" w:space="0" w:color="auto"/>
            </w:tcBorders>
            <w:shd w:val="clear" w:color="auto" w:fill="auto"/>
            <w:noWrap/>
            <w:vAlign w:val="bottom"/>
            <w:hideMark/>
          </w:tcPr>
          <w:p w14:paraId="7FAF1EDE" w14:textId="77777777" w:rsidR="00E3045F" w:rsidRPr="007D6499" w:rsidRDefault="00E3045F" w:rsidP="00564BA5">
            <w:pPr>
              <w:jc w:val="right"/>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0,02%</w:t>
            </w:r>
          </w:p>
        </w:tc>
        <w:tc>
          <w:tcPr>
            <w:tcW w:w="1947" w:type="dxa"/>
            <w:tcBorders>
              <w:top w:val="nil"/>
              <w:left w:val="nil"/>
              <w:bottom w:val="single" w:sz="4" w:space="0" w:color="auto"/>
              <w:right w:val="single" w:sz="4" w:space="0" w:color="auto"/>
            </w:tcBorders>
            <w:shd w:val="clear" w:color="auto" w:fill="auto"/>
            <w:noWrap/>
            <w:vAlign w:val="bottom"/>
            <w:hideMark/>
          </w:tcPr>
          <w:p w14:paraId="7C4014F8" w14:textId="77777777" w:rsidR="00E3045F" w:rsidRPr="007D6499" w:rsidRDefault="00E3045F" w:rsidP="00564BA5">
            <w:pPr>
              <w:jc w:val="right"/>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0,00</w:t>
            </w:r>
          </w:p>
        </w:tc>
        <w:tc>
          <w:tcPr>
            <w:tcW w:w="1308" w:type="dxa"/>
            <w:tcBorders>
              <w:top w:val="nil"/>
              <w:left w:val="nil"/>
              <w:bottom w:val="single" w:sz="4" w:space="0" w:color="auto"/>
              <w:right w:val="single" w:sz="4" w:space="0" w:color="auto"/>
            </w:tcBorders>
            <w:shd w:val="clear" w:color="auto" w:fill="auto"/>
            <w:noWrap/>
            <w:vAlign w:val="bottom"/>
            <w:hideMark/>
          </w:tcPr>
          <w:p w14:paraId="417164B5" w14:textId="77777777" w:rsidR="00E3045F" w:rsidRPr="007D6499" w:rsidRDefault="00E3045F" w:rsidP="00564BA5">
            <w:pPr>
              <w:jc w:val="right"/>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0,00%</w:t>
            </w:r>
          </w:p>
        </w:tc>
      </w:tr>
      <w:tr w:rsidR="00E3045F" w:rsidRPr="007D6499" w14:paraId="7E88D781" w14:textId="77777777" w:rsidTr="00564BA5">
        <w:trPr>
          <w:trHeight w:val="439"/>
        </w:trPr>
        <w:tc>
          <w:tcPr>
            <w:tcW w:w="1717" w:type="dxa"/>
            <w:tcBorders>
              <w:top w:val="nil"/>
              <w:left w:val="single" w:sz="4" w:space="0" w:color="auto"/>
              <w:bottom w:val="single" w:sz="4" w:space="0" w:color="auto"/>
              <w:right w:val="single" w:sz="4" w:space="0" w:color="auto"/>
            </w:tcBorders>
            <w:shd w:val="clear" w:color="000000" w:fill="D9D9D9"/>
            <w:vAlign w:val="center"/>
            <w:hideMark/>
          </w:tcPr>
          <w:p w14:paraId="19D4306A" w14:textId="77777777" w:rsidR="00E3045F" w:rsidRPr="007D6499" w:rsidRDefault="00E3045F" w:rsidP="00564BA5">
            <w:pP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TOTAL FONDOS COMUNES</w:t>
            </w:r>
          </w:p>
        </w:tc>
        <w:tc>
          <w:tcPr>
            <w:tcW w:w="2311" w:type="dxa"/>
            <w:tcBorders>
              <w:top w:val="nil"/>
              <w:left w:val="nil"/>
              <w:bottom w:val="single" w:sz="4" w:space="0" w:color="auto"/>
              <w:right w:val="single" w:sz="4" w:space="0" w:color="auto"/>
            </w:tcBorders>
            <w:shd w:val="clear" w:color="000000" w:fill="D9D9D9"/>
            <w:noWrap/>
            <w:vAlign w:val="bottom"/>
            <w:hideMark/>
          </w:tcPr>
          <w:p w14:paraId="7C521305" w14:textId="77777777" w:rsidR="00E3045F" w:rsidRPr="007D6499" w:rsidRDefault="00E3045F" w:rsidP="00564BA5">
            <w:pPr>
              <w:jc w:val="right"/>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36.082.614.787,00</w:t>
            </w:r>
          </w:p>
        </w:tc>
        <w:tc>
          <w:tcPr>
            <w:tcW w:w="1706" w:type="dxa"/>
            <w:tcBorders>
              <w:top w:val="nil"/>
              <w:left w:val="nil"/>
              <w:bottom w:val="single" w:sz="4" w:space="0" w:color="auto"/>
              <w:right w:val="single" w:sz="4" w:space="0" w:color="auto"/>
            </w:tcBorders>
            <w:shd w:val="clear" w:color="000000" w:fill="D9D9D9"/>
            <w:noWrap/>
            <w:vAlign w:val="bottom"/>
            <w:hideMark/>
          </w:tcPr>
          <w:p w14:paraId="73B08FB7" w14:textId="77777777" w:rsidR="00E3045F" w:rsidRPr="007D6499" w:rsidRDefault="00E3045F" w:rsidP="00564BA5">
            <w:pP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 </w:t>
            </w:r>
          </w:p>
        </w:tc>
        <w:tc>
          <w:tcPr>
            <w:tcW w:w="1947" w:type="dxa"/>
            <w:tcBorders>
              <w:top w:val="nil"/>
              <w:left w:val="nil"/>
              <w:bottom w:val="single" w:sz="4" w:space="0" w:color="auto"/>
              <w:right w:val="single" w:sz="4" w:space="0" w:color="auto"/>
            </w:tcBorders>
            <w:shd w:val="clear" w:color="000000" w:fill="D9D9D9"/>
            <w:noWrap/>
            <w:vAlign w:val="bottom"/>
            <w:hideMark/>
          </w:tcPr>
          <w:p w14:paraId="578644B5" w14:textId="77777777" w:rsidR="00E3045F" w:rsidRPr="007D6499" w:rsidRDefault="00E3045F" w:rsidP="00564BA5">
            <w:pPr>
              <w:jc w:val="right"/>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35.532.167.943,56</w:t>
            </w:r>
          </w:p>
        </w:tc>
        <w:tc>
          <w:tcPr>
            <w:tcW w:w="1308" w:type="dxa"/>
            <w:tcBorders>
              <w:top w:val="nil"/>
              <w:left w:val="nil"/>
              <w:bottom w:val="single" w:sz="4" w:space="0" w:color="auto"/>
              <w:right w:val="single" w:sz="4" w:space="0" w:color="auto"/>
            </w:tcBorders>
            <w:shd w:val="clear" w:color="000000" w:fill="D9D9D9"/>
            <w:noWrap/>
            <w:vAlign w:val="bottom"/>
            <w:hideMark/>
          </w:tcPr>
          <w:p w14:paraId="5506BCE1" w14:textId="77777777" w:rsidR="00E3045F" w:rsidRPr="007D6499" w:rsidRDefault="00E3045F" w:rsidP="00564BA5">
            <w:pP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 </w:t>
            </w:r>
          </w:p>
        </w:tc>
      </w:tr>
      <w:tr w:rsidR="00E3045F" w:rsidRPr="007D6499" w14:paraId="5E2CF68E" w14:textId="77777777" w:rsidTr="00564BA5">
        <w:trPr>
          <w:trHeight w:val="439"/>
        </w:trPr>
        <w:tc>
          <w:tcPr>
            <w:tcW w:w="1717" w:type="dxa"/>
            <w:tcBorders>
              <w:top w:val="nil"/>
              <w:left w:val="single" w:sz="4" w:space="0" w:color="auto"/>
              <w:bottom w:val="single" w:sz="4" w:space="0" w:color="auto"/>
              <w:right w:val="single" w:sz="4" w:space="0" w:color="auto"/>
            </w:tcBorders>
            <w:shd w:val="clear" w:color="auto" w:fill="auto"/>
            <w:vAlign w:val="center"/>
            <w:hideMark/>
          </w:tcPr>
          <w:p w14:paraId="62C072E9" w14:textId="77777777" w:rsidR="00E3045F" w:rsidRPr="007D6499" w:rsidRDefault="00E3045F" w:rsidP="00564BA5">
            <w:pP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Fuentes Especiales</w:t>
            </w:r>
          </w:p>
        </w:tc>
        <w:tc>
          <w:tcPr>
            <w:tcW w:w="2311" w:type="dxa"/>
            <w:tcBorders>
              <w:top w:val="nil"/>
              <w:left w:val="nil"/>
              <w:bottom w:val="single" w:sz="4" w:space="0" w:color="auto"/>
              <w:right w:val="single" w:sz="4" w:space="0" w:color="auto"/>
            </w:tcBorders>
            <w:shd w:val="clear" w:color="auto" w:fill="auto"/>
            <w:noWrap/>
            <w:vAlign w:val="bottom"/>
            <w:hideMark/>
          </w:tcPr>
          <w:p w14:paraId="0C054903" w14:textId="77777777" w:rsidR="00E3045F" w:rsidRPr="007D6499" w:rsidRDefault="00E3045F" w:rsidP="00564BA5">
            <w:pPr>
              <w:jc w:val="right"/>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415.078.000,00</w:t>
            </w:r>
          </w:p>
        </w:tc>
        <w:tc>
          <w:tcPr>
            <w:tcW w:w="1706" w:type="dxa"/>
            <w:tcBorders>
              <w:top w:val="nil"/>
              <w:left w:val="nil"/>
              <w:bottom w:val="single" w:sz="4" w:space="0" w:color="auto"/>
              <w:right w:val="single" w:sz="4" w:space="0" w:color="auto"/>
            </w:tcBorders>
            <w:shd w:val="clear" w:color="auto" w:fill="auto"/>
            <w:noWrap/>
            <w:vAlign w:val="bottom"/>
            <w:hideMark/>
          </w:tcPr>
          <w:p w14:paraId="41CEAEF0" w14:textId="77777777" w:rsidR="00E3045F" w:rsidRPr="007D6499" w:rsidRDefault="00E3045F" w:rsidP="00564BA5">
            <w:pPr>
              <w:jc w:val="right"/>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1,14%</w:t>
            </w:r>
          </w:p>
        </w:tc>
        <w:tc>
          <w:tcPr>
            <w:tcW w:w="1947" w:type="dxa"/>
            <w:tcBorders>
              <w:top w:val="nil"/>
              <w:left w:val="nil"/>
              <w:bottom w:val="single" w:sz="4" w:space="0" w:color="auto"/>
              <w:right w:val="single" w:sz="4" w:space="0" w:color="auto"/>
            </w:tcBorders>
            <w:shd w:val="clear" w:color="auto" w:fill="auto"/>
            <w:noWrap/>
            <w:vAlign w:val="bottom"/>
            <w:hideMark/>
          </w:tcPr>
          <w:p w14:paraId="311A0587" w14:textId="77777777" w:rsidR="00E3045F" w:rsidRPr="007D6499" w:rsidRDefault="00E3045F" w:rsidP="00564BA5">
            <w:pPr>
              <w:jc w:val="right"/>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321.930.130,00</w:t>
            </w:r>
          </w:p>
        </w:tc>
        <w:tc>
          <w:tcPr>
            <w:tcW w:w="1308" w:type="dxa"/>
            <w:tcBorders>
              <w:top w:val="nil"/>
              <w:left w:val="nil"/>
              <w:bottom w:val="single" w:sz="4" w:space="0" w:color="auto"/>
              <w:right w:val="single" w:sz="4" w:space="0" w:color="auto"/>
            </w:tcBorders>
            <w:shd w:val="clear" w:color="auto" w:fill="auto"/>
            <w:noWrap/>
            <w:vAlign w:val="bottom"/>
            <w:hideMark/>
          </w:tcPr>
          <w:p w14:paraId="4E52EBCD" w14:textId="77777777" w:rsidR="00E3045F" w:rsidRPr="007D6499" w:rsidRDefault="00E3045F" w:rsidP="00564BA5">
            <w:pPr>
              <w:jc w:val="right"/>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77,56%</w:t>
            </w:r>
          </w:p>
        </w:tc>
      </w:tr>
      <w:tr w:rsidR="00E3045F" w:rsidRPr="007D6499" w14:paraId="2BD07413" w14:textId="77777777" w:rsidTr="00564BA5">
        <w:trPr>
          <w:trHeight w:val="439"/>
        </w:trPr>
        <w:tc>
          <w:tcPr>
            <w:tcW w:w="1717" w:type="dxa"/>
            <w:tcBorders>
              <w:top w:val="nil"/>
              <w:left w:val="single" w:sz="4" w:space="0" w:color="auto"/>
              <w:bottom w:val="single" w:sz="4" w:space="0" w:color="auto"/>
              <w:right w:val="single" w:sz="4" w:space="0" w:color="auto"/>
            </w:tcBorders>
            <w:shd w:val="clear" w:color="auto" w:fill="auto"/>
            <w:vAlign w:val="center"/>
            <w:hideMark/>
          </w:tcPr>
          <w:p w14:paraId="7DFB92AE" w14:textId="77777777" w:rsidR="00E3045F" w:rsidRPr="007D6499" w:rsidRDefault="00E3045F" w:rsidP="00564BA5">
            <w:pP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R/Bce Fuentes Especiales</w:t>
            </w:r>
          </w:p>
        </w:tc>
        <w:tc>
          <w:tcPr>
            <w:tcW w:w="2311" w:type="dxa"/>
            <w:tcBorders>
              <w:top w:val="nil"/>
              <w:left w:val="nil"/>
              <w:bottom w:val="single" w:sz="4" w:space="0" w:color="auto"/>
              <w:right w:val="single" w:sz="4" w:space="0" w:color="auto"/>
            </w:tcBorders>
            <w:shd w:val="clear" w:color="auto" w:fill="auto"/>
            <w:noWrap/>
            <w:vAlign w:val="bottom"/>
            <w:hideMark/>
          </w:tcPr>
          <w:p w14:paraId="37370909" w14:textId="77777777" w:rsidR="00E3045F" w:rsidRPr="007D6499" w:rsidRDefault="00E3045F" w:rsidP="00564BA5">
            <w:pPr>
              <w:jc w:val="right"/>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67.337.609,48</w:t>
            </w:r>
          </w:p>
        </w:tc>
        <w:tc>
          <w:tcPr>
            <w:tcW w:w="1706" w:type="dxa"/>
            <w:tcBorders>
              <w:top w:val="nil"/>
              <w:left w:val="nil"/>
              <w:bottom w:val="single" w:sz="4" w:space="0" w:color="auto"/>
              <w:right w:val="single" w:sz="4" w:space="0" w:color="auto"/>
            </w:tcBorders>
            <w:shd w:val="clear" w:color="auto" w:fill="auto"/>
            <w:noWrap/>
            <w:vAlign w:val="bottom"/>
            <w:hideMark/>
          </w:tcPr>
          <w:p w14:paraId="5562606E" w14:textId="77777777" w:rsidR="00E3045F" w:rsidRPr="007D6499" w:rsidRDefault="00E3045F" w:rsidP="00564BA5">
            <w:pPr>
              <w:jc w:val="right"/>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0,18%</w:t>
            </w:r>
          </w:p>
        </w:tc>
        <w:tc>
          <w:tcPr>
            <w:tcW w:w="1947" w:type="dxa"/>
            <w:tcBorders>
              <w:top w:val="nil"/>
              <w:left w:val="nil"/>
              <w:bottom w:val="single" w:sz="4" w:space="0" w:color="auto"/>
              <w:right w:val="single" w:sz="4" w:space="0" w:color="auto"/>
            </w:tcBorders>
            <w:shd w:val="clear" w:color="auto" w:fill="auto"/>
            <w:noWrap/>
            <w:vAlign w:val="bottom"/>
            <w:hideMark/>
          </w:tcPr>
          <w:p w14:paraId="3A1A44B6" w14:textId="77777777" w:rsidR="00E3045F" w:rsidRPr="007D6499" w:rsidRDefault="00E3045F" w:rsidP="00564BA5">
            <w:pPr>
              <w:jc w:val="right"/>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67.065.303,00</w:t>
            </w:r>
          </w:p>
        </w:tc>
        <w:tc>
          <w:tcPr>
            <w:tcW w:w="1308" w:type="dxa"/>
            <w:tcBorders>
              <w:top w:val="nil"/>
              <w:left w:val="nil"/>
              <w:bottom w:val="single" w:sz="4" w:space="0" w:color="auto"/>
              <w:right w:val="single" w:sz="4" w:space="0" w:color="auto"/>
            </w:tcBorders>
            <w:shd w:val="clear" w:color="auto" w:fill="auto"/>
            <w:noWrap/>
            <w:vAlign w:val="bottom"/>
            <w:hideMark/>
          </w:tcPr>
          <w:p w14:paraId="1CCAD169" w14:textId="77777777" w:rsidR="00E3045F" w:rsidRPr="007D6499" w:rsidRDefault="00E3045F" w:rsidP="00564BA5">
            <w:pPr>
              <w:jc w:val="right"/>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99,60%</w:t>
            </w:r>
          </w:p>
        </w:tc>
      </w:tr>
      <w:tr w:rsidR="00E3045F" w:rsidRPr="007D6499" w14:paraId="13FFD487" w14:textId="77777777" w:rsidTr="00564BA5">
        <w:trPr>
          <w:trHeight w:val="439"/>
        </w:trPr>
        <w:tc>
          <w:tcPr>
            <w:tcW w:w="1717" w:type="dxa"/>
            <w:tcBorders>
              <w:top w:val="nil"/>
              <w:left w:val="single" w:sz="4" w:space="0" w:color="auto"/>
              <w:bottom w:val="single" w:sz="4" w:space="0" w:color="auto"/>
              <w:right w:val="single" w:sz="4" w:space="0" w:color="auto"/>
            </w:tcBorders>
            <w:shd w:val="clear" w:color="000000" w:fill="D9D9D9"/>
            <w:vAlign w:val="center"/>
            <w:hideMark/>
          </w:tcPr>
          <w:p w14:paraId="7701C8F4" w14:textId="77777777" w:rsidR="00E3045F" w:rsidRPr="007D6499" w:rsidRDefault="00E3045F" w:rsidP="00564BA5">
            <w:pP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TOTAL FUENTES ESPECIALES</w:t>
            </w:r>
          </w:p>
        </w:tc>
        <w:tc>
          <w:tcPr>
            <w:tcW w:w="2311" w:type="dxa"/>
            <w:tcBorders>
              <w:top w:val="nil"/>
              <w:left w:val="nil"/>
              <w:bottom w:val="single" w:sz="4" w:space="0" w:color="auto"/>
              <w:right w:val="single" w:sz="4" w:space="0" w:color="auto"/>
            </w:tcBorders>
            <w:shd w:val="clear" w:color="000000" w:fill="D9D9D9"/>
            <w:noWrap/>
            <w:vAlign w:val="bottom"/>
            <w:hideMark/>
          </w:tcPr>
          <w:p w14:paraId="1A87207E" w14:textId="77777777" w:rsidR="00E3045F" w:rsidRPr="007D6499" w:rsidRDefault="00E3045F" w:rsidP="00564BA5">
            <w:pPr>
              <w:jc w:val="right"/>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482.415.609,48</w:t>
            </w:r>
          </w:p>
        </w:tc>
        <w:tc>
          <w:tcPr>
            <w:tcW w:w="1706" w:type="dxa"/>
            <w:tcBorders>
              <w:top w:val="nil"/>
              <w:left w:val="nil"/>
              <w:bottom w:val="single" w:sz="4" w:space="0" w:color="auto"/>
              <w:right w:val="single" w:sz="4" w:space="0" w:color="auto"/>
            </w:tcBorders>
            <w:shd w:val="clear" w:color="000000" w:fill="D9D9D9"/>
            <w:noWrap/>
            <w:vAlign w:val="bottom"/>
            <w:hideMark/>
          </w:tcPr>
          <w:p w14:paraId="4CF65252" w14:textId="77777777" w:rsidR="00E3045F" w:rsidRPr="007D6499" w:rsidRDefault="00E3045F" w:rsidP="00564BA5">
            <w:pP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 </w:t>
            </w:r>
          </w:p>
        </w:tc>
        <w:tc>
          <w:tcPr>
            <w:tcW w:w="1947" w:type="dxa"/>
            <w:tcBorders>
              <w:top w:val="nil"/>
              <w:left w:val="nil"/>
              <w:bottom w:val="single" w:sz="4" w:space="0" w:color="auto"/>
              <w:right w:val="single" w:sz="4" w:space="0" w:color="auto"/>
            </w:tcBorders>
            <w:shd w:val="clear" w:color="000000" w:fill="D9D9D9"/>
            <w:noWrap/>
            <w:vAlign w:val="bottom"/>
            <w:hideMark/>
          </w:tcPr>
          <w:p w14:paraId="20C0F7BF" w14:textId="77777777" w:rsidR="00E3045F" w:rsidRPr="007D6499" w:rsidRDefault="00E3045F" w:rsidP="00564BA5">
            <w:pPr>
              <w:jc w:val="right"/>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388.995.433,00</w:t>
            </w:r>
          </w:p>
        </w:tc>
        <w:tc>
          <w:tcPr>
            <w:tcW w:w="1308" w:type="dxa"/>
            <w:tcBorders>
              <w:top w:val="nil"/>
              <w:left w:val="nil"/>
              <w:bottom w:val="single" w:sz="4" w:space="0" w:color="auto"/>
              <w:right w:val="single" w:sz="4" w:space="0" w:color="auto"/>
            </w:tcBorders>
            <w:shd w:val="clear" w:color="000000" w:fill="D9D9D9"/>
            <w:noWrap/>
            <w:vAlign w:val="bottom"/>
            <w:hideMark/>
          </w:tcPr>
          <w:p w14:paraId="25ED19B4" w14:textId="77777777" w:rsidR="00E3045F" w:rsidRPr="007D6499" w:rsidRDefault="00E3045F" w:rsidP="00564BA5">
            <w:pP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 </w:t>
            </w:r>
          </w:p>
        </w:tc>
      </w:tr>
      <w:tr w:rsidR="00E3045F" w:rsidRPr="007D6499" w14:paraId="44D63D63" w14:textId="77777777" w:rsidTr="00564BA5">
        <w:trPr>
          <w:trHeight w:val="219"/>
        </w:trPr>
        <w:tc>
          <w:tcPr>
            <w:tcW w:w="1717" w:type="dxa"/>
            <w:tcBorders>
              <w:top w:val="nil"/>
              <w:left w:val="single" w:sz="4" w:space="0" w:color="auto"/>
              <w:bottom w:val="single" w:sz="4" w:space="0" w:color="auto"/>
              <w:right w:val="single" w:sz="4" w:space="0" w:color="auto"/>
            </w:tcBorders>
            <w:shd w:val="clear" w:color="000000" w:fill="D9D9D9"/>
            <w:vAlign w:val="center"/>
            <w:hideMark/>
          </w:tcPr>
          <w:p w14:paraId="5888F31E" w14:textId="77777777" w:rsidR="00E3045F" w:rsidRPr="007D6499" w:rsidRDefault="00E3045F" w:rsidP="00564BA5">
            <w:pP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lastRenderedPageBreak/>
              <w:t>TOTAL</w:t>
            </w:r>
          </w:p>
        </w:tc>
        <w:tc>
          <w:tcPr>
            <w:tcW w:w="2311" w:type="dxa"/>
            <w:tcBorders>
              <w:top w:val="nil"/>
              <w:left w:val="nil"/>
              <w:bottom w:val="single" w:sz="4" w:space="0" w:color="auto"/>
              <w:right w:val="single" w:sz="4" w:space="0" w:color="auto"/>
            </w:tcBorders>
            <w:shd w:val="clear" w:color="000000" w:fill="D9D9D9"/>
            <w:noWrap/>
            <w:vAlign w:val="bottom"/>
            <w:hideMark/>
          </w:tcPr>
          <w:p w14:paraId="18E3A8F5" w14:textId="77777777" w:rsidR="00E3045F" w:rsidRPr="007D6499" w:rsidRDefault="00E3045F" w:rsidP="00564BA5">
            <w:pPr>
              <w:jc w:val="right"/>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36.565.030.396,48</w:t>
            </w:r>
          </w:p>
        </w:tc>
        <w:tc>
          <w:tcPr>
            <w:tcW w:w="1706" w:type="dxa"/>
            <w:tcBorders>
              <w:top w:val="nil"/>
              <w:left w:val="nil"/>
              <w:bottom w:val="single" w:sz="4" w:space="0" w:color="auto"/>
              <w:right w:val="single" w:sz="4" w:space="0" w:color="auto"/>
            </w:tcBorders>
            <w:shd w:val="clear" w:color="000000" w:fill="D9D9D9"/>
            <w:noWrap/>
            <w:vAlign w:val="bottom"/>
            <w:hideMark/>
          </w:tcPr>
          <w:p w14:paraId="70D5776C" w14:textId="77777777" w:rsidR="00E3045F" w:rsidRPr="007D6499" w:rsidRDefault="00E3045F" w:rsidP="00564BA5">
            <w:pPr>
              <w:jc w:val="right"/>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100,00%</w:t>
            </w:r>
          </w:p>
        </w:tc>
        <w:tc>
          <w:tcPr>
            <w:tcW w:w="1947" w:type="dxa"/>
            <w:tcBorders>
              <w:top w:val="nil"/>
              <w:left w:val="nil"/>
              <w:bottom w:val="single" w:sz="4" w:space="0" w:color="auto"/>
              <w:right w:val="single" w:sz="4" w:space="0" w:color="auto"/>
            </w:tcBorders>
            <w:shd w:val="clear" w:color="000000" w:fill="D9D9D9"/>
            <w:noWrap/>
            <w:vAlign w:val="bottom"/>
            <w:hideMark/>
          </w:tcPr>
          <w:p w14:paraId="485361D2" w14:textId="77777777" w:rsidR="00E3045F" w:rsidRPr="007D6499" w:rsidRDefault="00E3045F" w:rsidP="00564BA5">
            <w:pPr>
              <w:jc w:val="right"/>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35.921.163.376,56</w:t>
            </w:r>
          </w:p>
        </w:tc>
        <w:tc>
          <w:tcPr>
            <w:tcW w:w="1308" w:type="dxa"/>
            <w:tcBorders>
              <w:top w:val="nil"/>
              <w:left w:val="nil"/>
              <w:bottom w:val="single" w:sz="4" w:space="0" w:color="auto"/>
              <w:right w:val="single" w:sz="4" w:space="0" w:color="auto"/>
            </w:tcBorders>
            <w:shd w:val="clear" w:color="000000" w:fill="D9D9D9"/>
            <w:noWrap/>
            <w:vAlign w:val="bottom"/>
            <w:hideMark/>
          </w:tcPr>
          <w:p w14:paraId="41DC8B3B" w14:textId="77777777" w:rsidR="00E3045F" w:rsidRPr="007D6499" w:rsidRDefault="00E3045F" w:rsidP="00564BA5">
            <w:pPr>
              <w:jc w:val="right"/>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98,24%</w:t>
            </w:r>
          </w:p>
        </w:tc>
      </w:tr>
    </w:tbl>
    <w:p w14:paraId="69FDC878" w14:textId="77777777" w:rsidR="00E3045F" w:rsidRPr="00EC7742" w:rsidRDefault="00E3045F" w:rsidP="00E3045F">
      <w:pPr>
        <w:jc w:val="both"/>
        <w:rPr>
          <w:rFonts w:ascii="Tahoma" w:hAnsi="Tahoma" w:cs="Tahoma"/>
          <w:bCs/>
          <w:sz w:val="22"/>
          <w:szCs w:val="22"/>
        </w:rPr>
      </w:pPr>
    </w:p>
    <w:p w14:paraId="480084B3" w14:textId="77777777" w:rsidR="00E3045F" w:rsidRPr="00EC7742" w:rsidRDefault="00E3045F" w:rsidP="00E3045F">
      <w:pPr>
        <w:jc w:val="both"/>
        <w:rPr>
          <w:rFonts w:ascii="Tahoma" w:hAnsi="Tahoma" w:cs="Tahoma"/>
          <w:bCs/>
          <w:sz w:val="22"/>
          <w:szCs w:val="22"/>
        </w:rPr>
      </w:pPr>
      <w:r w:rsidRPr="00EC7742">
        <w:rPr>
          <w:rFonts w:ascii="Tahoma" w:hAnsi="Tahoma" w:cs="Tahoma"/>
          <w:bCs/>
          <w:sz w:val="22"/>
          <w:szCs w:val="22"/>
        </w:rPr>
        <w:t xml:space="preserve">A la Secretaría de </w:t>
      </w:r>
      <w:r>
        <w:rPr>
          <w:rFonts w:ascii="Tahoma" w:hAnsi="Tahoma" w:cs="Tahoma"/>
          <w:bCs/>
          <w:sz w:val="22"/>
          <w:szCs w:val="22"/>
        </w:rPr>
        <w:t>Servicios Administrativos</w:t>
      </w:r>
      <w:r w:rsidRPr="00EC7742">
        <w:rPr>
          <w:rFonts w:ascii="Tahoma" w:hAnsi="Tahoma" w:cs="Tahoma"/>
          <w:bCs/>
          <w:sz w:val="22"/>
          <w:szCs w:val="22"/>
        </w:rPr>
        <w:t xml:space="preserve"> para  la vigencia 2016 se le asignó un Presupuesto Definitivo por valor de $</w:t>
      </w:r>
      <w:r>
        <w:rPr>
          <w:rFonts w:ascii="Tahoma" w:hAnsi="Tahoma" w:cs="Tahoma"/>
          <w:bCs/>
          <w:sz w:val="22"/>
          <w:szCs w:val="22"/>
        </w:rPr>
        <w:t>36.565.030.396.48</w:t>
      </w:r>
      <w:r w:rsidRPr="00EC7742">
        <w:rPr>
          <w:rFonts w:ascii="Tahoma" w:hAnsi="Tahoma" w:cs="Tahoma"/>
          <w:bCs/>
          <w:sz w:val="22"/>
          <w:szCs w:val="22"/>
        </w:rPr>
        <w:t xml:space="preserve">, destinados para  funcionamiento el </w:t>
      </w:r>
      <w:r>
        <w:rPr>
          <w:rFonts w:ascii="Tahoma" w:hAnsi="Tahoma" w:cs="Tahoma"/>
          <w:bCs/>
          <w:sz w:val="22"/>
          <w:szCs w:val="22"/>
        </w:rPr>
        <w:t>95.73</w:t>
      </w:r>
      <w:r w:rsidRPr="00EC7742">
        <w:rPr>
          <w:rFonts w:ascii="Tahoma" w:hAnsi="Tahoma" w:cs="Tahoma"/>
          <w:bCs/>
          <w:sz w:val="22"/>
          <w:szCs w:val="22"/>
        </w:rPr>
        <w:t xml:space="preserve">% y para  inversión el </w:t>
      </w:r>
      <w:r>
        <w:rPr>
          <w:rFonts w:ascii="Tahoma" w:hAnsi="Tahoma" w:cs="Tahoma"/>
          <w:bCs/>
          <w:sz w:val="22"/>
          <w:szCs w:val="22"/>
        </w:rPr>
        <w:t>4.27</w:t>
      </w:r>
      <w:r w:rsidRPr="00EC7742">
        <w:rPr>
          <w:rFonts w:ascii="Tahoma" w:hAnsi="Tahoma" w:cs="Tahoma"/>
          <w:bCs/>
          <w:sz w:val="22"/>
          <w:szCs w:val="22"/>
        </w:rPr>
        <w:t xml:space="preserve">%;  financiado por Fondos Comunes el </w:t>
      </w:r>
      <w:r>
        <w:rPr>
          <w:rFonts w:ascii="Tahoma" w:hAnsi="Tahoma" w:cs="Tahoma"/>
          <w:bCs/>
          <w:sz w:val="22"/>
          <w:szCs w:val="22"/>
        </w:rPr>
        <w:t>98.68</w:t>
      </w:r>
      <w:r w:rsidRPr="00EC7742">
        <w:rPr>
          <w:rFonts w:ascii="Tahoma" w:hAnsi="Tahoma" w:cs="Tahoma"/>
          <w:bCs/>
          <w:sz w:val="22"/>
          <w:szCs w:val="22"/>
        </w:rPr>
        <w:t xml:space="preserve">%, fuentes especiales </w:t>
      </w:r>
      <w:r>
        <w:rPr>
          <w:rFonts w:ascii="Tahoma" w:hAnsi="Tahoma" w:cs="Tahoma"/>
          <w:bCs/>
          <w:sz w:val="22"/>
          <w:szCs w:val="22"/>
        </w:rPr>
        <w:t>1.32</w:t>
      </w:r>
      <w:r w:rsidRPr="00EC7742">
        <w:rPr>
          <w:rFonts w:ascii="Tahoma" w:hAnsi="Tahoma" w:cs="Tahoma"/>
          <w:bCs/>
          <w:sz w:val="22"/>
          <w:szCs w:val="22"/>
        </w:rPr>
        <w:t>%</w:t>
      </w:r>
      <w:r>
        <w:rPr>
          <w:rFonts w:ascii="Tahoma" w:hAnsi="Tahoma" w:cs="Tahoma"/>
          <w:bCs/>
          <w:sz w:val="22"/>
          <w:szCs w:val="22"/>
        </w:rPr>
        <w:t>.</w:t>
      </w:r>
      <w:r w:rsidRPr="00EC7742">
        <w:rPr>
          <w:rFonts w:ascii="Tahoma" w:hAnsi="Tahoma" w:cs="Tahoma"/>
          <w:bCs/>
          <w:sz w:val="22"/>
          <w:szCs w:val="22"/>
        </w:rPr>
        <w:t xml:space="preserve"> </w:t>
      </w:r>
    </w:p>
    <w:p w14:paraId="56EFB073" w14:textId="77777777" w:rsidR="00E3045F" w:rsidRPr="00EC7742" w:rsidRDefault="00E3045F" w:rsidP="00E3045F">
      <w:pPr>
        <w:jc w:val="both"/>
        <w:rPr>
          <w:rFonts w:ascii="Tahoma" w:hAnsi="Tahoma" w:cs="Tahoma"/>
          <w:bCs/>
          <w:sz w:val="22"/>
          <w:szCs w:val="22"/>
        </w:rPr>
      </w:pPr>
    </w:p>
    <w:p w14:paraId="44511B6C" w14:textId="77777777" w:rsidR="00E3045F" w:rsidRPr="00EC7742" w:rsidRDefault="00E3045F" w:rsidP="00E3045F">
      <w:pPr>
        <w:jc w:val="both"/>
        <w:rPr>
          <w:rFonts w:ascii="Tahoma" w:hAnsi="Tahoma" w:cs="Tahoma"/>
          <w:b/>
          <w:bCs/>
          <w:sz w:val="22"/>
          <w:szCs w:val="22"/>
        </w:rPr>
      </w:pPr>
      <w:r w:rsidRPr="00EC7742">
        <w:rPr>
          <w:rFonts w:ascii="Tahoma" w:hAnsi="Tahoma" w:cs="Tahoma"/>
          <w:bCs/>
          <w:sz w:val="22"/>
          <w:szCs w:val="22"/>
        </w:rPr>
        <w:t xml:space="preserve">La ejecución total del Presupuesto de gastos  a diciembre 31 de 2016 fue del </w:t>
      </w:r>
      <w:r>
        <w:rPr>
          <w:rFonts w:ascii="Tahoma" w:hAnsi="Tahoma" w:cs="Tahoma"/>
          <w:b/>
          <w:bCs/>
          <w:sz w:val="22"/>
          <w:szCs w:val="22"/>
        </w:rPr>
        <w:t>98.24</w:t>
      </w:r>
      <w:r w:rsidRPr="00EC7742">
        <w:rPr>
          <w:rFonts w:ascii="Tahoma" w:hAnsi="Tahoma" w:cs="Tahoma"/>
          <w:b/>
          <w:bCs/>
          <w:sz w:val="22"/>
          <w:szCs w:val="22"/>
        </w:rPr>
        <w:t xml:space="preserve">%. </w:t>
      </w:r>
    </w:p>
    <w:p w14:paraId="6B83FA1C" w14:textId="77777777" w:rsidR="00E3045F" w:rsidRPr="00EC7742" w:rsidRDefault="00E3045F" w:rsidP="00E3045F">
      <w:pPr>
        <w:jc w:val="both"/>
        <w:rPr>
          <w:rFonts w:ascii="Tahoma" w:hAnsi="Tahoma" w:cs="Tahoma"/>
          <w:bCs/>
          <w:sz w:val="22"/>
          <w:szCs w:val="22"/>
        </w:rPr>
      </w:pPr>
    </w:p>
    <w:p w14:paraId="411EF2B1" w14:textId="77777777" w:rsidR="00E3045F" w:rsidRPr="00EC7742" w:rsidRDefault="00E3045F" w:rsidP="00E3045F">
      <w:pPr>
        <w:jc w:val="both"/>
        <w:rPr>
          <w:rFonts w:ascii="Tahoma" w:hAnsi="Tahoma" w:cs="Tahoma"/>
          <w:bCs/>
          <w:sz w:val="22"/>
          <w:szCs w:val="22"/>
        </w:rPr>
      </w:pPr>
      <w:r w:rsidRPr="00EC7742">
        <w:rPr>
          <w:rFonts w:ascii="Tahoma" w:hAnsi="Tahoma" w:cs="Tahoma"/>
          <w:bCs/>
          <w:sz w:val="22"/>
          <w:szCs w:val="22"/>
        </w:rPr>
        <w:t>Se verificó  la ejecución presupuestal  de gastos  a</w:t>
      </w:r>
      <w:r>
        <w:rPr>
          <w:rFonts w:ascii="Tahoma" w:hAnsi="Tahoma" w:cs="Tahoma"/>
          <w:bCs/>
          <w:sz w:val="22"/>
          <w:szCs w:val="22"/>
        </w:rPr>
        <w:t xml:space="preserve"> Octubre 31</w:t>
      </w:r>
      <w:r w:rsidRPr="00EC7742">
        <w:rPr>
          <w:rFonts w:ascii="Tahoma" w:hAnsi="Tahoma" w:cs="Tahoma"/>
          <w:bCs/>
          <w:sz w:val="22"/>
          <w:szCs w:val="22"/>
        </w:rPr>
        <w:t xml:space="preserve"> del presente año:</w:t>
      </w:r>
    </w:p>
    <w:p w14:paraId="5B514724" w14:textId="77777777" w:rsidR="00E3045F" w:rsidRPr="007D6499" w:rsidRDefault="00E3045F" w:rsidP="00E3045F">
      <w:pPr>
        <w:jc w:val="both"/>
        <w:rPr>
          <w:rFonts w:ascii="Tahoma" w:hAnsi="Tahoma" w:cs="Tahoma"/>
          <w:bCs/>
          <w:sz w:val="22"/>
          <w:szCs w:val="22"/>
        </w:rPr>
      </w:pPr>
    </w:p>
    <w:tbl>
      <w:tblPr>
        <w:tblW w:w="8163" w:type="dxa"/>
        <w:jc w:val="center"/>
        <w:tblCellMar>
          <w:left w:w="70" w:type="dxa"/>
          <w:right w:w="70" w:type="dxa"/>
        </w:tblCellMar>
        <w:tblLook w:val="04A0" w:firstRow="1" w:lastRow="0" w:firstColumn="1" w:lastColumn="0" w:noHBand="0" w:noVBand="1"/>
      </w:tblPr>
      <w:tblGrid>
        <w:gridCol w:w="1685"/>
        <w:gridCol w:w="1750"/>
        <w:gridCol w:w="1553"/>
        <w:gridCol w:w="1991"/>
        <w:gridCol w:w="1184"/>
      </w:tblGrid>
      <w:tr w:rsidR="00E3045F" w:rsidRPr="007D6499" w14:paraId="563FCB83" w14:textId="77777777" w:rsidTr="00FC294B">
        <w:trPr>
          <w:trHeight w:val="625"/>
          <w:jc w:val="center"/>
        </w:trPr>
        <w:tc>
          <w:tcPr>
            <w:tcW w:w="816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58231DEC"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SECRETARIA DE SERVICIOS ADMINISTRATIVOS</w:t>
            </w:r>
            <w:r w:rsidRPr="007D6499">
              <w:rPr>
                <w:rFonts w:ascii="Arial" w:eastAsia="Times New Roman" w:hAnsi="Arial" w:cs="Arial"/>
                <w:b/>
                <w:bCs/>
                <w:sz w:val="16"/>
                <w:szCs w:val="16"/>
                <w:lang w:val="es-CO" w:eastAsia="es-CO"/>
              </w:rPr>
              <w:br/>
              <w:t>EJECUCION PRESUPUESTAL DE GASTOS  A OCTUBRE 31 DE 2017</w:t>
            </w:r>
          </w:p>
        </w:tc>
      </w:tr>
      <w:tr w:rsidR="00E3045F" w:rsidRPr="007D6499" w14:paraId="46B8DD27" w14:textId="77777777" w:rsidTr="00FC294B">
        <w:trPr>
          <w:trHeight w:val="440"/>
          <w:jc w:val="center"/>
        </w:trPr>
        <w:tc>
          <w:tcPr>
            <w:tcW w:w="1685" w:type="dxa"/>
            <w:tcBorders>
              <w:top w:val="nil"/>
              <w:left w:val="single" w:sz="4" w:space="0" w:color="auto"/>
              <w:bottom w:val="single" w:sz="4" w:space="0" w:color="auto"/>
              <w:right w:val="single" w:sz="4" w:space="0" w:color="auto"/>
            </w:tcBorders>
            <w:shd w:val="clear" w:color="000000" w:fill="D9D9D9"/>
            <w:vAlign w:val="center"/>
            <w:hideMark/>
          </w:tcPr>
          <w:p w14:paraId="686F4631"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DENOMINACION</w:t>
            </w:r>
          </w:p>
        </w:tc>
        <w:tc>
          <w:tcPr>
            <w:tcW w:w="1750" w:type="dxa"/>
            <w:tcBorders>
              <w:top w:val="nil"/>
              <w:left w:val="nil"/>
              <w:bottom w:val="single" w:sz="4" w:space="0" w:color="auto"/>
              <w:right w:val="single" w:sz="4" w:space="0" w:color="auto"/>
            </w:tcBorders>
            <w:shd w:val="clear" w:color="000000" w:fill="D9D9D9"/>
            <w:vAlign w:val="center"/>
            <w:hideMark/>
          </w:tcPr>
          <w:p w14:paraId="0FE4AB55"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PRESUPUESTO DEFINITIVO</w:t>
            </w:r>
          </w:p>
        </w:tc>
        <w:tc>
          <w:tcPr>
            <w:tcW w:w="1553" w:type="dxa"/>
            <w:tcBorders>
              <w:top w:val="nil"/>
              <w:left w:val="nil"/>
              <w:bottom w:val="single" w:sz="4" w:space="0" w:color="auto"/>
              <w:right w:val="single" w:sz="4" w:space="0" w:color="auto"/>
            </w:tcBorders>
            <w:shd w:val="clear" w:color="000000" w:fill="D9D9D9"/>
            <w:vAlign w:val="center"/>
            <w:hideMark/>
          </w:tcPr>
          <w:p w14:paraId="528D9413"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 PARTICIPACION</w:t>
            </w:r>
          </w:p>
        </w:tc>
        <w:tc>
          <w:tcPr>
            <w:tcW w:w="1991" w:type="dxa"/>
            <w:tcBorders>
              <w:top w:val="nil"/>
              <w:left w:val="nil"/>
              <w:bottom w:val="single" w:sz="4" w:space="0" w:color="auto"/>
              <w:right w:val="single" w:sz="4" w:space="0" w:color="auto"/>
            </w:tcBorders>
            <w:shd w:val="clear" w:color="000000" w:fill="D9D9D9"/>
            <w:vAlign w:val="center"/>
            <w:hideMark/>
          </w:tcPr>
          <w:p w14:paraId="1C767F96"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PRESUPUESTO COMPROMETIDO</w:t>
            </w:r>
          </w:p>
        </w:tc>
        <w:tc>
          <w:tcPr>
            <w:tcW w:w="1181" w:type="dxa"/>
            <w:tcBorders>
              <w:top w:val="nil"/>
              <w:left w:val="nil"/>
              <w:bottom w:val="single" w:sz="4" w:space="0" w:color="auto"/>
              <w:right w:val="single" w:sz="4" w:space="0" w:color="auto"/>
            </w:tcBorders>
            <w:shd w:val="clear" w:color="000000" w:fill="D9D9D9"/>
            <w:vAlign w:val="center"/>
            <w:hideMark/>
          </w:tcPr>
          <w:p w14:paraId="09095970"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 EJECUCIÓN</w:t>
            </w:r>
          </w:p>
        </w:tc>
      </w:tr>
      <w:tr w:rsidR="00E3045F" w:rsidRPr="007D6499" w14:paraId="4D9BAE0F" w14:textId="77777777" w:rsidTr="00FC294B">
        <w:trPr>
          <w:trHeight w:val="45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14:paraId="3D08F53D"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Funcionamiento</w:t>
            </w:r>
          </w:p>
        </w:tc>
        <w:tc>
          <w:tcPr>
            <w:tcW w:w="1750" w:type="dxa"/>
            <w:tcBorders>
              <w:top w:val="nil"/>
              <w:left w:val="nil"/>
              <w:bottom w:val="single" w:sz="4" w:space="0" w:color="auto"/>
              <w:right w:val="single" w:sz="4" w:space="0" w:color="auto"/>
            </w:tcBorders>
            <w:shd w:val="clear" w:color="auto" w:fill="auto"/>
            <w:noWrap/>
            <w:vAlign w:val="center"/>
            <w:hideMark/>
          </w:tcPr>
          <w:p w14:paraId="1BB4F75C"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37.058.679.442,00</w:t>
            </w:r>
          </w:p>
        </w:tc>
        <w:tc>
          <w:tcPr>
            <w:tcW w:w="1553" w:type="dxa"/>
            <w:tcBorders>
              <w:top w:val="nil"/>
              <w:left w:val="nil"/>
              <w:bottom w:val="single" w:sz="4" w:space="0" w:color="auto"/>
              <w:right w:val="single" w:sz="4" w:space="0" w:color="auto"/>
            </w:tcBorders>
            <w:shd w:val="clear" w:color="auto" w:fill="auto"/>
            <w:noWrap/>
            <w:vAlign w:val="center"/>
            <w:hideMark/>
          </w:tcPr>
          <w:p w14:paraId="088241DE"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94,50%</w:t>
            </w:r>
          </w:p>
        </w:tc>
        <w:tc>
          <w:tcPr>
            <w:tcW w:w="1991" w:type="dxa"/>
            <w:tcBorders>
              <w:top w:val="nil"/>
              <w:left w:val="nil"/>
              <w:bottom w:val="single" w:sz="4" w:space="0" w:color="auto"/>
              <w:right w:val="single" w:sz="4" w:space="0" w:color="auto"/>
            </w:tcBorders>
            <w:shd w:val="clear" w:color="auto" w:fill="auto"/>
            <w:noWrap/>
            <w:vAlign w:val="center"/>
            <w:hideMark/>
          </w:tcPr>
          <w:p w14:paraId="08259308"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29.923.431.258,16</w:t>
            </w:r>
          </w:p>
        </w:tc>
        <w:tc>
          <w:tcPr>
            <w:tcW w:w="1181" w:type="dxa"/>
            <w:tcBorders>
              <w:top w:val="nil"/>
              <w:left w:val="nil"/>
              <w:bottom w:val="single" w:sz="4" w:space="0" w:color="auto"/>
              <w:right w:val="single" w:sz="4" w:space="0" w:color="auto"/>
            </w:tcBorders>
            <w:shd w:val="clear" w:color="auto" w:fill="auto"/>
            <w:noWrap/>
            <w:vAlign w:val="center"/>
            <w:hideMark/>
          </w:tcPr>
          <w:p w14:paraId="248641EC"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80,75%</w:t>
            </w:r>
          </w:p>
        </w:tc>
      </w:tr>
      <w:tr w:rsidR="00E3045F" w:rsidRPr="007D6499" w14:paraId="51776B36" w14:textId="77777777" w:rsidTr="00FC294B">
        <w:trPr>
          <w:trHeight w:val="29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14:paraId="68715F8C"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Inversión</w:t>
            </w:r>
          </w:p>
        </w:tc>
        <w:tc>
          <w:tcPr>
            <w:tcW w:w="1750" w:type="dxa"/>
            <w:tcBorders>
              <w:top w:val="nil"/>
              <w:left w:val="nil"/>
              <w:bottom w:val="single" w:sz="4" w:space="0" w:color="auto"/>
              <w:right w:val="single" w:sz="4" w:space="0" w:color="auto"/>
            </w:tcBorders>
            <w:shd w:val="clear" w:color="auto" w:fill="auto"/>
            <w:noWrap/>
            <w:vAlign w:val="center"/>
            <w:hideMark/>
          </w:tcPr>
          <w:p w14:paraId="606B5F7D"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2.157.144.613,00</w:t>
            </w:r>
          </w:p>
        </w:tc>
        <w:tc>
          <w:tcPr>
            <w:tcW w:w="1553" w:type="dxa"/>
            <w:tcBorders>
              <w:top w:val="nil"/>
              <w:left w:val="nil"/>
              <w:bottom w:val="single" w:sz="4" w:space="0" w:color="auto"/>
              <w:right w:val="single" w:sz="4" w:space="0" w:color="auto"/>
            </w:tcBorders>
            <w:shd w:val="clear" w:color="auto" w:fill="auto"/>
            <w:noWrap/>
            <w:vAlign w:val="center"/>
            <w:hideMark/>
          </w:tcPr>
          <w:p w14:paraId="123B3241"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5,50%</w:t>
            </w:r>
          </w:p>
        </w:tc>
        <w:tc>
          <w:tcPr>
            <w:tcW w:w="1991" w:type="dxa"/>
            <w:tcBorders>
              <w:top w:val="nil"/>
              <w:left w:val="nil"/>
              <w:bottom w:val="single" w:sz="4" w:space="0" w:color="auto"/>
              <w:right w:val="single" w:sz="4" w:space="0" w:color="auto"/>
            </w:tcBorders>
            <w:shd w:val="clear" w:color="auto" w:fill="auto"/>
            <w:noWrap/>
            <w:vAlign w:val="center"/>
            <w:hideMark/>
          </w:tcPr>
          <w:p w14:paraId="0403940D"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1.349.127.108,77</w:t>
            </w:r>
          </w:p>
        </w:tc>
        <w:tc>
          <w:tcPr>
            <w:tcW w:w="1181" w:type="dxa"/>
            <w:tcBorders>
              <w:top w:val="nil"/>
              <w:left w:val="nil"/>
              <w:bottom w:val="single" w:sz="4" w:space="0" w:color="auto"/>
              <w:right w:val="single" w:sz="4" w:space="0" w:color="auto"/>
            </w:tcBorders>
            <w:shd w:val="clear" w:color="auto" w:fill="auto"/>
            <w:noWrap/>
            <w:vAlign w:val="center"/>
            <w:hideMark/>
          </w:tcPr>
          <w:p w14:paraId="18535F30"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62,54%</w:t>
            </w:r>
          </w:p>
        </w:tc>
      </w:tr>
      <w:tr w:rsidR="00E3045F" w:rsidRPr="007D6499" w14:paraId="47CC1D65" w14:textId="77777777" w:rsidTr="00FC294B">
        <w:trPr>
          <w:trHeight w:val="290"/>
          <w:jc w:val="center"/>
        </w:trPr>
        <w:tc>
          <w:tcPr>
            <w:tcW w:w="1685" w:type="dxa"/>
            <w:tcBorders>
              <w:top w:val="nil"/>
              <w:left w:val="single" w:sz="4" w:space="0" w:color="auto"/>
              <w:bottom w:val="single" w:sz="4" w:space="0" w:color="auto"/>
              <w:right w:val="single" w:sz="4" w:space="0" w:color="auto"/>
            </w:tcBorders>
            <w:shd w:val="clear" w:color="000000" w:fill="D9D9D9"/>
            <w:noWrap/>
            <w:vAlign w:val="center"/>
            <w:hideMark/>
          </w:tcPr>
          <w:p w14:paraId="6D58C7FD"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TOTAL</w:t>
            </w:r>
          </w:p>
        </w:tc>
        <w:tc>
          <w:tcPr>
            <w:tcW w:w="1750" w:type="dxa"/>
            <w:tcBorders>
              <w:top w:val="nil"/>
              <w:left w:val="nil"/>
              <w:bottom w:val="single" w:sz="4" w:space="0" w:color="auto"/>
              <w:right w:val="single" w:sz="4" w:space="0" w:color="auto"/>
            </w:tcBorders>
            <w:shd w:val="clear" w:color="000000" w:fill="D9D9D9"/>
            <w:noWrap/>
            <w:vAlign w:val="center"/>
            <w:hideMark/>
          </w:tcPr>
          <w:p w14:paraId="01FD18CB"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39.215.824.055,00</w:t>
            </w:r>
          </w:p>
        </w:tc>
        <w:tc>
          <w:tcPr>
            <w:tcW w:w="1553" w:type="dxa"/>
            <w:tcBorders>
              <w:top w:val="nil"/>
              <w:left w:val="nil"/>
              <w:bottom w:val="single" w:sz="4" w:space="0" w:color="auto"/>
              <w:right w:val="single" w:sz="4" w:space="0" w:color="auto"/>
            </w:tcBorders>
            <w:shd w:val="clear" w:color="000000" w:fill="D9D9D9"/>
            <w:noWrap/>
            <w:vAlign w:val="center"/>
            <w:hideMark/>
          </w:tcPr>
          <w:p w14:paraId="65ACDC2A"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100,00%</w:t>
            </w:r>
          </w:p>
        </w:tc>
        <w:tc>
          <w:tcPr>
            <w:tcW w:w="1991" w:type="dxa"/>
            <w:tcBorders>
              <w:top w:val="nil"/>
              <w:left w:val="nil"/>
              <w:bottom w:val="single" w:sz="4" w:space="0" w:color="auto"/>
              <w:right w:val="single" w:sz="4" w:space="0" w:color="auto"/>
            </w:tcBorders>
            <w:shd w:val="clear" w:color="000000" w:fill="D9D9D9"/>
            <w:noWrap/>
            <w:vAlign w:val="center"/>
            <w:hideMark/>
          </w:tcPr>
          <w:p w14:paraId="33872ED9"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31.272.558.366,93</w:t>
            </w:r>
          </w:p>
        </w:tc>
        <w:tc>
          <w:tcPr>
            <w:tcW w:w="1181" w:type="dxa"/>
            <w:tcBorders>
              <w:top w:val="nil"/>
              <w:left w:val="nil"/>
              <w:bottom w:val="single" w:sz="4" w:space="0" w:color="auto"/>
              <w:right w:val="single" w:sz="4" w:space="0" w:color="auto"/>
            </w:tcBorders>
            <w:shd w:val="clear" w:color="000000" w:fill="D9D9D9"/>
            <w:noWrap/>
            <w:vAlign w:val="center"/>
            <w:hideMark/>
          </w:tcPr>
          <w:p w14:paraId="641D016A"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79,74%</w:t>
            </w:r>
          </w:p>
        </w:tc>
      </w:tr>
    </w:tbl>
    <w:p w14:paraId="7C907604" w14:textId="77777777" w:rsidR="00E3045F" w:rsidRPr="00EC7742" w:rsidRDefault="00E3045F" w:rsidP="00E3045F">
      <w:pPr>
        <w:jc w:val="both"/>
        <w:rPr>
          <w:rFonts w:ascii="Tahoma" w:hAnsi="Tahoma" w:cs="Tahoma"/>
          <w:bCs/>
          <w:sz w:val="22"/>
          <w:szCs w:val="22"/>
        </w:rPr>
      </w:pPr>
    </w:p>
    <w:tbl>
      <w:tblPr>
        <w:tblW w:w="8193" w:type="dxa"/>
        <w:tblInd w:w="75" w:type="dxa"/>
        <w:tblCellMar>
          <w:left w:w="70" w:type="dxa"/>
          <w:right w:w="70" w:type="dxa"/>
        </w:tblCellMar>
        <w:tblLook w:val="04A0" w:firstRow="1" w:lastRow="0" w:firstColumn="1" w:lastColumn="0" w:noHBand="0" w:noVBand="1"/>
      </w:tblPr>
      <w:tblGrid>
        <w:gridCol w:w="1691"/>
        <w:gridCol w:w="1757"/>
        <w:gridCol w:w="1559"/>
        <w:gridCol w:w="1999"/>
        <w:gridCol w:w="1187"/>
      </w:tblGrid>
      <w:tr w:rsidR="00E3045F" w:rsidRPr="007D6499" w14:paraId="71B81D27" w14:textId="77777777" w:rsidTr="00FC294B">
        <w:trPr>
          <w:trHeight w:val="755"/>
        </w:trPr>
        <w:tc>
          <w:tcPr>
            <w:tcW w:w="819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736B2D5C"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SECRETARIA DE SERVICIOS ADMINISTRATIVOS</w:t>
            </w:r>
            <w:r w:rsidRPr="007D6499">
              <w:rPr>
                <w:rFonts w:ascii="Arial" w:eastAsia="Times New Roman" w:hAnsi="Arial" w:cs="Arial"/>
                <w:b/>
                <w:bCs/>
                <w:sz w:val="16"/>
                <w:szCs w:val="16"/>
                <w:lang w:val="es-CO" w:eastAsia="es-CO"/>
              </w:rPr>
              <w:br/>
              <w:t>DISTRIBUCIÓN DEL PRESUPUESTO DE GASTOS POR FONDO DE FINANCIACIÓN  A OCTUBRE 31 DE 2017</w:t>
            </w:r>
          </w:p>
        </w:tc>
      </w:tr>
      <w:tr w:rsidR="00E3045F" w:rsidRPr="007D6499" w14:paraId="5E92FBC7" w14:textId="77777777" w:rsidTr="00FC294B">
        <w:trPr>
          <w:trHeight w:val="530"/>
        </w:trPr>
        <w:tc>
          <w:tcPr>
            <w:tcW w:w="1691" w:type="dxa"/>
            <w:tcBorders>
              <w:top w:val="nil"/>
              <w:left w:val="single" w:sz="4" w:space="0" w:color="auto"/>
              <w:bottom w:val="single" w:sz="4" w:space="0" w:color="auto"/>
              <w:right w:val="single" w:sz="4" w:space="0" w:color="auto"/>
            </w:tcBorders>
            <w:shd w:val="clear" w:color="000000" w:fill="D9D9D9"/>
            <w:vAlign w:val="center"/>
            <w:hideMark/>
          </w:tcPr>
          <w:p w14:paraId="3F434F63"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DENOMINACION</w:t>
            </w:r>
          </w:p>
        </w:tc>
        <w:tc>
          <w:tcPr>
            <w:tcW w:w="1757" w:type="dxa"/>
            <w:tcBorders>
              <w:top w:val="nil"/>
              <w:left w:val="nil"/>
              <w:bottom w:val="single" w:sz="4" w:space="0" w:color="auto"/>
              <w:right w:val="single" w:sz="4" w:space="0" w:color="auto"/>
            </w:tcBorders>
            <w:shd w:val="clear" w:color="000000" w:fill="D9D9D9"/>
            <w:vAlign w:val="center"/>
            <w:hideMark/>
          </w:tcPr>
          <w:p w14:paraId="14496A4D"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PRESUPUESTO DEFINITIVO</w:t>
            </w:r>
          </w:p>
        </w:tc>
        <w:tc>
          <w:tcPr>
            <w:tcW w:w="1559" w:type="dxa"/>
            <w:tcBorders>
              <w:top w:val="nil"/>
              <w:left w:val="nil"/>
              <w:bottom w:val="single" w:sz="4" w:space="0" w:color="auto"/>
              <w:right w:val="single" w:sz="4" w:space="0" w:color="auto"/>
            </w:tcBorders>
            <w:shd w:val="clear" w:color="000000" w:fill="D9D9D9"/>
            <w:vAlign w:val="center"/>
            <w:hideMark/>
          </w:tcPr>
          <w:p w14:paraId="5F7FBD93"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 PARTICIPACION</w:t>
            </w:r>
          </w:p>
        </w:tc>
        <w:tc>
          <w:tcPr>
            <w:tcW w:w="1999" w:type="dxa"/>
            <w:tcBorders>
              <w:top w:val="nil"/>
              <w:left w:val="nil"/>
              <w:bottom w:val="single" w:sz="4" w:space="0" w:color="auto"/>
              <w:right w:val="single" w:sz="4" w:space="0" w:color="auto"/>
            </w:tcBorders>
            <w:shd w:val="clear" w:color="000000" w:fill="D9D9D9"/>
            <w:vAlign w:val="center"/>
            <w:hideMark/>
          </w:tcPr>
          <w:p w14:paraId="429893AF"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PRESUPUESTO COMPROMETIDO</w:t>
            </w:r>
          </w:p>
        </w:tc>
        <w:tc>
          <w:tcPr>
            <w:tcW w:w="1187" w:type="dxa"/>
            <w:tcBorders>
              <w:top w:val="nil"/>
              <w:left w:val="nil"/>
              <w:bottom w:val="single" w:sz="4" w:space="0" w:color="auto"/>
              <w:right w:val="single" w:sz="4" w:space="0" w:color="auto"/>
            </w:tcBorders>
            <w:shd w:val="clear" w:color="000000" w:fill="D9D9D9"/>
            <w:vAlign w:val="center"/>
            <w:hideMark/>
          </w:tcPr>
          <w:p w14:paraId="72666DE6"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 EJECUCIÓN</w:t>
            </w:r>
          </w:p>
        </w:tc>
      </w:tr>
      <w:tr w:rsidR="00E3045F" w:rsidRPr="007D6499" w14:paraId="5C4B62EC" w14:textId="77777777" w:rsidTr="00FC294B">
        <w:trPr>
          <w:trHeight w:val="468"/>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47D1D86F"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Fondos Comunes</w:t>
            </w:r>
          </w:p>
        </w:tc>
        <w:tc>
          <w:tcPr>
            <w:tcW w:w="1757" w:type="dxa"/>
            <w:tcBorders>
              <w:top w:val="nil"/>
              <w:left w:val="nil"/>
              <w:bottom w:val="single" w:sz="4" w:space="0" w:color="auto"/>
              <w:right w:val="single" w:sz="4" w:space="0" w:color="auto"/>
            </w:tcBorders>
            <w:shd w:val="clear" w:color="auto" w:fill="auto"/>
            <w:noWrap/>
            <w:vAlign w:val="center"/>
            <w:hideMark/>
          </w:tcPr>
          <w:p w14:paraId="5868FDAE"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38.608.629.205,00</w:t>
            </w:r>
          </w:p>
        </w:tc>
        <w:tc>
          <w:tcPr>
            <w:tcW w:w="1559" w:type="dxa"/>
            <w:tcBorders>
              <w:top w:val="nil"/>
              <w:left w:val="nil"/>
              <w:bottom w:val="single" w:sz="4" w:space="0" w:color="auto"/>
              <w:right w:val="single" w:sz="4" w:space="0" w:color="auto"/>
            </w:tcBorders>
            <w:shd w:val="clear" w:color="auto" w:fill="auto"/>
            <w:noWrap/>
            <w:vAlign w:val="center"/>
            <w:hideMark/>
          </w:tcPr>
          <w:p w14:paraId="4ED8D081"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98,45%</w:t>
            </w:r>
          </w:p>
        </w:tc>
        <w:tc>
          <w:tcPr>
            <w:tcW w:w="1999" w:type="dxa"/>
            <w:tcBorders>
              <w:top w:val="nil"/>
              <w:left w:val="nil"/>
              <w:bottom w:val="single" w:sz="4" w:space="0" w:color="auto"/>
              <w:right w:val="single" w:sz="4" w:space="0" w:color="auto"/>
            </w:tcBorders>
            <w:shd w:val="clear" w:color="auto" w:fill="auto"/>
            <w:noWrap/>
            <w:vAlign w:val="center"/>
            <w:hideMark/>
          </w:tcPr>
          <w:p w14:paraId="6EC3CBF6"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30.930.626.594,43</w:t>
            </w:r>
          </w:p>
        </w:tc>
        <w:tc>
          <w:tcPr>
            <w:tcW w:w="1187" w:type="dxa"/>
            <w:tcBorders>
              <w:top w:val="nil"/>
              <w:left w:val="nil"/>
              <w:bottom w:val="single" w:sz="4" w:space="0" w:color="auto"/>
              <w:right w:val="single" w:sz="4" w:space="0" w:color="auto"/>
            </w:tcBorders>
            <w:shd w:val="clear" w:color="auto" w:fill="auto"/>
            <w:noWrap/>
            <w:vAlign w:val="center"/>
            <w:hideMark/>
          </w:tcPr>
          <w:p w14:paraId="68749A2B"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80,11%</w:t>
            </w:r>
          </w:p>
        </w:tc>
      </w:tr>
      <w:tr w:rsidR="00E3045F" w:rsidRPr="007D6499" w14:paraId="2BF13600" w14:textId="77777777" w:rsidTr="00FC294B">
        <w:trPr>
          <w:trHeight w:val="468"/>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531EE8E0"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R/Bce Fondos Comunes</w:t>
            </w:r>
          </w:p>
        </w:tc>
        <w:tc>
          <w:tcPr>
            <w:tcW w:w="1757" w:type="dxa"/>
            <w:tcBorders>
              <w:top w:val="nil"/>
              <w:left w:val="nil"/>
              <w:bottom w:val="single" w:sz="4" w:space="0" w:color="auto"/>
              <w:right w:val="single" w:sz="4" w:space="0" w:color="auto"/>
            </w:tcBorders>
            <w:shd w:val="clear" w:color="auto" w:fill="auto"/>
            <w:noWrap/>
            <w:vAlign w:val="center"/>
            <w:hideMark/>
          </w:tcPr>
          <w:p w14:paraId="63D8BDDA"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85.000.000,00</w:t>
            </w:r>
          </w:p>
        </w:tc>
        <w:tc>
          <w:tcPr>
            <w:tcW w:w="1559" w:type="dxa"/>
            <w:tcBorders>
              <w:top w:val="nil"/>
              <w:left w:val="nil"/>
              <w:bottom w:val="single" w:sz="4" w:space="0" w:color="auto"/>
              <w:right w:val="single" w:sz="4" w:space="0" w:color="auto"/>
            </w:tcBorders>
            <w:shd w:val="clear" w:color="auto" w:fill="auto"/>
            <w:noWrap/>
            <w:vAlign w:val="center"/>
            <w:hideMark/>
          </w:tcPr>
          <w:p w14:paraId="0CF8444B"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0,22%</w:t>
            </w:r>
          </w:p>
        </w:tc>
        <w:tc>
          <w:tcPr>
            <w:tcW w:w="1999" w:type="dxa"/>
            <w:tcBorders>
              <w:top w:val="nil"/>
              <w:left w:val="nil"/>
              <w:bottom w:val="single" w:sz="4" w:space="0" w:color="auto"/>
              <w:right w:val="single" w:sz="4" w:space="0" w:color="auto"/>
            </w:tcBorders>
            <w:shd w:val="clear" w:color="auto" w:fill="auto"/>
            <w:noWrap/>
            <w:vAlign w:val="center"/>
            <w:hideMark/>
          </w:tcPr>
          <w:p w14:paraId="2B609A88"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0,00</w:t>
            </w:r>
          </w:p>
        </w:tc>
        <w:tc>
          <w:tcPr>
            <w:tcW w:w="1187" w:type="dxa"/>
            <w:tcBorders>
              <w:top w:val="nil"/>
              <w:left w:val="nil"/>
              <w:bottom w:val="single" w:sz="4" w:space="0" w:color="auto"/>
              <w:right w:val="single" w:sz="4" w:space="0" w:color="auto"/>
            </w:tcBorders>
            <w:shd w:val="clear" w:color="auto" w:fill="auto"/>
            <w:noWrap/>
            <w:vAlign w:val="center"/>
            <w:hideMark/>
          </w:tcPr>
          <w:p w14:paraId="34153078"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0,00%</w:t>
            </w:r>
          </w:p>
        </w:tc>
      </w:tr>
      <w:tr w:rsidR="00E3045F" w:rsidRPr="007D6499" w14:paraId="7AC84022" w14:textId="77777777" w:rsidTr="00FC294B">
        <w:trPr>
          <w:trHeight w:val="695"/>
        </w:trPr>
        <w:tc>
          <w:tcPr>
            <w:tcW w:w="1691" w:type="dxa"/>
            <w:tcBorders>
              <w:top w:val="nil"/>
              <w:left w:val="single" w:sz="4" w:space="0" w:color="auto"/>
              <w:bottom w:val="single" w:sz="4" w:space="0" w:color="auto"/>
              <w:right w:val="single" w:sz="4" w:space="0" w:color="auto"/>
            </w:tcBorders>
            <w:shd w:val="clear" w:color="000000" w:fill="D9D9D9"/>
            <w:vAlign w:val="center"/>
            <w:hideMark/>
          </w:tcPr>
          <w:p w14:paraId="5FB15FA3"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TOTAL FONDOS COMUNES</w:t>
            </w:r>
          </w:p>
        </w:tc>
        <w:tc>
          <w:tcPr>
            <w:tcW w:w="1757" w:type="dxa"/>
            <w:tcBorders>
              <w:top w:val="nil"/>
              <w:left w:val="nil"/>
              <w:bottom w:val="single" w:sz="4" w:space="0" w:color="auto"/>
              <w:right w:val="single" w:sz="4" w:space="0" w:color="auto"/>
            </w:tcBorders>
            <w:shd w:val="clear" w:color="000000" w:fill="D9D9D9"/>
            <w:noWrap/>
            <w:vAlign w:val="center"/>
            <w:hideMark/>
          </w:tcPr>
          <w:p w14:paraId="32AECE8D"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38.693.629.205,00</w:t>
            </w:r>
          </w:p>
        </w:tc>
        <w:tc>
          <w:tcPr>
            <w:tcW w:w="1559" w:type="dxa"/>
            <w:tcBorders>
              <w:top w:val="nil"/>
              <w:left w:val="nil"/>
              <w:bottom w:val="single" w:sz="4" w:space="0" w:color="auto"/>
              <w:right w:val="single" w:sz="4" w:space="0" w:color="auto"/>
            </w:tcBorders>
            <w:shd w:val="clear" w:color="000000" w:fill="D9D9D9"/>
            <w:noWrap/>
            <w:vAlign w:val="center"/>
            <w:hideMark/>
          </w:tcPr>
          <w:p w14:paraId="7736C4FF" w14:textId="6F53F711" w:rsidR="00E3045F" w:rsidRPr="007D6499" w:rsidRDefault="00E3045F" w:rsidP="00FC294B">
            <w:pPr>
              <w:jc w:val="center"/>
              <w:rPr>
                <w:rFonts w:ascii="Arial" w:eastAsia="Times New Roman" w:hAnsi="Arial" w:cs="Arial"/>
                <w:b/>
                <w:bCs/>
                <w:sz w:val="16"/>
                <w:szCs w:val="16"/>
                <w:lang w:val="es-CO" w:eastAsia="es-CO"/>
              </w:rPr>
            </w:pPr>
          </w:p>
        </w:tc>
        <w:tc>
          <w:tcPr>
            <w:tcW w:w="1999" w:type="dxa"/>
            <w:tcBorders>
              <w:top w:val="nil"/>
              <w:left w:val="nil"/>
              <w:bottom w:val="single" w:sz="4" w:space="0" w:color="auto"/>
              <w:right w:val="single" w:sz="4" w:space="0" w:color="auto"/>
            </w:tcBorders>
            <w:shd w:val="clear" w:color="000000" w:fill="D9D9D9"/>
            <w:noWrap/>
            <w:vAlign w:val="center"/>
            <w:hideMark/>
          </w:tcPr>
          <w:p w14:paraId="0B30594F"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30.930.626.594,43</w:t>
            </w:r>
          </w:p>
        </w:tc>
        <w:tc>
          <w:tcPr>
            <w:tcW w:w="1187" w:type="dxa"/>
            <w:tcBorders>
              <w:top w:val="nil"/>
              <w:left w:val="nil"/>
              <w:bottom w:val="single" w:sz="4" w:space="0" w:color="auto"/>
              <w:right w:val="single" w:sz="4" w:space="0" w:color="auto"/>
            </w:tcBorders>
            <w:shd w:val="clear" w:color="000000" w:fill="D9D9D9"/>
            <w:noWrap/>
            <w:vAlign w:val="center"/>
            <w:hideMark/>
          </w:tcPr>
          <w:p w14:paraId="58DEEA1D" w14:textId="033A4C07" w:rsidR="00E3045F" w:rsidRPr="007D6499" w:rsidRDefault="00E3045F" w:rsidP="00FC294B">
            <w:pPr>
              <w:jc w:val="center"/>
              <w:rPr>
                <w:rFonts w:ascii="Arial" w:eastAsia="Times New Roman" w:hAnsi="Arial" w:cs="Arial"/>
                <w:b/>
                <w:bCs/>
                <w:sz w:val="16"/>
                <w:szCs w:val="16"/>
                <w:lang w:val="es-CO" w:eastAsia="es-CO"/>
              </w:rPr>
            </w:pPr>
          </w:p>
        </w:tc>
      </w:tr>
      <w:tr w:rsidR="00E3045F" w:rsidRPr="007D6499" w14:paraId="0F752572" w14:textId="77777777" w:rsidTr="00FC294B">
        <w:trPr>
          <w:trHeight w:val="468"/>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6F51643D"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Fuentes Especiales</w:t>
            </w:r>
          </w:p>
        </w:tc>
        <w:tc>
          <w:tcPr>
            <w:tcW w:w="1757" w:type="dxa"/>
            <w:tcBorders>
              <w:top w:val="nil"/>
              <w:left w:val="nil"/>
              <w:bottom w:val="single" w:sz="4" w:space="0" w:color="auto"/>
              <w:right w:val="single" w:sz="4" w:space="0" w:color="auto"/>
            </w:tcBorders>
            <w:shd w:val="clear" w:color="auto" w:fill="auto"/>
            <w:noWrap/>
            <w:vAlign w:val="center"/>
            <w:hideMark/>
          </w:tcPr>
          <w:p w14:paraId="207F7D29"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421.095.694,00</w:t>
            </w:r>
          </w:p>
        </w:tc>
        <w:tc>
          <w:tcPr>
            <w:tcW w:w="1559" w:type="dxa"/>
            <w:tcBorders>
              <w:top w:val="nil"/>
              <w:left w:val="nil"/>
              <w:bottom w:val="single" w:sz="4" w:space="0" w:color="auto"/>
              <w:right w:val="single" w:sz="4" w:space="0" w:color="auto"/>
            </w:tcBorders>
            <w:shd w:val="clear" w:color="auto" w:fill="auto"/>
            <w:noWrap/>
            <w:vAlign w:val="center"/>
            <w:hideMark/>
          </w:tcPr>
          <w:p w14:paraId="55F15141"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1,07%</w:t>
            </w:r>
          </w:p>
        </w:tc>
        <w:tc>
          <w:tcPr>
            <w:tcW w:w="1999" w:type="dxa"/>
            <w:tcBorders>
              <w:top w:val="nil"/>
              <w:left w:val="nil"/>
              <w:bottom w:val="single" w:sz="4" w:space="0" w:color="auto"/>
              <w:right w:val="single" w:sz="4" w:space="0" w:color="auto"/>
            </w:tcBorders>
            <w:shd w:val="clear" w:color="auto" w:fill="auto"/>
            <w:noWrap/>
            <w:vAlign w:val="center"/>
            <w:hideMark/>
          </w:tcPr>
          <w:p w14:paraId="25C70FC5"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245.091.918,50</w:t>
            </w:r>
          </w:p>
        </w:tc>
        <w:tc>
          <w:tcPr>
            <w:tcW w:w="1187" w:type="dxa"/>
            <w:tcBorders>
              <w:top w:val="nil"/>
              <w:left w:val="nil"/>
              <w:bottom w:val="single" w:sz="4" w:space="0" w:color="auto"/>
              <w:right w:val="single" w:sz="4" w:space="0" w:color="auto"/>
            </w:tcBorders>
            <w:shd w:val="clear" w:color="auto" w:fill="auto"/>
            <w:noWrap/>
            <w:vAlign w:val="center"/>
            <w:hideMark/>
          </w:tcPr>
          <w:p w14:paraId="60B4B448"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58,20%</w:t>
            </w:r>
          </w:p>
        </w:tc>
      </w:tr>
      <w:tr w:rsidR="00E3045F" w:rsidRPr="007D6499" w14:paraId="1315FCDA" w14:textId="77777777" w:rsidTr="00FC294B">
        <w:trPr>
          <w:trHeight w:val="468"/>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1C2A407C"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R/Bce Fuentes Especiales</w:t>
            </w:r>
          </w:p>
        </w:tc>
        <w:tc>
          <w:tcPr>
            <w:tcW w:w="1757" w:type="dxa"/>
            <w:tcBorders>
              <w:top w:val="nil"/>
              <w:left w:val="nil"/>
              <w:bottom w:val="single" w:sz="4" w:space="0" w:color="auto"/>
              <w:right w:val="single" w:sz="4" w:space="0" w:color="auto"/>
            </w:tcBorders>
            <w:shd w:val="clear" w:color="auto" w:fill="auto"/>
            <w:noWrap/>
            <w:vAlign w:val="center"/>
            <w:hideMark/>
          </w:tcPr>
          <w:p w14:paraId="1BF8A61F"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101.099.156,00</w:t>
            </w:r>
          </w:p>
        </w:tc>
        <w:tc>
          <w:tcPr>
            <w:tcW w:w="1559" w:type="dxa"/>
            <w:tcBorders>
              <w:top w:val="nil"/>
              <w:left w:val="nil"/>
              <w:bottom w:val="single" w:sz="4" w:space="0" w:color="auto"/>
              <w:right w:val="single" w:sz="4" w:space="0" w:color="auto"/>
            </w:tcBorders>
            <w:shd w:val="clear" w:color="auto" w:fill="auto"/>
            <w:noWrap/>
            <w:vAlign w:val="center"/>
            <w:hideMark/>
          </w:tcPr>
          <w:p w14:paraId="2D09BB45"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0,26%</w:t>
            </w:r>
          </w:p>
        </w:tc>
        <w:tc>
          <w:tcPr>
            <w:tcW w:w="1999" w:type="dxa"/>
            <w:tcBorders>
              <w:top w:val="nil"/>
              <w:left w:val="nil"/>
              <w:bottom w:val="single" w:sz="4" w:space="0" w:color="auto"/>
              <w:right w:val="single" w:sz="4" w:space="0" w:color="auto"/>
            </w:tcBorders>
            <w:shd w:val="clear" w:color="auto" w:fill="auto"/>
            <w:noWrap/>
            <w:vAlign w:val="center"/>
            <w:hideMark/>
          </w:tcPr>
          <w:p w14:paraId="69620EE5"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96.839.854,00</w:t>
            </w:r>
          </w:p>
        </w:tc>
        <w:tc>
          <w:tcPr>
            <w:tcW w:w="1187" w:type="dxa"/>
            <w:tcBorders>
              <w:top w:val="nil"/>
              <w:left w:val="nil"/>
              <w:bottom w:val="single" w:sz="4" w:space="0" w:color="auto"/>
              <w:right w:val="single" w:sz="4" w:space="0" w:color="auto"/>
            </w:tcBorders>
            <w:shd w:val="clear" w:color="auto" w:fill="auto"/>
            <w:noWrap/>
            <w:vAlign w:val="center"/>
            <w:hideMark/>
          </w:tcPr>
          <w:p w14:paraId="71E2564F"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95,79%</w:t>
            </w:r>
          </w:p>
        </w:tc>
      </w:tr>
      <w:tr w:rsidR="00E3045F" w:rsidRPr="007D6499" w14:paraId="1407C0EE" w14:textId="77777777" w:rsidTr="00FC294B">
        <w:trPr>
          <w:trHeight w:val="695"/>
        </w:trPr>
        <w:tc>
          <w:tcPr>
            <w:tcW w:w="1691" w:type="dxa"/>
            <w:tcBorders>
              <w:top w:val="nil"/>
              <w:left w:val="single" w:sz="4" w:space="0" w:color="auto"/>
              <w:bottom w:val="single" w:sz="4" w:space="0" w:color="auto"/>
              <w:right w:val="single" w:sz="4" w:space="0" w:color="auto"/>
            </w:tcBorders>
            <w:shd w:val="clear" w:color="000000" w:fill="D9D9D9"/>
            <w:vAlign w:val="center"/>
            <w:hideMark/>
          </w:tcPr>
          <w:p w14:paraId="4D91FD41"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TOTAL FUENTES ESPECIALES</w:t>
            </w:r>
          </w:p>
        </w:tc>
        <w:tc>
          <w:tcPr>
            <w:tcW w:w="1757" w:type="dxa"/>
            <w:tcBorders>
              <w:top w:val="nil"/>
              <w:left w:val="nil"/>
              <w:bottom w:val="single" w:sz="4" w:space="0" w:color="auto"/>
              <w:right w:val="single" w:sz="4" w:space="0" w:color="auto"/>
            </w:tcBorders>
            <w:shd w:val="clear" w:color="000000" w:fill="D9D9D9"/>
            <w:noWrap/>
            <w:vAlign w:val="center"/>
            <w:hideMark/>
          </w:tcPr>
          <w:p w14:paraId="74AD7A15"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522.194.850,00</w:t>
            </w:r>
          </w:p>
        </w:tc>
        <w:tc>
          <w:tcPr>
            <w:tcW w:w="1559" w:type="dxa"/>
            <w:tcBorders>
              <w:top w:val="nil"/>
              <w:left w:val="nil"/>
              <w:bottom w:val="single" w:sz="4" w:space="0" w:color="auto"/>
              <w:right w:val="single" w:sz="4" w:space="0" w:color="auto"/>
            </w:tcBorders>
            <w:shd w:val="clear" w:color="000000" w:fill="D9D9D9"/>
            <w:noWrap/>
            <w:vAlign w:val="center"/>
            <w:hideMark/>
          </w:tcPr>
          <w:p w14:paraId="3E315ECE" w14:textId="6E835DF7" w:rsidR="00E3045F" w:rsidRPr="007D6499" w:rsidRDefault="00E3045F" w:rsidP="00FC294B">
            <w:pPr>
              <w:jc w:val="center"/>
              <w:rPr>
                <w:rFonts w:ascii="Arial" w:eastAsia="Times New Roman" w:hAnsi="Arial" w:cs="Arial"/>
                <w:b/>
                <w:bCs/>
                <w:sz w:val="16"/>
                <w:szCs w:val="16"/>
                <w:lang w:val="es-CO" w:eastAsia="es-CO"/>
              </w:rPr>
            </w:pPr>
          </w:p>
        </w:tc>
        <w:tc>
          <w:tcPr>
            <w:tcW w:w="1999" w:type="dxa"/>
            <w:tcBorders>
              <w:top w:val="nil"/>
              <w:left w:val="nil"/>
              <w:bottom w:val="single" w:sz="4" w:space="0" w:color="auto"/>
              <w:right w:val="single" w:sz="4" w:space="0" w:color="auto"/>
            </w:tcBorders>
            <w:shd w:val="clear" w:color="000000" w:fill="D9D9D9"/>
            <w:noWrap/>
            <w:vAlign w:val="center"/>
            <w:hideMark/>
          </w:tcPr>
          <w:p w14:paraId="070EE353"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341.931.772,50</w:t>
            </w:r>
          </w:p>
        </w:tc>
        <w:tc>
          <w:tcPr>
            <w:tcW w:w="1187" w:type="dxa"/>
            <w:tcBorders>
              <w:top w:val="nil"/>
              <w:left w:val="nil"/>
              <w:bottom w:val="single" w:sz="4" w:space="0" w:color="auto"/>
              <w:right w:val="single" w:sz="4" w:space="0" w:color="auto"/>
            </w:tcBorders>
            <w:shd w:val="clear" w:color="000000" w:fill="D9D9D9"/>
            <w:noWrap/>
            <w:vAlign w:val="center"/>
            <w:hideMark/>
          </w:tcPr>
          <w:p w14:paraId="61339C80" w14:textId="40B8BA21" w:rsidR="00E3045F" w:rsidRPr="007D6499" w:rsidRDefault="00E3045F" w:rsidP="00FC294B">
            <w:pPr>
              <w:jc w:val="center"/>
              <w:rPr>
                <w:rFonts w:ascii="Arial" w:eastAsia="Times New Roman" w:hAnsi="Arial" w:cs="Arial"/>
                <w:b/>
                <w:bCs/>
                <w:sz w:val="16"/>
                <w:szCs w:val="16"/>
                <w:lang w:val="es-CO" w:eastAsia="es-CO"/>
              </w:rPr>
            </w:pPr>
          </w:p>
        </w:tc>
      </w:tr>
      <w:tr w:rsidR="00E3045F" w:rsidRPr="007D6499" w14:paraId="2DEB6EB1" w14:textId="77777777" w:rsidTr="00FC294B">
        <w:trPr>
          <w:trHeight w:val="695"/>
        </w:trPr>
        <w:tc>
          <w:tcPr>
            <w:tcW w:w="1691" w:type="dxa"/>
            <w:tcBorders>
              <w:top w:val="nil"/>
              <w:left w:val="single" w:sz="4" w:space="0" w:color="auto"/>
              <w:bottom w:val="single" w:sz="4" w:space="0" w:color="auto"/>
              <w:right w:val="single" w:sz="4" w:space="0" w:color="auto"/>
            </w:tcBorders>
            <w:shd w:val="clear" w:color="000000" w:fill="D9D9D9"/>
            <w:noWrap/>
            <w:vAlign w:val="center"/>
            <w:hideMark/>
          </w:tcPr>
          <w:p w14:paraId="0881298E"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TOTAL</w:t>
            </w:r>
          </w:p>
        </w:tc>
        <w:tc>
          <w:tcPr>
            <w:tcW w:w="1757" w:type="dxa"/>
            <w:tcBorders>
              <w:top w:val="nil"/>
              <w:left w:val="nil"/>
              <w:bottom w:val="single" w:sz="4" w:space="0" w:color="auto"/>
              <w:right w:val="single" w:sz="4" w:space="0" w:color="auto"/>
            </w:tcBorders>
            <w:shd w:val="clear" w:color="000000" w:fill="D9D9D9"/>
            <w:noWrap/>
            <w:vAlign w:val="center"/>
            <w:hideMark/>
          </w:tcPr>
          <w:p w14:paraId="5E23DDD0"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39.215.824.055,00</w:t>
            </w:r>
          </w:p>
        </w:tc>
        <w:tc>
          <w:tcPr>
            <w:tcW w:w="1559" w:type="dxa"/>
            <w:tcBorders>
              <w:top w:val="nil"/>
              <w:left w:val="nil"/>
              <w:bottom w:val="single" w:sz="4" w:space="0" w:color="auto"/>
              <w:right w:val="single" w:sz="4" w:space="0" w:color="auto"/>
            </w:tcBorders>
            <w:shd w:val="clear" w:color="000000" w:fill="D9D9D9"/>
            <w:noWrap/>
            <w:vAlign w:val="center"/>
            <w:hideMark/>
          </w:tcPr>
          <w:p w14:paraId="21015B5E"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100,00%</w:t>
            </w:r>
          </w:p>
        </w:tc>
        <w:tc>
          <w:tcPr>
            <w:tcW w:w="1999" w:type="dxa"/>
            <w:tcBorders>
              <w:top w:val="nil"/>
              <w:left w:val="nil"/>
              <w:bottom w:val="single" w:sz="4" w:space="0" w:color="auto"/>
              <w:right w:val="single" w:sz="4" w:space="0" w:color="auto"/>
            </w:tcBorders>
            <w:shd w:val="clear" w:color="000000" w:fill="D9D9D9"/>
            <w:noWrap/>
            <w:vAlign w:val="center"/>
            <w:hideMark/>
          </w:tcPr>
          <w:p w14:paraId="4C1AE0B7"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31.272.558.366,93</w:t>
            </w:r>
          </w:p>
        </w:tc>
        <w:tc>
          <w:tcPr>
            <w:tcW w:w="1187" w:type="dxa"/>
            <w:tcBorders>
              <w:top w:val="nil"/>
              <w:left w:val="nil"/>
              <w:bottom w:val="single" w:sz="4" w:space="0" w:color="auto"/>
              <w:right w:val="single" w:sz="4" w:space="0" w:color="auto"/>
            </w:tcBorders>
            <w:shd w:val="clear" w:color="000000" w:fill="D9D9D9"/>
            <w:noWrap/>
            <w:vAlign w:val="center"/>
            <w:hideMark/>
          </w:tcPr>
          <w:p w14:paraId="3E2BB5D5"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79,74%</w:t>
            </w:r>
          </w:p>
        </w:tc>
      </w:tr>
    </w:tbl>
    <w:p w14:paraId="3C024CA0" w14:textId="77777777" w:rsidR="00E3045F" w:rsidRDefault="00E3045F" w:rsidP="00E3045F">
      <w:pPr>
        <w:jc w:val="both"/>
        <w:rPr>
          <w:rFonts w:ascii="Tahoma" w:hAnsi="Tahoma" w:cs="Tahoma"/>
          <w:bCs/>
          <w:sz w:val="22"/>
          <w:szCs w:val="22"/>
        </w:rPr>
      </w:pPr>
    </w:p>
    <w:tbl>
      <w:tblPr>
        <w:tblW w:w="8268" w:type="dxa"/>
        <w:tblInd w:w="75" w:type="dxa"/>
        <w:tblCellMar>
          <w:left w:w="70" w:type="dxa"/>
          <w:right w:w="70" w:type="dxa"/>
        </w:tblCellMar>
        <w:tblLook w:val="04A0" w:firstRow="1" w:lastRow="0" w:firstColumn="1" w:lastColumn="0" w:noHBand="0" w:noVBand="1"/>
      </w:tblPr>
      <w:tblGrid>
        <w:gridCol w:w="1706"/>
        <w:gridCol w:w="1773"/>
        <w:gridCol w:w="1573"/>
        <w:gridCol w:w="2017"/>
        <w:gridCol w:w="1199"/>
      </w:tblGrid>
      <w:tr w:rsidR="00E3045F" w:rsidRPr="007D6499" w14:paraId="6340281C" w14:textId="77777777" w:rsidTr="00FC294B">
        <w:trPr>
          <w:trHeight w:val="697"/>
        </w:trPr>
        <w:tc>
          <w:tcPr>
            <w:tcW w:w="826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1B3BE155"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lastRenderedPageBreak/>
              <w:t>SECRETARIA DE SERVICIOS ADMINISTRATIVOS</w:t>
            </w:r>
            <w:r w:rsidRPr="007D6499">
              <w:rPr>
                <w:rFonts w:ascii="Arial" w:eastAsia="Times New Roman" w:hAnsi="Arial" w:cs="Arial"/>
                <w:b/>
                <w:bCs/>
                <w:sz w:val="16"/>
                <w:szCs w:val="16"/>
                <w:lang w:val="es-CO" w:eastAsia="es-CO"/>
              </w:rPr>
              <w:br/>
              <w:t>DISTRIBUCIÓN DEL PRESUPUESTO POR SUBSECCION DEL GASTOS (INVERSION)  A OCTUBRE 31 DE 2017</w:t>
            </w:r>
          </w:p>
        </w:tc>
      </w:tr>
      <w:tr w:rsidR="00E3045F" w:rsidRPr="007D6499" w14:paraId="6E8BDB51" w14:textId="77777777" w:rsidTr="00FC294B">
        <w:trPr>
          <w:trHeight w:val="637"/>
        </w:trPr>
        <w:tc>
          <w:tcPr>
            <w:tcW w:w="1706" w:type="dxa"/>
            <w:tcBorders>
              <w:top w:val="nil"/>
              <w:left w:val="single" w:sz="4" w:space="0" w:color="auto"/>
              <w:bottom w:val="single" w:sz="4" w:space="0" w:color="auto"/>
              <w:right w:val="single" w:sz="4" w:space="0" w:color="auto"/>
            </w:tcBorders>
            <w:shd w:val="clear" w:color="000000" w:fill="D9D9D9"/>
            <w:vAlign w:val="center"/>
            <w:hideMark/>
          </w:tcPr>
          <w:p w14:paraId="2F4F96C9"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DENOMINACION</w:t>
            </w:r>
          </w:p>
        </w:tc>
        <w:tc>
          <w:tcPr>
            <w:tcW w:w="1773" w:type="dxa"/>
            <w:tcBorders>
              <w:top w:val="nil"/>
              <w:left w:val="nil"/>
              <w:bottom w:val="single" w:sz="4" w:space="0" w:color="auto"/>
              <w:right w:val="single" w:sz="4" w:space="0" w:color="auto"/>
            </w:tcBorders>
            <w:shd w:val="clear" w:color="000000" w:fill="D9D9D9"/>
            <w:vAlign w:val="center"/>
            <w:hideMark/>
          </w:tcPr>
          <w:p w14:paraId="1B5863FB"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PRESUPUESTO DEFINITIVO</w:t>
            </w:r>
          </w:p>
        </w:tc>
        <w:tc>
          <w:tcPr>
            <w:tcW w:w="1573" w:type="dxa"/>
            <w:tcBorders>
              <w:top w:val="nil"/>
              <w:left w:val="nil"/>
              <w:bottom w:val="single" w:sz="4" w:space="0" w:color="auto"/>
              <w:right w:val="single" w:sz="4" w:space="0" w:color="auto"/>
            </w:tcBorders>
            <w:shd w:val="clear" w:color="000000" w:fill="D9D9D9"/>
            <w:vAlign w:val="center"/>
            <w:hideMark/>
          </w:tcPr>
          <w:p w14:paraId="29004830"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 PARTICIPACION</w:t>
            </w:r>
          </w:p>
        </w:tc>
        <w:tc>
          <w:tcPr>
            <w:tcW w:w="2017" w:type="dxa"/>
            <w:tcBorders>
              <w:top w:val="nil"/>
              <w:left w:val="nil"/>
              <w:bottom w:val="single" w:sz="4" w:space="0" w:color="auto"/>
              <w:right w:val="single" w:sz="4" w:space="0" w:color="auto"/>
            </w:tcBorders>
            <w:shd w:val="clear" w:color="000000" w:fill="D9D9D9"/>
            <w:vAlign w:val="center"/>
            <w:hideMark/>
          </w:tcPr>
          <w:p w14:paraId="0ADE0F2A"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PRESUPUESTO COMPROMETIDO</w:t>
            </w:r>
          </w:p>
        </w:tc>
        <w:tc>
          <w:tcPr>
            <w:tcW w:w="1199" w:type="dxa"/>
            <w:tcBorders>
              <w:top w:val="nil"/>
              <w:left w:val="nil"/>
              <w:bottom w:val="single" w:sz="4" w:space="0" w:color="auto"/>
              <w:right w:val="single" w:sz="4" w:space="0" w:color="auto"/>
            </w:tcBorders>
            <w:shd w:val="clear" w:color="000000" w:fill="D9D9D9"/>
            <w:vAlign w:val="center"/>
            <w:hideMark/>
          </w:tcPr>
          <w:p w14:paraId="03F87ACE"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 EJECUCIÓN</w:t>
            </w:r>
          </w:p>
        </w:tc>
      </w:tr>
      <w:tr w:rsidR="00E3045F" w:rsidRPr="007D6499" w14:paraId="5A14F043" w14:textId="77777777" w:rsidTr="00FC294B">
        <w:trPr>
          <w:trHeight w:val="303"/>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14:paraId="0669B242"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Gobierno en línea</w:t>
            </w:r>
          </w:p>
        </w:tc>
        <w:tc>
          <w:tcPr>
            <w:tcW w:w="1773" w:type="dxa"/>
            <w:tcBorders>
              <w:top w:val="nil"/>
              <w:left w:val="nil"/>
              <w:bottom w:val="single" w:sz="4" w:space="0" w:color="auto"/>
              <w:right w:val="single" w:sz="4" w:space="0" w:color="auto"/>
            </w:tcBorders>
            <w:shd w:val="clear" w:color="auto" w:fill="auto"/>
            <w:noWrap/>
            <w:vAlign w:val="center"/>
            <w:hideMark/>
          </w:tcPr>
          <w:p w14:paraId="1FE83CF5"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97.000.000,00</w:t>
            </w:r>
          </w:p>
        </w:tc>
        <w:tc>
          <w:tcPr>
            <w:tcW w:w="1573" w:type="dxa"/>
            <w:tcBorders>
              <w:top w:val="nil"/>
              <w:left w:val="nil"/>
              <w:bottom w:val="single" w:sz="4" w:space="0" w:color="auto"/>
              <w:right w:val="single" w:sz="4" w:space="0" w:color="auto"/>
            </w:tcBorders>
            <w:shd w:val="clear" w:color="auto" w:fill="auto"/>
            <w:noWrap/>
            <w:vAlign w:val="center"/>
            <w:hideMark/>
          </w:tcPr>
          <w:p w14:paraId="2B775893"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4,50%</w:t>
            </w:r>
          </w:p>
        </w:tc>
        <w:tc>
          <w:tcPr>
            <w:tcW w:w="2017" w:type="dxa"/>
            <w:tcBorders>
              <w:top w:val="nil"/>
              <w:left w:val="nil"/>
              <w:bottom w:val="single" w:sz="4" w:space="0" w:color="auto"/>
              <w:right w:val="single" w:sz="4" w:space="0" w:color="auto"/>
            </w:tcBorders>
            <w:shd w:val="clear" w:color="auto" w:fill="auto"/>
            <w:noWrap/>
            <w:vAlign w:val="center"/>
            <w:hideMark/>
          </w:tcPr>
          <w:p w14:paraId="1C8DC384"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82.576.200,00</w:t>
            </w:r>
          </w:p>
        </w:tc>
        <w:tc>
          <w:tcPr>
            <w:tcW w:w="1199" w:type="dxa"/>
            <w:tcBorders>
              <w:top w:val="nil"/>
              <w:left w:val="nil"/>
              <w:bottom w:val="single" w:sz="4" w:space="0" w:color="auto"/>
              <w:right w:val="single" w:sz="4" w:space="0" w:color="auto"/>
            </w:tcBorders>
            <w:shd w:val="clear" w:color="auto" w:fill="auto"/>
            <w:noWrap/>
            <w:vAlign w:val="center"/>
            <w:hideMark/>
          </w:tcPr>
          <w:p w14:paraId="059256B4"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85,13%</w:t>
            </w:r>
          </w:p>
        </w:tc>
      </w:tr>
      <w:tr w:rsidR="00E3045F" w:rsidRPr="007D6499" w14:paraId="052AB341" w14:textId="77777777" w:rsidTr="00FC294B">
        <w:trPr>
          <w:trHeight w:val="303"/>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70520F02"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Gestión tecnológica</w:t>
            </w:r>
          </w:p>
        </w:tc>
        <w:tc>
          <w:tcPr>
            <w:tcW w:w="1773" w:type="dxa"/>
            <w:tcBorders>
              <w:top w:val="nil"/>
              <w:left w:val="nil"/>
              <w:bottom w:val="single" w:sz="4" w:space="0" w:color="auto"/>
              <w:right w:val="single" w:sz="4" w:space="0" w:color="auto"/>
            </w:tcBorders>
            <w:shd w:val="clear" w:color="auto" w:fill="auto"/>
            <w:noWrap/>
            <w:vAlign w:val="center"/>
            <w:hideMark/>
          </w:tcPr>
          <w:p w14:paraId="1716A34F"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885.793.339,00</w:t>
            </w:r>
          </w:p>
        </w:tc>
        <w:tc>
          <w:tcPr>
            <w:tcW w:w="1573" w:type="dxa"/>
            <w:tcBorders>
              <w:top w:val="nil"/>
              <w:left w:val="nil"/>
              <w:bottom w:val="single" w:sz="4" w:space="0" w:color="auto"/>
              <w:right w:val="single" w:sz="4" w:space="0" w:color="auto"/>
            </w:tcBorders>
            <w:shd w:val="clear" w:color="auto" w:fill="auto"/>
            <w:noWrap/>
            <w:vAlign w:val="center"/>
            <w:hideMark/>
          </w:tcPr>
          <w:p w14:paraId="5A83D09C"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41,06%</w:t>
            </w:r>
          </w:p>
        </w:tc>
        <w:tc>
          <w:tcPr>
            <w:tcW w:w="2017" w:type="dxa"/>
            <w:tcBorders>
              <w:top w:val="nil"/>
              <w:left w:val="nil"/>
              <w:bottom w:val="single" w:sz="4" w:space="0" w:color="auto"/>
              <w:right w:val="single" w:sz="4" w:space="0" w:color="auto"/>
            </w:tcBorders>
            <w:shd w:val="clear" w:color="auto" w:fill="auto"/>
            <w:noWrap/>
            <w:vAlign w:val="center"/>
            <w:hideMark/>
          </w:tcPr>
          <w:p w14:paraId="0DE6D262"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472.816.922,27</w:t>
            </w:r>
          </w:p>
        </w:tc>
        <w:tc>
          <w:tcPr>
            <w:tcW w:w="1199" w:type="dxa"/>
            <w:tcBorders>
              <w:top w:val="nil"/>
              <w:left w:val="nil"/>
              <w:bottom w:val="single" w:sz="4" w:space="0" w:color="auto"/>
              <w:right w:val="single" w:sz="4" w:space="0" w:color="auto"/>
            </w:tcBorders>
            <w:shd w:val="clear" w:color="auto" w:fill="auto"/>
            <w:noWrap/>
            <w:vAlign w:val="center"/>
            <w:hideMark/>
          </w:tcPr>
          <w:p w14:paraId="6B21A7AE"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53,38%</w:t>
            </w:r>
          </w:p>
        </w:tc>
      </w:tr>
      <w:tr w:rsidR="00E3045F" w:rsidRPr="007D6499" w14:paraId="3A806F66" w14:textId="77777777" w:rsidTr="00FC294B">
        <w:trPr>
          <w:trHeight w:val="47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522B6D99"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Gestión Administrativa</w:t>
            </w:r>
          </w:p>
        </w:tc>
        <w:tc>
          <w:tcPr>
            <w:tcW w:w="1773" w:type="dxa"/>
            <w:tcBorders>
              <w:top w:val="nil"/>
              <w:left w:val="nil"/>
              <w:bottom w:val="single" w:sz="4" w:space="0" w:color="auto"/>
              <w:right w:val="single" w:sz="4" w:space="0" w:color="auto"/>
            </w:tcBorders>
            <w:shd w:val="clear" w:color="auto" w:fill="auto"/>
            <w:noWrap/>
            <w:vAlign w:val="center"/>
            <w:hideMark/>
          </w:tcPr>
          <w:p w14:paraId="67186E22"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200.198.000,00</w:t>
            </w:r>
          </w:p>
        </w:tc>
        <w:tc>
          <w:tcPr>
            <w:tcW w:w="1573" w:type="dxa"/>
            <w:tcBorders>
              <w:top w:val="nil"/>
              <w:left w:val="nil"/>
              <w:bottom w:val="single" w:sz="4" w:space="0" w:color="auto"/>
              <w:right w:val="single" w:sz="4" w:space="0" w:color="auto"/>
            </w:tcBorders>
            <w:shd w:val="clear" w:color="auto" w:fill="auto"/>
            <w:noWrap/>
            <w:vAlign w:val="center"/>
            <w:hideMark/>
          </w:tcPr>
          <w:p w14:paraId="2F45E93E"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9,28%</w:t>
            </w:r>
          </w:p>
        </w:tc>
        <w:tc>
          <w:tcPr>
            <w:tcW w:w="2017" w:type="dxa"/>
            <w:tcBorders>
              <w:top w:val="nil"/>
              <w:left w:val="nil"/>
              <w:bottom w:val="single" w:sz="4" w:space="0" w:color="auto"/>
              <w:right w:val="single" w:sz="4" w:space="0" w:color="auto"/>
            </w:tcBorders>
            <w:shd w:val="clear" w:color="auto" w:fill="auto"/>
            <w:noWrap/>
            <w:vAlign w:val="center"/>
            <w:hideMark/>
          </w:tcPr>
          <w:p w14:paraId="2811AFAA"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143.858.527,00</w:t>
            </w:r>
          </w:p>
        </w:tc>
        <w:tc>
          <w:tcPr>
            <w:tcW w:w="1199" w:type="dxa"/>
            <w:tcBorders>
              <w:top w:val="nil"/>
              <w:left w:val="nil"/>
              <w:bottom w:val="single" w:sz="4" w:space="0" w:color="auto"/>
              <w:right w:val="single" w:sz="4" w:space="0" w:color="auto"/>
            </w:tcBorders>
            <w:shd w:val="clear" w:color="auto" w:fill="auto"/>
            <w:noWrap/>
            <w:vAlign w:val="center"/>
            <w:hideMark/>
          </w:tcPr>
          <w:p w14:paraId="498CD2D1"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71,86%</w:t>
            </w:r>
          </w:p>
        </w:tc>
      </w:tr>
      <w:tr w:rsidR="00E3045F" w:rsidRPr="007D6499" w14:paraId="4303BB00" w14:textId="77777777" w:rsidTr="00FC294B">
        <w:trPr>
          <w:trHeight w:val="864"/>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6C3E5CDE"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Bienestar Social del Personal</w:t>
            </w:r>
          </w:p>
        </w:tc>
        <w:tc>
          <w:tcPr>
            <w:tcW w:w="1773" w:type="dxa"/>
            <w:tcBorders>
              <w:top w:val="nil"/>
              <w:left w:val="nil"/>
              <w:bottom w:val="single" w:sz="4" w:space="0" w:color="auto"/>
              <w:right w:val="single" w:sz="4" w:space="0" w:color="auto"/>
            </w:tcBorders>
            <w:shd w:val="clear" w:color="auto" w:fill="auto"/>
            <w:noWrap/>
            <w:vAlign w:val="center"/>
            <w:hideMark/>
          </w:tcPr>
          <w:p w14:paraId="2F7D8F0F"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397.458.424,00</w:t>
            </w:r>
          </w:p>
        </w:tc>
        <w:tc>
          <w:tcPr>
            <w:tcW w:w="1573" w:type="dxa"/>
            <w:tcBorders>
              <w:top w:val="nil"/>
              <w:left w:val="nil"/>
              <w:bottom w:val="single" w:sz="4" w:space="0" w:color="auto"/>
              <w:right w:val="single" w:sz="4" w:space="0" w:color="auto"/>
            </w:tcBorders>
            <w:shd w:val="clear" w:color="auto" w:fill="auto"/>
            <w:noWrap/>
            <w:vAlign w:val="center"/>
            <w:hideMark/>
          </w:tcPr>
          <w:p w14:paraId="7EE60731"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18,43%</w:t>
            </w:r>
          </w:p>
        </w:tc>
        <w:tc>
          <w:tcPr>
            <w:tcW w:w="2017" w:type="dxa"/>
            <w:tcBorders>
              <w:top w:val="nil"/>
              <w:left w:val="nil"/>
              <w:bottom w:val="single" w:sz="4" w:space="0" w:color="auto"/>
              <w:right w:val="single" w:sz="4" w:space="0" w:color="auto"/>
            </w:tcBorders>
            <w:shd w:val="clear" w:color="auto" w:fill="auto"/>
            <w:noWrap/>
            <w:vAlign w:val="center"/>
            <w:hideMark/>
          </w:tcPr>
          <w:p w14:paraId="59AECD59"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254.543.187,00</w:t>
            </w:r>
          </w:p>
        </w:tc>
        <w:tc>
          <w:tcPr>
            <w:tcW w:w="1199" w:type="dxa"/>
            <w:tcBorders>
              <w:top w:val="nil"/>
              <w:left w:val="nil"/>
              <w:bottom w:val="single" w:sz="4" w:space="0" w:color="auto"/>
              <w:right w:val="single" w:sz="4" w:space="0" w:color="auto"/>
            </w:tcBorders>
            <w:shd w:val="clear" w:color="auto" w:fill="auto"/>
            <w:noWrap/>
            <w:vAlign w:val="center"/>
            <w:hideMark/>
          </w:tcPr>
          <w:p w14:paraId="2208B490"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64,04%</w:t>
            </w:r>
          </w:p>
        </w:tc>
      </w:tr>
      <w:tr w:rsidR="00E3045F" w:rsidRPr="007D6499" w14:paraId="6C3E9799" w14:textId="77777777" w:rsidTr="00FC294B">
        <w:trPr>
          <w:trHeight w:val="697"/>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0129BBCE"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Formación y Capacitación</w:t>
            </w:r>
          </w:p>
        </w:tc>
        <w:tc>
          <w:tcPr>
            <w:tcW w:w="1773" w:type="dxa"/>
            <w:tcBorders>
              <w:top w:val="nil"/>
              <w:left w:val="nil"/>
              <w:bottom w:val="single" w:sz="4" w:space="0" w:color="auto"/>
              <w:right w:val="single" w:sz="4" w:space="0" w:color="auto"/>
            </w:tcBorders>
            <w:shd w:val="clear" w:color="auto" w:fill="auto"/>
            <w:noWrap/>
            <w:vAlign w:val="center"/>
            <w:hideMark/>
          </w:tcPr>
          <w:p w14:paraId="39168848"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476.780.623,00</w:t>
            </w:r>
          </w:p>
        </w:tc>
        <w:tc>
          <w:tcPr>
            <w:tcW w:w="1573" w:type="dxa"/>
            <w:tcBorders>
              <w:top w:val="nil"/>
              <w:left w:val="nil"/>
              <w:bottom w:val="single" w:sz="4" w:space="0" w:color="auto"/>
              <w:right w:val="single" w:sz="4" w:space="0" w:color="auto"/>
            </w:tcBorders>
            <w:shd w:val="clear" w:color="auto" w:fill="auto"/>
            <w:noWrap/>
            <w:vAlign w:val="center"/>
            <w:hideMark/>
          </w:tcPr>
          <w:p w14:paraId="3076FFB6"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22,10%</w:t>
            </w:r>
          </w:p>
        </w:tc>
        <w:tc>
          <w:tcPr>
            <w:tcW w:w="2017" w:type="dxa"/>
            <w:tcBorders>
              <w:top w:val="nil"/>
              <w:left w:val="nil"/>
              <w:bottom w:val="single" w:sz="4" w:space="0" w:color="auto"/>
              <w:right w:val="single" w:sz="4" w:space="0" w:color="auto"/>
            </w:tcBorders>
            <w:shd w:val="clear" w:color="auto" w:fill="auto"/>
            <w:noWrap/>
            <w:vAlign w:val="center"/>
            <w:hideMark/>
          </w:tcPr>
          <w:p w14:paraId="603CA7FB"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302.575.889,00</w:t>
            </w:r>
          </w:p>
        </w:tc>
        <w:tc>
          <w:tcPr>
            <w:tcW w:w="1199" w:type="dxa"/>
            <w:tcBorders>
              <w:top w:val="nil"/>
              <w:left w:val="nil"/>
              <w:bottom w:val="single" w:sz="4" w:space="0" w:color="auto"/>
              <w:right w:val="single" w:sz="4" w:space="0" w:color="auto"/>
            </w:tcBorders>
            <w:shd w:val="clear" w:color="auto" w:fill="auto"/>
            <w:noWrap/>
            <w:vAlign w:val="center"/>
            <w:hideMark/>
          </w:tcPr>
          <w:p w14:paraId="1205313C"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63,46%</w:t>
            </w:r>
          </w:p>
        </w:tc>
      </w:tr>
      <w:tr w:rsidR="00E3045F" w:rsidRPr="007D6499" w14:paraId="684CD128" w14:textId="77777777" w:rsidTr="00FC294B">
        <w:trPr>
          <w:trHeight w:val="925"/>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384AA964"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Programa de Gestión de Seguridad en el Trabajo</w:t>
            </w:r>
          </w:p>
        </w:tc>
        <w:tc>
          <w:tcPr>
            <w:tcW w:w="1773" w:type="dxa"/>
            <w:tcBorders>
              <w:top w:val="nil"/>
              <w:left w:val="nil"/>
              <w:bottom w:val="single" w:sz="4" w:space="0" w:color="auto"/>
              <w:right w:val="single" w:sz="4" w:space="0" w:color="auto"/>
            </w:tcBorders>
            <w:shd w:val="clear" w:color="auto" w:fill="auto"/>
            <w:noWrap/>
            <w:vAlign w:val="center"/>
            <w:hideMark/>
          </w:tcPr>
          <w:p w14:paraId="23512EE2"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99.914.227,00</w:t>
            </w:r>
          </w:p>
        </w:tc>
        <w:tc>
          <w:tcPr>
            <w:tcW w:w="1573" w:type="dxa"/>
            <w:tcBorders>
              <w:top w:val="nil"/>
              <w:left w:val="nil"/>
              <w:bottom w:val="single" w:sz="4" w:space="0" w:color="auto"/>
              <w:right w:val="single" w:sz="4" w:space="0" w:color="auto"/>
            </w:tcBorders>
            <w:shd w:val="clear" w:color="auto" w:fill="auto"/>
            <w:noWrap/>
            <w:vAlign w:val="center"/>
            <w:hideMark/>
          </w:tcPr>
          <w:p w14:paraId="7C804780"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4,63%</w:t>
            </w:r>
          </w:p>
        </w:tc>
        <w:tc>
          <w:tcPr>
            <w:tcW w:w="2017" w:type="dxa"/>
            <w:tcBorders>
              <w:top w:val="nil"/>
              <w:left w:val="nil"/>
              <w:bottom w:val="single" w:sz="4" w:space="0" w:color="auto"/>
              <w:right w:val="single" w:sz="4" w:space="0" w:color="auto"/>
            </w:tcBorders>
            <w:shd w:val="clear" w:color="auto" w:fill="auto"/>
            <w:noWrap/>
            <w:vAlign w:val="center"/>
            <w:hideMark/>
          </w:tcPr>
          <w:p w14:paraId="6043EA91"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92.756.383,50</w:t>
            </w:r>
          </w:p>
        </w:tc>
        <w:tc>
          <w:tcPr>
            <w:tcW w:w="1199" w:type="dxa"/>
            <w:tcBorders>
              <w:top w:val="nil"/>
              <w:left w:val="nil"/>
              <w:bottom w:val="single" w:sz="4" w:space="0" w:color="auto"/>
              <w:right w:val="single" w:sz="4" w:space="0" w:color="auto"/>
            </w:tcBorders>
            <w:shd w:val="clear" w:color="auto" w:fill="auto"/>
            <w:noWrap/>
            <w:vAlign w:val="center"/>
            <w:hideMark/>
          </w:tcPr>
          <w:p w14:paraId="288A9A43" w14:textId="77777777" w:rsidR="00E3045F" w:rsidRPr="007D6499" w:rsidRDefault="00E3045F" w:rsidP="00FC294B">
            <w:pPr>
              <w:jc w:val="center"/>
              <w:rPr>
                <w:rFonts w:ascii="Arial" w:eastAsia="Times New Roman" w:hAnsi="Arial" w:cs="Arial"/>
                <w:sz w:val="16"/>
                <w:szCs w:val="16"/>
                <w:lang w:val="es-CO" w:eastAsia="es-CO"/>
              </w:rPr>
            </w:pPr>
            <w:r w:rsidRPr="007D6499">
              <w:rPr>
                <w:rFonts w:ascii="Arial" w:eastAsia="Times New Roman" w:hAnsi="Arial" w:cs="Arial"/>
                <w:sz w:val="16"/>
                <w:szCs w:val="16"/>
                <w:lang w:val="es-CO" w:eastAsia="es-CO"/>
              </w:rPr>
              <w:t>92,84%</w:t>
            </w:r>
          </w:p>
        </w:tc>
      </w:tr>
      <w:tr w:rsidR="00E3045F" w:rsidRPr="007D6499" w14:paraId="00D10865" w14:textId="77777777" w:rsidTr="00FC294B">
        <w:trPr>
          <w:trHeight w:val="303"/>
        </w:trPr>
        <w:tc>
          <w:tcPr>
            <w:tcW w:w="1706" w:type="dxa"/>
            <w:tcBorders>
              <w:top w:val="nil"/>
              <w:left w:val="single" w:sz="4" w:space="0" w:color="auto"/>
              <w:bottom w:val="single" w:sz="4" w:space="0" w:color="auto"/>
              <w:right w:val="single" w:sz="4" w:space="0" w:color="auto"/>
            </w:tcBorders>
            <w:shd w:val="clear" w:color="000000" w:fill="D9D9D9"/>
            <w:noWrap/>
            <w:vAlign w:val="center"/>
            <w:hideMark/>
          </w:tcPr>
          <w:p w14:paraId="6600DD0C"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TOTAL</w:t>
            </w:r>
          </w:p>
        </w:tc>
        <w:tc>
          <w:tcPr>
            <w:tcW w:w="1773" w:type="dxa"/>
            <w:tcBorders>
              <w:top w:val="nil"/>
              <w:left w:val="nil"/>
              <w:bottom w:val="single" w:sz="4" w:space="0" w:color="auto"/>
              <w:right w:val="single" w:sz="4" w:space="0" w:color="auto"/>
            </w:tcBorders>
            <w:shd w:val="clear" w:color="000000" w:fill="D9D9D9"/>
            <w:noWrap/>
            <w:vAlign w:val="center"/>
            <w:hideMark/>
          </w:tcPr>
          <w:p w14:paraId="4A2CF651"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2.157.144.613,00</w:t>
            </w:r>
          </w:p>
        </w:tc>
        <w:tc>
          <w:tcPr>
            <w:tcW w:w="1573" w:type="dxa"/>
            <w:tcBorders>
              <w:top w:val="nil"/>
              <w:left w:val="nil"/>
              <w:bottom w:val="single" w:sz="4" w:space="0" w:color="auto"/>
              <w:right w:val="single" w:sz="4" w:space="0" w:color="auto"/>
            </w:tcBorders>
            <w:shd w:val="clear" w:color="000000" w:fill="D9D9D9"/>
            <w:noWrap/>
            <w:vAlign w:val="center"/>
            <w:hideMark/>
          </w:tcPr>
          <w:p w14:paraId="39F25CEA"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100,00%</w:t>
            </w:r>
          </w:p>
        </w:tc>
        <w:tc>
          <w:tcPr>
            <w:tcW w:w="2017" w:type="dxa"/>
            <w:tcBorders>
              <w:top w:val="nil"/>
              <w:left w:val="nil"/>
              <w:bottom w:val="single" w:sz="4" w:space="0" w:color="auto"/>
              <w:right w:val="single" w:sz="4" w:space="0" w:color="auto"/>
            </w:tcBorders>
            <w:shd w:val="clear" w:color="000000" w:fill="D9D9D9"/>
            <w:noWrap/>
            <w:vAlign w:val="center"/>
            <w:hideMark/>
          </w:tcPr>
          <w:p w14:paraId="21E34E88"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1.349.127.108,77</w:t>
            </w:r>
          </w:p>
        </w:tc>
        <w:tc>
          <w:tcPr>
            <w:tcW w:w="1199" w:type="dxa"/>
            <w:tcBorders>
              <w:top w:val="nil"/>
              <w:left w:val="nil"/>
              <w:bottom w:val="single" w:sz="4" w:space="0" w:color="auto"/>
              <w:right w:val="single" w:sz="4" w:space="0" w:color="auto"/>
            </w:tcBorders>
            <w:shd w:val="clear" w:color="000000" w:fill="D9D9D9"/>
            <w:noWrap/>
            <w:vAlign w:val="center"/>
            <w:hideMark/>
          </w:tcPr>
          <w:p w14:paraId="284882DC" w14:textId="77777777" w:rsidR="00E3045F" w:rsidRPr="007D6499" w:rsidRDefault="00E3045F" w:rsidP="00FC294B">
            <w:pPr>
              <w:jc w:val="center"/>
              <w:rPr>
                <w:rFonts w:ascii="Arial" w:eastAsia="Times New Roman" w:hAnsi="Arial" w:cs="Arial"/>
                <w:b/>
                <w:bCs/>
                <w:sz w:val="16"/>
                <w:szCs w:val="16"/>
                <w:lang w:val="es-CO" w:eastAsia="es-CO"/>
              </w:rPr>
            </w:pPr>
            <w:r w:rsidRPr="007D6499">
              <w:rPr>
                <w:rFonts w:ascii="Arial" w:eastAsia="Times New Roman" w:hAnsi="Arial" w:cs="Arial"/>
                <w:b/>
                <w:bCs/>
                <w:sz w:val="16"/>
                <w:szCs w:val="16"/>
                <w:lang w:val="es-CO" w:eastAsia="es-CO"/>
              </w:rPr>
              <w:t>62,54%</w:t>
            </w:r>
          </w:p>
        </w:tc>
      </w:tr>
    </w:tbl>
    <w:p w14:paraId="6CC1C0D2" w14:textId="77777777" w:rsidR="00E3045F" w:rsidRPr="00EC7742" w:rsidRDefault="00E3045F" w:rsidP="00E3045F">
      <w:pPr>
        <w:jc w:val="both"/>
        <w:rPr>
          <w:rFonts w:ascii="Tahoma" w:hAnsi="Tahoma" w:cs="Tahoma"/>
          <w:bCs/>
          <w:sz w:val="22"/>
          <w:szCs w:val="22"/>
        </w:rPr>
      </w:pPr>
      <w:r w:rsidRPr="00EC7742">
        <w:rPr>
          <w:rFonts w:ascii="Tahoma" w:hAnsi="Tahoma" w:cs="Tahoma"/>
          <w:bCs/>
          <w:sz w:val="22"/>
          <w:szCs w:val="22"/>
        </w:rPr>
        <w:t xml:space="preserve">Para el año 2017 la Secretaria de </w:t>
      </w:r>
      <w:r>
        <w:rPr>
          <w:rFonts w:ascii="Tahoma" w:hAnsi="Tahoma" w:cs="Tahoma"/>
          <w:bCs/>
          <w:sz w:val="22"/>
          <w:szCs w:val="22"/>
        </w:rPr>
        <w:t>Servicios Administrativos</w:t>
      </w:r>
      <w:r w:rsidRPr="00EC7742">
        <w:rPr>
          <w:rFonts w:ascii="Tahoma" w:hAnsi="Tahoma" w:cs="Tahoma"/>
          <w:bCs/>
          <w:sz w:val="22"/>
          <w:szCs w:val="22"/>
        </w:rPr>
        <w:t xml:space="preserve"> dispone de un Presupuesto Definitivo por valor de $</w:t>
      </w:r>
      <w:r>
        <w:rPr>
          <w:rFonts w:ascii="Tahoma" w:hAnsi="Tahoma" w:cs="Tahoma"/>
          <w:bCs/>
          <w:sz w:val="22"/>
          <w:szCs w:val="22"/>
        </w:rPr>
        <w:t>39.215.824.055</w:t>
      </w:r>
      <w:r w:rsidRPr="00EC7742">
        <w:rPr>
          <w:rFonts w:ascii="Tahoma" w:hAnsi="Tahoma" w:cs="Tahoma"/>
          <w:bCs/>
          <w:sz w:val="22"/>
          <w:szCs w:val="22"/>
        </w:rPr>
        <w:t xml:space="preserve"> disponibles para funcionamiento el </w:t>
      </w:r>
      <w:r>
        <w:rPr>
          <w:rFonts w:ascii="Tahoma" w:hAnsi="Tahoma" w:cs="Tahoma"/>
          <w:bCs/>
          <w:sz w:val="22"/>
          <w:szCs w:val="22"/>
        </w:rPr>
        <w:t>94.50</w:t>
      </w:r>
      <w:r w:rsidRPr="00EC7742">
        <w:rPr>
          <w:rFonts w:ascii="Tahoma" w:hAnsi="Tahoma" w:cs="Tahoma"/>
          <w:bCs/>
          <w:sz w:val="22"/>
          <w:szCs w:val="22"/>
        </w:rPr>
        <w:t xml:space="preserve">% y para inversión el </w:t>
      </w:r>
      <w:r>
        <w:rPr>
          <w:rFonts w:ascii="Tahoma" w:hAnsi="Tahoma" w:cs="Tahoma"/>
          <w:bCs/>
          <w:sz w:val="22"/>
          <w:szCs w:val="22"/>
        </w:rPr>
        <w:t>5.50</w:t>
      </w:r>
      <w:r w:rsidRPr="00EC7742">
        <w:rPr>
          <w:rFonts w:ascii="Tahoma" w:hAnsi="Tahoma" w:cs="Tahoma"/>
          <w:bCs/>
          <w:sz w:val="22"/>
          <w:szCs w:val="22"/>
        </w:rPr>
        <w:t xml:space="preserve">%;  financiado por fondos comunes en un </w:t>
      </w:r>
      <w:r>
        <w:rPr>
          <w:rFonts w:ascii="Tahoma" w:hAnsi="Tahoma" w:cs="Tahoma"/>
          <w:bCs/>
          <w:sz w:val="22"/>
          <w:szCs w:val="22"/>
        </w:rPr>
        <w:t>98.67</w:t>
      </w:r>
      <w:r w:rsidRPr="00EC7742">
        <w:rPr>
          <w:rFonts w:ascii="Tahoma" w:hAnsi="Tahoma" w:cs="Tahoma"/>
          <w:bCs/>
          <w:sz w:val="22"/>
          <w:szCs w:val="22"/>
        </w:rPr>
        <w:t xml:space="preserve">%, Fuentes Especiales </w:t>
      </w:r>
      <w:r>
        <w:rPr>
          <w:rFonts w:ascii="Tahoma" w:hAnsi="Tahoma" w:cs="Tahoma"/>
          <w:bCs/>
          <w:sz w:val="22"/>
          <w:szCs w:val="22"/>
        </w:rPr>
        <w:t>1.33</w:t>
      </w:r>
      <w:r w:rsidRPr="00EC7742">
        <w:rPr>
          <w:rFonts w:ascii="Tahoma" w:hAnsi="Tahoma" w:cs="Tahoma"/>
          <w:bCs/>
          <w:sz w:val="22"/>
          <w:szCs w:val="22"/>
        </w:rPr>
        <w:t>%</w:t>
      </w:r>
      <w:r>
        <w:rPr>
          <w:rFonts w:ascii="Tahoma" w:hAnsi="Tahoma" w:cs="Tahoma"/>
          <w:bCs/>
          <w:sz w:val="22"/>
          <w:szCs w:val="22"/>
        </w:rPr>
        <w:t>.</w:t>
      </w:r>
    </w:p>
    <w:p w14:paraId="600F2E60" w14:textId="77777777" w:rsidR="00E3045F" w:rsidRPr="00EC7742" w:rsidRDefault="00E3045F" w:rsidP="00E3045F">
      <w:pPr>
        <w:jc w:val="both"/>
        <w:rPr>
          <w:rFonts w:ascii="Tahoma" w:hAnsi="Tahoma" w:cs="Tahoma"/>
          <w:bCs/>
          <w:sz w:val="22"/>
          <w:szCs w:val="22"/>
        </w:rPr>
      </w:pPr>
    </w:p>
    <w:p w14:paraId="417313FB" w14:textId="77777777" w:rsidR="00E3045F" w:rsidRPr="00EC7742" w:rsidRDefault="00E3045F" w:rsidP="00E3045F">
      <w:pPr>
        <w:jc w:val="both"/>
        <w:rPr>
          <w:rFonts w:ascii="Tahoma" w:hAnsi="Tahoma" w:cs="Tahoma"/>
          <w:b/>
          <w:bCs/>
          <w:sz w:val="22"/>
          <w:szCs w:val="22"/>
        </w:rPr>
      </w:pPr>
      <w:r w:rsidRPr="00EC7742">
        <w:rPr>
          <w:rFonts w:ascii="Tahoma" w:hAnsi="Tahoma" w:cs="Tahoma"/>
          <w:bCs/>
          <w:sz w:val="22"/>
          <w:szCs w:val="22"/>
        </w:rPr>
        <w:t xml:space="preserve">La ejecución presupuestal de gastos a </w:t>
      </w:r>
      <w:r>
        <w:rPr>
          <w:rFonts w:ascii="Tahoma" w:hAnsi="Tahoma" w:cs="Tahoma"/>
          <w:bCs/>
          <w:sz w:val="22"/>
          <w:szCs w:val="22"/>
        </w:rPr>
        <w:t xml:space="preserve">octubre </w:t>
      </w:r>
      <w:r w:rsidRPr="00EC7742">
        <w:rPr>
          <w:rFonts w:ascii="Tahoma" w:hAnsi="Tahoma" w:cs="Tahoma"/>
          <w:bCs/>
          <w:sz w:val="22"/>
          <w:szCs w:val="22"/>
        </w:rPr>
        <w:t xml:space="preserve">31 de 2017 está en  el </w:t>
      </w:r>
      <w:r w:rsidRPr="007D6499">
        <w:rPr>
          <w:rFonts w:ascii="Tahoma" w:hAnsi="Tahoma" w:cs="Tahoma"/>
          <w:b/>
          <w:bCs/>
          <w:sz w:val="22"/>
          <w:szCs w:val="22"/>
        </w:rPr>
        <w:t>79.74%.</w:t>
      </w:r>
    </w:p>
    <w:p w14:paraId="76D26EBB" w14:textId="77777777" w:rsidR="00E3045F" w:rsidRPr="00EC7742" w:rsidRDefault="00E3045F" w:rsidP="00E3045F">
      <w:pPr>
        <w:jc w:val="both"/>
        <w:rPr>
          <w:rFonts w:ascii="Tahoma" w:hAnsi="Tahoma" w:cs="Tahoma"/>
          <w:bCs/>
          <w:sz w:val="22"/>
          <w:szCs w:val="22"/>
        </w:rPr>
      </w:pPr>
    </w:p>
    <w:p w14:paraId="01EEE104" w14:textId="77777777" w:rsidR="00E3045F" w:rsidRPr="00EC7742" w:rsidRDefault="00E3045F" w:rsidP="00E3045F">
      <w:pPr>
        <w:jc w:val="both"/>
        <w:rPr>
          <w:rFonts w:ascii="Tahoma" w:hAnsi="Tahoma" w:cs="Tahoma"/>
          <w:bCs/>
          <w:sz w:val="22"/>
          <w:szCs w:val="22"/>
        </w:rPr>
      </w:pPr>
      <w:r w:rsidRPr="00EC7742">
        <w:rPr>
          <w:rFonts w:ascii="Tahoma" w:hAnsi="Tahoma" w:cs="Tahoma"/>
          <w:bCs/>
          <w:sz w:val="22"/>
          <w:szCs w:val="22"/>
        </w:rPr>
        <w:t>Se verificó el porcentaje de efectividad en la elaboración de las órdenes de pago  a cargo de la Secretaría de</w:t>
      </w:r>
      <w:r>
        <w:rPr>
          <w:rFonts w:ascii="Tahoma" w:hAnsi="Tahoma" w:cs="Tahoma"/>
          <w:bCs/>
          <w:sz w:val="22"/>
          <w:szCs w:val="22"/>
        </w:rPr>
        <w:t xml:space="preserve"> Servicios Administrativos</w:t>
      </w:r>
      <w:r w:rsidRPr="00EC7742">
        <w:rPr>
          <w:rFonts w:ascii="Tahoma" w:hAnsi="Tahoma" w:cs="Tahoma"/>
          <w:bCs/>
          <w:sz w:val="22"/>
          <w:szCs w:val="22"/>
        </w:rPr>
        <w:t xml:space="preserve"> correspondientes al año 2016, arrojando un porcentaje de efectividad del </w:t>
      </w:r>
      <w:r>
        <w:rPr>
          <w:rFonts w:ascii="Tahoma" w:hAnsi="Tahoma" w:cs="Tahoma"/>
          <w:bCs/>
          <w:sz w:val="22"/>
          <w:szCs w:val="22"/>
        </w:rPr>
        <w:t>80</w:t>
      </w:r>
      <w:r w:rsidRPr="00EC7742">
        <w:rPr>
          <w:rFonts w:ascii="Tahoma" w:hAnsi="Tahoma" w:cs="Tahoma"/>
          <w:bCs/>
          <w:sz w:val="22"/>
          <w:szCs w:val="22"/>
        </w:rPr>
        <w:t xml:space="preserve">%,  toda vez que de </w:t>
      </w:r>
      <w:r>
        <w:rPr>
          <w:rFonts w:ascii="Tahoma" w:hAnsi="Tahoma" w:cs="Tahoma"/>
          <w:bCs/>
          <w:sz w:val="22"/>
          <w:szCs w:val="22"/>
        </w:rPr>
        <w:t>752</w:t>
      </w:r>
      <w:r w:rsidRPr="00EC7742">
        <w:rPr>
          <w:rFonts w:ascii="Tahoma" w:hAnsi="Tahoma" w:cs="Tahoma"/>
          <w:bCs/>
          <w:sz w:val="22"/>
          <w:szCs w:val="22"/>
        </w:rPr>
        <w:t xml:space="preserve"> órdenes de pago generadas, se devolvieron </w:t>
      </w:r>
      <w:r>
        <w:rPr>
          <w:rFonts w:ascii="Tahoma" w:hAnsi="Tahoma" w:cs="Tahoma"/>
          <w:bCs/>
          <w:sz w:val="22"/>
          <w:szCs w:val="22"/>
        </w:rPr>
        <w:t>150</w:t>
      </w:r>
      <w:r w:rsidRPr="00EC7742">
        <w:rPr>
          <w:rFonts w:ascii="Tahoma" w:hAnsi="Tahoma" w:cs="Tahoma"/>
          <w:bCs/>
          <w:sz w:val="22"/>
          <w:szCs w:val="22"/>
        </w:rPr>
        <w:t xml:space="preserve"> órdenes por inconsistencias. </w:t>
      </w:r>
    </w:p>
    <w:p w14:paraId="443B0B47" w14:textId="77777777" w:rsidR="00E3045F" w:rsidRPr="00EC7742" w:rsidRDefault="00E3045F" w:rsidP="00E3045F">
      <w:pPr>
        <w:jc w:val="both"/>
        <w:rPr>
          <w:rFonts w:ascii="Tahoma" w:hAnsi="Tahoma" w:cs="Tahoma"/>
          <w:bCs/>
          <w:sz w:val="22"/>
          <w:szCs w:val="22"/>
        </w:rPr>
      </w:pPr>
    </w:p>
    <w:p w14:paraId="282C7ECF" w14:textId="77777777" w:rsidR="00E3045F" w:rsidRPr="00EC7742" w:rsidRDefault="00E3045F" w:rsidP="00E3045F">
      <w:pPr>
        <w:jc w:val="both"/>
        <w:rPr>
          <w:rFonts w:ascii="Tahoma" w:hAnsi="Tahoma" w:cs="Tahoma"/>
          <w:bCs/>
          <w:sz w:val="22"/>
          <w:szCs w:val="22"/>
        </w:rPr>
      </w:pPr>
      <w:r w:rsidRPr="00EC7742">
        <w:rPr>
          <w:rFonts w:ascii="Tahoma" w:hAnsi="Tahoma" w:cs="Tahoma"/>
          <w:bCs/>
          <w:sz w:val="22"/>
          <w:szCs w:val="22"/>
        </w:rPr>
        <w:t xml:space="preserve">En el año 2017 la Secretaría de </w:t>
      </w:r>
      <w:r>
        <w:rPr>
          <w:rFonts w:ascii="Tahoma" w:hAnsi="Tahoma" w:cs="Tahoma"/>
          <w:bCs/>
          <w:sz w:val="22"/>
          <w:szCs w:val="22"/>
        </w:rPr>
        <w:t>Servicios Administrativos</w:t>
      </w:r>
      <w:r w:rsidRPr="00EC7742">
        <w:rPr>
          <w:rFonts w:ascii="Tahoma" w:hAnsi="Tahoma" w:cs="Tahoma"/>
          <w:bCs/>
          <w:sz w:val="22"/>
          <w:szCs w:val="22"/>
        </w:rPr>
        <w:t xml:space="preserve">  ha generado </w:t>
      </w:r>
      <w:r>
        <w:rPr>
          <w:rFonts w:ascii="Tahoma" w:hAnsi="Tahoma" w:cs="Tahoma"/>
          <w:bCs/>
          <w:sz w:val="22"/>
          <w:szCs w:val="22"/>
        </w:rPr>
        <w:t>442</w:t>
      </w:r>
      <w:r w:rsidRPr="00EC7742">
        <w:rPr>
          <w:rFonts w:ascii="Tahoma" w:hAnsi="Tahoma" w:cs="Tahoma"/>
          <w:bCs/>
          <w:sz w:val="22"/>
          <w:szCs w:val="22"/>
        </w:rPr>
        <w:t xml:space="preserve"> órdenes de pago de las cuales se han devuelto </w:t>
      </w:r>
      <w:r>
        <w:rPr>
          <w:rFonts w:ascii="Tahoma" w:hAnsi="Tahoma" w:cs="Tahoma"/>
          <w:bCs/>
          <w:sz w:val="22"/>
          <w:szCs w:val="22"/>
        </w:rPr>
        <w:t>139</w:t>
      </w:r>
      <w:r w:rsidRPr="00EC7742">
        <w:rPr>
          <w:rFonts w:ascii="Tahoma" w:hAnsi="Tahoma" w:cs="Tahoma"/>
          <w:bCs/>
          <w:sz w:val="22"/>
          <w:szCs w:val="22"/>
        </w:rPr>
        <w:t xml:space="preserve">, con un porcentaje de efectividad del </w:t>
      </w:r>
      <w:r>
        <w:rPr>
          <w:rFonts w:ascii="Tahoma" w:hAnsi="Tahoma" w:cs="Tahoma"/>
          <w:bCs/>
          <w:sz w:val="22"/>
          <w:szCs w:val="22"/>
        </w:rPr>
        <w:t>68.62</w:t>
      </w:r>
      <w:r w:rsidRPr="00EC7742">
        <w:rPr>
          <w:rFonts w:ascii="Tahoma" w:hAnsi="Tahoma" w:cs="Tahoma"/>
          <w:bCs/>
          <w:sz w:val="22"/>
          <w:szCs w:val="22"/>
        </w:rPr>
        <w:t>%.</w:t>
      </w:r>
    </w:p>
    <w:p w14:paraId="4E0997C7" w14:textId="77777777" w:rsidR="00E3045F" w:rsidRPr="00EC7742" w:rsidRDefault="00E3045F" w:rsidP="00E3045F">
      <w:pPr>
        <w:rPr>
          <w:rFonts w:ascii="Tahoma" w:hAnsi="Tahoma" w:cs="Tahoma"/>
          <w:b/>
          <w:bCs/>
          <w:sz w:val="22"/>
          <w:szCs w:val="22"/>
        </w:rPr>
      </w:pPr>
    </w:p>
    <w:p w14:paraId="61107932" w14:textId="77777777" w:rsidR="00E3045F" w:rsidRPr="00EC7742" w:rsidRDefault="00E3045F" w:rsidP="00E3045F">
      <w:pPr>
        <w:jc w:val="both"/>
        <w:rPr>
          <w:rFonts w:ascii="Tahoma" w:hAnsi="Tahoma" w:cs="Tahoma"/>
          <w:bCs/>
          <w:sz w:val="22"/>
          <w:szCs w:val="22"/>
        </w:rPr>
      </w:pPr>
      <w:r w:rsidRPr="00EC7742">
        <w:rPr>
          <w:rFonts w:ascii="Tahoma" w:hAnsi="Tahoma" w:cs="Tahoma"/>
          <w:bCs/>
          <w:sz w:val="22"/>
          <w:szCs w:val="22"/>
        </w:rPr>
        <w:t xml:space="preserve">Se realizó verificación del cargue de los rubros presupuestales responsabilidad de la Secretaría de </w:t>
      </w:r>
      <w:r>
        <w:rPr>
          <w:rFonts w:ascii="Tahoma" w:hAnsi="Tahoma" w:cs="Tahoma"/>
          <w:bCs/>
          <w:sz w:val="22"/>
          <w:szCs w:val="22"/>
        </w:rPr>
        <w:t>Servicios Administrativos</w:t>
      </w:r>
      <w:r w:rsidRPr="00EC7742">
        <w:rPr>
          <w:rFonts w:ascii="Tahoma" w:hAnsi="Tahoma" w:cs="Tahoma"/>
          <w:bCs/>
          <w:sz w:val="22"/>
          <w:szCs w:val="22"/>
        </w:rPr>
        <w:t xml:space="preserve">  en el aplicativo SIA OBSERVA de la Contraloría General de Manizales, arrojando inconsistencias que fueron reportadas </w:t>
      </w:r>
      <w:r>
        <w:rPr>
          <w:rFonts w:ascii="Tahoma" w:hAnsi="Tahoma" w:cs="Tahoma"/>
          <w:bCs/>
          <w:sz w:val="22"/>
          <w:szCs w:val="22"/>
        </w:rPr>
        <w:t xml:space="preserve">en el mes de marzo de 2017 </w:t>
      </w:r>
      <w:r w:rsidRPr="00EC7742">
        <w:rPr>
          <w:rFonts w:ascii="Tahoma" w:hAnsi="Tahoma" w:cs="Tahoma"/>
          <w:bCs/>
          <w:sz w:val="22"/>
          <w:szCs w:val="22"/>
        </w:rPr>
        <w:t xml:space="preserve">al funcionario </w:t>
      </w:r>
      <w:r>
        <w:rPr>
          <w:rFonts w:ascii="Tahoma" w:hAnsi="Tahoma" w:cs="Tahoma"/>
          <w:bCs/>
          <w:sz w:val="22"/>
          <w:szCs w:val="22"/>
        </w:rPr>
        <w:t>responsable, quien realizó las correcciones pertinentes.</w:t>
      </w:r>
      <w:r w:rsidRPr="00EC7742">
        <w:rPr>
          <w:rFonts w:ascii="Tahoma" w:hAnsi="Tahoma" w:cs="Tahoma"/>
          <w:bCs/>
          <w:sz w:val="22"/>
          <w:szCs w:val="22"/>
        </w:rPr>
        <w:t xml:space="preserve"> </w:t>
      </w:r>
    </w:p>
    <w:p w14:paraId="50064D14" w14:textId="77777777" w:rsidR="00E3045F" w:rsidRPr="00EC7742" w:rsidRDefault="00E3045F" w:rsidP="00E3045F">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8832"/>
      </w:tblGrid>
      <w:tr w:rsidR="00E3045F" w:rsidRPr="00EC7742" w14:paraId="38A6298D" w14:textId="77777777" w:rsidTr="00564BA5">
        <w:trPr>
          <w:trHeight w:val="525"/>
        </w:trPr>
        <w:tc>
          <w:tcPr>
            <w:tcW w:w="9058" w:type="dxa"/>
            <w:noWrap/>
            <w:vAlign w:val="center"/>
            <w:hideMark/>
          </w:tcPr>
          <w:p w14:paraId="1CC7D0E9" w14:textId="3F051ABB" w:rsidR="00E3045F" w:rsidRPr="00EC7742" w:rsidRDefault="006C36BF" w:rsidP="006C36BF">
            <w:pPr>
              <w:jc w:val="both"/>
              <w:rPr>
                <w:rFonts w:ascii="Tahoma" w:hAnsi="Tahoma" w:cs="Tahoma"/>
                <w:b/>
                <w:bCs/>
                <w:sz w:val="22"/>
                <w:szCs w:val="22"/>
              </w:rPr>
            </w:pPr>
            <w:r>
              <w:rPr>
                <w:rFonts w:ascii="Tahoma" w:hAnsi="Tahoma" w:cs="Tahoma"/>
                <w:b/>
                <w:bCs/>
                <w:sz w:val="22"/>
                <w:szCs w:val="22"/>
              </w:rPr>
              <w:lastRenderedPageBreak/>
              <w:t>9</w:t>
            </w:r>
            <w:r w:rsidR="00E3045F" w:rsidRPr="00EC7742">
              <w:rPr>
                <w:rFonts w:ascii="Tahoma" w:hAnsi="Tahoma" w:cs="Tahoma"/>
                <w:b/>
                <w:bCs/>
                <w:sz w:val="22"/>
                <w:szCs w:val="22"/>
              </w:rPr>
              <w:t>.</w:t>
            </w:r>
            <w:r>
              <w:rPr>
                <w:rFonts w:ascii="Tahoma" w:hAnsi="Tahoma" w:cs="Tahoma"/>
                <w:b/>
                <w:bCs/>
                <w:sz w:val="22"/>
                <w:szCs w:val="22"/>
              </w:rPr>
              <w:t>4</w:t>
            </w:r>
            <w:r w:rsidR="00E3045F" w:rsidRPr="00EC7742">
              <w:rPr>
                <w:rFonts w:ascii="Tahoma" w:hAnsi="Tahoma" w:cs="Tahoma"/>
                <w:b/>
                <w:bCs/>
                <w:sz w:val="22"/>
                <w:szCs w:val="22"/>
              </w:rPr>
              <w:t xml:space="preserve"> HALLAZGOS:   </w:t>
            </w:r>
            <w:r w:rsidR="00E3045F" w:rsidRPr="00EC7742">
              <w:rPr>
                <w:rFonts w:ascii="Tahoma" w:hAnsi="Tahoma" w:cs="Tahoma"/>
                <w:bCs/>
                <w:sz w:val="22"/>
                <w:szCs w:val="22"/>
              </w:rPr>
              <w:t>No  se generan hallazgos para este componente.</w:t>
            </w:r>
          </w:p>
        </w:tc>
      </w:tr>
    </w:tbl>
    <w:p w14:paraId="5994D4D2" w14:textId="77777777" w:rsidR="00E3045F" w:rsidRPr="00EC7742" w:rsidRDefault="00E3045F" w:rsidP="00E3045F">
      <w:pPr>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724"/>
        <w:gridCol w:w="8108"/>
      </w:tblGrid>
      <w:tr w:rsidR="00E3045F" w:rsidRPr="00EC7742" w14:paraId="639B1D7F" w14:textId="77777777" w:rsidTr="00564BA5">
        <w:trPr>
          <w:trHeight w:val="525"/>
        </w:trPr>
        <w:tc>
          <w:tcPr>
            <w:tcW w:w="9058" w:type="dxa"/>
            <w:gridSpan w:val="2"/>
            <w:noWrap/>
            <w:vAlign w:val="center"/>
            <w:hideMark/>
          </w:tcPr>
          <w:p w14:paraId="73D23DD6" w14:textId="004DAAA7" w:rsidR="00E3045F" w:rsidRPr="00EC7742" w:rsidRDefault="006C36BF" w:rsidP="006C36BF">
            <w:pPr>
              <w:rPr>
                <w:rFonts w:ascii="Tahoma" w:hAnsi="Tahoma" w:cs="Tahoma"/>
                <w:bCs/>
                <w:sz w:val="22"/>
                <w:szCs w:val="22"/>
              </w:rPr>
            </w:pPr>
            <w:r>
              <w:rPr>
                <w:rFonts w:ascii="Tahoma" w:hAnsi="Tahoma" w:cs="Tahoma"/>
                <w:b/>
                <w:bCs/>
                <w:sz w:val="22"/>
                <w:szCs w:val="22"/>
              </w:rPr>
              <w:t>9.5</w:t>
            </w:r>
            <w:r w:rsidR="00E3045F" w:rsidRPr="00EC7742">
              <w:rPr>
                <w:rFonts w:ascii="Tahoma" w:hAnsi="Tahoma" w:cs="Tahoma"/>
                <w:b/>
                <w:bCs/>
                <w:sz w:val="22"/>
                <w:szCs w:val="22"/>
              </w:rPr>
              <w:t xml:space="preserve"> RECOMENDACIONES: </w:t>
            </w:r>
          </w:p>
        </w:tc>
      </w:tr>
      <w:tr w:rsidR="00E3045F" w:rsidRPr="00EC7742" w14:paraId="481E266C" w14:textId="77777777" w:rsidTr="00564BA5">
        <w:trPr>
          <w:trHeight w:val="525"/>
        </w:trPr>
        <w:tc>
          <w:tcPr>
            <w:tcW w:w="738" w:type="dxa"/>
            <w:noWrap/>
            <w:vAlign w:val="center"/>
          </w:tcPr>
          <w:p w14:paraId="50C77A8F" w14:textId="77777777" w:rsidR="00E3045F" w:rsidRPr="00EC7742" w:rsidRDefault="00E3045F" w:rsidP="00564BA5">
            <w:pPr>
              <w:rPr>
                <w:rFonts w:ascii="Tahoma" w:hAnsi="Tahoma" w:cs="Tahoma"/>
                <w:b/>
                <w:bCs/>
                <w:sz w:val="22"/>
                <w:szCs w:val="22"/>
              </w:rPr>
            </w:pPr>
          </w:p>
        </w:tc>
        <w:tc>
          <w:tcPr>
            <w:tcW w:w="8320" w:type="dxa"/>
            <w:vAlign w:val="center"/>
          </w:tcPr>
          <w:p w14:paraId="0FB5AF98" w14:textId="77777777" w:rsidR="00E3045F" w:rsidRPr="00EC7742" w:rsidRDefault="00E3045F" w:rsidP="00564BA5">
            <w:pPr>
              <w:jc w:val="both"/>
              <w:rPr>
                <w:rFonts w:ascii="Tahoma" w:hAnsi="Tahoma" w:cs="Tahoma"/>
                <w:bCs/>
                <w:sz w:val="22"/>
                <w:szCs w:val="22"/>
              </w:rPr>
            </w:pPr>
            <w:r w:rsidRPr="00EC7742">
              <w:rPr>
                <w:rFonts w:ascii="Tahoma" w:hAnsi="Tahoma" w:cs="Tahoma"/>
                <w:bCs/>
                <w:sz w:val="22"/>
                <w:szCs w:val="22"/>
              </w:rPr>
              <w:t xml:space="preserve">No se generaron </w:t>
            </w:r>
            <w:r>
              <w:rPr>
                <w:rFonts w:ascii="Tahoma" w:hAnsi="Tahoma" w:cs="Tahoma"/>
                <w:bCs/>
                <w:sz w:val="22"/>
                <w:szCs w:val="22"/>
              </w:rPr>
              <w:t xml:space="preserve">recomendaciones </w:t>
            </w:r>
            <w:r w:rsidRPr="00EC7742">
              <w:rPr>
                <w:rFonts w:ascii="Tahoma" w:hAnsi="Tahoma" w:cs="Tahoma"/>
                <w:bCs/>
                <w:sz w:val="22"/>
                <w:szCs w:val="22"/>
              </w:rPr>
              <w:t>para el componente Presupuesto.</w:t>
            </w:r>
          </w:p>
        </w:tc>
      </w:tr>
    </w:tbl>
    <w:p w14:paraId="47B4CCA9" w14:textId="77777777" w:rsidR="00E3045F" w:rsidRDefault="00E3045F" w:rsidP="00E3045F">
      <w:pPr>
        <w:rPr>
          <w:rFonts w:ascii="Tahoma" w:hAnsi="Tahoma" w:cs="Tahoma"/>
          <w:b/>
          <w:bCs/>
          <w:sz w:val="22"/>
          <w:szCs w:val="22"/>
        </w:rPr>
      </w:pPr>
    </w:p>
    <w:tbl>
      <w:tblPr>
        <w:tblStyle w:val="Tablaconcuadrcula"/>
        <w:tblW w:w="0" w:type="auto"/>
        <w:tblLook w:val="04A0" w:firstRow="1" w:lastRow="0" w:firstColumn="1" w:lastColumn="0" w:noHBand="0" w:noVBand="1"/>
      </w:tblPr>
      <w:tblGrid>
        <w:gridCol w:w="4254"/>
        <w:gridCol w:w="4578"/>
      </w:tblGrid>
      <w:tr w:rsidR="00345600" w:rsidRPr="00205286" w14:paraId="0B2DBB84" w14:textId="77777777" w:rsidTr="00564BA5">
        <w:trPr>
          <w:trHeight w:val="465"/>
        </w:trPr>
        <w:tc>
          <w:tcPr>
            <w:tcW w:w="9054" w:type="dxa"/>
            <w:gridSpan w:val="2"/>
            <w:shd w:val="clear" w:color="auto" w:fill="D9D9D9" w:themeFill="background1" w:themeFillShade="D9"/>
            <w:noWrap/>
            <w:vAlign w:val="center"/>
            <w:hideMark/>
          </w:tcPr>
          <w:p w14:paraId="1BD666AD" w14:textId="7CC81320" w:rsidR="00345600" w:rsidRPr="00205286" w:rsidRDefault="006C36BF" w:rsidP="006C36BF">
            <w:pPr>
              <w:rPr>
                <w:rFonts w:ascii="Tahoma" w:hAnsi="Tahoma" w:cs="Tahoma"/>
                <w:b/>
                <w:bCs/>
                <w:sz w:val="22"/>
                <w:szCs w:val="22"/>
              </w:rPr>
            </w:pPr>
            <w:r>
              <w:rPr>
                <w:rFonts w:ascii="Tahoma" w:hAnsi="Tahoma" w:cs="Tahoma"/>
                <w:b/>
                <w:bCs/>
                <w:sz w:val="22"/>
                <w:szCs w:val="22"/>
              </w:rPr>
              <w:t>10</w:t>
            </w:r>
            <w:r w:rsidR="00345600" w:rsidRPr="00205286">
              <w:rPr>
                <w:rFonts w:ascii="Tahoma" w:hAnsi="Tahoma" w:cs="Tahoma"/>
                <w:b/>
                <w:bCs/>
                <w:sz w:val="22"/>
                <w:szCs w:val="22"/>
              </w:rPr>
              <w:t xml:space="preserve">.  MODELO ESTANDAR DE CONTROL INTERNO - MECI </w:t>
            </w:r>
          </w:p>
        </w:tc>
      </w:tr>
      <w:tr w:rsidR="00345600" w:rsidRPr="00205286" w14:paraId="7365B0EB" w14:textId="77777777" w:rsidTr="00564BA5">
        <w:trPr>
          <w:trHeight w:val="436"/>
        </w:trPr>
        <w:tc>
          <w:tcPr>
            <w:tcW w:w="4361" w:type="dxa"/>
            <w:noWrap/>
            <w:vAlign w:val="center"/>
            <w:hideMark/>
          </w:tcPr>
          <w:p w14:paraId="747F610F" w14:textId="77777777" w:rsidR="00345600" w:rsidRPr="00FC294B" w:rsidRDefault="00345600" w:rsidP="00564BA5">
            <w:pPr>
              <w:rPr>
                <w:rFonts w:ascii="Tahoma" w:hAnsi="Tahoma" w:cs="Tahoma"/>
                <w:b/>
                <w:bCs/>
                <w:sz w:val="22"/>
                <w:szCs w:val="22"/>
              </w:rPr>
            </w:pPr>
            <w:r w:rsidRPr="00FC294B">
              <w:rPr>
                <w:rFonts w:ascii="Tahoma" w:hAnsi="Tahoma" w:cs="Tahoma"/>
                <w:b/>
                <w:bCs/>
                <w:sz w:val="22"/>
                <w:szCs w:val="22"/>
              </w:rPr>
              <w:t>Auditor del Proceso: </w:t>
            </w:r>
          </w:p>
          <w:p w14:paraId="55BB7FCC" w14:textId="77777777" w:rsidR="00345600" w:rsidRPr="00FC294B" w:rsidRDefault="00345600" w:rsidP="00564BA5">
            <w:pPr>
              <w:rPr>
                <w:rFonts w:ascii="Tahoma" w:hAnsi="Tahoma" w:cs="Tahoma"/>
                <w:b/>
                <w:bCs/>
                <w:sz w:val="22"/>
                <w:szCs w:val="22"/>
              </w:rPr>
            </w:pPr>
          </w:p>
          <w:p w14:paraId="15229EFC" w14:textId="77777777" w:rsidR="00345600" w:rsidRPr="00FC294B" w:rsidRDefault="00345600" w:rsidP="00564BA5">
            <w:pPr>
              <w:rPr>
                <w:rFonts w:ascii="Tahoma" w:hAnsi="Tahoma" w:cs="Tahoma"/>
                <w:b/>
                <w:bCs/>
                <w:sz w:val="22"/>
                <w:szCs w:val="22"/>
              </w:rPr>
            </w:pPr>
            <w:r w:rsidRPr="00FC294B">
              <w:rPr>
                <w:rFonts w:ascii="Tahoma" w:hAnsi="Tahoma" w:cs="Tahoma"/>
                <w:b/>
                <w:bCs/>
                <w:sz w:val="22"/>
                <w:szCs w:val="22"/>
              </w:rPr>
              <w:t>LUZ ESTELLA TORO OSORIO</w:t>
            </w:r>
          </w:p>
        </w:tc>
        <w:tc>
          <w:tcPr>
            <w:tcW w:w="4693" w:type="dxa"/>
            <w:vAlign w:val="center"/>
            <w:hideMark/>
          </w:tcPr>
          <w:p w14:paraId="6C39F645" w14:textId="77777777" w:rsidR="00345600" w:rsidRPr="00205286" w:rsidRDefault="00345600" w:rsidP="00564BA5">
            <w:pPr>
              <w:rPr>
                <w:rFonts w:ascii="Tahoma" w:hAnsi="Tahoma" w:cs="Tahoma"/>
                <w:b/>
                <w:bCs/>
                <w:sz w:val="22"/>
                <w:szCs w:val="22"/>
              </w:rPr>
            </w:pPr>
            <w:r w:rsidRPr="00205286">
              <w:rPr>
                <w:rFonts w:ascii="Tahoma" w:hAnsi="Tahoma" w:cs="Tahoma"/>
                <w:b/>
                <w:bCs/>
                <w:sz w:val="22"/>
                <w:szCs w:val="22"/>
              </w:rPr>
              <w:t>Firma del Auditor:</w:t>
            </w:r>
          </w:p>
          <w:p w14:paraId="06A9B546" w14:textId="77777777" w:rsidR="00345600" w:rsidRPr="00205286" w:rsidRDefault="00345600" w:rsidP="00564BA5">
            <w:pPr>
              <w:rPr>
                <w:rFonts w:ascii="Tahoma" w:hAnsi="Tahoma" w:cs="Tahoma"/>
                <w:b/>
                <w:bCs/>
                <w:sz w:val="22"/>
                <w:szCs w:val="22"/>
              </w:rPr>
            </w:pPr>
          </w:p>
          <w:p w14:paraId="379BE9D0" w14:textId="77777777" w:rsidR="00345600" w:rsidRPr="00205286" w:rsidRDefault="00345600" w:rsidP="00564BA5">
            <w:pPr>
              <w:rPr>
                <w:rFonts w:ascii="Tahoma" w:hAnsi="Tahoma" w:cs="Tahoma"/>
                <w:b/>
                <w:bCs/>
                <w:sz w:val="22"/>
                <w:szCs w:val="22"/>
              </w:rPr>
            </w:pPr>
          </w:p>
        </w:tc>
      </w:tr>
      <w:tr w:rsidR="00345600" w:rsidRPr="00205286" w14:paraId="153378C9" w14:textId="77777777" w:rsidTr="00ED6865">
        <w:trPr>
          <w:trHeight w:val="1097"/>
        </w:trPr>
        <w:tc>
          <w:tcPr>
            <w:tcW w:w="9054" w:type="dxa"/>
            <w:gridSpan w:val="2"/>
            <w:vAlign w:val="center"/>
            <w:hideMark/>
          </w:tcPr>
          <w:p w14:paraId="1F4117D7" w14:textId="77777777" w:rsidR="00345600" w:rsidRPr="00205286" w:rsidRDefault="00345600" w:rsidP="00564BA5">
            <w:pPr>
              <w:rPr>
                <w:rFonts w:ascii="Tahoma" w:hAnsi="Tahoma" w:cs="Tahoma"/>
                <w:b/>
                <w:bCs/>
                <w:sz w:val="22"/>
                <w:szCs w:val="22"/>
              </w:rPr>
            </w:pPr>
            <w:r w:rsidRPr="00205286">
              <w:rPr>
                <w:rFonts w:ascii="Tahoma" w:hAnsi="Tahoma" w:cs="Tahoma"/>
                <w:b/>
                <w:bCs/>
                <w:sz w:val="22"/>
                <w:szCs w:val="22"/>
              </w:rPr>
              <w:t>Criterios:</w:t>
            </w:r>
          </w:p>
          <w:p w14:paraId="6A21291F" w14:textId="77777777" w:rsidR="00345600" w:rsidRPr="00205286" w:rsidRDefault="00345600" w:rsidP="00FC294B">
            <w:pPr>
              <w:pStyle w:val="Prrafodelista"/>
              <w:numPr>
                <w:ilvl w:val="0"/>
                <w:numId w:val="5"/>
              </w:numPr>
              <w:spacing w:after="0" w:line="240" w:lineRule="auto"/>
              <w:rPr>
                <w:rFonts w:ascii="Tahoma" w:eastAsiaTheme="minorEastAsia" w:hAnsi="Tahoma" w:cs="Tahoma"/>
                <w:lang w:eastAsia="es-ES"/>
              </w:rPr>
            </w:pPr>
            <w:r w:rsidRPr="00205286">
              <w:rPr>
                <w:rFonts w:ascii="Tahoma" w:eastAsiaTheme="minorEastAsia" w:hAnsi="Tahoma" w:cs="Tahoma"/>
                <w:bCs/>
                <w:lang w:eastAsia="es-ES"/>
              </w:rPr>
              <w:t>Decreto Nacional Nro. 943 del 21 de Mayo de 2014, expedido por el Departamento Administrativo de la Función Pública, en el cual se actualiza el “Modelo Estándar de Control Interno – MECI”.</w:t>
            </w:r>
          </w:p>
        </w:tc>
      </w:tr>
    </w:tbl>
    <w:p w14:paraId="72AD676C" w14:textId="77777777" w:rsidR="00345600" w:rsidRPr="00205286" w:rsidRDefault="00345600" w:rsidP="00345600">
      <w:pPr>
        <w:rPr>
          <w:rFonts w:ascii="Tahoma" w:hAnsi="Tahoma" w:cs="Tahoma"/>
          <w:b/>
          <w:bCs/>
          <w:sz w:val="22"/>
          <w:szCs w:val="22"/>
        </w:rPr>
      </w:pPr>
    </w:p>
    <w:p w14:paraId="0165811D" w14:textId="7178BA09" w:rsidR="00345600" w:rsidRPr="00205286" w:rsidRDefault="006C36BF" w:rsidP="00345600">
      <w:pPr>
        <w:rPr>
          <w:rFonts w:ascii="Tahoma" w:hAnsi="Tahoma" w:cs="Tahoma"/>
          <w:b/>
          <w:bCs/>
          <w:sz w:val="22"/>
          <w:szCs w:val="22"/>
        </w:rPr>
      </w:pPr>
      <w:r>
        <w:rPr>
          <w:rFonts w:ascii="Tahoma" w:hAnsi="Tahoma" w:cs="Tahoma"/>
          <w:b/>
          <w:bCs/>
          <w:sz w:val="22"/>
          <w:szCs w:val="22"/>
        </w:rPr>
        <w:t>10</w:t>
      </w:r>
      <w:r w:rsidR="00345600" w:rsidRPr="00205286">
        <w:rPr>
          <w:rFonts w:ascii="Tahoma" w:hAnsi="Tahoma" w:cs="Tahoma"/>
          <w:b/>
          <w:bCs/>
          <w:sz w:val="22"/>
          <w:szCs w:val="22"/>
        </w:rPr>
        <w:t>.1. MUESTRA AUDITADA</w:t>
      </w:r>
    </w:p>
    <w:p w14:paraId="2E16F826" w14:textId="77777777" w:rsidR="00345600" w:rsidRPr="00205286" w:rsidRDefault="00345600" w:rsidP="00345600">
      <w:pPr>
        <w:rPr>
          <w:rFonts w:ascii="Tahoma" w:hAnsi="Tahoma" w:cs="Tahoma"/>
          <w:b/>
          <w:bCs/>
          <w:sz w:val="22"/>
          <w:szCs w:val="22"/>
        </w:rPr>
      </w:pPr>
    </w:p>
    <w:p w14:paraId="423A8FA4" w14:textId="77777777" w:rsidR="00345600" w:rsidRPr="00205286" w:rsidRDefault="00345600" w:rsidP="00345600">
      <w:pPr>
        <w:pStyle w:val="Prrafodelista"/>
        <w:numPr>
          <w:ilvl w:val="0"/>
          <w:numId w:val="32"/>
        </w:numPr>
        <w:rPr>
          <w:rFonts w:ascii="Tahoma" w:hAnsi="Tahoma" w:cs="Tahoma"/>
          <w:b/>
          <w:bCs/>
        </w:rPr>
      </w:pPr>
      <w:r w:rsidRPr="00205286">
        <w:rPr>
          <w:rFonts w:ascii="Tahoma" w:hAnsi="Tahoma" w:cs="Tahoma"/>
          <w:bCs/>
        </w:rPr>
        <w:t>Sesenta y tres (63) Encuestas del Modelo Estándar de Control Interno - MECI.</w:t>
      </w:r>
    </w:p>
    <w:p w14:paraId="5BA550A5" w14:textId="0D430E54" w:rsidR="00345600" w:rsidRPr="00205286" w:rsidRDefault="006C36BF" w:rsidP="00345600">
      <w:pPr>
        <w:rPr>
          <w:rFonts w:ascii="Tahoma" w:hAnsi="Tahoma" w:cs="Tahoma"/>
          <w:b/>
          <w:bCs/>
          <w:sz w:val="22"/>
          <w:szCs w:val="22"/>
        </w:rPr>
      </w:pPr>
      <w:r>
        <w:rPr>
          <w:rFonts w:ascii="Tahoma" w:hAnsi="Tahoma" w:cs="Tahoma"/>
          <w:b/>
          <w:bCs/>
          <w:sz w:val="22"/>
          <w:szCs w:val="22"/>
        </w:rPr>
        <w:t>10</w:t>
      </w:r>
      <w:r w:rsidR="00345600" w:rsidRPr="00205286">
        <w:rPr>
          <w:rFonts w:ascii="Tahoma" w:hAnsi="Tahoma" w:cs="Tahoma"/>
          <w:b/>
          <w:bCs/>
          <w:sz w:val="22"/>
          <w:szCs w:val="22"/>
        </w:rPr>
        <w:t>.2. METOLOGIA DE LA AUDITORIA.</w:t>
      </w:r>
    </w:p>
    <w:p w14:paraId="7013A5CD" w14:textId="77777777" w:rsidR="00345600" w:rsidRPr="00205286" w:rsidRDefault="00345600" w:rsidP="00345600">
      <w:pPr>
        <w:rPr>
          <w:rFonts w:ascii="Tahoma" w:hAnsi="Tahoma" w:cs="Tahoma"/>
          <w:b/>
          <w:bCs/>
        </w:rPr>
      </w:pPr>
    </w:p>
    <w:p w14:paraId="3CCC9DD6" w14:textId="77777777" w:rsidR="00345600" w:rsidRPr="00205286" w:rsidRDefault="00345600" w:rsidP="00345600">
      <w:pPr>
        <w:jc w:val="both"/>
        <w:rPr>
          <w:rFonts w:ascii="Tahoma" w:hAnsi="Tahoma" w:cs="Tahoma"/>
          <w:bCs/>
          <w:sz w:val="22"/>
          <w:szCs w:val="22"/>
        </w:rPr>
      </w:pPr>
      <w:r w:rsidRPr="00205286">
        <w:rPr>
          <w:rFonts w:ascii="Tahoma" w:hAnsi="Tahoma" w:cs="Tahoma"/>
          <w:sz w:val="22"/>
          <w:szCs w:val="22"/>
        </w:rPr>
        <w:t xml:space="preserve">La Unidad de Control Interno de la Alcaldía de Manizales, implementó la nueva Encuesta sobre el Modelo Estándar de Control Interno – MECI, para aplicar dentro del proceso auditor durante la vigencia 2017 al Secretario de Despacho y su grupo de trabajo, con el fin, de determinar el estado de madurez, el grado de interiorización y </w:t>
      </w:r>
      <w:r w:rsidRPr="00205286">
        <w:rPr>
          <w:rFonts w:ascii="Tahoma" w:hAnsi="Tahoma" w:cs="Tahoma"/>
          <w:bCs/>
          <w:sz w:val="22"/>
          <w:szCs w:val="22"/>
        </w:rPr>
        <w:t>el nivel de conocimiento que tienen los funcionarios sobre la Institucionalidad de la Alcaldía de Manizales.</w:t>
      </w:r>
    </w:p>
    <w:p w14:paraId="10CFF808" w14:textId="77777777" w:rsidR="00345600" w:rsidRPr="00205286" w:rsidRDefault="00345600" w:rsidP="00345600">
      <w:pPr>
        <w:rPr>
          <w:rFonts w:ascii="Tahoma" w:hAnsi="Tahoma" w:cs="Tahoma"/>
          <w:b/>
          <w:bCs/>
        </w:rPr>
      </w:pPr>
    </w:p>
    <w:p w14:paraId="156B03DB" w14:textId="128A758F" w:rsidR="00345600" w:rsidRPr="00205286" w:rsidRDefault="006C36BF" w:rsidP="00345600">
      <w:pPr>
        <w:rPr>
          <w:rFonts w:ascii="Tahoma" w:hAnsi="Tahoma" w:cs="Tahoma"/>
          <w:b/>
          <w:bCs/>
          <w:sz w:val="22"/>
          <w:szCs w:val="22"/>
        </w:rPr>
      </w:pPr>
      <w:r>
        <w:rPr>
          <w:rFonts w:ascii="Tahoma" w:hAnsi="Tahoma" w:cs="Tahoma"/>
          <w:b/>
          <w:bCs/>
          <w:sz w:val="22"/>
          <w:szCs w:val="22"/>
        </w:rPr>
        <w:t>10</w:t>
      </w:r>
      <w:r w:rsidR="00345600" w:rsidRPr="00205286">
        <w:rPr>
          <w:rFonts w:ascii="Tahoma" w:hAnsi="Tahoma" w:cs="Tahoma"/>
          <w:b/>
          <w:bCs/>
          <w:sz w:val="22"/>
          <w:szCs w:val="22"/>
        </w:rPr>
        <w:t>.3. CONCLUSIONES DE LA AUDITORIA</w:t>
      </w:r>
    </w:p>
    <w:p w14:paraId="457F9DD5" w14:textId="77777777" w:rsidR="00345600" w:rsidRPr="00205286" w:rsidRDefault="00345600" w:rsidP="00345600">
      <w:pPr>
        <w:rPr>
          <w:rFonts w:ascii="Tahoma" w:hAnsi="Tahoma" w:cs="Tahoma"/>
          <w:b/>
          <w:bCs/>
          <w:sz w:val="22"/>
          <w:szCs w:val="22"/>
        </w:rPr>
      </w:pPr>
    </w:p>
    <w:p w14:paraId="5E5A3674" w14:textId="76962BCE" w:rsidR="00AC3D08" w:rsidRPr="00205286" w:rsidRDefault="00AC3D08" w:rsidP="00AC3D08">
      <w:pPr>
        <w:jc w:val="both"/>
        <w:rPr>
          <w:rFonts w:ascii="Tahoma" w:hAnsi="Tahoma" w:cs="Tahoma"/>
          <w:b/>
          <w:bCs/>
          <w:sz w:val="22"/>
          <w:szCs w:val="22"/>
        </w:rPr>
      </w:pPr>
      <w:r w:rsidRPr="00205286">
        <w:rPr>
          <w:rFonts w:ascii="Tahoma" w:hAnsi="Tahoma" w:cs="Tahoma"/>
          <w:bCs/>
          <w:sz w:val="22"/>
          <w:szCs w:val="22"/>
        </w:rPr>
        <w:t xml:space="preserve">Durante el proceso auditor se </w:t>
      </w:r>
      <w:r w:rsidR="00623025">
        <w:rPr>
          <w:rFonts w:ascii="Tahoma" w:hAnsi="Tahoma" w:cs="Tahoma"/>
          <w:bCs/>
          <w:sz w:val="22"/>
          <w:szCs w:val="22"/>
        </w:rPr>
        <w:t>entregaron sesenta y tres (63) e</w:t>
      </w:r>
      <w:r w:rsidRPr="00205286">
        <w:rPr>
          <w:rFonts w:ascii="Tahoma" w:hAnsi="Tahoma" w:cs="Tahoma"/>
          <w:bCs/>
          <w:sz w:val="22"/>
          <w:szCs w:val="22"/>
        </w:rPr>
        <w:t>ncuestas a funcionarios de la Secretaría de Servicios Administra</w:t>
      </w:r>
      <w:r w:rsidR="00623025">
        <w:rPr>
          <w:rFonts w:ascii="Tahoma" w:hAnsi="Tahoma" w:cs="Tahoma"/>
          <w:bCs/>
          <w:sz w:val="22"/>
          <w:szCs w:val="22"/>
        </w:rPr>
        <w:t>tivos, los cuales pertenecen a carrera a</w:t>
      </w:r>
      <w:r w:rsidRPr="00205286">
        <w:rPr>
          <w:rFonts w:ascii="Tahoma" w:hAnsi="Tahoma" w:cs="Tahoma"/>
          <w:bCs/>
          <w:sz w:val="22"/>
          <w:szCs w:val="22"/>
        </w:rPr>
        <w:t xml:space="preserve">dministrativa, </w:t>
      </w:r>
      <w:r w:rsidR="00623025">
        <w:rPr>
          <w:rFonts w:ascii="Tahoma" w:hAnsi="Tahoma" w:cs="Tahoma"/>
          <w:bCs/>
          <w:sz w:val="22"/>
          <w:szCs w:val="22"/>
        </w:rPr>
        <w:t>n</w:t>
      </w:r>
      <w:r w:rsidRPr="00205286">
        <w:rPr>
          <w:rFonts w:ascii="Tahoma" w:hAnsi="Tahoma" w:cs="Tahoma"/>
          <w:bCs/>
          <w:sz w:val="22"/>
          <w:szCs w:val="22"/>
        </w:rPr>
        <w:t xml:space="preserve">ombramiento </w:t>
      </w:r>
      <w:r w:rsidR="00623025">
        <w:rPr>
          <w:rFonts w:ascii="Tahoma" w:hAnsi="Tahoma" w:cs="Tahoma"/>
          <w:bCs/>
          <w:sz w:val="22"/>
          <w:szCs w:val="22"/>
        </w:rPr>
        <w:t>provisional y libre n</w:t>
      </w:r>
      <w:r w:rsidRPr="00205286">
        <w:rPr>
          <w:rFonts w:ascii="Tahoma" w:hAnsi="Tahoma" w:cs="Tahoma"/>
          <w:bCs/>
          <w:sz w:val="22"/>
          <w:szCs w:val="22"/>
        </w:rPr>
        <w:t xml:space="preserve">ombramiento y </w:t>
      </w:r>
      <w:r w:rsidR="00623025">
        <w:rPr>
          <w:rFonts w:ascii="Tahoma" w:hAnsi="Tahoma" w:cs="Tahoma"/>
          <w:bCs/>
          <w:sz w:val="22"/>
          <w:szCs w:val="22"/>
        </w:rPr>
        <w:t>r</w:t>
      </w:r>
      <w:r w:rsidRPr="00205286">
        <w:rPr>
          <w:rFonts w:ascii="Tahoma" w:hAnsi="Tahoma" w:cs="Tahoma"/>
          <w:bCs/>
          <w:sz w:val="22"/>
          <w:szCs w:val="22"/>
        </w:rPr>
        <w:t>emoción,</w:t>
      </w:r>
      <w:r w:rsidRPr="00205286">
        <w:rPr>
          <w:rFonts w:ascii="Tahoma" w:hAnsi="Tahoma" w:cs="Tahoma"/>
          <w:sz w:val="22"/>
          <w:szCs w:val="22"/>
        </w:rPr>
        <w:t xml:space="preserve"> para un total de cincuenta y ocho (58) respuestas registradas, toda vez, que tres (03) funcionarios se encontraban en periodo de vacaciones y dos (02) funcionarios no diligenciaron la encuesta; lo que indica que no todo el personal de la Secretaría respondió la encuesta.</w:t>
      </w:r>
      <w:r w:rsidRPr="00205286">
        <w:rPr>
          <w:rFonts w:ascii="Tahoma" w:hAnsi="Tahoma" w:cs="Tahoma"/>
          <w:b/>
          <w:bCs/>
          <w:sz w:val="22"/>
          <w:szCs w:val="22"/>
        </w:rPr>
        <w:t xml:space="preserve"> </w:t>
      </w:r>
    </w:p>
    <w:p w14:paraId="0B89A252" w14:textId="77777777" w:rsidR="00345600" w:rsidRPr="00205286" w:rsidRDefault="00345600" w:rsidP="00345600">
      <w:pPr>
        <w:tabs>
          <w:tab w:val="center" w:pos="709"/>
          <w:tab w:val="right" w:pos="8504"/>
        </w:tabs>
        <w:snapToGrid w:val="0"/>
        <w:jc w:val="both"/>
        <w:rPr>
          <w:rFonts w:ascii="Tahoma" w:hAnsi="Tahoma" w:cs="Tahoma"/>
          <w:bCs/>
          <w:sz w:val="22"/>
          <w:szCs w:val="22"/>
        </w:rPr>
      </w:pPr>
    </w:p>
    <w:p w14:paraId="3A24D4A5" w14:textId="77777777" w:rsidR="00345600" w:rsidRPr="00205286" w:rsidRDefault="00345600" w:rsidP="00345600">
      <w:pPr>
        <w:tabs>
          <w:tab w:val="center" w:pos="709"/>
          <w:tab w:val="right" w:pos="8504"/>
        </w:tabs>
        <w:snapToGrid w:val="0"/>
        <w:jc w:val="both"/>
        <w:rPr>
          <w:rFonts w:ascii="Tahoma" w:hAnsi="Tahoma" w:cs="Tahoma"/>
          <w:bCs/>
          <w:sz w:val="22"/>
          <w:szCs w:val="22"/>
        </w:rPr>
      </w:pPr>
      <w:r w:rsidRPr="00205286">
        <w:rPr>
          <w:rFonts w:ascii="Tahoma" w:hAnsi="Tahoma" w:cs="Tahoma"/>
          <w:bCs/>
          <w:sz w:val="22"/>
          <w:szCs w:val="22"/>
        </w:rPr>
        <w:t xml:space="preserve">A continuación se presentan los resultados que permiten determinar el avance y el grado de interiorización de los elementos del MECI en los funcionarios: </w:t>
      </w:r>
    </w:p>
    <w:p w14:paraId="31FE81E7" w14:textId="77777777" w:rsidR="00345600" w:rsidRPr="00205286" w:rsidRDefault="00345600" w:rsidP="00345600">
      <w:pPr>
        <w:tabs>
          <w:tab w:val="center" w:pos="709"/>
          <w:tab w:val="right" w:pos="8504"/>
        </w:tabs>
        <w:snapToGrid w:val="0"/>
        <w:jc w:val="both"/>
        <w:rPr>
          <w:rFonts w:ascii="Tahoma" w:hAnsi="Tahoma" w:cs="Tahoma"/>
          <w:bCs/>
          <w:sz w:val="22"/>
          <w:szCs w:val="22"/>
        </w:rPr>
      </w:pPr>
    </w:p>
    <w:p w14:paraId="0BCA4B18" w14:textId="77777777" w:rsidR="00345600" w:rsidRPr="00205286" w:rsidRDefault="00345600" w:rsidP="00ED6865">
      <w:pPr>
        <w:pStyle w:val="Prrafodelista"/>
        <w:numPr>
          <w:ilvl w:val="0"/>
          <w:numId w:val="17"/>
        </w:numPr>
        <w:tabs>
          <w:tab w:val="center" w:pos="709"/>
          <w:tab w:val="right" w:pos="8504"/>
        </w:tabs>
        <w:snapToGrid w:val="0"/>
        <w:spacing w:after="0" w:line="240" w:lineRule="auto"/>
        <w:jc w:val="both"/>
        <w:rPr>
          <w:rFonts w:ascii="Tahoma" w:hAnsi="Tahoma" w:cs="Tahoma"/>
          <w:bCs/>
        </w:rPr>
      </w:pPr>
      <w:r w:rsidRPr="00205286">
        <w:rPr>
          <w:rFonts w:ascii="Tahoma" w:hAnsi="Tahoma" w:cs="Tahoma"/>
          <w:bCs/>
        </w:rPr>
        <w:t xml:space="preserve">Cincuenta y siete (57) funcionarios de cincuenta y ocho (58) encuestados, </w:t>
      </w:r>
      <w:r w:rsidRPr="00205286">
        <w:rPr>
          <w:rFonts w:ascii="Tahoma" w:hAnsi="Tahoma" w:cs="Tahoma"/>
        </w:rPr>
        <w:t xml:space="preserve">manifiestan </w:t>
      </w:r>
      <w:r w:rsidRPr="00205286">
        <w:rPr>
          <w:rFonts w:ascii="Tahoma" w:hAnsi="Tahoma" w:cs="Tahoma"/>
          <w:bCs/>
        </w:rPr>
        <w:t>que sí realizan seguimiento constante a las acciones planteadas en los Planes de Mejoramiento.</w:t>
      </w:r>
    </w:p>
    <w:p w14:paraId="6AAF98D4" w14:textId="77777777" w:rsidR="00345600" w:rsidRPr="00205286" w:rsidRDefault="00345600" w:rsidP="00ED6865">
      <w:pPr>
        <w:pStyle w:val="Prrafodelista"/>
        <w:numPr>
          <w:ilvl w:val="0"/>
          <w:numId w:val="17"/>
        </w:numPr>
        <w:tabs>
          <w:tab w:val="center" w:pos="709"/>
          <w:tab w:val="right" w:pos="8504"/>
        </w:tabs>
        <w:snapToGrid w:val="0"/>
        <w:spacing w:after="0" w:line="240" w:lineRule="auto"/>
        <w:jc w:val="both"/>
        <w:rPr>
          <w:rFonts w:ascii="Tahoma" w:hAnsi="Tahoma" w:cs="Tahoma"/>
          <w:bCs/>
        </w:rPr>
      </w:pPr>
      <w:r w:rsidRPr="00205286">
        <w:rPr>
          <w:rFonts w:ascii="Tahoma" w:hAnsi="Tahoma" w:cs="Tahoma"/>
          <w:bCs/>
        </w:rPr>
        <w:t xml:space="preserve">Cincuenta y seis (56) funcionarios de cincuenta y ocho (58) encuestados, </w:t>
      </w:r>
      <w:r w:rsidRPr="00205286">
        <w:rPr>
          <w:rFonts w:ascii="Tahoma" w:hAnsi="Tahoma" w:cs="Tahoma"/>
        </w:rPr>
        <w:t xml:space="preserve">manifiestan que sí </w:t>
      </w:r>
      <w:r w:rsidRPr="00205286">
        <w:rPr>
          <w:rFonts w:ascii="Tahoma" w:hAnsi="Tahoma" w:cs="Tahoma"/>
          <w:bCs/>
        </w:rPr>
        <w:t>conocen como contribuyen desde su puesto de trabajo con la Misión, Visión y Objetivos Institucionales de la Alcaldía de Manizales y declaran que sí realizan el respectivo seguimiento y control a los Indicadores.</w:t>
      </w:r>
    </w:p>
    <w:p w14:paraId="6D86F74C" w14:textId="77777777" w:rsidR="00345600" w:rsidRPr="00205286" w:rsidRDefault="00345600" w:rsidP="00ED6865">
      <w:pPr>
        <w:pStyle w:val="Prrafodelista"/>
        <w:numPr>
          <w:ilvl w:val="0"/>
          <w:numId w:val="17"/>
        </w:numPr>
        <w:tabs>
          <w:tab w:val="center" w:pos="709"/>
          <w:tab w:val="right" w:pos="8504"/>
        </w:tabs>
        <w:snapToGrid w:val="0"/>
        <w:spacing w:after="0" w:line="240" w:lineRule="auto"/>
        <w:jc w:val="both"/>
        <w:rPr>
          <w:rFonts w:ascii="Tahoma" w:hAnsi="Tahoma" w:cs="Tahoma"/>
          <w:bCs/>
        </w:rPr>
      </w:pPr>
      <w:r w:rsidRPr="00205286">
        <w:rPr>
          <w:rFonts w:ascii="Tahoma" w:hAnsi="Tahoma" w:cs="Tahoma"/>
          <w:bCs/>
        </w:rPr>
        <w:t>Cincuenta y cinco (55) funcionarios de cincuenta y ocho (58) encuestados, manifiestan que en el último año sí les socializaron el Código de Ética, los valores y principios de la Alcaldía de Manizales, además, consideran que el conocimiento adquirido en las capacitaciones sí ha respondido a sus necesidades como servidores públicos y confirman que sí conocen a qué Procesos y Servicios contribuyen desde su puesto de trabajo.</w:t>
      </w:r>
    </w:p>
    <w:p w14:paraId="6DCA093B" w14:textId="77777777" w:rsidR="00345600" w:rsidRPr="00205286" w:rsidRDefault="00345600" w:rsidP="00ED6865">
      <w:pPr>
        <w:pStyle w:val="Prrafodelista"/>
        <w:numPr>
          <w:ilvl w:val="0"/>
          <w:numId w:val="17"/>
        </w:numPr>
        <w:tabs>
          <w:tab w:val="center" w:pos="709"/>
          <w:tab w:val="right" w:pos="8504"/>
        </w:tabs>
        <w:snapToGrid w:val="0"/>
        <w:spacing w:after="0" w:line="240" w:lineRule="auto"/>
        <w:jc w:val="both"/>
        <w:rPr>
          <w:rFonts w:ascii="Tahoma" w:hAnsi="Tahoma" w:cs="Tahoma"/>
          <w:bCs/>
        </w:rPr>
      </w:pPr>
      <w:r w:rsidRPr="00205286">
        <w:rPr>
          <w:rFonts w:ascii="Tahoma" w:hAnsi="Tahoma" w:cs="Tahoma"/>
          <w:bCs/>
        </w:rPr>
        <w:t xml:space="preserve">Cincuenta y cuatro (54) funcionarios de cincuenta y ocho (58) encuestados, </w:t>
      </w:r>
      <w:r w:rsidRPr="00205286">
        <w:rPr>
          <w:rFonts w:ascii="Tahoma" w:hAnsi="Tahoma" w:cs="Tahoma"/>
        </w:rPr>
        <w:t xml:space="preserve">declaran que sí son concordantes las actividades que desempeñan en el cargo con el Manual de Funciones y Competencias Laborales, </w:t>
      </w:r>
      <w:r w:rsidRPr="00205286">
        <w:rPr>
          <w:rFonts w:ascii="Tahoma" w:hAnsi="Tahoma" w:cs="Tahoma"/>
          <w:bCs/>
        </w:rPr>
        <w:t>creen que los programas de Bienestar Social e Incentivos sí promueven el sentido de pertenencia y la motivación de los funcionarios, confirman que su Jefe Inmediato sí realiza cronogramas de trabajo y a su vez realiza seguimiento al mismo y consideran que la comunicación entre ellos y sus superiores sí es fluida y de fácil acceso.</w:t>
      </w:r>
    </w:p>
    <w:p w14:paraId="7AD1088D" w14:textId="77777777" w:rsidR="00345600" w:rsidRPr="00205286" w:rsidRDefault="00345600" w:rsidP="00ED6865">
      <w:pPr>
        <w:pStyle w:val="Prrafodelista"/>
        <w:numPr>
          <w:ilvl w:val="0"/>
          <w:numId w:val="17"/>
        </w:numPr>
        <w:tabs>
          <w:tab w:val="center" w:pos="709"/>
          <w:tab w:val="right" w:pos="8504"/>
        </w:tabs>
        <w:snapToGrid w:val="0"/>
        <w:spacing w:after="0" w:line="240" w:lineRule="auto"/>
        <w:jc w:val="both"/>
        <w:rPr>
          <w:rFonts w:ascii="Tahoma" w:hAnsi="Tahoma" w:cs="Tahoma"/>
          <w:bCs/>
        </w:rPr>
      </w:pPr>
      <w:r w:rsidRPr="00205286">
        <w:rPr>
          <w:rFonts w:ascii="Tahoma" w:hAnsi="Tahoma" w:cs="Tahoma"/>
          <w:bCs/>
        </w:rPr>
        <w:t>Cincuenta y dos (52) funcionarios de cincuenta y ocho (58) encuestados, confirman que dentro del proceso de Inducción o Re inducción sí les fueron socializados los derechos y deberes que tienen como servidores públicos, declaran que sí logran detectar las posibles desviaciones en su proceso y realizar los correctivos necesarios para obtener la mejora continua del cargo sin que el Jefe Inmediato lo ordene y creen que el Procedimiento de Auditoría Interna sí les permite mejorar sus procesos.</w:t>
      </w:r>
    </w:p>
    <w:p w14:paraId="40420D9F" w14:textId="77777777" w:rsidR="00345600" w:rsidRPr="00205286" w:rsidRDefault="00345600" w:rsidP="00ED6865">
      <w:pPr>
        <w:pStyle w:val="Prrafodelista"/>
        <w:numPr>
          <w:ilvl w:val="0"/>
          <w:numId w:val="17"/>
        </w:numPr>
        <w:tabs>
          <w:tab w:val="center" w:pos="709"/>
          <w:tab w:val="right" w:pos="8504"/>
        </w:tabs>
        <w:snapToGrid w:val="0"/>
        <w:spacing w:after="0" w:line="240" w:lineRule="auto"/>
        <w:jc w:val="both"/>
        <w:rPr>
          <w:rFonts w:ascii="Tahoma" w:hAnsi="Tahoma" w:cs="Tahoma"/>
          <w:bCs/>
        </w:rPr>
      </w:pPr>
      <w:r w:rsidRPr="00205286">
        <w:rPr>
          <w:rFonts w:ascii="Tahoma" w:hAnsi="Tahoma" w:cs="Tahoma"/>
          <w:bCs/>
        </w:rPr>
        <w:t>Cincuenta y uno (51) funcionarios de cincuenta y ocho (58) encuestados, manifiestan que en el último año sí les socializaron las metas, proyectos y programas que desarrolla la Alcaldía de Manizales en cumplimiento al Plan de Desarrollo y consideran que sí son eficientes los mecanismos implementados por la Alcaldía de Manizales para la recolección de sugerencias, quejas, reclamos o denuncias de la ciudadanía.</w:t>
      </w:r>
    </w:p>
    <w:p w14:paraId="4111651A" w14:textId="77777777" w:rsidR="00345600" w:rsidRPr="00205286" w:rsidRDefault="00345600" w:rsidP="00ED6865">
      <w:pPr>
        <w:pStyle w:val="Prrafodelista"/>
        <w:numPr>
          <w:ilvl w:val="0"/>
          <w:numId w:val="17"/>
        </w:numPr>
        <w:tabs>
          <w:tab w:val="center" w:pos="709"/>
          <w:tab w:val="right" w:pos="8504"/>
        </w:tabs>
        <w:snapToGrid w:val="0"/>
        <w:spacing w:after="0" w:line="240" w:lineRule="auto"/>
        <w:ind w:right="-89"/>
        <w:jc w:val="both"/>
        <w:rPr>
          <w:rFonts w:ascii="Tahoma" w:hAnsi="Tahoma" w:cs="Tahoma"/>
          <w:bCs/>
        </w:rPr>
      </w:pPr>
      <w:r w:rsidRPr="00205286">
        <w:rPr>
          <w:rFonts w:ascii="Tahoma" w:hAnsi="Tahoma" w:cs="Tahoma"/>
          <w:bCs/>
        </w:rPr>
        <w:t>Cuarenta y cinco (45) funcionarios de cincuenta y ocho (58) encuestados, declaran</w:t>
      </w:r>
      <w:r w:rsidRPr="0001213F">
        <w:rPr>
          <w:rFonts w:ascii="Tahoma" w:hAnsi="Tahoma" w:cs="Tahoma"/>
          <w:bCs/>
        </w:rPr>
        <w:t xml:space="preserve"> que en las Evaluaciones de Desempeño sí les tienen en cuenta todas las funciones realizadas en el cargo que desempeñan.</w:t>
      </w:r>
    </w:p>
    <w:p w14:paraId="53607634" w14:textId="77777777" w:rsidR="00345600" w:rsidRPr="00205286" w:rsidRDefault="00345600" w:rsidP="00ED6865">
      <w:pPr>
        <w:pStyle w:val="Prrafodelista"/>
        <w:numPr>
          <w:ilvl w:val="0"/>
          <w:numId w:val="17"/>
        </w:numPr>
        <w:tabs>
          <w:tab w:val="center" w:pos="709"/>
          <w:tab w:val="right" w:pos="8504"/>
        </w:tabs>
        <w:snapToGrid w:val="0"/>
        <w:spacing w:after="0" w:line="240" w:lineRule="auto"/>
        <w:ind w:right="-89"/>
        <w:jc w:val="both"/>
        <w:rPr>
          <w:rFonts w:ascii="Tahoma" w:hAnsi="Tahoma" w:cs="Tahoma"/>
          <w:bCs/>
        </w:rPr>
      </w:pPr>
      <w:r w:rsidRPr="00205286">
        <w:rPr>
          <w:rFonts w:ascii="Tahoma" w:hAnsi="Tahoma" w:cs="Tahoma"/>
          <w:bCs/>
        </w:rPr>
        <w:t>Treinta y nueve (39) funcionarios de cincuenta y ocho (58) encuestados, confirman que sí participan en las Audiencias de Rendición de Cuentas a la Ciudadanía del Señor Alcalde.</w:t>
      </w:r>
    </w:p>
    <w:p w14:paraId="36A387FA" w14:textId="77777777" w:rsidR="00345600" w:rsidRPr="00205286" w:rsidRDefault="00345600" w:rsidP="00ED6865">
      <w:pPr>
        <w:pStyle w:val="Prrafodelista"/>
        <w:numPr>
          <w:ilvl w:val="0"/>
          <w:numId w:val="17"/>
        </w:numPr>
        <w:tabs>
          <w:tab w:val="center" w:pos="709"/>
          <w:tab w:val="right" w:pos="8504"/>
        </w:tabs>
        <w:snapToGrid w:val="0"/>
        <w:spacing w:after="0" w:line="240" w:lineRule="auto"/>
        <w:ind w:right="-89"/>
        <w:jc w:val="both"/>
        <w:rPr>
          <w:rFonts w:ascii="Tahoma" w:hAnsi="Tahoma" w:cs="Tahoma"/>
          <w:bCs/>
        </w:rPr>
      </w:pPr>
      <w:r w:rsidRPr="00205286">
        <w:rPr>
          <w:rFonts w:ascii="Tahoma" w:hAnsi="Tahoma" w:cs="Tahoma"/>
          <w:bCs/>
        </w:rPr>
        <w:t>Treinta y seis (36) funcionarios de cincuenta y ocho (58) encuestados, declaran que su área de trabajo sí cuenta con los recursos físicos, humanos y financieros suficientes para cumplir con los objetivos trazados.</w:t>
      </w:r>
    </w:p>
    <w:p w14:paraId="036F00C1" w14:textId="77777777" w:rsidR="00ED6865" w:rsidRDefault="00ED6865" w:rsidP="00ED6865">
      <w:pPr>
        <w:tabs>
          <w:tab w:val="center" w:pos="709"/>
          <w:tab w:val="right" w:pos="8504"/>
        </w:tabs>
        <w:snapToGrid w:val="0"/>
        <w:ind w:left="360" w:hanging="360"/>
        <w:jc w:val="both"/>
        <w:rPr>
          <w:rFonts w:ascii="Tahoma" w:hAnsi="Tahoma" w:cs="Tahoma"/>
          <w:b/>
          <w:bCs/>
          <w:sz w:val="22"/>
          <w:szCs w:val="22"/>
        </w:rPr>
      </w:pPr>
    </w:p>
    <w:p w14:paraId="3AA4488E" w14:textId="77777777" w:rsidR="00345600" w:rsidRPr="00205286" w:rsidRDefault="00345600" w:rsidP="00ED6865">
      <w:pPr>
        <w:tabs>
          <w:tab w:val="center" w:pos="709"/>
          <w:tab w:val="right" w:pos="8504"/>
        </w:tabs>
        <w:snapToGrid w:val="0"/>
        <w:ind w:left="360" w:hanging="360"/>
        <w:jc w:val="both"/>
        <w:rPr>
          <w:rFonts w:ascii="Tahoma" w:hAnsi="Tahoma" w:cs="Tahoma"/>
          <w:b/>
          <w:bCs/>
          <w:sz w:val="22"/>
          <w:szCs w:val="22"/>
        </w:rPr>
      </w:pPr>
      <w:r w:rsidRPr="00205286">
        <w:rPr>
          <w:rFonts w:ascii="Tahoma" w:hAnsi="Tahoma" w:cs="Tahoma"/>
          <w:b/>
          <w:bCs/>
          <w:sz w:val="22"/>
          <w:szCs w:val="22"/>
        </w:rPr>
        <w:t>Aspectos a Mejorar:</w:t>
      </w:r>
    </w:p>
    <w:p w14:paraId="4B80350B" w14:textId="77777777" w:rsidR="00345600" w:rsidRPr="00205286" w:rsidRDefault="00345600" w:rsidP="00ED6865">
      <w:pPr>
        <w:tabs>
          <w:tab w:val="center" w:pos="709"/>
          <w:tab w:val="right" w:pos="8504"/>
        </w:tabs>
        <w:snapToGrid w:val="0"/>
        <w:ind w:left="360" w:hanging="360"/>
        <w:jc w:val="both"/>
        <w:rPr>
          <w:rFonts w:ascii="Tahoma" w:hAnsi="Tahoma" w:cs="Tahoma"/>
          <w:bCs/>
        </w:rPr>
      </w:pPr>
    </w:p>
    <w:p w14:paraId="107FCF73" w14:textId="77777777" w:rsidR="00345600" w:rsidRPr="00205286" w:rsidRDefault="00345600" w:rsidP="00ED6865">
      <w:pPr>
        <w:pStyle w:val="Prrafodelista"/>
        <w:numPr>
          <w:ilvl w:val="0"/>
          <w:numId w:val="17"/>
        </w:numPr>
        <w:tabs>
          <w:tab w:val="center" w:pos="709"/>
          <w:tab w:val="right" w:pos="8504"/>
        </w:tabs>
        <w:snapToGrid w:val="0"/>
        <w:spacing w:after="0" w:line="240" w:lineRule="auto"/>
        <w:jc w:val="both"/>
        <w:rPr>
          <w:rFonts w:ascii="Tahoma" w:hAnsi="Tahoma" w:cs="Tahoma"/>
          <w:bCs/>
        </w:rPr>
      </w:pPr>
      <w:r w:rsidRPr="00205286">
        <w:rPr>
          <w:rFonts w:ascii="Tahoma" w:hAnsi="Tahoma" w:cs="Tahoma"/>
          <w:bCs/>
        </w:rPr>
        <w:t xml:space="preserve">Veinte (20) funcionarios de cincuenta y ocho (58) encuestados, declaran que no participan en el seguimiento y control del Mapa de Riesgos de la Secretaría. </w:t>
      </w:r>
    </w:p>
    <w:p w14:paraId="12462A33" w14:textId="77777777" w:rsidR="00345600" w:rsidRDefault="00345600" w:rsidP="00ED6865">
      <w:pPr>
        <w:pStyle w:val="Prrafodelista"/>
        <w:numPr>
          <w:ilvl w:val="0"/>
          <w:numId w:val="17"/>
        </w:numPr>
        <w:tabs>
          <w:tab w:val="center" w:pos="709"/>
          <w:tab w:val="right" w:pos="8504"/>
        </w:tabs>
        <w:snapToGrid w:val="0"/>
        <w:spacing w:after="0" w:line="240" w:lineRule="auto"/>
        <w:jc w:val="both"/>
        <w:rPr>
          <w:rFonts w:ascii="Tahoma" w:hAnsi="Tahoma" w:cs="Tahoma"/>
          <w:bCs/>
        </w:rPr>
      </w:pPr>
      <w:r w:rsidRPr="00205286">
        <w:rPr>
          <w:rFonts w:ascii="Tahoma" w:hAnsi="Tahoma" w:cs="Tahoma"/>
        </w:rPr>
        <w:t>Quince (15) funcionarios de cincuenta y ocho (58) encuestados, manifiestan</w:t>
      </w:r>
      <w:r w:rsidRPr="00205286">
        <w:rPr>
          <w:rFonts w:ascii="Tahoma" w:hAnsi="Tahoma" w:cs="Tahoma"/>
          <w:bCs/>
        </w:rPr>
        <w:t xml:space="preserve"> que en el último año no les socializaron la Política de Administración del Riesgo y que no realizan periódicamente copias de seguridad de la información que se genera desde sus puestos de trabajo.</w:t>
      </w:r>
    </w:p>
    <w:p w14:paraId="547C8BE2" w14:textId="77777777" w:rsidR="00ED6865" w:rsidRPr="00205286" w:rsidRDefault="00ED6865" w:rsidP="00ED6865">
      <w:pPr>
        <w:pStyle w:val="Prrafodelista"/>
        <w:tabs>
          <w:tab w:val="center" w:pos="709"/>
          <w:tab w:val="right" w:pos="8504"/>
        </w:tabs>
        <w:snapToGrid w:val="0"/>
        <w:spacing w:after="0" w:line="240" w:lineRule="auto"/>
        <w:ind w:left="360"/>
        <w:jc w:val="both"/>
        <w:rPr>
          <w:rFonts w:ascii="Tahoma" w:hAnsi="Tahoma" w:cs="Tahoma"/>
          <w:bCs/>
        </w:rPr>
      </w:pPr>
    </w:p>
    <w:tbl>
      <w:tblPr>
        <w:tblStyle w:val="Tablaconcuadrcula"/>
        <w:tblW w:w="0" w:type="auto"/>
        <w:tblInd w:w="108" w:type="dxa"/>
        <w:tblLook w:val="04A0" w:firstRow="1" w:lastRow="0" w:firstColumn="1" w:lastColumn="0" w:noHBand="0" w:noVBand="1"/>
      </w:tblPr>
      <w:tblGrid>
        <w:gridCol w:w="633"/>
        <w:gridCol w:w="100"/>
        <w:gridCol w:w="7991"/>
      </w:tblGrid>
      <w:tr w:rsidR="00345600" w:rsidRPr="00205286" w14:paraId="23CBD856" w14:textId="77777777" w:rsidTr="00ED6865">
        <w:trPr>
          <w:trHeight w:val="323"/>
        </w:trPr>
        <w:tc>
          <w:tcPr>
            <w:tcW w:w="8863" w:type="dxa"/>
            <w:gridSpan w:val="3"/>
            <w:tcBorders>
              <w:bottom w:val="single" w:sz="4" w:space="0" w:color="auto"/>
            </w:tcBorders>
            <w:noWrap/>
            <w:vAlign w:val="center"/>
            <w:hideMark/>
          </w:tcPr>
          <w:p w14:paraId="079615B8" w14:textId="58DBA0C4" w:rsidR="00345600" w:rsidRPr="006C36BF" w:rsidRDefault="00345600" w:rsidP="00ED6865">
            <w:pPr>
              <w:pStyle w:val="Prrafodelista"/>
              <w:numPr>
                <w:ilvl w:val="1"/>
                <w:numId w:val="42"/>
              </w:numPr>
              <w:rPr>
                <w:rFonts w:ascii="Tahoma" w:eastAsiaTheme="minorEastAsia" w:hAnsi="Tahoma" w:cs="Tahoma"/>
                <w:b/>
                <w:bCs/>
                <w:lang w:eastAsia="es-ES"/>
              </w:rPr>
            </w:pPr>
            <w:r w:rsidRPr="006C36BF">
              <w:rPr>
                <w:rFonts w:ascii="Tahoma" w:eastAsiaTheme="minorEastAsia" w:hAnsi="Tahoma" w:cs="Tahoma"/>
                <w:b/>
                <w:bCs/>
                <w:lang w:eastAsia="es-ES"/>
              </w:rPr>
              <w:t xml:space="preserve"> HALLAZGOS</w:t>
            </w:r>
          </w:p>
        </w:tc>
      </w:tr>
      <w:tr w:rsidR="00345600" w:rsidRPr="00205286" w14:paraId="42D827A6" w14:textId="77777777" w:rsidTr="00564BA5">
        <w:trPr>
          <w:trHeight w:val="2132"/>
        </w:trPr>
        <w:tc>
          <w:tcPr>
            <w:tcW w:w="738" w:type="dxa"/>
            <w:gridSpan w:val="2"/>
            <w:tcBorders>
              <w:top w:val="single" w:sz="4" w:space="0" w:color="auto"/>
              <w:left w:val="single" w:sz="4" w:space="0" w:color="auto"/>
              <w:bottom w:val="single" w:sz="4" w:space="0" w:color="auto"/>
              <w:right w:val="single" w:sz="4" w:space="0" w:color="auto"/>
            </w:tcBorders>
            <w:noWrap/>
            <w:vAlign w:val="center"/>
            <w:hideMark/>
          </w:tcPr>
          <w:p w14:paraId="5E372053" w14:textId="77777777" w:rsidR="00345600" w:rsidRPr="00205286" w:rsidRDefault="00345600" w:rsidP="00564BA5">
            <w:pPr>
              <w:rPr>
                <w:rFonts w:ascii="Tahoma" w:hAnsi="Tahoma" w:cs="Tahoma"/>
                <w:b/>
                <w:bCs/>
                <w:sz w:val="22"/>
                <w:szCs w:val="22"/>
              </w:rPr>
            </w:pPr>
            <w:r w:rsidRPr="00205286">
              <w:rPr>
                <w:rFonts w:ascii="Tahoma" w:hAnsi="Tahoma" w:cs="Tahoma"/>
                <w:b/>
                <w:bCs/>
                <w:sz w:val="22"/>
                <w:szCs w:val="22"/>
              </w:rPr>
              <w:t>N°1</w:t>
            </w:r>
          </w:p>
        </w:tc>
        <w:tc>
          <w:tcPr>
            <w:tcW w:w="8125" w:type="dxa"/>
            <w:tcBorders>
              <w:top w:val="single" w:sz="4" w:space="0" w:color="auto"/>
              <w:left w:val="single" w:sz="4" w:space="0" w:color="auto"/>
              <w:bottom w:val="single" w:sz="4" w:space="0" w:color="auto"/>
              <w:right w:val="single" w:sz="4" w:space="0" w:color="auto"/>
            </w:tcBorders>
            <w:vAlign w:val="center"/>
          </w:tcPr>
          <w:p w14:paraId="03DFFC21" w14:textId="77777777" w:rsidR="00345600" w:rsidRPr="00205286" w:rsidRDefault="00345600" w:rsidP="00564BA5">
            <w:pPr>
              <w:suppressAutoHyphens/>
              <w:jc w:val="both"/>
              <w:rPr>
                <w:rFonts w:ascii="Tahoma" w:hAnsi="Tahoma" w:cs="Tahoma"/>
                <w:b/>
                <w:bCs/>
                <w:sz w:val="22"/>
                <w:szCs w:val="22"/>
                <w:lang w:val="es-CO"/>
              </w:rPr>
            </w:pPr>
            <w:r w:rsidRPr="00205286">
              <w:rPr>
                <w:rFonts w:ascii="Tahoma" w:hAnsi="Tahoma" w:cs="Tahoma"/>
                <w:bCs/>
                <w:sz w:val="22"/>
                <w:szCs w:val="22"/>
              </w:rPr>
              <w:t xml:space="preserve">Se evidenció en la Encuesta del Modelo Estándar de Control Interno - MECI que quince (15) funcionarios de la Secretaría de Servicios Administrativos no realizan copias de seguridad de toda la información y del correo electrónico institucional inherente al cargo, al área, al proceso y a la entidad, de acuerdo a las indicaciones establecidas en los procedimientos tecnológicos; incumpliendo así, con los lineamientos requeridos en el Artículo 22 de la </w:t>
            </w:r>
            <w:r w:rsidRPr="00205286">
              <w:rPr>
                <w:rFonts w:ascii="Tahoma" w:hAnsi="Tahoma" w:cs="Tahoma"/>
                <w:b/>
                <w:bCs/>
                <w:i/>
                <w:sz w:val="22"/>
                <w:szCs w:val="22"/>
              </w:rPr>
              <w:t>Política de Gestión y Seguridad Informática</w:t>
            </w:r>
            <w:r w:rsidRPr="00205286">
              <w:rPr>
                <w:rFonts w:ascii="Tahoma" w:hAnsi="Tahoma" w:cs="Tahoma"/>
                <w:bCs/>
                <w:sz w:val="22"/>
                <w:szCs w:val="22"/>
              </w:rPr>
              <w:t xml:space="preserve"> según el Decreto 0160 del 25 de Abril de 2014 </w:t>
            </w:r>
            <w:r w:rsidRPr="00205286">
              <w:rPr>
                <w:rFonts w:ascii="Tahoma" w:hAnsi="Tahoma" w:cs="Tahoma"/>
                <w:b/>
                <w:bCs/>
                <w:i/>
                <w:sz w:val="20"/>
                <w:szCs w:val="20"/>
              </w:rPr>
              <w:t>“Por el cual se adopta la Nueva Plataforma Estratégica de la Administración Central del Municipio de Manizales”</w:t>
            </w:r>
            <w:r w:rsidRPr="00205286">
              <w:rPr>
                <w:rFonts w:ascii="Tahoma" w:hAnsi="Tahoma" w:cs="Tahoma"/>
                <w:bCs/>
                <w:sz w:val="22"/>
                <w:szCs w:val="22"/>
              </w:rPr>
              <w:t>.</w:t>
            </w:r>
          </w:p>
        </w:tc>
      </w:tr>
      <w:tr w:rsidR="00345600" w:rsidRPr="00205286" w14:paraId="34132083" w14:textId="77777777" w:rsidTr="00564BA5">
        <w:trPr>
          <w:trHeight w:val="525"/>
        </w:trPr>
        <w:tc>
          <w:tcPr>
            <w:tcW w:w="8863" w:type="dxa"/>
            <w:gridSpan w:val="3"/>
            <w:noWrap/>
            <w:vAlign w:val="center"/>
            <w:hideMark/>
          </w:tcPr>
          <w:p w14:paraId="3AD90EA2" w14:textId="2FF2F129" w:rsidR="00345600" w:rsidRPr="00205286" w:rsidRDefault="00345600" w:rsidP="006C36BF">
            <w:pPr>
              <w:rPr>
                <w:rFonts w:ascii="Tahoma" w:hAnsi="Tahoma" w:cs="Tahoma"/>
                <w:b/>
                <w:bCs/>
                <w:sz w:val="22"/>
                <w:szCs w:val="22"/>
              </w:rPr>
            </w:pPr>
            <w:r>
              <w:rPr>
                <w:rFonts w:ascii="Tahoma" w:hAnsi="Tahoma" w:cs="Tahoma"/>
                <w:b/>
                <w:bCs/>
                <w:sz w:val="22"/>
                <w:szCs w:val="22"/>
              </w:rPr>
              <w:t>10.</w:t>
            </w:r>
            <w:r w:rsidR="006C36BF">
              <w:rPr>
                <w:rFonts w:ascii="Tahoma" w:hAnsi="Tahoma" w:cs="Tahoma"/>
                <w:b/>
                <w:bCs/>
                <w:sz w:val="22"/>
                <w:szCs w:val="22"/>
              </w:rPr>
              <w:t>5</w:t>
            </w:r>
            <w:r w:rsidRPr="00205286">
              <w:rPr>
                <w:rFonts w:ascii="Tahoma" w:hAnsi="Tahoma" w:cs="Tahoma"/>
                <w:b/>
                <w:bCs/>
                <w:sz w:val="22"/>
                <w:szCs w:val="22"/>
              </w:rPr>
              <w:t xml:space="preserve"> RECOMENDACIONES</w:t>
            </w:r>
          </w:p>
        </w:tc>
      </w:tr>
      <w:tr w:rsidR="00345600" w:rsidRPr="00205286" w14:paraId="6CEDD909" w14:textId="77777777" w:rsidTr="00564BA5">
        <w:trPr>
          <w:trHeight w:val="525"/>
        </w:trPr>
        <w:tc>
          <w:tcPr>
            <w:tcW w:w="640" w:type="dxa"/>
            <w:noWrap/>
            <w:vAlign w:val="center"/>
            <w:hideMark/>
          </w:tcPr>
          <w:p w14:paraId="5CD31C40" w14:textId="77777777" w:rsidR="00345600" w:rsidRPr="00205286" w:rsidRDefault="00345600" w:rsidP="00564BA5">
            <w:pPr>
              <w:rPr>
                <w:rFonts w:ascii="Tahoma" w:hAnsi="Tahoma" w:cs="Tahoma"/>
                <w:b/>
                <w:bCs/>
                <w:sz w:val="22"/>
                <w:szCs w:val="22"/>
              </w:rPr>
            </w:pPr>
            <w:r w:rsidRPr="00205286">
              <w:rPr>
                <w:rFonts w:ascii="Tahoma" w:hAnsi="Tahoma" w:cs="Tahoma"/>
                <w:b/>
                <w:bCs/>
                <w:sz w:val="22"/>
                <w:szCs w:val="22"/>
              </w:rPr>
              <w:t>N°1</w:t>
            </w:r>
          </w:p>
        </w:tc>
        <w:tc>
          <w:tcPr>
            <w:tcW w:w="8223" w:type="dxa"/>
            <w:gridSpan w:val="2"/>
            <w:vAlign w:val="center"/>
          </w:tcPr>
          <w:p w14:paraId="29EFBB36" w14:textId="77777777" w:rsidR="00345600" w:rsidRPr="00205286" w:rsidRDefault="00345600" w:rsidP="00564BA5">
            <w:pPr>
              <w:suppressAutoHyphens/>
              <w:jc w:val="both"/>
              <w:rPr>
                <w:rFonts w:ascii="Tahoma" w:hAnsi="Tahoma" w:cs="Tahoma"/>
                <w:b/>
                <w:bCs/>
                <w:sz w:val="22"/>
                <w:szCs w:val="22"/>
              </w:rPr>
            </w:pPr>
            <w:r w:rsidRPr="00205286">
              <w:rPr>
                <w:rFonts w:ascii="Tahoma" w:hAnsi="Tahoma" w:cs="Tahoma"/>
                <w:bCs/>
                <w:sz w:val="22"/>
                <w:szCs w:val="22"/>
              </w:rPr>
              <w:t xml:space="preserve">Nuevamente se le recomienda al Secretario de Despacho y líderes de los procesos, involucrar a todo el equipo de trabajo de la Secretaría en la socialización y actualización del Mapa de Riesgos, con el fin, de dar a conocer los seguimientos y controles que se deben realizar, toda vez que éste hace parte de las políticas internas que se encuentran establecidas por la Administración Municipal y que son importantes para el desarrollo y mejoramiento continuo del proceso; además, porque son ellos </w:t>
            </w:r>
            <w:r w:rsidRPr="00205286">
              <w:rPr>
                <w:rFonts w:ascii="Tahoma" w:hAnsi="Tahoma" w:cs="Tahoma"/>
                <w:sz w:val="22"/>
                <w:szCs w:val="22"/>
              </w:rPr>
              <w:t>quienes en la práctica conocen qué actividades están mayormente expuestas al Riesgo</w:t>
            </w:r>
            <w:r w:rsidRPr="00205286">
              <w:rPr>
                <w:rFonts w:ascii="Tahoma" w:hAnsi="Tahoma" w:cs="Tahoma"/>
                <w:bCs/>
                <w:sz w:val="22"/>
                <w:szCs w:val="22"/>
              </w:rPr>
              <w:t>. Lo anterior, debido a que se evidenció en la Encuesta MECI, que veinte (20) funcionarios de la Secretaría no participan en el seguimiento y control del Mapa de Riesgos.</w:t>
            </w:r>
          </w:p>
        </w:tc>
      </w:tr>
      <w:tr w:rsidR="00345600" w:rsidRPr="00205286" w14:paraId="041CE1C3" w14:textId="77777777" w:rsidTr="00564BA5">
        <w:trPr>
          <w:trHeight w:val="525"/>
        </w:trPr>
        <w:tc>
          <w:tcPr>
            <w:tcW w:w="640" w:type="dxa"/>
            <w:noWrap/>
            <w:vAlign w:val="center"/>
          </w:tcPr>
          <w:p w14:paraId="7BAC26FA" w14:textId="77777777" w:rsidR="00345600" w:rsidRPr="00205286" w:rsidRDefault="00345600" w:rsidP="00564BA5">
            <w:pPr>
              <w:rPr>
                <w:rFonts w:ascii="Tahoma" w:hAnsi="Tahoma" w:cs="Tahoma"/>
                <w:b/>
                <w:bCs/>
                <w:sz w:val="22"/>
                <w:szCs w:val="22"/>
              </w:rPr>
            </w:pPr>
            <w:r w:rsidRPr="00205286">
              <w:rPr>
                <w:rFonts w:ascii="Tahoma" w:hAnsi="Tahoma" w:cs="Tahoma"/>
                <w:b/>
                <w:bCs/>
                <w:sz w:val="22"/>
                <w:szCs w:val="22"/>
              </w:rPr>
              <w:t>N°2</w:t>
            </w:r>
          </w:p>
        </w:tc>
        <w:tc>
          <w:tcPr>
            <w:tcW w:w="8223" w:type="dxa"/>
            <w:gridSpan w:val="2"/>
            <w:vAlign w:val="center"/>
          </w:tcPr>
          <w:p w14:paraId="166036A4" w14:textId="07054330" w:rsidR="00345600" w:rsidRPr="00205286" w:rsidRDefault="00345600" w:rsidP="00554E28">
            <w:pPr>
              <w:suppressAutoHyphens/>
              <w:jc w:val="both"/>
              <w:rPr>
                <w:rFonts w:ascii="Tahoma" w:hAnsi="Tahoma" w:cs="Tahoma"/>
                <w:sz w:val="22"/>
                <w:szCs w:val="22"/>
              </w:rPr>
            </w:pPr>
            <w:r w:rsidRPr="00205286">
              <w:rPr>
                <w:rFonts w:ascii="Tahoma" w:hAnsi="Tahoma" w:cs="Tahoma"/>
                <w:sz w:val="22"/>
                <w:szCs w:val="22"/>
              </w:rPr>
              <w:t xml:space="preserve">Es importante, que la Oficina de Gestión de Calidad, busque mecanismos efectivos que le permitan dar a conocer a todos los servidores públicos de la Administración el tema sobre </w:t>
            </w:r>
            <w:r w:rsidRPr="00205286">
              <w:rPr>
                <w:rFonts w:ascii="Tahoma" w:hAnsi="Tahoma" w:cs="Tahoma"/>
                <w:b/>
                <w:i/>
                <w:sz w:val="22"/>
                <w:szCs w:val="22"/>
              </w:rPr>
              <w:t>“Política de Administración del Riesgo”</w:t>
            </w:r>
            <w:r w:rsidRPr="00205286">
              <w:rPr>
                <w:rFonts w:ascii="Tahoma" w:hAnsi="Tahoma" w:cs="Tahoma"/>
                <w:sz w:val="22"/>
                <w:szCs w:val="22"/>
              </w:rPr>
              <w:t xml:space="preserve">, con el fin, de que se conozcan los lineamientos a aplicar por los funcionarios para liderar la gestión, mitigación y minimización de la materialización de los riesgos y con ello poder continuar con la consecución óptima de los objetivos organizacionales y el mejoramiento continuo. </w:t>
            </w:r>
            <w:r w:rsidRPr="00205286">
              <w:rPr>
                <w:rFonts w:ascii="Tahoma" w:hAnsi="Tahoma" w:cs="Tahoma"/>
                <w:bCs/>
                <w:sz w:val="22"/>
                <w:szCs w:val="22"/>
              </w:rPr>
              <w:t>Lo anterior, debido a que ha sido recurrente esta debilidad</w:t>
            </w:r>
            <w:r w:rsidRPr="00205286">
              <w:rPr>
                <w:rFonts w:ascii="Tahoma" w:hAnsi="Tahoma" w:cs="Tahoma"/>
                <w:sz w:val="22"/>
                <w:szCs w:val="22"/>
              </w:rPr>
              <w:t xml:space="preserve"> en lo corrido del año</w:t>
            </w:r>
            <w:r w:rsidRPr="00205286">
              <w:rPr>
                <w:rFonts w:ascii="Tahoma" w:hAnsi="Tahoma" w:cs="Tahoma"/>
                <w:bCs/>
                <w:sz w:val="22"/>
                <w:szCs w:val="22"/>
              </w:rPr>
              <w:t>, ya que de cuatrocientos setenta y nueve (479) funcionarios encuestados, doscientos cuarenta y uno (241)</w:t>
            </w:r>
            <w:r w:rsidRPr="00205286">
              <w:rPr>
                <w:rFonts w:ascii="Tahoma" w:hAnsi="Tahoma" w:cs="Tahoma"/>
                <w:sz w:val="22"/>
                <w:szCs w:val="22"/>
              </w:rPr>
              <w:t xml:space="preserve"> desconocen el tema en mención.</w:t>
            </w:r>
          </w:p>
        </w:tc>
      </w:tr>
      <w:tr w:rsidR="00345600" w:rsidRPr="00205286" w14:paraId="5F1CDBF3" w14:textId="77777777" w:rsidTr="00564BA5">
        <w:trPr>
          <w:trHeight w:val="2627"/>
        </w:trPr>
        <w:tc>
          <w:tcPr>
            <w:tcW w:w="640" w:type="dxa"/>
            <w:noWrap/>
            <w:vAlign w:val="center"/>
          </w:tcPr>
          <w:p w14:paraId="630DA172" w14:textId="77777777" w:rsidR="00345600" w:rsidRPr="00205286" w:rsidRDefault="00345600" w:rsidP="00564BA5">
            <w:pPr>
              <w:rPr>
                <w:rFonts w:ascii="Tahoma" w:hAnsi="Tahoma" w:cs="Tahoma"/>
                <w:b/>
                <w:bCs/>
                <w:sz w:val="22"/>
                <w:szCs w:val="22"/>
              </w:rPr>
            </w:pPr>
            <w:r w:rsidRPr="00205286">
              <w:rPr>
                <w:rFonts w:ascii="Tahoma" w:hAnsi="Tahoma" w:cs="Tahoma"/>
                <w:b/>
                <w:bCs/>
                <w:sz w:val="22"/>
                <w:szCs w:val="22"/>
              </w:rPr>
              <w:lastRenderedPageBreak/>
              <w:t>N°3</w:t>
            </w:r>
          </w:p>
        </w:tc>
        <w:tc>
          <w:tcPr>
            <w:tcW w:w="8223" w:type="dxa"/>
            <w:gridSpan w:val="2"/>
            <w:vAlign w:val="center"/>
          </w:tcPr>
          <w:p w14:paraId="1CF787AE" w14:textId="77777777" w:rsidR="00345600" w:rsidRPr="00205286" w:rsidRDefault="00345600" w:rsidP="00564BA5">
            <w:pPr>
              <w:suppressAutoHyphens/>
              <w:jc w:val="both"/>
              <w:rPr>
                <w:rFonts w:ascii="Tahoma" w:hAnsi="Tahoma" w:cs="Tahoma"/>
              </w:rPr>
            </w:pPr>
            <w:r w:rsidRPr="00205286">
              <w:rPr>
                <w:rFonts w:ascii="Tahoma" w:hAnsi="Tahoma" w:cs="Tahoma"/>
                <w:bCs/>
                <w:sz w:val="22"/>
                <w:szCs w:val="22"/>
              </w:rPr>
              <w:t>Es importante, que la Secretaría de Servicios Administrativos a través de la Oficina de Talento Humano, continúe fortaleciendo con campañas de socialización temas tan relevantes como la Misión, Visión, Objetivos Institucionales, Código de Ética y valores y principios de la Alcaldía de Manizales para todos los funcionarios de la Administración Central, con el fin, de dar íntegro cumplimiento a los propósitos constitucionales y consideraciones éticas que constituyan lo fundamental del servicio y que permiten crear conciencia en las labores diarias a los funcionarios públicos.  Lo anterior, debido a que se evidenció en encuestas realizadas por la Unidad de Control Interno durante las Auditorías de la vigencia 2017, el desconocimiento que aún tienen algunos funcionarios sobre estos temas.</w:t>
            </w:r>
          </w:p>
        </w:tc>
      </w:tr>
    </w:tbl>
    <w:p w14:paraId="750A0107" w14:textId="77777777" w:rsidR="00345600" w:rsidRDefault="00345600" w:rsidP="00E3045F">
      <w:pPr>
        <w:rPr>
          <w:rFonts w:ascii="Tahoma" w:hAnsi="Tahoma" w:cs="Tahoma"/>
          <w:b/>
          <w:bCs/>
          <w:sz w:val="22"/>
          <w:szCs w:val="22"/>
        </w:rPr>
      </w:pPr>
    </w:p>
    <w:p w14:paraId="36FA57BE" w14:textId="4A4188EB" w:rsidR="00A432B3" w:rsidRPr="00897409" w:rsidRDefault="00A432B3" w:rsidP="00A432B3">
      <w:pPr>
        <w:jc w:val="both"/>
        <w:rPr>
          <w:rFonts w:ascii="Tahoma" w:hAnsi="Tahoma" w:cs="Tahoma"/>
          <w:b/>
          <w:bCs/>
          <w:sz w:val="22"/>
          <w:szCs w:val="22"/>
        </w:rPr>
      </w:pPr>
      <w:r w:rsidRPr="00897409">
        <w:rPr>
          <w:rFonts w:ascii="Tahoma" w:hAnsi="Tahoma" w:cs="Tahoma"/>
          <w:b/>
          <w:bCs/>
          <w:sz w:val="22"/>
          <w:szCs w:val="22"/>
        </w:rPr>
        <w:t>HALLAZGOS (</w:t>
      </w:r>
      <w:r>
        <w:rPr>
          <w:rFonts w:ascii="Tahoma" w:hAnsi="Tahoma" w:cs="Tahoma"/>
          <w:b/>
          <w:bCs/>
          <w:sz w:val="22"/>
          <w:szCs w:val="22"/>
        </w:rPr>
        <w:t>1</w:t>
      </w:r>
      <w:r w:rsidRPr="00897409">
        <w:rPr>
          <w:rFonts w:ascii="Tahoma" w:hAnsi="Tahoma" w:cs="Tahoma"/>
          <w:b/>
          <w:bCs/>
          <w:sz w:val="22"/>
          <w:szCs w:val="22"/>
        </w:rPr>
        <w:t xml:space="preserve">) </w:t>
      </w:r>
      <w:r>
        <w:rPr>
          <w:rFonts w:ascii="Tahoma" w:hAnsi="Tahoma" w:cs="Tahoma"/>
          <w:b/>
          <w:bCs/>
          <w:sz w:val="22"/>
          <w:szCs w:val="22"/>
        </w:rPr>
        <w:t>RECOMENDACIONES (3</w:t>
      </w:r>
      <w:r w:rsidRPr="00897409">
        <w:rPr>
          <w:rFonts w:ascii="Tahoma" w:hAnsi="Tahoma" w:cs="Tahoma"/>
          <w:b/>
          <w:bCs/>
          <w:sz w:val="22"/>
          <w:szCs w:val="22"/>
        </w:rPr>
        <w:t>)</w:t>
      </w:r>
    </w:p>
    <w:p w14:paraId="45DC7ED4" w14:textId="77777777" w:rsidR="00A432B3" w:rsidRDefault="00A432B3" w:rsidP="00E3045F">
      <w:pPr>
        <w:rPr>
          <w:rFonts w:ascii="Tahoma" w:hAnsi="Tahoma" w:cs="Tahoma"/>
          <w:b/>
          <w:bCs/>
          <w:sz w:val="22"/>
          <w:szCs w:val="22"/>
        </w:rPr>
      </w:pPr>
    </w:p>
    <w:p w14:paraId="18F00AF4" w14:textId="77777777" w:rsidR="0020727B" w:rsidRPr="00B122B2" w:rsidRDefault="0020727B" w:rsidP="0020727B">
      <w:pPr>
        <w:jc w:val="both"/>
        <w:rPr>
          <w:rFonts w:ascii="Tahoma" w:hAnsi="Tahoma" w:cs="Tahoma"/>
          <w:b/>
          <w:bCs/>
          <w:sz w:val="22"/>
          <w:szCs w:val="22"/>
        </w:rPr>
      </w:pPr>
      <w:r w:rsidRPr="00B122B2">
        <w:rPr>
          <w:rFonts w:ascii="Tahoma" w:hAnsi="Tahoma" w:cs="Tahoma"/>
          <w:b/>
          <w:bCs/>
          <w:sz w:val="22"/>
          <w:szCs w:val="22"/>
        </w:rPr>
        <w:t>OBJECIONES:</w:t>
      </w:r>
    </w:p>
    <w:p w14:paraId="4BE0E704" w14:textId="77777777" w:rsidR="0020727B" w:rsidRDefault="0020727B" w:rsidP="0020727B">
      <w:pPr>
        <w:jc w:val="both"/>
        <w:rPr>
          <w:rFonts w:ascii="Tahoma" w:hAnsi="Tahoma" w:cs="Tahoma"/>
          <w:bCs/>
          <w:sz w:val="22"/>
          <w:szCs w:val="22"/>
        </w:rPr>
      </w:pPr>
    </w:p>
    <w:p w14:paraId="0E0B5D06" w14:textId="58821803" w:rsidR="0020727B" w:rsidRPr="00781718" w:rsidRDefault="0020727B" w:rsidP="0020727B">
      <w:pPr>
        <w:jc w:val="both"/>
        <w:rPr>
          <w:rFonts w:ascii="Tahoma" w:hAnsi="Tahoma" w:cs="Tahoma"/>
          <w:bCs/>
          <w:sz w:val="22"/>
          <w:szCs w:val="22"/>
        </w:rPr>
      </w:pPr>
      <w:r w:rsidRPr="0041606D">
        <w:rPr>
          <w:rFonts w:ascii="Tahoma" w:hAnsi="Tahoma" w:cs="Tahoma"/>
          <w:bCs/>
          <w:sz w:val="22"/>
          <w:szCs w:val="22"/>
        </w:rPr>
        <w:t xml:space="preserve">La </w:t>
      </w:r>
      <w:r>
        <w:rPr>
          <w:rFonts w:ascii="Tahoma" w:hAnsi="Tahoma" w:cs="Tahoma"/>
          <w:bCs/>
          <w:sz w:val="22"/>
          <w:szCs w:val="22"/>
        </w:rPr>
        <w:t>Secretaría</w:t>
      </w:r>
      <w:r w:rsidRPr="0041606D">
        <w:rPr>
          <w:rFonts w:ascii="Tahoma" w:hAnsi="Tahoma" w:cs="Tahoma"/>
          <w:bCs/>
          <w:sz w:val="22"/>
          <w:szCs w:val="22"/>
        </w:rPr>
        <w:t xml:space="preserve"> de </w:t>
      </w:r>
      <w:r>
        <w:rPr>
          <w:rFonts w:ascii="Tahoma" w:hAnsi="Tahoma" w:cs="Tahoma"/>
          <w:bCs/>
          <w:sz w:val="22"/>
          <w:szCs w:val="22"/>
        </w:rPr>
        <w:t xml:space="preserve">Servicios Administrativos dentro de las objeciones presentadas el día 27 de Noviembre de 2017, solicita que el hallazgo sea modificado por recomendación, tal como lo fue en las Secretarías de Medio Ambiente y Hacienda, para lo cual la Unidad de Control Interno manifiesta, que </w:t>
      </w:r>
      <w:r w:rsidR="004F102C">
        <w:rPr>
          <w:rFonts w:ascii="Tahoma" w:hAnsi="Tahoma" w:cs="Tahoma"/>
          <w:bCs/>
          <w:sz w:val="22"/>
          <w:szCs w:val="22"/>
        </w:rPr>
        <w:t xml:space="preserve">desde el mes de julio de 2017, fue generado este hallazgo para las Secretarías de: Salud, Tránsito y Transporte, Jurídica, Obras Públicas, Educación, Gobierno y Servicios Administrativos, toda vez, que es evidente el incumplimiento por parte de los funcionarios a la </w:t>
      </w:r>
      <w:r w:rsidR="004F102C" w:rsidRPr="00205286">
        <w:rPr>
          <w:rFonts w:ascii="Tahoma" w:hAnsi="Tahoma" w:cs="Tahoma"/>
          <w:b/>
          <w:bCs/>
          <w:i/>
          <w:sz w:val="22"/>
          <w:szCs w:val="22"/>
        </w:rPr>
        <w:t>Política de Gestión y Seguridad Informática</w:t>
      </w:r>
      <w:r w:rsidR="004F102C" w:rsidRPr="00205286">
        <w:rPr>
          <w:rFonts w:ascii="Tahoma" w:hAnsi="Tahoma" w:cs="Tahoma"/>
          <w:bCs/>
          <w:sz w:val="22"/>
          <w:szCs w:val="22"/>
        </w:rPr>
        <w:t xml:space="preserve"> </w:t>
      </w:r>
      <w:r w:rsidR="004F102C" w:rsidRPr="00BF7893">
        <w:rPr>
          <w:rFonts w:ascii="Tahoma" w:hAnsi="Tahoma" w:cs="Tahoma"/>
          <w:bCs/>
          <w:i/>
          <w:sz w:val="22"/>
          <w:szCs w:val="22"/>
        </w:rPr>
        <w:t>“Realizar copias de seguridad de toda la información y del correo electrónico institucional inherente al cargo, al área, al proceso y a la entidad, de acuerdo a las indicaciones establecidas en los procedimientos tecnológicos”</w:t>
      </w:r>
      <w:r w:rsidR="004F102C">
        <w:rPr>
          <w:rFonts w:ascii="Tahoma" w:hAnsi="Tahoma" w:cs="Tahoma"/>
          <w:bCs/>
          <w:sz w:val="22"/>
          <w:szCs w:val="22"/>
        </w:rPr>
        <w:t>, contenido en e</w:t>
      </w:r>
      <w:r w:rsidR="004F102C" w:rsidRPr="00205286">
        <w:rPr>
          <w:rFonts w:ascii="Tahoma" w:hAnsi="Tahoma" w:cs="Tahoma"/>
          <w:bCs/>
          <w:sz w:val="22"/>
          <w:szCs w:val="22"/>
        </w:rPr>
        <w:t xml:space="preserve">l Decreto 0160 del 25 de Abril de 2014 </w:t>
      </w:r>
      <w:r w:rsidR="004F102C" w:rsidRPr="00205286">
        <w:rPr>
          <w:rFonts w:ascii="Tahoma" w:hAnsi="Tahoma" w:cs="Tahoma"/>
          <w:b/>
          <w:bCs/>
          <w:i/>
          <w:sz w:val="20"/>
          <w:szCs w:val="20"/>
        </w:rPr>
        <w:t>“Por el cual se adopta la Nueva Plataforma Estratégica de la Administración Central del Municipio de Manizales”</w:t>
      </w:r>
      <w:r w:rsidR="004F102C" w:rsidRPr="00205286">
        <w:rPr>
          <w:rFonts w:ascii="Tahoma" w:hAnsi="Tahoma" w:cs="Tahoma"/>
          <w:bCs/>
          <w:sz w:val="22"/>
          <w:szCs w:val="22"/>
        </w:rPr>
        <w:t>.</w:t>
      </w:r>
      <w:r w:rsidR="004F102C">
        <w:rPr>
          <w:rFonts w:ascii="Tahoma" w:hAnsi="Tahoma" w:cs="Tahoma"/>
          <w:bCs/>
          <w:sz w:val="22"/>
          <w:szCs w:val="22"/>
        </w:rPr>
        <w:t xml:space="preserve"> </w:t>
      </w:r>
      <w:r>
        <w:rPr>
          <w:rFonts w:ascii="Tahoma" w:eastAsiaTheme="minorEastAsia" w:hAnsi="Tahoma" w:cs="Tahoma"/>
          <w:bCs/>
          <w:sz w:val="22"/>
          <w:szCs w:val="22"/>
          <w:lang w:eastAsia="es-ES"/>
        </w:rPr>
        <w:t>Por lo tanto, el hallazgo Nro. 0</w:t>
      </w:r>
      <w:r w:rsidR="004F102C">
        <w:rPr>
          <w:rFonts w:ascii="Tahoma" w:eastAsiaTheme="minorEastAsia" w:hAnsi="Tahoma" w:cs="Tahoma"/>
          <w:bCs/>
          <w:sz w:val="22"/>
          <w:szCs w:val="22"/>
          <w:lang w:eastAsia="es-ES"/>
        </w:rPr>
        <w:t>1</w:t>
      </w:r>
      <w:r>
        <w:rPr>
          <w:rFonts w:ascii="Tahoma" w:eastAsiaTheme="minorEastAsia" w:hAnsi="Tahoma" w:cs="Tahoma"/>
          <w:bCs/>
          <w:sz w:val="22"/>
          <w:szCs w:val="22"/>
          <w:lang w:eastAsia="es-ES"/>
        </w:rPr>
        <w:t xml:space="preserve"> del </w:t>
      </w:r>
      <w:r w:rsidR="004F102C">
        <w:rPr>
          <w:rFonts w:ascii="Tahoma" w:eastAsiaTheme="minorEastAsia" w:hAnsi="Tahoma" w:cs="Tahoma"/>
          <w:bCs/>
          <w:sz w:val="22"/>
          <w:szCs w:val="22"/>
          <w:lang w:eastAsia="es-ES"/>
        </w:rPr>
        <w:t>Modelo Estándar de Control Interno</w:t>
      </w:r>
      <w:r>
        <w:rPr>
          <w:rFonts w:ascii="Tahoma" w:eastAsiaTheme="minorEastAsia" w:hAnsi="Tahoma" w:cs="Tahoma"/>
          <w:bCs/>
          <w:sz w:val="22"/>
          <w:szCs w:val="22"/>
          <w:lang w:eastAsia="es-ES"/>
        </w:rPr>
        <w:t xml:space="preserve"> se mantiene.</w:t>
      </w:r>
    </w:p>
    <w:p w14:paraId="6D4E93AC" w14:textId="77777777" w:rsidR="007D1889" w:rsidRPr="00345600" w:rsidRDefault="007D1889" w:rsidP="00E3045F">
      <w:pPr>
        <w:rPr>
          <w:rFonts w:ascii="Tahoma" w:hAnsi="Tahoma" w:cs="Tahoma"/>
          <w:b/>
          <w:bCs/>
          <w:sz w:val="22"/>
          <w:szCs w:val="22"/>
        </w:rPr>
      </w:pPr>
    </w:p>
    <w:tbl>
      <w:tblPr>
        <w:tblStyle w:val="Tablaconcuadrcula"/>
        <w:tblW w:w="8931" w:type="dxa"/>
        <w:tblInd w:w="108" w:type="dxa"/>
        <w:tblLayout w:type="fixed"/>
        <w:tblLook w:val="04A0" w:firstRow="1" w:lastRow="0" w:firstColumn="1" w:lastColumn="0" w:noHBand="0" w:noVBand="1"/>
      </w:tblPr>
      <w:tblGrid>
        <w:gridCol w:w="4962"/>
        <w:gridCol w:w="1559"/>
        <w:gridCol w:w="2410"/>
      </w:tblGrid>
      <w:tr w:rsidR="00C0734B" w:rsidRPr="00116049" w14:paraId="4FF1B7AC" w14:textId="77777777" w:rsidTr="00587903">
        <w:trPr>
          <w:trHeight w:val="20"/>
        </w:trPr>
        <w:tc>
          <w:tcPr>
            <w:tcW w:w="8931" w:type="dxa"/>
            <w:gridSpan w:val="3"/>
            <w:shd w:val="clear" w:color="auto" w:fill="D9D9D9" w:themeFill="background1" w:themeFillShade="D9"/>
            <w:vAlign w:val="center"/>
          </w:tcPr>
          <w:p w14:paraId="33ADC8D9" w14:textId="074E4969" w:rsidR="00C50F43" w:rsidRPr="00587903" w:rsidRDefault="00C0734B" w:rsidP="000E440E">
            <w:pPr>
              <w:jc w:val="center"/>
              <w:rPr>
                <w:rFonts w:ascii="Tahoma" w:hAnsi="Tahoma" w:cs="Tahoma"/>
                <w:b/>
                <w:bCs/>
                <w:color w:val="000000" w:themeColor="text1"/>
                <w:sz w:val="21"/>
                <w:szCs w:val="21"/>
              </w:rPr>
            </w:pPr>
            <w:r w:rsidRPr="00587903">
              <w:rPr>
                <w:rFonts w:ascii="Tahoma" w:hAnsi="Tahoma" w:cs="Tahoma"/>
                <w:b/>
                <w:bCs/>
                <w:color w:val="000000" w:themeColor="text1"/>
                <w:sz w:val="21"/>
                <w:szCs w:val="21"/>
              </w:rPr>
              <w:t>AUDITORIA No.</w:t>
            </w:r>
            <w:r w:rsidR="00266EE8" w:rsidRPr="00587903">
              <w:rPr>
                <w:rFonts w:ascii="Tahoma" w:hAnsi="Tahoma" w:cs="Tahoma"/>
                <w:b/>
                <w:bCs/>
                <w:color w:val="000000" w:themeColor="text1"/>
                <w:sz w:val="21"/>
                <w:szCs w:val="21"/>
              </w:rPr>
              <w:t xml:space="preserve"> </w:t>
            </w:r>
            <w:r w:rsidR="00587903" w:rsidRPr="00587903">
              <w:rPr>
                <w:rFonts w:ascii="Tahoma" w:hAnsi="Tahoma" w:cs="Tahoma"/>
                <w:b/>
                <w:bCs/>
                <w:color w:val="000000" w:themeColor="text1"/>
                <w:sz w:val="21"/>
                <w:szCs w:val="21"/>
              </w:rPr>
              <w:t>1</w:t>
            </w:r>
            <w:r w:rsidRPr="00587903">
              <w:rPr>
                <w:rFonts w:ascii="Tahoma" w:hAnsi="Tahoma" w:cs="Tahoma"/>
                <w:b/>
                <w:bCs/>
                <w:color w:val="000000" w:themeColor="text1"/>
                <w:sz w:val="21"/>
                <w:szCs w:val="21"/>
              </w:rPr>
              <w:t>7</w:t>
            </w:r>
            <w:r w:rsidR="00C50F43" w:rsidRPr="00587903">
              <w:rPr>
                <w:rFonts w:ascii="Tahoma" w:hAnsi="Tahoma" w:cs="Tahoma"/>
                <w:b/>
                <w:bCs/>
                <w:color w:val="000000" w:themeColor="text1"/>
                <w:sz w:val="21"/>
                <w:szCs w:val="21"/>
              </w:rPr>
              <w:t>-2017</w:t>
            </w:r>
          </w:p>
          <w:p w14:paraId="2CFF0F11" w14:textId="16E37E84" w:rsidR="00C50F43" w:rsidRPr="00116049" w:rsidRDefault="00C0734B" w:rsidP="006C36BF">
            <w:pPr>
              <w:jc w:val="center"/>
              <w:rPr>
                <w:rFonts w:ascii="Tahoma" w:hAnsi="Tahoma" w:cs="Tahoma"/>
                <w:b/>
                <w:bCs/>
                <w:color w:val="FF0000"/>
                <w:sz w:val="21"/>
                <w:szCs w:val="21"/>
              </w:rPr>
            </w:pPr>
            <w:r w:rsidRPr="00587903">
              <w:rPr>
                <w:rFonts w:ascii="Tahoma" w:hAnsi="Tahoma" w:cs="Tahoma"/>
                <w:b/>
                <w:bCs/>
                <w:color w:val="000000" w:themeColor="text1"/>
                <w:sz w:val="21"/>
                <w:szCs w:val="21"/>
              </w:rPr>
              <w:t xml:space="preserve">SECRETARIA DE </w:t>
            </w:r>
            <w:r w:rsidR="006C36BF" w:rsidRPr="00587903">
              <w:rPr>
                <w:rFonts w:ascii="Tahoma" w:hAnsi="Tahoma" w:cs="Tahoma"/>
                <w:b/>
                <w:bCs/>
                <w:color w:val="000000" w:themeColor="text1"/>
                <w:sz w:val="21"/>
                <w:szCs w:val="21"/>
              </w:rPr>
              <w:t>SERVICIOS ADMINISTRATIVOS</w:t>
            </w:r>
          </w:p>
        </w:tc>
      </w:tr>
      <w:tr w:rsidR="00C0734B" w:rsidRPr="00116049" w14:paraId="3000B7D6" w14:textId="77777777" w:rsidTr="00587903">
        <w:trPr>
          <w:trHeight w:val="368"/>
        </w:trPr>
        <w:tc>
          <w:tcPr>
            <w:tcW w:w="4962" w:type="dxa"/>
            <w:shd w:val="clear" w:color="auto" w:fill="D9D9D9" w:themeFill="background1" w:themeFillShade="D9"/>
            <w:vAlign w:val="center"/>
          </w:tcPr>
          <w:p w14:paraId="072019AE" w14:textId="77777777" w:rsidR="00C50F43" w:rsidRPr="00587903" w:rsidRDefault="00C50F43" w:rsidP="000E440E">
            <w:pPr>
              <w:jc w:val="center"/>
              <w:rPr>
                <w:rFonts w:ascii="Tahoma" w:hAnsi="Tahoma" w:cs="Tahoma"/>
                <w:b/>
                <w:bCs/>
                <w:color w:val="000000" w:themeColor="text1"/>
                <w:sz w:val="21"/>
                <w:szCs w:val="21"/>
                <w:lang w:val="es-CO"/>
              </w:rPr>
            </w:pPr>
            <w:r w:rsidRPr="00587903">
              <w:rPr>
                <w:rFonts w:ascii="Tahoma" w:hAnsi="Tahoma" w:cs="Tahoma"/>
                <w:b/>
                <w:bCs/>
                <w:color w:val="000000" w:themeColor="text1"/>
                <w:sz w:val="21"/>
                <w:szCs w:val="21"/>
              </w:rPr>
              <w:t>TEMAS AUDITADOS</w:t>
            </w:r>
          </w:p>
        </w:tc>
        <w:tc>
          <w:tcPr>
            <w:tcW w:w="1559" w:type="dxa"/>
            <w:shd w:val="clear" w:color="auto" w:fill="D9D9D9" w:themeFill="background1" w:themeFillShade="D9"/>
            <w:vAlign w:val="center"/>
          </w:tcPr>
          <w:p w14:paraId="7585D3AB" w14:textId="77777777" w:rsidR="00C50F43" w:rsidRPr="00587903" w:rsidRDefault="00C50F43" w:rsidP="000E440E">
            <w:pPr>
              <w:jc w:val="center"/>
              <w:rPr>
                <w:rFonts w:ascii="Tahoma" w:hAnsi="Tahoma" w:cs="Tahoma"/>
                <w:b/>
                <w:bCs/>
                <w:color w:val="000000" w:themeColor="text1"/>
                <w:sz w:val="21"/>
                <w:szCs w:val="21"/>
              </w:rPr>
            </w:pPr>
            <w:r w:rsidRPr="00587903">
              <w:rPr>
                <w:rFonts w:ascii="Tahoma" w:hAnsi="Tahoma" w:cs="Tahoma"/>
                <w:b/>
                <w:bCs/>
                <w:color w:val="000000" w:themeColor="text1"/>
                <w:sz w:val="21"/>
                <w:szCs w:val="21"/>
              </w:rPr>
              <w:t>HALLAZGOS</w:t>
            </w:r>
          </w:p>
        </w:tc>
        <w:tc>
          <w:tcPr>
            <w:tcW w:w="2410" w:type="dxa"/>
            <w:shd w:val="clear" w:color="auto" w:fill="D9D9D9" w:themeFill="background1" w:themeFillShade="D9"/>
            <w:vAlign w:val="center"/>
          </w:tcPr>
          <w:p w14:paraId="2A162E73" w14:textId="77777777" w:rsidR="00C50F43" w:rsidRPr="00587903" w:rsidRDefault="00C50F43" w:rsidP="000E440E">
            <w:pPr>
              <w:jc w:val="center"/>
              <w:rPr>
                <w:rFonts w:ascii="Tahoma" w:hAnsi="Tahoma" w:cs="Tahoma"/>
                <w:b/>
                <w:bCs/>
                <w:color w:val="000000" w:themeColor="text1"/>
                <w:sz w:val="21"/>
                <w:szCs w:val="21"/>
                <w:lang w:val="es-CO"/>
              </w:rPr>
            </w:pPr>
            <w:r w:rsidRPr="00587903">
              <w:rPr>
                <w:rFonts w:ascii="Tahoma" w:hAnsi="Tahoma" w:cs="Tahoma"/>
                <w:b/>
                <w:bCs/>
                <w:color w:val="000000" w:themeColor="text1"/>
                <w:sz w:val="21"/>
                <w:szCs w:val="21"/>
              </w:rPr>
              <w:t>RECOMENDACIONES</w:t>
            </w:r>
          </w:p>
        </w:tc>
      </w:tr>
      <w:tr w:rsidR="00661BBC" w:rsidRPr="00661BBC" w14:paraId="5FC90346" w14:textId="77777777" w:rsidTr="00587903">
        <w:trPr>
          <w:trHeight w:val="20"/>
        </w:trPr>
        <w:tc>
          <w:tcPr>
            <w:tcW w:w="4962" w:type="dxa"/>
            <w:vAlign w:val="center"/>
          </w:tcPr>
          <w:p w14:paraId="26996037" w14:textId="77777777" w:rsidR="00C50F43" w:rsidRPr="00661BBC" w:rsidRDefault="00C50F43" w:rsidP="000E440E">
            <w:pPr>
              <w:rPr>
                <w:rFonts w:ascii="Tahoma" w:hAnsi="Tahoma" w:cs="Tahoma"/>
                <w:b/>
                <w:bCs/>
                <w:color w:val="000000" w:themeColor="text1"/>
                <w:sz w:val="21"/>
                <w:szCs w:val="21"/>
                <w:lang w:val="es-CO"/>
              </w:rPr>
            </w:pPr>
            <w:r w:rsidRPr="00661BBC">
              <w:rPr>
                <w:rFonts w:ascii="Tahoma" w:hAnsi="Tahoma" w:cs="Tahoma"/>
                <w:b/>
                <w:bCs/>
                <w:color w:val="000000" w:themeColor="text1"/>
                <w:sz w:val="21"/>
                <w:szCs w:val="21"/>
                <w:lang w:val="es-CO"/>
              </w:rPr>
              <w:t>PLAN DE MEJORAMIENTO</w:t>
            </w:r>
          </w:p>
        </w:tc>
        <w:tc>
          <w:tcPr>
            <w:tcW w:w="1559" w:type="dxa"/>
            <w:vAlign w:val="center"/>
          </w:tcPr>
          <w:p w14:paraId="650CDECB" w14:textId="3426E54D" w:rsidR="00C50F43" w:rsidRPr="00661BBC" w:rsidRDefault="00553556" w:rsidP="00553556">
            <w:pPr>
              <w:jc w:val="center"/>
              <w:rPr>
                <w:rFonts w:ascii="Tahoma" w:hAnsi="Tahoma" w:cs="Tahoma"/>
                <w:b/>
                <w:bCs/>
                <w:color w:val="000000" w:themeColor="text1"/>
                <w:sz w:val="21"/>
                <w:szCs w:val="21"/>
                <w:lang w:val="es-CO"/>
              </w:rPr>
            </w:pPr>
            <w:r w:rsidRPr="00661BBC">
              <w:rPr>
                <w:rFonts w:ascii="Tahoma" w:hAnsi="Tahoma" w:cs="Tahoma"/>
                <w:b/>
                <w:bCs/>
                <w:color w:val="000000" w:themeColor="text1"/>
                <w:sz w:val="21"/>
                <w:szCs w:val="21"/>
                <w:lang w:val="es-CO"/>
              </w:rPr>
              <w:t>5</w:t>
            </w:r>
          </w:p>
        </w:tc>
        <w:tc>
          <w:tcPr>
            <w:tcW w:w="2410" w:type="dxa"/>
            <w:vAlign w:val="center"/>
          </w:tcPr>
          <w:p w14:paraId="39CBF028" w14:textId="6857277E" w:rsidR="00C50F43" w:rsidRPr="00661BBC" w:rsidRDefault="0054797A" w:rsidP="0054797A">
            <w:pPr>
              <w:jc w:val="center"/>
              <w:rPr>
                <w:rFonts w:ascii="Tahoma" w:hAnsi="Tahoma" w:cs="Tahoma"/>
                <w:b/>
                <w:bCs/>
                <w:color w:val="000000" w:themeColor="text1"/>
                <w:sz w:val="21"/>
                <w:szCs w:val="21"/>
                <w:lang w:val="es-CO"/>
              </w:rPr>
            </w:pPr>
            <w:r w:rsidRPr="00661BBC">
              <w:rPr>
                <w:rFonts w:ascii="Tahoma" w:hAnsi="Tahoma" w:cs="Tahoma"/>
                <w:b/>
                <w:bCs/>
                <w:color w:val="000000" w:themeColor="text1"/>
                <w:sz w:val="21"/>
                <w:szCs w:val="21"/>
                <w:lang w:val="es-CO"/>
              </w:rPr>
              <w:t>0</w:t>
            </w:r>
          </w:p>
        </w:tc>
      </w:tr>
      <w:tr w:rsidR="00661BBC" w:rsidRPr="00661BBC" w14:paraId="76EBAAD1" w14:textId="77777777" w:rsidTr="00587903">
        <w:trPr>
          <w:trHeight w:val="20"/>
        </w:trPr>
        <w:tc>
          <w:tcPr>
            <w:tcW w:w="4962" w:type="dxa"/>
            <w:vAlign w:val="center"/>
          </w:tcPr>
          <w:p w14:paraId="69138D30" w14:textId="6B793241" w:rsidR="00794ACC" w:rsidRPr="00661BBC" w:rsidRDefault="00794ACC" w:rsidP="000E440E">
            <w:pPr>
              <w:rPr>
                <w:rFonts w:ascii="Tahoma" w:hAnsi="Tahoma" w:cs="Tahoma"/>
                <w:b/>
                <w:bCs/>
                <w:color w:val="000000" w:themeColor="text1"/>
                <w:sz w:val="21"/>
                <w:szCs w:val="21"/>
                <w:lang w:val="es-CO"/>
              </w:rPr>
            </w:pPr>
            <w:r w:rsidRPr="00661BBC">
              <w:rPr>
                <w:rFonts w:ascii="Tahoma" w:hAnsi="Tahoma" w:cs="Tahoma"/>
                <w:b/>
                <w:bCs/>
                <w:color w:val="000000" w:themeColor="text1"/>
                <w:sz w:val="21"/>
                <w:szCs w:val="21"/>
                <w:lang w:val="es-CO"/>
              </w:rPr>
              <w:t>SERVIC</w:t>
            </w:r>
            <w:r w:rsidR="000254CC">
              <w:rPr>
                <w:rFonts w:ascii="Tahoma" w:hAnsi="Tahoma" w:cs="Tahoma"/>
                <w:b/>
                <w:bCs/>
                <w:color w:val="000000" w:themeColor="text1"/>
                <w:sz w:val="21"/>
                <w:szCs w:val="21"/>
                <w:lang w:val="es-CO"/>
              </w:rPr>
              <w:t>I</w:t>
            </w:r>
            <w:r w:rsidRPr="00661BBC">
              <w:rPr>
                <w:rFonts w:ascii="Tahoma" w:hAnsi="Tahoma" w:cs="Tahoma"/>
                <w:b/>
                <w:bCs/>
                <w:color w:val="000000" w:themeColor="text1"/>
                <w:sz w:val="21"/>
                <w:szCs w:val="21"/>
                <w:lang w:val="es-CO"/>
              </w:rPr>
              <w:t>OS</w:t>
            </w:r>
          </w:p>
        </w:tc>
        <w:tc>
          <w:tcPr>
            <w:tcW w:w="1559" w:type="dxa"/>
            <w:vAlign w:val="center"/>
          </w:tcPr>
          <w:p w14:paraId="2E1C5AC2" w14:textId="35241D48" w:rsidR="00794ACC" w:rsidRPr="00661BBC" w:rsidRDefault="00E50CC6" w:rsidP="002D4AAD">
            <w:pPr>
              <w:jc w:val="center"/>
              <w:rPr>
                <w:rFonts w:ascii="Tahoma" w:hAnsi="Tahoma" w:cs="Tahoma"/>
                <w:b/>
                <w:bCs/>
                <w:color w:val="000000" w:themeColor="text1"/>
                <w:sz w:val="21"/>
                <w:szCs w:val="21"/>
                <w:lang w:val="es-CO"/>
              </w:rPr>
            </w:pPr>
            <w:r w:rsidRPr="00661BBC">
              <w:rPr>
                <w:rFonts w:ascii="Tahoma" w:hAnsi="Tahoma" w:cs="Tahoma"/>
                <w:b/>
                <w:bCs/>
                <w:color w:val="000000" w:themeColor="text1"/>
                <w:sz w:val="21"/>
                <w:szCs w:val="21"/>
                <w:lang w:val="es-CO"/>
              </w:rPr>
              <w:t>7</w:t>
            </w:r>
          </w:p>
        </w:tc>
        <w:tc>
          <w:tcPr>
            <w:tcW w:w="2410" w:type="dxa"/>
            <w:vAlign w:val="center"/>
          </w:tcPr>
          <w:p w14:paraId="10D282AC" w14:textId="45841817" w:rsidR="00794ACC" w:rsidRPr="00661BBC" w:rsidRDefault="00E50CC6" w:rsidP="002D4AAD">
            <w:pPr>
              <w:jc w:val="center"/>
              <w:rPr>
                <w:rFonts w:ascii="Tahoma" w:hAnsi="Tahoma" w:cs="Tahoma"/>
                <w:b/>
                <w:bCs/>
                <w:color w:val="000000" w:themeColor="text1"/>
                <w:sz w:val="21"/>
                <w:szCs w:val="21"/>
                <w:lang w:val="es-CO"/>
              </w:rPr>
            </w:pPr>
            <w:r w:rsidRPr="00661BBC">
              <w:rPr>
                <w:rFonts w:ascii="Tahoma" w:hAnsi="Tahoma" w:cs="Tahoma"/>
                <w:b/>
                <w:bCs/>
                <w:color w:val="000000" w:themeColor="text1"/>
                <w:sz w:val="21"/>
                <w:szCs w:val="21"/>
                <w:lang w:val="es-CO"/>
              </w:rPr>
              <w:t>6</w:t>
            </w:r>
          </w:p>
        </w:tc>
      </w:tr>
      <w:tr w:rsidR="00661BBC" w:rsidRPr="00661BBC" w14:paraId="1679282B" w14:textId="77777777" w:rsidTr="00587903">
        <w:trPr>
          <w:trHeight w:val="20"/>
        </w:trPr>
        <w:tc>
          <w:tcPr>
            <w:tcW w:w="4962" w:type="dxa"/>
            <w:vAlign w:val="center"/>
          </w:tcPr>
          <w:p w14:paraId="3D8F7EFA" w14:textId="77777777" w:rsidR="00C50F43" w:rsidRPr="00661BBC" w:rsidRDefault="00C50F43" w:rsidP="000E440E">
            <w:pPr>
              <w:rPr>
                <w:rFonts w:ascii="Tahoma" w:hAnsi="Tahoma" w:cs="Tahoma"/>
                <w:b/>
                <w:bCs/>
                <w:color w:val="000000" w:themeColor="text1"/>
                <w:sz w:val="21"/>
                <w:szCs w:val="21"/>
                <w:lang w:val="es-CO"/>
              </w:rPr>
            </w:pPr>
            <w:r w:rsidRPr="00661BBC">
              <w:rPr>
                <w:rFonts w:ascii="Tahoma" w:hAnsi="Tahoma" w:cs="Tahoma"/>
                <w:b/>
                <w:bCs/>
                <w:color w:val="000000" w:themeColor="text1"/>
                <w:sz w:val="21"/>
                <w:szCs w:val="21"/>
                <w:lang w:val="es-CO"/>
              </w:rPr>
              <w:t>RIESGOS</w:t>
            </w:r>
          </w:p>
        </w:tc>
        <w:tc>
          <w:tcPr>
            <w:tcW w:w="1559" w:type="dxa"/>
            <w:vAlign w:val="center"/>
          </w:tcPr>
          <w:p w14:paraId="450721E6" w14:textId="368F3D0D" w:rsidR="00C50F43" w:rsidRPr="00661BBC" w:rsidRDefault="001F33B7" w:rsidP="002D4AAD">
            <w:pPr>
              <w:jc w:val="center"/>
              <w:rPr>
                <w:rFonts w:ascii="Tahoma" w:hAnsi="Tahoma" w:cs="Tahoma"/>
                <w:b/>
                <w:bCs/>
                <w:color w:val="000000" w:themeColor="text1"/>
                <w:sz w:val="21"/>
                <w:szCs w:val="21"/>
                <w:lang w:val="es-CO"/>
              </w:rPr>
            </w:pPr>
            <w:r>
              <w:rPr>
                <w:rFonts w:ascii="Tahoma" w:hAnsi="Tahoma" w:cs="Tahoma"/>
                <w:b/>
                <w:bCs/>
                <w:color w:val="000000" w:themeColor="text1"/>
                <w:sz w:val="21"/>
                <w:szCs w:val="21"/>
                <w:lang w:val="es-CO"/>
              </w:rPr>
              <w:t>1</w:t>
            </w:r>
          </w:p>
        </w:tc>
        <w:tc>
          <w:tcPr>
            <w:tcW w:w="2410" w:type="dxa"/>
            <w:vAlign w:val="center"/>
          </w:tcPr>
          <w:p w14:paraId="3DAC4FAB" w14:textId="3BAC2296" w:rsidR="00C50F43" w:rsidRPr="00661BBC" w:rsidRDefault="001F33B7" w:rsidP="002D4AAD">
            <w:pPr>
              <w:jc w:val="center"/>
              <w:rPr>
                <w:rFonts w:ascii="Tahoma" w:hAnsi="Tahoma" w:cs="Tahoma"/>
                <w:b/>
                <w:bCs/>
                <w:color w:val="000000" w:themeColor="text1"/>
                <w:sz w:val="21"/>
                <w:szCs w:val="21"/>
                <w:lang w:val="es-CO"/>
              </w:rPr>
            </w:pPr>
            <w:r>
              <w:rPr>
                <w:rFonts w:ascii="Tahoma" w:hAnsi="Tahoma" w:cs="Tahoma"/>
                <w:b/>
                <w:bCs/>
                <w:color w:val="000000" w:themeColor="text1"/>
                <w:sz w:val="21"/>
                <w:szCs w:val="21"/>
                <w:lang w:val="es-CO"/>
              </w:rPr>
              <w:t>4</w:t>
            </w:r>
          </w:p>
        </w:tc>
      </w:tr>
      <w:tr w:rsidR="00661BBC" w:rsidRPr="00661BBC" w14:paraId="3BE325EB" w14:textId="77777777" w:rsidTr="00587903">
        <w:trPr>
          <w:trHeight w:val="20"/>
        </w:trPr>
        <w:tc>
          <w:tcPr>
            <w:tcW w:w="4962" w:type="dxa"/>
            <w:vAlign w:val="center"/>
          </w:tcPr>
          <w:p w14:paraId="4106B351" w14:textId="77777777" w:rsidR="00C50F43" w:rsidRPr="00661BBC" w:rsidRDefault="00C50F43" w:rsidP="000E440E">
            <w:pPr>
              <w:rPr>
                <w:rFonts w:ascii="Tahoma" w:hAnsi="Tahoma" w:cs="Tahoma"/>
                <w:b/>
                <w:bCs/>
                <w:color w:val="000000" w:themeColor="text1"/>
                <w:sz w:val="21"/>
                <w:szCs w:val="21"/>
                <w:lang w:val="es-CO"/>
              </w:rPr>
            </w:pPr>
            <w:r w:rsidRPr="00661BBC">
              <w:rPr>
                <w:rFonts w:ascii="Tahoma" w:hAnsi="Tahoma" w:cs="Tahoma"/>
                <w:b/>
                <w:bCs/>
                <w:color w:val="000000" w:themeColor="text1"/>
                <w:sz w:val="21"/>
                <w:szCs w:val="21"/>
                <w:lang w:val="es-CO"/>
              </w:rPr>
              <w:t xml:space="preserve">CUMPLIMIENTO DE METAS E INDICADORES </w:t>
            </w:r>
          </w:p>
        </w:tc>
        <w:tc>
          <w:tcPr>
            <w:tcW w:w="1559" w:type="dxa"/>
            <w:vAlign w:val="center"/>
          </w:tcPr>
          <w:p w14:paraId="3919FF05" w14:textId="7E5B82B9" w:rsidR="00C50F43" w:rsidRPr="00661BBC" w:rsidRDefault="002D4AAD" w:rsidP="002D4AAD">
            <w:pPr>
              <w:jc w:val="center"/>
              <w:rPr>
                <w:rFonts w:ascii="Tahoma" w:hAnsi="Tahoma" w:cs="Tahoma"/>
                <w:b/>
                <w:bCs/>
                <w:color w:val="000000" w:themeColor="text1"/>
                <w:sz w:val="21"/>
                <w:szCs w:val="21"/>
                <w:lang w:val="es-CO"/>
              </w:rPr>
            </w:pPr>
            <w:r w:rsidRPr="00661BBC">
              <w:rPr>
                <w:rFonts w:ascii="Tahoma" w:hAnsi="Tahoma" w:cs="Tahoma"/>
                <w:b/>
                <w:bCs/>
                <w:color w:val="000000" w:themeColor="text1"/>
                <w:sz w:val="21"/>
                <w:szCs w:val="21"/>
                <w:lang w:val="es-CO"/>
              </w:rPr>
              <w:t>1</w:t>
            </w:r>
          </w:p>
        </w:tc>
        <w:tc>
          <w:tcPr>
            <w:tcW w:w="2410" w:type="dxa"/>
            <w:vAlign w:val="center"/>
          </w:tcPr>
          <w:p w14:paraId="35593F6E" w14:textId="466D5DAF" w:rsidR="00C50F43" w:rsidRPr="00661BBC" w:rsidRDefault="002D4AAD" w:rsidP="002D4AAD">
            <w:pPr>
              <w:jc w:val="center"/>
              <w:rPr>
                <w:rFonts w:ascii="Tahoma" w:hAnsi="Tahoma" w:cs="Tahoma"/>
                <w:b/>
                <w:bCs/>
                <w:color w:val="000000" w:themeColor="text1"/>
                <w:sz w:val="21"/>
                <w:szCs w:val="21"/>
                <w:lang w:val="es-CO"/>
              </w:rPr>
            </w:pPr>
            <w:r w:rsidRPr="00661BBC">
              <w:rPr>
                <w:rFonts w:ascii="Tahoma" w:hAnsi="Tahoma" w:cs="Tahoma"/>
                <w:b/>
                <w:bCs/>
                <w:color w:val="000000" w:themeColor="text1"/>
                <w:sz w:val="21"/>
                <w:szCs w:val="21"/>
                <w:lang w:val="es-CO"/>
              </w:rPr>
              <w:t>1</w:t>
            </w:r>
          </w:p>
        </w:tc>
      </w:tr>
      <w:tr w:rsidR="00661BBC" w:rsidRPr="00661BBC" w14:paraId="227C2814" w14:textId="77777777" w:rsidTr="00587903">
        <w:trPr>
          <w:trHeight w:val="20"/>
        </w:trPr>
        <w:tc>
          <w:tcPr>
            <w:tcW w:w="4962" w:type="dxa"/>
            <w:vAlign w:val="center"/>
          </w:tcPr>
          <w:p w14:paraId="143282BD" w14:textId="77777777" w:rsidR="00C50F43" w:rsidRPr="00661BBC" w:rsidRDefault="00C50F43" w:rsidP="000E440E">
            <w:pPr>
              <w:rPr>
                <w:rFonts w:ascii="Tahoma" w:hAnsi="Tahoma" w:cs="Tahoma"/>
                <w:b/>
                <w:bCs/>
                <w:color w:val="000000" w:themeColor="text1"/>
                <w:sz w:val="21"/>
                <w:szCs w:val="21"/>
                <w:lang w:val="es-CO"/>
              </w:rPr>
            </w:pPr>
            <w:r w:rsidRPr="00661BBC">
              <w:rPr>
                <w:rFonts w:ascii="Tahoma" w:hAnsi="Tahoma" w:cs="Tahoma"/>
                <w:b/>
                <w:bCs/>
                <w:color w:val="000000" w:themeColor="text1"/>
                <w:sz w:val="21"/>
                <w:szCs w:val="21"/>
                <w:lang w:val="es-CO"/>
              </w:rPr>
              <w:t>CONTRATACION</w:t>
            </w:r>
          </w:p>
        </w:tc>
        <w:tc>
          <w:tcPr>
            <w:tcW w:w="1559" w:type="dxa"/>
            <w:vAlign w:val="center"/>
          </w:tcPr>
          <w:p w14:paraId="70CE4262" w14:textId="5C4D4B21" w:rsidR="00C50F43" w:rsidRPr="00661BBC" w:rsidRDefault="00240538" w:rsidP="00240538">
            <w:pPr>
              <w:jc w:val="center"/>
              <w:rPr>
                <w:rFonts w:ascii="Tahoma" w:hAnsi="Tahoma" w:cs="Tahoma"/>
                <w:b/>
                <w:bCs/>
                <w:color w:val="000000" w:themeColor="text1"/>
                <w:sz w:val="21"/>
                <w:szCs w:val="21"/>
                <w:lang w:val="es-CO"/>
              </w:rPr>
            </w:pPr>
            <w:r>
              <w:rPr>
                <w:rFonts w:ascii="Tahoma" w:hAnsi="Tahoma" w:cs="Tahoma"/>
                <w:b/>
                <w:bCs/>
                <w:color w:val="000000" w:themeColor="text1"/>
                <w:sz w:val="21"/>
                <w:szCs w:val="21"/>
                <w:lang w:val="es-CO"/>
              </w:rPr>
              <w:t>0</w:t>
            </w:r>
          </w:p>
        </w:tc>
        <w:tc>
          <w:tcPr>
            <w:tcW w:w="2410" w:type="dxa"/>
            <w:vAlign w:val="center"/>
          </w:tcPr>
          <w:p w14:paraId="33D58C82" w14:textId="2CB814A9" w:rsidR="00C50F43" w:rsidRPr="00661BBC" w:rsidRDefault="006E30BA" w:rsidP="000E440E">
            <w:pPr>
              <w:jc w:val="center"/>
              <w:rPr>
                <w:rFonts w:ascii="Tahoma" w:hAnsi="Tahoma" w:cs="Tahoma"/>
                <w:b/>
                <w:bCs/>
                <w:color w:val="000000" w:themeColor="text1"/>
                <w:sz w:val="21"/>
                <w:szCs w:val="21"/>
                <w:lang w:val="es-CO"/>
              </w:rPr>
            </w:pPr>
            <w:r w:rsidRPr="00661BBC">
              <w:rPr>
                <w:rFonts w:ascii="Tahoma" w:hAnsi="Tahoma" w:cs="Tahoma"/>
                <w:b/>
                <w:bCs/>
                <w:color w:val="000000" w:themeColor="text1"/>
                <w:sz w:val="21"/>
                <w:szCs w:val="21"/>
                <w:lang w:val="es-CO"/>
              </w:rPr>
              <w:t>2</w:t>
            </w:r>
          </w:p>
        </w:tc>
      </w:tr>
      <w:tr w:rsidR="00661BBC" w:rsidRPr="00661BBC" w14:paraId="66B1404C" w14:textId="77777777" w:rsidTr="00587903">
        <w:trPr>
          <w:trHeight w:val="20"/>
        </w:trPr>
        <w:tc>
          <w:tcPr>
            <w:tcW w:w="4962" w:type="dxa"/>
            <w:vAlign w:val="center"/>
          </w:tcPr>
          <w:p w14:paraId="101A3A5F" w14:textId="77777777" w:rsidR="00C50F43" w:rsidRPr="00661BBC" w:rsidRDefault="00C50F43" w:rsidP="000E440E">
            <w:pPr>
              <w:rPr>
                <w:rFonts w:ascii="Tahoma" w:hAnsi="Tahoma" w:cs="Tahoma"/>
                <w:b/>
                <w:bCs/>
                <w:color w:val="000000" w:themeColor="text1"/>
                <w:sz w:val="21"/>
                <w:szCs w:val="21"/>
                <w:lang w:val="es-CO"/>
              </w:rPr>
            </w:pPr>
            <w:r w:rsidRPr="00661BBC">
              <w:rPr>
                <w:rFonts w:ascii="Tahoma" w:hAnsi="Tahoma" w:cs="Tahoma"/>
                <w:b/>
                <w:bCs/>
                <w:color w:val="000000" w:themeColor="text1"/>
                <w:sz w:val="21"/>
                <w:szCs w:val="21"/>
                <w:lang w:val="es-CO"/>
              </w:rPr>
              <w:t>PRESUPUESTO</w:t>
            </w:r>
          </w:p>
        </w:tc>
        <w:tc>
          <w:tcPr>
            <w:tcW w:w="1559" w:type="dxa"/>
            <w:vAlign w:val="center"/>
          </w:tcPr>
          <w:p w14:paraId="593DFD57" w14:textId="77777777" w:rsidR="00C50F43" w:rsidRPr="00661BBC" w:rsidRDefault="00C50F43" w:rsidP="000E440E">
            <w:pPr>
              <w:jc w:val="center"/>
              <w:rPr>
                <w:rFonts w:ascii="Tahoma" w:hAnsi="Tahoma" w:cs="Tahoma"/>
                <w:b/>
                <w:bCs/>
                <w:color w:val="000000" w:themeColor="text1"/>
                <w:sz w:val="21"/>
                <w:szCs w:val="21"/>
                <w:lang w:val="es-CO"/>
              </w:rPr>
            </w:pPr>
            <w:r w:rsidRPr="00661BBC">
              <w:rPr>
                <w:rFonts w:ascii="Tahoma" w:hAnsi="Tahoma" w:cs="Tahoma"/>
                <w:b/>
                <w:bCs/>
                <w:color w:val="000000" w:themeColor="text1"/>
                <w:sz w:val="21"/>
                <w:szCs w:val="21"/>
                <w:lang w:val="es-CO"/>
              </w:rPr>
              <w:t>0</w:t>
            </w:r>
          </w:p>
        </w:tc>
        <w:tc>
          <w:tcPr>
            <w:tcW w:w="2410" w:type="dxa"/>
            <w:vAlign w:val="center"/>
          </w:tcPr>
          <w:p w14:paraId="3A2CE09A" w14:textId="77777777" w:rsidR="00C50F43" w:rsidRPr="00661BBC" w:rsidRDefault="00C50F43" w:rsidP="000E440E">
            <w:pPr>
              <w:jc w:val="center"/>
              <w:rPr>
                <w:rFonts w:ascii="Tahoma" w:hAnsi="Tahoma" w:cs="Tahoma"/>
                <w:b/>
                <w:bCs/>
                <w:color w:val="000000" w:themeColor="text1"/>
                <w:sz w:val="21"/>
                <w:szCs w:val="21"/>
                <w:lang w:val="es-CO"/>
              </w:rPr>
            </w:pPr>
            <w:r w:rsidRPr="00661BBC">
              <w:rPr>
                <w:rFonts w:ascii="Tahoma" w:hAnsi="Tahoma" w:cs="Tahoma"/>
                <w:b/>
                <w:bCs/>
                <w:color w:val="000000" w:themeColor="text1"/>
                <w:sz w:val="21"/>
                <w:szCs w:val="21"/>
                <w:lang w:val="es-CO"/>
              </w:rPr>
              <w:t>1</w:t>
            </w:r>
          </w:p>
        </w:tc>
      </w:tr>
      <w:tr w:rsidR="00661BBC" w:rsidRPr="00661BBC" w14:paraId="19E94061" w14:textId="77777777" w:rsidTr="00587903">
        <w:trPr>
          <w:trHeight w:val="20"/>
        </w:trPr>
        <w:tc>
          <w:tcPr>
            <w:tcW w:w="4962" w:type="dxa"/>
            <w:vAlign w:val="center"/>
          </w:tcPr>
          <w:p w14:paraId="38FC80F9" w14:textId="77777777" w:rsidR="00C50F43" w:rsidRPr="00661BBC" w:rsidRDefault="00C50F43" w:rsidP="000E440E">
            <w:pPr>
              <w:rPr>
                <w:rFonts w:ascii="Tahoma" w:hAnsi="Tahoma" w:cs="Tahoma"/>
                <w:b/>
                <w:bCs/>
                <w:color w:val="000000" w:themeColor="text1"/>
                <w:sz w:val="21"/>
                <w:szCs w:val="21"/>
                <w:lang w:val="es-CO"/>
              </w:rPr>
            </w:pPr>
            <w:r w:rsidRPr="00661BBC">
              <w:rPr>
                <w:rFonts w:ascii="Tahoma" w:hAnsi="Tahoma" w:cs="Tahoma"/>
                <w:b/>
                <w:bCs/>
                <w:color w:val="000000" w:themeColor="text1"/>
                <w:sz w:val="21"/>
                <w:szCs w:val="21"/>
                <w:lang w:val="es-CO"/>
              </w:rPr>
              <w:t xml:space="preserve">MECI </w:t>
            </w:r>
          </w:p>
        </w:tc>
        <w:tc>
          <w:tcPr>
            <w:tcW w:w="1559" w:type="dxa"/>
            <w:vAlign w:val="center"/>
          </w:tcPr>
          <w:p w14:paraId="49EC905F" w14:textId="346220C1" w:rsidR="00C50F43" w:rsidRPr="00661BBC" w:rsidRDefault="002D4AAD" w:rsidP="002D4AAD">
            <w:pPr>
              <w:jc w:val="center"/>
              <w:rPr>
                <w:rFonts w:ascii="Tahoma" w:hAnsi="Tahoma" w:cs="Tahoma"/>
                <w:b/>
                <w:bCs/>
                <w:color w:val="000000" w:themeColor="text1"/>
                <w:sz w:val="21"/>
                <w:szCs w:val="21"/>
                <w:lang w:val="es-CO"/>
              </w:rPr>
            </w:pPr>
            <w:r w:rsidRPr="00661BBC">
              <w:rPr>
                <w:rFonts w:ascii="Tahoma" w:hAnsi="Tahoma" w:cs="Tahoma"/>
                <w:b/>
                <w:bCs/>
                <w:color w:val="000000" w:themeColor="text1"/>
                <w:sz w:val="21"/>
                <w:szCs w:val="21"/>
                <w:lang w:val="es-CO"/>
              </w:rPr>
              <w:t>1</w:t>
            </w:r>
          </w:p>
        </w:tc>
        <w:tc>
          <w:tcPr>
            <w:tcW w:w="2410" w:type="dxa"/>
            <w:vAlign w:val="center"/>
          </w:tcPr>
          <w:p w14:paraId="136B6408" w14:textId="1EA05AD1" w:rsidR="00C50F43" w:rsidRPr="00661BBC" w:rsidRDefault="002D4AAD" w:rsidP="002D4AAD">
            <w:pPr>
              <w:jc w:val="center"/>
              <w:rPr>
                <w:rFonts w:ascii="Tahoma" w:hAnsi="Tahoma" w:cs="Tahoma"/>
                <w:b/>
                <w:bCs/>
                <w:color w:val="000000" w:themeColor="text1"/>
                <w:sz w:val="21"/>
                <w:szCs w:val="21"/>
                <w:lang w:val="es-CO"/>
              </w:rPr>
            </w:pPr>
            <w:r w:rsidRPr="00661BBC">
              <w:rPr>
                <w:rFonts w:ascii="Tahoma" w:hAnsi="Tahoma" w:cs="Tahoma"/>
                <w:b/>
                <w:bCs/>
                <w:color w:val="000000" w:themeColor="text1"/>
                <w:sz w:val="21"/>
                <w:szCs w:val="21"/>
                <w:lang w:val="es-CO"/>
              </w:rPr>
              <w:t>3</w:t>
            </w:r>
          </w:p>
        </w:tc>
      </w:tr>
      <w:tr w:rsidR="00661BBC" w:rsidRPr="00661BBC" w14:paraId="5DBDB439" w14:textId="77777777" w:rsidTr="00587903">
        <w:trPr>
          <w:trHeight w:val="413"/>
        </w:trPr>
        <w:tc>
          <w:tcPr>
            <w:tcW w:w="4962" w:type="dxa"/>
            <w:shd w:val="clear" w:color="auto" w:fill="D9D9D9" w:themeFill="background1" w:themeFillShade="D9"/>
            <w:vAlign w:val="center"/>
          </w:tcPr>
          <w:p w14:paraId="245788EE" w14:textId="77777777" w:rsidR="00C50F43" w:rsidRPr="00661BBC" w:rsidRDefault="00C50F43" w:rsidP="000E440E">
            <w:pPr>
              <w:rPr>
                <w:rFonts w:ascii="Tahoma" w:hAnsi="Tahoma" w:cs="Tahoma"/>
                <w:b/>
                <w:bCs/>
                <w:color w:val="000000" w:themeColor="text1"/>
                <w:sz w:val="21"/>
                <w:szCs w:val="21"/>
                <w:lang w:val="es-CO"/>
              </w:rPr>
            </w:pPr>
            <w:r w:rsidRPr="00661BBC">
              <w:rPr>
                <w:rFonts w:ascii="Tahoma" w:hAnsi="Tahoma" w:cs="Tahoma"/>
                <w:b/>
                <w:bCs/>
                <w:color w:val="000000" w:themeColor="text1"/>
                <w:sz w:val="21"/>
                <w:szCs w:val="21"/>
                <w:lang w:val="es-CO"/>
              </w:rPr>
              <w:t>TOTAL</w:t>
            </w:r>
          </w:p>
        </w:tc>
        <w:tc>
          <w:tcPr>
            <w:tcW w:w="1559" w:type="dxa"/>
            <w:shd w:val="clear" w:color="auto" w:fill="D9D9D9" w:themeFill="background1" w:themeFillShade="D9"/>
            <w:vAlign w:val="center"/>
          </w:tcPr>
          <w:p w14:paraId="4D2CD512" w14:textId="04962E50" w:rsidR="00C50F43" w:rsidRPr="00661BBC" w:rsidRDefault="0054797A" w:rsidP="001F33B7">
            <w:pPr>
              <w:jc w:val="center"/>
              <w:rPr>
                <w:rFonts w:ascii="Tahoma" w:hAnsi="Tahoma" w:cs="Tahoma"/>
                <w:b/>
                <w:bCs/>
                <w:color w:val="000000" w:themeColor="text1"/>
                <w:sz w:val="21"/>
                <w:szCs w:val="21"/>
                <w:lang w:val="es-CO"/>
              </w:rPr>
            </w:pPr>
            <w:r w:rsidRPr="00661BBC">
              <w:rPr>
                <w:rFonts w:ascii="Tahoma" w:hAnsi="Tahoma" w:cs="Tahoma"/>
                <w:b/>
                <w:bCs/>
                <w:color w:val="000000" w:themeColor="text1"/>
                <w:sz w:val="21"/>
                <w:szCs w:val="21"/>
                <w:lang w:val="es-CO"/>
              </w:rPr>
              <w:t>1</w:t>
            </w:r>
            <w:r w:rsidR="001F33B7">
              <w:rPr>
                <w:rFonts w:ascii="Tahoma" w:hAnsi="Tahoma" w:cs="Tahoma"/>
                <w:b/>
                <w:bCs/>
                <w:color w:val="000000" w:themeColor="text1"/>
                <w:sz w:val="21"/>
                <w:szCs w:val="21"/>
                <w:lang w:val="es-CO"/>
              </w:rPr>
              <w:t>6</w:t>
            </w:r>
          </w:p>
        </w:tc>
        <w:tc>
          <w:tcPr>
            <w:tcW w:w="2410" w:type="dxa"/>
            <w:shd w:val="clear" w:color="auto" w:fill="D9D9D9" w:themeFill="background1" w:themeFillShade="D9"/>
            <w:vAlign w:val="center"/>
          </w:tcPr>
          <w:p w14:paraId="4BF6FFBC" w14:textId="664AEE22" w:rsidR="00C50F43" w:rsidRPr="00661BBC" w:rsidRDefault="0054797A" w:rsidP="001F33B7">
            <w:pPr>
              <w:jc w:val="center"/>
              <w:rPr>
                <w:rFonts w:ascii="Tahoma" w:hAnsi="Tahoma" w:cs="Tahoma"/>
                <w:b/>
                <w:bCs/>
                <w:color w:val="000000" w:themeColor="text1"/>
                <w:sz w:val="21"/>
                <w:szCs w:val="21"/>
                <w:lang w:val="es-CO"/>
              </w:rPr>
            </w:pPr>
            <w:r w:rsidRPr="00661BBC">
              <w:rPr>
                <w:rFonts w:ascii="Tahoma" w:hAnsi="Tahoma" w:cs="Tahoma"/>
                <w:b/>
                <w:bCs/>
                <w:color w:val="000000" w:themeColor="text1"/>
                <w:sz w:val="21"/>
                <w:szCs w:val="21"/>
                <w:lang w:val="es-CO"/>
              </w:rPr>
              <w:t>1</w:t>
            </w:r>
            <w:r w:rsidR="001F33B7">
              <w:rPr>
                <w:rFonts w:ascii="Tahoma" w:hAnsi="Tahoma" w:cs="Tahoma"/>
                <w:b/>
                <w:bCs/>
                <w:color w:val="000000" w:themeColor="text1"/>
                <w:sz w:val="21"/>
                <w:szCs w:val="21"/>
                <w:lang w:val="es-CO"/>
              </w:rPr>
              <w:t>7</w:t>
            </w:r>
          </w:p>
        </w:tc>
      </w:tr>
    </w:tbl>
    <w:p w14:paraId="5E39A83C" w14:textId="77777777" w:rsidR="00587903" w:rsidRDefault="00587903" w:rsidP="00E40AF9">
      <w:pPr>
        <w:rPr>
          <w:rFonts w:ascii="Tahoma" w:hAnsi="Tahoma" w:cs="Tahoma"/>
          <w:b/>
          <w:bCs/>
          <w:color w:val="FF0000"/>
          <w:sz w:val="22"/>
          <w:szCs w:val="22"/>
          <w:lang w:val="es-CO"/>
        </w:rPr>
      </w:pPr>
    </w:p>
    <w:tbl>
      <w:tblPr>
        <w:tblStyle w:val="Tablaconcuadrcula"/>
        <w:tblW w:w="9270" w:type="dxa"/>
        <w:tblInd w:w="108" w:type="dxa"/>
        <w:tblLayout w:type="fixed"/>
        <w:tblLook w:val="04A0" w:firstRow="1" w:lastRow="0" w:firstColumn="1" w:lastColumn="0" w:noHBand="0" w:noVBand="1"/>
      </w:tblPr>
      <w:tblGrid>
        <w:gridCol w:w="3623"/>
        <w:gridCol w:w="5647"/>
      </w:tblGrid>
      <w:tr w:rsidR="00587903" w:rsidRPr="00116049" w14:paraId="3269287E" w14:textId="77777777" w:rsidTr="00ED6865">
        <w:trPr>
          <w:trHeight w:val="503"/>
        </w:trPr>
        <w:tc>
          <w:tcPr>
            <w:tcW w:w="9270" w:type="dxa"/>
            <w:gridSpan w:val="2"/>
            <w:shd w:val="clear" w:color="auto" w:fill="D9D9D9" w:themeFill="background1" w:themeFillShade="D9"/>
            <w:vAlign w:val="center"/>
          </w:tcPr>
          <w:p w14:paraId="6090E9E0" w14:textId="175A4667" w:rsidR="00587903" w:rsidRPr="00661BBC" w:rsidRDefault="002B7658" w:rsidP="002B7658">
            <w:pPr>
              <w:rPr>
                <w:rFonts w:ascii="Tahoma" w:hAnsi="Tahoma" w:cs="Tahoma"/>
                <w:b/>
                <w:bCs/>
                <w:color w:val="000000" w:themeColor="text1"/>
                <w:sz w:val="22"/>
                <w:szCs w:val="22"/>
                <w:lang w:val="es-CO"/>
              </w:rPr>
            </w:pPr>
            <w:r>
              <w:rPr>
                <w:rFonts w:ascii="Tahoma" w:hAnsi="Tahoma" w:cs="Tahoma"/>
                <w:b/>
                <w:bCs/>
                <w:color w:val="000000" w:themeColor="text1"/>
                <w:sz w:val="22"/>
                <w:szCs w:val="22"/>
              </w:rPr>
              <w:t xml:space="preserve">11. </w:t>
            </w:r>
            <w:r w:rsidR="00587903" w:rsidRPr="00661BBC">
              <w:rPr>
                <w:rFonts w:ascii="Tahoma" w:hAnsi="Tahoma" w:cs="Tahoma"/>
                <w:b/>
                <w:bCs/>
                <w:color w:val="000000" w:themeColor="text1"/>
                <w:sz w:val="22"/>
                <w:szCs w:val="22"/>
              </w:rPr>
              <w:t xml:space="preserve"> PLAN DE MEJORAMIENTO</w:t>
            </w:r>
          </w:p>
        </w:tc>
      </w:tr>
      <w:tr w:rsidR="00587903" w:rsidRPr="00116049" w14:paraId="04D00660" w14:textId="77777777" w:rsidTr="00ED6865">
        <w:trPr>
          <w:trHeight w:val="20"/>
        </w:trPr>
        <w:tc>
          <w:tcPr>
            <w:tcW w:w="3623" w:type="dxa"/>
            <w:vAlign w:val="center"/>
          </w:tcPr>
          <w:p w14:paraId="074335C1" w14:textId="77777777" w:rsidR="00587903" w:rsidRPr="00661BBC" w:rsidRDefault="00587903" w:rsidP="00564BA5">
            <w:pPr>
              <w:rPr>
                <w:rFonts w:ascii="Tahoma" w:hAnsi="Tahoma" w:cs="Tahoma"/>
                <w:b/>
                <w:bCs/>
                <w:color w:val="000000" w:themeColor="text1"/>
                <w:sz w:val="22"/>
                <w:szCs w:val="22"/>
              </w:rPr>
            </w:pPr>
            <w:r w:rsidRPr="00661BBC">
              <w:rPr>
                <w:rFonts w:ascii="Tahoma" w:hAnsi="Tahoma" w:cs="Tahoma"/>
                <w:b/>
                <w:bCs/>
                <w:color w:val="000000" w:themeColor="text1"/>
                <w:sz w:val="22"/>
                <w:szCs w:val="22"/>
              </w:rPr>
              <w:t>Fecha de Entrega del Plan de Mejoramiento:</w:t>
            </w:r>
          </w:p>
        </w:tc>
        <w:tc>
          <w:tcPr>
            <w:tcW w:w="5647" w:type="dxa"/>
            <w:vAlign w:val="center"/>
          </w:tcPr>
          <w:p w14:paraId="3871E7A2" w14:textId="274DAAFC" w:rsidR="00587903" w:rsidRPr="00ED6865" w:rsidRDefault="00ED6865" w:rsidP="00ED6865">
            <w:pPr>
              <w:jc w:val="both"/>
              <w:rPr>
                <w:rFonts w:ascii="Tahoma" w:hAnsi="Tahoma" w:cs="Tahoma"/>
                <w:bCs/>
                <w:color w:val="FF0000"/>
                <w:sz w:val="22"/>
                <w:szCs w:val="22"/>
                <w:lang w:val="es-CO"/>
              </w:rPr>
            </w:pPr>
            <w:r w:rsidRPr="00ED6865">
              <w:rPr>
                <w:rFonts w:ascii="Tahoma" w:hAnsi="Tahoma" w:cs="Tahoma"/>
                <w:bCs/>
                <w:color w:val="000000" w:themeColor="text1"/>
                <w:sz w:val="22"/>
                <w:szCs w:val="22"/>
              </w:rPr>
              <w:t xml:space="preserve">Enero </w:t>
            </w:r>
            <w:r>
              <w:rPr>
                <w:rFonts w:ascii="Tahoma" w:hAnsi="Tahoma" w:cs="Tahoma"/>
                <w:bCs/>
                <w:color w:val="000000" w:themeColor="text1"/>
                <w:sz w:val="22"/>
                <w:szCs w:val="22"/>
              </w:rPr>
              <w:t>2</w:t>
            </w:r>
            <w:r w:rsidRPr="00ED6865">
              <w:rPr>
                <w:rFonts w:ascii="Tahoma" w:hAnsi="Tahoma" w:cs="Tahoma"/>
                <w:bCs/>
                <w:color w:val="000000" w:themeColor="text1"/>
                <w:sz w:val="22"/>
                <w:szCs w:val="22"/>
              </w:rPr>
              <w:t xml:space="preserve"> de 2018</w:t>
            </w:r>
          </w:p>
        </w:tc>
      </w:tr>
      <w:tr w:rsidR="00587903" w:rsidRPr="00116049" w14:paraId="7C187FA8" w14:textId="77777777" w:rsidTr="00ED6865">
        <w:trPr>
          <w:trHeight w:val="20"/>
        </w:trPr>
        <w:tc>
          <w:tcPr>
            <w:tcW w:w="9270" w:type="dxa"/>
            <w:gridSpan w:val="2"/>
          </w:tcPr>
          <w:p w14:paraId="3B914028" w14:textId="77777777" w:rsidR="00587903" w:rsidRPr="00661BBC" w:rsidRDefault="00587903" w:rsidP="00564BA5">
            <w:pPr>
              <w:jc w:val="both"/>
              <w:rPr>
                <w:rFonts w:ascii="Tahoma" w:hAnsi="Tahoma" w:cs="Tahoma"/>
                <w:bCs/>
                <w:color w:val="000000" w:themeColor="text1"/>
                <w:sz w:val="22"/>
                <w:szCs w:val="22"/>
              </w:rPr>
            </w:pPr>
            <w:r w:rsidRPr="00661BBC">
              <w:rPr>
                <w:rFonts w:ascii="Tahoma" w:hAnsi="Tahoma" w:cs="Tahoma"/>
                <w:bCs/>
                <w:color w:val="000000" w:themeColor="text1"/>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4E57099C" w14:textId="65EC0E0D" w:rsidR="00587903" w:rsidRPr="00116049" w:rsidRDefault="00587903" w:rsidP="00661BBC">
            <w:pPr>
              <w:jc w:val="both"/>
              <w:rPr>
                <w:rFonts w:ascii="Tahoma" w:hAnsi="Tahoma" w:cs="Tahoma"/>
                <w:bCs/>
                <w:color w:val="FF0000"/>
                <w:sz w:val="22"/>
                <w:szCs w:val="22"/>
              </w:rPr>
            </w:pPr>
            <w:r w:rsidRPr="00661BBC">
              <w:rPr>
                <w:rFonts w:ascii="Tahoma" w:hAnsi="Tahoma" w:cs="Tahoma"/>
                <w:bCs/>
                <w:color w:val="000000" w:themeColor="text1"/>
                <w:sz w:val="22"/>
                <w:szCs w:val="22"/>
              </w:rPr>
              <w:t xml:space="preserve">Este Plan de Mejoramiento deberá estar aprobado por el Alcalde, según formatos establecidos para tal fin, los cuales se encuentran disponibles en Sistema de Gestión Integral – Software ISOLUCION.  Para efectos de Control y Seguimiento, se les recuerda que el Plan de Mejoramiento </w:t>
            </w:r>
            <w:r w:rsidRPr="00661BBC">
              <w:rPr>
                <w:rFonts w:ascii="Tahoma" w:hAnsi="Tahoma" w:cs="Tahoma"/>
                <w:b/>
                <w:bCs/>
                <w:color w:val="000000" w:themeColor="text1"/>
                <w:sz w:val="22"/>
                <w:szCs w:val="22"/>
              </w:rPr>
              <w:t xml:space="preserve">No. </w:t>
            </w:r>
            <w:r w:rsidR="00661BBC" w:rsidRPr="00661BBC">
              <w:rPr>
                <w:rFonts w:ascii="Tahoma" w:hAnsi="Tahoma" w:cs="Tahoma"/>
                <w:b/>
                <w:bCs/>
                <w:color w:val="000000" w:themeColor="text1"/>
                <w:sz w:val="22"/>
                <w:szCs w:val="22"/>
              </w:rPr>
              <w:t>22</w:t>
            </w:r>
            <w:r w:rsidRPr="00661BBC">
              <w:rPr>
                <w:rFonts w:ascii="Tahoma" w:hAnsi="Tahoma" w:cs="Tahoma"/>
                <w:b/>
                <w:bCs/>
                <w:color w:val="000000" w:themeColor="text1"/>
                <w:sz w:val="22"/>
                <w:szCs w:val="22"/>
              </w:rPr>
              <w:t xml:space="preserve"> de 2016</w:t>
            </w:r>
            <w:r w:rsidRPr="00661BBC">
              <w:rPr>
                <w:rFonts w:ascii="Tahoma" w:hAnsi="Tahoma" w:cs="Tahoma"/>
                <w:bCs/>
                <w:color w:val="000000" w:themeColor="text1"/>
                <w:sz w:val="22"/>
                <w:szCs w:val="22"/>
              </w:rPr>
              <w:t>, quedará cerrado con la valoración antes relacionada y los nuevos hallazgos encontrados incluyendo los que persisten, estarán sujetos de suscribirse en un nuevo Plan de Mejoramiento.</w:t>
            </w:r>
          </w:p>
        </w:tc>
      </w:tr>
    </w:tbl>
    <w:p w14:paraId="0614A1D4" w14:textId="77777777" w:rsidR="00587903" w:rsidRDefault="00587903" w:rsidP="00E40AF9">
      <w:pPr>
        <w:rPr>
          <w:rFonts w:ascii="Tahoma" w:hAnsi="Tahoma" w:cs="Tahoma"/>
          <w:b/>
          <w:bCs/>
          <w:color w:val="FF0000"/>
          <w:sz w:val="22"/>
          <w:szCs w:val="22"/>
          <w:lang w:val="es-CO"/>
        </w:rPr>
      </w:pPr>
    </w:p>
    <w:p w14:paraId="68ED5759" w14:textId="77777777" w:rsidR="00ED6865" w:rsidRDefault="00ED6865" w:rsidP="00E40AF9">
      <w:pPr>
        <w:rPr>
          <w:rFonts w:ascii="Tahoma" w:hAnsi="Tahoma" w:cs="Tahoma"/>
          <w:b/>
          <w:bCs/>
          <w:color w:val="FF0000"/>
          <w:sz w:val="22"/>
          <w:szCs w:val="22"/>
          <w:lang w:val="es-CO"/>
        </w:rPr>
      </w:pPr>
    </w:p>
    <w:p w14:paraId="5950DBF0" w14:textId="77777777" w:rsidR="00ED6865" w:rsidRDefault="00ED6865" w:rsidP="00E40AF9">
      <w:pPr>
        <w:rPr>
          <w:rFonts w:ascii="Tahoma" w:hAnsi="Tahoma" w:cs="Tahoma"/>
          <w:b/>
          <w:bCs/>
          <w:color w:val="FF0000"/>
          <w:sz w:val="22"/>
          <w:szCs w:val="22"/>
          <w:lang w:val="es-CO"/>
        </w:rPr>
      </w:pPr>
    </w:p>
    <w:p w14:paraId="0E126AE5" w14:textId="77777777" w:rsidR="00ED6865" w:rsidRDefault="00ED6865" w:rsidP="00E40AF9">
      <w:pPr>
        <w:rPr>
          <w:rFonts w:ascii="Tahoma" w:hAnsi="Tahoma" w:cs="Tahoma"/>
          <w:b/>
          <w:bCs/>
          <w:color w:val="FF0000"/>
          <w:sz w:val="22"/>
          <w:szCs w:val="22"/>
          <w:lang w:val="es-CO"/>
        </w:rPr>
      </w:pPr>
    </w:p>
    <w:p w14:paraId="739B8B76" w14:textId="77777777" w:rsidR="00ED6865" w:rsidRDefault="00ED6865" w:rsidP="00E40AF9">
      <w:pPr>
        <w:rPr>
          <w:rFonts w:ascii="Tahoma" w:hAnsi="Tahoma" w:cs="Tahoma"/>
          <w:b/>
          <w:bCs/>
          <w:color w:val="FF0000"/>
          <w:sz w:val="22"/>
          <w:szCs w:val="22"/>
          <w:lang w:val="es-CO"/>
        </w:rPr>
      </w:pPr>
    </w:p>
    <w:tbl>
      <w:tblPr>
        <w:tblStyle w:val="Tablaconcuadrcula"/>
        <w:tblW w:w="9356" w:type="dxa"/>
        <w:tblInd w:w="108" w:type="dxa"/>
        <w:tblLook w:val="04A0" w:firstRow="1" w:lastRow="0" w:firstColumn="1" w:lastColumn="0" w:noHBand="0" w:noVBand="1"/>
      </w:tblPr>
      <w:tblGrid>
        <w:gridCol w:w="9356"/>
      </w:tblGrid>
      <w:tr w:rsidR="00C0734B" w:rsidRPr="0055217A" w14:paraId="7BDF2057" w14:textId="77777777" w:rsidTr="00ED6865">
        <w:trPr>
          <w:trHeight w:val="390"/>
        </w:trPr>
        <w:tc>
          <w:tcPr>
            <w:tcW w:w="9356" w:type="dxa"/>
            <w:shd w:val="clear" w:color="auto" w:fill="D9D9D9" w:themeFill="background1" w:themeFillShade="D9"/>
            <w:vAlign w:val="center"/>
          </w:tcPr>
          <w:p w14:paraId="4EE9D6B8" w14:textId="4A757688" w:rsidR="00E40AF9" w:rsidRPr="0055217A" w:rsidRDefault="002B7658" w:rsidP="002B7658">
            <w:pPr>
              <w:rPr>
                <w:rFonts w:ascii="Tahoma" w:hAnsi="Tahoma" w:cs="Tahoma"/>
                <w:b/>
                <w:bCs/>
                <w:sz w:val="22"/>
                <w:szCs w:val="22"/>
                <w:lang w:val="es-CO"/>
              </w:rPr>
            </w:pPr>
            <w:r w:rsidRPr="0055217A">
              <w:rPr>
                <w:rFonts w:ascii="Tahoma" w:hAnsi="Tahoma" w:cs="Tahoma"/>
                <w:b/>
                <w:bCs/>
                <w:sz w:val="22"/>
                <w:szCs w:val="22"/>
              </w:rPr>
              <w:t>12</w:t>
            </w:r>
            <w:r w:rsidR="00E40AF9" w:rsidRPr="0055217A">
              <w:rPr>
                <w:rFonts w:ascii="Tahoma" w:hAnsi="Tahoma" w:cs="Tahoma"/>
                <w:b/>
                <w:bCs/>
                <w:sz w:val="22"/>
                <w:szCs w:val="22"/>
              </w:rPr>
              <w:t>. EVALUACIÓN Y RESULTADOS</w:t>
            </w:r>
          </w:p>
        </w:tc>
      </w:tr>
      <w:tr w:rsidR="0055217A" w:rsidRPr="0055217A" w14:paraId="2C2C2E5E" w14:textId="77777777" w:rsidTr="00ED6865">
        <w:trPr>
          <w:trHeight w:val="908"/>
        </w:trPr>
        <w:tc>
          <w:tcPr>
            <w:tcW w:w="9356" w:type="dxa"/>
            <w:vAlign w:val="center"/>
          </w:tcPr>
          <w:p w14:paraId="39E89F18" w14:textId="677831DC" w:rsidR="00E40AF9" w:rsidRPr="0055217A" w:rsidRDefault="00E40AF9" w:rsidP="00ED6865">
            <w:pPr>
              <w:jc w:val="both"/>
              <w:rPr>
                <w:rFonts w:ascii="Tahoma" w:hAnsi="Tahoma" w:cs="Tahoma"/>
                <w:b/>
                <w:bCs/>
                <w:sz w:val="22"/>
                <w:szCs w:val="22"/>
                <w:lang w:val="es-CO"/>
              </w:rPr>
            </w:pPr>
            <w:r w:rsidRPr="0055217A">
              <w:rPr>
                <w:rFonts w:ascii="Tahoma" w:hAnsi="Tahoma" w:cs="Tahoma"/>
                <w:bCs/>
                <w:sz w:val="22"/>
                <w:szCs w:val="22"/>
              </w:rPr>
              <w:t xml:space="preserve">Se anexa Matriz con el resultado de la evaluación de la Gestión, la que presentó un valor de   </w:t>
            </w:r>
            <w:r w:rsidR="0055217A" w:rsidRPr="00ED6865">
              <w:rPr>
                <w:rFonts w:ascii="Tahoma" w:hAnsi="Tahoma" w:cs="Tahoma"/>
                <w:b/>
                <w:bCs/>
                <w:sz w:val="22"/>
                <w:szCs w:val="22"/>
              </w:rPr>
              <w:t>88.79</w:t>
            </w:r>
            <w:r w:rsidR="00956651" w:rsidRPr="00ED6865">
              <w:rPr>
                <w:rFonts w:ascii="Tahoma" w:hAnsi="Tahoma" w:cs="Tahoma"/>
                <w:b/>
                <w:bCs/>
                <w:sz w:val="22"/>
                <w:szCs w:val="22"/>
              </w:rPr>
              <w:t>%</w:t>
            </w:r>
            <w:r w:rsidRPr="0055217A">
              <w:rPr>
                <w:rFonts w:ascii="Tahoma" w:hAnsi="Tahoma" w:cs="Tahoma"/>
                <w:bCs/>
                <w:sz w:val="22"/>
                <w:szCs w:val="22"/>
              </w:rPr>
              <w:t xml:space="preserve"> sobre 100%, ubicándose en el rango de Gestión </w:t>
            </w:r>
            <w:r w:rsidR="00E6622F" w:rsidRPr="0055217A">
              <w:rPr>
                <w:rFonts w:ascii="Tahoma" w:hAnsi="Tahoma" w:cs="Tahoma"/>
                <w:b/>
                <w:bCs/>
                <w:sz w:val="22"/>
                <w:szCs w:val="22"/>
              </w:rPr>
              <w:t xml:space="preserve">FAVORABLE </w:t>
            </w:r>
            <w:r w:rsidR="00266EE8" w:rsidRPr="0055217A">
              <w:rPr>
                <w:rFonts w:ascii="Tahoma" w:hAnsi="Tahoma" w:cs="Tahoma"/>
                <w:bCs/>
                <w:sz w:val="22"/>
                <w:szCs w:val="22"/>
              </w:rPr>
              <w:t>para la Secretarí</w:t>
            </w:r>
            <w:r w:rsidRPr="0055217A">
              <w:rPr>
                <w:rFonts w:ascii="Tahoma" w:hAnsi="Tahoma" w:cs="Tahoma"/>
                <w:bCs/>
                <w:sz w:val="22"/>
                <w:szCs w:val="22"/>
              </w:rPr>
              <w:t>a</w:t>
            </w:r>
            <w:r w:rsidR="00692EC7" w:rsidRPr="0055217A">
              <w:rPr>
                <w:rFonts w:ascii="Tahoma" w:hAnsi="Tahoma" w:cs="Tahoma"/>
                <w:bCs/>
                <w:sz w:val="22"/>
                <w:szCs w:val="22"/>
              </w:rPr>
              <w:t xml:space="preserve"> de </w:t>
            </w:r>
            <w:r w:rsidR="0055217A" w:rsidRPr="0055217A">
              <w:rPr>
                <w:rFonts w:ascii="Tahoma" w:hAnsi="Tahoma" w:cs="Tahoma"/>
                <w:bCs/>
                <w:sz w:val="22"/>
                <w:szCs w:val="22"/>
              </w:rPr>
              <w:t>Servicios Administrativos.</w:t>
            </w:r>
          </w:p>
        </w:tc>
      </w:tr>
    </w:tbl>
    <w:p w14:paraId="0E5E77A7" w14:textId="77777777" w:rsidR="00E40AF9" w:rsidRPr="0055217A" w:rsidRDefault="00E40AF9" w:rsidP="00E40AF9">
      <w:pPr>
        <w:rPr>
          <w:rFonts w:ascii="Tahoma" w:hAnsi="Tahoma" w:cs="Tahoma"/>
          <w:bCs/>
          <w:sz w:val="22"/>
          <w:szCs w:val="22"/>
          <w:lang w:val="es-CO"/>
        </w:rPr>
      </w:pPr>
    </w:p>
    <w:p w14:paraId="5920EBED" w14:textId="77777777" w:rsidR="00E40AF9" w:rsidRPr="0055217A" w:rsidRDefault="00E40AF9" w:rsidP="00E40AF9">
      <w:pPr>
        <w:rPr>
          <w:rFonts w:ascii="Tahoma" w:hAnsi="Tahoma" w:cs="Tahoma"/>
          <w:bCs/>
          <w:sz w:val="22"/>
          <w:szCs w:val="22"/>
          <w:lang w:val="es-CO"/>
        </w:rPr>
      </w:pPr>
      <w:r w:rsidRPr="0055217A">
        <w:rPr>
          <w:rFonts w:ascii="Tahoma" w:hAnsi="Tahoma" w:cs="Tahoma"/>
          <w:bCs/>
          <w:sz w:val="22"/>
          <w:szCs w:val="22"/>
          <w:lang w:val="es-CO"/>
        </w:rPr>
        <w:t>Atentamente,</w:t>
      </w:r>
    </w:p>
    <w:p w14:paraId="08AB59A1" w14:textId="4C31BCDD" w:rsidR="001B600C" w:rsidRPr="00116049" w:rsidRDefault="00AA1220" w:rsidP="00E40AF9">
      <w:pPr>
        <w:rPr>
          <w:rFonts w:ascii="Tahoma" w:hAnsi="Tahoma" w:cs="Tahoma"/>
          <w:bCs/>
          <w:color w:val="FF0000"/>
          <w:sz w:val="22"/>
          <w:szCs w:val="22"/>
          <w:lang w:val="es-CO"/>
        </w:rPr>
      </w:pPr>
      <w:r>
        <w:rPr>
          <w:noProof/>
          <w:lang w:val="en-US"/>
        </w:rPr>
        <w:drawing>
          <wp:inline distT="0" distB="0" distL="0" distR="0" wp14:anchorId="2B2736F0" wp14:editId="2D44890A">
            <wp:extent cx="2838450" cy="869720"/>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66246" cy="878237"/>
                    </a:xfrm>
                    <a:prstGeom prst="rect">
                      <a:avLst/>
                    </a:prstGeom>
                  </pic:spPr>
                </pic:pic>
              </a:graphicData>
            </a:graphic>
          </wp:inline>
        </w:drawing>
      </w:r>
      <w:bookmarkStart w:id="0" w:name="_GoBack"/>
      <w:bookmarkEnd w:id="0"/>
    </w:p>
    <w:sectPr w:rsidR="001B600C" w:rsidRPr="00116049" w:rsidSect="00746D57">
      <w:headerReference w:type="default" r:id="rId13"/>
      <w:pgSz w:w="12240" w:h="15840"/>
      <w:pgMar w:top="1440" w:right="1699" w:bottom="2160" w:left="1699" w:header="1267" w:footer="1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FF1E3" w14:textId="77777777" w:rsidR="00864B9D" w:rsidRDefault="00864B9D" w:rsidP="000F4BAD">
      <w:r>
        <w:separator/>
      </w:r>
    </w:p>
  </w:endnote>
  <w:endnote w:type="continuationSeparator" w:id="0">
    <w:p w14:paraId="53CB61DF" w14:textId="77777777" w:rsidR="00864B9D" w:rsidRDefault="00864B9D"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4D3D0" w14:textId="77777777" w:rsidR="00864B9D" w:rsidRDefault="00864B9D" w:rsidP="000F4BAD">
      <w:r>
        <w:separator/>
      </w:r>
    </w:p>
  </w:footnote>
  <w:footnote w:type="continuationSeparator" w:id="0">
    <w:p w14:paraId="64314612" w14:textId="77777777" w:rsidR="00864B9D" w:rsidRDefault="00864B9D"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04D21" w14:textId="77EC3624" w:rsidR="008463BE" w:rsidRDefault="00864B9D" w:rsidP="00E40AF9">
    <w:pPr>
      <w:pStyle w:val="Encabezado"/>
      <w:jc w:val="center"/>
      <w:rPr>
        <w:rFonts w:ascii="Tahoma" w:hAnsi="Tahoma" w:cs="Tahoma"/>
        <w:b/>
        <w:sz w:val="22"/>
        <w:szCs w:val="22"/>
      </w:rPr>
    </w:pPr>
    <w:sdt>
      <w:sdtPr>
        <w:rPr>
          <w:rFonts w:ascii="Tahoma" w:hAnsi="Tahoma" w:cs="Tahoma"/>
          <w:b/>
          <w:sz w:val="22"/>
          <w:szCs w:val="22"/>
        </w:rPr>
        <w:id w:val="2009793297"/>
        <w:docPartObj>
          <w:docPartGallery w:val="Page Numbers (Margins)"/>
          <w:docPartUnique/>
        </w:docPartObj>
      </w:sdtPr>
      <w:sdtEndPr/>
      <w:sdtContent>
        <w:r w:rsidR="008463BE" w:rsidRPr="00267CEC">
          <w:rPr>
            <w:rFonts w:ascii="Tahoma" w:hAnsi="Tahoma" w:cs="Tahoma"/>
            <w:b/>
            <w:noProof/>
            <w:sz w:val="22"/>
            <w:szCs w:val="22"/>
            <w:lang w:val="en-US"/>
          </w:rPr>
          <mc:AlternateContent>
            <mc:Choice Requires="wps">
              <w:drawing>
                <wp:anchor distT="0" distB="0" distL="114300" distR="114300" simplePos="0" relativeHeight="251660288" behindDoc="0" locked="0" layoutInCell="0" allowOverlap="1" wp14:anchorId="2CD857DA" wp14:editId="02AEFE52">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D773" w14:textId="77777777" w:rsidR="008463BE" w:rsidRDefault="008463BE">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AA1220" w:rsidRPr="00AA1220">
                                <w:rPr>
                                  <w:rFonts w:asciiTheme="majorHAnsi" w:eastAsiaTheme="majorEastAsia" w:hAnsiTheme="majorHAnsi" w:cstheme="majorBidi"/>
                                  <w:noProof/>
                                  <w:sz w:val="44"/>
                                  <w:szCs w:val="44"/>
                                  <w:lang w:val="es-ES"/>
                                </w:rPr>
                                <w:t>73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D857DA" id="Rectángulo 3"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6031D773" w14:textId="77777777" w:rsidR="008463BE" w:rsidRDefault="008463BE">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AA1220" w:rsidRPr="00AA1220">
                          <w:rPr>
                            <w:rFonts w:asciiTheme="majorHAnsi" w:eastAsiaTheme="majorEastAsia" w:hAnsiTheme="majorHAnsi" w:cstheme="majorBidi"/>
                            <w:noProof/>
                            <w:sz w:val="44"/>
                            <w:szCs w:val="44"/>
                            <w:lang w:val="es-ES"/>
                          </w:rPr>
                          <w:t>73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463BE">
      <w:rPr>
        <w:noProof/>
        <w:lang w:val="en-US"/>
      </w:rPr>
      <w:drawing>
        <wp:anchor distT="0" distB="0" distL="114300" distR="114300" simplePos="0" relativeHeight="251658240" behindDoc="1" locked="0" layoutInCell="1" allowOverlap="1" wp14:anchorId="2CC40F26" wp14:editId="1022CFFC">
          <wp:simplePos x="0" y="0"/>
          <wp:positionH relativeFrom="column">
            <wp:posOffset>-1070610</wp:posOffset>
          </wp:positionH>
          <wp:positionV relativeFrom="paragraph">
            <wp:posOffset>-1009650</wp:posOffset>
          </wp:positionV>
          <wp:extent cx="7772400" cy="1028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4305" cy="10289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BBC96" w14:textId="77777777" w:rsidR="008463BE" w:rsidRDefault="008463BE" w:rsidP="00E40AF9">
    <w:pPr>
      <w:pStyle w:val="Encabezado"/>
      <w:jc w:val="center"/>
      <w:rPr>
        <w:rFonts w:ascii="Tahoma" w:hAnsi="Tahoma" w:cs="Tahoma"/>
        <w:b/>
        <w:sz w:val="22"/>
        <w:szCs w:val="22"/>
      </w:rPr>
    </w:pPr>
  </w:p>
  <w:p w14:paraId="6613A881" w14:textId="44616CD5" w:rsidR="008463BE" w:rsidRPr="00A2322C" w:rsidRDefault="008463BE" w:rsidP="00E40AF9">
    <w:pPr>
      <w:pStyle w:val="Encabezado"/>
      <w:jc w:val="center"/>
      <w:rPr>
        <w:rFonts w:ascii="Tahoma" w:hAnsi="Tahoma" w:cs="Tahoma"/>
        <w:b/>
        <w:sz w:val="22"/>
        <w:szCs w:val="22"/>
      </w:rPr>
    </w:pPr>
    <w:r w:rsidRPr="00AB31DD">
      <w:rPr>
        <w:rFonts w:ascii="Tahoma" w:hAnsi="Tahoma" w:cs="Tahoma"/>
        <w:b/>
        <w:sz w:val="22"/>
        <w:szCs w:val="22"/>
      </w:rPr>
      <w:t xml:space="preserve">INFORME </w:t>
    </w:r>
    <w:r>
      <w:rPr>
        <w:rFonts w:ascii="Tahoma" w:hAnsi="Tahoma" w:cs="Tahoma"/>
        <w:b/>
        <w:sz w:val="22"/>
        <w:szCs w:val="22"/>
      </w:rPr>
      <w:t>FINAL</w:t>
    </w:r>
    <w:r w:rsidRPr="00A2322C">
      <w:rPr>
        <w:rFonts w:ascii="Tahoma" w:hAnsi="Tahoma" w:cs="Tahoma"/>
        <w:b/>
        <w:sz w:val="20"/>
        <w:szCs w:val="20"/>
      </w:rPr>
      <w:t xml:space="preserve"> </w:t>
    </w:r>
    <w:r>
      <w:rPr>
        <w:rFonts w:ascii="Tahoma" w:hAnsi="Tahoma" w:cs="Tahoma"/>
        <w:b/>
        <w:sz w:val="22"/>
        <w:szCs w:val="22"/>
      </w:rPr>
      <w:t>DE AUDITORIA INTERNA N° 17-2017</w:t>
    </w:r>
  </w:p>
  <w:p w14:paraId="52F989BB" w14:textId="64A3C467" w:rsidR="008463BE" w:rsidRDefault="008463BE" w:rsidP="00E40AF9">
    <w:pPr>
      <w:pStyle w:val="Encabezado"/>
      <w:jc w:val="center"/>
      <w:rPr>
        <w:rFonts w:ascii="Tahoma" w:hAnsi="Tahoma" w:cs="Tahoma"/>
        <w:b/>
        <w:sz w:val="22"/>
        <w:szCs w:val="22"/>
      </w:rPr>
    </w:pPr>
    <w:r w:rsidRPr="00A2322C">
      <w:rPr>
        <w:rFonts w:ascii="Tahoma" w:hAnsi="Tahoma" w:cs="Tahoma"/>
        <w:b/>
        <w:sz w:val="22"/>
        <w:szCs w:val="22"/>
      </w:rPr>
      <w:t>SECRETARIA DE</w:t>
    </w:r>
    <w:r>
      <w:rPr>
        <w:rFonts w:ascii="Tahoma" w:hAnsi="Tahoma" w:cs="Tahoma"/>
        <w:b/>
        <w:sz w:val="22"/>
        <w:szCs w:val="22"/>
      </w:rPr>
      <w:t xml:space="preserve"> SERVICIOS</w:t>
    </w:r>
    <w:r w:rsidRPr="00A2322C">
      <w:rPr>
        <w:rFonts w:ascii="Tahoma" w:hAnsi="Tahoma" w:cs="Tahoma"/>
        <w:b/>
        <w:sz w:val="22"/>
        <w:szCs w:val="22"/>
      </w:rPr>
      <w:t xml:space="preserve"> </w:t>
    </w:r>
    <w:r>
      <w:rPr>
        <w:rFonts w:ascii="Tahoma" w:hAnsi="Tahoma" w:cs="Tahoma"/>
        <w:b/>
        <w:sz w:val="22"/>
        <w:szCs w:val="22"/>
      </w:rPr>
      <w:t xml:space="preserve"> ADMINISTRATIVOS</w:t>
    </w:r>
  </w:p>
  <w:p w14:paraId="6FA28451" w14:textId="77777777" w:rsidR="008463BE" w:rsidRDefault="008463BE" w:rsidP="00E40AF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22F"/>
    <w:multiLevelType w:val="hybridMultilevel"/>
    <w:tmpl w:val="A8B814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0C53D9F"/>
    <w:multiLevelType w:val="hybridMultilevel"/>
    <w:tmpl w:val="768EB968"/>
    <w:lvl w:ilvl="0" w:tplc="FED24936">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3CD7FCA"/>
    <w:multiLevelType w:val="hybridMultilevel"/>
    <w:tmpl w:val="87BA65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55D7CA7"/>
    <w:multiLevelType w:val="hybridMultilevel"/>
    <w:tmpl w:val="DBCE1A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6470319"/>
    <w:multiLevelType w:val="hybridMultilevel"/>
    <w:tmpl w:val="99DE6F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85966B2"/>
    <w:multiLevelType w:val="hybridMultilevel"/>
    <w:tmpl w:val="FC865A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F8663C"/>
    <w:multiLevelType w:val="hybridMultilevel"/>
    <w:tmpl w:val="964A2A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C856015"/>
    <w:multiLevelType w:val="hybridMultilevel"/>
    <w:tmpl w:val="C046D3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D3E1814"/>
    <w:multiLevelType w:val="hybridMultilevel"/>
    <w:tmpl w:val="A5F8C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06A4C03"/>
    <w:multiLevelType w:val="hybridMultilevel"/>
    <w:tmpl w:val="86B2EC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35531BB"/>
    <w:multiLevelType w:val="hybridMultilevel"/>
    <w:tmpl w:val="C6927F90"/>
    <w:lvl w:ilvl="0" w:tplc="240A0001">
      <w:start w:val="1"/>
      <w:numFmt w:val="bullet"/>
      <w:lvlText w:val=""/>
      <w:lvlJc w:val="left"/>
      <w:pPr>
        <w:ind w:left="515" w:hanging="360"/>
      </w:pPr>
      <w:rPr>
        <w:rFonts w:ascii="Symbol" w:hAnsi="Symbol" w:hint="default"/>
      </w:rPr>
    </w:lvl>
    <w:lvl w:ilvl="1" w:tplc="240A0003" w:tentative="1">
      <w:start w:val="1"/>
      <w:numFmt w:val="bullet"/>
      <w:lvlText w:val="o"/>
      <w:lvlJc w:val="left"/>
      <w:pPr>
        <w:ind w:left="1235" w:hanging="360"/>
      </w:pPr>
      <w:rPr>
        <w:rFonts w:ascii="Courier New" w:hAnsi="Courier New" w:cs="Courier New" w:hint="default"/>
      </w:rPr>
    </w:lvl>
    <w:lvl w:ilvl="2" w:tplc="240A0005" w:tentative="1">
      <w:start w:val="1"/>
      <w:numFmt w:val="bullet"/>
      <w:lvlText w:val=""/>
      <w:lvlJc w:val="left"/>
      <w:pPr>
        <w:ind w:left="1955" w:hanging="360"/>
      </w:pPr>
      <w:rPr>
        <w:rFonts w:ascii="Wingdings" w:hAnsi="Wingdings" w:hint="default"/>
      </w:rPr>
    </w:lvl>
    <w:lvl w:ilvl="3" w:tplc="240A0001" w:tentative="1">
      <w:start w:val="1"/>
      <w:numFmt w:val="bullet"/>
      <w:lvlText w:val=""/>
      <w:lvlJc w:val="left"/>
      <w:pPr>
        <w:ind w:left="2675" w:hanging="360"/>
      </w:pPr>
      <w:rPr>
        <w:rFonts w:ascii="Symbol" w:hAnsi="Symbol" w:hint="default"/>
      </w:rPr>
    </w:lvl>
    <w:lvl w:ilvl="4" w:tplc="240A0003" w:tentative="1">
      <w:start w:val="1"/>
      <w:numFmt w:val="bullet"/>
      <w:lvlText w:val="o"/>
      <w:lvlJc w:val="left"/>
      <w:pPr>
        <w:ind w:left="3395" w:hanging="360"/>
      </w:pPr>
      <w:rPr>
        <w:rFonts w:ascii="Courier New" w:hAnsi="Courier New" w:cs="Courier New" w:hint="default"/>
      </w:rPr>
    </w:lvl>
    <w:lvl w:ilvl="5" w:tplc="240A0005" w:tentative="1">
      <w:start w:val="1"/>
      <w:numFmt w:val="bullet"/>
      <w:lvlText w:val=""/>
      <w:lvlJc w:val="left"/>
      <w:pPr>
        <w:ind w:left="4115" w:hanging="360"/>
      </w:pPr>
      <w:rPr>
        <w:rFonts w:ascii="Wingdings" w:hAnsi="Wingdings" w:hint="default"/>
      </w:rPr>
    </w:lvl>
    <w:lvl w:ilvl="6" w:tplc="240A0001" w:tentative="1">
      <w:start w:val="1"/>
      <w:numFmt w:val="bullet"/>
      <w:lvlText w:val=""/>
      <w:lvlJc w:val="left"/>
      <w:pPr>
        <w:ind w:left="4835" w:hanging="360"/>
      </w:pPr>
      <w:rPr>
        <w:rFonts w:ascii="Symbol" w:hAnsi="Symbol" w:hint="default"/>
      </w:rPr>
    </w:lvl>
    <w:lvl w:ilvl="7" w:tplc="240A0003" w:tentative="1">
      <w:start w:val="1"/>
      <w:numFmt w:val="bullet"/>
      <w:lvlText w:val="o"/>
      <w:lvlJc w:val="left"/>
      <w:pPr>
        <w:ind w:left="5555" w:hanging="360"/>
      </w:pPr>
      <w:rPr>
        <w:rFonts w:ascii="Courier New" w:hAnsi="Courier New" w:cs="Courier New" w:hint="default"/>
      </w:rPr>
    </w:lvl>
    <w:lvl w:ilvl="8" w:tplc="240A0005" w:tentative="1">
      <w:start w:val="1"/>
      <w:numFmt w:val="bullet"/>
      <w:lvlText w:val=""/>
      <w:lvlJc w:val="left"/>
      <w:pPr>
        <w:ind w:left="6275" w:hanging="360"/>
      </w:pPr>
      <w:rPr>
        <w:rFonts w:ascii="Wingdings" w:hAnsi="Wingdings" w:hint="default"/>
      </w:rPr>
    </w:lvl>
  </w:abstractNum>
  <w:abstractNum w:abstractNumId="11">
    <w:nsid w:val="271D369C"/>
    <w:multiLevelType w:val="hybridMultilevel"/>
    <w:tmpl w:val="696A87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279832F0"/>
    <w:multiLevelType w:val="hybridMultilevel"/>
    <w:tmpl w:val="206E5F72"/>
    <w:lvl w:ilvl="0" w:tplc="21ECBF5E">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2D903145"/>
    <w:multiLevelType w:val="hybridMultilevel"/>
    <w:tmpl w:val="AE2C81A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2FE75A88"/>
    <w:multiLevelType w:val="hybridMultilevel"/>
    <w:tmpl w:val="F3A83C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2466806"/>
    <w:multiLevelType w:val="hybridMultilevel"/>
    <w:tmpl w:val="17C0A4B6"/>
    <w:lvl w:ilvl="0" w:tplc="240A0001">
      <w:start w:val="1"/>
      <w:numFmt w:val="bullet"/>
      <w:lvlText w:val=""/>
      <w:lvlJc w:val="left"/>
      <w:pPr>
        <w:ind w:left="399" w:hanging="360"/>
      </w:pPr>
      <w:rPr>
        <w:rFonts w:ascii="Symbol" w:hAnsi="Symbol" w:hint="default"/>
      </w:rPr>
    </w:lvl>
    <w:lvl w:ilvl="1" w:tplc="240A0003" w:tentative="1">
      <w:start w:val="1"/>
      <w:numFmt w:val="bullet"/>
      <w:lvlText w:val="o"/>
      <w:lvlJc w:val="left"/>
      <w:pPr>
        <w:ind w:left="1119" w:hanging="360"/>
      </w:pPr>
      <w:rPr>
        <w:rFonts w:ascii="Courier New" w:hAnsi="Courier New" w:cs="Courier New" w:hint="default"/>
      </w:rPr>
    </w:lvl>
    <w:lvl w:ilvl="2" w:tplc="240A0005" w:tentative="1">
      <w:start w:val="1"/>
      <w:numFmt w:val="bullet"/>
      <w:lvlText w:val=""/>
      <w:lvlJc w:val="left"/>
      <w:pPr>
        <w:ind w:left="1839" w:hanging="360"/>
      </w:pPr>
      <w:rPr>
        <w:rFonts w:ascii="Wingdings" w:hAnsi="Wingdings" w:hint="default"/>
      </w:rPr>
    </w:lvl>
    <w:lvl w:ilvl="3" w:tplc="240A0001" w:tentative="1">
      <w:start w:val="1"/>
      <w:numFmt w:val="bullet"/>
      <w:lvlText w:val=""/>
      <w:lvlJc w:val="left"/>
      <w:pPr>
        <w:ind w:left="2559" w:hanging="360"/>
      </w:pPr>
      <w:rPr>
        <w:rFonts w:ascii="Symbol" w:hAnsi="Symbol" w:hint="default"/>
      </w:rPr>
    </w:lvl>
    <w:lvl w:ilvl="4" w:tplc="240A0003" w:tentative="1">
      <w:start w:val="1"/>
      <w:numFmt w:val="bullet"/>
      <w:lvlText w:val="o"/>
      <w:lvlJc w:val="left"/>
      <w:pPr>
        <w:ind w:left="3279" w:hanging="360"/>
      </w:pPr>
      <w:rPr>
        <w:rFonts w:ascii="Courier New" w:hAnsi="Courier New" w:cs="Courier New" w:hint="default"/>
      </w:rPr>
    </w:lvl>
    <w:lvl w:ilvl="5" w:tplc="240A0005" w:tentative="1">
      <w:start w:val="1"/>
      <w:numFmt w:val="bullet"/>
      <w:lvlText w:val=""/>
      <w:lvlJc w:val="left"/>
      <w:pPr>
        <w:ind w:left="3999" w:hanging="360"/>
      </w:pPr>
      <w:rPr>
        <w:rFonts w:ascii="Wingdings" w:hAnsi="Wingdings" w:hint="default"/>
      </w:rPr>
    </w:lvl>
    <w:lvl w:ilvl="6" w:tplc="240A0001" w:tentative="1">
      <w:start w:val="1"/>
      <w:numFmt w:val="bullet"/>
      <w:lvlText w:val=""/>
      <w:lvlJc w:val="left"/>
      <w:pPr>
        <w:ind w:left="4719" w:hanging="360"/>
      </w:pPr>
      <w:rPr>
        <w:rFonts w:ascii="Symbol" w:hAnsi="Symbol" w:hint="default"/>
      </w:rPr>
    </w:lvl>
    <w:lvl w:ilvl="7" w:tplc="240A0003" w:tentative="1">
      <w:start w:val="1"/>
      <w:numFmt w:val="bullet"/>
      <w:lvlText w:val="o"/>
      <w:lvlJc w:val="left"/>
      <w:pPr>
        <w:ind w:left="5439" w:hanging="360"/>
      </w:pPr>
      <w:rPr>
        <w:rFonts w:ascii="Courier New" w:hAnsi="Courier New" w:cs="Courier New" w:hint="default"/>
      </w:rPr>
    </w:lvl>
    <w:lvl w:ilvl="8" w:tplc="240A0005" w:tentative="1">
      <w:start w:val="1"/>
      <w:numFmt w:val="bullet"/>
      <w:lvlText w:val=""/>
      <w:lvlJc w:val="left"/>
      <w:pPr>
        <w:ind w:left="6159" w:hanging="360"/>
      </w:pPr>
      <w:rPr>
        <w:rFonts w:ascii="Wingdings" w:hAnsi="Wingdings" w:hint="default"/>
      </w:rPr>
    </w:lvl>
  </w:abstractNum>
  <w:abstractNum w:abstractNumId="16">
    <w:nsid w:val="33B13A5A"/>
    <w:multiLevelType w:val="hybridMultilevel"/>
    <w:tmpl w:val="9E3867F0"/>
    <w:lvl w:ilvl="0" w:tplc="F8C64D9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951222E"/>
    <w:multiLevelType w:val="hybridMultilevel"/>
    <w:tmpl w:val="EB62B6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3B600EEA"/>
    <w:multiLevelType w:val="hybridMultilevel"/>
    <w:tmpl w:val="BDCCF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BF381C"/>
    <w:multiLevelType w:val="hybridMultilevel"/>
    <w:tmpl w:val="AFC6EE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482B4A69"/>
    <w:multiLevelType w:val="hybridMultilevel"/>
    <w:tmpl w:val="A94EA88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48CB56A2"/>
    <w:multiLevelType w:val="hybridMultilevel"/>
    <w:tmpl w:val="9BB298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4FDC795B"/>
    <w:multiLevelType w:val="hybridMultilevel"/>
    <w:tmpl w:val="C5C80A3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nsid w:val="51DB15F8"/>
    <w:multiLevelType w:val="hybridMultilevel"/>
    <w:tmpl w:val="FBBCE51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52DE4E51"/>
    <w:multiLevelType w:val="hybridMultilevel"/>
    <w:tmpl w:val="3384A4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5">
    <w:nsid w:val="574248D3"/>
    <w:multiLevelType w:val="hybridMultilevel"/>
    <w:tmpl w:val="3020B4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57F22F20"/>
    <w:multiLevelType w:val="hybridMultilevel"/>
    <w:tmpl w:val="D3E8F326"/>
    <w:lvl w:ilvl="0" w:tplc="A798E24E">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59A7194C"/>
    <w:multiLevelType w:val="hybridMultilevel"/>
    <w:tmpl w:val="5D60AF8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5A4E336B"/>
    <w:multiLevelType w:val="hybridMultilevel"/>
    <w:tmpl w:val="94888A56"/>
    <w:lvl w:ilvl="0" w:tplc="240A0001">
      <w:start w:val="1"/>
      <w:numFmt w:val="bullet"/>
      <w:lvlText w:val=""/>
      <w:lvlJc w:val="left"/>
      <w:pPr>
        <w:ind w:left="1463" w:hanging="360"/>
      </w:pPr>
      <w:rPr>
        <w:rFonts w:ascii="Symbol" w:hAnsi="Symbol" w:hint="default"/>
      </w:rPr>
    </w:lvl>
    <w:lvl w:ilvl="1" w:tplc="240A0003" w:tentative="1">
      <w:start w:val="1"/>
      <w:numFmt w:val="bullet"/>
      <w:lvlText w:val="o"/>
      <w:lvlJc w:val="left"/>
      <w:pPr>
        <w:ind w:left="2183" w:hanging="360"/>
      </w:pPr>
      <w:rPr>
        <w:rFonts w:ascii="Courier New" w:hAnsi="Courier New" w:cs="Courier New" w:hint="default"/>
      </w:rPr>
    </w:lvl>
    <w:lvl w:ilvl="2" w:tplc="240A0005" w:tentative="1">
      <w:start w:val="1"/>
      <w:numFmt w:val="bullet"/>
      <w:lvlText w:val=""/>
      <w:lvlJc w:val="left"/>
      <w:pPr>
        <w:ind w:left="2903" w:hanging="360"/>
      </w:pPr>
      <w:rPr>
        <w:rFonts w:ascii="Wingdings" w:hAnsi="Wingdings" w:hint="default"/>
      </w:rPr>
    </w:lvl>
    <w:lvl w:ilvl="3" w:tplc="240A0001" w:tentative="1">
      <w:start w:val="1"/>
      <w:numFmt w:val="bullet"/>
      <w:lvlText w:val=""/>
      <w:lvlJc w:val="left"/>
      <w:pPr>
        <w:ind w:left="3623" w:hanging="360"/>
      </w:pPr>
      <w:rPr>
        <w:rFonts w:ascii="Symbol" w:hAnsi="Symbol" w:hint="default"/>
      </w:rPr>
    </w:lvl>
    <w:lvl w:ilvl="4" w:tplc="240A0003" w:tentative="1">
      <w:start w:val="1"/>
      <w:numFmt w:val="bullet"/>
      <w:lvlText w:val="o"/>
      <w:lvlJc w:val="left"/>
      <w:pPr>
        <w:ind w:left="4343" w:hanging="360"/>
      </w:pPr>
      <w:rPr>
        <w:rFonts w:ascii="Courier New" w:hAnsi="Courier New" w:cs="Courier New" w:hint="default"/>
      </w:rPr>
    </w:lvl>
    <w:lvl w:ilvl="5" w:tplc="240A0005" w:tentative="1">
      <w:start w:val="1"/>
      <w:numFmt w:val="bullet"/>
      <w:lvlText w:val=""/>
      <w:lvlJc w:val="left"/>
      <w:pPr>
        <w:ind w:left="5063" w:hanging="360"/>
      </w:pPr>
      <w:rPr>
        <w:rFonts w:ascii="Wingdings" w:hAnsi="Wingdings" w:hint="default"/>
      </w:rPr>
    </w:lvl>
    <w:lvl w:ilvl="6" w:tplc="240A0001" w:tentative="1">
      <w:start w:val="1"/>
      <w:numFmt w:val="bullet"/>
      <w:lvlText w:val=""/>
      <w:lvlJc w:val="left"/>
      <w:pPr>
        <w:ind w:left="5783" w:hanging="360"/>
      </w:pPr>
      <w:rPr>
        <w:rFonts w:ascii="Symbol" w:hAnsi="Symbol" w:hint="default"/>
      </w:rPr>
    </w:lvl>
    <w:lvl w:ilvl="7" w:tplc="240A0003" w:tentative="1">
      <w:start w:val="1"/>
      <w:numFmt w:val="bullet"/>
      <w:lvlText w:val="o"/>
      <w:lvlJc w:val="left"/>
      <w:pPr>
        <w:ind w:left="6503" w:hanging="360"/>
      </w:pPr>
      <w:rPr>
        <w:rFonts w:ascii="Courier New" w:hAnsi="Courier New" w:cs="Courier New" w:hint="default"/>
      </w:rPr>
    </w:lvl>
    <w:lvl w:ilvl="8" w:tplc="240A0005" w:tentative="1">
      <w:start w:val="1"/>
      <w:numFmt w:val="bullet"/>
      <w:lvlText w:val=""/>
      <w:lvlJc w:val="left"/>
      <w:pPr>
        <w:ind w:left="7223" w:hanging="360"/>
      </w:pPr>
      <w:rPr>
        <w:rFonts w:ascii="Wingdings" w:hAnsi="Wingdings" w:hint="default"/>
      </w:rPr>
    </w:lvl>
  </w:abstractNum>
  <w:abstractNum w:abstractNumId="29">
    <w:nsid w:val="62356052"/>
    <w:multiLevelType w:val="hybridMultilevel"/>
    <w:tmpl w:val="DB608B2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674E7010"/>
    <w:multiLevelType w:val="hybridMultilevel"/>
    <w:tmpl w:val="D19CE59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6D5E717C"/>
    <w:multiLevelType w:val="hybridMultilevel"/>
    <w:tmpl w:val="200EF9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E5219AD"/>
    <w:multiLevelType w:val="hybridMultilevel"/>
    <w:tmpl w:val="6AEA0D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6EC4123F"/>
    <w:multiLevelType w:val="hybridMultilevel"/>
    <w:tmpl w:val="44FCF586"/>
    <w:lvl w:ilvl="0" w:tplc="240A0001">
      <w:start w:val="1"/>
      <w:numFmt w:val="bullet"/>
      <w:lvlText w:val=""/>
      <w:lvlJc w:val="left"/>
      <w:pPr>
        <w:ind w:left="836" w:hanging="360"/>
      </w:pPr>
      <w:rPr>
        <w:rFonts w:ascii="Symbol" w:hAnsi="Symbol" w:hint="default"/>
      </w:rPr>
    </w:lvl>
    <w:lvl w:ilvl="1" w:tplc="240A0003" w:tentative="1">
      <w:start w:val="1"/>
      <w:numFmt w:val="bullet"/>
      <w:lvlText w:val="o"/>
      <w:lvlJc w:val="left"/>
      <w:pPr>
        <w:ind w:left="1556" w:hanging="360"/>
      </w:pPr>
      <w:rPr>
        <w:rFonts w:ascii="Courier New" w:hAnsi="Courier New" w:cs="Courier New" w:hint="default"/>
      </w:rPr>
    </w:lvl>
    <w:lvl w:ilvl="2" w:tplc="240A0005" w:tentative="1">
      <w:start w:val="1"/>
      <w:numFmt w:val="bullet"/>
      <w:lvlText w:val=""/>
      <w:lvlJc w:val="left"/>
      <w:pPr>
        <w:ind w:left="2276" w:hanging="360"/>
      </w:pPr>
      <w:rPr>
        <w:rFonts w:ascii="Wingdings" w:hAnsi="Wingdings" w:hint="default"/>
      </w:rPr>
    </w:lvl>
    <w:lvl w:ilvl="3" w:tplc="240A0001" w:tentative="1">
      <w:start w:val="1"/>
      <w:numFmt w:val="bullet"/>
      <w:lvlText w:val=""/>
      <w:lvlJc w:val="left"/>
      <w:pPr>
        <w:ind w:left="2996" w:hanging="360"/>
      </w:pPr>
      <w:rPr>
        <w:rFonts w:ascii="Symbol" w:hAnsi="Symbol" w:hint="default"/>
      </w:rPr>
    </w:lvl>
    <w:lvl w:ilvl="4" w:tplc="240A0003" w:tentative="1">
      <w:start w:val="1"/>
      <w:numFmt w:val="bullet"/>
      <w:lvlText w:val="o"/>
      <w:lvlJc w:val="left"/>
      <w:pPr>
        <w:ind w:left="3716" w:hanging="360"/>
      </w:pPr>
      <w:rPr>
        <w:rFonts w:ascii="Courier New" w:hAnsi="Courier New" w:cs="Courier New" w:hint="default"/>
      </w:rPr>
    </w:lvl>
    <w:lvl w:ilvl="5" w:tplc="240A0005" w:tentative="1">
      <w:start w:val="1"/>
      <w:numFmt w:val="bullet"/>
      <w:lvlText w:val=""/>
      <w:lvlJc w:val="left"/>
      <w:pPr>
        <w:ind w:left="4436" w:hanging="360"/>
      </w:pPr>
      <w:rPr>
        <w:rFonts w:ascii="Wingdings" w:hAnsi="Wingdings" w:hint="default"/>
      </w:rPr>
    </w:lvl>
    <w:lvl w:ilvl="6" w:tplc="240A0001" w:tentative="1">
      <w:start w:val="1"/>
      <w:numFmt w:val="bullet"/>
      <w:lvlText w:val=""/>
      <w:lvlJc w:val="left"/>
      <w:pPr>
        <w:ind w:left="5156" w:hanging="360"/>
      </w:pPr>
      <w:rPr>
        <w:rFonts w:ascii="Symbol" w:hAnsi="Symbol" w:hint="default"/>
      </w:rPr>
    </w:lvl>
    <w:lvl w:ilvl="7" w:tplc="240A0003" w:tentative="1">
      <w:start w:val="1"/>
      <w:numFmt w:val="bullet"/>
      <w:lvlText w:val="o"/>
      <w:lvlJc w:val="left"/>
      <w:pPr>
        <w:ind w:left="5876" w:hanging="360"/>
      </w:pPr>
      <w:rPr>
        <w:rFonts w:ascii="Courier New" w:hAnsi="Courier New" w:cs="Courier New" w:hint="default"/>
      </w:rPr>
    </w:lvl>
    <w:lvl w:ilvl="8" w:tplc="240A0005" w:tentative="1">
      <w:start w:val="1"/>
      <w:numFmt w:val="bullet"/>
      <w:lvlText w:val=""/>
      <w:lvlJc w:val="left"/>
      <w:pPr>
        <w:ind w:left="6596" w:hanging="360"/>
      </w:pPr>
      <w:rPr>
        <w:rFonts w:ascii="Wingdings" w:hAnsi="Wingdings" w:hint="default"/>
      </w:rPr>
    </w:lvl>
  </w:abstractNum>
  <w:abstractNum w:abstractNumId="34">
    <w:nsid w:val="6F1F51CD"/>
    <w:multiLevelType w:val="hybridMultilevel"/>
    <w:tmpl w:val="DC146D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40E10DF"/>
    <w:multiLevelType w:val="hybridMultilevel"/>
    <w:tmpl w:val="F15AC2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nsid w:val="7438594A"/>
    <w:multiLevelType w:val="hybridMultilevel"/>
    <w:tmpl w:val="CAA233E0"/>
    <w:lvl w:ilvl="0" w:tplc="6D4436E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52909F8"/>
    <w:multiLevelType w:val="hybridMultilevel"/>
    <w:tmpl w:val="43D2383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nsid w:val="753D6639"/>
    <w:multiLevelType w:val="hybridMultilevel"/>
    <w:tmpl w:val="E35E4C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57E2948"/>
    <w:multiLevelType w:val="hybridMultilevel"/>
    <w:tmpl w:val="E3DAC206"/>
    <w:lvl w:ilvl="0" w:tplc="240A0001">
      <w:start w:val="1"/>
      <w:numFmt w:val="bullet"/>
      <w:lvlText w:val=""/>
      <w:lvlJc w:val="left"/>
      <w:pPr>
        <w:ind w:left="450" w:hanging="360"/>
      </w:pPr>
      <w:rPr>
        <w:rFonts w:ascii="Symbol" w:hAnsi="Symbol" w:hint="default"/>
      </w:rPr>
    </w:lvl>
    <w:lvl w:ilvl="1" w:tplc="240A0003" w:tentative="1">
      <w:start w:val="1"/>
      <w:numFmt w:val="bullet"/>
      <w:lvlText w:val="o"/>
      <w:lvlJc w:val="left"/>
      <w:pPr>
        <w:ind w:left="1170" w:hanging="360"/>
      </w:pPr>
      <w:rPr>
        <w:rFonts w:ascii="Courier New" w:hAnsi="Courier New" w:cs="Courier New" w:hint="default"/>
      </w:rPr>
    </w:lvl>
    <w:lvl w:ilvl="2" w:tplc="240A0005" w:tentative="1">
      <w:start w:val="1"/>
      <w:numFmt w:val="bullet"/>
      <w:lvlText w:val=""/>
      <w:lvlJc w:val="left"/>
      <w:pPr>
        <w:ind w:left="1890" w:hanging="360"/>
      </w:pPr>
      <w:rPr>
        <w:rFonts w:ascii="Wingdings" w:hAnsi="Wingdings" w:hint="default"/>
      </w:rPr>
    </w:lvl>
    <w:lvl w:ilvl="3" w:tplc="240A0001" w:tentative="1">
      <w:start w:val="1"/>
      <w:numFmt w:val="bullet"/>
      <w:lvlText w:val=""/>
      <w:lvlJc w:val="left"/>
      <w:pPr>
        <w:ind w:left="2610" w:hanging="360"/>
      </w:pPr>
      <w:rPr>
        <w:rFonts w:ascii="Symbol" w:hAnsi="Symbol" w:hint="default"/>
      </w:rPr>
    </w:lvl>
    <w:lvl w:ilvl="4" w:tplc="240A0003" w:tentative="1">
      <w:start w:val="1"/>
      <w:numFmt w:val="bullet"/>
      <w:lvlText w:val="o"/>
      <w:lvlJc w:val="left"/>
      <w:pPr>
        <w:ind w:left="3330" w:hanging="360"/>
      </w:pPr>
      <w:rPr>
        <w:rFonts w:ascii="Courier New" w:hAnsi="Courier New" w:cs="Courier New" w:hint="default"/>
      </w:rPr>
    </w:lvl>
    <w:lvl w:ilvl="5" w:tplc="240A0005" w:tentative="1">
      <w:start w:val="1"/>
      <w:numFmt w:val="bullet"/>
      <w:lvlText w:val=""/>
      <w:lvlJc w:val="left"/>
      <w:pPr>
        <w:ind w:left="4050" w:hanging="360"/>
      </w:pPr>
      <w:rPr>
        <w:rFonts w:ascii="Wingdings" w:hAnsi="Wingdings" w:hint="default"/>
      </w:rPr>
    </w:lvl>
    <w:lvl w:ilvl="6" w:tplc="240A0001" w:tentative="1">
      <w:start w:val="1"/>
      <w:numFmt w:val="bullet"/>
      <w:lvlText w:val=""/>
      <w:lvlJc w:val="left"/>
      <w:pPr>
        <w:ind w:left="4770" w:hanging="360"/>
      </w:pPr>
      <w:rPr>
        <w:rFonts w:ascii="Symbol" w:hAnsi="Symbol" w:hint="default"/>
      </w:rPr>
    </w:lvl>
    <w:lvl w:ilvl="7" w:tplc="240A0003" w:tentative="1">
      <w:start w:val="1"/>
      <w:numFmt w:val="bullet"/>
      <w:lvlText w:val="o"/>
      <w:lvlJc w:val="left"/>
      <w:pPr>
        <w:ind w:left="5490" w:hanging="360"/>
      </w:pPr>
      <w:rPr>
        <w:rFonts w:ascii="Courier New" w:hAnsi="Courier New" w:cs="Courier New" w:hint="default"/>
      </w:rPr>
    </w:lvl>
    <w:lvl w:ilvl="8" w:tplc="240A0005" w:tentative="1">
      <w:start w:val="1"/>
      <w:numFmt w:val="bullet"/>
      <w:lvlText w:val=""/>
      <w:lvlJc w:val="left"/>
      <w:pPr>
        <w:ind w:left="6210" w:hanging="360"/>
      </w:pPr>
      <w:rPr>
        <w:rFonts w:ascii="Wingdings" w:hAnsi="Wingdings" w:hint="default"/>
      </w:rPr>
    </w:lvl>
  </w:abstractNum>
  <w:abstractNum w:abstractNumId="40">
    <w:nsid w:val="7AF60004"/>
    <w:multiLevelType w:val="hybridMultilevel"/>
    <w:tmpl w:val="5B10FB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7CB20988"/>
    <w:multiLevelType w:val="multilevel"/>
    <w:tmpl w:val="92986EBE"/>
    <w:lvl w:ilvl="0">
      <w:start w:val="10"/>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3"/>
  </w:num>
  <w:num w:numId="2">
    <w:abstractNumId w:val="7"/>
  </w:num>
  <w:num w:numId="3">
    <w:abstractNumId w:val="33"/>
  </w:num>
  <w:num w:numId="4">
    <w:abstractNumId w:val="15"/>
  </w:num>
  <w:num w:numId="5">
    <w:abstractNumId w:val="27"/>
  </w:num>
  <w:num w:numId="6">
    <w:abstractNumId w:val="40"/>
  </w:num>
  <w:num w:numId="7">
    <w:abstractNumId w:val="10"/>
  </w:num>
  <w:num w:numId="8">
    <w:abstractNumId w:val="29"/>
  </w:num>
  <w:num w:numId="9">
    <w:abstractNumId w:val="3"/>
  </w:num>
  <w:num w:numId="10">
    <w:abstractNumId w:val="35"/>
  </w:num>
  <w:num w:numId="11">
    <w:abstractNumId w:val="26"/>
  </w:num>
  <w:num w:numId="12">
    <w:abstractNumId w:val="1"/>
  </w:num>
  <w:num w:numId="13">
    <w:abstractNumId w:val="21"/>
  </w:num>
  <w:num w:numId="14">
    <w:abstractNumId w:val="12"/>
  </w:num>
  <w:num w:numId="15">
    <w:abstractNumId w:val="32"/>
  </w:num>
  <w:num w:numId="16">
    <w:abstractNumId w:val="6"/>
  </w:num>
  <w:num w:numId="17">
    <w:abstractNumId w:val="17"/>
  </w:num>
  <w:num w:numId="18">
    <w:abstractNumId w:val="20"/>
  </w:num>
  <w:num w:numId="19">
    <w:abstractNumId w:val="0"/>
  </w:num>
  <w:num w:numId="20">
    <w:abstractNumId w:val="8"/>
  </w:num>
  <w:num w:numId="21">
    <w:abstractNumId w:val="18"/>
  </w:num>
  <w:num w:numId="22">
    <w:abstractNumId w:val="28"/>
  </w:num>
  <w:num w:numId="23">
    <w:abstractNumId w:val="14"/>
  </w:num>
  <w:num w:numId="24">
    <w:abstractNumId w:val="37"/>
  </w:num>
  <w:num w:numId="25">
    <w:abstractNumId w:val="38"/>
  </w:num>
  <w:num w:numId="26">
    <w:abstractNumId w:val="2"/>
  </w:num>
  <w:num w:numId="27">
    <w:abstractNumId w:val="39"/>
  </w:num>
  <w:num w:numId="28">
    <w:abstractNumId w:val="36"/>
  </w:num>
  <w:num w:numId="29">
    <w:abstractNumId w:val="19"/>
  </w:num>
  <w:num w:numId="30">
    <w:abstractNumId w:val="25"/>
  </w:num>
  <w:num w:numId="31">
    <w:abstractNumId w:val="9"/>
  </w:num>
  <w:num w:numId="32">
    <w:abstractNumId w:val="11"/>
  </w:num>
  <w:num w:numId="33">
    <w:abstractNumId w:val="22"/>
  </w:num>
  <w:num w:numId="34">
    <w:abstractNumId w:val="34"/>
  </w:num>
  <w:num w:numId="35">
    <w:abstractNumId w:val="5"/>
  </w:num>
  <w:num w:numId="36">
    <w:abstractNumId w:val="16"/>
  </w:num>
  <w:num w:numId="37">
    <w:abstractNumId w:val="24"/>
  </w:num>
  <w:num w:numId="38">
    <w:abstractNumId w:val="30"/>
  </w:num>
  <w:num w:numId="39">
    <w:abstractNumId w:val="23"/>
  </w:num>
  <w:num w:numId="40">
    <w:abstractNumId w:val="4"/>
  </w:num>
  <w:num w:numId="41">
    <w:abstractNumId w:val="3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D"/>
    <w:rsid w:val="00000FEF"/>
    <w:rsid w:val="00005B1F"/>
    <w:rsid w:val="0001072D"/>
    <w:rsid w:val="00011261"/>
    <w:rsid w:val="0001213F"/>
    <w:rsid w:val="000204A5"/>
    <w:rsid w:val="00022486"/>
    <w:rsid w:val="0002467D"/>
    <w:rsid w:val="000254CC"/>
    <w:rsid w:val="00027A13"/>
    <w:rsid w:val="00035FBB"/>
    <w:rsid w:val="0004114A"/>
    <w:rsid w:val="000444D7"/>
    <w:rsid w:val="00046F6B"/>
    <w:rsid w:val="00047099"/>
    <w:rsid w:val="000503F1"/>
    <w:rsid w:val="00051050"/>
    <w:rsid w:val="0005649A"/>
    <w:rsid w:val="0006032A"/>
    <w:rsid w:val="00061EC9"/>
    <w:rsid w:val="000726F1"/>
    <w:rsid w:val="00072772"/>
    <w:rsid w:val="00075D0F"/>
    <w:rsid w:val="0008207B"/>
    <w:rsid w:val="00083DAD"/>
    <w:rsid w:val="000859BB"/>
    <w:rsid w:val="000A15B4"/>
    <w:rsid w:val="000A3A42"/>
    <w:rsid w:val="000B08ED"/>
    <w:rsid w:val="000B25CA"/>
    <w:rsid w:val="000C07BD"/>
    <w:rsid w:val="000C7151"/>
    <w:rsid w:val="000D01BA"/>
    <w:rsid w:val="000E440E"/>
    <w:rsid w:val="000E703F"/>
    <w:rsid w:val="000F4BAD"/>
    <w:rsid w:val="001019AE"/>
    <w:rsid w:val="00102D6E"/>
    <w:rsid w:val="00105A02"/>
    <w:rsid w:val="00111238"/>
    <w:rsid w:val="001114E7"/>
    <w:rsid w:val="00116049"/>
    <w:rsid w:val="0012597E"/>
    <w:rsid w:val="001453F6"/>
    <w:rsid w:val="00151D6A"/>
    <w:rsid w:val="001578BB"/>
    <w:rsid w:val="00157F96"/>
    <w:rsid w:val="00160A9E"/>
    <w:rsid w:val="00170641"/>
    <w:rsid w:val="0017185F"/>
    <w:rsid w:val="00177D0A"/>
    <w:rsid w:val="0018084B"/>
    <w:rsid w:val="00183470"/>
    <w:rsid w:val="00192EBB"/>
    <w:rsid w:val="001937A7"/>
    <w:rsid w:val="00196EC1"/>
    <w:rsid w:val="001A186B"/>
    <w:rsid w:val="001A3A17"/>
    <w:rsid w:val="001A3AEA"/>
    <w:rsid w:val="001A4393"/>
    <w:rsid w:val="001A5F94"/>
    <w:rsid w:val="001B600C"/>
    <w:rsid w:val="001B6D10"/>
    <w:rsid w:val="001D03DE"/>
    <w:rsid w:val="001D07FE"/>
    <w:rsid w:val="001D2236"/>
    <w:rsid w:val="001E5829"/>
    <w:rsid w:val="001E6B88"/>
    <w:rsid w:val="001F02BE"/>
    <w:rsid w:val="001F33B7"/>
    <w:rsid w:val="001F465F"/>
    <w:rsid w:val="0020727B"/>
    <w:rsid w:val="00207AB1"/>
    <w:rsid w:val="00223F60"/>
    <w:rsid w:val="00225B5C"/>
    <w:rsid w:val="00235F59"/>
    <w:rsid w:val="002377CF"/>
    <w:rsid w:val="00240538"/>
    <w:rsid w:val="0024673F"/>
    <w:rsid w:val="00252FEB"/>
    <w:rsid w:val="00260006"/>
    <w:rsid w:val="00261DC6"/>
    <w:rsid w:val="00264793"/>
    <w:rsid w:val="00266655"/>
    <w:rsid w:val="00266EE8"/>
    <w:rsid w:val="00267CEC"/>
    <w:rsid w:val="002701AE"/>
    <w:rsid w:val="0027049E"/>
    <w:rsid w:val="002725CB"/>
    <w:rsid w:val="002859D8"/>
    <w:rsid w:val="00292C1C"/>
    <w:rsid w:val="00297B6B"/>
    <w:rsid w:val="002A0D54"/>
    <w:rsid w:val="002B7457"/>
    <w:rsid w:val="002B7658"/>
    <w:rsid w:val="002C59DB"/>
    <w:rsid w:val="002D4AAD"/>
    <w:rsid w:val="002D68F3"/>
    <w:rsid w:val="002E32CD"/>
    <w:rsid w:val="002E4960"/>
    <w:rsid w:val="002F4ACD"/>
    <w:rsid w:val="0030003C"/>
    <w:rsid w:val="003009BB"/>
    <w:rsid w:val="0030188A"/>
    <w:rsid w:val="00301BBF"/>
    <w:rsid w:val="0030543E"/>
    <w:rsid w:val="00317385"/>
    <w:rsid w:val="00327542"/>
    <w:rsid w:val="0032775A"/>
    <w:rsid w:val="00336CF2"/>
    <w:rsid w:val="0034126E"/>
    <w:rsid w:val="00343BBA"/>
    <w:rsid w:val="003447B1"/>
    <w:rsid w:val="00345600"/>
    <w:rsid w:val="00345B38"/>
    <w:rsid w:val="00346A6F"/>
    <w:rsid w:val="00353AB9"/>
    <w:rsid w:val="00362523"/>
    <w:rsid w:val="00375E16"/>
    <w:rsid w:val="0039036E"/>
    <w:rsid w:val="00394884"/>
    <w:rsid w:val="003A52C2"/>
    <w:rsid w:val="003A7A2D"/>
    <w:rsid w:val="003B0931"/>
    <w:rsid w:val="003B40BC"/>
    <w:rsid w:val="003C374C"/>
    <w:rsid w:val="003C74C9"/>
    <w:rsid w:val="003E4635"/>
    <w:rsid w:val="003F1A77"/>
    <w:rsid w:val="003F2A4B"/>
    <w:rsid w:val="003F75A4"/>
    <w:rsid w:val="004033F1"/>
    <w:rsid w:val="00412B98"/>
    <w:rsid w:val="00412BA4"/>
    <w:rsid w:val="0041307C"/>
    <w:rsid w:val="00414891"/>
    <w:rsid w:val="00421943"/>
    <w:rsid w:val="00433575"/>
    <w:rsid w:val="00434315"/>
    <w:rsid w:val="00436362"/>
    <w:rsid w:val="004448F8"/>
    <w:rsid w:val="00452958"/>
    <w:rsid w:val="0045459E"/>
    <w:rsid w:val="004614BF"/>
    <w:rsid w:val="00462A08"/>
    <w:rsid w:val="00462D58"/>
    <w:rsid w:val="004676B4"/>
    <w:rsid w:val="00470275"/>
    <w:rsid w:val="004821DE"/>
    <w:rsid w:val="00482E92"/>
    <w:rsid w:val="00484B32"/>
    <w:rsid w:val="00490779"/>
    <w:rsid w:val="00493177"/>
    <w:rsid w:val="004A05DE"/>
    <w:rsid w:val="004A27CF"/>
    <w:rsid w:val="004A3CC3"/>
    <w:rsid w:val="004A5843"/>
    <w:rsid w:val="004B0B10"/>
    <w:rsid w:val="004C20EE"/>
    <w:rsid w:val="004D0F9A"/>
    <w:rsid w:val="004D776C"/>
    <w:rsid w:val="004E2A78"/>
    <w:rsid w:val="004E6641"/>
    <w:rsid w:val="004F102C"/>
    <w:rsid w:val="004F6649"/>
    <w:rsid w:val="0051578F"/>
    <w:rsid w:val="00523661"/>
    <w:rsid w:val="005244DB"/>
    <w:rsid w:val="005247FC"/>
    <w:rsid w:val="00527C33"/>
    <w:rsid w:val="0053718F"/>
    <w:rsid w:val="0054797A"/>
    <w:rsid w:val="0055217A"/>
    <w:rsid w:val="00553556"/>
    <w:rsid w:val="00554E28"/>
    <w:rsid w:val="00560AD6"/>
    <w:rsid w:val="00564BA5"/>
    <w:rsid w:val="00567A65"/>
    <w:rsid w:val="005762E6"/>
    <w:rsid w:val="00577B8B"/>
    <w:rsid w:val="00580619"/>
    <w:rsid w:val="005842F9"/>
    <w:rsid w:val="00585811"/>
    <w:rsid w:val="00585BFC"/>
    <w:rsid w:val="0058666A"/>
    <w:rsid w:val="005866A3"/>
    <w:rsid w:val="00586E4D"/>
    <w:rsid w:val="00587903"/>
    <w:rsid w:val="00590E17"/>
    <w:rsid w:val="005960F2"/>
    <w:rsid w:val="0059721A"/>
    <w:rsid w:val="005A12B0"/>
    <w:rsid w:val="005A252F"/>
    <w:rsid w:val="005A42D7"/>
    <w:rsid w:val="005A7A22"/>
    <w:rsid w:val="005B4977"/>
    <w:rsid w:val="005C0550"/>
    <w:rsid w:val="005C3CCB"/>
    <w:rsid w:val="005C5714"/>
    <w:rsid w:val="005C7158"/>
    <w:rsid w:val="005D3035"/>
    <w:rsid w:val="005D370B"/>
    <w:rsid w:val="005D6EEB"/>
    <w:rsid w:val="005E1561"/>
    <w:rsid w:val="005E3E78"/>
    <w:rsid w:val="005E59D4"/>
    <w:rsid w:val="005F237B"/>
    <w:rsid w:val="005F4A27"/>
    <w:rsid w:val="00602656"/>
    <w:rsid w:val="00613EA6"/>
    <w:rsid w:val="00616037"/>
    <w:rsid w:val="00623025"/>
    <w:rsid w:val="00630C0D"/>
    <w:rsid w:val="006319F3"/>
    <w:rsid w:val="00632773"/>
    <w:rsid w:val="00636065"/>
    <w:rsid w:val="00640055"/>
    <w:rsid w:val="00643BD5"/>
    <w:rsid w:val="006455F8"/>
    <w:rsid w:val="0064673A"/>
    <w:rsid w:val="00647A60"/>
    <w:rsid w:val="00651346"/>
    <w:rsid w:val="006543B0"/>
    <w:rsid w:val="00655645"/>
    <w:rsid w:val="00661BBC"/>
    <w:rsid w:val="006654E9"/>
    <w:rsid w:val="00670C2F"/>
    <w:rsid w:val="00671686"/>
    <w:rsid w:val="0067396C"/>
    <w:rsid w:val="00682D36"/>
    <w:rsid w:val="006857AC"/>
    <w:rsid w:val="00692EC7"/>
    <w:rsid w:val="00693BEC"/>
    <w:rsid w:val="0069570A"/>
    <w:rsid w:val="006A65BA"/>
    <w:rsid w:val="006A734B"/>
    <w:rsid w:val="006A776E"/>
    <w:rsid w:val="006B073A"/>
    <w:rsid w:val="006B3DEC"/>
    <w:rsid w:val="006C36BF"/>
    <w:rsid w:val="006E30BA"/>
    <w:rsid w:val="006E4B4C"/>
    <w:rsid w:val="006E4EE2"/>
    <w:rsid w:val="006E59C8"/>
    <w:rsid w:val="006F0D77"/>
    <w:rsid w:val="006F3BE5"/>
    <w:rsid w:val="006F6235"/>
    <w:rsid w:val="006F64C4"/>
    <w:rsid w:val="00702218"/>
    <w:rsid w:val="0071748A"/>
    <w:rsid w:val="00720E33"/>
    <w:rsid w:val="007231C1"/>
    <w:rsid w:val="0072384B"/>
    <w:rsid w:val="00723A79"/>
    <w:rsid w:val="007242B0"/>
    <w:rsid w:val="00725BAC"/>
    <w:rsid w:val="00735AAC"/>
    <w:rsid w:val="00746D57"/>
    <w:rsid w:val="007548D1"/>
    <w:rsid w:val="00754BAB"/>
    <w:rsid w:val="00763423"/>
    <w:rsid w:val="00776E5C"/>
    <w:rsid w:val="007800AD"/>
    <w:rsid w:val="00781718"/>
    <w:rsid w:val="00785A55"/>
    <w:rsid w:val="007904ED"/>
    <w:rsid w:val="00794ACC"/>
    <w:rsid w:val="007974D0"/>
    <w:rsid w:val="007A1972"/>
    <w:rsid w:val="007A2B6D"/>
    <w:rsid w:val="007A46F5"/>
    <w:rsid w:val="007B0949"/>
    <w:rsid w:val="007B2002"/>
    <w:rsid w:val="007B5B20"/>
    <w:rsid w:val="007C20C2"/>
    <w:rsid w:val="007C5876"/>
    <w:rsid w:val="007C7E3B"/>
    <w:rsid w:val="007D0E25"/>
    <w:rsid w:val="007D1889"/>
    <w:rsid w:val="007D1A1C"/>
    <w:rsid w:val="007D28E1"/>
    <w:rsid w:val="007D6864"/>
    <w:rsid w:val="007D78EA"/>
    <w:rsid w:val="007F2D6C"/>
    <w:rsid w:val="007F3AFE"/>
    <w:rsid w:val="00800234"/>
    <w:rsid w:val="00803E74"/>
    <w:rsid w:val="00804B26"/>
    <w:rsid w:val="008056FD"/>
    <w:rsid w:val="008142C5"/>
    <w:rsid w:val="00815DFC"/>
    <w:rsid w:val="008209D3"/>
    <w:rsid w:val="00821DF9"/>
    <w:rsid w:val="008304E2"/>
    <w:rsid w:val="00831DC4"/>
    <w:rsid w:val="00836C7F"/>
    <w:rsid w:val="008409C9"/>
    <w:rsid w:val="0084597E"/>
    <w:rsid w:val="008463BE"/>
    <w:rsid w:val="0085187F"/>
    <w:rsid w:val="00853A9E"/>
    <w:rsid w:val="008600CA"/>
    <w:rsid w:val="008612A0"/>
    <w:rsid w:val="00864B9D"/>
    <w:rsid w:val="0086591A"/>
    <w:rsid w:val="00867417"/>
    <w:rsid w:val="00871432"/>
    <w:rsid w:val="00871BF6"/>
    <w:rsid w:val="008720E2"/>
    <w:rsid w:val="008751C9"/>
    <w:rsid w:val="00880996"/>
    <w:rsid w:val="00885A64"/>
    <w:rsid w:val="008909F2"/>
    <w:rsid w:val="008946D8"/>
    <w:rsid w:val="0089636B"/>
    <w:rsid w:val="00897409"/>
    <w:rsid w:val="008A0473"/>
    <w:rsid w:val="008A2AFE"/>
    <w:rsid w:val="008A333B"/>
    <w:rsid w:val="008A6BC9"/>
    <w:rsid w:val="008B4062"/>
    <w:rsid w:val="008C1E39"/>
    <w:rsid w:val="008C7D4C"/>
    <w:rsid w:val="008E2646"/>
    <w:rsid w:val="008F2B5E"/>
    <w:rsid w:val="008F640A"/>
    <w:rsid w:val="008F6EB3"/>
    <w:rsid w:val="009032FE"/>
    <w:rsid w:val="00903F60"/>
    <w:rsid w:val="00906C5C"/>
    <w:rsid w:val="009175C3"/>
    <w:rsid w:val="009209F6"/>
    <w:rsid w:val="00922A8A"/>
    <w:rsid w:val="00925097"/>
    <w:rsid w:val="00932007"/>
    <w:rsid w:val="00934D9C"/>
    <w:rsid w:val="0094172B"/>
    <w:rsid w:val="009420FE"/>
    <w:rsid w:val="00942DC3"/>
    <w:rsid w:val="00956651"/>
    <w:rsid w:val="009645CE"/>
    <w:rsid w:val="00964952"/>
    <w:rsid w:val="009710E8"/>
    <w:rsid w:val="0097375B"/>
    <w:rsid w:val="009763C6"/>
    <w:rsid w:val="009768F9"/>
    <w:rsid w:val="00980FA4"/>
    <w:rsid w:val="00982231"/>
    <w:rsid w:val="00987B7D"/>
    <w:rsid w:val="009901E7"/>
    <w:rsid w:val="00996B76"/>
    <w:rsid w:val="009A37FA"/>
    <w:rsid w:val="009A7AF5"/>
    <w:rsid w:val="009B1D47"/>
    <w:rsid w:val="009B5B9D"/>
    <w:rsid w:val="009D1622"/>
    <w:rsid w:val="009D3CE8"/>
    <w:rsid w:val="009D7D99"/>
    <w:rsid w:val="009D7ED6"/>
    <w:rsid w:val="009E0544"/>
    <w:rsid w:val="009E0836"/>
    <w:rsid w:val="009E5A64"/>
    <w:rsid w:val="009E61DE"/>
    <w:rsid w:val="009F172E"/>
    <w:rsid w:val="009F4300"/>
    <w:rsid w:val="00A00273"/>
    <w:rsid w:val="00A00A3F"/>
    <w:rsid w:val="00A00F3A"/>
    <w:rsid w:val="00A02D37"/>
    <w:rsid w:val="00A03137"/>
    <w:rsid w:val="00A10C52"/>
    <w:rsid w:val="00A25692"/>
    <w:rsid w:val="00A41083"/>
    <w:rsid w:val="00A432B3"/>
    <w:rsid w:val="00A45F88"/>
    <w:rsid w:val="00A50631"/>
    <w:rsid w:val="00A53F90"/>
    <w:rsid w:val="00A659A1"/>
    <w:rsid w:val="00A65F65"/>
    <w:rsid w:val="00A767E3"/>
    <w:rsid w:val="00A76C69"/>
    <w:rsid w:val="00A84009"/>
    <w:rsid w:val="00A8497E"/>
    <w:rsid w:val="00A875FE"/>
    <w:rsid w:val="00A91212"/>
    <w:rsid w:val="00A956AA"/>
    <w:rsid w:val="00A9769C"/>
    <w:rsid w:val="00AA1220"/>
    <w:rsid w:val="00AA578F"/>
    <w:rsid w:val="00AA70A3"/>
    <w:rsid w:val="00AB1181"/>
    <w:rsid w:val="00AC019A"/>
    <w:rsid w:val="00AC3D08"/>
    <w:rsid w:val="00AD060A"/>
    <w:rsid w:val="00AE10D1"/>
    <w:rsid w:val="00AF0F26"/>
    <w:rsid w:val="00AF2DFB"/>
    <w:rsid w:val="00B104C8"/>
    <w:rsid w:val="00B122B2"/>
    <w:rsid w:val="00B13685"/>
    <w:rsid w:val="00B175C0"/>
    <w:rsid w:val="00B20416"/>
    <w:rsid w:val="00B2669F"/>
    <w:rsid w:val="00B3436C"/>
    <w:rsid w:val="00B34884"/>
    <w:rsid w:val="00B410C7"/>
    <w:rsid w:val="00B41456"/>
    <w:rsid w:val="00B4358E"/>
    <w:rsid w:val="00B465A5"/>
    <w:rsid w:val="00B50426"/>
    <w:rsid w:val="00B52C4B"/>
    <w:rsid w:val="00B545AA"/>
    <w:rsid w:val="00B56974"/>
    <w:rsid w:val="00B62400"/>
    <w:rsid w:val="00B62A4D"/>
    <w:rsid w:val="00B74516"/>
    <w:rsid w:val="00B74649"/>
    <w:rsid w:val="00B76302"/>
    <w:rsid w:val="00B95F43"/>
    <w:rsid w:val="00BB5046"/>
    <w:rsid w:val="00BC1853"/>
    <w:rsid w:val="00BC3BF1"/>
    <w:rsid w:val="00BC472E"/>
    <w:rsid w:val="00BC6F05"/>
    <w:rsid w:val="00BC79A3"/>
    <w:rsid w:val="00BD7002"/>
    <w:rsid w:val="00BD7628"/>
    <w:rsid w:val="00BE132B"/>
    <w:rsid w:val="00BE1495"/>
    <w:rsid w:val="00BE5D82"/>
    <w:rsid w:val="00BF1337"/>
    <w:rsid w:val="00BF7893"/>
    <w:rsid w:val="00C0670F"/>
    <w:rsid w:val="00C0734B"/>
    <w:rsid w:val="00C119A8"/>
    <w:rsid w:val="00C12D6D"/>
    <w:rsid w:val="00C1450F"/>
    <w:rsid w:val="00C14AB4"/>
    <w:rsid w:val="00C14E5D"/>
    <w:rsid w:val="00C17215"/>
    <w:rsid w:val="00C174F4"/>
    <w:rsid w:val="00C17B89"/>
    <w:rsid w:val="00C21DEF"/>
    <w:rsid w:val="00C24322"/>
    <w:rsid w:val="00C3403B"/>
    <w:rsid w:val="00C35B1A"/>
    <w:rsid w:val="00C36F5B"/>
    <w:rsid w:val="00C43132"/>
    <w:rsid w:val="00C471D8"/>
    <w:rsid w:val="00C50F43"/>
    <w:rsid w:val="00C64334"/>
    <w:rsid w:val="00C65CDB"/>
    <w:rsid w:val="00C67A2F"/>
    <w:rsid w:val="00C70969"/>
    <w:rsid w:val="00C750B2"/>
    <w:rsid w:val="00C83014"/>
    <w:rsid w:val="00C86116"/>
    <w:rsid w:val="00C86B73"/>
    <w:rsid w:val="00C87D55"/>
    <w:rsid w:val="00CA05DA"/>
    <w:rsid w:val="00CA0BA4"/>
    <w:rsid w:val="00CA1299"/>
    <w:rsid w:val="00CA13B5"/>
    <w:rsid w:val="00CA42AA"/>
    <w:rsid w:val="00CB045E"/>
    <w:rsid w:val="00CB2D7C"/>
    <w:rsid w:val="00CB4FA4"/>
    <w:rsid w:val="00CB501D"/>
    <w:rsid w:val="00CC40DD"/>
    <w:rsid w:val="00CC6E65"/>
    <w:rsid w:val="00CD3B49"/>
    <w:rsid w:val="00CD40E9"/>
    <w:rsid w:val="00CE2807"/>
    <w:rsid w:val="00CE5558"/>
    <w:rsid w:val="00CF70B6"/>
    <w:rsid w:val="00D04F5A"/>
    <w:rsid w:val="00D07C77"/>
    <w:rsid w:val="00D10431"/>
    <w:rsid w:val="00D10520"/>
    <w:rsid w:val="00D158B3"/>
    <w:rsid w:val="00D1695F"/>
    <w:rsid w:val="00D265C8"/>
    <w:rsid w:val="00D270BD"/>
    <w:rsid w:val="00D307F8"/>
    <w:rsid w:val="00D30D0C"/>
    <w:rsid w:val="00D32EFF"/>
    <w:rsid w:val="00D3738F"/>
    <w:rsid w:val="00D443D3"/>
    <w:rsid w:val="00D510C9"/>
    <w:rsid w:val="00D53A64"/>
    <w:rsid w:val="00D545B4"/>
    <w:rsid w:val="00D5707D"/>
    <w:rsid w:val="00D61A71"/>
    <w:rsid w:val="00D63796"/>
    <w:rsid w:val="00D65B8B"/>
    <w:rsid w:val="00D70F9B"/>
    <w:rsid w:val="00D71D39"/>
    <w:rsid w:val="00D84579"/>
    <w:rsid w:val="00D92B52"/>
    <w:rsid w:val="00DA248D"/>
    <w:rsid w:val="00DC0582"/>
    <w:rsid w:val="00DC1382"/>
    <w:rsid w:val="00DD4487"/>
    <w:rsid w:val="00DD5263"/>
    <w:rsid w:val="00DD650E"/>
    <w:rsid w:val="00DE036D"/>
    <w:rsid w:val="00DE59E4"/>
    <w:rsid w:val="00DF6B9F"/>
    <w:rsid w:val="00E00665"/>
    <w:rsid w:val="00E01961"/>
    <w:rsid w:val="00E02E82"/>
    <w:rsid w:val="00E04C18"/>
    <w:rsid w:val="00E148E4"/>
    <w:rsid w:val="00E14AD3"/>
    <w:rsid w:val="00E20189"/>
    <w:rsid w:val="00E24F09"/>
    <w:rsid w:val="00E25172"/>
    <w:rsid w:val="00E26796"/>
    <w:rsid w:val="00E3045F"/>
    <w:rsid w:val="00E3105D"/>
    <w:rsid w:val="00E40AF9"/>
    <w:rsid w:val="00E40E82"/>
    <w:rsid w:val="00E45E0A"/>
    <w:rsid w:val="00E45E7A"/>
    <w:rsid w:val="00E505B6"/>
    <w:rsid w:val="00E50CC6"/>
    <w:rsid w:val="00E60556"/>
    <w:rsid w:val="00E64E61"/>
    <w:rsid w:val="00E65C92"/>
    <w:rsid w:val="00E6622F"/>
    <w:rsid w:val="00E71C4A"/>
    <w:rsid w:val="00E72B35"/>
    <w:rsid w:val="00E73566"/>
    <w:rsid w:val="00E82E29"/>
    <w:rsid w:val="00E83054"/>
    <w:rsid w:val="00E83851"/>
    <w:rsid w:val="00E95ACA"/>
    <w:rsid w:val="00EA2D6F"/>
    <w:rsid w:val="00EB02F4"/>
    <w:rsid w:val="00EB3039"/>
    <w:rsid w:val="00EC203D"/>
    <w:rsid w:val="00EC299A"/>
    <w:rsid w:val="00EC2E35"/>
    <w:rsid w:val="00ED026F"/>
    <w:rsid w:val="00ED6865"/>
    <w:rsid w:val="00ED7084"/>
    <w:rsid w:val="00EE2FA4"/>
    <w:rsid w:val="00EE4EF0"/>
    <w:rsid w:val="00EF2EF7"/>
    <w:rsid w:val="00EF493D"/>
    <w:rsid w:val="00F00D51"/>
    <w:rsid w:val="00F013F8"/>
    <w:rsid w:val="00F048D4"/>
    <w:rsid w:val="00F0579E"/>
    <w:rsid w:val="00F10996"/>
    <w:rsid w:val="00F1141F"/>
    <w:rsid w:val="00F149DF"/>
    <w:rsid w:val="00F20EBB"/>
    <w:rsid w:val="00F245BE"/>
    <w:rsid w:val="00F33DDE"/>
    <w:rsid w:val="00F3491F"/>
    <w:rsid w:val="00F36649"/>
    <w:rsid w:val="00F40EE6"/>
    <w:rsid w:val="00F41433"/>
    <w:rsid w:val="00F42831"/>
    <w:rsid w:val="00F44372"/>
    <w:rsid w:val="00F44A08"/>
    <w:rsid w:val="00F537FE"/>
    <w:rsid w:val="00F55BB2"/>
    <w:rsid w:val="00F75820"/>
    <w:rsid w:val="00F75870"/>
    <w:rsid w:val="00F7645E"/>
    <w:rsid w:val="00F80D41"/>
    <w:rsid w:val="00F80FD4"/>
    <w:rsid w:val="00F81A4F"/>
    <w:rsid w:val="00F87CAB"/>
    <w:rsid w:val="00F91940"/>
    <w:rsid w:val="00F92666"/>
    <w:rsid w:val="00F9377A"/>
    <w:rsid w:val="00F95501"/>
    <w:rsid w:val="00F979E0"/>
    <w:rsid w:val="00FA413B"/>
    <w:rsid w:val="00FA49C3"/>
    <w:rsid w:val="00FA6D81"/>
    <w:rsid w:val="00FB642B"/>
    <w:rsid w:val="00FB7E2D"/>
    <w:rsid w:val="00FC1E90"/>
    <w:rsid w:val="00FC294B"/>
    <w:rsid w:val="00FC6CC5"/>
    <w:rsid w:val="00FD00A5"/>
    <w:rsid w:val="00FD0CF6"/>
    <w:rsid w:val="00FD1315"/>
    <w:rsid w:val="00FD2876"/>
    <w:rsid w:val="00FD4090"/>
    <w:rsid w:val="00FD6127"/>
    <w:rsid w:val="00FE3F32"/>
    <w:rsid w:val="00FE53D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15:docId w15:val="{81633063-29F8-470A-9346-F27F8582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table" w:styleId="Tablaconcuadrcula">
    <w:name w:val="Table Grid"/>
    <w:basedOn w:val="Tablanormal"/>
    <w:uiPriority w:val="59"/>
    <w:rsid w:val="00E40AF9"/>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32007"/>
    <w:pPr>
      <w:spacing w:after="200" w:line="276" w:lineRule="auto"/>
      <w:ind w:left="720"/>
    </w:pPr>
    <w:rPr>
      <w:rFonts w:ascii="Calibri" w:eastAsia="Calibri" w:hAnsi="Calibri" w:cs="Times New Roman"/>
      <w:sz w:val="22"/>
      <w:szCs w:val="22"/>
      <w:lang w:val="es-CO" w:eastAsia="es-CO"/>
    </w:rPr>
  </w:style>
  <w:style w:type="paragraph" w:styleId="Textodeglobo">
    <w:name w:val="Balloon Text"/>
    <w:basedOn w:val="Normal"/>
    <w:link w:val="TextodegloboCar"/>
    <w:uiPriority w:val="99"/>
    <w:semiHidden/>
    <w:unhideWhenUsed/>
    <w:rsid w:val="00D10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431"/>
    <w:rPr>
      <w:rFonts w:ascii="Tahoma" w:hAnsi="Tahoma" w:cs="Tahoma"/>
      <w:sz w:val="16"/>
      <w:szCs w:val="16"/>
    </w:rPr>
  </w:style>
  <w:style w:type="character" w:customStyle="1" w:styleId="apple-converted-space">
    <w:name w:val="apple-converted-space"/>
    <w:basedOn w:val="Fuentedeprrafopredeter"/>
    <w:rsid w:val="002377CF"/>
  </w:style>
  <w:style w:type="paragraph" w:customStyle="1" w:styleId="xmsonormal">
    <w:name w:val="x_msonormal"/>
    <w:basedOn w:val="Normal"/>
    <w:rsid w:val="00F91940"/>
    <w:pPr>
      <w:spacing w:before="100" w:beforeAutospacing="1" w:after="100" w:afterAutospacing="1"/>
    </w:pPr>
    <w:rPr>
      <w:rFonts w:ascii="Times New Roman" w:eastAsia="Times New Roman" w:hAnsi="Times New Roman" w:cs="Times New Roman"/>
      <w:lang w:val="es-CO" w:eastAsia="es-CO"/>
    </w:rPr>
  </w:style>
  <w:style w:type="paragraph" w:styleId="NormalWeb">
    <w:name w:val="Normal (Web)"/>
    <w:basedOn w:val="Normal"/>
    <w:uiPriority w:val="99"/>
    <w:unhideWhenUsed/>
    <w:rsid w:val="00F91940"/>
    <w:pPr>
      <w:spacing w:before="100" w:beforeAutospacing="1" w:after="100" w:afterAutospacing="1"/>
    </w:pPr>
    <w:rPr>
      <w:rFonts w:ascii="Times New Roman" w:eastAsia="Times New Roman" w:hAnsi="Times New Roman" w:cs="Times New Roman"/>
      <w:lang w:val="es-CO" w:eastAsia="es-CO"/>
    </w:rPr>
  </w:style>
  <w:style w:type="table" w:customStyle="1" w:styleId="Tablaconcuadrcula1">
    <w:name w:val="Tabla con cuadrícula1"/>
    <w:basedOn w:val="Tablanormal"/>
    <w:next w:val="Tablaconcuadrcula"/>
    <w:uiPriority w:val="59"/>
    <w:rsid w:val="007D6864"/>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14AD3"/>
  </w:style>
  <w:style w:type="paragraph" w:customStyle="1" w:styleId="xmsoheader">
    <w:name w:val="x_msoheader"/>
    <w:basedOn w:val="Normal"/>
    <w:rsid w:val="00636065"/>
    <w:pPr>
      <w:spacing w:before="100" w:beforeAutospacing="1" w:after="100" w:afterAutospacing="1"/>
    </w:pPr>
    <w:rPr>
      <w:rFonts w:ascii="Times New Roman" w:eastAsia="Times New Roman" w:hAnsi="Times New Roman" w:cs="Times New Roman"/>
      <w:lang w:val="es-CO" w:eastAsia="es-CO"/>
    </w:rPr>
  </w:style>
  <w:style w:type="paragraph" w:customStyle="1" w:styleId="xxmsonormal">
    <w:name w:val="x_xmsonormal"/>
    <w:basedOn w:val="Normal"/>
    <w:rsid w:val="00613EA6"/>
    <w:pPr>
      <w:spacing w:before="100" w:beforeAutospacing="1" w:after="100" w:afterAutospacing="1"/>
    </w:pPr>
    <w:rPr>
      <w:rFonts w:ascii="Times New Roman" w:eastAsia="Times New Roman" w:hAnsi="Times New Roman" w:cs="Times New Roman"/>
      <w:lang w:val="en-US"/>
    </w:rPr>
  </w:style>
  <w:style w:type="character" w:styleId="Textoennegrita">
    <w:name w:val="Strong"/>
    <w:basedOn w:val="Fuentedeprrafopredeter"/>
    <w:uiPriority w:val="22"/>
    <w:qFormat/>
    <w:rsid w:val="004A05DE"/>
    <w:rPr>
      <w:b/>
      <w:bCs/>
    </w:rPr>
  </w:style>
  <w:style w:type="paragraph" w:customStyle="1" w:styleId="Default">
    <w:name w:val="Default"/>
    <w:rsid w:val="00B410C7"/>
    <w:pPr>
      <w:autoSpaceDE w:val="0"/>
      <w:autoSpaceDN w:val="0"/>
      <w:adjustRightInd w:val="0"/>
    </w:pPr>
    <w:rPr>
      <w:rFonts w:ascii="Tahoma" w:hAnsi="Tahoma" w:cs="Tahom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3303">
      <w:bodyDiv w:val="1"/>
      <w:marLeft w:val="0"/>
      <w:marRight w:val="0"/>
      <w:marTop w:val="0"/>
      <w:marBottom w:val="0"/>
      <w:divBdr>
        <w:top w:val="none" w:sz="0" w:space="0" w:color="auto"/>
        <w:left w:val="none" w:sz="0" w:space="0" w:color="auto"/>
        <w:bottom w:val="none" w:sz="0" w:space="0" w:color="auto"/>
        <w:right w:val="none" w:sz="0" w:space="0" w:color="auto"/>
      </w:divBdr>
    </w:div>
    <w:div w:id="539055172">
      <w:bodyDiv w:val="1"/>
      <w:marLeft w:val="0"/>
      <w:marRight w:val="0"/>
      <w:marTop w:val="0"/>
      <w:marBottom w:val="0"/>
      <w:divBdr>
        <w:top w:val="none" w:sz="0" w:space="0" w:color="auto"/>
        <w:left w:val="none" w:sz="0" w:space="0" w:color="auto"/>
        <w:bottom w:val="none" w:sz="0" w:space="0" w:color="auto"/>
        <w:right w:val="none" w:sz="0" w:space="0" w:color="auto"/>
      </w:divBdr>
    </w:div>
    <w:div w:id="594479894">
      <w:bodyDiv w:val="1"/>
      <w:marLeft w:val="0"/>
      <w:marRight w:val="0"/>
      <w:marTop w:val="0"/>
      <w:marBottom w:val="0"/>
      <w:divBdr>
        <w:top w:val="none" w:sz="0" w:space="0" w:color="auto"/>
        <w:left w:val="none" w:sz="0" w:space="0" w:color="auto"/>
        <w:bottom w:val="none" w:sz="0" w:space="0" w:color="auto"/>
        <w:right w:val="none" w:sz="0" w:space="0" w:color="auto"/>
      </w:divBdr>
    </w:div>
    <w:div w:id="604995101">
      <w:bodyDiv w:val="1"/>
      <w:marLeft w:val="0"/>
      <w:marRight w:val="0"/>
      <w:marTop w:val="0"/>
      <w:marBottom w:val="0"/>
      <w:divBdr>
        <w:top w:val="none" w:sz="0" w:space="0" w:color="auto"/>
        <w:left w:val="none" w:sz="0" w:space="0" w:color="auto"/>
        <w:bottom w:val="none" w:sz="0" w:space="0" w:color="auto"/>
        <w:right w:val="none" w:sz="0" w:space="0" w:color="auto"/>
      </w:divBdr>
    </w:div>
    <w:div w:id="618486799">
      <w:bodyDiv w:val="1"/>
      <w:marLeft w:val="0"/>
      <w:marRight w:val="0"/>
      <w:marTop w:val="0"/>
      <w:marBottom w:val="0"/>
      <w:divBdr>
        <w:top w:val="none" w:sz="0" w:space="0" w:color="auto"/>
        <w:left w:val="none" w:sz="0" w:space="0" w:color="auto"/>
        <w:bottom w:val="none" w:sz="0" w:space="0" w:color="auto"/>
        <w:right w:val="none" w:sz="0" w:space="0" w:color="auto"/>
      </w:divBdr>
    </w:div>
    <w:div w:id="664355232">
      <w:bodyDiv w:val="1"/>
      <w:marLeft w:val="0"/>
      <w:marRight w:val="0"/>
      <w:marTop w:val="0"/>
      <w:marBottom w:val="0"/>
      <w:divBdr>
        <w:top w:val="none" w:sz="0" w:space="0" w:color="auto"/>
        <w:left w:val="none" w:sz="0" w:space="0" w:color="auto"/>
        <w:bottom w:val="none" w:sz="0" w:space="0" w:color="auto"/>
        <w:right w:val="none" w:sz="0" w:space="0" w:color="auto"/>
      </w:divBdr>
    </w:div>
    <w:div w:id="794832096">
      <w:bodyDiv w:val="1"/>
      <w:marLeft w:val="0"/>
      <w:marRight w:val="0"/>
      <w:marTop w:val="0"/>
      <w:marBottom w:val="0"/>
      <w:divBdr>
        <w:top w:val="none" w:sz="0" w:space="0" w:color="auto"/>
        <w:left w:val="none" w:sz="0" w:space="0" w:color="auto"/>
        <w:bottom w:val="none" w:sz="0" w:space="0" w:color="auto"/>
        <w:right w:val="none" w:sz="0" w:space="0" w:color="auto"/>
      </w:divBdr>
    </w:div>
    <w:div w:id="803236858">
      <w:bodyDiv w:val="1"/>
      <w:marLeft w:val="0"/>
      <w:marRight w:val="0"/>
      <w:marTop w:val="0"/>
      <w:marBottom w:val="0"/>
      <w:divBdr>
        <w:top w:val="none" w:sz="0" w:space="0" w:color="auto"/>
        <w:left w:val="none" w:sz="0" w:space="0" w:color="auto"/>
        <w:bottom w:val="none" w:sz="0" w:space="0" w:color="auto"/>
        <w:right w:val="none" w:sz="0" w:space="0" w:color="auto"/>
      </w:divBdr>
    </w:div>
    <w:div w:id="805583141">
      <w:bodyDiv w:val="1"/>
      <w:marLeft w:val="0"/>
      <w:marRight w:val="0"/>
      <w:marTop w:val="0"/>
      <w:marBottom w:val="0"/>
      <w:divBdr>
        <w:top w:val="none" w:sz="0" w:space="0" w:color="auto"/>
        <w:left w:val="none" w:sz="0" w:space="0" w:color="auto"/>
        <w:bottom w:val="none" w:sz="0" w:space="0" w:color="auto"/>
        <w:right w:val="none" w:sz="0" w:space="0" w:color="auto"/>
      </w:divBdr>
    </w:div>
    <w:div w:id="881943658">
      <w:bodyDiv w:val="1"/>
      <w:marLeft w:val="0"/>
      <w:marRight w:val="0"/>
      <w:marTop w:val="0"/>
      <w:marBottom w:val="0"/>
      <w:divBdr>
        <w:top w:val="none" w:sz="0" w:space="0" w:color="auto"/>
        <w:left w:val="none" w:sz="0" w:space="0" w:color="auto"/>
        <w:bottom w:val="none" w:sz="0" w:space="0" w:color="auto"/>
        <w:right w:val="none" w:sz="0" w:space="0" w:color="auto"/>
      </w:divBdr>
    </w:div>
    <w:div w:id="983120109">
      <w:bodyDiv w:val="1"/>
      <w:marLeft w:val="0"/>
      <w:marRight w:val="0"/>
      <w:marTop w:val="0"/>
      <w:marBottom w:val="0"/>
      <w:divBdr>
        <w:top w:val="none" w:sz="0" w:space="0" w:color="auto"/>
        <w:left w:val="none" w:sz="0" w:space="0" w:color="auto"/>
        <w:bottom w:val="none" w:sz="0" w:space="0" w:color="auto"/>
        <w:right w:val="none" w:sz="0" w:space="0" w:color="auto"/>
      </w:divBdr>
    </w:div>
    <w:div w:id="1004934435">
      <w:bodyDiv w:val="1"/>
      <w:marLeft w:val="0"/>
      <w:marRight w:val="0"/>
      <w:marTop w:val="0"/>
      <w:marBottom w:val="0"/>
      <w:divBdr>
        <w:top w:val="none" w:sz="0" w:space="0" w:color="auto"/>
        <w:left w:val="none" w:sz="0" w:space="0" w:color="auto"/>
        <w:bottom w:val="none" w:sz="0" w:space="0" w:color="auto"/>
        <w:right w:val="none" w:sz="0" w:space="0" w:color="auto"/>
      </w:divBdr>
    </w:div>
    <w:div w:id="1155419252">
      <w:bodyDiv w:val="1"/>
      <w:marLeft w:val="0"/>
      <w:marRight w:val="0"/>
      <w:marTop w:val="0"/>
      <w:marBottom w:val="0"/>
      <w:divBdr>
        <w:top w:val="none" w:sz="0" w:space="0" w:color="auto"/>
        <w:left w:val="none" w:sz="0" w:space="0" w:color="auto"/>
        <w:bottom w:val="none" w:sz="0" w:space="0" w:color="auto"/>
        <w:right w:val="none" w:sz="0" w:space="0" w:color="auto"/>
      </w:divBdr>
    </w:div>
    <w:div w:id="1275551421">
      <w:bodyDiv w:val="1"/>
      <w:marLeft w:val="0"/>
      <w:marRight w:val="0"/>
      <w:marTop w:val="0"/>
      <w:marBottom w:val="0"/>
      <w:divBdr>
        <w:top w:val="none" w:sz="0" w:space="0" w:color="auto"/>
        <w:left w:val="none" w:sz="0" w:space="0" w:color="auto"/>
        <w:bottom w:val="none" w:sz="0" w:space="0" w:color="auto"/>
        <w:right w:val="none" w:sz="0" w:space="0" w:color="auto"/>
      </w:divBdr>
    </w:div>
    <w:div w:id="1338926098">
      <w:bodyDiv w:val="1"/>
      <w:marLeft w:val="0"/>
      <w:marRight w:val="0"/>
      <w:marTop w:val="0"/>
      <w:marBottom w:val="0"/>
      <w:divBdr>
        <w:top w:val="none" w:sz="0" w:space="0" w:color="auto"/>
        <w:left w:val="none" w:sz="0" w:space="0" w:color="auto"/>
        <w:bottom w:val="none" w:sz="0" w:space="0" w:color="auto"/>
        <w:right w:val="none" w:sz="0" w:space="0" w:color="auto"/>
      </w:divBdr>
    </w:div>
    <w:div w:id="1350640901">
      <w:bodyDiv w:val="1"/>
      <w:marLeft w:val="0"/>
      <w:marRight w:val="0"/>
      <w:marTop w:val="0"/>
      <w:marBottom w:val="0"/>
      <w:divBdr>
        <w:top w:val="none" w:sz="0" w:space="0" w:color="auto"/>
        <w:left w:val="none" w:sz="0" w:space="0" w:color="auto"/>
        <w:bottom w:val="none" w:sz="0" w:space="0" w:color="auto"/>
        <w:right w:val="none" w:sz="0" w:space="0" w:color="auto"/>
      </w:divBdr>
    </w:div>
    <w:div w:id="1466120542">
      <w:bodyDiv w:val="1"/>
      <w:marLeft w:val="0"/>
      <w:marRight w:val="0"/>
      <w:marTop w:val="0"/>
      <w:marBottom w:val="0"/>
      <w:divBdr>
        <w:top w:val="none" w:sz="0" w:space="0" w:color="auto"/>
        <w:left w:val="none" w:sz="0" w:space="0" w:color="auto"/>
        <w:bottom w:val="none" w:sz="0" w:space="0" w:color="auto"/>
        <w:right w:val="none" w:sz="0" w:space="0" w:color="auto"/>
      </w:divBdr>
    </w:div>
    <w:div w:id="1859732183">
      <w:bodyDiv w:val="1"/>
      <w:marLeft w:val="0"/>
      <w:marRight w:val="0"/>
      <w:marTop w:val="0"/>
      <w:marBottom w:val="0"/>
      <w:divBdr>
        <w:top w:val="none" w:sz="0" w:space="0" w:color="auto"/>
        <w:left w:val="none" w:sz="0" w:space="0" w:color="auto"/>
        <w:bottom w:val="none" w:sz="0" w:space="0" w:color="auto"/>
        <w:right w:val="none" w:sz="0" w:space="0" w:color="auto"/>
      </w:divBdr>
    </w:div>
    <w:div w:id="1876043566">
      <w:bodyDiv w:val="1"/>
      <w:marLeft w:val="0"/>
      <w:marRight w:val="0"/>
      <w:marTop w:val="0"/>
      <w:marBottom w:val="0"/>
      <w:divBdr>
        <w:top w:val="none" w:sz="0" w:space="0" w:color="auto"/>
        <w:left w:val="none" w:sz="0" w:space="0" w:color="auto"/>
        <w:bottom w:val="none" w:sz="0" w:space="0" w:color="auto"/>
        <w:right w:val="none" w:sz="0" w:space="0" w:color="auto"/>
      </w:divBdr>
    </w:div>
    <w:div w:id="1933318933">
      <w:bodyDiv w:val="1"/>
      <w:marLeft w:val="0"/>
      <w:marRight w:val="0"/>
      <w:marTop w:val="0"/>
      <w:marBottom w:val="0"/>
      <w:divBdr>
        <w:top w:val="none" w:sz="0" w:space="0" w:color="auto"/>
        <w:left w:val="none" w:sz="0" w:space="0" w:color="auto"/>
        <w:bottom w:val="none" w:sz="0" w:space="0" w:color="auto"/>
        <w:right w:val="none" w:sz="0" w:space="0" w:color="auto"/>
      </w:divBdr>
    </w:div>
    <w:div w:id="205095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12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12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caldiabogota.gov.co/sisjur/normas/Norma1.jsp?i=14861" TargetMode="External"/><Relationship Id="rId4" Type="http://schemas.openxmlformats.org/officeDocument/2006/relationships/settings" Target="settings.xml"/><Relationship Id="rId9" Type="http://schemas.openxmlformats.org/officeDocument/2006/relationships/hyperlink" Target="http://www.alcaldiabogota.gov.co/sisjur/normas/Norma1.jsp?i=412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9368-6357-47CD-957D-3DD76F03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22430</Words>
  <Characters>127851</Characters>
  <Application>Microsoft Office Word</Application>
  <DocSecurity>0</DocSecurity>
  <Lines>1065</Lines>
  <Paragraphs>299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Liliana Maria Arias Gallego</cp:lastModifiedBy>
  <cp:revision>2</cp:revision>
  <cp:lastPrinted>2017-12-07T18:12:00Z</cp:lastPrinted>
  <dcterms:created xsi:type="dcterms:W3CDTF">2017-12-21T15:09:00Z</dcterms:created>
  <dcterms:modified xsi:type="dcterms:W3CDTF">2017-12-21T15:09:00Z</dcterms:modified>
</cp:coreProperties>
</file>