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A128A" w14:textId="77777777" w:rsidR="00E40AF9" w:rsidRPr="00F92666" w:rsidRDefault="00E40AF9" w:rsidP="00A23378">
      <w:pPr>
        <w:pStyle w:val="Sinespaciado"/>
      </w:pPr>
    </w:p>
    <w:tbl>
      <w:tblPr>
        <w:tblStyle w:val="Tablaconcuadrcula"/>
        <w:tblpPr w:leftFromText="141" w:rightFromText="141" w:vertAnchor="text" w:horzAnchor="margin" w:tblpY="62"/>
        <w:tblW w:w="9022" w:type="dxa"/>
        <w:tblLook w:val="04A0" w:firstRow="1" w:lastRow="0" w:firstColumn="1" w:lastColumn="0" w:noHBand="0" w:noVBand="1"/>
      </w:tblPr>
      <w:tblGrid>
        <w:gridCol w:w="2311"/>
        <w:gridCol w:w="2330"/>
        <w:gridCol w:w="2088"/>
        <w:gridCol w:w="2293"/>
      </w:tblGrid>
      <w:tr w:rsidR="00762106" w:rsidRPr="00BB232A" w14:paraId="1B91BA72" w14:textId="77777777" w:rsidTr="00647AC8">
        <w:trPr>
          <w:trHeight w:val="530"/>
        </w:trPr>
        <w:tc>
          <w:tcPr>
            <w:tcW w:w="9022" w:type="dxa"/>
            <w:gridSpan w:val="4"/>
            <w:shd w:val="clear" w:color="auto" w:fill="D9D9D9" w:themeFill="background1" w:themeFillShade="D9"/>
            <w:noWrap/>
            <w:vAlign w:val="center"/>
            <w:hideMark/>
          </w:tcPr>
          <w:p w14:paraId="618DE4DC" w14:textId="77777777" w:rsidR="00762106" w:rsidRPr="00BB232A" w:rsidRDefault="00762106" w:rsidP="0050428F">
            <w:pPr>
              <w:jc w:val="center"/>
              <w:rPr>
                <w:rFonts w:ascii="Tahoma" w:hAnsi="Tahoma" w:cs="Tahoma"/>
                <w:b/>
                <w:bCs/>
                <w:sz w:val="22"/>
                <w:szCs w:val="22"/>
              </w:rPr>
            </w:pPr>
            <w:r w:rsidRPr="00BB232A">
              <w:rPr>
                <w:rFonts w:ascii="Tahoma" w:hAnsi="Tahoma" w:cs="Tahoma"/>
                <w:b/>
                <w:bCs/>
                <w:sz w:val="22"/>
                <w:szCs w:val="22"/>
              </w:rPr>
              <w:t>1. INFORMACIÓN GENERAL</w:t>
            </w:r>
          </w:p>
        </w:tc>
      </w:tr>
      <w:tr w:rsidR="00762106" w:rsidRPr="00BB232A" w14:paraId="7B85485E" w14:textId="77777777" w:rsidTr="00647AC8">
        <w:trPr>
          <w:trHeight w:val="235"/>
        </w:trPr>
        <w:tc>
          <w:tcPr>
            <w:tcW w:w="2311" w:type="dxa"/>
            <w:vAlign w:val="center"/>
            <w:hideMark/>
          </w:tcPr>
          <w:p w14:paraId="40AA57D1" w14:textId="77777777" w:rsidR="00762106" w:rsidRPr="00BB232A" w:rsidRDefault="00762106" w:rsidP="00647AC8">
            <w:pPr>
              <w:rPr>
                <w:rFonts w:ascii="Tahoma" w:hAnsi="Tahoma" w:cs="Tahoma"/>
                <w:b/>
                <w:bCs/>
                <w:sz w:val="22"/>
                <w:szCs w:val="22"/>
              </w:rPr>
            </w:pPr>
            <w:r w:rsidRPr="00BB232A">
              <w:rPr>
                <w:rFonts w:ascii="Tahoma" w:hAnsi="Tahoma" w:cs="Tahoma"/>
                <w:b/>
                <w:bCs/>
                <w:sz w:val="22"/>
                <w:szCs w:val="22"/>
              </w:rPr>
              <w:t>Nombre de la Entidad</w:t>
            </w:r>
          </w:p>
        </w:tc>
        <w:tc>
          <w:tcPr>
            <w:tcW w:w="6711" w:type="dxa"/>
            <w:gridSpan w:val="3"/>
            <w:noWrap/>
            <w:vAlign w:val="center"/>
            <w:hideMark/>
          </w:tcPr>
          <w:p w14:paraId="61F7D3CD" w14:textId="77777777" w:rsidR="00762106" w:rsidRPr="00BB232A" w:rsidRDefault="00762106" w:rsidP="00647AC8">
            <w:pPr>
              <w:rPr>
                <w:rFonts w:ascii="Tahoma" w:hAnsi="Tahoma" w:cs="Tahoma"/>
                <w:b/>
                <w:bCs/>
                <w:sz w:val="22"/>
                <w:szCs w:val="22"/>
              </w:rPr>
            </w:pPr>
            <w:r w:rsidRPr="00BB232A">
              <w:rPr>
                <w:rFonts w:ascii="Tahoma" w:hAnsi="Tahoma" w:cs="Tahoma"/>
                <w:b/>
                <w:bCs/>
                <w:sz w:val="22"/>
                <w:szCs w:val="22"/>
              </w:rPr>
              <w:t>ALCALDÍA DE MANIZALES</w:t>
            </w:r>
          </w:p>
        </w:tc>
      </w:tr>
      <w:tr w:rsidR="00762106" w:rsidRPr="00BB232A" w14:paraId="686BB2CA" w14:textId="77777777" w:rsidTr="00647AC8">
        <w:trPr>
          <w:trHeight w:val="235"/>
        </w:trPr>
        <w:tc>
          <w:tcPr>
            <w:tcW w:w="2311" w:type="dxa"/>
            <w:vAlign w:val="center"/>
            <w:hideMark/>
          </w:tcPr>
          <w:p w14:paraId="433649BD" w14:textId="77777777" w:rsidR="00762106" w:rsidRPr="00E40AF9" w:rsidRDefault="00762106" w:rsidP="00647AC8">
            <w:pPr>
              <w:rPr>
                <w:rFonts w:ascii="Tahoma" w:hAnsi="Tahoma" w:cs="Tahoma"/>
                <w:b/>
                <w:bCs/>
                <w:sz w:val="22"/>
                <w:szCs w:val="22"/>
              </w:rPr>
            </w:pPr>
            <w:r w:rsidRPr="00E40AF9">
              <w:rPr>
                <w:rFonts w:ascii="Tahoma" w:hAnsi="Tahoma" w:cs="Tahoma"/>
                <w:b/>
                <w:bCs/>
                <w:sz w:val="22"/>
                <w:szCs w:val="22"/>
              </w:rPr>
              <w:t>Secretario / Director</w:t>
            </w:r>
          </w:p>
        </w:tc>
        <w:tc>
          <w:tcPr>
            <w:tcW w:w="6711" w:type="dxa"/>
            <w:gridSpan w:val="3"/>
            <w:noWrap/>
            <w:vAlign w:val="center"/>
            <w:hideMark/>
          </w:tcPr>
          <w:p w14:paraId="14B7C0CA" w14:textId="77777777" w:rsidR="00762106" w:rsidRPr="00BB232A" w:rsidRDefault="00762106" w:rsidP="00647AC8">
            <w:pPr>
              <w:rPr>
                <w:rFonts w:ascii="Tahoma" w:hAnsi="Tahoma" w:cs="Tahoma"/>
                <w:b/>
                <w:bCs/>
                <w:sz w:val="22"/>
                <w:szCs w:val="22"/>
              </w:rPr>
            </w:pPr>
            <w:r w:rsidRPr="00BB232A">
              <w:rPr>
                <w:rFonts w:ascii="Tahoma" w:eastAsia="Times New Roman" w:hAnsi="Tahoma" w:cs="Tahoma"/>
                <w:b/>
                <w:bCs/>
                <w:sz w:val="22"/>
                <w:szCs w:val="22"/>
                <w:lang w:eastAsia="es-CO"/>
              </w:rPr>
              <w:t>CESAR ALBERTO GUTIERREZ GARCIA</w:t>
            </w:r>
          </w:p>
        </w:tc>
      </w:tr>
      <w:tr w:rsidR="00762106" w:rsidRPr="00A81A4C" w14:paraId="4842996B" w14:textId="77777777" w:rsidTr="00647AC8">
        <w:trPr>
          <w:trHeight w:val="253"/>
        </w:trPr>
        <w:tc>
          <w:tcPr>
            <w:tcW w:w="2311" w:type="dxa"/>
            <w:noWrap/>
            <w:vAlign w:val="center"/>
            <w:hideMark/>
          </w:tcPr>
          <w:p w14:paraId="06B6CC13" w14:textId="77777777" w:rsidR="00762106" w:rsidRPr="00BB232A" w:rsidRDefault="00762106" w:rsidP="00647AC8">
            <w:pPr>
              <w:rPr>
                <w:rFonts w:ascii="Tahoma" w:hAnsi="Tahoma" w:cs="Tahoma"/>
                <w:b/>
                <w:bCs/>
                <w:sz w:val="22"/>
                <w:szCs w:val="22"/>
              </w:rPr>
            </w:pPr>
            <w:r w:rsidRPr="00BB232A">
              <w:rPr>
                <w:rFonts w:ascii="Tahoma" w:hAnsi="Tahoma" w:cs="Tahoma"/>
                <w:b/>
                <w:bCs/>
                <w:sz w:val="22"/>
                <w:szCs w:val="22"/>
              </w:rPr>
              <w:t>Ejecución de la Auditoria</w:t>
            </w:r>
          </w:p>
        </w:tc>
        <w:tc>
          <w:tcPr>
            <w:tcW w:w="6711" w:type="dxa"/>
            <w:gridSpan w:val="3"/>
            <w:noWrap/>
            <w:vAlign w:val="center"/>
            <w:hideMark/>
          </w:tcPr>
          <w:p w14:paraId="2AE25779" w14:textId="639DD0C2" w:rsidR="00762106" w:rsidRPr="00647AC8" w:rsidRDefault="00762106" w:rsidP="00647AC8">
            <w:pPr>
              <w:rPr>
                <w:rFonts w:ascii="Tahoma" w:hAnsi="Tahoma" w:cs="Tahoma"/>
                <w:bCs/>
                <w:sz w:val="22"/>
                <w:szCs w:val="22"/>
              </w:rPr>
            </w:pPr>
            <w:r w:rsidRPr="00BB232A">
              <w:rPr>
                <w:rFonts w:ascii="Tahoma" w:hAnsi="Tahoma" w:cs="Tahoma"/>
                <w:bCs/>
                <w:sz w:val="22"/>
                <w:szCs w:val="22"/>
              </w:rPr>
              <w:t>Desde el 11 al 18 de Septiembre de 2017</w:t>
            </w:r>
          </w:p>
        </w:tc>
      </w:tr>
      <w:tr w:rsidR="00762106" w:rsidRPr="00BB232A" w14:paraId="5A628597" w14:textId="77777777" w:rsidTr="00647AC8">
        <w:trPr>
          <w:trHeight w:val="170"/>
        </w:trPr>
        <w:tc>
          <w:tcPr>
            <w:tcW w:w="2311" w:type="dxa"/>
            <w:vAlign w:val="center"/>
            <w:hideMark/>
          </w:tcPr>
          <w:p w14:paraId="3E047D41" w14:textId="77777777" w:rsidR="00762106" w:rsidRPr="00BB232A" w:rsidRDefault="00762106" w:rsidP="00647AC8">
            <w:pPr>
              <w:rPr>
                <w:rFonts w:ascii="Tahoma" w:hAnsi="Tahoma" w:cs="Tahoma"/>
                <w:b/>
                <w:bCs/>
                <w:sz w:val="22"/>
                <w:szCs w:val="22"/>
              </w:rPr>
            </w:pPr>
            <w:r w:rsidRPr="00BB232A">
              <w:rPr>
                <w:rFonts w:ascii="Tahoma" w:hAnsi="Tahoma" w:cs="Tahoma"/>
                <w:b/>
                <w:bCs/>
                <w:sz w:val="22"/>
                <w:szCs w:val="22"/>
              </w:rPr>
              <w:t>Reunión de Apertura</w:t>
            </w:r>
          </w:p>
        </w:tc>
        <w:tc>
          <w:tcPr>
            <w:tcW w:w="2330" w:type="dxa"/>
            <w:noWrap/>
            <w:vAlign w:val="center"/>
            <w:hideMark/>
          </w:tcPr>
          <w:p w14:paraId="4D460938" w14:textId="77777777" w:rsidR="00762106" w:rsidRPr="00BB232A" w:rsidRDefault="00762106" w:rsidP="00647AC8">
            <w:pPr>
              <w:rPr>
                <w:rFonts w:ascii="Tahoma" w:hAnsi="Tahoma" w:cs="Tahoma"/>
                <w:bCs/>
                <w:sz w:val="22"/>
                <w:szCs w:val="22"/>
              </w:rPr>
            </w:pPr>
            <w:r>
              <w:rPr>
                <w:rFonts w:ascii="Tahoma" w:hAnsi="Tahoma" w:cs="Tahoma"/>
                <w:bCs/>
                <w:sz w:val="22"/>
                <w:szCs w:val="22"/>
              </w:rPr>
              <w:t xml:space="preserve">11 </w:t>
            </w:r>
            <w:r w:rsidRPr="00BB232A">
              <w:rPr>
                <w:rFonts w:ascii="Tahoma" w:hAnsi="Tahoma" w:cs="Tahoma"/>
                <w:bCs/>
                <w:sz w:val="22"/>
                <w:szCs w:val="22"/>
              </w:rPr>
              <w:t xml:space="preserve">de </w:t>
            </w:r>
            <w:r>
              <w:rPr>
                <w:rFonts w:ascii="Tahoma" w:hAnsi="Tahoma" w:cs="Tahoma"/>
                <w:bCs/>
                <w:sz w:val="22"/>
                <w:szCs w:val="22"/>
              </w:rPr>
              <w:t xml:space="preserve">septiembre </w:t>
            </w:r>
            <w:r w:rsidRPr="00BB232A">
              <w:rPr>
                <w:rFonts w:ascii="Tahoma" w:hAnsi="Tahoma" w:cs="Tahoma"/>
                <w:bCs/>
                <w:sz w:val="22"/>
                <w:szCs w:val="22"/>
              </w:rPr>
              <w:t xml:space="preserve"> de 2017</w:t>
            </w:r>
          </w:p>
        </w:tc>
        <w:tc>
          <w:tcPr>
            <w:tcW w:w="2088" w:type="dxa"/>
            <w:vAlign w:val="center"/>
            <w:hideMark/>
          </w:tcPr>
          <w:p w14:paraId="12DC84AF" w14:textId="77777777" w:rsidR="00762106" w:rsidRPr="00BB232A" w:rsidRDefault="00762106" w:rsidP="00647AC8">
            <w:pPr>
              <w:rPr>
                <w:rFonts w:ascii="Tahoma" w:hAnsi="Tahoma" w:cs="Tahoma"/>
                <w:b/>
                <w:bCs/>
                <w:sz w:val="22"/>
                <w:szCs w:val="22"/>
              </w:rPr>
            </w:pPr>
            <w:r w:rsidRPr="00BB232A">
              <w:rPr>
                <w:rFonts w:ascii="Tahoma" w:hAnsi="Tahoma" w:cs="Tahoma"/>
                <w:b/>
                <w:bCs/>
                <w:sz w:val="22"/>
                <w:szCs w:val="22"/>
              </w:rPr>
              <w:t>Reunión de Cierre</w:t>
            </w:r>
          </w:p>
        </w:tc>
        <w:tc>
          <w:tcPr>
            <w:tcW w:w="2293" w:type="dxa"/>
            <w:noWrap/>
            <w:vAlign w:val="center"/>
            <w:hideMark/>
          </w:tcPr>
          <w:p w14:paraId="30DAF129" w14:textId="77777777" w:rsidR="00762106" w:rsidRPr="00BB232A" w:rsidRDefault="00762106" w:rsidP="00647AC8">
            <w:pPr>
              <w:rPr>
                <w:rFonts w:ascii="Tahoma" w:hAnsi="Tahoma" w:cs="Tahoma"/>
                <w:sz w:val="22"/>
                <w:szCs w:val="22"/>
              </w:rPr>
            </w:pPr>
            <w:r w:rsidRPr="00BB232A">
              <w:rPr>
                <w:rFonts w:ascii="Tahoma" w:hAnsi="Tahoma" w:cs="Tahoma"/>
                <w:sz w:val="22"/>
                <w:szCs w:val="22"/>
              </w:rPr>
              <w:t>22 de septiembre 2017</w:t>
            </w:r>
          </w:p>
        </w:tc>
      </w:tr>
      <w:tr w:rsidR="00762106" w:rsidRPr="00BB232A" w14:paraId="04C725A6" w14:textId="77777777" w:rsidTr="00647AC8">
        <w:trPr>
          <w:trHeight w:val="240"/>
        </w:trPr>
        <w:tc>
          <w:tcPr>
            <w:tcW w:w="2311" w:type="dxa"/>
            <w:vAlign w:val="center"/>
            <w:hideMark/>
          </w:tcPr>
          <w:p w14:paraId="10ABC794" w14:textId="77777777" w:rsidR="00762106" w:rsidRPr="00BB232A" w:rsidRDefault="00762106" w:rsidP="00647AC8">
            <w:pPr>
              <w:rPr>
                <w:rFonts w:ascii="Tahoma" w:hAnsi="Tahoma" w:cs="Tahoma"/>
                <w:b/>
                <w:bCs/>
                <w:sz w:val="22"/>
                <w:szCs w:val="22"/>
              </w:rPr>
            </w:pPr>
            <w:r>
              <w:rPr>
                <w:rFonts w:ascii="Tahoma" w:hAnsi="Tahoma" w:cs="Tahoma"/>
                <w:b/>
                <w:bCs/>
                <w:sz w:val="22"/>
                <w:szCs w:val="22"/>
              </w:rPr>
              <w:t>Objetivo de la Auditoria</w:t>
            </w:r>
          </w:p>
        </w:tc>
        <w:tc>
          <w:tcPr>
            <w:tcW w:w="6711" w:type="dxa"/>
            <w:gridSpan w:val="3"/>
            <w:vAlign w:val="center"/>
          </w:tcPr>
          <w:p w14:paraId="29142473" w14:textId="77777777" w:rsidR="00762106" w:rsidRPr="00BB232A" w:rsidRDefault="00762106" w:rsidP="00647AC8">
            <w:pPr>
              <w:jc w:val="both"/>
              <w:rPr>
                <w:rFonts w:ascii="Tahoma" w:hAnsi="Tahoma" w:cs="Tahoma"/>
                <w:sz w:val="22"/>
                <w:szCs w:val="22"/>
              </w:rPr>
            </w:pPr>
            <w:r w:rsidRPr="00BB232A">
              <w:rPr>
                <w:rFonts w:ascii="Tahoma" w:hAnsi="Tahoma" w:cs="Tahoma"/>
                <w:sz w:val="22"/>
                <w:szCs w:val="22"/>
              </w:rPr>
              <w:t>Evaluar que la gestión de las  Secretarías y Unidades de la Administración Central Municipal, estén conformes con las disposiciones legales vigentes, con la planeación estratégica, procesos y procedimientos aplicables, a la gestión financiera, así como los componentes establecidos en el Modelo Estándar de Control Interno  “MECI”.</w:t>
            </w:r>
          </w:p>
        </w:tc>
      </w:tr>
      <w:tr w:rsidR="00762106" w:rsidRPr="00BB232A" w14:paraId="3C8BAE4C" w14:textId="77777777" w:rsidTr="00647AC8">
        <w:trPr>
          <w:trHeight w:val="240"/>
        </w:trPr>
        <w:tc>
          <w:tcPr>
            <w:tcW w:w="2311" w:type="dxa"/>
            <w:vAlign w:val="center"/>
          </w:tcPr>
          <w:p w14:paraId="66FC0AEC" w14:textId="7028ACE4" w:rsidR="00762106" w:rsidRPr="00BB232A" w:rsidRDefault="00762106" w:rsidP="00647AC8">
            <w:pPr>
              <w:rPr>
                <w:rFonts w:ascii="Tahoma" w:hAnsi="Tahoma" w:cs="Tahoma"/>
                <w:b/>
                <w:bCs/>
                <w:sz w:val="22"/>
                <w:szCs w:val="22"/>
              </w:rPr>
            </w:pPr>
            <w:r>
              <w:rPr>
                <w:rFonts w:ascii="Tahoma" w:hAnsi="Tahoma" w:cs="Tahoma"/>
                <w:b/>
                <w:bCs/>
                <w:sz w:val="22"/>
                <w:szCs w:val="22"/>
              </w:rPr>
              <w:t>Objetivos específicos</w:t>
            </w:r>
          </w:p>
        </w:tc>
        <w:tc>
          <w:tcPr>
            <w:tcW w:w="6711" w:type="dxa"/>
            <w:gridSpan w:val="3"/>
            <w:vAlign w:val="center"/>
          </w:tcPr>
          <w:p w14:paraId="6E3BF3B9" w14:textId="77777777" w:rsidR="00762106" w:rsidRPr="00BB232A" w:rsidRDefault="00762106" w:rsidP="00647AC8">
            <w:pPr>
              <w:pStyle w:val="Prrafodelista"/>
              <w:numPr>
                <w:ilvl w:val="0"/>
                <w:numId w:val="35"/>
              </w:numPr>
              <w:spacing w:after="0" w:line="240" w:lineRule="auto"/>
              <w:ind w:left="366"/>
              <w:contextualSpacing/>
              <w:rPr>
                <w:rFonts w:ascii="Tahoma" w:eastAsiaTheme="minorEastAsia" w:hAnsi="Tahoma" w:cs="Tahoma"/>
                <w:lang w:val="es-ES_tradnl" w:eastAsia="es-ES"/>
              </w:rPr>
            </w:pPr>
            <w:r w:rsidRPr="00BB232A">
              <w:rPr>
                <w:rFonts w:ascii="Tahoma" w:eastAsiaTheme="minorEastAsia" w:hAnsi="Tahoma" w:cs="Tahoma"/>
                <w:lang w:val="es-ES_tradnl" w:eastAsia="es-ES"/>
              </w:rPr>
              <w:t>Evaluar el cumplimiento de las acciones definidas en el Plan de Mejoramiento No. 2-2017 producto de la auditoría de Control Interno realizada en la vigencia 2016.</w:t>
            </w:r>
          </w:p>
          <w:p w14:paraId="0D01E0F1" w14:textId="637D93D9" w:rsidR="00762106" w:rsidRPr="00BB232A" w:rsidRDefault="00762106" w:rsidP="00647AC8">
            <w:pPr>
              <w:pStyle w:val="Prrafodelista"/>
              <w:numPr>
                <w:ilvl w:val="0"/>
                <w:numId w:val="35"/>
              </w:numPr>
              <w:spacing w:after="0" w:line="240" w:lineRule="auto"/>
              <w:ind w:left="366"/>
              <w:contextualSpacing/>
              <w:rPr>
                <w:rFonts w:ascii="Tahoma" w:eastAsiaTheme="minorEastAsia" w:hAnsi="Tahoma" w:cs="Tahoma"/>
                <w:lang w:val="es-ES_tradnl" w:eastAsia="es-ES"/>
              </w:rPr>
            </w:pPr>
            <w:r w:rsidRPr="00BB232A">
              <w:rPr>
                <w:rFonts w:ascii="Tahoma" w:eastAsiaTheme="minorEastAsia" w:hAnsi="Tahoma" w:cs="Tahoma"/>
                <w:lang w:val="es-ES_tradnl" w:eastAsia="es-ES"/>
              </w:rPr>
              <w:t>Evaluar los controles de los mapas de riesgos definidos en cada proceso.</w:t>
            </w:r>
          </w:p>
          <w:p w14:paraId="1C1F4436" w14:textId="77777777" w:rsidR="00762106" w:rsidRPr="00BB232A" w:rsidRDefault="00762106" w:rsidP="00647AC8">
            <w:pPr>
              <w:pStyle w:val="Prrafodelista"/>
              <w:numPr>
                <w:ilvl w:val="0"/>
                <w:numId w:val="35"/>
              </w:numPr>
              <w:spacing w:after="0" w:line="240" w:lineRule="auto"/>
              <w:ind w:left="366"/>
              <w:contextualSpacing/>
              <w:rPr>
                <w:rFonts w:ascii="Tahoma" w:eastAsiaTheme="minorEastAsia" w:hAnsi="Tahoma" w:cs="Tahoma"/>
                <w:lang w:val="es-ES_tradnl" w:eastAsia="es-ES"/>
              </w:rPr>
            </w:pPr>
            <w:r w:rsidRPr="00BB232A">
              <w:rPr>
                <w:rFonts w:ascii="Tahoma" w:eastAsiaTheme="minorEastAsia" w:hAnsi="Tahoma" w:cs="Tahoma"/>
                <w:lang w:val="es-ES_tradnl" w:eastAsia="es-ES"/>
              </w:rPr>
              <w:t>Evaluar el cumplimiento de las metas e indicadores.</w:t>
            </w:r>
          </w:p>
          <w:p w14:paraId="76888A1B" w14:textId="77777777" w:rsidR="00762106" w:rsidRPr="00BB232A" w:rsidRDefault="00762106" w:rsidP="00647AC8">
            <w:pPr>
              <w:pStyle w:val="Prrafodelista"/>
              <w:numPr>
                <w:ilvl w:val="0"/>
                <w:numId w:val="35"/>
              </w:numPr>
              <w:spacing w:after="0" w:line="240" w:lineRule="auto"/>
              <w:ind w:left="366"/>
              <w:contextualSpacing/>
              <w:rPr>
                <w:rFonts w:ascii="Tahoma" w:eastAsiaTheme="minorEastAsia" w:hAnsi="Tahoma" w:cs="Tahoma"/>
                <w:lang w:val="es-ES_tradnl" w:eastAsia="es-ES"/>
              </w:rPr>
            </w:pPr>
            <w:r w:rsidRPr="00BB232A">
              <w:rPr>
                <w:rFonts w:ascii="Tahoma" w:eastAsiaTheme="minorEastAsia" w:hAnsi="Tahoma" w:cs="Tahoma"/>
                <w:lang w:val="es-ES_tradnl" w:eastAsia="es-ES"/>
              </w:rPr>
              <w:t>Evaluar el cumplimiento de los lineamientos del proceso de contratación.</w:t>
            </w:r>
          </w:p>
          <w:p w14:paraId="6F271A61" w14:textId="77777777" w:rsidR="00762106" w:rsidRPr="00BB232A" w:rsidRDefault="00762106" w:rsidP="00647AC8">
            <w:pPr>
              <w:pStyle w:val="Encabezado"/>
              <w:numPr>
                <w:ilvl w:val="0"/>
                <w:numId w:val="35"/>
              </w:numPr>
              <w:tabs>
                <w:tab w:val="clear" w:pos="4252"/>
                <w:tab w:val="clear" w:pos="8504"/>
                <w:tab w:val="center" w:pos="709"/>
                <w:tab w:val="right" w:pos="8222"/>
              </w:tabs>
              <w:suppressAutoHyphens/>
              <w:ind w:left="366"/>
              <w:rPr>
                <w:rFonts w:ascii="Tahoma" w:hAnsi="Tahoma" w:cs="Tahoma"/>
                <w:sz w:val="22"/>
                <w:szCs w:val="22"/>
              </w:rPr>
            </w:pPr>
            <w:r w:rsidRPr="00BB232A">
              <w:rPr>
                <w:rFonts w:ascii="Tahoma" w:hAnsi="Tahoma" w:cs="Tahoma"/>
                <w:sz w:val="22"/>
                <w:szCs w:val="22"/>
              </w:rPr>
              <w:t>Evaluar el cumplimiento de la Gestión Presupuestal.</w:t>
            </w:r>
          </w:p>
          <w:p w14:paraId="4A2BDCB8" w14:textId="7CDA540A" w:rsidR="00762106" w:rsidRPr="00BB232A" w:rsidRDefault="00762106" w:rsidP="00647AC8">
            <w:pPr>
              <w:pStyle w:val="Prrafodelista"/>
              <w:numPr>
                <w:ilvl w:val="0"/>
                <w:numId w:val="35"/>
              </w:numPr>
              <w:spacing w:after="0" w:line="240" w:lineRule="auto"/>
              <w:ind w:left="366"/>
              <w:contextualSpacing/>
              <w:rPr>
                <w:rFonts w:ascii="Tahoma" w:eastAsiaTheme="minorEastAsia" w:hAnsi="Tahoma" w:cs="Tahoma"/>
                <w:lang w:val="es-ES_tradnl" w:eastAsia="es-ES"/>
              </w:rPr>
            </w:pPr>
            <w:r w:rsidRPr="00BB232A">
              <w:rPr>
                <w:rFonts w:ascii="Tahoma" w:eastAsiaTheme="minorEastAsia" w:hAnsi="Tahoma" w:cs="Tahoma"/>
                <w:lang w:val="es-ES_tradnl" w:eastAsia="es-ES"/>
              </w:rPr>
              <w:t xml:space="preserve">Evaluar la Política Documental de la Alcaldía en la </w:t>
            </w:r>
            <w:r w:rsidR="0050428F">
              <w:rPr>
                <w:rFonts w:ascii="Tahoma" w:eastAsiaTheme="minorEastAsia" w:hAnsi="Tahoma" w:cs="Tahoma"/>
                <w:lang w:val="es-ES_tradnl" w:eastAsia="es-ES"/>
              </w:rPr>
              <w:t>Secretaría</w:t>
            </w:r>
            <w:r w:rsidRPr="00BB232A">
              <w:rPr>
                <w:rFonts w:ascii="Tahoma" w:eastAsiaTheme="minorEastAsia" w:hAnsi="Tahoma" w:cs="Tahoma"/>
                <w:lang w:val="es-ES_tradnl" w:eastAsia="es-ES"/>
              </w:rPr>
              <w:t>.</w:t>
            </w:r>
          </w:p>
          <w:p w14:paraId="0FBF64D3" w14:textId="77777777" w:rsidR="00762106" w:rsidRPr="00BB232A" w:rsidRDefault="00762106" w:rsidP="00647AC8">
            <w:pPr>
              <w:pStyle w:val="Prrafodelista"/>
              <w:numPr>
                <w:ilvl w:val="0"/>
                <w:numId w:val="35"/>
              </w:numPr>
              <w:spacing w:after="0" w:line="240" w:lineRule="auto"/>
              <w:ind w:left="366"/>
              <w:contextualSpacing/>
              <w:rPr>
                <w:rFonts w:ascii="Tahoma" w:eastAsiaTheme="minorEastAsia" w:hAnsi="Tahoma" w:cs="Tahoma"/>
                <w:lang w:val="es-ES_tradnl" w:eastAsia="es-ES"/>
              </w:rPr>
            </w:pPr>
            <w:r w:rsidRPr="00BB232A">
              <w:rPr>
                <w:rFonts w:ascii="Tahoma" w:eastAsiaTheme="minorEastAsia" w:hAnsi="Tahoma" w:cs="Tahoma"/>
                <w:lang w:val="es-ES_tradnl" w:eastAsia="es-ES"/>
              </w:rPr>
              <w:t>Evaluar los componentes establecidos en el Modelo Estándar de Control Interno  “MECI”.</w:t>
            </w:r>
          </w:p>
        </w:tc>
      </w:tr>
      <w:tr w:rsidR="00762106" w:rsidRPr="00BB232A" w14:paraId="7F626858" w14:textId="77777777" w:rsidTr="00647AC8">
        <w:trPr>
          <w:trHeight w:val="286"/>
        </w:trPr>
        <w:tc>
          <w:tcPr>
            <w:tcW w:w="2311" w:type="dxa"/>
            <w:vAlign w:val="center"/>
            <w:hideMark/>
          </w:tcPr>
          <w:p w14:paraId="55AA6390" w14:textId="77777777" w:rsidR="00762106" w:rsidRPr="00BB232A" w:rsidRDefault="00762106" w:rsidP="00647AC8">
            <w:pPr>
              <w:rPr>
                <w:rFonts w:ascii="Tahoma" w:hAnsi="Tahoma" w:cs="Tahoma"/>
                <w:b/>
                <w:bCs/>
                <w:sz w:val="22"/>
                <w:szCs w:val="22"/>
              </w:rPr>
            </w:pPr>
            <w:r w:rsidRPr="00BB232A">
              <w:rPr>
                <w:rFonts w:ascii="Tahoma" w:hAnsi="Tahoma" w:cs="Tahoma"/>
                <w:b/>
                <w:bCs/>
                <w:sz w:val="22"/>
                <w:szCs w:val="22"/>
              </w:rPr>
              <w:t>Alcance de la Auditoria:</w:t>
            </w:r>
          </w:p>
        </w:tc>
        <w:tc>
          <w:tcPr>
            <w:tcW w:w="6711" w:type="dxa"/>
            <w:gridSpan w:val="3"/>
            <w:vAlign w:val="center"/>
          </w:tcPr>
          <w:p w14:paraId="04BA6FDF" w14:textId="77777777" w:rsidR="00762106" w:rsidRPr="00BB232A" w:rsidRDefault="00762106" w:rsidP="00647AC8">
            <w:pPr>
              <w:rPr>
                <w:rFonts w:ascii="Tahoma" w:hAnsi="Tahoma" w:cs="Tahoma"/>
                <w:sz w:val="22"/>
                <w:szCs w:val="22"/>
              </w:rPr>
            </w:pPr>
            <w:r w:rsidRPr="00BB232A">
              <w:rPr>
                <w:rFonts w:ascii="Tahoma" w:hAnsi="Tahoma" w:cs="Tahoma"/>
                <w:sz w:val="22"/>
                <w:szCs w:val="22"/>
              </w:rPr>
              <w:t>Seguimiento y verificación a los  planes de mejoramiento vigentes, al mapas de riesgos, al proceso de contratación, a la gestión presupuestal, a la gestión documental y  al Modelo Estándar de Control Interno MECI, al  cumplimiento de metas e indicadores,   durante el periodo comprendido del 19 de diciembre de 2016  al 8 de septiembre de 2017.</w:t>
            </w:r>
          </w:p>
        </w:tc>
      </w:tr>
      <w:tr w:rsidR="00762106" w:rsidRPr="00BB232A" w14:paraId="0F6BE262" w14:textId="77777777" w:rsidTr="00647AC8">
        <w:trPr>
          <w:trHeight w:val="209"/>
        </w:trPr>
        <w:tc>
          <w:tcPr>
            <w:tcW w:w="2311" w:type="dxa"/>
            <w:vAlign w:val="center"/>
            <w:hideMark/>
          </w:tcPr>
          <w:p w14:paraId="7D49E9DB" w14:textId="77777777" w:rsidR="00762106" w:rsidRPr="00BB232A" w:rsidRDefault="00762106" w:rsidP="00647AC8">
            <w:pPr>
              <w:rPr>
                <w:rFonts w:ascii="Tahoma" w:hAnsi="Tahoma" w:cs="Tahoma"/>
                <w:b/>
                <w:bCs/>
                <w:sz w:val="22"/>
                <w:szCs w:val="22"/>
              </w:rPr>
            </w:pPr>
            <w:r w:rsidRPr="00BB232A">
              <w:rPr>
                <w:rFonts w:ascii="Tahoma" w:hAnsi="Tahoma" w:cs="Tahoma"/>
                <w:b/>
                <w:bCs/>
                <w:sz w:val="22"/>
                <w:szCs w:val="22"/>
              </w:rPr>
              <w:t>Jefe de la Unidad de Control Interno</w:t>
            </w:r>
          </w:p>
        </w:tc>
        <w:tc>
          <w:tcPr>
            <w:tcW w:w="6711" w:type="dxa"/>
            <w:gridSpan w:val="3"/>
            <w:noWrap/>
            <w:vAlign w:val="center"/>
          </w:tcPr>
          <w:p w14:paraId="179D7A5C" w14:textId="77777777" w:rsidR="00762106" w:rsidRPr="00BB232A" w:rsidRDefault="00762106" w:rsidP="00647AC8">
            <w:pPr>
              <w:rPr>
                <w:rFonts w:ascii="Tahoma" w:hAnsi="Tahoma" w:cs="Tahoma"/>
                <w:b/>
                <w:bCs/>
                <w:sz w:val="22"/>
                <w:szCs w:val="22"/>
              </w:rPr>
            </w:pPr>
            <w:r w:rsidRPr="00BB232A">
              <w:rPr>
                <w:rFonts w:ascii="Tahoma" w:hAnsi="Tahoma" w:cs="Tahoma"/>
                <w:b/>
                <w:bCs/>
                <w:sz w:val="22"/>
                <w:szCs w:val="22"/>
              </w:rPr>
              <w:t>GLORIA DEL PILAR MARTINEZ MUÑOZ</w:t>
            </w:r>
          </w:p>
        </w:tc>
      </w:tr>
      <w:tr w:rsidR="00762106" w:rsidRPr="00A81A4C" w14:paraId="0C0644DE" w14:textId="77777777" w:rsidTr="00647AC8">
        <w:trPr>
          <w:trHeight w:val="209"/>
        </w:trPr>
        <w:tc>
          <w:tcPr>
            <w:tcW w:w="2311" w:type="dxa"/>
            <w:vAlign w:val="center"/>
          </w:tcPr>
          <w:p w14:paraId="32B17E69" w14:textId="77777777" w:rsidR="00762106" w:rsidRPr="00A81A4C" w:rsidRDefault="00762106" w:rsidP="00647AC8">
            <w:pPr>
              <w:rPr>
                <w:rFonts w:ascii="Tahoma" w:hAnsi="Tahoma" w:cs="Tahoma"/>
                <w:b/>
                <w:bCs/>
                <w:color w:val="FF0000"/>
                <w:sz w:val="22"/>
                <w:szCs w:val="22"/>
              </w:rPr>
            </w:pPr>
            <w:r w:rsidRPr="001061F7">
              <w:rPr>
                <w:rFonts w:ascii="Tahoma" w:hAnsi="Tahoma" w:cs="Tahoma"/>
                <w:b/>
                <w:bCs/>
                <w:sz w:val="22"/>
                <w:szCs w:val="22"/>
              </w:rPr>
              <w:t>Limitante de la auditoria</w:t>
            </w:r>
          </w:p>
        </w:tc>
        <w:tc>
          <w:tcPr>
            <w:tcW w:w="6711" w:type="dxa"/>
            <w:gridSpan w:val="3"/>
            <w:noWrap/>
            <w:vAlign w:val="center"/>
          </w:tcPr>
          <w:p w14:paraId="5E4B5B9B" w14:textId="77777777" w:rsidR="00762106" w:rsidRPr="00A81A4C" w:rsidRDefault="00762106" w:rsidP="00647AC8">
            <w:pPr>
              <w:rPr>
                <w:rFonts w:ascii="Tahoma" w:hAnsi="Tahoma" w:cs="Tahoma"/>
                <w:bCs/>
                <w:color w:val="FF0000"/>
                <w:sz w:val="22"/>
                <w:szCs w:val="22"/>
              </w:rPr>
            </w:pPr>
            <w:r w:rsidRPr="001061F7">
              <w:rPr>
                <w:rFonts w:ascii="Tahoma" w:hAnsi="Tahoma" w:cs="Tahoma"/>
                <w:bCs/>
                <w:sz w:val="22"/>
                <w:szCs w:val="22"/>
              </w:rPr>
              <w:t>Para esta auditoria no se presentaron limitantes</w:t>
            </w:r>
          </w:p>
        </w:tc>
      </w:tr>
    </w:tbl>
    <w:p w14:paraId="360E3B38" w14:textId="77777777" w:rsidR="00DE59E4" w:rsidRPr="005A165A" w:rsidRDefault="00DE59E4" w:rsidP="00E40AF9">
      <w:pPr>
        <w:rPr>
          <w:rFonts w:ascii="Tahoma" w:hAnsi="Tahoma" w:cs="Tahoma"/>
          <w:b/>
          <w:bCs/>
          <w:color w:val="FF0000"/>
          <w:sz w:val="22"/>
          <w:szCs w:val="22"/>
        </w:rPr>
      </w:pPr>
    </w:p>
    <w:p w14:paraId="74405F07" w14:textId="77777777" w:rsidR="00DE59E4" w:rsidRPr="005A165A" w:rsidRDefault="00DE59E4" w:rsidP="00E40AF9">
      <w:pPr>
        <w:rPr>
          <w:rFonts w:ascii="Tahoma" w:hAnsi="Tahoma" w:cs="Tahoma"/>
          <w:b/>
          <w:bCs/>
          <w:color w:val="FF0000"/>
          <w:sz w:val="22"/>
          <w:szCs w:val="22"/>
        </w:rPr>
      </w:pPr>
    </w:p>
    <w:tbl>
      <w:tblPr>
        <w:tblStyle w:val="Tablaconcuadrcula"/>
        <w:tblpPr w:leftFromText="141" w:rightFromText="141" w:vertAnchor="page" w:horzAnchor="margin" w:tblpY="2551"/>
        <w:tblW w:w="9235" w:type="dxa"/>
        <w:tblLook w:val="04A0" w:firstRow="1" w:lastRow="0" w:firstColumn="1" w:lastColumn="0" w:noHBand="0" w:noVBand="1"/>
      </w:tblPr>
      <w:tblGrid>
        <w:gridCol w:w="4765"/>
        <w:gridCol w:w="4470"/>
      </w:tblGrid>
      <w:tr w:rsidR="004925EB" w:rsidRPr="005A165A" w14:paraId="195AEE1C" w14:textId="77777777" w:rsidTr="00647AC8">
        <w:trPr>
          <w:trHeight w:val="617"/>
        </w:trPr>
        <w:tc>
          <w:tcPr>
            <w:tcW w:w="9235" w:type="dxa"/>
            <w:gridSpan w:val="2"/>
            <w:shd w:val="clear" w:color="auto" w:fill="D0CECE" w:themeFill="background2" w:themeFillShade="E6"/>
            <w:noWrap/>
            <w:vAlign w:val="center"/>
            <w:hideMark/>
          </w:tcPr>
          <w:p w14:paraId="68AEEA2F" w14:textId="77777777" w:rsidR="004925EB" w:rsidRPr="004925EB" w:rsidRDefault="004925EB" w:rsidP="004925EB">
            <w:pPr>
              <w:pStyle w:val="Prrafodelista"/>
              <w:numPr>
                <w:ilvl w:val="0"/>
                <w:numId w:val="13"/>
              </w:numPr>
              <w:jc w:val="both"/>
              <w:rPr>
                <w:rFonts w:ascii="Tahoma" w:eastAsiaTheme="minorEastAsia" w:hAnsi="Tahoma" w:cs="Tahoma"/>
                <w:b/>
                <w:lang w:eastAsia="es-ES"/>
              </w:rPr>
            </w:pPr>
            <w:r w:rsidRPr="00762106">
              <w:rPr>
                <w:rFonts w:ascii="Tahoma" w:eastAsiaTheme="minorEastAsia" w:hAnsi="Tahoma" w:cs="Tahoma"/>
                <w:b/>
                <w:lang w:eastAsia="es-ES"/>
              </w:rPr>
              <w:t xml:space="preserve">PLAN DE MEJORAMIENTO: </w:t>
            </w:r>
            <w:r w:rsidRPr="004925EB">
              <w:rPr>
                <w:rFonts w:ascii="Tahoma" w:eastAsiaTheme="minorEastAsia" w:hAnsi="Tahoma" w:cs="Tahoma"/>
                <w:b/>
                <w:lang w:eastAsia="es-ES"/>
              </w:rPr>
              <w:t>PLAN DE MEJORAMIENTO: N° 2-2017 PRODUCTO DE LA AUDITORÍA INTEGRAL 2016.</w:t>
            </w:r>
          </w:p>
        </w:tc>
      </w:tr>
      <w:tr w:rsidR="004925EB" w:rsidRPr="005A165A" w14:paraId="2503BD2A" w14:textId="77777777" w:rsidTr="00647AC8">
        <w:trPr>
          <w:trHeight w:val="698"/>
        </w:trPr>
        <w:tc>
          <w:tcPr>
            <w:tcW w:w="4765" w:type="dxa"/>
            <w:noWrap/>
            <w:vAlign w:val="center"/>
            <w:hideMark/>
          </w:tcPr>
          <w:p w14:paraId="6E5B27B5" w14:textId="77777777" w:rsidR="00647AC8" w:rsidRDefault="004925EB" w:rsidP="00647AC8">
            <w:pPr>
              <w:rPr>
                <w:rFonts w:ascii="Tahoma" w:hAnsi="Tahoma" w:cs="Tahoma"/>
                <w:b/>
                <w:bCs/>
                <w:sz w:val="22"/>
                <w:szCs w:val="22"/>
              </w:rPr>
            </w:pPr>
            <w:r w:rsidRPr="00762106">
              <w:rPr>
                <w:rFonts w:ascii="Tahoma" w:hAnsi="Tahoma" w:cs="Tahoma"/>
                <w:b/>
                <w:bCs/>
                <w:sz w:val="22"/>
                <w:szCs w:val="22"/>
              </w:rPr>
              <w:t xml:space="preserve">Auditor del Proceso: </w:t>
            </w:r>
          </w:p>
          <w:p w14:paraId="506D6444" w14:textId="3A0F4E67" w:rsidR="004925EB" w:rsidRPr="00762106" w:rsidRDefault="004925EB" w:rsidP="00647AC8">
            <w:pPr>
              <w:rPr>
                <w:rFonts w:ascii="Tahoma" w:hAnsi="Tahoma" w:cs="Tahoma"/>
                <w:b/>
                <w:bCs/>
                <w:sz w:val="22"/>
                <w:szCs w:val="22"/>
              </w:rPr>
            </w:pPr>
            <w:r w:rsidRPr="00762106">
              <w:rPr>
                <w:rFonts w:ascii="Tahoma" w:hAnsi="Tahoma" w:cs="Tahoma"/>
                <w:b/>
                <w:bCs/>
                <w:sz w:val="22"/>
                <w:szCs w:val="22"/>
              </w:rPr>
              <w:t>GLORIA ESPERANZA RESTREPO GARAY</w:t>
            </w:r>
          </w:p>
        </w:tc>
        <w:tc>
          <w:tcPr>
            <w:tcW w:w="4470" w:type="dxa"/>
            <w:vAlign w:val="center"/>
          </w:tcPr>
          <w:p w14:paraId="0FAC521B" w14:textId="77777777" w:rsidR="004925EB" w:rsidRPr="00762106" w:rsidRDefault="004925EB" w:rsidP="004925EB">
            <w:pPr>
              <w:rPr>
                <w:rFonts w:ascii="Tahoma" w:hAnsi="Tahoma" w:cs="Tahoma"/>
                <w:b/>
                <w:bCs/>
                <w:sz w:val="22"/>
                <w:szCs w:val="22"/>
              </w:rPr>
            </w:pPr>
            <w:r w:rsidRPr="00762106">
              <w:rPr>
                <w:rFonts w:ascii="Tahoma" w:hAnsi="Tahoma" w:cs="Tahoma"/>
                <w:b/>
                <w:bCs/>
                <w:sz w:val="22"/>
                <w:szCs w:val="22"/>
              </w:rPr>
              <w:t>Firma del Auditor:</w:t>
            </w:r>
          </w:p>
          <w:p w14:paraId="60D6A1A2" w14:textId="77777777" w:rsidR="004925EB" w:rsidRPr="00762106" w:rsidRDefault="004925EB" w:rsidP="004925EB">
            <w:pPr>
              <w:rPr>
                <w:rFonts w:ascii="Tahoma" w:hAnsi="Tahoma" w:cs="Tahoma"/>
                <w:b/>
                <w:bCs/>
                <w:sz w:val="22"/>
                <w:szCs w:val="22"/>
              </w:rPr>
            </w:pPr>
          </w:p>
        </w:tc>
      </w:tr>
      <w:tr w:rsidR="004925EB" w:rsidRPr="005A165A" w14:paraId="18ABC3ED" w14:textId="77777777" w:rsidTr="004925EB">
        <w:trPr>
          <w:trHeight w:val="258"/>
        </w:trPr>
        <w:tc>
          <w:tcPr>
            <w:tcW w:w="9235" w:type="dxa"/>
            <w:gridSpan w:val="2"/>
            <w:noWrap/>
            <w:vAlign w:val="center"/>
          </w:tcPr>
          <w:p w14:paraId="1B7CAAA9" w14:textId="77777777" w:rsidR="004925EB" w:rsidRPr="00762106" w:rsidRDefault="004925EB" w:rsidP="004925EB">
            <w:pPr>
              <w:jc w:val="both"/>
              <w:rPr>
                <w:rFonts w:ascii="Tahoma" w:hAnsi="Tahoma" w:cs="Tahoma"/>
                <w:b/>
                <w:bCs/>
                <w:sz w:val="22"/>
                <w:szCs w:val="22"/>
              </w:rPr>
            </w:pPr>
            <w:r w:rsidRPr="00762106">
              <w:rPr>
                <w:rFonts w:ascii="Tahoma" w:hAnsi="Tahoma" w:cs="Tahoma"/>
                <w:b/>
                <w:bCs/>
                <w:sz w:val="22"/>
                <w:szCs w:val="22"/>
              </w:rPr>
              <w:t>Criterio:</w:t>
            </w:r>
            <w:r w:rsidRPr="00762106">
              <w:rPr>
                <w:rFonts w:ascii="Tahoma" w:hAnsi="Tahoma" w:cs="Tahoma"/>
                <w:bCs/>
                <w:sz w:val="22"/>
                <w:szCs w:val="22"/>
              </w:rPr>
              <w:t xml:space="preserve"> Decreto No. 1083 de 2015, en el aparte que dice: “</w:t>
            </w:r>
            <w:r w:rsidRPr="00762106">
              <w:rPr>
                <w:rFonts w:ascii="Tahoma" w:hAnsi="Tahoma" w:cs="Tahoma"/>
                <w:b/>
                <w:bCs/>
                <w:i/>
                <w:sz w:val="20"/>
                <w:szCs w:val="20"/>
                <w:u w:val="single"/>
              </w:rPr>
              <w:t>Las deficiencias encontradas producto de esa evaluación y seguimiento y recomendaciones sugeridas en las diferentes instancias de evaluación, incluyendo las emitidas por los órganos de control del Estado, deben ser acogidas por el servidor responsable y/o por el nivel de administración p dirección correspondiente”.</w:t>
            </w:r>
          </w:p>
        </w:tc>
      </w:tr>
    </w:tbl>
    <w:p w14:paraId="0AC722B3" w14:textId="01FBB1CC" w:rsidR="007F26CE" w:rsidRPr="00762106" w:rsidRDefault="001F7DE9" w:rsidP="00E40AF9">
      <w:pPr>
        <w:rPr>
          <w:rFonts w:ascii="Tahoma" w:hAnsi="Tahoma" w:cs="Tahoma"/>
          <w:b/>
          <w:bCs/>
          <w:sz w:val="22"/>
          <w:szCs w:val="22"/>
        </w:rPr>
      </w:pPr>
      <w:r w:rsidRPr="00762106">
        <w:rPr>
          <w:rFonts w:ascii="Tahoma" w:hAnsi="Tahoma" w:cs="Tahoma"/>
          <w:b/>
          <w:bCs/>
          <w:sz w:val="22"/>
          <w:szCs w:val="22"/>
        </w:rPr>
        <w:t xml:space="preserve">2.1 </w:t>
      </w:r>
      <w:r w:rsidR="007F26CE" w:rsidRPr="00762106">
        <w:rPr>
          <w:rFonts w:ascii="Tahoma" w:hAnsi="Tahoma" w:cs="Tahoma"/>
          <w:b/>
          <w:bCs/>
          <w:sz w:val="22"/>
          <w:szCs w:val="22"/>
        </w:rPr>
        <w:t>MUESTRA AUDITADA</w:t>
      </w:r>
    </w:p>
    <w:p w14:paraId="6B89D0CA" w14:textId="77777777" w:rsidR="004925EB" w:rsidRDefault="004925EB" w:rsidP="00762106">
      <w:pPr>
        <w:jc w:val="both"/>
        <w:rPr>
          <w:rFonts w:ascii="Tahoma" w:hAnsi="Tahoma" w:cs="Tahoma"/>
          <w:bCs/>
        </w:rPr>
      </w:pPr>
    </w:p>
    <w:p w14:paraId="13E8CE8F" w14:textId="03C29448" w:rsidR="007F26CE" w:rsidRPr="00762106" w:rsidRDefault="00762106" w:rsidP="00762106">
      <w:pPr>
        <w:jc w:val="both"/>
        <w:rPr>
          <w:rFonts w:ascii="Tahoma" w:hAnsi="Tahoma" w:cs="Tahoma"/>
          <w:bCs/>
          <w:color w:val="FF0000"/>
        </w:rPr>
      </w:pPr>
      <w:r w:rsidRPr="00762106">
        <w:rPr>
          <w:rFonts w:ascii="Tahoma" w:hAnsi="Tahoma" w:cs="Tahoma"/>
          <w:bCs/>
        </w:rPr>
        <w:t>Plan de mejoramiento No. 2-2017</w:t>
      </w:r>
      <w:r w:rsidR="002B4686" w:rsidRPr="00762106">
        <w:rPr>
          <w:rFonts w:ascii="Tahoma" w:hAnsi="Tahoma" w:cs="Tahoma"/>
          <w:bCs/>
        </w:rPr>
        <w:t xml:space="preserve"> Suscrito con la Unidad de Control Interno, product</w:t>
      </w:r>
      <w:r>
        <w:rPr>
          <w:rFonts w:ascii="Tahoma" w:hAnsi="Tahoma" w:cs="Tahoma"/>
          <w:bCs/>
        </w:rPr>
        <w:t>o de la auditoría integral No.18</w:t>
      </w:r>
      <w:r w:rsidR="002B4686" w:rsidRPr="00762106">
        <w:rPr>
          <w:rFonts w:ascii="Tahoma" w:hAnsi="Tahoma" w:cs="Tahoma"/>
          <w:bCs/>
        </w:rPr>
        <w:t xml:space="preserve"> de 2016</w:t>
      </w:r>
      <w:r w:rsidR="002B4686" w:rsidRPr="001061F7">
        <w:rPr>
          <w:rFonts w:ascii="Tahoma" w:hAnsi="Tahoma" w:cs="Tahoma"/>
          <w:bCs/>
        </w:rPr>
        <w:t>.</w:t>
      </w:r>
    </w:p>
    <w:p w14:paraId="02ADABA3" w14:textId="77777777" w:rsidR="001061F7" w:rsidRDefault="001061F7" w:rsidP="00E40AF9">
      <w:pPr>
        <w:rPr>
          <w:rFonts w:ascii="Tahoma" w:hAnsi="Tahoma" w:cs="Tahoma"/>
          <w:b/>
          <w:bCs/>
          <w:sz w:val="22"/>
          <w:szCs w:val="22"/>
        </w:rPr>
      </w:pPr>
    </w:p>
    <w:p w14:paraId="3E561472" w14:textId="126D30F4" w:rsidR="00E40AF9" w:rsidRPr="00762106" w:rsidRDefault="00E40AF9" w:rsidP="00E40AF9">
      <w:pPr>
        <w:rPr>
          <w:rFonts w:ascii="Tahoma" w:hAnsi="Tahoma" w:cs="Tahoma"/>
          <w:b/>
          <w:bCs/>
          <w:sz w:val="22"/>
          <w:szCs w:val="22"/>
        </w:rPr>
      </w:pPr>
      <w:r w:rsidRPr="00762106">
        <w:rPr>
          <w:rFonts w:ascii="Tahoma" w:hAnsi="Tahoma" w:cs="Tahoma"/>
          <w:b/>
          <w:bCs/>
          <w:sz w:val="22"/>
          <w:szCs w:val="22"/>
        </w:rPr>
        <w:t>2</w:t>
      </w:r>
      <w:r w:rsidR="001F7DE9" w:rsidRPr="00762106">
        <w:rPr>
          <w:rFonts w:ascii="Tahoma" w:hAnsi="Tahoma" w:cs="Tahoma"/>
          <w:b/>
          <w:bCs/>
          <w:sz w:val="22"/>
          <w:szCs w:val="22"/>
        </w:rPr>
        <w:t>.2</w:t>
      </w:r>
      <w:r w:rsidRPr="00762106">
        <w:rPr>
          <w:rFonts w:ascii="Tahoma" w:hAnsi="Tahoma" w:cs="Tahoma"/>
          <w:b/>
          <w:bCs/>
          <w:sz w:val="22"/>
          <w:szCs w:val="22"/>
        </w:rPr>
        <w:t xml:space="preserve">. </w:t>
      </w:r>
      <w:r w:rsidR="007F26CE" w:rsidRPr="00762106">
        <w:rPr>
          <w:rFonts w:ascii="Tahoma" w:hAnsi="Tahoma" w:cs="Tahoma"/>
          <w:b/>
          <w:bCs/>
          <w:sz w:val="22"/>
          <w:szCs w:val="22"/>
        </w:rPr>
        <w:t>METODOLOGIA DE LA AUDITORIA</w:t>
      </w:r>
    </w:p>
    <w:p w14:paraId="075B2ADD" w14:textId="77777777" w:rsidR="00E40AF9" w:rsidRPr="005A165A" w:rsidRDefault="00E40AF9" w:rsidP="00F7645E">
      <w:pPr>
        <w:jc w:val="both"/>
        <w:rPr>
          <w:rFonts w:ascii="Tahoma" w:hAnsi="Tahoma" w:cs="Tahoma"/>
          <w:b/>
          <w:bCs/>
          <w:color w:val="FF0000"/>
          <w:sz w:val="22"/>
          <w:szCs w:val="22"/>
        </w:rPr>
      </w:pPr>
    </w:p>
    <w:p w14:paraId="409EE6B1" w14:textId="0058E68B" w:rsidR="00F20EBB" w:rsidRPr="001061F7" w:rsidRDefault="00A50631" w:rsidP="002F7C0E">
      <w:pPr>
        <w:pStyle w:val="Prrafodelista"/>
        <w:numPr>
          <w:ilvl w:val="0"/>
          <w:numId w:val="1"/>
        </w:numPr>
        <w:jc w:val="both"/>
        <w:rPr>
          <w:rFonts w:ascii="Tahoma" w:hAnsi="Tahoma" w:cs="Tahoma"/>
          <w:b/>
          <w:bCs/>
          <w:shd w:val="clear" w:color="auto" w:fill="FFFFFF"/>
        </w:rPr>
      </w:pPr>
      <w:r w:rsidRPr="001061F7">
        <w:rPr>
          <w:rFonts w:ascii="Tahoma" w:hAnsi="Tahoma" w:cs="Tahoma"/>
          <w:shd w:val="clear" w:color="auto" w:fill="FFFFFF"/>
          <w:lang w:val="es-ES_tradnl"/>
        </w:rPr>
        <w:t xml:space="preserve">Entrevistas personalizadas con los </w:t>
      </w:r>
      <w:r w:rsidR="00F7645E" w:rsidRPr="001061F7">
        <w:rPr>
          <w:rFonts w:ascii="Tahoma" w:hAnsi="Tahoma" w:cs="Tahoma"/>
          <w:shd w:val="clear" w:color="auto" w:fill="FFFFFF"/>
          <w:lang w:val="es-ES_tradnl"/>
        </w:rPr>
        <w:t xml:space="preserve">funcionarios responsables del cumplimiento de  las acciones de mejoramiento en </w:t>
      </w:r>
      <w:r w:rsidR="001061F7" w:rsidRPr="001061F7">
        <w:rPr>
          <w:rFonts w:ascii="Tahoma" w:hAnsi="Tahoma" w:cs="Tahoma"/>
          <w:shd w:val="clear" w:color="auto" w:fill="FFFFFF"/>
          <w:lang w:val="es-ES_tradnl"/>
        </w:rPr>
        <w:t>el plan de mejoramiento</w:t>
      </w:r>
      <w:r w:rsidR="00F7645E" w:rsidRPr="001061F7">
        <w:rPr>
          <w:rFonts w:ascii="Tahoma" w:hAnsi="Tahoma" w:cs="Tahoma"/>
          <w:shd w:val="clear" w:color="auto" w:fill="FFFFFF"/>
          <w:lang w:val="es-ES_tradnl"/>
        </w:rPr>
        <w:t>.</w:t>
      </w:r>
    </w:p>
    <w:p w14:paraId="0847764E" w14:textId="1AD22F61" w:rsidR="002D49F2" w:rsidRPr="001061F7" w:rsidRDefault="002D49F2" w:rsidP="002F7C0E">
      <w:pPr>
        <w:pStyle w:val="Prrafodelista"/>
        <w:numPr>
          <w:ilvl w:val="0"/>
          <w:numId w:val="1"/>
        </w:numPr>
        <w:jc w:val="both"/>
        <w:rPr>
          <w:rFonts w:ascii="Tahoma" w:hAnsi="Tahoma" w:cs="Tahoma"/>
          <w:b/>
          <w:bCs/>
          <w:shd w:val="clear" w:color="auto" w:fill="FFFFFF"/>
        </w:rPr>
      </w:pPr>
      <w:r w:rsidRPr="001061F7">
        <w:rPr>
          <w:rFonts w:ascii="Tahoma" w:hAnsi="Tahoma" w:cs="Tahoma"/>
          <w:shd w:val="clear" w:color="auto" w:fill="FFFFFF"/>
          <w:lang w:val="es-ES_tradnl"/>
        </w:rPr>
        <w:t>Oficios, circulares</w:t>
      </w:r>
      <w:r w:rsidR="00C75895" w:rsidRPr="001061F7">
        <w:rPr>
          <w:rFonts w:ascii="Tahoma" w:hAnsi="Tahoma" w:cs="Tahoma"/>
          <w:shd w:val="clear" w:color="auto" w:fill="FFFFFF"/>
          <w:lang w:val="es-ES_tradnl"/>
        </w:rPr>
        <w:t>, memorandos, informes</w:t>
      </w:r>
      <w:r w:rsidRPr="001061F7">
        <w:rPr>
          <w:rFonts w:ascii="Tahoma" w:hAnsi="Tahoma" w:cs="Tahoma"/>
          <w:shd w:val="clear" w:color="auto" w:fill="FFFFFF"/>
          <w:lang w:val="es-ES_tradnl"/>
        </w:rPr>
        <w:t xml:space="preserve"> </w:t>
      </w:r>
      <w:r w:rsidR="000600E8" w:rsidRPr="001061F7">
        <w:rPr>
          <w:rFonts w:ascii="Tahoma" w:hAnsi="Tahoma" w:cs="Tahoma"/>
          <w:shd w:val="clear" w:color="auto" w:fill="FFFFFF"/>
          <w:lang w:val="es-ES_tradnl"/>
        </w:rPr>
        <w:t xml:space="preserve">y actas </w:t>
      </w:r>
      <w:r w:rsidRPr="001061F7">
        <w:rPr>
          <w:rFonts w:ascii="Tahoma" w:hAnsi="Tahoma" w:cs="Tahoma"/>
          <w:shd w:val="clear" w:color="auto" w:fill="FFFFFF"/>
          <w:lang w:val="es-ES_tradnl"/>
        </w:rPr>
        <w:t>que sustentan el cumplimiento de las acciones planteadas.</w:t>
      </w:r>
    </w:p>
    <w:p w14:paraId="6F9EEB5A" w14:textId="3EA14BDF" w:rsidR="002D49F2" w:rsidRPr="001061F7" w:rsidRDefault="002D49F2" w:rsidP="002F7C0E">
      <w:pPr>
        <w:pStyle w:val="Prrafodelista"/>
        <w:numPr>
          <w:ilvl w:val="0"/>
          <w:numId w:val="1"/>
        </w:numPr>
        <w:jc w:val="both"/>
        <w:rPr>
          <w:rFonts w:ascii="Tahoma" w:hAnsi="Tahoma" w:cs="Tahoma"/>
          <w:b/>
          <w:bCs/>
          <w:shd w:val="clear" w:color="auto" w:fill="FFFFFF"/>
        </w:rPr>
      </w:pPr>
      <w:r w:rsidRPr="001061F7">
        <w:rPr>
          <w:rFonts w:ascii="Tahoma" w:hAnsi="Tahoma" w:cs="Tahoma"/>
          <w:shd w:val="clear" w:color="auto" w:fill="FFFFFF"/>
        </w:rPr>
        <w:t>Base de datos de los sistemas implementados por la Alca</w:t>
      </w:r>
      <w:r w:rsidR="00265737" w:rsidRPr="001061F7">
        <w:rPr>
          <w:rFonts w:ascii="Tahoma" w:hAnsi="Tahoma" w:cs="Tahoma"/>
          <w:shd w:val="clear" w:color="auto" w:fill="FFFFFF"/>
        </w:rPr>
        <w:t>ldí</w:t>
      </w:r>
      <w:r w:rsidRPr="001061F7">
        <w:rPr>
          <w:rFonts w:ascii="Tahoma" w:hAnsi="Tahoma" w:cs="Tahoma"/>
          <w:shd w:val="clear" w:color="auto" w:fill="FFFFFF"/>
        </w:rPr>
        <w:t>a de Manizales al proceso de Servicio al Cliente.</w:t>
      </w:r>
    </w:p>
    <w:p w14:paraId="2A3ED0C2" w14:textId="729EF77D" w:rsidR="0034126E" w:rsidRPr="001061F7" w:rsidRDefault="0034126E" w:rsidP="002F7C0E">
      <w:pPr>
        <w:pStyle w:val="Prrafodelista"/>
        <w:numPr>
          <w:ilvl w:val="0"/>
          <w:numId w:val="1"/>
        </w:numPr>
        <w:jc w:val="both"/>
        <w:rPr>
          <w:rFonts w:ascii="Tahoma" w:hAnsi="Tahoma" w:cs="Tahoma"/>
          <w:b/>
          <w:bCs/>
          <w:shd w:val="clear" w:color="auto" w:fill="FFFFFF"/>
        </w:rPr>
      </w:pPr>
      <w:r w:rsidRPr="001061F7">
        <w:rPr>
          <w:rFonts w:ascii="Tahoma" w:hAnsi="Tahoma" w:cs="Tahoma"/>
          <w:shd w:val="clear" w:color="auto" w:fill="FFFFFF"/>
        </w:rPr>
        <w:t xml:space="preserve">Página WEB de la </w:t>
      </w:r>
      <w:r w:rsidR="00725BAC" w:rsidRPr="001061F7">
        <w:rPr>
          <w:rFonts w:ascii="Tahoma" w:hAnsi="Tahoma" w:cs="Tahoma"/>
          <w:shd w:val="clear" w:color="auto" w:fill="FFFFFF"/>
        </w:rPr>
        <w:t>Alcaldía</w:t>
      </w:r>
      <w:r w:rsidRPr="001061F7">
        <w:rPr>
          <w:rFonts w:ascii="Tahoma" w:hAnsi="Tahoma" w:cs="Tahoma"/>
          <w:shd w:val="clear" w:color="auto" w:fill="FFFFFF"/>
        </w:rPr>
        <w:t>.</w:t>
      </w:r>
    </w:p>
    <w:p w14:paraId="0E0D5D24" w14:textId="39320DE9" w:rsidR="000C7AE5" w:rsidRPr="001061F7" w:rsidRDefault="000C7AE5" w:rsidP="002F7C0E">
      <w:pPr>
        <w:pStyle w:val="Prrafodelista"/>
        <w:numPr>
          <w:ilvl w:val="0"/>
          <w:numId w:val="1"/>
        </w:numPr>
        <w:jc w:val="both"/>
        <w:rPr>
          <w:rFonts w:ascii="Tahoma" w:hAnsi="Tahoma" w:cs="Tahoma"/>
          <w:b/>
          <w:bCs/>
          <w:shd w:val="clear" w:color="auto" w:fill="FFFFFF"/>
        </w:rPr>
      </w:pPr>
      <w:r w:rsidRPr="001061F7">
        <w:rPr>
          <w:rFonts w:ascii="Tahoma" w:hAnsi="Tahoma" w:cs="Tahoma"/>
          <w:shd w:val="clear" w:color="auto" w:fill="FFFFFF"/>
        </w:rPr>
        <w:t>Mapa se Riesgos de la Alcaldía de Manizales.</w:t>
      </w:r>
    </w:p>
    <w:p w14:paraId="28A6A561" w14:textId="3A09872A" w:rsidR="00DA248D" w:rsidRPr="001061F7" w:rsidRDefault="002377CF" w:rsidP="002F7C0E">
      <w:pPr>
        <w:pStyle w:val="Prrafodelista"/>
        <w:numPr>
          <w:ilvl w:val="0"/>
          <w:numId w:val="1"/>
        </w:numPr>
        <w:jc w:val="both"/>
        <w:rPr>
          <w:rFonts w:ascii="Tahoma" w:hAnsi="Tahoma" w:cs="Tahoma"/>
          <w:b/>
          <w:bCs/>
          <w:shd w:val="clear" w:color="auto" w:fill="FFFFFF"/>
        </w:rPr>
      </w:pPr>
      <w:r w:rsidRPr="001061F7">
        <w:rPr>
          <w:rFonts w:ascii="Tahoma" w:hAnsi="Tahoma" w:cs="Tahoma"/>
          <w:shd w:val="clear" w:color="auto" w:fill="FFFFFF"/>
        </w:rPr>
        <w:t>El Sistema Electrónico para la Contratación Pública,</w:t>
      </w:r>
      <w:r w:rsidRPr="001061F7">
        <w:rPr>
          <w:rStyle w:val="apple-converted-space"/>
          <w:rFonts w:ascii="Tahoma" w:hAnsi="Tahoma" w:cs="Tahoma"/>
          <w:shd w:val="clear" w:color="auto" w:fill="FFFFFF"/>
        </w:rPr>
        <w:t> </w:t>
      </w:r>
      <w:r w:rsidR="008653B1">
        <w:rPr>
          <w:rFonts w:ascii="Tahoma" w:hAnsi="Tahoma" w:cs="Tahoma"/>
          <w:b/>
          <w:bCs/>
          <w:shd w:val="clear" w:color="auto" w:fill="FFFFFF"/>
        </w:rPr>
        <w:t>SECOP</w:t>
      </w:r>
      <w:r w:rsidRPr="001061F7">
        <w:rPr>
          <w:rFonts w:ascii="Tahoma" w:hAnsi="Tahoma" w:cs="Tahoma"/>
          <w:b/>
          <w:bCs/>
          <w:shd w:val="clear" w:color="auto" w:fill="FFFFFF"/>
        </w:rPr>
        <w:t>.</w:t>
      </w:r>
    </w:p>
    <w:p w14:paraId="468AB0D8" w14:textId="19063890" w:rsidR="000600E8" w:rsidRPr="001061F7" w:rsidRDefault="001061F7" w:rsidP="002F7C0E">
      <w:pPr>
        <w:pStyle w:val="Prrafodelista"/>
        <w:numPr>
          <w:ilvl w:val="0"/>
          <w:numId w:val="1"/>
        </w:numPr>
        <w:jc w:val="both"/>
        <w:rPr>
          <w:rFonts w:ascii="Tahoma" w:hAnsi="Tahoma" w:cs="Tahoma"/>
          <w:bCs/>
          <w:shd w:val="clear" w:color="auto" w:fill="FFFFFF"/>
        </w:rPr>
      </w:pPr>
      <w:r w:rsidRPr="001061F7">
        <w:rPr>
          <w:rFonts w:ascii="Tahoma" w:hAnsi="Tahoma" w:cs="Tahoma"/>
          <w:bCs/>
          <w:shd w:val="clear" w:color="auto" w:fill="FFFFFF"/>
        </w:rPr>
        <w:t>Sistema de Gestión Integral ISOLUCION.</w:t>
      </w:r>
    </w:p>
    <w:p w14:paraId="22B40CA3" w14:textId="130C4AB5" w:rsidR="00C75895" w:rsidRDefault="00052529" w:rsidP="002F7C0E">
      <w:pPr>
        <w:pStyle w:val="Prrafodelista"/>
        <w:numPr>
          <w:ilvl w:val="0"/>
          <w:numId w:val="1"/>
        </w:numPr>
        <w:jc w:val="both"/>
        <w:rPr>
          <w:rFonts w:ascii="Tahoma" w:hAnsi="Tahoma" w:cs="Tahoma"/>
          <w:bCs/>
          <w:shd w:val="clear" w:color="auto" w:fill="FFFFFF"/>
        </w:rPr>
      </w:pPr>
      <w:r w:rsidRPr="00052529">
        <w:rPr>
          <w:rFonts w:ascii="Tahoma" w:hAnsi="Tahoma" w:cs="Tahoma"/>
          <w:bCs/>
          <w:shd w:val="clear" w:color="auto" w:fill="FFFFFF"/>
        </w:rPr>
        <w:t>Actas de comité interno de Obras Públicas.</w:t>
      </w:r>
    </w:p>
    <w:p w14:paraId="3266634B" w14:textId="3230C758" w:rsidR="00C75895" w:rsidRDefault="00052529" w:rsidP="00052529">
      <w:pPr>
        <w:pStyle w:val="Prrafodelista"/>
        <w:numPr>
          <w:ilvl w:val="0"/>
          <w:numId w:val="1"/>
        </w:numPr>
        <w:jc w:val="both"/>
        <w:rPr>
          <w:rFonts w:ascii="Tahoma" w:hAnsi="Tahoma" w:cs="Tahoma"/>
          <w:bCs/>
          <w:shd w:val="clear" w:color="auto" w:fill="FFFFFF"/>
        </w:rPr>
      </w:pPr>
      <w:r w:rsidRPr="00052529">
        <w:rPr>
          <w:rFonts w:ascii="Tahoma" w:hAnsi="Tahoma" w:cs="Tahoma"/>
          <w:bCs/>
          <w:shd w:val="clear" w:color="auto" w:fill="FFFFFF"/>
        </w:rPr>
        <w:t>Plan indicativo “Manizales más Oportunidades”</w:t>
      </w:r>
    </w:p>
    <w:p w14:paraId="7C2CB761" w14:textId="77777777" w:rsidR="00647AC8" w:rsidRPr="00052529" w:rsidRDefault="00647AC8" w:rsidP="00647AC8">
      <w:pPr>
        <w:pStyle w:val="Prrafodelista"/>
        <w:ind w:left="515"/>
        <w:jc w:val="both"/>
        <w:rPr>
          <w:rFonts w:ascii="Tahoma" w:hAnsi="Tahoma" w:cs="Tahoma"/>
          <w:bCs/>
          <w:shd w:val="clear" w:color="auto" w:fill="FFFFFF"/>
        </w:rPr>
      </w:pPr>
    </w:p>
    <w:p w14:paraId="74DE227F" w14:textId="7B4B90E6" w:rsidR="000E5D7B" w:rsidRPr="004925EB" w:rsidRDefault="001F7DE9" w:rsidP="000E5D7B">
      <w:pPr>
        <w:ind w:left="155"/>
        <w:jc w:val="both"/>
        <w:rPr>
          <w:rFonts w:ascii="Tahoma" w:hAnsi="Tahoma" w:cs="Tahoma"/>
          <w:b/>
          <w:bCs/>
          <w:sz w:val="22"/>
          <w:szCs w:val="22"/>
        </w:rPr>
      </w:pPr>
      <w:r w:rsidRPr="004925EB">
        <w:rPr>
          <w:rFonts w:ascii="Tahoma" w:hAnsi="Tahoma" w:cs="Tahoma"/>
          <w:b/>
          <w:sz w:val="22"/>
          <w:szCs w:val="22"/>
        </w:rPr>
        <w:lastRenderedPageBreak/>
        <w:t>2.3</w:t>
      </w:r>
      <w:r w:rsidR="000E5D7B" w:rsidRPr="004925EB">
        <w:rPr>
          <w:rFonts w:ascii="Tahoma" w:hAnsi="Tahoma" w:cs="Tahoma"/>
          <w:b/>
          <w:sz w:val="22"/>
          <w:szCs w:val="22"/>
        </w:rPr>
        <w:t xml:space="preserve"> CONCLUSIONES DE LA AUDITORIA</w:t>
      </w:r>
    </w:p>
    <w:p w14:paraId="08DE54EE" w14:textId="5D935042" w:rsidR="000E5D7B" w:rsidRPr="005A165A" w:rsidRDefault="00E118AD" w:rsidP="000E5D7B">
      <w:pPr>
        <w:pStyle w:val="Encabezado"/>
        <w:tabs>
          <w:tab w:val="right" w:pos="709"/>
          <w:tab w:val="right" w:pos="8222"/>
        </w:tabs>
        <w:jc w:val="both"/>
        <w:rPr>
          <w:rFonts w:ascii="Tahoma" w:hAnsi="Tahoma" w:cs="Tahoma"/>
          <w:b/>
          <w:bCs/>
          <w:color w:val="FF0000"/>
          <w:sz w:val="22"/>
          <w:szCs w:val="22"/>
        </w:rPr>
      </w:pPr>
      <w:r w:rsidRPr="005A165A">
        <w:rPr>
          <w:rFonts w:ascii="Tahoma" w:hAnsi="Tahoma" w:cs="Tahoma"/>
          <w:b/>
          <w:bCs/>
          <w:color w:val="FF0000"/>
          <w:sz w:val="22"/>
          <w:szCs w:val="22"/>
        </w:rPr>
        <w:tab/>
      </w:r>
    </w:p>
    <w:p w14:paraId="72E0F42D" w14:textId="7B6FE6D4" w:rsidR="00052529" w:rsidRPr="00A81A4C" w:rsidRDefault="005545EF" w:rsidP="00052529">
      <w:pPr>
        <w:contextualSpacing/>
        <w:jc w:val="both"/>
        <w:rPr>
          <w:rFonts w:ascii="Tahoma" w:hAnsi="Tahoma" w:cs="Tahoma"/>
          <w:b/>
          <w:bCs/>
          <w:color w:val="FF0000"/>
          <w:sz w:val="22"/>
          <w:szCs w:val="22"/>
        </w:rPr>
      </w:pPr>
      <w:r w:rsidRPr="00762106">
        <w:rPr>
          <w:rFonts w:ascii="Tahoma" w:hAnsi="Tahoma" w:cs="Tahoma"/>
          <w:bCs/>
          <w:sz w:val="22"/>
          <w:szCs w:val="22"/>
        </w:rPr>
        <w:t>P</w:t>
      </w:r>
      <w:r w:rsidR="00762106" w:rsidRPr="00762106">
        <w:rPr>
          <w:rFonts w:ascii="Tahoma" w:hAnsi="Tahoma" w:cs="Tahoma"/>
          <w:bCs/>
          <w:sz w:val="22"/>
          <w:szCs w:val="22"/>
        </w:rPr>
        <w:t>lan  de Mejoramiento No.2 - 2017</w:t>
      </w:r>
      <w:r w:rsidRPr="00762106">
        <w:rPr>
          <w:rFonts w:ascii="Tahoma" w:hAnsi="Tahoma" w:cs="Tahoma"/>
          <w:bCs/>
          <w:sz w:val="22"/>
          <w:szCs w:val="22"/>
        </w:rPr>
        <w:t xml:space="preserve">:   </w:t>
      </w:r>
      <w:r w:rsidR="00052529" w:rsidRPr="00795FDC">
        <w:rPr>
          <w:rFonts w:ascii="Tahoma" w:hAnsi="Tahoma" w:cs="Tahoma"/>
          <w:bCs/>
          <w:sz w:val="22"/>
          <w:szCs w:val="22"/>
        </w:rPr>
        <w:t xml:space="preserve">Se realizó evaluación y seguimiento al cumplimiento de las trece (13) acciones de mejoramiento suscritas por la </w:t>
      </w:r>
      <w:r w:rsidR="0050428F">
        <w:rPr>
          <w:rFonts w:ascii="Tahoma" w:hAnsi="Tahoma" w:cs="Tahoma"/>
          <w:bCs/>
          <w:sz w:val="22"/>
          <w:szCs w:val="22"/>
        </w:rPr>
        <w:t>Secretaría</w:t>
      </w:r>
      <w:r w:rsidR="00052529" w:rsidRPr="00795FDC">
        <w:rPr>
          <w:rFonts w:ascii="Tahoma" w:hAnsi="Tahoma" w:cs="Tahoma"/>
          <w:bCs/>
          <w:sz w:val="22"/>
          <w:szCs w:val="22"/>
        </w:rPr>
        <w:t xml:space="preserve"> de Obras Publicas </w:t>
      </w:r>
      <w:r w:rsidR="00052529">
        <w:rPr>
          <w:rFonts w:ascii="Tahoma" w:hAnsi="Tahoma" w:cs="Tahoma"/>
          <w:bCs/>
          <w:sz w:val="22"/>
          <w:szCs w:val="22"/>
        </w:rPr>
        <w:t xml:space="preserve"> en </w:t>
      </w:r>
      <w:r w:rsidR="00052529" w:rsidRPr="00254925">
        <w:rPr>
          <w:rFonts w:ascii="Tahoma" w:hAnsi="Tahoma" w:cs="Tahoma"/>
          <w:bCs/>
          <w:sz w:val="22"/>
          <w:szCs w:val="22"/>
        </w:rPr>
        <w:t xml:space="preserve">el año 2017 ante la Unidad de Control Interno, producto de la Auditoria Integral  No.18 del 2016,   de las cuales </w:t>
      </w:r>
      <w:r w:rsidR="00052529">
        <w:rPr>
          <w:rFonts w:ascii="Tahoma" w:hAnsi="Tahoma" w:cs="Tahoma"/>
          <w:bCs/>
          <w:sz w:val="22"/>
          <w:szCs w:val="22"/>
        </w:rPr>
        <w:t xml:space="preserve">dos </w:t>
      </w:r>
      <w:r w:rsidR="00052529">
        <w:rPr>
          <w:rFonts w:ascii="Tahoma" w:hAnsi="Tahoma" w:cs="Tahoma"/>
          <w:b/>
          <w:bCs/>
          <w:sz w:val="22"/>
          <w:szCs w:val="22"/>
        </w:rPr>
        <w:t>(2</w:t>
      </w:r>
      <w:r w:rsidR="00052529" w:rsidRPr="00254925">
        <w:rPr>
          <w:rFonts w:ascii="Tahoma" w:hAnsi="Tahoma" w:cs="Tahoma"/>
          <w:b/>
          <w:bCs/>
          <w:sz w:val="22"/>
          <w:szCs w:val="22"/>
        </w:rPr>
        <w:t>)</w:t>
      </w:r>
      <w:r w:rsidR="00052529" w:rsidRPr="00254925">
        <w:rPr>
          <w:rFonts w:ascii="Tahoma" w:hAnsi="Tahoma" w:cs="Tahoma"/>
          <w:bCs/>
          <w:sz w:val="22"/>
          <w:szCs w:val="22"/>
        </w:rPr>
        <w:t xml:space="preserve"> no se cumpl</w:t>
      </w:r>
      <w:r w:rsidR="00052529">
        <w:rPr>
          <w:rFonts w:ascii="Tahoma" w:hAnsi="Tahoma" w:cs="Tahoma"/>
          <w:bCs/>
          <w:sz w:val="22"/>
          <w:szCs w:val="22"/>
        </w:rPr>
        <w:t>ieron, dos</w:t>
      </w:r>
      <w:r w:rsidR="00052529" w:rsidRPr="00254925">
        <w:rPr>
          <w:rFonts w:ascii="Tahoma" w:hAnsi="Tahoma" w:cs="Tahoma"/>
          <w:bCs/>
          <w:sz w:val="22"/>
          <w:szCs w:val="22"/>
        </w:rPr>
        <w:t xml:space="preserve"> </w:t>
      </w:r>
      <w:r w:rsidR="00052529">
        <w:rPr>
          <w:rFonts w:ascii="Tahoma" w:hAnsi="Tahoma" w:cs="Tahoma"/>
          <w:b/>
          <w:bCs/>
          <w:sz w:val="22"/>
          <w:szCs w:val="22"/>
        </w:rPr>
        <w:t>(2</w:t>
      </w:r>
      <w:r w:rsidR="00052529" w:rsidRPr="00254925">
        <w:rPr>
          <w:rFonts w:ascii="Tahoma" w:hAnsi="Tahoma" w:cs="Tahoma"/>
          <w:b/>
          <w:bCs/>
          <w:sz w:val="22"/>
          <w:szCs w:val="22"/>
        </w:rPr>
        <w:t>)</w:t>
      </w:r>
      <w:r w:rsidR="00052529">
        <w:rPr>
          <w:rFonts w:ascii="Tahoma" w:hAnsi="Tahoma" w:cs="Tahoma"/>
          <w:bCs/>
          <w:sz w:val="22"/>
          <w:szCs w:val="22"/>
        </w:rPr>
        <w:t xml:space="preserve"> se cumplieron </w:t>
      </w:r>
      <w:r w:rsidR="00052529" w:rsidRPr="00254925">
        <w:rPr>
          <w:rFonts w:ascii="Tahoma" w:hAnsi="Tahoma" w:cs="Tahoma"/>
          <w:bCs/>
          <w:sz w:val="22"/>
          <w:szCs w:val="22"/>
        </w:rPr>
        <w:t>parcialmente</w:t>
      </w:r>
      <w:r w:rsidR="00052529">
        <w:rPr>
          <w:rFonts w:ascii="Tahoma" w:hAnsi="Tahoma" w:cs="Tahoma"/>
          <w:bCs/>
          <w:sz w:val="22"/>
          <w:szCs w:val="22"/>
        </w:rPr>
        <w:t xml:space="preserve"> y nueve</w:t>
      </w:r>
      <w:r w:rsidR="00052529" w:rsidRPr="00254925">
        <w:rPr>
          <w:rFonts w:ascii="Tahoma" w:hAnsi="Tahoma" w:cs="Tahoma"/>
          <w:bCs/>
          <w:sz w:val="22"/>
          <w:szCs w:val="22"/>
        </w:rPr>
        <w:t xml:space="preserve"> </w:t>
      </w:r>
      <w:r w:rsidR="00052529">
        <w:rPr>
          <w:rFonts w:ascii="Tahoma" w:hAnsi="Tahoma" w:cs="Tahoma"/>
          <w:b/>
          <w:bCs/>
          <w:sz w:val="22"/>
          <w:szCs w:val="22"/>
        </w:rPr>
        <w:t>(9</w:t>
      </w:r>
      <w:r w:rsidR="00052529" w:rsidRPr="00254925">
        <w:rPr>
          <w:rFonts w:ascii="Tahoma" w:hAnsi="Tahoma" w:cs="Tahoma"/>
          <w:b/>
          <w:bCs/>
          <w:sz w:val="22"/>
          <w:szCs w:val="22"/>
        </w:rPr>
        <w:t xml:space="preserve">) </w:t>
      </w:r>
      <w:r w:rsidR="00052529" w:rsidRPr="00254925">
        <w:rPr>
          <w:rFonts w:ascii="Tahoma" w:hAnsi="Tahoma" w:cs="Tahoma"/>
          <w:bCs/>
          <w:sz w:val="22"/>
          <w:szCs w:val="22"/>
        </w:rPr>
        <w:t xml:space="preserve">se cumplieron en su totalidad,  arrojando </w:t>
      </w:r>
      <w:r w:rsidR="00052529" w:rsidRPr="00254925">
        <w:rPr>
          <w:rFonts w:ascii="Tahoma" w:eastAsia="Times New Roman" w:hAnsi="Tahoma" w:cs="Tahoma"/>
          <w:sz w:val="22"/>
          <w:szCs w:val="22"/>
          <w:lang w:eastAsia="es-CO"/>
        </w:rPr>
        <w:t xml:space="preserve"> </w:t>
      </w:r>
      <w:r w:rsidR="00052529" w:rsidRPr="00254925">
        <w:rPr>
          <w:rFonts w:ascii="Tahoma" w:hAnsi="Tahoma" w:cs="Tahoma"/>
          <w:bCs/>
          <w:sz w:val="22"/>
          <w:szCs w:val="22"/>
        </w:rPr>
        <w:t xml:space="preserve">un resultado final del </w:t>
      </w:r>
      <w:r w:rsidR="00052529">
        <w:rPr>
          <w:rFonts w:ascii="Tahoma" w:hAnsi="Tahoma" w:cs="Tahoma"/>
          <w:b/>
          <w:bCs/>
          <w:sz w:val="22"/>
          <w:szCs w:val="22"/>
        </w:rPr>
        <w:t>82</w:t>
      </w:r>
      <w:r w:rsidR="00052529" w:rsidRPr="00254925">
        <w:rPr>
          <w:rFonts w:ascii="Tahoma" w:hAnsi="Tahoma" w:cs="Tahoma"/>
          <w:b/>
          <w:bCs/>
          <w:sz w:val="22"/>
          <w:szCs w:val="22"/>
        </w:rPr>
        <w:t>%.</w:t>
      </w:r>
    </w:p>
    <w:p w14:paraId="0D8D9543" w14:textId="316460C3" w:rsidR="005545EF" w:rsidRPr="005A165A" w:rsidRDefault="005545EF" w:rsidP="005545EF">
      <w:pPr>
        <w:contextualSpacing/>
        <w:jc w:val="both"/>
        <w:rPr>
          <w:rFonts w:ascii="Tahoma" w:eastAsia="Times New Roman" w:hAnsi="Tahoma" w:cs="Tahoma"/>
          <w:color w:val="FF0000"/>
          <w:lang w:eastAsia="es-CO"/>
        </w:rPr>
      </w:pPr>
    </w:p>
    <w:p w14:paraId="0BA3E1D1" w14:textId="21A6EEBD" w:rsidR="005545EF" w:rsidRPr="00762106" w:rsidRDefault="005545EF" w:rsidP="005545EF">
      <w:pPr>
        <w:pStyle w:val="Encabezado"/>
        <w:tabs>
          <w:tab w:val="center" w:pos="0"/>
          <w:tab w:val="center" w:pos="426"/>
          <w:tab w:val="right" w:pos="8222"/>
        </w:tabs>
        <w:jc w:val="center"/>
        <w:rPr>
          <w:rFonts w:ascii="Tahoma" w:hAnsi="Tahoma" w:cs="Tahoma"/>
          <w:b/>
          <w:bCs/>
        </w:rPr>
      </w:pPr>
      <w:r w:rsidRPr="00762106">
        <w:rPr>
          <w:rFonts w:ascii="Tahoma" w:hAnsi="Tahoma" w:cs="Tahoma"/>
          <w:b/>
          <w:bCs/>
        </w:rPr>
        <w:t>Evaluación y seguimi</w:t>
      </w:r>
      <w:r w:rsidR="00762106" w:rsidRPr="00762106">
        <w:rPr>
          <w:rFonts w:ascii="Tahoma" w:hAnsi="Tahoma" w:cs="Tahoma"/>
          <w:b/>
          <w:bCs/>
        </w:rPr>
        <w:t>ento Plan de Mejoramiento No. 2-2017</w:t>
      </w:r>
    </w:p>
    <w:p w14:paraId="291AC46D" w14:textId="77777777" w:rsidR="005545EF" w:rsidRPr="005A165A" w:rsidRDefault="005545EF" w:rsidP="005545EF">
      <w:pPr>
        <w:pStyle w:val="Encabezado"/>
        <w:tabs>
          <w:tab w:val="center" w:pos="426"/>
          <w:tab w:val="right" w:pos="8222"/>
        </w:tabs>
        <w:jc w:val="both"/>
        <w:rPr>
          <w:rFonts w:ascii="Tahoma" w:hAnsi="Tahoma" w:cs="Tahoma"/>
          <w:bCs/>
          <w:color w:val="FF0000"/>
        </w:rPr>
      </w:pPr>
    </w:p>
    <w:p w14:paraId="49BBF677" w14:textId="77777777" w:rsidR="00AC4F1A" w:rsidRPr="00BB232A" w:rsidRDefault="00AC4F1A" w:rsidP="00AC4F1A">
      <w:pPr>
        <w:pStyle w:val="Encabezado"/>
        <w:tabs>
          <w:tab w:val="center" w:pos="426"/>
          <w:tab w:val="right" w:pos="8222"/>
        </w:tabs>
        <w:jc w:val="both"/>
        <w:rPr>
          <w:rFonts w:ascii="Tahoma" w:hAnsi="Tahoma" w:cs="Tahoma"/>
          <w:b/>
          <w:bCs/>
          <w:sz w:val="22"/>
          <w:szCs w:val="22"/>
        </w:rPr>
      </w:pPr>
      <w:r w:rsidRPr="00BB232A">
        <w:rPr>
          <w:rFonts w:ascii="Tahoma" w:hAnsi="Tahoma" w:cs="Tahoma"/>
          <w:b/>
          <w:bCs/>
          <w:sz w:val="22"/>
          <w:szCs w:val="22"/>
        </w:rPr>
        <w:t>HALLAZGO No. 1:</w:t>
      </w:r>
    </w:p>
    <w:p w14:paraId="4AEB0B45" w14:textId="77777777" w:rsidR="00AC4F1A" w:rsidRPr="00A81A4C" w:rsidRDefault="00AC4F1A" w:rsidP="00AC4F1A">
      <w:pPr>
        <w:pStyle w:val="Encabezado"/>
        <w:tabs>
          <w:tab w:val="center" w:pos="426"/>
          <w:tab w:val="right" w:pos="8222"/>
        </w:tabs>
        <w:jc w:val="both"/>
        <w:rPr>
          <w:rFonts w:ascii="Tahoma" w:hAnsi="Tahoma" w:cs="Tahoma"/>
          <w:b/>
          <w:bCs/>
          <w:color w:val="FF0000"/>
          <w:sz w:val="22"/>
          <w:szCs w:val="22"/>
        </w:rPr>
      </w:pPr>
    </w:p>
    <w:p w14:paraId="361C4051" w14:textId="77777777" w:rsidR="00AC4F1A" w:rsidRDefault="00AC4F1A" w:rsidP="00AC4F1A">
      <w:pPr>
        <w:pStyle w:val="Encabezado"/>
        <w:tabs>
          <w:tab w:val="center" w:pos="426"/>
          <w:tab w:val="right" w:pos="8222"/>
        </w:tabs>
        <w:jc w:val="both"/>
        <w:rPr>
          <w:rFonts w:ascii="Tahoma" w:hAnsi="Tahoma" w:cs="Tahoma"/>
          <w:bCs/>
          <w:sz w:val="22"/>
          <w:szCs w:val="22"/>
        </w:rPr>
      </w:pPr>
      <w:r w:rsidRPr="00771221">
        <w:rPr>
          <w:rFonts w:ascii="Tahoma" w:hAnsi="Tahoma" w:cs="Tahoma"/>
          <w:b/>
          <w:bCs/>
          <w:sz w:val="22"/>
          <w:szCs w:val="22"/>
        </w:rPr>
        <w:t xml:space="preserve">DESCRIPCION DEL HALLAZGO: </w:t>
      </w:r>
      <w:r w:rsidRPr="00771221">
        <w:rPr>
          <w:rFonts w:ascii="Tahoma" w:hAnsi="Tahoma" w:cs="Tahoma"/>
          <w:bCs/>
          <w:sz w:val="22"/>
          <w:szCs w:val="22"/>
        </w:rPr>
        <w:t>No se evidencian procedimientos para servicios de Construcción y Mantenimiento de obras de Estabilidad aprobados por el Sistema de Gestión de Calidad ISOLUCION , incumpliendo así con los principios de Autocontrol y Autorregulación estipulados en el Manual Técnico del Modelo Estándar de Control Interno para el Estado Colombiano-MECI 2014.</w:t>
      </w:r>
    </w:p>
    <w:p w14:paraId="74DC2CA1" w14:textId="77777777" w:rsidR="00AC4F1A" w:rsidRPr="00771221" w:rsidRDefault="00AC4F1A" w:rsidP="00AC4F1A">
      <w:pPr>
        <w:pStyle w:val="Encabezado"/>
        <w:tabs>
          <w:tab w:val="center" w:pos="426"/>
          <w:tab w:val="right" w:pos="8222"/>
        </w:tabs>
        <w:jc w:val="both"/>
        <w:rPr>
          <w:rFonts w:ascii="Tahoma" w:hAnsi="Tahoma" w:cs="Tahoma"/>
          <w:b/>
          <w:bCs/>
          <w:sz w:val="22"/>
          <w:szCs w:val="22"/>
        </w:rPr>
      </w:pPr>
    </w:p>
    <w:p w14:paraId="3DA90816" w14:textId="77777777" w:rsidR="00AC4F1A" w:rsidRDefault="00AC4F1A" w:rsidP="00AC4F1A">
      <w:pPr>
        <w:tabs>
          <w:tab w:val="right" w:pos="8222"/>
        </w:tabs>
        <w:jc w:val="both"/>
        <w:rPr>
          <w:rFonts w:ascii="Tahoma" w:hAnsi="Tahoma" w:cs="Tahoma"/>
          <w:bCs/>
          <w:sz w:val="22"/>
          <w:szCs w:val="22"/>
        </w:rPr>
      </w:pPr>
      <w:r w:rsidRPr="00795FDC">
        <w:rPr>
          <w:rFonts w:ascii="Tahoma" w:hAnsi="Tahoma" w:cs="Tahoma"/>
          <w:b/>
          <w:bCs/>
          <w:sz w:val="22"/>
          <w:szCs w:val="22"/>
        </w:rPr>
        <w:t>RESULTADO OBTENIDO:</w:t>
      </w:r>
      <w:r w:rsidRPr="00795FDC">
        <w:rPr>
          <w:rFonts w:ascii="Tahoma" w:hAnsi="Tahoma" w:cs="Tahoma"/>
          <w:sz w:val="22"/>
          <w:szCs w:val="22"/>
        </w:rPr>
        <w:t xml:space="preserve"> </w:t>
      </w:r>
      <w:r w:rsidRPr="00795FDC">
        <w:rPr>
          <w:rFonts w:ascii="Tahoma" w:hAnsi="Tahoma" w:cs="Tahoma"/>
          <w:bCs/>
          <w:sz w:val="22"/>
          <w:szCs w:val="22"/>
        </w:rPr>
        <w:t xml:space="preserve">Se evidencian los siguientes documentos soportes que sirvieron durante el proceso de auditoría para subsanar el presente hallazgo: </w:t>
      </w:r>
    </w:p>
    <w:p w14:paraId="18A8078A" w14:textId="77777777" w:rsidR="00AC4F1A" w:rsidRDefault="00AC4F1A" w:rsidP="00AC4F1A">
      <w:pPr>
        <w:pStyle w:val="Encabezado"/>
        <w:tabs>
          <w:tab w:val="center" w:pos="426"/>
          <w:tab w:val="right" w:pos="8222"/>
        </w:tabs>
        <w:jc w:val="both"/>
        <w:rPr>
          <w:rFonts w:ascii="Tahoma" w:hAnsi="Tahoma" w:cs="Tahoma"/>
          <w:bCs/>
          <w:sz w:val="22"/>
          <w:szCs w:val="22"/>
        </w:rPr>
      </w:pPr>
    </w:p>
    <w:p w14:paraId="013600EB" w14:textId="77777777" w:rsidR="00AC4F1A" w:rsidRDefault="00AC4F1A" w:rsidP="00AC4F1A">
      <w:pPr>
        <w:pStyle w:val="Encabezado"/>
        <w:numPr>
          <w:ilvl w:val="0"/>
          <w:numId w:val="43"/>
        </w:numPr>
        <w:tabs>
          <w:tab w:val="center" w:pos="426"/>
          <w:tab w:val="right" w:pos="8222"/>
        </w:tabs>
        <w:jc w:val="both"/>
        <w:rPr>
          <w:rFonts w:ascii="Tahoma" w:hAnsi="Tahoma" w:cs="Tahoma"/>
          <w:bCs/>
          <w:sz w:val="22"/>
          <w:szCs w:val="22"/>
        </w:rPr>
      </w:pPr>
      <w:r>
        <w:rPr>
          <w:rFonts w:ascii="Tahoma" w:hAnsi="Tahoma" w:cs="Tahoma"/>
          <w:bCs/>
          <w:sz w:val="22"/>
          <w:szCs w:val="22"/>
        </w:rPr>
        <w:t>Procedimiento de atención de solicitudes por posibles eventos de riesgo en el territorio, versión 1, código GUE-RPD-PR-002.</w:t>
      </w:r>
    </w:p>
    <w:p w14:paraId="0FCDEB4D" w14:textId="77777777" w:rsidR="00AC4F1A" w:rsidRDefault="00AC4F1A" w:rsidP="00AC4F1A">
      <w:pPr>
        <w:pStyle w:val="Encabezado"/>
        <w:tabs>
          <w:tab w:val="center" w:pos="426"/>
          <w:tab w:val="right" w:pos="8222"/>
        </w:tabs>
        <w:ind w:left="360"/>
        <w:jc w:val="both"/>
        <w:rPr>
          <w:rFonts w:ascii="Tahoma" w:hAnsi="Tahoma" w:cs="Tahoma"/>
          <w:bCs/>
          <w:sz w:val="22"/>
          <w:szCs w:val="22"/>
        </w:rPr>
      </w:pPr>
    </w:p>
    <w:p w14:paraId="69C897BA" w14:textId="77777777" w:rsidR="00AC4F1A" w:rsidRDefault="00AC4F1A" w:rsidP="00AC4F1A">
      <w:pPr>
        <w:pStyle w:val="Encabezado"/>
        <w:numPr>
          <w:ilvl w:val="0"/>
          <w:numId w:val="43"/>
        </w:numPr>
        <w:tabs>
          <w:tab w:val="center" w:pos="426"/>
          <w:tab w:val="right" w:pos="8222"/>
        </w:tabs>
        <w:jc w:val="both"/>
        <w:rPr>
          <w:rFonts w:ascii="Tahoma" w:hAnsi="Tahoma" w:cs="Tahoma"/>
          <w:bCs/>
          <w:sz w:val="22"/>
          <w:szCs w:val="22"/>
        </w:rPr>
      </w:pPr>
      <w:r>
        <w:rPr>
          <w:rFonts w:ascii="Tahoma" w:hAnsi="Tahoma" w:cs="Tahoma"/>
          <w:bCs/>
          <w:sz w:val="22"/>
          <w:szCs w:val="22"/>
        </w:rPr>
        <w:t>Formato de registro de prestación de servicio PSI-SAM-FR-026, versión 2.</w:t>
      </w:r>
    </w:p>
    <w:p w14:paraId="4F71AD19" w14:textId="77777777" w:rsidR="00AC4F1A" w:rsidRPr="00A81A4C" w:rsidRDefault="00AC4F1A" w:rsidP="00AC4F1A">
      <w:pPr>
        <w:pStyle w:val="Encabezado"/>
        <w:tabs>
          <w:tab w:val="center" w:pos="426"/>
          <w:tab w:val="right" w:pos="8222"/>
        </w:tabs>
        <w:jc w:val="both"/>
        <w:rPr>
          <w:rFonts w:ascii="Tahoma" w:hAnsi="Tahoma" w:cs="Tahoma"/>
          <w:bCs/>
          <w:color w:val="FF0000"/>
          <w:sz w:val="22"/>
          <w:szCs w:val="22"/>
        </w:rPr>
      </w:pPr>
    </w:p>
    <w:p w14:paraId="570A773D" w14:textId="77777777" w:rsidR="00AC4F1A" w:rsidRPr="007E594D" w:rsidRDefault="00AC4F1A" w:rsidP="00AC4F1A">
      <w:pPr>
        <w:tabs>
          <w:tab w:val="right" w:pos="8222"/>
        </w:tabs>
        <w:jc w:val="both"/>
        <w:rPr>
          <w:rFonts w:ascii="Tahoma" w:hAnsi="Tahoma" w:cs="Tahoma"/>
          <w:sz w:val="22"/>
          <w:szCs w:val="22"/>
        </w:rPr>
      </w:pPr>
      <w:r w:rsidRPr="007E594D">
        <w:rPr>
          <w:rFonts w:ascii="Tahoma" w:hAnsi="Tahoma" w:cs="Tahoma"/>
          <w:b/>
          <w:bCs/>
          <w:sz w:val="22"/>
          <w:szCs w:val="22"/>
        </w:rPr>
        <w:t>HALLAZGO No. 2:</w:t>
      </w:r>
      <w:r w:rsidRPr="007E594D">
        <w:rPr>
          <w:rFonts w:ascii="Tahoma" w:hAnsi="Tahoma" w:cs="Tahoma"/>
          <w:sz w:val="22"/>
          <w:szCs w:val="22"/>
        </w:rPr>
        <w:t xml:space="preserve"> </w:t>
      </w:r>
    </w:p>
    <w:p w14:paraId="478D5339" w14:textId="77777777" w:rsidR="00AC4F1A" w:rsidRPr="00A81A4C" w:rsidRDefault="00AC4F1A" w:rsidP="00AC4F1A">
      <w:pPr>
        <w:tabs>
          <w:tab w:val="right" w:pos="8222"/>
        </w:tabs>
        <w:jc w:val="both"/>
        <w:rPr>
          <w:rFonts w:ascii="Tahoma" w:hAnsi="Tahoma" w:cs="Tahoma"/>
          <w:color w:val="FF0000"/>
          <w:sz w:val="22"/>
          <w:szCs w:val="22"/>
        </w:rPr>
      </w:pPr>
    </w:p>
    <w:p w14:paraId="13BE9969" w14:textId="77777777" w:rsidR="00AC4F1A" w:rsidRDefault="00AC4F1A" w:rsidP="00AC4F1A">
      <w:pPr>
        <w:tabs>
          <w:tab w:val="right" w:pos="8222"/>
        </w:tabs>
        <w:jc w:val="both"/>
        <w:rPr>
          <w:rFonts w:ascii="Tahoma" w:hAnsi="Tahoma" w:cs="Tahoma"/>
          <w:sz w:val="22"/>
          <w:szCs w:val="22"/>
        </w:rPr>
      </w:pPr>
      <w:r w:rsidRPr="007E594D">
        <w:rPr>
          <w:rFonts w:ascii="Tahoma" w:hAnsi="Tahoma" w:cs="Tahoma"/>
          <w:b/>
          <w:bCs/>
          <w:sz w:val="22"/>
          <w:szCs w:val="22"/>
        </w:rPr>
        <w:t xml:space="preserve">DESCRIPCION DEL HALLAZGO: </w:t>
      </w:r>
      <w:r w:rsidRPr="007E594D">
        <w:rPr>
          <w:rFonts w:ascii="Tahoma" w:hAnsi="Tahoma" w:cs="Tahoma"/>
          <w:sz w:val="22"/>
          <w:szCs w:val="22"/>
        </w:rPr>
        <w:t>No se encontraron respuestas anexas en el sistema, incumpliendo así lo establecido en el artículo 23 de la Ley 734 de 2002 Código Disciplinario Único; Artículo 31 de la Ley 1755 y la Ley 1474 de 2011. Estatuto Anticorrupción</w:t>
      </w:r>
      <w:r>
        <w:rPr>
          <w:rFonts w:ascii="Tahoma" w:hAnsi="Tahoma" w:cs="Tahoma"/>
          <w:sz w:val="22"/>
          <w:szCs w:val="22"/>
        </w:rPr>
        <w:t>.</w:t>
      </w:r>
    </w:p>
    <w:p w14:paraId="1210139C" w14:textId="77777777" w:rsidR="00AC4F1A" w:rsidRPr="007E594D" w:rsidRDefault="00AC4F1A" w:rsidP="00AC4F1A">
      <w:pPr>
        <w:tabs>
          <w:tab w:val="right" w:pos="8222"/>
        </w:tabs>
        <w:jc w:val="both"/>
        <w:rPr>
          <w:rFonts w:ascii="Tahoma" w:hAnsi="Tahoma" w:cs="Tahoma"/>
          <w:sz w:val="22"/>
          <w:szCs w:val="22"/>
        </w:rPr>
      </w:pPr>
    </w:p>
    <w:p w14:paraId="0C754ADA" w14:textId="62950F0D" w:rsidR="00AC4F1A" w:rsidRDefault="00AC4F1A" w:rsidP="00AC4F1A">
      <w:pPr>
        <w:pStyle w:val="Encabezado"/>
        <w:tabs>
          <w:tab w:val="center" w:pos="426"/>
          <w:tab w:val="right" w:pos="8222"/>
        </w:tabs>
        <w:jc w:val="both"/>
        <w:rPr>
          <w:rFonts w:ascii="Tahoma" w:hAnsi="Tahoma" w:cs="Tahoma"/>
          <w:bCs/>
          <w:sz w:val="22"/>
          <w:szCs w:val="22"/>
        </w:rPr>
      </w:pPr>
      <w:r w:rsidRPr="00BC18C0">
        <w:rPr>
          <w:rFonts w:ascii="Tahoma" w:hAnsi="Tahoma" w:cs="Tahoma"/>
          <w:b/>
          <w:bCs/>
          <w:sz w:val="22"/>
          <w:szCs w:val="22"/>
        </w:rPr>
        <w:t>RESULTADO OBTENIDO:</w:t>
      </w:r>
      <w:r w:rsidRPr="00BC18C0">
        <w:rPr>
          <w:rFonts w:ascii="Tahoma" w:hAnsi="Tahoma" w:cs="Tahoma"/>
          <w:sz w:val="22"/>
          <w:szCs w:val="22"/>
        </w:rPr>
        <w:t xml:space="preserve"> </w:t>
      </w:r>
      <w:r w:rsidRPr="00487166">
        <w:rPr>
          <w:rFonts w:ascii="Tahoma" w:hAnsi="Tahoma" w:cs="Tahoma"/>
          <w:bCs/>
          <w:sz w:val="22"/>
          <w:szCs w:val="22"/>
        </w:rPr>
        <w:t xml:space="preserve">De las </w:t>
      </w:r>
      <w:r>
        <w:rPr>
          <w:rFonts w:ascii="Tahoma" w:hAnsi="Tahoma" w:cs="Tahoma"/>
          <w:bCs/>
          <w:sz w:val="22"/>
          <w:szCs w:val="22"/>
        </w:rPr>
        <w:t xml:space="preserve">260 </w:t>
      </w:r>
      <w:r w:rsidRPr="00487166">
        <w:rPr>
          <w:rFonts w:ascii="Tahoma" w:hAnsi="Tahoma" w:cs="Tahoma"/>
          <w:bCs/>
          <w:sz w:val="22"/>
          <w:szCs w:val="22"/>
        </w:rPr>
        <w:t>solicitudes ingresadas por los diferentes sistemas que tiene implementada la Alcaldía fueron revisadas y verificada la trazabilidad a las solicitudes que en ellos se encontraron</w:t>
      </w:r>
      <w:r>
        <w:rPr>
          <w:rFonts w:ascii="Tahoma" w:hAnsi="Tahoma" w:cs="Tahoma"/>
          <w:bCs/>
          <w:sz w:val="22"/>
          <w:szCs w:val="22"/>
        </w:rPr>
        <w:t xml:space="preserve"> en el periodo comprendido del 1 de enero al 8 de septiembre de 2017: Ventanilla Únicas-PQR 56</w:t>
      </w:r>
      <w:r w:rsidRPr="00487166">
        <w:rPr>
          <w:rFonts w:ascii="Tahoma" w:hAnsi="Tahoma" w:cs="Tahoma"/>
          <w:bCs/>
          <w:sz w:val="22"/>
          <w:szCs w:val="22"/>
        </w:rPr>
        <w:t xml:space="preserve">, Gestión Electrónica Documental-GED </w:t>
      </w:r>
      <w:r>
        <w:rPr>
          <w:rFonts w:ascii="Tahoma" w:hAnsi="Tahoma" w:cs="Tahoma"/>
          <w:bCs/>
          <w:sz w:val="22"/>
          <w:szCs w:val="22"/>
        </w:rPr>
        <w:t>204</w:t>
      </w:r>
      <w:r w:rsidRPr="00487166">
        <w:rPr>
          <w:rFonts w:ascii="Tahoma" w:hAnsi="Tahoma" w:cs="Tahoma"/>
          <w:bCs/>
          <w:sz w:val="22"/>
          <w:szCs w:val="22"/>
        </w:rPr>
        <w:t xml:space="preserve">, arrojando un resultado del </w:t>
      </w:r>
      <w:r>
        <w:rPr>
          <w:rFonts w:ascii="Tahoma" w:hAnsi="Tahoma" w:cs="Tahoma"/>
          <w:b/>
          <w:bCs/>
          <w:sz w:val="22"/>
          <w:szCs w:val="22"/>
        </w:rPr>
        <w:t>99</w:t>
      </w:r>
      <w:r w:rsidRPr="00B62684">
        <w:rPr>
          <w:rFonts w:ascii="Tahoma" w:hAnsi="Tahoma" w:cs="Tahoma"/>
          <w:b/>
          <w:bCs/>
          <w:sz w:val="22"/>
          <w:szCs w:val="22"/>
        </w:rPr>
        <w:t>%</w:t>
      </w:r>
      <w:r w:rsidRPr="00487166">
        <w:rPr>
          <w:rFonts w:ascii="Tahoma" w:hAnsi="Tahoma" w:cs="Tahoma"/>
          <w:bCs/>
          <w:sz w:val="22"/>
          <w:szCs w:val="22"/>
        </w:rPr>
        <w:t xml:space="preserve">  de cumplimiento, toda vez que solo fueron encontradas dos (2) solicitudes sin respuesta anexa. La </w:t>
      </w:r>
      <w:r w:rsidR="0050428F">
        <w:rPr>
          <w:rFonts w:ascii="Tahoma" w:hAnsi="Tahoma" w:cs="Tahoma"/>
          <w:bCs/>
          <w:sz w:val="22"/>
          <w:szCs w:val="22"/>
        </w:rPr>
        <w:t>Secretaría</w:t>
      </w:r>
      <w:r w:rsidRPr="00487166">
        <w:rPr>
          <w:rFonts w:ascii="Tahoma" w:hAnsi="Tahoma" w:cs="Tahoma"/>
          <w:bCs/>
          <w:sz w:val="22"/>
          <w:szCs w:val="22"/>
        </w:rPr>
        <w:t xml:space="preserve"> con el fin de establecer estrategias de seguimiento </w:t>
      </w:r>
      <w:r>
        <w:rPr>
          <w:rFonts w:ascii="Tahoma" w:hAnsi="Tahoma" w:cs="Tahoma"/>
          <w:bCs/>
          <w:sz w:val="22"/>
          <w:szCs w:val="22"/>
        </w:rPr>
        <w:t xml:space="preserve">envió a los funcionarios de la </w:t>
      </w:r>
      <w:r w:rsidR="0050428F">
        <w:rPr>
          <w:rFonts w:ascii="Tahoma" w:hAnsi="Tahoma" w:cs="Tahoma"/>
          <w:bCs/>
          <w:sz w:val="22"/>
          <w:szCs w:val="22"/>
        </w:rPr>
        <w:t>Secretaría</w:t>
      </w:r>
      <w:r>
        <w:rPr>
          <w:rFonts w:ascii="Tahoma" w:hAnsi="Tahoma" w:cs="Tahoma"/>
          <w:bCs/>
          <w:sz w:val="22"/>
          <w:szCs w:val="22"/>
        </w:rPr>
        <w:t xml:space="preserve"> Circular del día 21 de marzo de 2017, cuyo asunto es: “Obligación de dar respuesta oportuna y de fondo a la correspondencia revisada en cada unidad mediante los sistemas de GED y PQR, obligación de informar al </w:t>
      </w:r>
      <w:r>
        <w:rPr>
          <w:rFonts w:ascii="Tahoma" w:hAnsi="Tahoma" w:cs="Tahoma"/>
          <w:bCs/>
          <w:sz w:val="22"/>
          <w:szCs w:val="22"/>
        </w:rPr>
        <w:lastRenderedPageBreak/>
        <w:t>ciudadano sobre el traslado de su solicitud a la dependencia o entidad competente y la obligación de adjuntar el oficio de respuesta debidamente firmado”.</w:t>
      </w:r>
    </w:p>
    <w:p w14:paraId="0AC53343" w14:textId="77777777" w:rsidR="00AC4F1A" w:rsidRPr="00077CF3" w:rsidRDefault="00AC4F1A" w:rsidP="00AC4F1A">
      <w:pPr>
        <w:pStyle w:val="Encabezado"/>
        <w:tabs>
          <w:tab w:val="center" w:pos="426"/>
          <w:tab w:val="right" w:pos="8222"/>
        </w:tabs>
        <w:jc w:val="both"/>
        <w:rPr>
          <w:rFonts w:ascii="Tahoma" w:hAnsi="Tahoma" w:cs="Tahoma"/>
          <w:b/>
          <w:bCs/>
          <w:sz w:val="22"/>
          <w:szCs w:val="22"/>
        </w:rPr>
      </w:pPr>
      <w:r>
        <w:rPr>
          <w:rFonts w:ascii="Tahoma" w:hAnsi="Tahoma" w:cs="Tahoma"/>
          <w:bCs/>
          <w:sz w:val="22"/>
          <w:szCs w:val="22"/>
        </w:rPr>
        <w:t xml:space="preserve"> </w:t>
      </w:r>
    </w:p>
    <w:p w14:paraId="4A4C4F4E" w14:textId="77777777" w:rsidR="00AC4F1A" w:rsidRPr="00926FA9" w:rsidRDefault="00AC4F1A" w:rsidP="00AC4F1A">
      <w:pPr>
        <w:tabs>
          <w:tab w:val="right" w:pos="8222"/>
        </w:tabs>
        <w:jc w:val="both"/>
        <w:rPr>
          <w:rFonts w:ascii="Tahoma" w:hAnsi="Tahoma" w:cs="Tahoma"/>
          <w:sz w:val="22"/>
          <w:szCs w:val="22"/>
        </w:rPr>
      </w:pPr>
      <w:r w:rsidRPr="00926FA9">
        <w:rPr>
          <w:rFonts w:ascii="Tahoma" w:hAnsi="Tahoma" w:cs="Tahoma"/>
          <w:sz w:val="22"/>
          <w:szCs w:val="22"/>
        </w:rPr>
        <w:t xml:space="preserve">Se evidencia </w:t>
      </w:r>
      <w:r w:rsidRPr="00926FA9">
        <w:rPr>
          <w:rFonts w:ascii="Tahoma" w:hAnsi="Tahoma" w:cs="Tahoma"/>
          <w:bCs/>
          <w:sz w:val="22"/>
          <w:szCs w:val="22"/>
        </w:rPr>
        <w:t xml:space="preserve">acta de reunión  </w:t>
      </w:r>
      <w:r w:rsidRPr="00926FA9">
        <w:rPr>
          <w:rFonts w:ascii="Tahoma" w:hAnsi="Tahoma" w:cs="Tahoma"/>
          <w:sz w:val="22"/>
          <w:szCs w:val="22"/>
        </w:rPr>
        <w:t>del día 30 de mayo de 2017 y oficios SOPM-DES-2017 del 8 de marzo de 2017 y SJ-0457 del 15 de mayo de 2017 relacionado con capacitación sobre derechos de petición,</w:t>
      </w:r>
      <w:r>
        <w:rPr>
          <w:rFonts w:ascii="Tahoma" w:hAnsi="Tahoma" w:cs="Tahoma"/>
          <w:sz w:val="22"/>
          <w:szCs w:val="22"/>
        </w:rPr>
        <w:t xml:space="preserve"> lo que demuestra que las acciones fueron efectivas, logrando </w:t>
      </w:r>
      <w:r w:rsidRPr="00926FA9">
        <w:rPr>
          <w:rFonts w:ascii="Tahoma" w:hAnsi="Tahoma" w:cs="Tahoma"/>
          <w:bCs/>
          <w:sz w:val="22"/>
          <w:szCs w:val="22"/>
        </w:rPr>
        <w:t>subsanar el presente hallazgo</w:t>
      </w:r>
      <w:r>
        <w:rPr>
          <w:rFonts w:ascii="Tahoma" w:hAnsi="Tahoma" w:cs="Tahoma"/>
          <w:sz w:val="22"/>
          <w:szCs w:val="22"/>
        </w:rPr>
        <w:t>.</w:t>
      </w:r>
    </w:p>
    <w:p w14:paraId="6C8B457D" w14:textId="77777777" w:rsidR="00AC4F1A" w:rsidRPr="00A81A4C" w:rsidRDefault="00AC4F1A" w:rsidP="00AC4F1A">
      <w:pPr>
        <w:tabs>
          <w:tab w:val="right" w:pos="8222"/>
        </w:tabs>
        <w:jc w:val="both"/>
        <w:rPr>
          <w:rFonts w:ascii="Tahoma" w:hAnsi="Tahoma" w:cs="Tahoma"/>
          <w:b/>
          <w:bCs/>
          <w:color w:val="FF0000"/>
          <w:sz w:val="22"/>
          <w:szCs w:val="22"/>
        </w:rPr>
      </w:pPr>
    </w:p>
    <w:p w14:paraId="35F5CAAA" w14:textId="77777777" w:rsidR="00AC4F1A" w:rsidRPr="007E594D" w:rsidRDefault="00AC4F1A" w:rsidP="00AC4F1A">
      <w:pPr>
        <w:tabs>
          <w:tab w:val="right" w:pos="8222"/>
        </w:tabs>
        <w:jc w:val="both"/>
        <w:rPr>
          <w:rFonts w:ascii="Tahoma" w:hAnsi="Tahoma" w:cs="Tahoma"/>
          <w:b/>
          <w:bCs/>
          <w:sz w:val="22"/>
          <w:szCs w:val="22"/>
        </w:rPr>
      </w:pPr>
      <w:r w:rsidRPr="007E594D">
        <w:rPr>
          <w:rFonts w:ascii="Tahoma" w:hAnsi="Tahoma" w:cs="Tahoma"/>
          <w:b/>
          <w:bCs/>
          <w:sz w:val="22"/>
          <w:szCs w:val="22"/>
        </w:rPr>
        <w:t xml:space="preserve">HALLAZGO No. 3: </w:t>
      </w:r>
    </w:p>
    <w:p w14:paraId="316CB825" w14:textId="77777777" w:rsidR="00AC4F1A" w:rsidRPr="007E594D" w:rsidRDefault="00AC4F1A" w:rsidP="00AC4F1A">
      <w:pPr>
        <w:tabs>
          <w:tab w:val="right" w:pos="8222"/>
        </w:tabs>
        <w:jc w:val="both"/>
        <w:rPr>
          <w:rFonts w:ascii="Tahoma" w:hAnsi="Tahoma" w:cs="Tahoma"/>
          <w:b/>
          <w:bCs/>
          <w:sz w:val="22"/>
          <w:szCs w:val="22"/>
        </w:rPr>
      </w:pPr>
    </w:p>
    <w:p w14:paraId="32E13BDC" w14:textId="77777777" w:rsidR="00AC4F1A" w:rsidRPr="007E594D" w:rsidRDefault="00AC4F1A" w:rsidP="00AC4F1A">
      <w:pPr>
        <w:tabs>
          <w:tab w:val="right" w:pos="8222"/>
        </w:tabs>
        <w:jc w:val="both"/>
        <w:rPr>
          <w:rFonts w:ascii="Tahoma" w:hAnsi="Tahoma" w:cs="Tahoma"/>
          <w:bCs/>
          <w:sz w:val="22"/>
          <w:szCs w:val="22"/>
        </w:rPr>
      </w:pPr>
      <w:r w:rsidRPr="007E594D">
        <w:rPr>
          <w:rFonts w:ascii="Tahoma" w:hAnsi="Tahoma" w:cs="Tahoma"/>
          <w:b/>
          <w:bCs/>
          <w:sz w:val="22"/>
          <w:szCs w:val="22"/>
        </w:rPr>
        <w:t>DESCRIPCION DEL HALLAZGO:</w:t>
      </w:r>
      <w:r w:rsidRPr="007E594D">
        <w:t xml:space="preserve"> </w:t>
      </w:r>
      <w:r w:rsidRPr="007E594D">
        <w:rPr>
          <w:rFonts w:ascii="Tahoma" w:hAnsi="Tahoma" w:cs="Tahoma"/>
          <w:bCs/>
          <w:sz w:val="22"/>
          <w:szCs w:val="22"/>
        </w:rPr>
        <w:t>No se evidencia cargue en los sistemas de Peticiones, Quejas y Reclamos "PQRS" y de Gestión Electrónica documental "GED", las respuestas emitidas al ciudadano cuando son trasladadas a otras dependencia</w:t>
      </w:r>
      <w:r>
        <w:rPr>
          <w:rFonts w:ascii="Tahoma" w:hAnsi="Tahoma" w:cs="Tahoma"/>
          <w:bCs/>
          <w:sz w:val="22"/>
          <w:szCs w:val="22"/>
        </w:rPr>
        <w:t>s, conforme a lo establecido en</w:t>
      </w:r>
      <w:r w:rsidRPr="007E594D">
        <w:rPr>
          <w:rFonts w:ascii="Tahoma" w:hAnsi="Tahoma" w:cs="Tahoma"/>
          <w:bCs/>
          <w:sz w:val="22"/>
          <w:szCs w:val="22"/>
        </w:rPr>
        <w:t xml:space="preserve"> el artículo 23 de la Ley 734 de 2002 Código Disciplinario Único; artículo 31 de la Ley 1755 y la Ley 1474 de 2011. Estatuto Anticorrupción.</w:t>
      </w:r>
    </w:p>
    <w:p w14:paraId="05C2274A" w14:textId="77777777" w:rsidR="00AC4F1A" w:rsidRPr="00A81A4C" w:rsidRDefault="00AC4F1A" w:rsidP="00AC4F1A">
      <w:pPr>
        <w:tabs>
          <w:tab w:val="right" w:pos="8222"/>
        </w:tabs>
        <w:jc w:val="both"/>
        <w:rPr>
          <w:rFonts w:ascii="Tahoma" w:hAnsi="Tahoma" w:cs="Tahoma"/>
          <w:b/>
          <w:bCs/>
          <w:color w:val="FF0000"/>
          <w:sz w:val="22"/>
          <w:szCs w:val="22"/>
        </w:rPr>
      </w:pPr>
    </w:p>
    <w:p w14:paraId="0469F67D" w14:textId="77777777" w:rsidR="00AC4F1A" w:rsidRPr="00926FA9" w:rsidRDefault="00AC4F1A" w:rsidP="00AC4F1A">
      <w:pPr>
        <w:tabs>
          <w:tab w:val="right" w:pos="8222"/>
        </w:tabs>
        <w:jc w:val="both"/>
        <w:rPr>
          <w:rFonts w:ascii="Tahoma" w:hAnsi="Tahoma" w:cs="Tahoma"/>
          <w:bCs/>
          <w:sz w:val="22"/>
          <w:szCs w:val="22"/>
        </w:rPr>
      </w:pPr>
      <w:r w:rsidRPr="00926FA9">
        <w:rPr>
          <w:rFonts w:ascii="Tahoma" w:hAnsi="Tahoma" w:cs="Tahoma"/>
          <w:b/>
          <w:bCs/>
          <w:sz w:val="22"/>
          <w:szCs w:val="22"/>
        </w:rPr>
        <w:t>RESULTADO OBTENIDO:</w:t>
      </w:r>
      <w:r w:rsidRPr="00926FA9">
        <w:rPr>
          <w:rFonts w:ascii="Tahoma" w:hAnsi="Tahoma" w:cs="Tahoma"/>
          <w:sz w:val="22"/>
          <w:szCs w:val="22"/>
        </w:rPr>
        <w:t xml:space="preserve"> </w:t>
      </w:r>
      <w:r w:rsidRPr="00926FA9">
        <w:rPr>
          <w:rFonts w:ascii="Tahoma" w:hAnsi="Tahoma" w:cs="Tahoma"/>
          <w:bCs/>
          <w:sz w:val="22"/>
          <w:szCs w:val="22"/>
        </w:rPr>
        <w:t>Se evidencian los mismos documentos anteriores que sirvieron de soporte durante el proceso de auditoría para subsanar el presente hallazgo</w:t>
      </w:r>
      <w:r>
        <w:rPr>
          <w:rFonts w:ascii="Tahoma" w:hAnsi="Tahoma" w:cs="Tahoma"/>
          <w:bCs/>
          <w:sz w:val="22"/>
          <w:szCs w:val="22"/>
        </w:rPr>
        <w:t xml:space="preserve">, arrojando un resultado final del </w:t>
      </w:r>
      <w:r>
        <w:rPr>
          <w:rFonts w:ascii="Tahoma" w:hAnsi="Tahoma" w:cs="Tahoma"/>
          <w:b/>
          <w:bCs/>
          <w:sz w:val="22"/>
          <w:szCs w:val="22"/>
        </w:rPr>
        <w:t>100</w:t>
      </w:r>
      <w:r w:rsidRPr="00B62684">
        <w:rPr>
          <w:rFonts w:ascii="Tahoma" w:hAnsi="Tahoma" w:cs="Tahoma"/>
          <w:b/>
          <w:bCs/>
          <w:sz w:val="22"/>
          <w:szCs w:val="22"/>
        </w:rPr>
        <w:t xml:space="preserve">% </w:t>
      </w:r>
      <w:r>
        <w:rPr>
          <w:rFonts w:ascii="Tahoma" w:hAnsi="Tahoma" w:cs="Tahoma"/>
          <w:bCs/>
          <w:sz w:val="22"/>
          <w:szCs w:val="22"/>
        </w:rPr>
        <w:t>de cumplimiento, para este caso las acciones fueron efectivas.</w:t>
      </w:r>
    </w:p>
    <w:p w14:paraId="7021BA27" w14:textId="77777777" w:rsidR="00AC4F1A" w:rsidRPr="00A81A4C" w:rsidRDefault="00AC4F1A" w:rsidP="00AC4F1A">
      <w:pPr>
        <w:tabs>
          <w:tab w:val="right" w:pos="8222"/>
        </w:tabs>
        <w:jc w:val="both"/>
        <w:rPr>
          <w:rFonts w:ascii="Tahoma" w:hAnsi="Tahoma" w:cs="Tahoma"/>
          <w:bCs/>
          <w:color w:val="FF0000"/>
          <w:sz w:val="22"/>
          <w:szCs w:val="22"/>
        </w:rPr>
      </w:pPr>
    </w:p>
    <w:p w14:paraId="58EF5278" w14:textId="77777777" w:rsidR="00AC4F1A" w:rsidRPr="007E594D" w:rsidRDefault="00AC4F1A" w:rsidP="00AC4F1A">
      <w:pPr>
        <w:pStyle w:val="Encabezado"/>
        <w:tabs>
          <w:tab w:val="center" w:pos="426"/>
          <w:tab w:val="right" w:pos="8222"/>
        </w:tabs>
        <w:jc w:val="both"/>
        <w:rPr>
          <w:rFonts w:ascii="Tahoma" w:hAnsi="Tahoma" w:cs="Tahoma"/>
          <w:bCs/>
          <w:sz w:val="22"/>
          <w:szCs w:val="22"/>
        </w:rPr>
      </w:pPr>
      <w:r w:rsidRPr="007E594D">
        <w:rPr>
          <w:rFonts w:ascii="Tahoma" w:hAnsi="Tahoma" w:cs="Tahoma"/>
          <w:b/>
          <w:bCs/>
          <w:sz w:val="22"/>
          <w:szCs w:val="22"/>
        </w:rPr>
        <w:t>HALLAZGO No. 4:</w:t>
      </w:r>
      <w:r w:rsidRPr="007E594D">
        <w:rPr>
          <w:rFonts w:ascii="Tahoma" w:hAnsi="Tahoma" w:cs="Tahoma"/>
          <w:bCs/>
          <w:sz w:val="22"/>
          <w:szCs w:val="22"/>
        </w:rPr>
        <w:t xml:space="preserve"> </w:t>
      </w:r>
    </w:p>
    <w:p w14:paraId="703B9970" w14:textId="77777777" w:rsidR="00AC4F1A" w:rsidRPr="007E594D" w:rsidRDefault="00AC4F1A" w:rsidP="00AC4F1A">
      <w:pPr>
        <w:pStyle w:val="Encabezado"/>
        <w:tabs>
          <w:tab w:val="center" w:pos="426"/>
          <w:tab w:val="right" w:pos="8222"/>
        </w:tabs>
        <w:jc w:val="both"/>
        <w:rPr>
          <w:rFonts w:ascii="Tahoma" w:hAnsi="Tahoma" w:cs="Tahoma"/>
          <w:bCs/>
          <w:sz w:val="22"/>
          <w:szCs w:val="22"/>
        </w:rPr>
      </w:pPr>
    </w:p>
    <w:p w14:paraId="397A4158" w14:textId="77777777" w:rsidR="00AC4F1A" w:rsidRDefault="00AC4F1A" w:rsidP="00AC4F1A">
      <w:pPr>
        <w:pStyle w:val="Encabezado"/>
        <w:tabs>
          <w:tab w:val="center" w:pos="426"/>
          <w:tab w:val="right" w:pos="8222"/>
        </w:tabs>
        <w:jc w:val="both"/>
        <w:rPr>
          <w:rFonts w:ascii="Tahoma" w:hAnsi="Tahoma" w:cs="Tahoma"/>
          <w:sz w:val="22"/>
          <w:szCs w:val="22"/>
        </w:rPr>
      </w:pPr>
      <w:r w:rsidRPr="007E594D">
        <w:rPr>
          <w:rFonts w:ascii="Tahoma" w:hAnsi="Tahoma" w:cs="Tahoma"/>
          <w:b/>
          <w:bCs/>
          <w:sz w:val="22"/>
          <w:szCs w:val="22"/>
        </w:rPr>
        <w:t>DESCRIPCION DEL HALLAZGO:</w:t>
      </w:r>
      <w:r w:rsidRPr="007E594D">
        <w:rPr>
          <w:rFonts w:ascii="Tahoma" w:hAnsi="Tahoma" w:cs="Tahoma"/>
          <w:sz w:val="22"/>
          <w:szCs w:val="22"/>
        </w:rPr>
        <w:t xml:space="preserve"> No se evidencian procedimientos para el servicio "Construcción, reparación y mantenimiento de infraestructura deportiva" que describa secuencialmente la forma de realizar las actividades, con objetivos, alcances, definiciones, responsables y registros, incumpliendo los principios de Autocontrol y Autorregulación estipulados en el Manual Técnico del Modelo Estándar de Control Interno para el Estado Colombiano-MECI 2014.</w:t>
      </w:r>
    </w:p>
    <w:p w14:paraId="308FC04A" w14:textId="77777777" w:rsidR="00AC4F1A" w:rsidRPr="00A81A4C" w:rsidRDefault="00AC4F1A" w:rsidP="00AC4F1A">
      <w:pPr>
        <w:pStyle w:val="Encabezado"/>
        <w:tabs>
          <w:tab w:val="center" w:pos="426"/>
          <w:tab w:val="right" w:pos="8222"/>
        </w:tabs>
        <w:jc w:val="both"/>
        <w:rPr>
          <w:rFonts w:ascii="Tahoma" w:hAnsi="Tahoma" w:cs="Tahoma"/>
          <w:bCs/>
          <w:color w:val="FF0000"/>
          <w:sz w:val="22"/>
          <w:szCs w:val="22"/>
        </w:rPr>
      </w:pPr>
    </w:p>
    <w:p w14:paraId="15D0A795" w14:textId="77777777" w:rsidR="00AC4F1A" w:rsidRPr="00624941" w:rsidRDefault="00AC4F1A" w:rsidP="00AC4F1A">
      <w:pPr>
        <w:pStyle w:val="Encabezado"/>
        <w:tabs>
          <w:tab w:val="center" w:pos="426"/>
          <w:tab w:val="right" w:pos="8222"/>
        </w:tabs>
        <w:jc w:val="both"/>
        <w:rPr>
          <w:rFonts w:ascii="Tahoma" w:hAnsi="Tahoma" w:cs="Tahoma"/>
          <w:sz w:val="22"/>
          <w:szCs w:val="22"/>
        </w:rPr>
      </w:pPr>
      <w:r w:rsidRPr="00624941">
        <w:rPr>
          <w:rFonts w:ascii="Tahoma" w:hAnsi="Tahoma" w:cs="Tahoma"/>
          <w:b/>
          <w:bCs/>
          <w:sz w:val="22"/>
          <w:szCs w:val="22"/>
        </w:rPr>
        <w:t>RESULTADO OBTENIDO:</w:t>
      </w:r>
      <w:r w:rsidRPr="00624941">
        <w:rPr>
          <w:rFonts w:ascii="Tahoma" w:hAnsi="Tahoma" w:cs="Tahoma"/>
          <w:sz w:val="22"/>
          <w:szCs w:val="22"/>
        </w:rPr>
        <w:t xml:space="preserve"> A la fecha de la auditoria no se evidencia en el Sistema de Gestión Integral ISOLUCION procedimientos para el servicio de "Construcción, reparación y mantenimiento de infraestructura deportiva"</w:t>
      </w:r>
      <w:r>
        <w:rPr>
          <w:rFonts w:ascii="Tahoma" w:hAnsi="Tahoma" w:cs="Tahoma"/>
          <w:sz w:val="22"/>
          <w:szCs w:val="22"/>
        </w:rPr>
        <w:t xml:space="preserve">, arrojando así un resultado del </w:t>
      </w:r>
      <w:r w:rsidRPr="00B62684">
        <w:rPr>
          <w:rFonts w:ascii="Tahoma" w:hAnsi="Tahoma" w:cs="Tahoma"/>
          <w:b/>
          <w:sz w:val="22"/>
          <w:szCs w:val="22"/>
        </w:rPr>
        <w:t>0%.</w:t>
      </w:r>
    </w:p>
    <w:p w14:paraId="00B9CAA9" w14:textId="77777777" w:rsidR="00AC4F1A" w:rsidRPr="00A81A4C" w:rsidRDefault="00AC4F1A" w:rsidP="00AC4F1A">
      <w:pPr>
        <w:pStyle w:val="Encabezado"/>
        <w:tabs>
          <w:tab w:val="center" w:pos="426"/>
          <w:tab w:val="right" w:pos="8222"/>
        </w:tabs>
        <w:jc w:val="both"/>
        <w:rPr>
          <w:rFonts w:ascii="Tahoma" w:hAnsi="Tahoma" w:cs="Tahoma"/>
          <w:bCs/>
          <w:color w:val="FF0000"/>
          <w:sz w:val="22"/>
          <w:szCs w:val="22"/>
        </w:rPr>
      </w:pPr>
    </w:p>
    <w:p w14:paraId="72A06C77" w14:textId="77777777" w:rsidR="00AC4F1A" w:rsidRPr="007E594D" w:rsidRDefault="00AC4F1A" w:rsidP="00AC4F1A">
      <w:pPr>
        <w:pStyle w:val="Encabezado"/>
        <w:tabs>
          <w:tab w:val="center" w:pos="426"/>
          <w:tab w:val="right" w:pos="8222"/>
        </w:tabs>
        <w:jc w:val="both"/>
        <w:rPr>
          <w:rFonts w:ascii="Tahoma" w:hAnsi="Tahoma" w:cs="Tahoma"/>
          <w:sz w:val="22"/>
          <w:szCs w:val="22"/>
        </w:rPr>
      </w:pPr>
      <w:r w:rsidRPr="007E594D">
        <w:rPr>
          <w:rFonts w:ascii="Tahoma" w:hAnsi="Tahoma" w:cs="Tahoma"/>
          <w:b/>
          <w:bCs/>
          <w:sz w:val="22"/>
          <w:szCs w:val="22"/>
        </w:rPr>
        <w:t>HALLAZGO No. 5:</w:t>
      </w:r>
      <w:r w:rsidRPr="007E594D">
        <w:rPr>
          <w:rFonts w:ascii="Tahoma" w:hAnsi="Tahoma" w:cs="Tahoma"/>
          <w:sz w:val="22"/>
          <w:szCs w:val="22"/>
        </w:rPr>
        <w:t xml:space="preserve"> </w:t>
      </w:r>
    </w:p>
    <w:p w14:paraId="0F6DFE7B" w14:textId="77777777" w:rsidR="00AC4F1A" w:rsidRPr="007E594D" w:rsidRDefault="00AC4F1A" w:rsidP="00AC4F1A">
      <w:pPr>
        <w:pStyle w:val="Encabezado"/>
        <w:tabs>
          <w:tab w:val="center" w:pos="426"/>
          <w:tab w:val="right" w:pos="8222"/>
        </w:tabs>
        <w:jc w:val="both"/>
        <w:rPr>
          <w:rFonts w:ascii="Tahoma" w:hAnsi="Tahoma" w:cs="Tahoma"/>
          <w:sz w:val="22"/>
          <w:szCs w:val="22"/>
        </w:rPr>
      </w:pPr>
    </w:p>
    <w:p w14:paraId="09C86D42" w14:textId="77777777" w:rsidR="00AC4F1A" w:rsidRPr="007E594D" w:rsidRDefault="00AC4F1A" w:rsidP="00AC4F1A">
      <w:pPr>
        <w:pStyle w:val="Encabezado"/>
        <w:tabs>
          <w:tab w:val="center" w:pos="426"/>
          <w:tab w:val="right" w:pos="8222"/>
        </w:tabs>
        <w:jc w:val="both"/>
        <w:rPr>
          <w:rFonts w:ascii="Tahoma" w:hAnsi="Tahoma" w:cs="Tahoma"/>
          <w:b/>
          <w:bCs/>
          <w:sz w:val="22"/>
          <w:szCs w:val="22"/>
        </w:rPr>
      </w:pPr>
      <w:r w:rsidRPr="007E594D">
        <w:rPr>
          <w:rFonts w:ascii="Tahoma" w:hAnsi="Tahoma" w:cs="Tahoma"/>
          <w:b/>
          <w:bCs/>
          <w:sz w:val="22"/>
          <w:szCs w:val="22"/>
        </w:rPr>
        <w:t xml:space="preserve">DESCRIPCION DEL HALLAZGO: </w:t>
      </w:r>
      <w:r w:rsidRPr="007E594D">
        <w:rPr>
          <w:rFonts w:ascii="Tahoma" w:hAnsi="Tahoma" w:cs="Tahoma"/>
          <w:sz w:val="22"/>
          <w:szCs w:val="22"/>
        </w:rPr>
        <w:t>No se evidencian procedimientos para el servicio "Construcción, reparación y mantenimiento de zonas verdes y arbóreas" que describa secuencialmente la forma de realizar las actividades, con objetivos, alcances, definiciones, responsables y registros, incumpliendo los principios de Autocontrol y Autorregulación estipulados en el Manual Técnico del Modelo Estándar de Control Interno para el Estado Colombiano-MECI 2014.</w:t>
      </w:r>
    </w:p>
    <w:p w14:paraId="691435C5" w14:textId="77777777" w:rsidR="00AC4F1A" w:rsidRPr="00A81A4C" w:rsidRDefault="00AC4F1A" w:rsidP="00AC4F1A">
      <w:pPr>
        <w:pStyle w:val="Encabezado"/>
        <w:tabs>
          <w:tab w:val="center" w:pos="426"/>
          <w:tab w:val="right" w:pos="8222"/>
        </w:tabs>
        <w:jc w:val="both"/>
        <w:rPr>
          <w:rFonts w:ascii="Tahoma" w:hAnsi="Tahoma" w:cs="Tahoma"/>
          <w:b/>
          <w:bCs/>
          <w:color w:val="FF0000"/>
          <w:sz w:val="22"/>
          <w:szCs w:val="22"/>
        </w:rPr>
      </w:pPr>
    </w:p>
    <w:p w14:paraId="475FBAA1" w14:textId="77777777" w:rsidR="00AC4F1A" w:rsidRPr="00A81A4C" w:rsidRDefault="00AC4F1A" w:rsidP="00AC4F1A">
      <w:pPr>
        <w:pStyle w:val="Encabezado"/>
        <w:tabs>
          <w:tab w:val="center" w:pos="426"/>
          <w:tab w:val="right" w:pos="8222"/>
        </w:tabs>
        <w:jc w:val="both"/>
        <w:rPr>
          <w:rFonts w:ascii="Tahoma" w:hAnsi="Tahoma" w:cs="Tahoma"/>
          <w:bCs/>
          <w:color w:val="FF0000"/>
          <w:sz w:val="22"/>
          <w:szCs w:val="22"/>
        </w:rPr>
      </w:pPr>
      <w:r w:rsidRPr="00624941">
        <w:rPr>
          <w:rFonts w:ascii="Tahoma" w:hAnsi="Tahoma" w:cs="Tahoma"/>
          <w:b/>
          <w:bCs/>
          <w:sz w:val="22"/>
          <w:szCs w:val="22"/>
        </w:rPr>
        <w:t>RESULTADO OBTENIDO:</w:t>
      </w:r>
      <w:r w:rsidRPr="00624941">
        <w:t xml:space="preserve"> </w:t>
      </w:r>
      <w:r w:rsidRPr="00624941">
        <w:rPr>
          <w:rFonts w:ascii="Tahoma" w:hAnsi="Tahoma" w:cs="Tahoma"/>
          <w:sz w:val="22"/>
          <w:szCs w:val="22"/>
        </w:rPr>
        <w:t>A la fecha de la auditoria no se evidencia en el Sistema de Gestión Integral ISOLUCION procedimientos para el servicio de "</w:t>
      </w:r>
      <w:r w:rsidRPr="007E594D">
        <w:rPr>
          <w:rFonts w:ascii="Tahoma" w:hAnsi="Tahoma" w:cs="Tahoma"/>
          <w:sz w:val="22"/>
          <w:szCs w:val="22"/>
        </w:rPr>
        <w:t>"Construcción, reparación y mantenimiento de zonas verdes y arbóreas"</w:t>
      </w:r>
      <w:r w:rsidRPr="00624941">
        <w:rPr>
          <w:rFonts w:ascii="Tahoma" w:hAnsi="Tahoma" w:cs="Tahoma"/>
          <w:sz w:val="22"/>
          <w:szCs w:val="22"/>
        </w:rPr>
        <w:t>"</w:t>
      </w:r>
      <w:r>
        <w:rPr>
          <w:rFonts w:ascii="Tahoma" w:hAnsi="Tahoma" w:cs="Tahoma"/>
          <w:sz w:val="22"/>
          <w:szCs w:val="22"/>
        </w:rPr>
        <w:t xml:space="preserve">, arrojando así un resultado del </w:t>
      </w:r>
      <w:r w:rsidRPr="00B62684">
        <w:rPr>
          <w:rFonts w:ascii="Tahoma" w:hAnsi="Tahoma" w:cs="Tahoma"/>
          <w:b/>
          <w:sz w:val="22"/>
          <w:szCs w:val="22"/>
        </w:rPr>
        <w:t>0%.</w:t>
      </w:r>
    </w:p>
    <w:p w14:paraId="3E879A30" w14:textId="77777777" w:rsidR="00AC4F1A" w:rsidRDefault="00AC4F1A" w:rsidP="00AC4F1A">
      <w:pPr>
        <w:tabs>
          <w:tab w:val="right" w:pos="8222"/>
        </w:tabs>
        <w:jc w:val="both"/>
        <w:rPr>
          <w:rFonts w:ascii="Tahoma" w:hAnsi="Tahoma" w:cs="Tahoma"/>
          <w:b/>
          <w:bCs/>
          <w:sz w:val="22"/>
          <w:szCs w:val="22"/>
        </w:rPr>
      </w:pPr>
    </w:p>
    <w:p w14:paraId="73330C42" w14:textId="77777777" w:rsidR="00AC4F1A" w:rsidRPr="007E594D" w:rsidRDefault="00AC4F1A" w:rsidP="00AC4F1A">
      <w:pPr>
        <w:tabs>
          <w:tab w:val="right" w:pos="8222"/>
        </w:tabs>
        <w:jc w:val="both"/>
        <w:rPr>
          <w:rFonts w:ascii="Tahoma" w:hAnsi="Tahoma" w:cs="Tahoma"/>
          <w:b/>
          <w:bCs/>
          <w:sz w:val="22"/>
          <w:szCs w:val="22"/>
        </w:rPr>
      </w:pPr>
      <w:r w:rsidRPr="007E594D">
        <w:rPr>
          <w:rFonts w:ascii="Tahoma" w:hAnsi="Tahoma" w:cs="Tahoma"/>
          <w:b/>
          <w:bCs/>
          <w:sz w:val="22"/>
          <w:szCs w:val="22"/>
        </w:rPr>
        <w:t xml:space="preserve">HALLAZGO No. 6: </w:t>
      </w:r>
    </w:p>
    <w:p w14:paraId="086A449A" w14:textId="77777777" w:rsidR="00AC4F1A" w:rsidRPr="007E594D" w:rsidRDefault="00AC4F1A" w:rsidP="00AC4F1A">
      <w:pPr>
        <w:tabs>
          <w:tab w:val="right" w:pos="8222"/>
        </w:tabs>
        <w:jc w:val="both"/>
        <w:rPr>
          <w:rFonts w:ascii="Tahoma" w:hAnsi="Tahoma" w:cs="Tahoma"/>
          <w:b/>
          <w:bCs/>
          <w:sz w:val="22"/>
          <w:szCs w:val="22"/>
        </w:rPr>
      </w:pPr>
    </w:p>
    <w:p w14:paraId="6FD68EE6" w14:textId="77777777" w:rsidR="00AC4F1A" w:rsidRPr="007E594D" w:rsidRDefault="00AC4F1A" w:rsidP="00AC4F1A">
      <w:pPr>
        <w:tabs>
          <w:tab w:val="right" w:pos="8222"/>
        </w:tabs>
        <w:jc w:val="both"/>
        <w:rPr>
          <w:rFonts w:ascii="Tahoma" w:hAnsi="Tahoma" w:cs="Tahoma"/>
          <w:bCs/>
          <w:sz w:val="22"/>
          <w:szCs w:val="22"/>
        </w:rPr>
      </w:pPr>
      <w:r w:rsidRPr="007E594D">
        <w:rPr>
          <w:rFonts w:ascii="Tahoma" w:hAnsi="Tahoma" w:cs="Tahoma"/>
          <w:b/>
          <w:bCs/>
          <w:sz w:val="22"/>
          <w:szCs w:val="22"/>
        </w:rPr>
        <w:t xml:space="preserve">DESCRIPCION DEL HALLAZGO: </w:t>
      </w:r>
      <w:r w:rsidRPr="007E594D">
        <w:rPr>
          <w:rFonts w:ascii="Tahoma" w:hAnsi="Tahoma" w:cs="Tahoma"/>
          <w:bCs/>
          <w:sz w:val="22"/>
          <w:szCs w:val="22"/>
        </w:rPr>
        <w:t>No se evidencian respuestas claras, precisas y concisas a las peticiones que son formuladas por particulares e ingresadas a los diferentes sistemas de Política Documental Implementados por la Alcaldía de Manizales, incumpliendo así lo consagrado en el artículo 23 de la Constitución Política de Colombia, Ley 1755 de 2015 y Ley 1474 de 2011. Estatuto Anticorrupción.</w:t>
      </w:r>
    </w:p>
    <w:p w14:paraId="15350E49" w14:textId="77777777" w:rsidR="00AC4F1A" w:rsidRPr="00A81A4C" w:rsidRDefault="00AC4F1A" w:rsidP="00AC4F1A">
      <w:pPr>
        <w:tabs>
          <w:tab w:val="right" w:pos="8222"/>
        </w:tabs>
        <w:jc w:val="both"/>
        <w:rPr>
          <w:rFonts w:ascii="Tahoma" w:hAnsi="Tahoma" w:cs="Tahoma"/>
          <w:bCs/>
          <w:color w:val="FF0000"/>
          <w:sz w:val="22"/>
          <w:szCs w:val="22"/>
        </w:rPr>
      </w:pPr>
    </w:p>
    <w:p w14:paraId="2F71BC65" w14:textId="77777777" w:rsidR="00AC4F1A" w:rsidRPr="00926FA9" w:rsidRDefault="00AC4F1A" w:rsidP="00AC4F1A">
      <w:pPr>
        <w:pStyle w:val="Encabezado"/>
        <w:tabs>
          <w:tab w:val="center" w:pos="426"/>
          <w:tab w:val="right" w:pos="8222"/>
        </w:tabs>
        <w:jc w:val="both"/>
        <w:rPr>
          <w:rFonts w:ascii="Tahoma" w:hAnsi="Tahoma" w:cs="Tahoma"/>
          <w:sz w:val="22"/>
          <w:szCs w:val="22"/>
        </w:rPr>
      </w:pPr>
      <w:r w:rsidRPr="00B62684">
        <w:rPr>
          <w:rFonts w:ascii="Tahoma" w:hAnsi="Tahoma" w:cs="Tahoma"/>
          <w:b/>
          <w:bCs/>
          <w:sz w:val="22"/>
          <w:szCs w:val="22"/>
        </w:rPr>
        <w:t>RESULTADO OBTENIDO:</w:t>
      </w:r>
      <w:r w:rsidRPr="00B62684">
        <w:t xml:space="preserve"> </w:t>
      </w:r>
      <w:r w:rsidRPr="00487166">
        <w:rPr>
          <w:rFonts w:ascii="Tahoma" w:hAnsi="Tahoma" w:cs="Tahoma"/>
          <w:bCs/>
          <w:sz w:val="22"/>
          <w:szCs w:val="22"/>
        </w:rPr>
        <w:t xml:space="preserve">De las </w:t>
      </w:r>
      <w:r>
        <w:rPr>
          <w:rFonts w:ascii="Tahoma" w:hAnsi="Tahoma" w:cs="Tahoma"/>
          <w:bCs/>
          <w:sz w:val="22"/>
          <w:szCs w:val="22"/>
        </w:rPr>
        <w:t xml:space="preserve">260 </w:t>
      </w:r>
      <w:r w:rsidRPr="00487166">
        <w:rPr>
          <w:rFonts w:ascii="Tahoma" w:hAnsi="Tahoma" w:cs="Tahoma"/>
          <w:bCs/>
          <w:sz w:val="22"/>
          <w:szCs w:val="22"/>
        </w:rPr>
        <w:t>solicitudes ingresadas por los diferentes sistemas que tiene implementada la Alcaldía fueron revisadas y verificada la trazabilidad a las solicitudes que en ellos se encontraron</w:t>
      </w:r>
      <w:r>
        <w:rPr>
          <w:rFonts w:ascii="Tahoma" w:hAnsi="Tahoma" w:cs="Tahoma"/>
          <w:bCs/>
          <w:sz w:val="22"/>
          <w:szCs w:val="22"/>
        </w:rPr>
        <w:t xml:space="preserve"> en el periodo comprendido del 1 de enero al 8 de septiembre de 2017: Ventanilla Únicas-PQR 56</w:t>
      </w:r>
      <w:r w:rsidRPr="00487166">
        <w:rPr>
          <w:rFonts w:ascii="Tahoma" w:hAnsi="Tahoma" w:cs="Tahoma"/>
          <w:bCs/>
          <w:sz w:val="22"/>
          <w:szCs w:val="22"/>
        </w:rPr>
        <w:t xml:space="preserve">, Gestión Electrónica Documental-GED </w:t>
      </w:r>
      <w:r>
        <w:rPr>
          <w:rFonts w:ascii="Tahoma" w:hAnsi="Tahoma" w:cs="Tahoma"/>
          <w:bCs/>
          <w:sz w:val="22"/>
          <w:szCs w:val="22"/>
        </w:rPr>
        <w:t>204</w:t>
      </w:r>
      <w:r w:rsidRPr="00487166">
        <w:rPr>
          <w:rFonts w:ascii="Tahoma" w:hAnsi="Tahoma" w:cs="Tahoma"/>
          <w:bCs/>
          <w:sz w:val="22"/>
          <w:szCs w:val="22"/>
        </w:rPr>
        <w:t xml:space="preserve">, arrojando un resultado del </w:t>
      </w:r>
      <w:r>
        <w:rPr>
          <w:rFonts w:ascii="Tahoma" w:hAnsi="Tahoma" w:cs="Tahoma"/>
          <w:b/>
          <w:bCs/>
          <w:sz w:val="22"/>
          <w:szCs w:val="22"/>
        </w:rPr>
        <w:t>100</w:t>
      </w:r>
      <w:r w:rsidRPr="00B62684">
        <w:rPr>
          <w:rFonts w:ascii="Tahoma" w:hAnsi="Tahoma" w:cs="Tahoma"/>
          <w:b/>
          <w:bCs/>
          <w:sz w:val="22"/>
          <w:szCs w:val="22"/>
        </w:rPr>
        <w:t xml:space="preserve">%  </w:t>
      </w:r>
      <w:r w:rsidRPr="00487166">
        <w:rPr>
          <w:rFonts w:ascii="Tahoma" w:hAnsi="Tahoma" w:cs="Tahoma"/>
          <w:bCs/>
          <w:sz w:val="22"/>
          <w:szCs w:val="22"/>
        </w:rPr>
        <w:t xml:space="preserve">de cumplimiento, toda vez que fueron encontradas </w:t>
      </w:r>
      <w:r>
        <w:rPr>
          <w:rFonts w:ascii="Tahoma" w:hAnsi="Tahoma" w:cs="Tahoma"/>
          <w:bCs/>
          <w:sz w:val="22"/>
          <w:szCs w:val="22"/>
        </w:rPr>
        <w:t>todas las respuestas anexas fueron claras, precisas y concisas.</w:t>
      </w:r>
    </w:p>
    <w:p w14:paraId="157F1598" w14:textId="77777777" w:rsidR="00AC4F1A" w:rsidRPr="00A81A4C" w:rsidRDefault="00AC4F1A" w:rsidP="00AC4F1A">
      <w:pPr>
        <w:tabs>
          <w:tab w:val="right" w:pos="8222"/>
        </w:tabs>
        <w:jc w:val="both"/>
        <w:rPr>
          <w:rFonts w:ascii="Tahoma" w:hAnsi="Tahoma" w:cs="Tahoma"/>
          <w:bCs/>
          <w:color w:val="FF0000"/>
          <w:sz w:val="22"/>
          <w:szCs w:val="22"/>
        </w:rPr>
      </w:pPr>
    </w:p>
    <w:p w14:paraId="476C1C12" w14:textId="77777777" w:rsidR="00AC4F1A" w:rsidRPr="007E594D" w:rsidRDefault="00AC4F1A" w:rsidP="00AC4F1A">
      <w:pPr>
        <w:pStyle w:val="Encabezado"/>
        <w:tabs>
          <w:tab w:val="center" w:pos="426"/>
          <w:tab w:val="right" w:pos="8222"/>
        </w:tabs>
        <w:jc w:val="both"/>
        <w:rPr>
          <w:rFonts w:ascii="Tahoma" w:hAnsi="Tahoma" w:cs="Tahoma"/>
          <w:b/>
          <w:bCs/>
          <w:sz w:val="22"/>
          <w:szCs w:val="22"/>
        </w:rPr>
      </w:pPr>
      <w:r w:rsidRPr="007E594D">
        <w:rPr>
          <w:rFonts w:ascii="Tahoma" w:hAnsi="Tahoma" w:cs="Tahoma"/>
          <w:b/>
          <w:bCs/>
          <w:sz w:val="22"/>
          <w:szCs w:val="22"/>
        </w:rPr>
        <w:t>HALLAZGO No. 7:</w:t>
      </w:r>
    </w:p>
    <w:p w14:paraId="197DACB1" w14:textId="77777777" w:rsidR="00AC4F1A" w:rsidRPr="007E594D" w:rsidRDefault="00AC4F1A" w:rsidP="00AC4F1A">
      <w:pPr>
        <w:pStyle w:val="Encabezado"/>
        <w:tabs>
          <w:tab w:val="center" w:pos="426"/>
          <w:tab w:val="right" w:pos="8222"/>
        </w:tabs>
        <w:jc w:val="both"/>
        <w:rPr>
          <w:rFonts w:ascii="Tahoma" w:hAnsi="Tahoma" w:cs="Tahoma"/>
          <w:b/>
          <w:bCs/>
          <w:sz w:val="22"/>
          <w:szCs w:val="22"/>
        </w:rPr>
      </w:pPr>
    </w:p>
    <w:p w14:paraId="0556C717" w14:textId="77777777" w:rsidR="00AC4F1A" w:rsidRPr="007E594D" w:rsidRDefault="00AC4F1A" w:rsidP="00AC4F1A">
      <w:pPr>
        <w:pStyle w:val="Encabezado"/>
        <w:tabs>
          <w:tab w:val="center" w:pos="426"/>
          <w:tab w:val="right" w:pos="8222"/>
        </w:tabs>
        <w:jc w:val="both"/>
        <w:rPr>
          <w:rFonts w:ascii="Tahoma" w:hAnsi="Tahoma" w:cs="Tahoma"/>
          <w:bCs/>
          <w:sz w:val="22"/>
          <w:szCs w:val="22"/>
        </w:rPr>
      </w:pPr>
      <w:r w:rsidRPr="007E594D">
        <w:rPr>
          <w:rFonts w:ascii="Tahoma" w:hAnsi="Tahoma" w:cs="Tahoma"/>
          <w:b/>
          <w:bCs/>
          <w:sz w:val="22"/>
          <w:szCs w:val="22"/>
        </w:rPr>
        <w:t xml:space="preserve">DESCRIPCION DEL HALLAZGO: </w:t>
      </w:r>
      <w:r w:rsidRPr="007E594D">
        <w:rPr>
          <w:rFonts w:ascii="Tahoma" w:hAnsi="Tahoma" w:cs="Tahoma"/>
          <w:bCs/>
          <w:sz w:val="22"/>
          <w:szCs w:val="22"/>
        </w:rPr>
        <w:t>No se encontró evidencia de acta de reunión por parte del líder del proceso donde se visualice la actualización y socialización con el equipo de trabajo de los Riesgos y Controles identificados de la Secretaría de Obras Públicas, con corte al 30 de Abril y 31 de agosto de 2016, incumpliendo con la Política de Administración del Riesgo contenida en el Decreto 0160 del 25 de abril de 2014 ·Por el cual se adopta la nueva plataforma estratégica de la Administración Central del Municipio de Manizales· y el Decreto Nacional Nro. 943 del 21 de mayo de 2014, expedido por el Departamento Administrativo de la Función Pública, en el cual se actualiza el "Modelo Estándar de Control Interno-MECI"</w:t>
      </w:r>
    </w:p>
    <w:p w14:paraId="6D206717" w14:textId="77777777" w:rsidR="00AC4F1A" w:rsidRPr="00A81A4C" w:rsidRDefault="00AC4F1A" w:rsidP="00AC4F1A">
      <w:pPr>
        <w:pStyle w:val="Encabezado"/>
        <w:tabs>
          <w:tab w:val="center" w:pos="426"/>
          <w:tab w:val="right" w:pos="8222"/>
        </w:tabs>
        <w:jc w:val="both"/>
        <w:rPr>
          <w:rFonts w:ascii="Tahoma" w:hAnsi="Tahoma" w:cs="Tahoma"/>
          <w:bCs/>
          <w:color w:val="FF0000"/>
          <w:sz w:val="22"/>
          <w:szCs w:val="22"/>
        </w:rPr>
      </w:pPr>
    </w:p>
    <w:p w14:paraId="0F1FBDDE" w14:textId="466A8309" w:rsidR="00AC4F1A" w:rsidRDefault="00AC4F1A" w:rsidP="00AC4F1A">
      <w:pPr>
        <w:jc w:val="both"/>
        <w:rPr>
          <w:rFonts w:ascii="Tahoma" w:hAnsi="Tahoma" w:cs="Tahoma"/>
          <w:bCs/>
          <w:sz w:val="22"/>
          <w:szCs w:val="22"/>
        </w:rPr>
      </w:pPr>
      <w:r w:rsidRPr="00B62684">
        <w:rPr>
          <w:rFonts w:ascii="Tahoma" w:hAnsi="Tahoma" w:cs="Tahoma"/>
          <w:b/>
          <w:bCs/>
          <w:sz w:val="22"/>
          <w:szCs w:val="22"/>
        </w:rPr>
        <w:t>RESULTADO OBTENIDO:</w:t>
      </w:r>
      <w:r w:rsidRPr="00B62684">
        <w:t xml:space="preserve"> </w:t>
      </w:r>
      <w:r>
        <w:rPr>
          <w:rFonts w:ascii="Tahoma" w:hAnsi="Tahoma" w:cs="Tahoma"/>
          <w:bCs/>
          <w:sz w:val="22"/>
          <w:szCs w:val="22"/>
        </w:rPr>
        <w:t>Se evidencia</w:t>
      </w:r>
      <w:r w:rsidRPr="00B72F1A">
        <w:rPr>
          <w:rFonts w:ascii="Tahoma" w:hAnsi="Tahoma" w:cs="Tahoma"/>
          <w:bCs/>
          <w:sz w:val="22"/>
          <w:szCs w:val="22"/>
        </w:rPr>
        <w:t xml:space="preserve"> </w:t>
      </w:r>
      <w:r>
        <w:rPr>
          <w:rFonts w:ascii="Tahoma" w:hAnsi="Tahoma" w:cs="Tahoma"/>
          <w:bCs/>
          <w:sz w:val="22"/>
          <w:szCs w:val="22"/>
        </w:rPr>
        <w:t>a</w:t>
      </w:r>
      <w:r w:rsidRPr="00B72F1A">
        <w:rPr>
          <w:rFonts w:ascii="Tahoma" w:hAnsi="Tahoma" w:cs="Tahoma"/>
          <w:bCs/>
          <w:sz w:val="22"/>
          <w:szCs w:val="22"/>
        </w:rPr>
        <w:t xml:space="preserve">cta de Reunión de fecha 26 de Julio de 2017 </w:t>
      </w:r>
      <w:r>
        <w:rPr>
          <w:rFonts w:ascii="Tahoma" w:hAnsi="Tahoma" w:cs="Tahoma"/>
          <w:bCs/>
          <w:sz w:val="22"/>
          <w:szCs w:val="22"/>
        </w:rPr>
        <w:t xml:space="preserve">cuyo objetivo era </w:t>
      </w:r>
      <w:r w:rsidRPr="007E594D">
        <w:rPr>
          <w:rFonts w:ascii="Tahoma" w:hAnsi="Tahoma" w:cs="Tahoma"/>
          <w:bCs/>
          <w:sz w:val="22"/>
          <w:szCs w:val="22"/>
        </w:rPr>
        <w:t xml:space="preserve"> la actualización y socialización </w:t>
      </w:r>
      <w:r>
        <w:rPr>
          <w:rFonts w:ascii="Tahoma" w:hAnsi="Tahoma" w:cs="Tahoma"/>
          <w:bCs/>
          <w:sz w:val="22"/>
          <w:szCs w:val="22"/>
        </w:rPr>
        <w:t xml:space="preserve">de los riesgos de la </w:t>
      </w:r>
      <w:r w:rsidR="0050428F">
        <w:rPr>
          <w:rFonts w:ascii="Tahoma" w:hAnsi="Tahoma" w:cs="Tahoma"/>
          <w:bCs/>
          <w:sz w:val="22"/>
          <w:szCs w:val="22"/>
        </w:rPr>
        <w:t>Secretaría</w:t>
      </w:r>
      <w:r>
        <w:rPr>
          <w:rFonts w:ascii="Tahoma" w:hAnsi="Tahoma" w:cs="Tahoma"/>
          <w:bCs/>
          <w:sz w:val="22"/>
          <w:szCs w:val="22"/>
        </w:rPr>
        <w:t xml:space="preserve"> como también el diseño de </w:t>
      </w:r>
      <w:r w:rsidRPr="00B72F1A">
        <w:rPr>
          <w:rFonts w:ascii="Tahoma" w:hAnsi="Tahoma" w:cs="Tahoma"/>
          <w:bCs/>
          <w:sz w:val="22"/>
          <w:szCs w:val="22"/>
        </w:rPr>
        <w:t>nuevos riesgo</w:t>
      </w:r>
      <w:r>
        <w:rPr>
          <w:rFonts w:ascii="Tahoma" w:hAnsi="Tahoma" w:cs="Tahoma"/>
          <w:bCs/>
          <w:sz w:val="22"/>
          <w:szCs w:val="22"/>
        </w:rPr>
        <w:t>s y controles.</w:t>
      </w:r>
    </w:p>
    <w:p w14:paraId="4FC39F53" w14:textId="77777777" w:rsidR="00AC4F1A" w:rsidRDefault="00AC4F1A" w:rsidP="00AC4F1A">
      <w:pPr>
        <w:jc w:val="both"/>
        <w:rPr>
          <w:rFonts w:ascii="Tahoma" w:hAnsi="Tahoma" w:cs="Tahoma"/>
          <w:bCs/>
          <w:sz w:val="22"/>
          <w:szCs w:val="22"/>
        </w:rPr>
      </w:pPr>
    </w:p>
    <w:p w14:paraId="64A8C19F" w14:textId="2BBB78D4" w:rsidR="00AC4F1A" w:rsidRDefault="00AC4F1A" w:rsidP="00AC4F1A">
      <w:pPr>
        <w:jc w:val="both"/>
        <w:rPr>
          <w:rFonts w:ascii="Tahoma" w:hAnsi="Tahoma" w:cs="Tahoma"/>
          <w:bCs/>
          <w:sz w:val="22"/>
          <w:szCs w:val="22"/>
        </w:rPr>
      </w:pPr>
      <w:r>
        <w:rPr>
          <w:rFonts w:ascii="Tahoma" w:hAnsi="Tahoma" w:cs="Tahoma"/>
          <w:bCs/>
          <w:sz w:val="22"/>
          <w:szCs w:val="22"/>
        </w:rPr>
        <w:t xml:space="preserve">Aunque se cumplió con la acción descrita en el plan de mejoramiento, se observa que no fue efectiva toda vez que no se estructuraron controles a dos de los riesgos de la matriz en mención. </w:t>
      </w:r>
    </w:p>
    <w:p w14:paraId="13DC69B2" w14:textId="77777777" w:rsidR="00647AC8" w:rsidRDefault="00647AC8" w:rsidP="00AC4F1A">
      <w:pPr>
        <w:jc w:val="both"/>
        <w:rPr>
          <w:rFonts w:ascii="Tahoma" w:hAnsi="Tahoma" w:cs="Tahoma"/>
          <w:bCs/>
          <w:sz w:val="22"/>
          <w:szCs w:val="22"/>
        </w:rPr>
      </w:pPr>
    </w:p>
    <w:p w14:paraId="09CF9DF2" w14:textId="77777777" w:rsidR="00647AC8" w:rsidRDefault="00647AC8" w:rsidP="00AC4F1A">
      <w:pPr>
        <w:jc w:val="both"/>
        <w:rPr>
          <w:rFonts w:ascii="Tahoma" w:hAnsi="Tahoma" w:cs="Tahoma"/>
          <w:bCs/>
          <w:sz w:val="22"/>
          <w:szCs w:val="22"/>
        </w:rPr>
      </w:pPr>
    </w:p>
    <w:p w14:paraId="7CEAFCF1" w14:textId="77777777" w:rsidR="00647AC8" w:rsidRPr="004925EB" w:rsidRDefault="00647AC8" w:rsidP="00AC4F1A">
      <w:pPr>
        <w:jc w:val="both"/>
        <w:rPr>
          <w:rFonts w:ascii="Tahoma" w:hAnsi="Tahoma" w:cs="Tahoma"/>
          <w:bCs/>
          <w:sz w:val="22"/>
          <w:szCs w:val="22"/>
        </w:rPr>
      </w:pPr>
    </w:p>
    <w:p w14:paraId="3918DC5C" w14:textId="77777777" w:rsidR="00AC4F1A" w:rsidRDefault="00AC4F1A" w:rsidP="00AC4F1A">
      <w:pPr>
        <w:tabs>
          <w:tab w:val="right" w:pos="8222"/>
        </w:tabs>
        <w:jc w:val="both"/>
        <w:rPr>
          <w:rFonts w:ascii="Tahoma" w:hAnsi="Tahoma" w:cs="Tahoma"/>
          <w:b/>
          <w:bCs/>
          <w:sz w:val="22"/>
          <w:szCs w:val="22"/>
        </w:rPr>
      </w:pPr>
      <w:r w:rsidRPr="007E594D">
        <w:rPr>
          <w:rFonts w:ascii="Tahoma" w:hAnsi="Tahoma" w:cs="Tahoma"/>
          <w:b/>
          <w:bCs/>
          <w:sz w:val="22"/>
          <w:szCs w:val="22"/>
        </w:rPr>
        <w:lastRenderedPageBreak/>
        <w:t>HALLAZGO No. 8:</w:t>
      </w:r>
      <w:r>
        <w:rPr>
          <w:rFonts w:ascii="Tahoma" w:hAnsi="Tahoma" w:cs="Tahoma"/>
          <w:b/>
          <w:bCs/>
          <w:sz w:val="22"/>
          <w:szCs w:val="22"/>
        </w:rPr>
        <w:t xml:space="preserve"> </w:t>
      </w:r>
    </w:p>
    <w:p w14:paraId="09CA88F8" w14:textId="77777777" w:rsidR="00AC4F1A" w:rsidRDefault="00AC4F1A" w:rsidP="00AC4F1A">
      <w:pPr>
        <w:tabs>
          <w:tab w:val="right" w:pos="8222"/>
        </w:tabs>
        <w:jc w:val="both"/>
        <w:rPr>
          <w:rFonts w:ascii="Tahoma" w:hAnsi="Tahoma" w:cs="Tahoma"/>
          <w:bCs/>
        </w:rPr>
      </w:pPr>
    </w:p>
    <w:p w14:paraId="39F559E0" w14:textId="77777777" w:rsidR="00AC4F1A" w:rsidRDefault="00AC4F1A" w:rsidP="00AC4F1A">
      <w:pPr>
        <w:tabs>
          <w:tab w:val="right" w:pos="8222"/>
        </w:tabs>
        <w:jc w:val="both"/>
        <w:rPr>
          <w:rFonts w:ascii="Tahoma" w:hAnsi="Tahoma" w:cs="Tahoma"/>
          <w:bCs/>
          <w:sz w:val="22"/>
          <w:szCs w:val="22"/>
        </w:rPr>
      </w:pPr>
      <w:r w:rsidRPr="007E594D">
        <w:rPr>
          <w:rFonts w:ascii="Tahoma" w:hAnsi="Tahoma" w:cs="Tahoma"/>
          <w:b/>
          <w:bCs/>
          <w:sz w:val="22"/>
          <w:szCs w:val="22"/>
        </w:rPr>
        <w:t xml:space="preserve">DESCRIPCION DEL HALLAZGO: </w:t>
      </w:r>
      <w:r w:rsidRPr="007E594D">
        <w:rPr>
          <w:rFonts w:ascii="Tahoma" w:hAnsi="Tahoma" w:cs="Tahoma"/>
          <w:bCs/>
          <w:sz w:val="22"/>
          <w:szCs w:val="22"/>
        </w:rPr>
        <w:t>No existe concordancia y consistencia en los instrumentos de planificación de la Secretaría de Obras Públicas, toda vez que las actividades definidas en el Plan de Acción no corresponden en su totalidad con las definidas en los planes de trabajo y en los componentes de los proyectos de inversión Nos 2012170010005 "Construcción Cable Aéreo", 2012170010006 "Construcción Plan de Movilidad Manizales", 2012170010001 "Construcción de infraestructura vial vías urbanas en el municipio de Manizales", 2012170010004 "Construcción Fase II Avenida Colón Manizales", 2012170010002 "Mejoramiento de la malla vial de la ciudad de Manizales", 2012170010010 "Construcción obras de estabilidad en el municipio de Manizales" y 2012170010003 "Mantenimiento periódico y rutinario de las vías rurales de orden municipal", i</w:t>
      </w:r>
      <w:r>
        <w:rPr>
          <w:rFonts w:ascii="Tahoma" w:hAnsi="Tahoma" w:cs="Tahoma"/>
          <w:bCs/>
          <w:sz w:val="22"/>
          <w:szCs w:val="22"/>
        </w:rPr>
        <w:t>ncumpliendo lo establecido en la</w:t>
      </w:r>
      <w:r w:rsidRPr="007E594D">
        <w:rPr>
          <w:rFonts w:ascii="Tahoma" w:hAnsi="Tahoma" w:cs="Tahoma"/>
          <w:bCs/>
          <w:sz w:val="22"/>
          <w:szCs w:val="22"/>
        </w:rPr>
        <w:t xml:space="preserve"> G</w:t>
      </w:r>
      <w:r>
        <w:rPr>
          <w:rFonts w:ascii="Tahoma" w:hAnsi="Tahoma" w:cs="Tahoma"/>
          <w:bCs/>
          <w:sz w:val="22"/>
          <w:szCs w:val="22"/>
        </w:rPr>
        <w:t>u</w:t>
      </w:r>
      <w:r w:rsidRPr="007E594D">
        <w:rPr>
          <w:rFonts w:ascii="Tahoma" w:hAnsi="Tahoma" w:cs="Tahoma"/>
          <w:bCs/>
          <w:sz w:val="22"/>
          <w:szCs w:val="22"/>
        </w:rPr>
        <w:t>ía para la Gestión Pública Territorial del DNP, que indica , el Plan de A</w:t>
      </w:r>
      <w:r>
        <w:rPr>
          <w:rFonts w:ascii="Tahoma" w:hAnsi="Tahoma" w:cs="Tahoma"/>
          <w:bCs/>
          <w:sz w:val="22"/>
          <w:szCs w:val="22"/>
        </w:rPr>
        <w:t>cción es un instrumento de plan</w:t>
      </w:r>
      <w:r w:rsidRPr="007E594D">
        <w:rPr>
          <w:rFonts w:ascii="Tahoma" w:hAnsi="Tahoma" w:cs="Tahoma"/>
          <w:bCs/>
          <w:sz w:val="22"/>
          <w:szCs w:val="22"/>
        </w:rPr>
        <w:t>ificación mediante el cual cada dependencia</w:t>
      </w:r>
      <w:r>
        <w:rPr>
          <w:rFonts w:ascii="Tahoma" w:hAnsi="Tahoma" w:cs="Tahoma"/>
          <w:bCs/>
          <w:sz w:val="22"/>
          <w:szCs w:val="22"/>
        </w:rPr>
        <w:t xml:space="preserve"> </w:t>
      </w:r>
      <w:r w:rsidRPr="007E594D">
        <w:rPr>
          <w:rFonts w:ascii="Tahoma" w:hAnsi="Tahoma" w:cs="Tahoma"/>
          <w:bCs/>
          <w:sz w:val="22"/>
          <w:szCs w:val="22"/>
        </w:rPr>
        <w:t xml:space="preserve"> de la Administración Municipal ordena y organiza las acciones, proyectos y recursos que serán desarrollados en la vigencia, para ejecutar los proyectos de inversión que darán cumplimiento a las metas previstas y a su vez se constituye en la base para la posterior evaluación de resultados. </w:t>
      </w:r>
    </w:p>
    <w:p w14:paraId="1485C0AB" w14:textId="77777777" w:rsidR="00AC4F1A" w:rsidRDefault="00AC4F1A" w:rsidP="00AC4F1A">
      <w:pPr>
        <w:tabs>
          <w:tab w:val="right" w:pos="8222"/>
        </w:tabs>
        <w:jc w:val="both"/>
        <w:rPr>
          <w:rFonts w:ascii="Tahoma" w:hAnsi="Tahoma" w:cs="Tahoma"/>
          <w:bCs/>
          <w:sz w:val="22"/>
          <w:szCs w:val="22"/>
        </w:rPr>
      </w:pPr>
    </w:p>
    <w:p w14:paraId="6A3D0EE0" w14:textId="77777777" w:rsidR="00AC4F1A" w:rsidRPr="00397A91" w:rsidRDefault="00AC4F1A" w:rsidP="00AC4F1A">
      <w:pPr>
        <w:tabs>
          <w:tab w:val="right" w:pos="8222"/>
        </w:tabs>
        <w:jc w:val="both"/>
        <w:rPr>
          <w:rFonts w:ascii="Tahoma" w:hAnsi="Tahoma" w:cs="Tahoma"/>
          <w:bCs/>
          <w:color w:val="FF0000"/>
          <w:sz w:val="22"/>
          <w:szCs w:val="22"/>
        </w:rPr>
      </w:pPr>
      <w:r w:rsidRPr="00397A91">
        <w:rPr>
          <w:rFonts w:ascii="Tahoma" w:hAnsi="Tahoma" w:cs="Tahoma"/>
          <w:b/>
          <w:bCs/>
          <w:sz w:val="22"/>
          <w:szCs w:val="22"/>
        </w:rPr>
        <w:t>RESULTADO OBTENIDO:</w:t>
      </w:r>
      <w:r w:rsidRPr="00397A91">
        <w:t xml:space="preserve"> </w:t>
      </w:r>
      <w:r w:rsidRPr="00500A1C">
        <w:rPr>
          <w:rFonts w:ascii="Tahoma" w:hAnsi="Tahoma" w:cs="Tahoma"/>
          <w:bCs/>
          <w:sz w:val="22"/>
          <w:szCs w:val="22"/>
        </w:rPr>
        <w:t xml:space="preserve">Se evidencian los siguientes documentos soportes que sirvieron durante el proceso de auditoría para subsanar el presente hallazgo: </w:t>
      </w:r>
    </w:p>
    <w:p w14:paraId="43708E67" w14:textId="77777777" w:rsidR="00AC4F1A" w:rsidRPr="00500A1C" w:rsidRDefault="00AC4F1A" w:rsidP="00AC4F1A">
      <w:pPr>
        <w:tabs>
          <w:tab w:val="right" w:pos="8222"/>
        </w:tabs>
        <w:jc w:val="both"/>
        <w:rPr>
          <w:rFonts w:ascii="Tahoma" w:hAnsi="Tahoma" w:cs="Tahoma"/>
          <w:bCs/>
          <w:color w:val="FF0000"/>
          <w:sz w:val="22"/>
          <w:szCs w:val="22"/>
        </w:rPr>
      </w:pPr>
    </w:p>
    <w:p w14:paraId="5013D5E4" w14:textId="77777777" w:rsidR="00AC4F1A" w:rsidRDefault="00AC4F1A" w:rsidP="00AC4F1A">
      <w:pPr>
        <w:pStyle w:val="Prrafodelista"/>
        <w:numPr>
          <w:ilvl w:val="0"/>
          <w:numId w:val="42"/>
        </w:numPr>
        <w:tabs>
          <w:tab w:val="right" w:pos="8222"/>
        </w:tabs>
        <w:jc w:val="both"/>
        <w:rPr>
          <w:rFonts w:ascii="Tahoma" w:hAnsi="Tahoma" w:cs="Tahoma"/>
          <w:bCs/>
        </w:rPr>
      </w:pPr>
      <w:r w:rsidRPr="00500A1C">
        <w:rPr>
          <w:rFonts w:ascii="Tahoma" w:hAnsi="Tahoma" w:cs="Tahoma"/>
          <w:bCs/>
        </w:rPr>
        <w:t xml:space="preserve">Acta de reunión del 5 y 7 de junio de 2016 cuyo objeto </w:t>
      </w:r>
      <w:r>
        <w:rPr>
          <w:rFonts w:ascii="Tahoma" w:hAnsi="Tahoma" w:cs="Tahoma"/>
          <w:bCs/>
        </w:rPr>
        <w:t>“R</w:t>
      </w:r>
      <w:r w:rsidRPr="00500A1C">
        <w:rPr>
          <w:rFonts w:ascii="Tahoma" w:hAnsi="Tahoma" w:cs="Tahoma"/>
          <w:bCs/>
        </w:rPr>
        <w:t>evisar proyectos y realizar ajustes en el aplicativo de la plataforma MGA WEB”.</w:t>
      </w:r>
    </w:p>
    <w:p w14:paraId="240168D1" w14:textId="77777777" w:rsidR="00AC4F1A" w:rsidRDefault="00AC4F1A" w:rsidP="00AC4F1A">
      <w:pPr>
        <w:pStyle w:val="Prrafodelista"/>
        <w:numPr>
          <w:ilvl w:val="0"/>
          <w:numId w:val="42"/>
        </w:numPr>
        <w:tabs>
          <w:tab w:val="right" w:pos="8222"/>
        </w:tabs>
        <w:jc w:val="both"/>
        <w:rPr>
          <w:rFonts w:ascii="Tahoma" w:hAnsi="Tahoma" w:cs="Tahoma"/>
          <w:bCs/>
        </w:rPr>
      </w:pPr>
      <w:r>
        <w:rPr>
          <w:rFonts w:ascii="Tahoma" w:hAnsi="Tahoma" w:cs="Tahoma"/>
          <w:bCs/>
        </w:rPr>
        <w:t>Plan indicativo aprobado según acta de consejo de gobierno No.083 del 18 de agosto de 2016.</w:t>
      </w:r>
    </w:p>
    <w:p w14:paraId="651EDD5C" w14:textId="6C4D52C1" w:rsidR="00AC4F1A" w:rsidRPr="00B63AA2" w:rsidRDefault="00AC4F1A" w:rsidP="00AC4F1A">
      <w:pPr>
        <w:tabs>
          <w:tab w:val="right" w:pos="8222"/>
        </w:tabs>
        <w:jc w:val="both"/>
        <w:rPr>
          <w:rFonts w:ascii="Tahoma" w:hAnsi="Tahoma" w:cs="Tahoma"/>
          <w:bCs/>
          <w:sz w:val="22"/>
          <w:szCs w:val="22"/>
        </w:rPr>
      </w:pPr>
      <w:r w:rsidRPr="00B63AA2">
        <w:rPr>
          <w:rFonts w:ascii="Tahoma" w:hAnsi="Tahoma" w:cs="Tahoma"/>
          <w:bCs/>
          <w:sz w:val="22"/>
          <w:szCs w:val="22"/>
        </w:rPr>
        <w:t xml:space="preserve">Si bien es cierto,  la </w:t>
      </w:r>
      <w:r w:rsidR="0050428F">
        <w:rPr>
          <w:rFonts w:ascii="Tahoma" w:hAnsi="Tahoma" w:cs="Tahoma"/>
          <w:bCs/>
          <w:sz w:val="22"/>
          <w:szCs w:val="22"/>
        </w:rPr>
        <w:t>Secretaría</w:t>
      </w:r>
      <w:r w:rsidRPr="00B63AA2">
        <w:rPr>
          <w:rFonts w:ascii="Tahoma" w:hAnsi="Tahoma" w:cs="Tahoma"/>
          <w:bCs/>
          <w:sz w:val="22"/>
          <w:szCs w:val="22"/>
        </w:rPr>
        <w:t xml:space="preserve"> de Obras Públicas ha adelantado importantes gestiones para armonizar sus instrumentos de gestión, el proceso se ha visto retardado en virtud de la creación</w:t>
      </w:r>
      <w:r>
        <w:rPr>
          <w:rFonts w:ascii="Tahoma" w:hAnsi="Tahoma" w:cs="Tahoma"/>
          <w:bCs/>
          <w:sz w:val="22"/>
          <w:szCs w:val="22"/>
        </w:rPr>
        <w:t xml:space="preserve"> y transición </w:t>
      </w:r>
      <w:r w:rsidRPr="00B63AA2">
        <w:rPr>
          <w:rFonts w:ascii="Tahoma" w:hAnsi="Tahoma" w:cs="Tahoma"/>
          <w:bCs/>
          <w:sz w:val="22"/>
          <w:szCs w:val="22"/>
        </w:rPr>
        <w:t xml:space="preserve"> de la Unidad de Gestión de Vivienda</w:t>
      </w:r>
      <w:r>
        <w:rPr>
          <w:rFonts w:ascii="Tahoma" w:hAnsi="Tahoma" w:cs="Tahoma"/>
          <w:bCs/>
          <w:sz w:val="22"/>
          <w:szCs w:val="22"/>
        </w:rPr>
        <w:t xml:space="preserve"> a esta </w:t>
      </w:r>
      <w:r w:rsidR="0050428F">
        <w:rPr>
          <w:rFonts w:ascii="Tahoma" w:hAnsi="Tahoma" w:cs="Tahoma"/>
          <w:bCs/>
          <w:sz w:val="22"/>
          <w:szCs w:val="22"/>
        </w:rPr>
        <w:t>Secretaría</w:t>
      </w:r>
      <w:r>
        <w:rPr>
          <w:rFonts w:ascii="Tahoma" w:hAnsi="Tahoma" w:cs="Tahoma"/>
          <w:bCs/>
          <w:sz w:val="22"/>
          <w:szCs w:val="22"/>
        </w:rPr>
        <w:t>,</w:t>
      </w:r>
      <w:r w:rsidRPr="00B63AA2">
        <w:rPr>
          <w:rFonts w:ascii="Tahoma" w:hAnsi="Tahoma" w:cs="Tahoma"/>
          <w:bCs/>
          <w:sz w:val="22"/>
          <w:szCs w:val="22"/>
        </w:rPr>
        <w:t xml:space="preserve"> motivo por el cual este hallazgo arroja un resultado del </w:t>
      </w:r>
      <w:r w:rsidRPr="0017268E">
        <w:rPr>
          <w:rFonts w:ascii="Tahoma" w:hAnsi="Tahoma" w:cs="Tahoma"/>
          <w:b/>
          <w:bCs/>
          <w:sz w:val="22"/>
          <w:szCs w:val="22"/>
        </w:rPr>
        <w:t xml:space="preserve">80% </w:t>
      </w:r>
      <w:r w:rsidRPr="00B63AA2">
        <w:rPr>
          <w:rFonts w:ascii="Tahoma" w:hAnsi="Tahoma" w:cs="Tahoma"/>
          <w:bCs/>
          <w:sz w:val="22"/>
          <w:szCs w:val="22"/>
        </w:rPr>
        <w:t>de cumplimiento.</w:t>
      </w:r>
    </w:p>
    <w:p w14:paraId="6C1EFE8B" w14:textId="77777777" w:rsidR="00AC4F1A" w:rsidRPr="00397A91" w:rsidRDefault="00AC4F1A" w:rsidP="00AC4F1A">
      <w:pPr>
        <w:tabs>
          <w:tab w:val="right" w:pos="8222"/>
        </w:tabs>
        <w:jc w:val="both"/>
        <w:rPr>
          <w:rFonts w:ascii="Tahoma" w:hAnsi="Tahoma" w:cs="Tahoma"/>
          <w:bCs/>
          <w:color w:val="FF0000"/>
          <w:sz w:val="22"/>
          <w:szCs w:val="22"/>
        </w:rPr>
      </w:pPr>
    </w:p>
    <w:p w14:paraId="7C17F874" w14:textId="77777777" w:rsidR="00AC4F1A" w:rsidRPr="00EE70DD" w:rsidRDefault="00AC4F1A" w:rsidP="00AC4F1A">
      <w:pPr>
        <w:pStyle w:val="Encabezado"/>
        <w:tabs>
          <w:tab w:val="center" w:pos="426"/>
          <w:tab w:val="right" w:pos="8222"/>
        </w:tabs>
        <w:jc w:val="both"/>
        <w:rPr>
          <w:rFonts w:ascii="Tahoma" w:hAnsi="Tahoma" w:cs="Tahoma"/>
          <w:bCs/>
          <w:sz w:val="22"/>
          <w:szCs w:val="22"/>
        </w:rPr>
      </w:pPr>
      <w:r w:rsidRPr="00EE70DD">
        <w:rPr>
          <w:rFonts w:ascii="Tahoma" w:hAnsi="Tahoma" w:cs="Tahoma"/>
          <w:b/>
          <w:bCs/>
          <w:sz w:val="22"/>
          <w:szCs w:val="22"/>
        </w:rPr>
        <w:t>HALLAZGO No. 9:</w:t>
      </w:r>
      <w:r w:rsidRPr="00EE70DD">
        <w:rPr>
          <w:rFonts w:ascii="Tahoma" w:hAnsi="Tahoma" w:cs="Tahoma"/>
          <w:bCs/>
          <w:sz w:val="22"/>
          <w:szCs w:val="22"/>
        </w:rPr>
        <w:t xml:space="preserve"> </w:t>
      </w:r>
    </w:p>
    <w:p w14:paraId="3EA371F4" w14:textId="77777777" w:rsidR="00AC4F1A" w:rsidRPr="00EE70DD" w:rsidRDefault="00AC4F1A" w:rsidP="00AC4F1A">
      <w:pPr>
        <w:pStyle w:val="Encabezado"/>
        <w:tabs>
          <w:tab w:val="center" w:pos="426"/>
          <w:tab w:val="right" w:pos="8222"/>
        </w:tabs>
        <w:jc w:val="both"/>
        <w:rPr>
          <w:rFonts w:ascii="Tahoma" w:hAnsi="Tahoma" w:cs="Tahoma"/>
          <w:bCs/>
          <w:sz w:val="22"/>
          <w:szCs w:val="22"/>
        </w:rPr>
      </w:pPr>
    </w:p>
    <w:p w14:paraId="1F576234" w14:textId="77777777" w:rsidR="00AC4F1A" w:rsidRPr="00EE70DD" w:rsidRDefault="00AC4F1A" w:rsidP="00AC4F1A">
      <w:pPr>
        <w:pStyle w:val="Encabezado"/>
        <w:tabs>
          <w:tab w:val="center" w:pos="426"/>
          <w:tab w:val="right" w:pos="8222"/>
        </w:tabs>
        <w:jc w:val="both"/>
        <w:rPr>
          <w:rFonts w:ascii="Tahoma" w:hAnsi="Tahoma" w:cs="Tahoma"/>
          <w:bCs/>
          <w:sz w:val="22"/>
          <w:szCs w:val="22"/>
        </w:rPr>
      </w:pPr>
      <w:r w:rsidRPr="00EE70DD">
        <w:rPr>
          <w:rFonts w:ascii="Tahoma" w:hAnsi="Tahoma" w:cs="Tahoma"/>
          <w:b/>
          <w:bCs/>
          <w:sz w:val="22"/>
          <w:szCs w:val="22"/>
        </w:rPr>
        <w:t xml:space="preserve">DESCRIPCION DEL HALLAZGO: </w:t>
      </w:r>
      <w:r w:rsidRPr="00EE70DD">
        <w:rPr>
          <w:rFonts w:ascii="Tahoma" w:hAnsi="Tahoma" w:cs="Tahoma"/>
          <w:bCs/>
          <w:sz w:val="22"/>
          <w:szCs w:val="22"/>
        </w:rPr>
        <w:t>No se evidenció dentro del expediente contractual No. 1608160478 los informes mensuales de consultoría y diseño, info</w:t>
      </w:r>
      <w:r>
        <w:rPr>
          <w:rFonts w:ascii="Tahoma" w:hAnsi="Tahoma" w:cs="Tahoma"/>
          <w:bCs/>
          <w:sz w:val="22"/>
          <w:szCs w:val="22"/>
        </w:rPr>
        <w:t>rme final de consultoría y diseño</w:t>
      </w:r>
      <w:r w:rsidRPr="00EE70DD">
        <w:rPr>
          <w:rFonts w:ascii="Tahoma" w:hAnsi="Tahoma" w:cs="Tahoma"/>
          <w:bCs/>
          <w:sz w:val="22"/>
          <w:szCs w:val="22"/>
        </w:rPr>
        <w:t>s y los informes semanales de consultoría y diseño incumpliendo las obligaciones pactadas por el contratista en la carta de aceptación.</w:t>
      </w:r>
    </w:p>
    <w:p w14:paraId="765F2015" w14:textId="77777777" w:rsidR="00AC4F1A" w:rsidRDefault="00AC4F1A" w:rsidP="00AC4F1A">
      <w:pPr>
        <w:pStyle w:val="Encabezado"/>
        <w:tabs>
          <w:tab w:val="center" w:pos="426"/>
          <w:tab w:val="right" w:pos="8222"/>
        </w:tabs>
        <w:jc w:val="both"/>
        <w:rPr>
          <w:rFonts w:ascii="Tahoma" w:hAnsi="Tahoma" w:cs="Tahoma"/>
          <w:bCs/>
          <w:color w:val="FF0000"/>
          <w:sz w:val="22"/>
          <w:szCs w:val="22"/>
        </w:rPr>
      </w:pPr>
    </w:p>
    <w:p w14:paraId="3A5EB280" w14:textId="7A178729" w:rsidR="00AC4F1A" w:rsidRPr="0017268E" w:rsidRDefault="00AC4F1A" w:rsidP="00AC4F1A">
      <w:pPr>
        <w:pStyle w:val="Encabezado"/>
        <w:tabs>
          <w:tab w:val="center" w:pos="426"/>
          <w:tab w:val="right" w:pos="8222"/>
        </w:tabs>
        <w:jc w:val="both"/>
        <w:rPr>
          <w:rFonts w:ascii="Tahoma" w:hAnsi="Tahoma" w:cs="Tahoma"/>
          <w:bCs/>
          <w:sz w:val="22"/>
          <w:szCs w:val="22"/>
        </w:rPr>
      </w:pPr>
      <w:r w:rsidRPr="0017268E">
        <w:rPr>
          <w:rFonts w:ascii="Tahoma" w:hAnsi="Tahoma" w:cs="Tahoma"/>
          <w:b/>
          <w:bCs/>
          <w:sz w:val="22"/>
          <w:szCs w:val="22"/>
        </w:rPr>
        <w:lastRenderedPageBreak/>
        <w:t>RESULTADO OBTENIDO:</w:t>
      </w:r>
      <w:r w:rsidRPr="0017268E">
        <w:t xml:space="preserve"> </w:t>
      </w:r>
      <w:r w:rsidRPr="0017268E">
        <w:rPr>
          <w:rFonts w:ascii="Tahoma" w:hAnsi="Tahoma" w:cs="Tahoma"/>
          <w:bCs/>
          <w:sz w:val="22"/>
          <w:szCs w:val="22"/>
        </w:rPr>
        <w:t xml:space="preserve">Realizada nuevamente la revisión a la contratación durante el periodo comprendido del </w:t>
      </w:r>
      <w:r w:rsidRPr="0017268E">
        <w:rPr>
          <w:rFonts w:ascii="Tahoma" w:hAnsi="Tahoma" w:cs="Tahoma"/>
          <w:sz w:val="22"/>
          <w:szCs w:val="22"/>
        </w:rPr>
        <w:t xml:space="preserve">19 de diciembre de 2016  al 8 de septiembre de 2017 se pudo evidenciar que en la actualidad la </w:t>
      </w:r>
      <w:r w:rsidR="0050428F">
        <w:rPr>
          <w:rFonts w:ascii="Tahoma" w:hAnsi="Tahoma" w:cs="Tahoma"/>
          <w:sz w:val="22"/>
          <w:szCs w:val="22"/>
        </w:rPr>
        <w:t>Secretaría</w:t>
      </w:r>
      <w:r w:rsidRPr="0017268E">
        <w:rPr>
          <w:rFonts w:ascii="Tahoma" w:hAnsi="Tahoma" w:cs="Tahoma"/>
          <w:sz w:val="22"/>
          <w:szCs w:val="22"/>
        </w:rPr>
        <w:t xml:space="preserve"> de Obras Públicas realiza los informes de </w:t>
      </w:r>
      <w:r w:rsidRPr="0017268E">
        <w:rPr>
          <w:rFonts w:ascii="Tahoma" w:hAnsi="Tahoma" w:cs="Tahoma"/>
          <w:bCs/>
          <w:sz w:val="22"/>
          <w:szCs w:val="22"/>
        </w:rPr>
        <w:t xml:space="preserve">consultoría y diseño dentro los expedientes que auditados, arrojando un resultado final del </w:t>
      </w:r>
      <w:r w:rsidRPr="0017268E">
        <w:rPr>
          <w:rFonts w:ascii="Tahoma" w:hAnsi="Tahoma" w:cs="Tahoma"/>
          <w:b/>
          <w:bCs/>
          <w:sz w:val="22"/>
          <w:szCs w:val="22"/>
        </w:rPr>
        <w:t>100%.</w:t>
      </w:r>
    </w:p>
    <w:p w14:paraId="5DF2AF7E" w14:textId="77777777" w:rsidR="00AC4F1A" w:rsidRPr="00A81A4C" w:rsidRDefault="00AC4F1A" w:rsidP="00AC4F1A">
      <w:pPr>
        <w:pStyle w:val="Encabezado"/>
        <w:tabs>
          <w:tab w:val="center" w:pos="426"/>
          <w:tab w:val="right" w:pos="8222"/>
        </w:tabs>
        <w:jc w:val="both"/>
        <w:rPr>
          <w:rFonts w:ascii="Tahoma" w:hAnsi="Tahoma" w:cs="Tahoma"/>
          <w:bCs/>
          <w:color w:val="FF0000"/>
          <w:sz w:val="22"/>
          <w:szCs w:val="22"/>
        </w:rPr>
      </w:pPr>
    </w:p>
    <w:p w14:paraId="42434A31" w14:textId="77777777" w:rsidR="00AC4F1A" w:rsidRPr="00EE70DD" w:rsidRDefault="00AC4F1A" w:rsidP="00AC4F1A">
      <w:pPr>
        <w:tabs>
          <w:tab w:val="right" w:pos="8222"/>
        </w:tabs>
        <w:jc w:val="both"/>
        <w:rPr>
          <w:rFonts w:ascii="Tahoma" w:hAnsi="Tahoma" w:cs="Tahoma"/>
          <w:b/>
          <w:bCs/>
          <w:sz w:val="22"/>
          <w:szCs w:val="22"/>
        </w:rPr>
      </w:pPr>
      <w:r w:rsidRPr="00EE70DD">
        <w:rPr>
          <w:rFonts w:ascii="Tahoma" w:hAnsi="Tahoma" w:cs="Tahoma"/>
          <w:b/>
          <w:bCs/>
          <w:sz w:val="22"/>
          <w:szCs w:val="22"/>
        </w:rPr>
        <w:t xml:space="preserve">HALLAZGO No. 10: </w:t>
      </w:r>
    </w:p>
    <w:p w14:paraId="2A821657" w14:textId="77777777" w:rsidR="00AC4F1A" w:rsidRPr="00EE70DD" w:rsidRDefault="00AC4F1A" w:rsidP="00AC4F1A">
      <w:pPr>
        <w:tabs>
          <w:tab w:val="right" w:pos="8222"/>
        </w:tabs>
        <w:jc w:val="both"/>
        <w:rPr>
          <w:rFonts w:ascii="Tahoma" w:hAnsi="Tahoma" w:cs="Tahoma"/>
          <w:b/>
          <w:bCs/>
          <w:sz w:val="22"/>
          <w:szCs w:val="22"/>
        </w:rPr>
      </w:pPr>
    </w:p>
    <w:p w14:paraId="5B9FC798" w14:textId="77777777" w:rsidR="00AC4F1A" w:rsidRPr="00EE70DD" w:rsidRDefault="00AC4F1A" w:rsidP="00AC4F1A">
      <w:pPr>
        <w:tabs>
          <w:tab w:val="right" w:pos="8222"/>
        </w:tabs>
        <w:jc w:val="both"/>
        <w:rPr>
          <w:rFonts w:ascii="Tahoma" w:hAnsi="Tahoma" w:cs="Tahoma"/>
          <w:bCs/>
          <w:sz w:val="22"/>
          <w:szCs w:val="22"/>
        </w:rPr>
      </w:pPr>
      <w:r w:rsidRPr="00EE70DD">
        <w:rPr>
          <w:rFonts w:ascii="Tahoma" w:hAnsi="Tahoma" w:cs="Tahoma"/>
          <w:b/>
          <w:bCs/>
          <w:sz w:val="22"/>
          <w:szCs w:val="22"/>
        </w:rPr>
        <w:t xml:space="preserve">DESCRIPCION DEL HALLAZGO: </w:t>
      </w:r>
      <w:r w:rsidRPr="00EE70DD">
        <w:rPr>
          <w:rFonts w:ascii="Tahoma" w:hAnsi="Tahoma" w:cs="Tahoma"/>
          <w:bCs/>
          <w:sz w:val="22"/>
          <w:szCs w:val="22"/>
        </w:rPr>
        <w:t>No se evidenció en los estudios previos y análisis del sector del Contrato No. 1608160478, la fecha en que fueron suscritos los mismos incumpliendo así lo estipulado en la Ley 80 de 1993 y el Decreto 303 de 2014 Manual de Contratación de la Alcaldía de Manizales.</w:t>
      </w:r>
    </w:p>
    <w:p w14:paraId="1BB8F0B5" w14:textId="77777777" w:rsidR="00AC4F1A" w:rsidRDefault="00AC4F1A" w:rsidP="00AC4F1A">
      <w:pPr>
        <w:tabs>
          <w:tab w:val="right" w:pos="8222"/>
        </w:tabs>
        <w:jc w:val="both"/>
        <w:rPr>
          <w:rFonts w:ascii="Tahoma" w:hAnsi="Tahoma" w:cs="Tahoma"/>
          <w:bCs/>
          <w:color w:val="FF0000"/>
          <w:sz w:val="22"/>
          <w:szCs w:val="22"/>
        </w:rPr>
      </w:pPr>
    </w:p>
    <w:p w14:paraId="20F7051B" w14:textId="38F26B82" w:rsidR="00AC4F1A" w:rsidRPr="0017268E" w:rsidRDefault="00AC4F1A" w:rsidP="00AC4F1A">
      <w:pPr>
        <w:pStyle w:val="Encabezado"/>
        <w:tabs>
          <w:tab w:val="center" w:pos="426"/>
          <w:tab w:val="right" w:pos="8222"/>
        </w:tabs>
        <w:jc w:val="both"/>
        <w:rPr>
          <w:rFonts w:ascii="Tahoma" w:hAnsi="Tahoma" w:cs="Tahoma"/>
          <w:bCs/>
          <w:sz w:val="22"/>
          <w:szCs w:val="22"/>
        </w:rPr>
      </w:pPr>
      <w:r w:rsidRPr="0017268E">
        <w:rPr>
          <w:rFonts w:ascii="Tahoma" w:hAnsi="Tahoma" w:cs="Tahoma"/>
          <w:b/>
          <w:bCs/>
          <w:sz w:val="22"/>
          <w:szCs w:val="22"/>
        </w:rPr>
        <w:t xml:space="preserve">RESULTADO OBTENIDO: </w:t>
      </w:r>
      <w:r w:rsidRPr="0017268E">
        <w:rPr>
          <w:rFonts w:ascii="Tahoma" w:hAnsi="Tahoma" w:cs="Tahoma"/>
          <w:bCs/>
          <w:sz w:val="22"/>
          <w:szCs w:val="22"/>
        </w:rPr>
        <w:t xml:space="preserve">Realizada nuevamente la revisión a la contratación durante el periodo comprendido del </w:t>
      </w:r>
      <w:r w:rsidRPr="0017268E">
        <w:rPr>
          <w:rFonts w:ascii="Tahoma" w:hAnsi="Tahoma" w:cs="Tahoma"/>
          <w:sz w:val="22"/>
          <w:szCs w:val="22"/>
        </w:rPr>
        <w:t xml:space="preserve">19 de diciembre de 2016  al 8 de septiembre de 2017 se pudo evidenciar que en la actualidad la </w:t>
      </w:r>
      <w:r w:rsidR="0050428F">
        <w:rPr>
          <w:rFonts w:ascii="Tahoma" w:hAnsi="Tahoma" w:cs="Tahoma"/>
          <w:sz w:val="22"/>
          <w:szCs w:val="22"/>
        </w:rPr>
        <w:t>Secretaría</w:t>
      </w:r>
      <w:r w:rsidRPr="0017268E">
        <w:rPr>
          <w:rFonts w:ascii="Tahoma" w:hAnsi="Tahoma" w:cs="Tahoma"/>
          <w:sz w:val="22"/>
          <w:szCs w:val="22"/>
        </w:rPr>
        <w:t xml:space="preserve"> de Obras Públicas</w:t>
      </w:r>
      <w:r w:rsidRPr="0017268E">
        <w:rPr>
          <w:rFonts w:ascii="Tahoma" w:hAnsi="Tahoma" w:cs="Tahoma"/>
          <w:bCs/>
          <w:sz w:val="22"/>
          <w:szCs w:val="22"/>
        </w:rPr>
        <w:t xml:space="preserve"> se evidencian documentos con fechas en las que fueron suscritos los documentos,  arrojando un resultado final del </w:t>
      </w:r>
      <w:r w:rsidRPr="0017268E">
        <w:rPr>
          <w:rFonts w:ascii="Tahoma" w:hAnsi="Tahoma" w:cs="Tahoma"/>
          <w:b/>
          <w:bCs/>
          <w:sz w:val="22"/>
          <w:szCs w:val="22"/>
        </w:rPr>
        <w:t>100%.</w:t>
      </w:r>
    </w:p>
    <w:p w14:paraId="3F8B9CDF" w14:textId="77777777" w:rsidR="00AC4F1A" w:rsidRPr="00A81A4C" w:rsidRDefault="00AC4F1A" w:rsidP="00AC4F1A">
      <w:pPr>
        <w:tabs>
          <w:tab w:val="right" w:pos="8222"/>
        </w:tabs>
        <w:jc w:val="both"/>
        <w:rPr>
          <w:rFonts w:ascii="Tahoma" w:hAnsi="Tahoma" w:cs="Tahoma"/>
          <w:bCs/>
          <w:color w:val="FF0000"/>
          <w:sz w:val="22"/>
          <w:szCs w:val="22"/>
        </w:rPr>
      </w:pPr>
    </w:p>
    <w:p w14:paraId="6A0DFC76" w14:textId="77777777" w:rsidR="00AC4F1A" w:rsidRPr="006B003C" w:rsidRDefault="00AC4F1A" w:rsidP="00AC4F1A">
      <w:pPr>
        <w:tabs>
          <w:tab w:val="right" w:pos="8222"/>
        </w:tabs>
        <w:jc w:val="both"/>
        <w:rPr>
          <w:rFonts w:ascii="Tahoma" w:hAnsi="Tahoma" w:cs="Tahoma"/>
          <w:b/>
          <w:bCs/>
          <w:sz w:val="22"/>
          <w:szCs w:val="22"/>
        </w:rPr>
      </w:pPr>
      <w:r w:rsidRPr="006B003C">
        <w:rPr>
          <w:rFonts w:ascii="Tahoma" w:hAnsi="Tahoma" w:cs="Tahoma"/>
          <w:b/>
          <w:bCs/>
          <w:sz w:val="22"/>
          <w:szCs w:val="22"/>
        </w:rPr>
        <w:t xml:space="preserve">HALLAZGO No. 11: </w:t>
      </w:r>
    </w:p>
    <w:p w14:paraId="359B38D3" w14:textId="77777777" w:rsidR="00AC4F1A" w:rsidRPr="006B003C" w:rsidRDefault="00AC4F1A" w:rsidP="00AC4F1A">
      <w:pPr>
        <w:tabs>
          <w:tab w:val="right" w:pos="8222"/>
        </w:tabs>
        <w:jc w:val="both"/>
        <w:rPr>
          <w:rFonts w:ascii="Tahoma" w:hAnsi="Tahoma" w:cs="Tahoma"/>
          <w:b/>
          <w:bCs/>
          <w:sz w:val="22"/>
          <w:szCs w:val="22"/>
        </w:rPr>
      </w:pPr>
    </w:p>
    <w:p w14:paraId="1EDFB718" w14:textId="1C3E7A08" w:rsidR="00AC4F1A" w:rsidRPr="006B003C" w:rsidRDefault="00AC4F1A" w:rsidP="00AC4F1A">
      <w:pPr>
        <w:tabs>
          <w:tab w:val="right" w:pos="8222"/>
        </w:tabs>
        <w:jc w:val="both"/>
        <w:rPr>
          <w:rFonts w:ascii="Tahoma" w:hAnsi="Tahoma" w:cs="Tahoma"/>
          <w:bCs/>
          <w:sz w:val="22"/>
          <w:szCs w:val="22"/>
        </w:rPr>
      </w:pPr>
      <w:r w:rsidRPr="006B003C">
        <w:rPr>
          <w:rFonts w:ascii="Tahoma" w:hAnsi="Tahoma" w:cs="Tahoma"/>
          <w:b/>
          <w:bCs/>
          <w:sz w:val="22"/>
          <w:szCs w:val="22"/>
        </w:rPr>
        <w:t xml:space="preserve">DESCRIPCION DEL HALLAZGO: </w:t>
      </w:r>
      <w:r w:rsidRPr="006B003C">
        <w:rPr>
          <w:rFonts w:ascii="Tahoma" w:hAnsi="Tahoma" w:cs="Tahoma"/>
          <w:bCs/>
          <w:sz w:val="22"/>
          <w:szCs w:val="22"/>
        </w:rPr>
        <w:t xml:space="preserve">No se encontró dentro de las carpetas contractuales los informes o actas de supervisión que debían presentarse durante la ejecución del contrato y que a su vez debían ser publicados en la página del </w:t>
      </w:r>
      <w:r w:rsidR="008653B1" w:rsidRPr="006B003C">
        <w:rPr>
          <w:rFonts w:ascii="Tahoma" w:hAnsi="Tahoma" w:cs="Tahoma"/>
          <w:bCs/>
          <w:sz w:val="22"/>
          <w:szCs w:val="22"/>
        </w:rPr>
        <w:t>SECOP</w:t>
      </w:r>
      <w:r w:rsidRPr="006B003C">
        <w:rPr>
          <w:rFonts w:ascii="Tahoma" w:hAnsi="Tahoma" w:cs="Tahoma"/>
          <w:bCs/>
          <w:sz w:val="22"/>
          <w:szCs w:val="22"/>
        </w:rPr>
        <w:t>, incumpliendo así el artículo 8 del Decreto 103 de 2015, los artículos 83 y 84 de la Ley 1474 de 2011 y el Decreto 045 de 2007 de la Alcaldía de Manizales.</w:t>
      </w:r>
    </w:p>
    <w:p w14:paraId="077FCF4A" w14:textId="77777777" w:rsidR="00AC4F1A" w:rsidRPr="006B003C" w:rsidRDefault="00AC4F1A" w:rsidP="00AC4F1A">
      <w:pPr>
        <w:tabs>
          <w:tab w:val="right" w:pos="8222"/>
        </w:tabs>
        <w:jc w:val="both"/>
        <w:rPr>
          <w:rFonts w:ascii="Tahoma" w:hAnsi="Tahoma" w:cs="Tahoma"/>
          <w:b/>
          <w:bCs/>
          <w:sz w:val="22"/>
          <w:szCs w:val="22"/>
        </w:rPr>
      </w:pPr>
    </w:p>
    <w:p w14:paraId="4D400CDE" w14:textId="44939AF0" w:rsidR="00AC4F1A" w:rsidRPr="006B003C" w:rsidRDefault="00AC4F1A" w:rsidP="00AC4F1A">
      <w:pPr>
        <w:tabs>
          <w:tab w:val="right" w:pos="8222"/>
        </w:tabs>
        <w:jc w:val="both"/>
        <w:rPr>
          <w:rFonts w:ascii="Tahoma" w:hAnsi="Tahoma" w:cs="Tahoma"/>
          <w:sz w:val="22"/>
          <w:szCs w:val="22"/>
        </w:rPr>
      </w:pPr>
      <w:r w:rsidRPr="006B003C">
        <w:rPr>
          <w:rFonts w:ascii="Tahoma" w:hAnsi="Tahoma" w:cs="Tahoma"/>
          <w:b/>
          <w:bCs/>
          <w:sz w:val="22"/>
          <w:szCs w:val="22"/>
        </w:rPr>
        <w:t xml:space="preserve">RESULTADO OBTENIDO: </w:t>
      </w:r>
      <w:r w:rsidRPr="006B003C">
        <w:rPr>
          <w:rFonts w:ascii="Tahoma" w:hAnsi="Tahoma" w:cs="Tahoma"/>
          <w:bCs/>
          <w:sz w:val="22"/>
          <w:szCs w:val="22"/>
        </w:rPr>
        <w:t xml:space="preserve">Realizada nuevamente la revisión a la contratación durante el periodo comprendido del </w:t>
      </w:r>
      <w:r w:rsidRPr="006B003C">
        <w:rPr>
          <w:rFonts w:ascii="Tahoma" w:hAnsi="Tahoma" w:cs="Tahoma"/>
          <w:sz w:val="22"/>
          <w:szCs w:val="22"/>
        </w:rPr>
        <w:t xml:space="preserve">19 de diciembre de 2016  al 8 de septiembre de 2017 se pudo evidenciar que en la actualidad la </w:t>
      </w:r>
      <w:r w:rsidR="0050428F">
        <w:rPr>
          <w:rFonts w:ascii="Tahoma" w:hAnsi="Tahoma" w:cs="Tahoma"/>
          <w:sz w:val="22"/>
          <w:szCs w:val="22"/>
        </w:rPr>
        <w:t>Secretaría</w:t>
      </w:r>
      <w:r w:rsidRPr="006B003C">
        <w:rPr>
          <w:rFonts w:ascii="Tahoma" w:hAnsi="Tahoma" w:cs="Tahoma"/>
          <w:sz w:val="22"/>
          <w:szCs w:val="22"/>
        </w:rPr>
        <w:t xml:space="preserve"> de Obras Públicas</w:t>
      </w:r>
      <w:r w:rsidRPr="006B003C">
        <w:rPr>
          <w:rFonts w:ascii="Tahoma" w:hAnsi="Tahoma" w:cs="Tahoma"/>
          <w:bCs/>
          <w:sz w:val="22"/>
          <w:szCs w:val="22"/>
        </w:rPr>
        <w:t xml:space="preserve"> se pudo evidenciar que de los quince (15) contratos revisados cuatro (4) no presentan informes o actas de supervisión, arrojando un resultado final del </w:t>
      </w:r>
      <w:r w:rsidRPr="006B003C">
        <w:rPr>
          <w:rFonts w:ascii="Tahoma" w:hAnsi="Tahoma" w:cs="Tahoma"/>
          <w:b/>
          <w:bCs/>
          <w:sz w:val="22"/>
          <w:szCs w:val="22"/>
        </w:rPr>
        <w:t xml:space="preserve">76%., </w:t>
      </w:r>
      <w:r w:rsidRPr="006B003C">
        <w:rPr>
          <w:rFonts w:ascii="Tahoma" w:hAnsi="Tahoma" w:cs="Tahoma"/>
          <w:bCs/>
          <w:sz w:val="22"/>
          <w:szCs w:val="22"/>
        </w:rPr>
        <w:t>por lo tanto las acciones planteadas no fueron efectivas.</w:t>
      </w:r>
    </w:p>
    <w:p w14:paraId="2D3A8953" w14:textId="77777777" w:rsidR="00AC4F1A" w:rsidRPr="00B80807" w:rsidRDefault="00AC4F1A" w:rsidP="00AC4F1A">
      <w:pPr>
        <w:tabs>
          <w:tab w:val="right" w:pos="8222"/>
        </w:tabs>
        <w:jc w:val="both"/>
        <w:rPr>
          <w:rFonts w:ascii="Tahoma" w:hAnsi="Tahoma" w:cs="Tahoma"/>
          <w:color w:val="FF0000"/>
          <w:sz w:val="22"/>
          <w:szCs w:val="22"/>
        </w:rPr>
      </w:pPr>
    </w:p>
    <w:p w14:paraId="39B3057A" w14:textId="77777777" w:rsidR="00AC4F1A" w:rsidRPr="00EE70DD" w:rsidRDefault="00AC4F1A" w:rsidP="00AC4F1A">
      <w:pPr>
        <w:tabs>
          <w:tab w:val="right" w:pos="8222"/>
        </w:tabs>
        <w:jc w:val="both"/>
        <w:rPr>
          <w:rFonts w:ascii="Tahoma" w:hAnsi="Tahoma" w:cs="Tahoma"/>
          <w:b/>
          <w:bCs/>
          <w:sz w:val="22"/>
          <w:szCs w:val="22"/>
        </w:rPr>
      </w:pPr>
      <w:r>
        <w:rPr>
          <w:rFonts w:ascii="Tahoma" w:hAnsi="Tahoma" w:cs="Tahoma"/>
          <w:b/>
          <w:bCs/>
          <w:sz w:val="22"/>
          <w:szCs w:val="22"/>
        </w:rPr>
        <w:t>HALLAZGO No. 12</w:t>
      </w:r>
      <w:r w:rsidRPr="00EE70DD">
        <w:rPr>
          <w:rFonts w:ascii="Tahoma" w:hAnsi="Tahoma" w:cs="Tahoma"/>
          <w:b/>
          <w:bCs/>
          <w:sz w:val="22"/>
          <w:szCs w:val="22"/>
        </w:rPr>
        <w:t xml:space="preserve">: </w:t>
      </w:r>
    </w:p>
    <w:p w14:paraId="23E5E85F" w14:textId="77777777" w:rsidR="00AC4F1A" w:rsidRPr="00A81A4C" w:rsidRDefault="00AC4F1A" w:rsidP="00AC4F1A">
      <w:pPr>
        <w:tabs>
          <w:tab w:val="right" w:pos="8222"/>
        </w:tabs>
        <w:jc w:val="both"/>
        <w:rPr>
          <w:rFonts w:ascii="Tahoma" w:hAnsi="Tahoma" w:cs="Tahoma"/>
          <w:b/>
          <w:bCs/>
          <w:color w:val="FF0000"/>
          <w:sz w:val="22"/>
          <w:szCs w:val="22"/>
        </w:rPr>
      </w:pPr>
    </w:p>
    <w:p w14:paraId="46105030" w14:textId="77777777" w:rsidR="00AC4F1A" w:rsidRPr="00A81A4C" w:rsidRDefault="00AC4F1A" w:rsidP="00AC4F1A">
      <w:pPr>
        <w:tabs>
          <w:tab w:val="right" w:pos="8222"/>
        </w:tabs>
        <w:jc w:val="both"/>
        <w:rPr>
          <w:rFonts w:ascii="Tahoma" w:hAnsi="Tahoma" w:cs="Tahoma"/>
          <w:color w:val="FF0000"/>
          <w:sz w:val="22"/>
          <w:szCs w:val="22"/>
        </w:rPr>
      </w:pPr>
      <w:r w:rsidRPr="00EE70DD">
        <w:rPr>
          <w:rFonts w:ascii="Tahoma" w:hAnsi="Tahoma" w:cs="Tahoma"/>
          <w:b/>
          <w:bCs/>
          <w:sz w:val="22"/>
          <w:szCs w:val="22"/>
        </w:rPr>
        <w:t xml:space="preserve">DESCRIPCION DEL HALLAZGO: </w:t>
      </w:r>
      <w:r w:rsidRPr="00254925">
        <w:rPr>
          <w:rFonts w:ascii="Tahoma" w:hAnsi="Tahoma" w:cs="Tahoma"/>
          <w:bCs/>
          <w:sz w:val="22"/>
          <w:szCs w:val="22"/>
        </w:rPr>
        <w:t xml:space="preserve">No se evidenció dentro del expediente el documento mediante el cual se solicitó al ordenador del gasto realizar otro sí y adición al contrato No. 1607190427 incumpliendo así lo establecido en el Decreto 1082 de 2015, Decreto 303 de 2014 Manual de Contratación Alcaldía de Manizales, en el artículo 24 de la Ley 80 de 1993 </w:t>
      </w:r>
      <w:r w:rsidRPr="00254925">
        <w:rPr>
          <w:rFonts w:ascii="Tahoma" w:hAnsi="Tahoma" w:cs="Tahoma"/>
          <w:bCs/>
          <w:sz w:val="22"/>
          <w:szCs w:val="22"/>
        </w:rPr>
        <w:lastRenderedPageBreak/>
        <w:t>y el Decreto 045 de 23 de febrero de 2007 "Manual de Procedimiento para la interventoría de los contratos que celebre la Administración Central del Municipio de Manizales"</w:t>
      </w:r>
    </w:p>
    <w:p w14:paraId="7AE12CCE" w14:textId="77777777" w:rsidR="00AC4F1A" w:rsidRPr="00A81A4C" w:rsidRDefault="00AC4F1A" w:rsidP="00AC4F1A">
      <w:pPr>
        <w:tabs>
          <w:tab w:val="right" w:pos="8222"/>
        </w:tabs>
        <w:jc w:val="both"/>
        <w:rPr>
          <w:rFonts w:ascii="Tahoma" w:hAnsi="Tahoma" w:cs="Tahoma"/>
          <w:color w:val="FF0000"/>
          <w:sz w:val="22"/>
          <w:szCs w:val="22"/>
        </w:rPr>
      </w:pPr>
    </w:p>
    <w:p w14:paraId="2B80E634" w14:textId="7068C098" w:rsidR="00AC4F1A" w:rsidRDefault="00AC4F1A" w:rsidP="00AC4F1A">
      <w:pPr>
        <w:tabs>
          <w:tab w:val="right" w:pos="8222"/>
        </w:tabs>
        <w:jc w:val="both"/>
        <w:rPr>
          <w:rFonts w:ascii="Tahoma" w:hAnsi="Tahoma" w:cs="Tahoma"/>
          <w:bCs/>
          <w:sz w:val="22"/>
          <w:szCs w:val="22"/>
        </w:rPr>
      </w:pPr>
      <w:r w:rsidRPr="00254925">
        <w:rPr>
          <w:rFonts w:ascii="Tahoma" w:hAnsi="Tahoma" w:cs="Tahoma"/>
          <w:b/>
          <w:bCs/>
          <w:sz w:val="22"/>
          <w:szCs w:val="22"/>
        </w:rPr>
        <w:t xml:space="preserve">RESULTADO OBTENIDO: </w:t>
      </w:r>
      <w:r w:rsidRPr="0017268E">
        <w:rPr>
          <w:rFonts w:ascii="Tahoma" w:hAnsi="Tahoma" w:cs="Tahoma"/>
          <w:bCs/>
          <w:sz w:val="22"/>
          <w:szCs w:val="22"/>
        </w:rPr>
        <w:t xml:space="preserve">Realizada nuevamente la revisión a la contratación durante el periodo comprendido del </w:t>
      </w:r>
      <w:r w:rsidRPr="0017268E">
        <w:rPr>
          <w:rFonts w:ascii="Tahoma" w:hAnsi="Tahoma" w:cs="Tahoma"/>
          <w:sz w:val="22"/>
          <w:szCs w:val="22"/>
        </w:rPr>
        <w:t xml:space="preserve">19 de diciembre de 2016  al 8 de septiembre de 2017 se pudo evidenciar que en la actualidad la </w:t>
      </w:r>
      <w:r w:rsidR="0050428F">
        <w:rPr>
          <w:rFonts w:ascii="Tahoma" w:hAnsi="Tahoma" w:cs="Tahoma"/>
          <w:sz w:val="22"/>
          <w:szCs w:val="22"/>
        </w:rPr>
        <w:t>Secretaría</w:t>
      </w:r>
      <w:r w:rsidRPr="0017268E">
        <w:rPr>
          <w:rFonts w:ascii="Tahoma" w:hAnsi="Tahoma" w:cs="Tahoma"/>
          <w:sz w:val="22"/>
          <w:szCs w:val="22"/>
        </w:rPr>
        <w:t xml:space="preserve"> de Obras Públicas</w:t>
      </w:r>
      <w:r>
        <w:rPr>
          <w:rFonts w:ascii="Tahoma" w:hAnsi="Tahoma" w:cs="Tahoma"/>
          <w:bCs/>
          <w:sz w:val="22"/>
          <w:szCs w:val="22"/>
        </w:rPr>
        <w:t xml:space="preserve"> da cumplimiento a lo ordenado por el Decreto 0181 de 2017 del Municipio de Manizales, arrojando un resultado final de cumplimiento del </w:t>
      </w:r>
      <w:r w:rsidRPr="00254925">
        <w:rPr>
          <w:rFonts w:ascii="Tahoma" w:hAnsi="Tahoma" w:cs="Tahoma"/>
          <w:b/>
          <w:bCs/>
          <w:sz w:val="22"/>
          <w:szCs w:val="22"/>
        </w:rPr>
        <w:t>100%.</w:t>
      </w:r>
    </w:p>
    <w:p w14:paraId="0B0C2D0A" w14:textId="77777777" w:rsidR="00AC4F1A" w:rsidRPr="00254925" w:rsidRDefault="00AC4F1A" w:rsidP="00AC4F1A">
      <w:pPr>
        <w:tabs>
          <w:tab w:val="right" w:pos="8222"/>
        </w:tabs>
        <w:jc w:val="both"/>
        <w:rPr>
          <w:rFonts w:ascii="Tahoma" w:hAnsi="Tahoma" w:cs="Tahoma"/>
          <w:b/>
          <w:bCs/>
          <w:color w:val="FF0000"/>
          <w:sz w:val="22"/>
          <w:szCs w:val="22"/>
        </w:rPr>
      </w:pPr>
    </w:p>
    <w:p w14:paraId="6D288B6F" w14:textId="77777777" w:rsidR="00AC4F1A" w:rsidRPr="00EE70DD" w:rsidRDefault="00AC4F1A" w:rsidP="00AC4F1A">
      <w:pPr>
        <w:tabs>
          <w:tab w:val="right" w:pos="8222"/>
        </w:tabs>
        <w:jc w:val="both"/>
        <w:rPr>
          <w:rFonts w:ascii="Tahoma" w:hAnsi="Tahoma" w:cs="Tahoma"/>
          <w:b/>
          <w:bCs/>
          <w:sz w:val="22"/>
          <w:szCs w:val="22"/>
        </w:rPr>
      </w:pPr>
      <w:r>
        <w:rPr>
          <w:rFonts w:ascii="Tahoma" w:hAnsi="Tahoma" w:cs="Tahoma"/>
          <w:b/>
          <w:bCs/>
          <w:sz w:val="22"/>
          <w:szCs w:val="22"/>
        </w:rPr>
        <w:t>HALLAZGO No. 13</w:t>
      </w:r>
      <w:r w:rsidRPr="00EE70DD">
        <w:rPr>
          <w:rFonts w:ascii="Tahoma" w:hAnsi="Tahoma" w:cs="Tahoma"/>
          <w:b/>
          <w:bCs/>
          <w:sz w:val="22"/>
          <w:szCs w:val="22"/>
        </w:rPr>
        <w:t xml:space="preserve">: </w:t>
      </w:r>
    </w:p>
    <w:p w14:paraId="477A0102" w14:textId="77777777" w:rsidR="00AC4F1A" w:rsidRPr="00A81A4C" w:rsidRDefault="00AC4F1A" w:rsidP="00AC4F1A">
      <w:pPr>
        <w:tabs>
          <w:tab w:val="right" w:pos="8222"/>
        </w:tabs>
        <w:jc w:val="both"/>
        <w:rPr>
          <w:rFonts w:ascii="Tahoma" w:hAnsi="Tahoma" w:cs="Tahoma"/>
          <w:b/>
          <w:bCs/>
          <w:color w:val="FF0000"/>
          <w:sz w:val="22"/>
          <w:szCs w:val="22"/>
        </w:rPr>
      </w:pPr>
    </w:p>
    <w:p w14:paraId="2E8581EB" w14:textId="77777777" w:rsidR="00AC4F1A" w:rsidRPr="00A81A4C" w:rsidRDefault="00AC4F1A" w:rsidP="00AC4F1A">
      <w:pPr>
        <w:tabs>
          <w:tab w:val="right" w:pos="8222"/>
        </w:tabs>
        <w:jc w:val="both"/>
        <w:rPr>
          <w:rFonts w:ascii="Tahoma" w:hAnsi="Tahoma" w:cs="Tahoma"/>
          <w:color w:val="FF0000"/>
          <w:sz w:val="22"/>
          <w:szCs w:val="22"/>
        </w:rPr>
      </w:pPr>
      <w:r w:rsidRPr="00EE70DD">
        <w:rPr>
          <w:rFonts w:ascii="Tahoma" w:hAnsi="Tahoma" w:cs="Tahoma"/>
          <w:b/>
          <w:bCs/>
          <w:sz w:val="22"/>
          <w:szCs w:val="22"/>
        </w:rPr>
        <w:t>DESCRIPCION DEL HALLAZGO</w:t>
      </w:r>
      <w:r>
        <w:rPr>
          <w:rFonts w:ascii="Tahoma" w:hAnsi="Tahoma" w:cs="Tahoma"/>
          <w:b/>
          <w:bCs/>
          <w:sz w:val="22"/>
          <w:szCs w:val="22"/>
        </w:rPr>
        <w:t xml:space="preserve">: </w:t>
      </w:r>
      <w:r w:rsidRPr="000F352D">
        <w:rPr>
          <w:rFonts w:ascii="Tahoma" w:hAnsi="Tahoma" w:cs="Tahoma"/>
          <w:bCs/>
          <w:sz w:val="22"/>
          <w:szCs w:val="22"/>
        </w:rPr>
        <w:t>No se evidenció acta de inicio del Contrato No. 1611010621incumpliendo así lo establecido en el Decreto 303 de 2014 Manual de Contratación Alcaldía de Manizales</w:t>
      </w:r>
    </w:p>
    <w:p w14:paraId="52D5E631" w14:textId="77777777" w:rsidR="00AC4F1A" w:rsidRDefault="00AC4F1A" w:rsidP="00AC4F1A">
      <w:pPr>
        <w:tabs>
          <w:tab w:val="right" w:pos="8222"/>
        </w:tabs>
        <w:jc w:val="both"/>
        <w:rPr>
          <w:rFonts w:ascii="Tahoma" w:hAnsi="Tahoma" w:cs="Tahoma"/>
          <w:color w:val="FF0000"/>
          <w:sz w:val="22"/>
          <w:szCs w:val="22"/>
        </w:rPr>
      </w:pPr>
    </w:p>
    <w:p w14:paraId="72ECCD20" w14:textId="1B74B0B6" w:rsidR="00AC4F1A" w:rsidRDefault="00AC4F1A" w:rsidP="00AC4F1A">
      <w:pPr>
        <w:tabs>
          <w:tab w:val="right" w:pos="8222"/>
        </w:tabs>
        <w:jc w:val="both"/>
        <w:rPr>
          <w:rFonts w:ascii="Tahoma" w:hAnsi="Tahoma" w:cs="Tahoma"/>
          <w:b/>
          <w:bCs/>
          <w:color w:val="FF0000"/>
          <w:sz w:val="22"/>
          <w:szCs w:val="22"/>
        </w:rPr>
      </w:pPr>
      <w:r w:rsidRPr="00254925">
        <w:rPr>
          <w:rFonts w:ascii="Tahoma" w:hAnsi="Tahoma" w:cs="Tahoma"/>
          <w:b/>
          <w:bCs/>
          <w:sz w:val="22"/>
          <w:szCs w:val="22"/>
        </w:rPr>
        <w:t>RESULTADO OBTENIDO:</w:t>
      </w:r>
      <w:r w:rsidRPr="00254925">
        <w:rPr>
          <w:rFonts w:ascii="Tahoma" w:hAnsi="Tahoma" w:cs="Tahoma"/>
          <w:bCs/>
          <w:sz w:val="22"/>
          <w:szCs w:val="22"/>
        </w:rPr>
        <w:t xml:space="preserve"> </w:t>
      </w:r>
      <w:r>
        <w:rPr>
          <w:rFonts w:ascii="Tahoma" w:hAnsi="Tahoma" w:cs="Tahoma"/>
          <w:bCs/>
          <w:sz w:val="22"/>
          <w:szCs w:val="22"/>
        </w:rPr>
        <w:t xml:space="preserve">Durante el proceso auditor llevado a cabo en la </w:t>
      </w:r>
      <w:r w:rsidR="0050428F">
        <w:rPr>
          <w:rFonts w:ascii="Tahoma" w:hAnsi="Tahoma" w:cs="Tahoma"/>
          <w:sz w:val="22"/>
          <w:szCs w:val="22"/>
        </w:rPr>
        <w:t>Secretaría</w:t>
      </w:r>
      <w:r w:rsidRPr="0017268E">
        <w:rPr>
          <w:rFonts w:ascii="Tahoma" w:hAnsi="Tahoma" w:cs="Tahoma"/>
          <w:sz w:val="22"/>
          <w:szCs w:val="22"/>
        </w:rPr>
        <w:t xml:space="preserve"> de Obras Públicas</w:t>
      </w:r>
      <w:r>
        <w:rPr>
          <w:rFonts w:ascii="Tahoma" w:hAnsi="Tahoma" w:cs="Tahoma"/>
          <w:bCs/>
          <w:sz w:val="22"/>
          <w:szCs w:val="22"/>
        </w:rPr>
        <w:t xml:space="preserve"> se evidencio el cumplimiento a lo relacionado con la elaboración y custodia de las actas de inicio, arrojando un resultado final de cumplimiento del </w:t>
      </w:r>
      <w:r w:rsidRPr="00254925">
        <w:rPr>
          <w:rFonts w:ascii="Tahoma" w:hAnsi="Tahoma" w:cs="Tahoma"/>
          <w:b/>
          <w:bCs/>
          <w:sz w:val="22"/>
          <w:szCs w:val="22"/>
        </w:rPr>
        <w:t>100%.</w:t>
      </w:r>
    </w:p>
    <w:p w14:paraId="018630FA" w14:textId="77777777" w:rsidR="00AC4F1A" w:rsidRPr="00A81A4C" w:rsidRDefault="00AC4F1A" w:rsidP="00AC4F1A">
      <w:pPr>
        <w:tabs>
          <w:tab w:val="right" w:pos="8222"/>
        </w:tabs>
        <w:jc w:val="both"/>
        <w:rPr>
          <w:rFonts w:ascii="Tahoma" w:hAnsi="Tahoma" w:cs="Tahoma"/>
          <w:color w:val="FF0000"/>
          <w:sz w:val="22"/>
          <w:szCs w:val="22"/>
        </w:rPr>
      </w:pPr>
    </w:p>
    <w:p w14:paraId="2F67CEE2" w14:textId="701590E2" w:rsidR="00762106" w:rsidRPr="00A81A4C" w:rsidRDefault="00AC4F1A" w:rsidP="00AC4F1A">
      <w:pPr>
        <w:tabs>
          <w:tab w:val="right" w:pos="8222"/>
        </w:tabs>
        <w:jc w:val="both"/>
        <w:rPr>
          <w:rFonts w:ascii="Tahoma" w:hAnsi="Tahoma" w:cs="Tahoma"/>
          <w:color w:val="FF0000"/>
          <w:sz w:val="22"/>
          <w:szCs w:val="22"/>
        </w:rPr>
      </w:pPr>
      <w:r w:rsidRPr="00EF3426">
        <w:rPr>
          <w:rFonts w:ascii="Tahoma" w:hAnsi="Tahoma" w:cs="Tahoma"/>
          <w:b/>
          <w:sz w:val="22"/>
          <w:szCs w:val="22"/>
        </w:rPr>
        <w:t>NOTA ACLARATORIA:</w:t>
      </w:r>
      <w:r w:rsidRPr="00EF3426">
        <w:rPr>
          <w:rFonts w:ascii="Tahoma" w:hAnsi="Tahoma" w:cs="Tahoma"/>
          <w:sz w:val="22"/>
          <w:szCs w:val="22"/>
        </w:rPr>
        <w:t xml:space="preserve"> Para los hallazgos relacionados con la política documental de la Alcaldía en la </w:t>
      </w:r>
      <w:r w:rsidR="0050428F">
        <w:rPr>
          <w:rFonts w:ascii="Tahoma" w:hAnsi="Tahoma" w:cs="Tahoma"/>
          <w:sz w:val="22"/>
          <w:szCs w:val="22"/>
        </w:rPr>
        <w:t>Secretaría</w:t>
      </w:r>
      <w:r w:rsidRPr="00EF3426">
        <w:rPr>
          <w:rFonts w:ascii="Tahoma" w:hAnsi="Tahoma" w:cs="Tahoma"/>
          <w:sz w:val="22"/>
          <w:szCs w:val="22"/>
        </w:rPr>
        <w:t xml:space="preserve"> de Obras Publicas no se tuvo en cuenta las solicitudes que fueron ingresadas durante la época invernal </w:t>
      </w:r>
      <w:r>
        <w:rPr>
          <w:rFonts w:ascii="Tahoma" w:hAnsi="Tahoma" w:cs="Tahoma"/>
          <w:sz w:val="22"/>
          <w:szCs w:val="22"/>
        </w:rPr>
        <w:t>del 19 de abril de 2017, ni los vencimientos de términos que se encuentran registrados en</w:t>
      </w:r>
      <w:r w:rsidRPr="00EF3426">
        <w:rPr>
          <w:rFonts w:ascii="Tahoma" w:hAnsi="Tahoma" w:cs="Tahoma"/>
          <w:sz w:val="22"/>
          <w:szCs w:val="22"/>
        </w:rPr>
        <w:t xml:space="preserve"> los diferentes sistemas que tiene implem</w:t>
      </w:r>
      <w:r>
        <w:rPr>
          <w:rFonts w:ascii="Tahoma" w:hAnsi="Tahoma" w:cs="Tahoma"/>
          <w:sz w:val="22"/>
          <w:szCs w:val="22"/>
        </w:rPr>
        <w:t>entada la Alcaldía de Manizales en el periodo comprendido entre el 1 de enero al 30 de junio de 2017</w:t>
      </w:r>
    </w:p>
    <w:p w14:paraId="149F7FB4" w14:textId="77777777" w:rsidR="005545EF" w:rsidRPr="005A165A" w:rsidRDefault="005545EF" w:rsidP="005545EF">
      <w:pPr>
        <w:tabs>
          <w:tab w:val="right" w:pos="8222"/>
        </w:tabs>
        <w:jc w:val="both"/>
        <w:rPr>
          <w:rFonts w:ascii="Tahoma" w:hAnsi="Tahoma" w:cs="Tahoma"/>
          <w:color w:val="FF0000"/>
          <w:sz w:val="22"/>
          <w:szCs w:val="22"/>
        </w:rPr>
      </w:pPr>
    </w:p>
    <w:p w14:paraId="45F2C767" w14:textId="62ACC7C2" w:rsidR="005545EF" w:rsidRPr="00762106" w:rsidRDefault="005545EF" w:rsidP="005545EF">
      <w:pPr>
        <w:pStyle w:val="Encabezado"/>
        <w:tabs>
          <w:tab w:val="center" w:pos="709"/>
          <w:tab w:val="right" w:pos="8222"/>
        </w:tabs>
        <w:ind w:left="708"/>
        <w:jc w:val="center"/>
        <w:rPr>
          <w:rFonts w:ascii="Tahoma" w:hAnsi="Tahoma" w:cs="Tahoma"/>
          <w:b/>
          <w:bCs/>
          <w:sz w:val="22"/>
          <w:szCs w:val="22"/>
        </w:rPr>
      </w:pPr>
      <w:r w:rsidRPr="00762106">
        <w:rPr>
          <w:rFonts w:ascii="Tahoma" w:hAnsi="Tahoma" w:cs="Tahoma"/>
          <w:b/>
          <w:bCs/>
          <w:sz w:val="22"/>
          <w:szCs w:val="22"/>
        </w:rPr>
        <w:t>Evaluación cumplimiento Plan de Mejo</w:t>
      </w:r>
      <w:r w:rsidR="00762106">
        <w:rPr>
          <w:rFonts w:ascii="Tahoma" w:hAnsi="Tahoma" w:cs="Tahoma"/>
          <w:b/>
          <w:bCs/>
          <w:sz w:val="22"/>
          <w:szCs w:val="22"/>
        </w:rPr>
        <w:t>ramiento No. 2-2017</w:t>
      </w:r>
    </w:p>
    <w:p w14:paraId="0DD8864E" w14:textId="77777777" w:rsidR="005545EF" w:rsidRPr="005A165A" w:rsidRDefault="005545EF" w:rsidP="005545EF">
      <w:pPr>
        <w:pStyle w:val="Encabezado"/>
        <w:tabs>
          <w:tab w:val="center" w:pos="709"/>
          <w:tab w:val="right" w:pos="8222"/>
        </w:tabs>
        <w:ind w:left="708"/>
        <w:jc w:val="center"/>
        <w:rPr>
          <w:rFonts w:ascii="Tahoma" w:hAnsi="Tahoma" w:cs="Tahoma"/>
          <w:b/>
          <w:bCs/>
          <w:color w:val="FF0000"/>
          <w:sz w:val="22"/>
          <w:szCs w:val="22"/>
        </w:rPr>
      </w:pPr>
    </w:p>
    <w:p w14:paraId="46A519C1" w14:textId="77777777" w:rsidR="005545EF" w:rsidRPr="00762106" w:rsidRDefault="005545EF" w:rsidP="005545EF">
      <w:pPr>
        <w:pStyle w:val="Encabezado"/>
        <w:tabs>
          <w:tab w:val="center" w:pos="709"/>
          <w:tab w:val="right" w:pos="8222"/>
        </w:tabs>
        <w:jc w:val="both"/>
        <w:rPr>
          <w:rFonts w:ascii="Tahoma" w:hAnsi="Tahoma" w:cs="Tahoma"/>
          <w:bCs/>
          <w:sz w:val="22"/>
          <w:szCs w:val="22"/>
        </w:rPr>
      </w:pPr>
      <w:r w:rsidRPr="00762106">
        <w:rPr>
          <w:rFonts w:ascii="Tahoma" w:hAnsi="Tahoma" w:cs="Tahoma"/>
          <w:bCs/>
          <w:sz w:val="22"/>
          <w:szCs w:val="22"/>
        </w:rPr>
        <w:t>El plan de mejoramiento se evaluó  según criterio de la Unidad de Control Interno de la Alcaldía de Manizales aprobado mediante acta del 28 de julio de 2017, otorgando  la siguiente valoración, según sea el caso y en términos porcentuales de acuerdo al grado de avance alcanzado y evidenciado, así:</w:t>
      </w:r>
    </w:p>
    <w:p w14:paraId="46D9DC87" w14:textId="77777777" w:rsidR="005545EF" w:rsidRPr="00762106" w:rsidRDefault="005545EF" w:rsidP="005545EF">
      <w:pPr>
        <w:contextualSpacing/>
        <w:jc w:val="both"/>
        <w:rPr>
          <w:rFonts w:ascii="Tahoma" w:hAnsi="Tahoma" w:cs="Tahoma"/>
          <w:b/>
          <w:bCs/>
          <w:sz w:val="22"/>
          <w:szCs w:val="22"/>
        </w:rPr>
      </w:pPr>
    </w:p>
    <w:p w14:paraId="2EEDF199" w14:textId="77777777" w:rsidR="005545EF" w:rsidRPr="00762106" w:rsidRDefault="005545EF" w:rsidP="005545EF">
      <w:pPr>
        <w:contextualSpacing/>
        <w:jc w:val="both"/>
        <w:rPr>
          <w:rFonts w:ascii="Tahoma" w:hAnsi="Tahoma" w:cs="Tahoma"/>
          <w:b/>
          <w:bCs/>
          <w:sz w:val="22"/>
          <w:szCs w:val="22"/>
        </w:rPr>
      </w:pPr>
      <w:r w:rsidRPr="00762106">
        <w:rPr>
          <w:rFonts w:ascii="Tahoma" w:hAnsi="Tahoma" w:cs="Tahoma"/>
          <w:b/>
          <w:bCs/>
          <w:sz w:val="22"/>
          <w:szCs w:val="22"/>
        </w:rPr>
        <w:t>0-69: Deficiente</w:t>
      </w:r>
    </w:p>
    <w:p w14:paraId="795A4A27" w14:textId="77777777" w:rsidR="005545EF" w:rsidRPr="00762106" w:rsidRDefault="005545EF" w:rsidP="005545EF">
      <w:pPr>
        <w:contextualSpacing/>
        <w:jc w:val="both"/>
        <w:rPr>
          <w:rFonts w:ascii="Tahoma" w:hAnsi="Tahoma" w:cs="Tahoma"/>
          <w:b/>
          <w:bCs/>
          <w:sz w:val="22"/>
          <w:szCs w:val="22"/>
        </w:rPr>
      </w:pPr>
      <w:r w:rsidRPr="00762106">
        <w:rPr>
          <w:rFonts w:ascii="Tahoma" w:hAnsi="Tahoma" w:cs="Tahoma"/>
          <w:b/>
          <w:bCs/>
          <w:sz w:val="22"/>
          <w:szCs w:val="22"/>
        </w:rPr>
        <w:t>70-79: Aceptable</w:t>
      </w:r>
    </w:p>
    <w:p w14:paraId="17DBB6A0" w14:textId="77777777" w:rsidR="005545EF" w:rsidRPr="00762106" w:rsidRDefault="005545EF" w:rsidP="005545EF">
      <w:pPr>
        <w:contextualSpacing/>
        <w:jc w:val="both"/>
        <w:rPr>
          <w:rFonts w:ascii="Tahoma" w:hAnsi="Tahoma" w:cs="Tahoma"/>
          <w:b/>
          <w:bCs/>
          <w:sz w:val="22"/>
          <w:szCs w:val="22"/>
        </w:rPr>
      </w:pPr>
      <w:r w:rsidRPr="00762106">
        <w:rPr>
          <w:rFonts w:ascii="Tahoma" w:hAnsi="Tahoma" w:cs="Tahoma"/>
          <w:b/>
          <w:bCs/>
          <w:sz w:val="22"/>
          <w:szCs w:val="22"/>
        </w:rPr>
        <w:t>80-89: Satisfactorio</w:t>
      </w:r>
    </w:p>
    <w:p w14:paraId="62F9E6B9" w14:textId="77777777" w:rsidR="005545EF" w:rsidRPr="00762106" w:rsidRDefault="005545EF" w:rsidP="005545EF">
      <w:pPr>
        <w:contextualSpacing/>
        <w:jc w:val="both"/>
        <w:rPr>
          <w:rFonts w:ascii="Tahoma" w:hAnsi="Tahoma" w:cs="Tahoma"/>
          <w:b/>
          <w:bCs/>
          <w:sz w:val="22"/>
          <w:szCs w:val="22"/>
        </w:rPr>
      </w:pPr>
      <w:r w:rsidRPr="00762106">
        <w:rPr>
          <w:rFonts w:ascii="Tahoma" w:hAnsi="Tahoma" w:cs="Tahoma"/>
          <w:b/>
          <w:bCs/>
          <w:sz w:val="22"/>
          <w:szCs w:val="22"/>
        </w:rPr>
        <w:t>90-100: Sobresaliente</w:t>
      </w:r>
    </w:p>
    <w:p w14:paraId="281535CE" w14:textId="77777777" w:rsidR="005545EF" w:rsidRPr="00762106" w:rsidRDefault="005545EF" w:rsidP="005545EF">
      <w:pPr>
        <w:contextualSpacing/>
        <w:jc w:val="both"/>
        <w:rPr>
          <w:rFonts w:ascii="Tahoma" w:hAnsi="Tahoma" w:cs="Tahoma"/>
          <w:b/>
          <w:bCs/>
          <w:sz w:val="22"/>
          <w:szCs w:val="22"/>
        </w:rPr>
      </w:pPr>
    </w:p>
    <w:p w14:paraId="50BDD735" w14:textId="77777777" w:rsidR="005545EF" w:rsidRPr="00762106" w:rsidRDefault="005545EF" w:rsidP="005545EF">
      <w:pPr>
        <w:pStyle w:val="Encabezado"/>
        <w:tabs>
          <w:tab w:val="right" w:pos="8222"/>
        </w:tabs>
        <w:jc w:val="both"/>
        <w:rPr>
          <w:rFonts w:ascii="Tahoma" w:hAnsi="Tahoma" w:cs="Tahoma"/>
          <w:b/>
          <w:bCs/>
          <w:sz w:val="22"/>
          <w:szCs w:val="22"/>
        </w:rPr>
      </w:pPr>
      <w:r w:rsidRPr="00762106">
        <w:rPr>
          <w:rFonts w:ascii="Tahoma" w:hAnsi="Tahoma" w:cs="Tahoma"/>
          <w:bCs/>
          <w:sz w:val="22"/>
          <w:szCs w:val="22"/>
        </w:rPr>
        <w:t>Igualmente se realizó evaluación de la eficiencia, eficacia y efectividad lograda por cada una de las acciones planteadas, las que debían subsanar la observación (debilidad) presentada en el proceso auditado.</w:t>
      </w:r>
      <w:r w:rsidRPr="00762106">
        <w:rPr>
          <w:rFonts w:ascii="Tahoma" w:hAnsi="Tahoma" w:cs="Tahoma"/>
          <w:b/>
          <w:bCs/>
          <w:sz w:val="22"/>
          <w:szCs w:val="22"/>
        </w:rPr>
        <w:t xml:space="preserve"> </w:t>
      </w:r>
    </w:p>
    <w:p w14:paraId="1DF5EF03" w14:textId="77777777" w:rsidR="005545EF" w:rsidRPr="00762106" w:rsidRDefault="005545EF" w:rsidP="005545EF">
      <w:pPr>
        <w:pStyle w:val="Encabezado"/>
        <w:tabs>
          <w:tab w:val="right" w:pos="8222"/>
        </w:tabs>
        <w:jc w:val="both"/>
        <w:rPr>
          <w:rFonts w:ascii="Tahoma" w:hAnsi="Tahoma" w:cs="Tahoma"/>
          <w:b/>
          <w:bCs/>
          <w:sz w:val="22"/>
          <w:szCs w:val="22"/>
        </w:rPr>
      </w:pPr>
    </w:p>
    <w:p w14:paraId="7EDF08FF" w14:textId="77777777" w:rsidR="005545EF" w:rsidRPr="00762106" w:rsidRDefault="005545EF" w:rsidP="005545EF">
      <w:pPr>
        <w:pStyle w:val="Encabezado"/>
        <w:tabs>
          <w:tab w:val="right" w:pos="8222"/>
        </w:tabs>
        <w:jc w:val="both"/>
        <w:rPr>
          <w:rFonts w:ascii="Tahoma" w:hAnsi="Tahoma" w:cs="Tahoma"/>
          <w:bCs/>
          <w:sz w:val="22"/>
          <w:szCs w:val="22"/>
        </w:rPr>
      </w:pPr>
      <w:r w:rsidRPr="00762106">
        <w:rPr>
          <w:rFonts w:ascii="Tahoma" w:hAnsi="Tahoma" w:cs="Tahoma"/>
          <w:b/>
          <w:bCs/>
          <w:sz w:val="22"/>
          <w:szCs w:val="22"/>
          <w:u w:val="single"/>
        </w:rPr>
        <w:lastRenderedPageBreak/>
        <w:t>Eficiencia:</w:t>
      </w:r>
      <w:r w:rsidRPr="00762106">
        <w:rPr>
          <w:rFonts w:ascii="Tahoma" w:hAnsi="Tahoma" w:cs="Tahoma"/>
          <w:b/>
          <w:bCs/>
          <w:sz w:val="22"/>
          <w:szCs w:val="22"/>
        </w:rPr>
        <w:t xml:space="preserve"> </w:t>
      </w:r>
      <w:r w:rsidRPr="00762106">
        <w:rPr>
          <w:rFonts w:ascii="Tahoma" w:hAnsi="Tahoma" w:cs="Tahoma"/>
          <w:bCs/>
          <w:sz w:val="22"/>
          <w:szCs w:val="22"/>
        </w:rPr>
        <w:t>Relación entre el resultado alcanzado y los recursos utilizados.</w:t>
      </w:r>
    </w:p>
    <w:p w14:paraId="55FEC232" w14:textId="2F79E3C6" w:rsidR="005545EF" w:rsidRPr="00762106" w:rsidRDefault="005545EF" w:rsidP="005545EF">
      <w:pPr>
        <w:pStyle w:val="Encabezado"/>
        <w:tabs>
          <w:tab w:val="right" w:pos="8222"/>
        </w:tabs>
        <w:jc w:val="both"/>
        <w:rPr>
          <w:rFonts w:ascii="Tahoma" w:hAnsi="Tahoma" w:cs="Tahoma"/>
          <w:bCs/>
          <w:sz w:val="22"/>
          <w:szCs w:val="22"/>
        </w:rPr>
      </w:pPr>
      <w:r w:rsidRPr="00762106">
        <w:rPr>
          <w:rFonts w:ascii="Tahoma" w:hAnsi="Tahoma" w:cs="Tahoma"/>
          <w:b/>
          <w:bCs/>
          <w:sz w:val="22"/>
          <w:szCs w:val="22"/>
          <w:u w:val="single"/>
        </w:rPr>
        <w:t>Eficacia:</w:t>
      </w:r>
      <w:r w:rsidRPr="00762106">
        <w:rPr>
          <w:rFonts w:ascii="Tahoma" w:hAnsi="Tahoma" w:cs="Tahoma"/>
          <w:bCs/>
          <w:sz w:val="22"/>
          <w:szCs w:val="22"/>
        </w:rPr>
        <w:t xml:space="preserve"> Grado en el que se realizan las actividades planificadas y se alcanzan los resultados planificados.</w:t>
      </w:r>
    </w:p>
    <w:p w14:paraId="296CED34" w14:textId="77777777" w:rsidR="005545EF" w:rsidRPr="00762106" w:rsidRDefault="005545EF" w:rsidP="005545EF">
      <w:pPr>
        <w:pStyle w:val="Encabezado"/>
        <w:tabs>
          <w:tab w:val="right" w:pos="8222"/>
        </w:tabs>
        <w:jc w:val="both"/>
        <w:rPr>
          <w:rFonts w:ascii="Tahoma" w:hAnsi="Tahoma" w:cs="Tahoma"/>
          <w:bCs/>
          <w:sz w:val="22"/>
          <w:szCs w:val="22"/>
        </w:rPr>
      </w:pPr>
      <w:r w:rsidRPr="00762106">
        <w:rPr>
          <w:rFonts w:ascii="Tahoma" w:hAnsi="Tahoma" w:cs="Tahoma"/>
          <w:b/>
          <w:bCs/>
          <w:sz w:val="22"/>
          <w:szCs w:val="22"/>
          <w:u w:val="single"/>
        </w:rPr>
        <w:t>Efectividad:</w:t>
      </w:r>
      <w:r w:rsidRPr="00762106">
        <w:rPr>
          <w:rFonts w:ascii="Tahoma" w:hAnsi="Tahoma" w:cs="Tahoma"/>
          <w:bCs/>
          <w:sz w:val="22"/>
          <w:szCs w:val="22"/>
        </w:rPr>
        <w:t xml:space="preserve"> Medida de impacto de la gestión tanto en el logro de los resultados planificados, como en el manejo de los recursos utilizados y disponibles.  (Según la ley 872/2003 corresponde a la medición del impacto).</w:t>
      </w:r>
    </w:p>
    <w:p w14:paraId="52D4B317" w14:textId="77777777" w:rsidR="005545EF" w:rsidRPr="00762106" w:rsidRDefault="005545EF" w:rsidP="005545EF">
      <w:pPr>
        <w:pStyle w:val="Encabezado"/>
        <w:tabs>
          <w:tab w:val="right" w:pos="8222"/>
        </w:tabs>
        <w:jc w:val="both"/>
        <w:rPr>
          <w:rFonts w:ascii="Tahoma" w:hAnsi="Tahoma" w:cs="Tahoma"/>
          <w:bCs/>
          <w:sz w:val="22"/>
          <w:szCs w:val="22"/>
        </w:rPr>
      </w:pPr>
      <w:r w:rsidRPr="00762106">
        <w:rPr>
          <w:rFonts w:ascii="Tahoma" w:hAnsi="Tahoma" w:cs="Tahoma"/>
          <w:bCs/>
          <w:sz w:val="22"/>
          <w:szCs w:val="22"/>
        </w:rPr>
        <w:t>Para el caso de la valoración de la eficiencia, eficacia y el impacto, se considera positivo cuando la acción se haya valorado en un porcentaje mayor al 80%, según evidencias.</w:t>
      </w:r>
    </w:p>
    <w:p w14:paraId="44E752F8" w14:textId="77777777" w:rsidR="005545EF" w:rsidRPr="00762106" w:rsidRDefault="005545EF" w:rsidP="005545EF">
      <w:pPr>
        <w:pStyle w:val="Encabezado"/>
        <w:tabs>
          <w:tab w:val="right" w:pos="8222"/>
        </w:tabs>
        <w:jc w:val="both"/>
        <w:rPr>
          <w:rFonts w:ascii="Tahoma" w:hAnsi="Tahoma" w:cs="Tahoma"/>
          <w:bCs/>
          <w:sz w:val="22"/>
          <w:szCs w:val="22"/>
        </w:rPr>
      </w:pPr>
    </w:p>
    <w:tbl>
      <w:tblPr>
        <w:tblW w:w="6495" w:type="dxa"/>
        <w:jc w:val="center"/>
        <w:tblCellMar>
          <w:left w:w="70" w:type="dxa"/>
          <w:right w:w="70" w:type="dxa"/>
        </w:tblCellMar>
        <w:tblLook w:val="04A0" w:firstRow="1" w:lastRow="0" w:firstColumn="1" w:lastColumn="0" w:noHBand="0" w:noVBand="1"/>
      </w:tblPr>
      <w:tblGrid>
        <w:gridCol w:w="1025"/>
        <w:gridCol w:w="454"/>
        <w:gridCol w:w="477"/>
        <w:gridCol w:w="478"/>
        <w:gridCol w:w="1479"/>
        <w:gridCol w:w="148"/>
        <w:gridCol w:w="1125"/>
        <w:gridCol w:w="1309"/>
      </w:tblGrid>
      <w:tr w:rsidR="00AC4F1A" w:rsidRPr="00A81A4C" w14:paraId="5237A497" w14:textId="77777777" w:rsidTr="006A5489">
        <w:trPr>
          <w:trHeight w:val="536"/>
          <w:jc w:val="center"/>
        </w:trPr>
        <w:tc>
          <w:tcPr>
            <w:tcW w:w="1025" w:type="dxa"/>
            <w:tcBorders>
              <w:top w:val="single" w:sz="4" w:space="0" w:color="auto"/>
              <w:left w:val="single" w:sz="4" w:space="0" w:color="auto"/>
              <w:bottom w:val="single" w:sz="4" w:space="0" w:color="auto"/>
              <w:right w:val="single" w:sz="4" w:space="0" w:color="auto"/>
            </w:tcBorders>
            <w:shd w:val="clear" w:color="000000" w:fill="B7DEE8"/>
            <w:vAlign w:val="center"/>
          </w:tcPr>
          <w:p w14:paraId="7B6D704C" w14:textId="77777777" w:rsidR="00AC4F1A" w:rsidRPr="000F352D" w:rsidRDefault="00AC4F1A" w:rsidP="006A5489">
            <w:pPr>
              <w:tabs>
                <w:tab w:val="right" w:pos="8222"/>
              </w:tabs>
              <w:jc w:val="center"/>
              <w:rPr>
                <w:rFonts w:ascii="Tahoma" w:eastAsia="Times New Roman" w:hAnsi="Tahoma" w:cs="Tahoma"/>
                <w:b/>
                <w:bCs/>
                <w:sz w:val="18"/>
                <w:szCs w:val="18"/>
                <w:lang w:eastAsia="es-CO"/>
              </w:rPr>
            </w:pPr>
            <w:r w:rsidRPr="000F352D">
              <w:rPr>
                <w:rFonts w:ascii="Tahoma" w:eastAsia="Times New Roman" w:hAnsi="Tahoma" w:cs="Tahoma"/>
                <w:b/>
                <w:bCs/>
                <w:sz w:val="18"/>
                <w:szCs w:val="18"/>
                <w:lang w:eastAsia="es-CO"/>
              </w:rPr>
              <w:t>No. Hallazgo</w:t>
            </w:r>
          </w:p>
        </w:tc>
        <w:tc>
          <w:tcPr>
            <w:tcW w:w="1409" w:type="dxa"/>
            <w:gridSpan w:val="3"/>
            <w:tcBorders>
              <w:top w:val="single" w:sz="4" w:space="0" w:color="auto"/>
              <w:left w:val="single" w:sz="4" w:space="0" w:color="auto"/>
              <w:bottom w:val="single" w:sz="4" w:space="0" w:color="auto"/>
              <w:right w:val="single" w:sz="4" w:space="0" w:color="auto"/>
            </w:tcBorders>
            <w:shd w:val="clear" w:color="000000" w:fill="B7DEE8"/>
            <w:vAlign w:val="center"/>
          </w:tcPr>
          <w:p w14:paraId="307A1875" w14:textId="77777777" w:rsidR="00AC4F1A" w:rsidRPr="000F352D" w:rsidRDefault="00AC4F1A" w:rsidP="006A5489">
            <w:pPr>
              <w:tabs>
                <w:tab w:val="right" w:pos="8222"/>
              </w:tabs>
              <w:jc w:val="center"/>
              <w:rPr>
                <w:rFonts w:ascii="Tahoma" w:eastAsia="Times New Roman" w:hAnsi="Tahoma" w:cs="Tahoma"/>
                <w:b/>
                <w:bCs/>
                <w:sz w:val="18"/>
                <w:szCs w:val="18"/>
                <w:lang w:eastAsia="es-CO"/>
              </w:rPr>
            </w:pPr>
            <w:r w:rsidRPr="000F352D">
              <w:rPr>
                <w:rFonts w:ascii="Tahoma" w:eastAsia="Times New Roman" w:hAnsi="Tahoma" w:cs="Tahoma"/>
                <w:b/>
                <w:bCs/>
                <w:sz w:val="18"/>
                <w:szCs w:val="18"/>
                <w:lang w:eastAsia="es-CO"/>
              </w:rPr>
              <w:t>% Cumplimiento</w:t>
            </w:r>
          </w:p>
        </w:tc>
        <w:tc>
          <w:tcPr>
            <w:tcW w:w="1479" w:type="dxa"/>
            <w:tcBorders>
              <w:top w:val="single" w:sz="4" w:space="0" w:color="auto"/>
              <w:left w:val="single" w:sz="4" w:space="0" w:color="auto"/>
              <w:bottom w:val="single" w:sz="4" w:space="0" w:color="auto"/>
              <w:right w:val="single" w:sz="4" w:space="0" w:color="auto"/>
            </w:tcBorders>
            <w:shd w:val="clear" w:color="000000" w:fill="B7DEE8"/>
            <w:vAlign w:val="center"/>
          </w:tcPr>
          <w:p w14:paraId="57091C4A" w14:textId="77777777" w:rsidR="00AC4F1A" w:rsidRPr="000F352D" w:rsidRDefault="00AC4F1A" w:rsidP="006A5489">
            <w:pPr>
              <w:tabs>
                <w:tab w:val="right" w:pos="8222"/>
              </w:tabs>
              <w:jc w:val="center"/>
              <w:rPr>
                <w:rFonts w:ascii="Tahoma" w:eastAsia="Times New Roman" w:hAnsi="Tahoma" w:cs="Tahoma"/>
                <w:b/>
                <w:bCs/>
                <w:sz w:val="18"/>
                <w:szCs w:val="18"/>
                <w:lang w:eastAsia="es-CO"/>
              </w:rPr>
            </w:pPr>
            <w:r w:rsidRPr="000F352D">
              <w:rPr>
                <w:rFonts w:ascii="Tahoma" w:eastAsia="Times New Roman" w:hAnsi="Tahoma" w:cs="Tahoma"/>
                <w:b/>
                <w:bCs/>
                <w:sz w:val="18"/>
                <w:szCs w:val="18"/>
                <w:lang w:eastAsia="es-CO"/>
              </w:rPr>
              <w:t>Eficacia</w:t>
            </w:r>
          </w:p>
        </w:tc>
        <w:tc>
          <w:tcPr>
            <w:tcW w:w="1273" w:type="dxa"/>
            <w:gridSpan w:val="2"/>
            <w:tcBorders>
              <w:top w:val="single" w:sz="4" w:space="0" w:color="auto"/>
              <w:left w:val="single" w:sz="4" w:space="0" w:color="auto"/>
              <w:bottom w:val="single" w:sz="4" w:space="0" w:color="auto"/>
              <w:right w:val="single" w:sz="4" w:space="0" w:color="auto"/>
            </w:tcBorders>
            <w:shd w:val="clear" w:color="000000" w:fill="B7DEE8"/>
            <w:vAlign w:val="center"/>
          </w:tcPr>
          <w:p w14:paraId="138F3048" w14:textId="77777777" w:rsidR="00AC4F1A" w:rsidRPr="000F352D" w:rsidRDefault="00AC4F1A" w:rsidP="006A5489">
            <w:pPr>
              <w:tabs>
                <w:tab w:val="right" w:pos="8222"/>
              </w:tabs>
              <w:jc w:val="center"/>
              <w:rPr>
                <w:rFonts w:ascii="Tahoma" w:eastAsia="Times New Roman" w:hAnsi="Tahoma" w:cs="Tahoma"/>
                <w:b/>
                <w:bCs/>
                <w:sz w:val="18"/>
                <w:szCs w:val="18"/>
                <w:lang w:eastAsia="es-CO"/>
              </w:rPr>
            </w:pPr>
            <w:r w:rsidRPr="000F352D">
              <w:rPr>
                <w:rFonts w:ascii="Tahoma" w:eastAsia="Times New Roman" w:hAnsi="Tahoma" w:cs="Tahoma"/>
                <w:b/>
                <w:bCs/>
                <w:sz w:val="18"/>
                <w:szCs w:val="18"/>
                <w:lang w:eastAsia="es-CO"/>
              </w:rPr>
              <w:t>Eficiencia</w:t>
            </w:r>
          </w:p>
        </w:tc>
        <w:tc>
          <w:tcPr>
            <w:tcW w:w="1309" w:type="dxa"/>
            <w:tcBorders>
              <w:top w:val="single" w:sz="4" w:space="0" w:color="auto"/>
              <w:left w:val="single" w:sz="4" w:space="0" w:color="auto"/>
              <w:bottom w:val="single" w:sz="4" w:space="0" w:color="auto"/>
              <w:right w:val="single" w:sz="4" w:space="0" w:color="auto"/>
            </w:tcBorders>
            <w:shd w:val="clear" w:color="000000" w:fill="B7DEE8"/>
            <w:vAlign w:val="center"/>
          </w:tcPr>
          <w:p w14:paraId="773BF51F" w14:textId="77777777" w:rsidR="00AC4F1A" w:rsidRPr="000F352D" w:rsidRDefault="00AC4F1A" w:rsidP="006A5489">
            <w:pPr>
              <w:tabs>
                <w:tab w:val="right" w:pos="8222"/>
              </w:tabs>
              <w:jc w:val="center"/>
              <w:rPr>
                <w:rFonts w:ascii="Tahoma" w:eastAsia="Times New Roman" w:hAnsi="Tahoma" w:cs="Tahoma"/>
                <w:b/>
                <w:bCs/>
                <w:sz w:val="18"/>
                <w:szCs w:val="18"/>
                <w:lang w:eastAsia="es-CO"/>
              </w:rPr>
            </w:pPr>
            <w:r w:rsidRPr="000F352D">
              <w:rPr>
                <w:rFonts w:ascii="Tahoma" w:eastAsia="Times New Roman" w:hAnsi="Tahoma" w:cs="Tahoma"/>
                <w:b/>
                <w:bCs/>
                <w:sz w:val="18"/>
                <w:szCs w:val="18"/>
                <w:lang w:eastAsia="es-CO"/>
              </w:rPr>
              <w:t>Impacto</w:t>
            </w:r>
          </w:p>
        </w:tc>
      </w:tr>
      <w:tr w:rsidR="00AC4F1A" w:rsidRPr="00A81A4C" w14:paraId="461BBBD1" w14:textId="77777777" w:rsidTr="006A5489">
        <w:trPr>
          <w:trHeight w:val="171"/>
          <w:jc w:val="center"/>
        </w:trPr>
        <w:tc>
          <w:tcPr>
            <w:tcW w:w="1025" w:type="dxa"/>
            <w:tcBorders>
              <w:top w:val="single" w:sz="4" w:space="0" w:color="auto"/>
              <w:left w:val="single" w:sz="8" w:space="0" w:color="auto"/>
              <w:bottom w:val="single" w:sz="8" w:space="0" w:color="auto"/>
              <w:right w:val="single" w:sz="8" w:space="0" w:color="auto"/>
            </w:tcBorders>
            <w:shd w:val="clear" w:color="000000" w:fill="B7DEE8"/>
            <w:vAlign w:val="center"/>
          </w:tcPr>
          <w:p w14:paraId="3BB21849" w14:textId="77777777" w:rsidR="00AC4F1A" w:rsidRPr="00A72F51" w:rsidRDefault="00AC4F1A" w:rsidP="006A5489">
            <w:pPr>
              <w:tabs>
                <w:tab w:val="right" w:pos="8222"/>
              </w:tabs>
              <w:jc w:val="center"/>
              <w:rPr>
                <w:rFonts w:ascii="Tahoma" w:eastAsia="Times New Roman" w:hAnsi="Tahoma" w:cs="Tahoma"/>
                <w:b/>
                <w:bCs/>
                <w:sz w:val="20"/>
                <w:szCs w:val="20"/>
                <w:lang w:eastAsia="es-CO"/>
              </w:rPr>
            </w:pPr>
            <w:r w:rsidRPr="00A72F51">
              <w:rPr>
                <w:rFonts w:ascii="Tahoma" w:eastAsia="Times New Roman" w:hAnsi="Tahoma" w:cs="Tahoma"/>
                <w:b/>
                <w:bCs/>
                <w:sz w:val="20"/>
                <w:szCs w:val="20"/>
                <w:lang w:eastAsia="es-CO"/>
              </w:rPr>
              <w:t>1</w:t>
            </w:r>
          </w:p>
        </w:tc>
        <w:tc>
          <w:tcPr>
            <w:tcW w:w="1409" w:type="dxa"/>
            <w:gridSpan w:val="3"/>
            <w:tcBorders>
              <w:top w:val="single" w:sz="4" w:space="0" w:color="auto"/>
              <w:left w:val="nil"/>
              <w:bottom w:val="single" w:sz="8" w:space="0" w:color="auto"/>
              <w:right w:val="single" w:sz="8" w:space="0" w:color="auto"/>
            </w:tcBorders>
            <w:shd w:val="clear" w:color="auto" w:fill="00B050"/>
            <w:vAlign w:val="center"/>
          </w:tcPr>
          <w:p w14:paraId="3A5A83C8" w14:textId="77777777" w:rsidR="00AC4F1A" w:rsidRPr="00926FA9" w:rsidRDefault="00AC4F1A" w:rsidP="006A5489">
            <w:pPr>
              <w:jc w:val="center"/>
              <w:rPr>
                <w:rFonts w:ascii="Tahoma" w:hAnsi="Tahoma" w:cs="Tahoma"/>
                <w:b/>
                <w:bCs/>
                <w:sz w:val="20"/>
                <w:szCs w:val="20"/>
              </w:rPr>
            </w:pPr>
            <w:r w:rsidRPr="00926FA9">
              <w:rPr>
                <w:rFonts w:ascii="Tahoma" w:hAnsi="Tahoma" w:cs="Tahoma"/>
                <w:b/>
                <w:bCs/>
                <w:sz w:val="20"/>
                <w:szCs w:val="20"/>
              </w:rPr>
              <w:t>100%</w:t>
            </w:r>
          </w:p>
        </w:tc>
        <w:tc>
          <w:tcPr>
            <w:tcW w:w="1479" w:type="dxa"/>
            <w:tcBorders>
              <w:top w:val="single" w:sz="4" w:space="0" w:color="auto"/>
              <w:left w:val="nil"/>
              <w:bottom w:val="single" w:sz="8" w:space="0" w:color="auto"/>
              <w:right w:val="single" w:sz="8" w:space="0" w:color="auto"/>
            </w:tcBorders>
            <w:shd w:val="clear" w:color="auto" w:fill="00B050"/>
            <w:vAlign w:val="center"/>
          </w:tcPr>
          <w:p w14:paraId="3D7E72A3" w14:textId="77777777" w:rsidR="00AC4F1A" w:rsidRPr="00926FA9" w:rsidRDefault="00AC4F1A" w:rsidP="006A5489">
            <w:pPr>
              <w:jc w:val="center"/>
              <w:rPr>
                <w:rFonts w:ascii="Tahoma" w:hAnsi="Tahoma" w:cs="Tahoma"/>
                <w:b/>
                <w:bCs/>
                <w:sz w:val="20"/>
                <w:szCs w:val="20"/>
              </w:rPr>
            </w:pPr>
            <w:r w:rsidRPr="00926FA9">
              <w:rPr>
                <w:rFonts w:ascii="Tahoma" w:hAnsi="Tahoma" w:cs="Tahoma"/>
                <w:b/>
                <w:bCs/>
                <w:sz w:val="20"/>
                <w:szCs w:val="20"/>
              </w:rPr>
              <w:t>SI</w:t>
            </w:r>
          </w:p>
        </w:tc>
        <w:tc>
          <w:tcPr>
            <w:tcW w:w="1273" w:type="dxa"/>
            <w:gridSpan w:val="2"/>
            <w:tcBorders>
              <w:top w:val="single" w:sz="4" w:space="0" w:color="auto"/>
              <w:left w:val="nil"/>
              <w:bottom w:val="single" w:sz="8" w:space="0" w:color="auto"/>
              <w:right w:val="single" w:sz="8" w:space="0" w:color="auto"/>
            </w:tcBorders>
            <w:shd w:val="clear" w:color="auto" w:fill="00B050"/>
            <w:vAlign w:val="center"/>
          </w:tcPr>
          <w:p w14:paraId="3700AF08" w14:textId="77777777" w:rsidR="00AC4F1A" w:rsidRPr="00926FA9" w:rsidRDefault="00AC4F1A" w:rsidP="006A5489">
            <w:pPr>
              <w:jc w:val="center"/>
              <w:rPr>
                <w:rFonts w:ascii="Tahoma" w:hAnsi="Tahoma" w:cs="Tahoma"/>
                <w:b/>
                <w:bCs/>
                <w:sz w:val="20"/>
                <w:szCs w:val="20"/>
              </w:rPr>
            </w:pPr>
            <w:r w:rsidRPr="00926FA9">
              <w:rPr>
                <w:rFonts w:ascii="Tahoma" w:hAnsi="Tahoma" w:cs="Tahoma"/>
                <w:b/>
                <w:bCs/>
                <w:sz w:val="20"/>
                <w:szCs w:val="20"/>
              </w:rPr>
              <w:t>SI</w:t>
            </w:r>
          </w:p>
        </w:tc>
        <w:tc>
          <w:tcPr>
            <w:tcW w:w="1309" w:type="dxa"/>
            <w:tcBorders>
              <w:top w:val="single" w:sz="4" w:space="0" w:color="auto"/>
              <w:left w:val="nil"/>
              <w:bottom w:val="single" w:sz="8" w:space="0" w:color="auto"/>
              <w:right w:val="single" w:sz="8" w:space="0" w:color="auto"/>
            </w:tcBorders>
            <w:shd w:val="clear" w:color="auto" w:fill="00B050"/>
            <w:vAlign w:val="center"/>
          </w:tcPr>
          <w:p w14:paraId="30479B40" w14:textId="77777777" w:rsidR="00AC4F1A" w:rsidRPr="00926FA9" w:rsidRDefault="00AC4F1A" w:rsidP="006A5489">
            <w:pPr>
              <w:jc w:val="center"/>
              <w:rPr>
                <w:rFonts w:ascii="Tahoma" w:hAnsi="Tahoma" w:cs="Tahoma"/>
                <w:b/>
                <w:bCs/>
                <w:sz w:val="20"/>
                <w:szCs w:val="20"/>
              </w:rPr>
            </w:pPr>
            <w:r w:rsidRPr="00926FA9">
              <w:rPr>
                <w:rFonts w:ascii="Tahoma" w:hAnsi="Tahoma" w:cs="Tahoma"/>
                <w:b/>
                <w:bCs/>
                <w:sz w:val="20"/>
                <w:szCs w:val="20"/>
              </w:rPr>
              <w:t>POSITIVO</w:t>
            </w:r>
          </w:p>
        </w:tc>
      </w:tr>
      <w:tr w:rsidR="00AC4F1A" w:rsidRPr="00A81A4C" w14:paraId="48EFB1B0" w14:textId="77777777" w:rsidTr="006A5489">
        <w:trPr>
          <w:trHeight w:val="395"/>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31012B66" w14:textId="77777777" w:rsidR="00AC4F1A" w:rsidRPr="00926FA9" w:rsidRDefault="00AC4F1A" w:rsidP="006A5489">
            <w:pPr>
              <w:tabs>
                <w:tab w:val="right" w:pos="8222"/>
              </w:tabs>
              <w:jc w:val="center"/>
              <w:rPr>
                <w:rFonts w:ascii="Tahoma" w:eastAsia="Times New Roman" w:hAnsi="Tahoma" w:cs="Tahoma"/>
                <w:b/>
                <w:bCs/>
                <w:sz w:val="20"/>
                <w:szCs w:val="20"/>
                <w:lang w:eastAsia="es-CO"/>
              </w:rPr>
            </w:pPr>
            <w:r w:rsidRPr="00926FA9">
              <w:rPr>
                <w:rFonts w:ascii="Tahoma" w:eastAsia="Times New Roman" w:hAnsi="Tahoma" w:cs="Tahoma"/>
                <w:b/>
                <w:bCs/>
                <w:sz w:val="20"/>
                <w:szCs w:val="20"/>
                <w:lang w:eastAsia="es-CO"/>
              </w:rPr>
              <w:t>2</w:t>
            </w:r>
          </w:p>
        </w:tc>
        <w:tc>
          <w:tcPr>
            <w:tcW w:w="1409" w:type="dxa"/>
            <w:gridSpan w:val="3"/>
            <w:tcBorders>
              <w:top w:val="nil"/>
              <w:left w:val="nil"/>
              <w:bottom w:val="single" w:sz="8" w:space="0" w:color="auto"/>
              <w:right w:val="single" w:sz="8" w:space="0" w:color="auto"/>
            </w:tcBorders>
            <w:shd w:val="clear" w:color="auto" w:fill="FFFF00"/>
          </w:tcPr>
          <w:p w14:paraId="14EAC62B" w14:textId="77777777" w:rsidR="00AC4F1A" w:rsidRPr="00926FA9" w:rsidRDefault="00AC4F1A" w:rsidP="006A5489">
            <w:pPr>
              <w:jc w:val="center"/>
              <w:rPr>
                <w:rFonts w:ascii="Tahoma" w:hAnsi="Tahoma" w:cs="Tahoma"/>
                <w:b/>
                <w:bCs/>
                <w:sz w:val="20"/>
                <w:szCs w:val="20"/>
                <w:highlight w:val="yellow"/>
              </w:rPr>
            </w:pPr>
            <w:r>
              <w:rPr>
                <w:rFonts w:ascii="Tahoma" w:hAnsi="Tahoma" w:cs="Tahoma"/>
                <w:b/>
                <w:bCs/>
                <w:sz w:val="20"/>
                <w:szCs w:val="20"/>
              </w:rPr>
              <w:t>99%</w:t>
            </w:r>
          </w:p>
        </w:tc>
        <w:tc>
          <w:tcPr>
            <w:tcW w:w="1479" w:type="dxa"/>
            <w:tcBorders>
              <w:top w:val="nil"/>
              <w:left w:val="nil"/>
              <w:bottom w:val="single" w:sz="8" w:space="0" w:color="auto"/>
              <w:right w:val="single" w:sz="8" w:space="0" w:color="auto"/>
            </w:tcBorders>
            <w:shd w:val="clear" w:color="auto" w:fill="FFFF00"/>
            <w:vAlign w:val="center"/>
          </w:tcPr>
          <w:p w14:paraId="0DC1187F" w14:textId="77777777" w:rsidR="00AC4F1A" w:rsidRPr="00926FA9" w:rsidRDefault="00AC4F1A" w:rsidP="006A5489">
            <w:pPr>
              <w:jc w:val="center"/>
              <w:rPr>
                <w:rFonts w:ascii="Tahoma" w:hAnsi="Tahoma" w:cs="Tahoma"/>
                <w:b/>
                <w:bCs/>
                <w:sz w:val="20"/>
                <w:szCs w:val="20"/>
                <w:highlight w:val="yellow"/>
              </w:rPr>
            </w:pPr>
            <w:r w:rsidRPr="00926FA9">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FFFF00"/>
            <w:vAlign w:val="center"/>
          </w:tcPr>
          <w:p w14:paraId="43D56E71" w14:textId="77777777" w:rsidR="00AC4F1A" w:rsidRPr="00926FA9" w:rsidRDefault="00AC4F1A" w:rsidP="006A5489">
            <w:pPr>
              <w:jc w:val="center"/>
              <w:rPr>
                <w:rFonts w:ascii="Tahoma" w:hAnsi="Tahoma" w:cs="Tahoma"/>
                <w:b/>
                <w:bCs/>
                <w:sz w:val="20"/>
                <w:szCs w:val="20"/>
                <w:highlight w:val="yellow"/>
              </w:rPr>
            </w:pPr>
            <w:r w:rsidRPr="00926FA9">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FFFF00"/>
            <w:vAlign w:val="center"/>
          </w:tcPr>
          <w:p w14:paraId="6DFAC8A1" w14:textId="77777777" w:rsidR="00AC4F1A" w:rsidRPr="00926FA9" w:rsidRDefault="00AC4F1A" w:rsidP="006A5489">
            <w:pPr>
              <w:jc w:val="center"/>
              <w:rPr>
                <w:rFonts w:ascii="Tahoma" w:hAnsi="Tahoma" w:cs="Tahoma"/>
                <w:b/>
                <w:bCs/>
                <w:sz w:val="20"/>
                <w:szCs w:val="20"/>
                <w:highlight w:val="yellow"/>
              </w:rPr>
            </w:pPr>
            <w:r w:rsidRPr="00926FA9">
              <w:rPr>
                <w:rFonts w:ascii="Tahoma" w:hAnsi="Tahoma" w:cs="Tahoma"/>
                <w:b/>
                <w:bCs/>
                <w:sz w:val="20"/>
                <w:szCs w:val="20"/>
              </w:rPr>
              <w:t>POSITIVO</w:t>
            </w:r>
          </w:p>
        </w:tc>
      </w:tr>
      <w:tr w:rsidR="00AC4F1A" w:rsidRPr="00A81A4C" w14:paraId="5460021D" w14:textId="77777777" w:rsidTr="006A5489">
        <w:trPr>
          <w:trHeight w:val="192"/>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2E8087AD" w14:textId="77777777" w:rsidR="00AC4F1A" w:rsidRPr="00926FA9" w:rsidRDefault="00AC4F1A" w:rsidP="006A5489">
            <w:pPr>
              <w:tabs>
                <w:tab w:val="right" w:pos="8222"/>
              </w:tabs>
              <w:jc w:val="center"/>
              <w:rPr>
                <w:rFonts w:ascii="Tahoma" w:eastAsia="Times New Roman" w:hAnsi="Tahoma" w:cs="Tahoma"/>
                <w:b/>
                <w:bCs/>
                <w:sz w:val="20"/>
                <w:szCs w:val="20"/>
                <w:lang w:eastAsia="es-CO"/>
              </w:rPr>
            </w:pPr>
            <w:r w:rsidRPr="00926FA9">
              <w:rPr>
                <w:rFonts w:ascii="Tahoma" w:eastAsia="Times New Roman" w:hAnsi="Tahoma" w:cs="Tahoma"/>
                <w:b/>
                <w:bCs/>
                <w:sz w:val="20"/>
                <w:szCs w:val="20"/>
                <w:lang w:eastAsia="es-CO"/>
              </w:rPr>
              <w:t>3</w:t>
            </w:r>
          </w:p>
        </w:tc>
        <w:tc>
          <w:tcPr>
            <w:tcW w:w="1409" w:type="dxa"/>
            <w:gridSpan w:val="3"/>
            <w:tcBorders>
              <w:top w:val="nil"/>
              <w:left w:val="nil"/>
              <w:bottom w:val="single" w:sz="8" w:space="0" w:color="auto"/>
              <w:right w:val="single" w:sz="8" w:space="0" w:color="auto"/>
            </w:tcBorders>
            <w:shd w:val="clear" w:color="auto" w:fill="00B050"/>
          </w:tcPr>
          <w:p w14:paraId="13E1D06A" w14:textId="77777777" w:rsidR="00AC4F1A" w:rsidRPr="00926FA9" w:rsidRDefault="00AC4F1A" w:rsidP="006A5489">
            <w:pPr>
              <w:jc w:val="center"/>
              <w:rPr>
                <w:rFonts w:ascii="Tahoma" w:hAnsi="Tahoma" w:cs="Tahoma"/>
                <w:b/>
                <w:bCs/>
                <w:sz w:val="20"/>
                <w:szCs w:val="20"/>
                <w:highlight w:val="yellow"/>
              </w:rPr>
            </w:pPr>
            <w:r>
              <w:rPr>
                <w:rFonts w:ascii="Tahoma" w:hAnsi="Tahoma" w:cs="Tahoma"/>
                <w:b/>
                <w:bCs/>
                <w:sz w:val="20"/>
                <w:szCs w:val="20"/>
              </w:rPr>
              <w:t>100%</w:t>
            </w:r>
          </w:p>
        </w:tc>
        <w:tc>
          <w:tcPr>
            <w:tcW w:w="1479" w:type="dxa"/>
            <w:tcBorders>
              <w:top w:val="nil"/>
              <w:left w:val="nil"/>
              <w:bottom w:val="single" w:sz="8" w:space="0" w:color="auto"/>
              <w:right w:val="single" w:sz="8" w:space="0" w:color="auto"/>
            </w:tcBorders>
            <w:shd w:val="clear" w:color="auto" w:fill="00B050"/>
            <w:vAlign w:val="center"/>
          </w:tcPr>
          <w:p w14:paraId="590540CF" w14:textId="77777777" w:rsidR="00AC4F1A" w:rsidRPr="00926FA9" w:rsidRDefault="00AC4F1A" w:rsidP="006A5489">
            <w:pPr>
              <w:jc w:val="center"/>
              <w:rPr>
                <w:rFonts w:ascii="Tahoma" w:hAnsi="Tahoma" w:cs="Tahoma"/>
                <w:b/>
                <w:bCs/>
                <w:sz w:val="20"/>
                <w:szCs w:val="20"/>
                <w:highlight w:val="yellow"/>
              </w:rPr>
            </w:pPr>
            <w:r w:rsidRPr="00926FA9">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00B050"/>
            <w:vAlign w:val="center"/>
          </w:tcPr>
          <w:p w14:paraId="399417EC" w14:textId="77777777" w:rsidR="00AC4F1A" w:rsidRPr="00926FA9" w:rsidRDefault="00AC4F1A" w:rsidP="006A5489">
            <w:pPr>
              <w:jc w:val="center"/>
              <w:rPr>
                <w:rFonts w:ascii="Tahoma" w:hAnsi="Tahoma" w:cs="Tahoma"/>
                <w:b/>
                <w:bCs/>
                <w:sz w:val="20"/>
                <w:szCs w:val="20"/>
                <w:highlight w:val="yellow"/>
              </w:rPr>
            </w:pPr>
            <w:r w:rsidRPr="00926FA9">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00B050"/>
            <w:vAlign w:val="center"/>
          </w:tcPr>
          <w:p w14:paraId="01668098" w14:textId="77777777" w:rsidR="00AC4F1A" w:rsidRPr="00926FA9" w:rsidRDefault="00AC4F1A" w:rsidP="006A5489">
            <w:pPr>
              <w:jc w:val="center"/>
              <w:rPr>
                <w:rFonts w:ascii="Tahoma" w:hAnsi="Tahoma" w:cs="Tahoma"/>
                <w:b/>
                <w:bCs/>
                <w:sz w:val="20"/>
                <w:szCs w:val="20"/>
                <w:highlight w:val="yellow"/>
              </w:rPr>
            </w:pPr>
            <w:r w:rsidRPr="00926FA9">
              <w:rPr>
                <w:rFonts w:ascii="Tahoma" w:hAnsi="Tahoma" w:cs="Tahoma"/>
                <w:b/>
                <w:bCs/>
                <w:sz w:val="20"/>
                <w:szCs w:val="20"/>
              </w:rPr>
              <w:t>POSITIVO</w:t>
            </w:r>
          </w:p>
        </w:tc>
      </w:tr>
      <w:tr w:rsidR="00AC4F1A" w:rsidRPr="00A81A4C" w14:paraId="48F526E2" w14:textId="77777777" w:rsidTr="006A5489">
        <w:trPr>
          <w:trHeight w:val="192"/>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023DE38A" w14:textId="77777777" w:rsidR="00AC4F1A" w:rsidRPr="00760D3A" w:rsidRDefault="00AC4F1A" w:rsidP="006A5489">
            <w:pPr>
              <w:tabs>
                <w:tab w:val="right" w:pos="8222"/>
              </w:tabs>
              <w:jc w:val="center"/>
              <w:rPr>
                <w:rFonts w:ascii="Tahoma" w:eastAsia="Times New Roman" w:hAnsi="Tahoma" w:cs="Tahoma"/>
                <w:b/>
                <w:bCs/>
                <w:sz w:val="20"/>
                <w:szCs w:val="20"/>
                <w:lang w:eastAsia="es-CO"/>
              </w:rPr>
            </w:pPr>
            <w:r w:rsidRPr="00760D3A">
              <w:rPr>
                <w:rFonts w:ascii="Tahoma" w:eastAsia="Times New Roman" w:hAnsi="Tahoma" w:cs="Tahoma"/>
                <w:b/>
                <w:bCs/>
                <w:sz w:val="20"/>
                <w:szCs w:val="20"/>
                <w:lang w:eastAsia="es-CO"/>
              </w:rPr>
              <w:t>4</w:t>
            </w:r>
          </w:p>
        </w:tc>
        <w:tc>
          <w:tcPr>
            <w:tcW w:w="1409" w:type="dxa"/>
            <w:gridSpan w:val="3"/>
            <w:tcBorders>
              <w:top w:val="nil"/>
              <w:left w:val="nil"/>
              <w:bottom w:val="single" w:sz="8" w:space="0" w:color="auto"/>
              <w:right w:val="single" w:sz="8" w:space="0" w:color="auto"/>
            </w:tcBorders>
            <w:shd w:val="clear" w:color="auto" w:fill="FF0000"/>
          </w:tcPr>
          <w:p w14:paraId="1B4ECB46" w14:textId="77777777" w:rsidR="00AC4F1A" w:rsidRPr="00760D3A" w:rsidRDefault="00AC4F1A" w:rsidP="006A5489">
            <w:pPr>
              <w:jc w:val="center"/>
            </w:pPr>
            <w:r>
              <w:rPr>
                <w:rFonts w:ascii="Tahoma" w:hAnsi="Tahoma" w:cs="Tahoma"/>
                <w:b/>
                <w:bCs/>
                <w:sz w:val="20"/>
                <w:szCs w:val="20"/>
              </w:rPr>
              <w:t>0</w:t>
            </w:r>
            <w:r w:rsidRPr="00760D3A">
              <w:rPr>
                <w:rFonts w:ascii="Tahoma" w:hAnsi="Tahoma" w:cs="Tahoma"/>
                <w:b/>
                <w:bCs/>
                <w:sz w:val="20"/>
                <w:szCs w:val="20"/>
              </w:rPr>
              <w:t>%</w:t>
            </w:r>
          </w:p>
        </w:tc>
        <w:tc>
          <w:tcPr>
            <w:tcW w:w="1479" w:type="dxa"/>
            <w:tcBorders>
              <w:top w:val="nil"/>
              <w:left w:val="nil"/>
              <w:bottom w:val="single" w:sz="8" w:space="0" w:color="auto"/>
              <w:right w:val="single" w:sz="8" w:space="0" w:color="auto"/>
            </w:tcBorders>
            <w:shd w:val="clear" w:color="auto" w:fill="FF0000"/>
            <w:vAlign w:val="center"/>
          </w:tcPr>
          <w:p w14:paraId="38D9015E" w14:textId="77777777" w:rsidR="00AC4F1A" w:rsidRPr="00760D3A" w:rsidRDefault="00AC4F1A" w:rsidP="006A5489">
            <w:pPr>
              <w:jc w:val="center"/>
              <w:rPr>
                <w:rFonts w:ascii="Tahoma" w:hAnsi="Tahoma" w:cs="Tahoma"/>
                <w:b/>
                <w:bCs/>
                <w:sz w:val="20"/>
                <w:szCs w:val="20"/>
              </w:rPr>
            </w:pPr>
            <w:r w:rsidRPr="00760D3A">
              <w:rPr>
                <w:rFonts w:ascii="Tahoma" w:hAnsi="Tahoma" w:cs="Tahoma"/>
                <w:b/>
                <w:bCs/>
                <w:sz w:val="20"/>
                <w:szCs w:val="20"/>
              </w:rPr>
              <w:t>NO</w:t>
            </w:r>
          </w:p>
        </w:tc>
        <w:tc>
          <w:tcPr>
            <w:tcW w:w="1273" w:type="dxa"/>
            <w:gridSpan w:val="2"/>
            <w:tcBorders>
              <w:top w:val="nil"/>
              <w:left w:val="nil"/>
              <w:bottom w:val="single" w:sz="8" w:space="0" w:color="auto"/>
              <w:right w:val="single" w:sz="8" w:space="0" w:color="auto"/>
            </w:tcBorders>
            <w:shd w:val="clear" w:color="auto" w:fill="FF0000"/>
            <w:vAlign w:val="center"/>
          </w:tcPr>
          <w:p w14:paraId="781641D2" w14:textId="77777777" w:rsidR="00AC4F1A" w:rsidRPr="00760D3A" w:rsidRDefault="00AC4F1A" w:rsidP="006A5489">
            <w:pPr>
              <w:jc w:val="center"/>
              <w:rPr>
                <w:rFonts w:ascii="Tahoma" w:hAnsi="Tahoma" w:cs="Tahoma"/>
                <w:b/>
                <w:bCs/>
                <w:sz w:val="20"/>
                <w:szCs w:val="20"/>
              </w:rPr>
            </w:pPr>
            <w:r w:rsidRPr="00760D3A">
              <w:rPr>
                <w:rFonts w:ascii="Tahoma" w:hAnsi="Tahoma" w:cs="Tahoma"/>
                <w:b/>
                <w:bCs/>
                <w:sz w:val="20"/>
                <w:szCs w:val="20"/>
              </w:rPr>
              <w:t>NO</w:t>
            </w:r>
          </w:p>
        </w:tc>
        <w:tc>
          <w:tcPr>
            <w:tcW w:w="1309" w:type="dxa"/>
            <w:tcBorders>
              <w:top w:val="nil"/>
              <w:left w:val="nil"/>
              <w:bottom w:val="single" w:sz="8" w:space="0" w:color="auto"/>
              <w:right w:val="single" w:sz="8" w:space="0" w:color="auto"/>
            </w:tcBorders>
            <w:shd w:val="clear" w:color="auto" w:fill="FF0000"/>
            <w:vAlign w:val="center"/>
          </w:tcPr>
          <w:p w14:paraId="08E80ADB" w14:textId="77777777" w:rsidR="00AC4F1A" w:rsidRPr="00760D3A" w:rsidRDefault="00AC4F1A" w:rsidP="006A5489">
            <w:pPr>
              <w:jc w:val="center"/>
              <w:rPr>
                <w:rFonts w:ascii="Tahoma" w:hAnsi="Tahoma" w:cs="Tahoma"/>
                <w:b/>
                <w:bCs/>
                <w:sz w:val="20"/>
                <w:szCs w:val="20"/>
              </w:rPr>
            </w:pPr>
            <w:r w:rsidRPr="00760D3A">
              <w:rPr>
                <w:rFonts w:ascii="Tahoma" w:hAnsi="Tahoma" w:cs="Tahoma"/>
                <w:b/>
                <w:bCs/>
                <w:sz w:val="20"/>
                <w:szCs w:val="20"/>
              </w:rPr>
              <w:t>NEGATIVO</w:t>
            </w:r>
          </w:p>
        </w:tc>
      </w:tr>
      <w:tr w:rsidR="00AC4F1A" w:rsidRPr="00A81A4C" w14:paraId="7C4AF804" w14:textId="77777777" w:rsidTr="006A5489">
        <w:trPr>
          <w:trHeight w:val="130"/>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7FE19632" w14:textId="77777777" w:rsidR="00AC4F1A" w:rsidRPr="00760D3A" w:rsidRDefault="00AC4F1A" w:rsidP="006A5489">
            <w:pPr>
              <w:tabs>
                <w:tab w:val="right" w:pos="8222"/>
              </w:tabs>
              <w:jc w:val="center"/>
              <w:rPr>
                <w:rFonts w:ascii="Tahoma" w:eastAsia="Times New Roman" w:hAnsi="Tahoma" w:cs="Tahoma"/>
                <w:b/>
                <w:bCs/>
                <w:sz w:val="20"/>
                <w:szCs w:val="20"/>
                <w:lang w:eastAsia="es-CO"/>
              </w:rPr>
            </w:pPr>
            <w:r w:rsidRPr="00760D3A">
              <w:rPr>
                <w:rFonts w:ascii="Tahoma" w:eastAsia="Times New Roman" w:hAnsi="Tahoma" w:cs="Tahoma"/>
                <w:b/>
                <w:bCs/>
                <w:sz w:val="20"/>
                <w:szCs w:val="20"/>
                <w:lang w:eastAsia="es-CO"/>
              </w:rPr>
              <w:t>5</w:t>
            </w:r>
          </w:p>
        </w:tc>
        <w:tc>
          <w:tcPr>
            <w:tcW w:w="1409" w:type="dxa"/>
            <w:gridSpan w:val="3"/>
            <w:tcBorders>
              <w:top w:val="nil"/>
              <w:left w:val="nil"/>
              <w:bottom w:val="single" w:sz="8" w:space="0" w:color="auto"/>
              <w:right w:val="single" w:sz="8" w:space="0" w:color="auto"/>
            </w:tcBorders>
            <w:shd w:val="clear" w:color="auto" w:fill="FF0000"/>
          </w:tcPr>
          <w:p w14:paraId="0C4C042A" w14:textId="77777777" w:rsidR="00AC4F1A" w:rsidRPr="00760D3A" w:rsidRDefault="00AC4F1A" w:rsidP="006A5489">
            <w:pPr>
              <w:jc w:val="center"/>
            </w:pPr>
            <w:r>
              <w:rPr>
                <w:rFonts w:ascii="Tahoma" w:hAnsi="Tahoma" w:cs="Tahoma"/>
                <w:b/>
                <w:bCs/>
                <w:sz w:val="20"/>
                <w:szCs w:val="20"/>
              </w:rPr>
              <w:t>0</w:t>
            </w:r>
            <w:r w:rsidRPr="00760D3A">
              <w:rPr>
                <w:rFonts w:ascii="Tahoma" w:hAnsi="Tahoma" w:cs="Tahoma"/>
                <w:b/>
                <w:bCs/>
                <w:sz w:val="20"/>
                <w:szCs w:val="20"/>
              </w:rPr>
              <w:t>%</w:t>
            </w:r>
          </w:p>
        </w:tc>
        <w:tc>
          <w:tcPr>
            <w:tcW w:w="1479" w:type="dxa"/>
            <w:tcBorders>
              <w:top w:val="nil"/>
              <w:left w:val="nil"/>
              <w:bottom w:val="single" w:sz="8" w:space="0" w:color="auto"/>
              <w:right w:val="single" w:sz="8" w:space="0" w:color="auto"/>
            </w:tcBorders>
            <w:shd w:val="clear" w:color="auto" w:fill="FF0000"/>
            <w:vAlign w:val="center"/>
          </w:tcPr>
          <w:p w14:paraId="5B486672" w14:textId="77777777" w:rsidR="00AC4F1A" w:rsidRPr="00760D3A" w:rsidRDefault="00AC4F1A" w:rsidP="006A5489">
            <w:pPr>
              <w:jc w:val="center"/>
              <w:rPr>
                <w:rFonts w:ascii="Tahoma" w:hAnsi="Tahoma" w:cs="Tahoma"/>
                <w:b/>
                <w:bCs/>
                <w:sz w:val="20"/>
                <w:szCs w:val="20"/>
              </w:rPr>
            </w:pPr>
            <w:r w:rsidRPr="00760D3A">
              <w:rPr>
                <w:rFonts w:ascii="Tahoma" w:hAnsi="Tahoma" w:cs="Tahoma"/>
                <w:b/>
                <w:bCs/>
                <w:sz w:val="20"/>
                <w:szCs w:val="20"/>
              </w:rPr>
              <w:t>NO</w:t>
            </w:r>
          </w:p>
        </w:tc>
        <w:tc>
          <w:tcPr>
            <w:tcW w:w="1273" w:type="dxa"/>
            <w:gridSpan w:val="2"/>
            <w:tcBorders>
              <w:top w:val="nil"/>
              <w:left w:val="nil"/>
              <w:bottom w:val="single" w:sz="8" w:space="0" w:color="auto"/>
              <w:right w:val="single" w:sz="8" w:space="0" w:color="auto"/>
            </w:tcBorders>
            <w:shd w:val="clear" w:color="auto" w:fill="FF0000"/>
            <w:vAlign w:val="center"/>
          </w:tcPr>
          <w:p w14:paraId="038EFD2F" w14:textId="77777777" w:rsidR="00AC4F1A" w:rsidRPr="00760D3A" w:rsidRDefault="00AC4F1A" w:rsidP="006A5489">
            <w:pPr>
              <w:jc w:val="center"/>
              <w:rPr>
                <w:rFonts w:ascii="Tahoma" w:hAnsi="Tahoma" w:cs="Tahoma"/>
                <w:b/>
                <w:bCs/>
                <w:sz w:val="20"/>
                <w:szCs w:val="20"/>
              </w:rPr>
            </w:pPr>
            <w:r w:rsidRPr="00760D3A">
              <w:rPr>
                <w:rFonts w:ascii="Tahoma" w:hAnsi="Tahoma" w:cs="Tahoma"/>
                <w:b/>
                <w:bCs/>
                <w:sz w:val="20"/>
                <w:szCs w:val="20"/>
              </w:rPr>
              <w:t>NO</w:t>
            </w:r>
          </w:p>
        </w:tc>
        <w:tc>
          <w:tcPr>
            <w:tcW w:w="1309" w:type="dxa"/>
            <w:tcBorders>
              <w:top w:val="nil"/>
              <w:left w:val="nil"/>
              <w:bottom w:val="single" w:sz="8" w:space="0" w:color="auto"/>
              <w:right w:val="single" w:sz="8" w:space="0" w:color="auto"/>
            </w:tcBorders>
            <w:shd w:val="clear" w:color="auto" w:fill="FF0000"/>
            <w:vAlign w:val="center"/>
          </w:tcPr>
          <w:p w14:paraId="1F93986B" w14:textId="77777777" w:rsidR="00AC4F1A" w:rsidRPr="00760D3A" w:rsidRDefault="00AC4F1A" w:rsidP="006A5489">
            <w:pPr>
              <w:jc w:val="center"/>
              <w:rPr>
                <w:rFonts w:ascii="Tahoma" w:hAnsi="Tahoma" w:cs="Tahoma"/>
                <w:b/>
                <w:bCs/>
                <w:sz w:val="20"/>
                <w:szCs w:val="20"/>
              </w:rPr>
            </w:pPr>
            <w:r w:rsidRPr="00760D3A">
              <w:rPr>
                <w:rFonts w:ascii="Tahoma" w:hAnsi="Tahoma" w:cs="Tahoma"/>
                <w:b/>
                <w:bCs/>
                <w:sz w:val="20"/>
                <w:szCs w:val="20"/>
              </w:rPr>
              <w:t>NEGATIVO</w:t>
            </w:r>
          </w:p>
        </w:tc>
      </w:tr>
      <w:tr w:rsidR="00AC4F1A" w:rsidRPr="00A81A4C" w14:paraId="2983D3E0" w14:textId="77777777" w:rsidTr="006A5489">
        <w:trPr>
          <w:trHeight w:val="192"/>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6319A5AA" w14:textId="77777777" w:rsidR="00AC4F1A" w:rsidRPr="00B62684" w:rsidRDefault="00AC4F1A" w:rsidP="006A5489">
            <w:pPr>
              <w:tabs>
                <w:tab w:val="right" w:pos="8222"/>
              </w:tabs>
              <w:jc w:val="center"/>
              <w:rPr>
                <w:rFonts w:ascii="Tahoma" w:eastAsia="Times New Roman" w:hAnsi="Tahoma" w:cs="Tahoma"/>
                <w:b/>
                <w:bCs/>
                <w:sz w:val="20"/>
                <w:szCs w:val="20"/>
                <w:lang w:eastAsia="es-CO"/>
              </w:rPr>
            </w:pPr>
            <w:r w:rsidRPr="00B62684">
              <w:rPr>
                <w:rFonts w:ascii="Tahoma" w:eastAsia="Times New Roman" w:hAnsi="Tahoma" w:cs="Tahoma"/>
                <w:b/>
                <w:bCs/>
                <w:sz w:val="20"/>
                <w:szCs w:val="20"/>
                <w:lang w:eastAsia="es-CO"/>
              </w:rPr>
              <w:t>6</w:t>
            </w:r>
          </w:p>
        </w:tc>
        <w:tc>
          <w:tcPr>
            <w:tcW w:w="1409" w:type="dxa"/>
            <w:gridSpan w:val="3"/>
            <w:tcBorders>
              <w:top w:val="nil"/>
              <w:left w:val="nil"/>
              <w:bottom w:val="single" w:sz="8" w:space="0" w:color="auto"/>
              <w:right w:val="single" w:sz="8" w:space="0" w:color="auto"/>
            </w:tcBorders>
            <w:shd w:val="clear" w:color="auto" w:fill="00B050"/>
          </w:tcPr>
          <w:p w14:paraId="69F56078" w14:textId="77777777" w:rsidR="00AC4F1A" w:rsidRPr="00B62684" w:rsidRDefault="00AC4F1A" w:rsidP="006A5489">
            <w:pPr>
              <w:jc w:val="center"/>
              <w:rPr>
                <w:b/>
              </w:rPr>
            </w:pPr>
            <w:r w:rsidRPr="0018068B">
              <w:rPr>
                <w:rFonts w:ascii="Tahoma" w:hAnsi="Tahoma" w:cs="Tahoma"/>
                <w:b/>
                <w:bCs/>
                <w:sz w:val="20"/>
                <w:szCs w:val="20"/>
              </w:rPr>
              <w:t>100%</w:t>
            </w:r>
          </w:p>
        </w:tc>
        <w:tc>
          <w:tcPr>
            <w:tcW w:w="1479" w:type="dxa"/>
            <w:tcBorders>
              <w:top w:val="nil"/>
              <w:left w:val="nil"/>
              <w:bottom w:val="single" w:sz="8" w:space="0" w:color="auto"/>
              <w:right w:val="single" w:sz="8" w:space="0" w:color="auto"/>
            </w:tcBorders>
            <w:shd w:val="clear" w:color="auto" w:fill="00B050"/>
            <w:vAlign w:val="center"/>
          </w:tcPr>
          <w:p w14:paraId="0582C326" w14:textId="77777777" w:rsidR="00AC4F1A" w:rsidRPr="00B62684" w:rsidRDefault="00AC4F1A" w:rsidP="006A5489">
            <w:pPr>
              <w:jc w:val="center"/>
              <w:rPr>
                <w:rFonts w:ascii="Tahoma" w:hAnsi="Tahoma" w:cs="Tahoma"/>
                <w:b/>
                <w:bCs/>
                <w:sz w:val="20"/>
                <w:szCs w:val="20"/>
              </w:rPr>
            </w:pPr>
            <w:r w:rsidRPr="0018068B">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00B050"/>
            <w:vAlign w:val="center"/>
          </w:tcPr>
          <w:p w14:paraId="04853D55" w14:textId="77777777" w:rsidR="00AC4F1A" w:rsidRPr="00B62684" w:rsidRDefault="00AC4F1A" w:rsidP="006A5489">
            <w:pPr>
              <w:jc w:val="center"/>
              <w:rPr>
                <w:rFonts w:ascii="Tahoma" w:hAnsi="Tahoma" w:cs="Tahoma"/>
                <w:b/>
                <w:bCs/>
                <w:sz w:val="20"/>
                <w:szCs w:val="20"/>
              </w:rPr>
            </w:pPr>
            <w:r w:rsidRPr="0018068B">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00B050"/>
            <w:vAlign w:val="center"/>
          </w:tcPr>
          <w:p w14:paraId="068EA605" w14:textId="77777777" w:rsidR="00AC4F1A" w:rsidRPr="00B62684" w:rsidRDefault="00AC4F1A" w:rsidP="006A5489">
            <w:pPr>
              <w:jc w:val="center"/>
              <w:rPr>
                <w:rFonts w:ascii="Tahoma" w:hAnsi="Tahoma" w:cs="Tahoma"/>
                <w:b/>
                <w:bCs/>
                <w:sz w:val="20"/>
                <w:szCs w:val="20"/>
              </w:rPr>
            </w:pPr>
            <w:r w:rsidRPr="0018068B">
              <w:rPr>
                <w:rFonts w:ascii="Tahoma" w:hAnsi="Tahoma" w:cs="Tahoma"/>
                <w:b/>
                <w:bCs/>
                <w:sz w:val="20"/>
                <w:szCs w:val="20"/>
              </w:rPr>
              <w:t>POSITIVO</w:t>
            </w:r>
          </w:p>
        </w:tc>
      </w:tr>
      <w:tr w:rsidR="00AC4F1A" w:rsidRPr="00A81A4C" w14:paraId="32CEFEE0" w14:textId="77777777" w:rsidTr="006A5489">
        <w:trPr>
          <w:trHeight w:val="192"/>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41640BD8" w14:textId="77777777" w:rsidR="00AC4F1A" w:rsidRPr="0018068B" w:rsidRDefault="00AC4F1A" w:rsidP="006A5489">
            <w:pPr>
              <w:tabs>
                <w:tab w:val="right" w:pos="8222"/>
              </w:tabs>
              <w:jc w:val="center"/>
              <w:rPr>
                <w:rFonts w:ascii="Tahoma" w:eastAsia="Times New Roman" w:hAnsi="Tahoma" w:cs="Tahoma"/>
                <w:b/>
                <w:bCs/>
                <w:sz w:val="20"/>
                <w:szCs w:val="20"/>
                <w:lang w:eastAsia="es-CO"/>
              </w:rPr>
            </w:pPr>
            <w:r w:rsidRPr="0018068B">
              <w:rPr>
                <w:rFonts w:ascii="Tahoma" w:eastAsia="Times New Roman" w:hAnsi="Tahoma" w:cs="Tahoma"/>
                <w:b/>
                <w:bCs/>
                <w:sz w:val="20"/>
                <w:szCs w:val="20"/>
                <w:lang w:eastAsia="es-CO"/>
              </w:rPr>
              <w:t>7</w:t>
            </w:r>
          </w:p>
        </w:tc>
        <w:tc>
          <w:tcPr>
            <w:tcW w:w="1409" w:type="dxa"/>
            <w:gridSpan w:val="3"/>
            <w:tcBorders>
              <w:top w:val="nil"/>
              <w:left w:val="nil"/>
              <w:bottom w:val="single" w:sz="8" w:space="0" w:color="auto"/>
              <w:right w:val="single" w:sz="8" w:space="0" w:color="auto"/>
            </w:tcBorders>
            <w:shd w:val="clear" w:color="auto" w:fill="00B050"/>
          </w:tcPr>
          <w:p w14:paraId="362744A5" w14:textId="77777777" w:rsidR="00AC4F1A" w:rsidRPr="0018068B" w:rsidRDefault="00AC4F1A" w:rsidP="006A5489">
            <w:pPr>
              <w:jc w:val="center"/>
              <w:rPr>
                <w:rFonts w:ascii="Tahoma" w:hAnsi="Tahoma" w:cs="Tahoma"/>
                <w:b/>
                <w:bCs/>
                <w:sz w:val="20"/>
                <w:szCs w:val="20"/>
                <w:highlight w:val="yellow"/>
              </w:rPr>
            </w:pPr>
            <w:r w:rsidRPr="0018068B">
              <w:rPr>
                <w:rFonts w:ascii="Tahoma" w:hAnsi="Tahoma" w:cs="Tahoma"/>
                <w:b/>
                <w:bCs/>
                <w:sz w:val="20"/>
                <w:szCs w:val="20"/>
              </w:rPr>
              <w:t>100%</w:t>
            </w:r>
          </w:p>
        </w:tc>
        <w:tc>
          <w:tcPr>
            <w:tcW w:w="1479" w:type="dxa"/>
            <w:tcBorders>
              <w:top w:val="nil"/>
              <w:left w:val="nil"/>
              <w:bottom w:val="single" w:sz="8" w:space="0" w:color="auto"/>
              <w:right w:val="single" w:sz="8" w:space="0" w:color="auto"/>
            </w:tcBorders>
            <w:shd w:val="clear" w:color="auto" w:fill="00B050"/>
            <w:vAlign w:val="center"/>
          </w:tcPr>
          <w:p w14:paraId="1B814C5B" w14:textId="77777777" w:rsidR="00AC4F1A" w:rsidRPr="0018068B" w:rsidRDefault="00AC4F1A" w:rsidP="006A5489">
            <w:pPr>
              <w:jc w:val="center"/>
              <w:rPr>
                <w:rFonts w:ascii="Tahoma" w:hAnsi="Tahoma" w:cs="Tahoma"/>
                <w:b/>
                <w:bCs/>
                <w:sz w:val="20"/>
                <w:szCs w:val="20"/>
                <w:highlight w:val="yellow"/>
              </w:rPr>
            </w:pPr>
            <w:r w:rsidRPr="0018068B">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00B050"/>
            <w:vAlign w:val="center"/>
          </w:tcPr>
          <w:p w14:paraId="4A5AED70" w14:textId="77777777" w:rsidR="00AC4F1A" w:rsidRPr="0018068B" w:rsidRDefault="00AC4F1A" w:rsidP="006A5489">
            <w:pPr>
              <w:jc w:val="center"/>
              <w:rPr>
                <w:rFonts w:ascii="Tahoma" w:hAnsi="Tahoma" w:cs="Tahoma"/>
                <w:b/>
                <w:bCs/>
                <w:sz w:val="20"/>
                <w:szCs w:val="20"/>
                <w:highlight w:val="yellow"/>
              </w:rPr>
            </w:pPr>
            <w:r w:rsidRPr="0018068B">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00B050"/>
            <w:vAlign w:val="center"/>
          </w:tcPr>
          <w:p w14:paraId="1D53CC3D" w14:textId="77777777" w:rsidR="00AC4F1A" w:rsidRPr="0018068B" w:rsidRDefault="00AC4F1A" w:rsidP="006A5489">
            <w:pPr>
              <w:jc w:val="center"/>
              <w:rPr>
                <w:rFonts w:ascii="Tahoma" w:hAnsi="Tahoma" w:cs="Tahoma"/>
                <w:b/>
                <w:bCs/>
                <w:sz w:val="20"/>
                <w:szCs w:val="20"/>
                <w:highlight w:val="yellow"/>
              </w:rPr>
            </w:pPr>
            <w:r>
              <w:rPr>
                <w:rFonts w:ascii="Tahoma" w:hAnsi="Tahoma" w:cs="Tahoma"/>
                <w:b/>
                <w:bCs/>
                <w:sz w:val="20"/>
                <w:szCs w:val="20"/>
              </w:rPr>
              <w:t>POSITIVO</w:t>
            </w:r>
          </w:p>
        </w:tc>
      </w:tr>
      <w:tr w:rsidR="00AC4F1A" w:rsidRPr="00A81A4C" w14:paraId="5DD4DA55" w14:textId="77777777" w:rsidTr="006A5489">
        <w:trPr>
          <w:trHeight w:val="192"/>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4A14B27D" w14:textId="77777777" w:rsidR="00AC4F1A" w:rsidRPr="00B63AA2" w:rsidRDefault="00AC4F1A" w:rsidP="006A5489">
            <w:pPr>
              <w:tabs>
                <w:tab w:val="right" w:pos="8222"/>
              </w:tabs>
              <w:jc w:val="center"/>
              <w:rPr>
                <w:rFonts w:ascii="Tahoma" w:eastAsia="Times New Roman" w:hAnsi="Tahoma" w:cs="Tahoma"/>
                <w:b/>
                <w:bCs/>
                <w:sz w:val="20"/>
                <w:szCs w:val="20"/>
                <w:lang w:eastAsia="es-CO"/>
              </w:rPr>
            </w:pPr>
            <w:r w:rsidRPr="00B63AA2">
              <w:rPr>
                <w:rFonts w:ascii="Tahoma" w:eastAsia="Times New Roman" w:hAnsi="Tahoma" w:cs="Tahoma"/>
                <w:b/>
                <w:bCs/>
                <w:sz w:val="20"/>
                <w:szCs w:val="20"/>
                <w:lang w:eastAsia="es-CO"/>
              </w:rPr>
              <w:t>8</w:t>
            </w:r>
          </w:p>
        </w:tc>
        <w:tc>
          <w:tcPr>
            <w:tcW w:w="1409" w:type="dxa"/>
            <w:gridSpan w:val="3"/>
            <w:tcBorders>
              <w:top w:val="nil"/>
              <w:left w:val="nil"/>
              <w:bottom w:val="single" w:sz="8" w:space="0" w:color="auto"/>
              <w:right w:val="single" w:sz="8" w:space="0" w:color="auto"/>
            </w:tcBorders>
            <w:shd w:val="clear" w:color="auto" w:fill="FFFF00"/>
          </w:tcPr>
          <w:p w14:paraId="17103A75" w14:textId="77777777" w:rsidR="00AC4F1A" w:rsidRPr="00B63AA2" w:rsidRDefault="00AC4F1A" w:rsidP="006A5489">
            <w:pPr>
              <w:jc w:val="center"/>
              <w:rPr>
                <w:rFonts w:ascii="Tahoma" w:hAnsi="Tahoma" w:cs="Tahoma"/>
                <w:b/>
                <w:bCs/>
                <w:sz w:val="20"/>
                <w:szCs w:val="20"/>
                <w:highlight w:val="yellow"/>
              </w:rPr>
            </w:pPr>
            <w:r>
              <w:rPr>
                <w:rFonts w:ascii="Tahoma" w:hAnsi="Tahoma" w:cs="Tahoma"/>
                <w:b/>
                <w:bCs/>
                <w:sz w:val="20"/>
                <w:szCs w:val="20"/>
              </w:rPr>
              <w:t>8</w:t>
            </w:r>
            <w:r w:rsidRPr="00B63AA2">
              <w:rPr>
                <w:rFonts w:ascii="Tahoma" w:hAnsi="Tahoma" w:cs="Tahoma"/>
                <w:b/>
                <w:bCs/>
                <w:sz w:val="20"/>
                <w:szCs w:val="20"/>
              </w:rPr>
              <w:t>0%</w:t>
            </w:r>
          </w:p>
        </w:tc>
        <w:tc>
          <w:tcPr>
            <w:tcW w:w="1479" w:type="dxa"/>
            <w:tcBorders>
              <w:top w:val="nil"/>
              <w:left w:val="nil"/>
              <w:bottom w:val="single" w:sz="8" w:space="0" w:color="auto"/>
              <w:right w:val="single" w:sz="8" w:space="0" w:color="auto"/>
            </w:tcBorders>
            <w:shd w:val="clear" w:color="auto" w:fill="FFFF00"/>
            <w:vAlign w:val="center"/>
          </w:tcPr>
          <w:p w14:paraId="649F5432" w14:textId="77777777" w:rsidR="00AC4F1A" w:rsidRPr="00B63AA2" w:rsidRDefault="00AC4F1A" w:rsidP="006A5489">
            <w:pPr>
              <w:jc w:val="center"/>
              <w:rPr>
                <w:rFonts w:ascii="Tahoma" w:hAnsi="Tahoma" w:cs="Tahoma"/>
                <w:b/>
                <w:bCs/>
                <w:sz w:val="20"/>
                <w:szCs w:val="20"/>
                <w:highlight w:val="yellow"/>
              </w:rPr>
            </w:pPr>
            <w:r>
              <w:rPr>
                <w:rFonts w:ascii="Tahoma" w:hAnsi="Tahoma" w:cs="Tahoma"/>
                <w:b/>
                <w:bCs/>
                <w:sz w:val="20"/>
                <w:szCs w:val="20"/>
              </w:rPr>
              <w:t>NO</w:t>
            </w:r>
          </w:p>
        </w:tc>
        <w:tc>
          <w:tcPr>
            <w:tcW w:w="1273" w:type="dxa"/>
            <w:gridSpan w:val="2"/>
            <w:tcBorders>
              <w:top w:val="nil"/>
              <w:left w:val="nil"/>
              <w:bottom w:val="single" w:sz="8" w:space="0" w:color="auto"/>
              <w:right w:val="single" w:sz="8" w:space="0" w:color="auto"/>
            </w:tcBorders>
            <w:shd w:val="clear" w:color="auto" w:fill="FFFF00"/>
            <w:vAlign w:val="center"/>
          </w:tcPr>
          <w:p w14:paraId="4F6DFD1F" w14:textId="77777777" w:rsidR="00AC4F1A" w:rsidRPr="00B63AA2" w:rsidRDefault="00AC4F1A" w:rsidP="006A5489">
            <w:pPr>
              <w:jc w:val="center"/>
              <w:rPr>
                <w:rFonts w:ascii="Tahoma" w:hAnsi="Tahoma" w:cs="Tahoma"/>
                <w:b/>
                <w:bCs/>
                <w:sz w:val="20"/>
                <w:szCs w:val="20"/>
                <w:highlight w:val="yellow"/>
              </w:rPr>
            </w:pPr>
            <w:r>
              <w:rPr>
                <w:rFonts w:ascii="Tahoma" w:hAnsi="Tahoma" w:cs="Tahoma"/>
                <w:b/>
                <w:bCs/>
                <w:sz w:val="20"/>
                <w:szCs w:val="20"/>
              </w:rPr>
              <w:t>NO</w:t>
            </w:r>
          </w:p>
        </w:tc>
        <w:tc>
          <w:tcPr>
            <w:tcW w:w="1309" w:type="dxa"/>
            <w:tcBorders>
              <w:top w:val="nil"/>
              <w:left w:val="nil"/>
              <w:bottom w:val="single" w:sz="8" w:space="0" w:color="auto"/>
              <w:right w:val="single" w:sz="8" w:space="0" w:color="auto"/>
            </w:tcBorders>
            <w:shd w:val="clear" w:color="auto" w:fill="FFFF00"/>
            <w:vAlign w:val="center"/>
          </w:tcPr>
          <w:p w14:paraId="49946ADF" w14:textId="77777777" w:rsidR="00AC4F1A" w:rsidRPr="00B63AA2" w:rsidRDefault="00AC4F1A" w:rsidP="006A5489">
            <w:pPr>
              <w:jc w:val="center"/>
              <w:rPr>
                <w:rFonts w:ascii="Tahoma" w:hAnsi="Tahoma" w:cs="Tahoma"/>
                <w:b/>
                <w:bCs/>
                <w:sz w:val="20"/>
                <w:szCs w:val="20"/>
                <w:highlight w:val="yellow"/>
              </w:rPr>
            </w:pPr>
            <w:r>
              <w:rPr>
                <w:rFonts w:ascii="Tahoma" w:hAnsi="Tahoma" w:cs="Tahoma"/>
                <w:b/>
                <w:bCs/>
                <w:sz w:val="20"/>
                <w:szCs w:val="20"/>
              </w:rPr>
              <w:t>NEGATIVO</w:t>
            </w:r>
          </w:p>
        </w:tc>
      </w:tr>
      <w:tr w:rsidR="00AC4F1A" w:rsidRPr="00A81A4C" w14:paraId="3F80BBB2" w14:textId="77777777" w:rsidTr="006A5489">
        <w:trPr>
          <w:trHeight w:val="192"/>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49C8C93E" w14:textId="77777777" w:rsidR="00AC4F1A" w:rsidRPr="0017268E" w:rsidRDefault="00AC4F1A" w:rsidP="006A5489">
            <w:pPr>
              <w:tabs>
                <w:tab w:val="right" w:pos="8222"/>
              </w:tabs>
              <w:jc w:val="center"/>
              <w:rPr>
                <w:rFonts w:ascii="Tahoma" w:eastAsia="Times New Roman" w:hAnsi="Tahoma" w:cs="Tahoma"/>
                <w:b/>
                <w:bCs/>
                <w:sz w:val="20"/>
                <w:szCs w:val="20"/>
                <w:lang w:eastAsia="es-CO"/>
              </w:rPr>
            </w:pPr>
            <w:r w:rsidRPr="0017268E">
              <w:rPr>
                <w:rFonts w:ascii="Tahoma" w:eastAsia="Times New Roman" w:hAnsi="Tahoma" w:cs="Tahoma"/>
                <w:b/>
                <w:bCs/>
                <w:sz w:val="20"/>
                <w:szCs w:val="20"/>
                <w:lang w:eastAsia="es-CO"/>
              </w:rPr>
              <w:t>9</w:t>
            </w:r>
          </w:p>
        </w:tc>
        <w:tc>
          <w:tcPr>
            <w:tcW w:w="1409" w:type="dxa"/>
            <w:gridSpan w:val="3"/>
            <w:tcBorders>
              <w:top w:val="nil"/>
              <w:left w:val="nil"/>
              <w:bottom w:val="single" w:sz="8" w:space="0" w:color="auto"/>
              <w:right w:val="single" w:sz="8" w:space="0" w:color="auto"/>
            </w:tcBorders>
            <w:shd w:val="clear" w:color="auto" w:fill="00B050"/>
          </w:tcPr>
          <w:p w14:paraId="36DD2B9C" w14:textId="77777777" w:rsidR="00AC4F1A" w:rsidRPr="0017268E" w:rsidRDefault="00AC4F1A" w:rsidP="006A5489">
            <w:pPr>
              <w:jc w:val="center"/>
              <w:rPr>
                <w:rFonts w:ascii="Tahoma" w:hAnsi="Tahoma" w:cs="Tahoma"/>
                <w:b/>
                <w:bCs/>
                <w:sz w:val="20"/>
                <w:szCs w:val="20"/>
                <w:highlight w:val="yellow"/>
              </w:rPr>
            </w:pPr>
            <w:r w:rsidRPr="0017268E">
              <w:rPr>
                <w:rFonts w:ascii="Tahoma" w:hAnsi="Tahoma" w:cs="Tahoma"/>
                <w:b/>
                <w:bCs/>
                <w:sz w:val="20"/>
                <w:szCs w:val="20"/>
              </w:rPr>
              <w:t>100%</w:t>
            </w:r>
          </w:p>
        </w:tc>
        <w:tc>
          <w:tcPr>
            <w:tcW w:w="1479" w:type="dxa"/>
            <w:tcBorders>
              <w:top w:val="nil"/>
              <w:left w:val="nil"/>
              <w:bottom w:val="single" w:sz="8" w:space="0" w:color="auto"/>
              <w:right w:val="single" w:sz="8" w:space="0" w:color="auto"/>
            </w:tcBorders>
            <w:shd w:val="clear" w:color="auto" w:fill="00B050"/>
            <w:vAlign w:val="center"/>
          </w:tcPr>
          <w:p w14:paraId="5DDEE293" w14:textId="77777777" w:rsidR="00AC4F1A" w:rsidRPr="0017268E" w:rsidRDefault="00AC4F1A" w:rsidP="006A5489">
            <w:pPr>
              <w:jc w:val="center"/>
              <w:rPr>
                <w:rFonts w:ascii="Tahoma" w:hAnsi="Tahoma" w:cs="Tahoma"/>
                <w:b/>
                <w:bCs/>
                <w:sz w:val="20"/>
                <w:szCs w:val="20"/>
                <w:highlight w:val="yellow"/>
              </w:rPr>
            </w:pPr>
            <w:r w:rsidRPr="0017268E">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00B050"/>
            <w:vAlign w:val="center"/>
          </w:tcPr>
          <w:p w14:paraId="4AA7189D" w14:textId="77777777" w:rsidR="00AC4F1A" w:rsidRPr="0017268E" w:rsidRDefault="00AC4F1A" w:rsidP="006A5489">
            <w:pPr>
              <w:jc w:val="center"/>
              <w:rPr>
                <w:rFonts w:ascii="Tahoma" w:hAnsi="Tahoma" w:cs="Tahoma"/>
                <w:b/>
                <w:bCs/>
                <w:sz w:val="20"/>
                <w:szCs w:val="20"/>
                <w:highlight w:val="yellow"/>
              </w:rPr>
            </w:pPr>
            <w:r w:rsidRPr="0017268E">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00B050"/>
            <w:vAlign w:val="center"/>
          </w:tcPr>
          <w:p w14:paraId="07681881" w14:textId="77777777" w:rsidR="00AC4F1A" w:rsidRPr="0017268E" w:rsidRDefault="00AC4F1A" w:rsidP="006A5489">
            <w:pPr>
              <w:jc w:val="center"/>
              <w:rPr>
                <w:rFonts w:ascii="Tahoma" w:hAnsi="Tahoma" w:cs="Tahoma"/>
                <w:b/>
                <w:bCs/>
                <w:sz w:val="20"/>
                <w:szCs w:val="20"/>
                <w:highlight w:val="yellow"/>
              </w:rPr>
            </w:pPr>
            <w:r w:rsidRPr="0017268E">
              <w:rPr>
                <w:rFonts w:ascii="Tahoma" w:hAnsi="Tahoma" w:cs="Tahoma"/>
                <w:b/>
                <w:bCs/>
                <w:sz w:val="20"/>
                <w:szCs w:val="20"/>
              </w:rPr>
              <w:t>POSITIVO</w:t>
            </w:r>
          </w:p>
        </w:tc>
      </w:tr>
      <w:tr w:rsidR="00AC4F1A" w:rsidRPr="0017268E" w14:paraId="6DDBD709" w14:textId="77777777" w:rsidTr="006A5489">
        <w:trPr>
          <w:trHeight w:val="192"/>
          <w:jc w:val="center"/>
        </w:trPr>
        <w:tc>
          <w:tcPr>
            <w:tcW w:w="1025" w:type="dxa"/>
            <w:tcBorders>
              <w:top w:val="nil"/>
              <w:left w:val="single" w:sz="8" w:space="0" w:color="auto"/>
              <w:bottom w:val="single" w:sz="8" w:space="0" w:color="auto"/>
              <w:right w:val="single" w:sz="8" w:space="0" w:color="auto"/>
            </w:tcBorders>
            <w:shd w:val="clear" w:color="000000" w:fill="B7DEE8"/>
            <w:vAlign w:val="center"/>
          </w:tcPr>
          <w:p w14:paraId="48AD634C" w14:textId="77777777" w:rsidR="00AC4F1A" w:rsidRPr="0017268E" w:rsidRDefault="00AC4F1A" w:rsidP="006A5489">
            <w:pPr>
              <w:tabs>
                <w:tab w:val="right" w:pos="8222"/>
              </w:tabs>
              <w:jc w:val="center"/>
              <w:rPr>
                <w:rFonts w:ascii="Tahoma" w:eastAsia="Times New Roman" w:hAnsi="Tahoma" w:cs="Tahoma"/>
                <w:b/>
                <w:bCs/>
                <w:sz w:val="20"/>
                <w:szCs w:val="20"/>
                <w:lang w:eastAsia="es-CO"/>
              </w:rPr>
            </w:pPr>
            <w:r w:rsidRPr="0017268E">
              <w:rPr>
                <w:rFonts w:ascii="Tahoma" w:eastAsia="Times New Roman" w:hAnsi="Tahoma" w:cs="Tahoma"/>
                <w:b/>
                <w:bCs/>
                <w:sz w:val="20"/>
                <w:szCs w:val="20"/>
                <w:lang w:eastAsia="es-CO"/>
              </w:rPr>
              <w:t>10</w:t>
            </w:r>
          </w:p>
        </w:tc>
        <w:tc>
          <w:tcPr>
            <w:tcW w:w="1409" w:type="dxa"/>
            <w:gridSpan w:val="3"/>
            <w:tcBorders>
              <w:top w:val="nil"/>
              <w:left w:val="nil"/>
              <w:bottom w:val="single" w:sz="8" w:space="0" w:color="auto"/>
              <w:right w:val="single" w:sz="8" w:space="0" w:color="auto"/>
            </w:tcBorders>
            <w:shd w:val="clear" w:color="auto" w:fill="00B050"/>
          </w:tcPr>
          <w:p w14:paraId="3EC726F6" w14:textId="77777777" w:rsidR="00AC4F1A" w:rsidRPr="0017268E" w:rsidRDefault="00AC4F1A" w:rsidP="006A5489">
            <w:pPr>
              <w:jc w:val="center"/>
              <w:rPr>
                <w:rFonts w:ascii="Tahoma" w:hAnsi="Tahoma" w:cs="Tahoma"/>
                <w:b/>
                <w:bCs/>
                <w:sz w:val="20"/>
                <w:szCs w:val="20"/>
              </w:rPr>
            </w:pPr>
            <w:r w:rsidRPr="0017268E">
              <w:rPr>
                <w:rFonts w:ascii="Tahoma" w:hAnsi="Tahoma" w:cs="Tahoma"/>
                <w:b/>
                <w:bCs/>
                <w:sz w:val="20"/>
                <w:szCs w:val="20"/>
              </w:rPr>
              <w:t>100%</w:t>
            </w:r>
          </w:p>
        </w:tc>
        <w:tc>
          <w:tcPr>
            <w:tcW w:w="1479" w:type="dxa"/>
            <w:tcBorders>
              <w:top w:val="nil"/>
              <w:left w:val="nil"/>
              <w:bottom w:val="single" w:sz="8" w:space="0" w:color="auto"/>
              <w:right w:val="single" w:sz="8" w:space="0" w:color="auto"/>
            </w:tcBorders>
            <w:shd w:val="clear" w:color="auto" w:fill="00B050"/>
            <w:vAlign w:val="center"/>
          </w:tcPr>
          <w:p w14:paraId="792E88BA" w14:textId="77777777" w:rsidR="00AC4F1A" w:rsidRPr="0017268E" w:rsidRDefault="00AC4F1A" w:rsidP="006A5489">
            <w:pPr>
              <w:jc w:val="center"/>
              <w:rPr>
                <w:rFonts w:ascii="Tahoma" w:hAnsi="Tahoma" w:cs="Tahoma"/>
                <w:b/>
                <w:bCs/>
                <w:sz w:val="20"/>
                <w:szCs w:val="20"/>
              </w:rPr>
            </w:pPr>
            <w:r w:rsidRPr="0017268E">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00B050"/>
            <w:vAlign w:val="center"/>
          </w:tcPr>
          <w:p w14:paraId="09402DDA" w14:textId="77777777" w:rsidR="00AC4F1A" w:rsidRPr="0017268E" w:rsidRDefault="00AC4F1A" w:rsidP="006A5489">
            <w:pPr>
              <w:jc w:val="center"/>
              <w:rPr>
                <w:rFonts w:ascii="Tahoma" w:hAnsi="Tahoma" w:cs="Tahoma"/>
                <w:b/>
                <w:bCs/>
                <w:sz w:val="20"/>
                <w:szCs w:val="20"/>
              </w:rPr>
            </w:pPr>
            <w:r w:rsidRPr="0017268E">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00B050"/>
            <w:vAlign w:val="center"/>
          </w:tcPr>
          <w:p w14:paraId="7E2BB56B" w14:textId="77777777" w:rsidR="00AC4F1A" w:rsidRPr="0017268E" w:rsidRDefault="00AC4F1A" w:rsidP="006A5489">
            <w:pPr>
              <w:jc w:val="center"/>
              <w:rPr>
                <w:rFonts w:ascii="Tahoma" w:hAnsi="Tahoma" w:cs="Tahoma"/>
                <w:b/>
                <w:bCs/>
                <w:sz w:val="20"/>
                <w:szCs w:val="20"/>
              </w:rPr>
            </w:pPr>
            <w:r w:rsidRPr="0017268E">
              <w:rPr>
                <w:rFonts w:ascii="Tahoma" w:hAnsi="Tahoma" w:cs="Tahoma"/>
                <w:b/>
                <w:bCs/>
                <w:sz w:val="20"/>
                <w:szCs w:val="20"/>
              </w:rPr>
              <w:t>POSITIVO</w:t>
            </w:r>
          </w:p>
        </w:tc>
      </w:tr>
      <w:tr w:rsidR="00AC4F1A" w:rsidRPr="00A81A4C" w14:paraId="4DFEE631" w14:textId="77777777" w:rsidTr="006A5489">
        <w:trPr>
          <w:trHeight w:val="192"/>
          <w:jc w:val="center"/>
        </w:trPr>
        <w:tc>
          <w:tcPr>
            <w:tcW w:w="1025" w:type="dxa"/>
            <w:tcBorders>
              <w:top w:val="nil"/>
              <w:left w:val="single" w:sz="8" w:space="0" w:color="auto"/>
              <w:bottom w:val="single" w:sz="4" w:space="0" w:color="auto"/>
              <w:right w:val="single" w:sz="8" w:space="0" w:color="auto"/>
            </w:tcBorders>
            <w:shd w:val="clear" w:color="000000" w:fill="B7DEE8"/>
            <w:vAlign w:val="center"/>
          </w:tcPr>
          <w:p w14:paraId="25D55634" w14:textId="77777777" w:rsidR="00AC4F1A" w:rsidRPr="0017268E" w:rsidRDefault="00AC4F1A" w:rsidP="006A5489">
            <w:pPr>
              <w:tabs>
                <w:tab w:val="right" w:pos="8222"/>
              </w:tabs>
              <w:jc w:val="center"/>
              <w:rPr>
                <w:rFonts w:ascii="Tahoma" w:eastAsia="Times New Roman" w:hAnsi="Tahoma" w:cs="Tahoma"/>
                <w:b/>
                <w:bCs/>
                <w:sz w:val="20"/>
                <w:szCs w:val="20"/>
                <w:lang w:eastAsia="es-CO"/>
              </w:rPr>
            </w:pPr>
            <w:r w:rsidRPr="0017268E">
              <w:rPr>
                <w:rFonts w:ascii="Tahoma" w:eastAsia="Times New Roman" w:hAnsi="Tahoma" w:cs="Tahoma"/>
                <w:b/>
                <w:bCs/>
                <w:sz w:val="20"/>
                <w:szCs w:val="20"/>
                <w:lang w:eastAsia="es-CO"/>
              </w:rPr>
              <w:t>11</w:t>
            </w:r>
          </w:p>
        </w:tc>
        <w:tc>
          <w:tcPr>
            <w:tcW w:w="1409" w:type="dxa"/>
            <w:gridSpan w:val="3"/>
            <w:tcBorders>
              <w:top w:val="nil"/>
              <w:left w:val="nil"/>
              <w:bottom w:val="single" w:sz="4" w:space="0" w:color="auto"/>
              <w:right w:val="single" w:sz="8" w:space="0" w:color="auto"/>
            </w:tcBorders>
            <w:shd w:val="clear" w:color="auto" w:fill="FF0000"/>
          </w:tcPr>
          <w:p w14:paraId="0458CBF5" w14:textId="77777777" w:rsidR="00AC4F1A" w:rsidRPr="0017268E" w:rsidRDefault="00AC4F1A" w:rsidP="006A5489">
            <w:pPr>
              <w:jc w:val="center"/>
              <w:rPr>
                <w:rFonts w:ascii="Tahoma" w:hAnsi="Tahoma" w:cs="Tahoma"/>
                <w:b/>
                <w:bCs/>
                <w:sz w:val="20"/>
                <w:szCs w:val="20"/>
              </w:rPr>
            </w:pPr>
            <w:r w:rsidRPr="0017268E">
              <w:rPr>
                <w:rFonts w:ascii="Tahoma" w:hAnsi="Tahoma" w:cs="Tahoma"/>
                <w:b/>
                <w:bCs/>
                <w:sz w:val="20"/>
                <w:szCs w:val="20"/>
              </w:rPr>
              <w:t>76%</w:t>
            </w:r>
          </w:p>
        </w:tc>
        <w:tc>
          <w:tcPr>
            <w:tcW w:w="1479" w:type="dxa"/>
            <w:tcBorders>
              <w:top w:val="nil"/>
              <w:left w:val="nil"/>
              <w:bottom w:val="single" w:sz="4" w:space="0" w:color="auto"/>
              <w:right w:val="single" w:sz="8" w:space="0" w:color="auto"/>
            </w:tcBorders>
            <w:shd w:val="clear" w:color="auto" w:fill="FF0000"/>
            <w:vAlign w:val="center"/>
          </w:tcPr>
          <w:p w14:paraId="5D9518EB" w14:textId="77777777" w:rsidR="00AC4F1A" w:rsidRPr="0017268E" w:rsidRDefault="00AC4F1A" w:rsidP="006A5489">
            <w:pPr>
              <w:jc w:val="center"/>
              <w:rPr>
                <w:rFonts w:ascii="Tahoma" w:hAnsi="Tahoma" w:cs="Tahoma"/>
                <w:b/>
                <w:bCs/>
                <w:sz w:val="20"/>
                <w:szCs w:val="20"/>
              </w:rPr>
            </w:pPr>
            <w:r w:rsidRPr="00760D3A">
              <w:rPr>
                <w:rFonts w:ascii="Tahoma" w:hAnsi="Tahoma" w:cs="Tahoma"/>
                <w:b/>
                <w:bCs/>
                <w:sz w:val="20"/>
                <w:szCs w:val="20"/>
              </w:rPr>
              <w:t>NO</w:t>
            </w:r>
          </w:p>
        </w:tc>
        <w:tc>
          <w:tcPr>
            <w:tcW w:w="1273" w:type="dxa"/>
            <w:gridSpan w:val="2"/>
            <w:tcBorders>
              <w:top w:val="nil"/>
              <w:left w:val="nil"/>
              <w:bottom w:val="single" w:sz="8" w:space="0" w:color="auto"/>
              <w:right w:val="single" w:sz="8" w:space="0" w:color="auto"/>
            </w:tcBorders>
            <w:shd w:val="clear" w:color="auto" w:fill="FF0000"/>
            <w:vAlign w:val="center"/>
          </w:tcPr>
          <w:p w14:paraId="3BE9E1F0" w14:textId="77777777" w:rsidR="00AC4F1A" w:rsidRPr="0017268E" w:rsidRDefault="00AC4F1A" w:rsidP="006A5489">
            <w:pPr>
              <w:jc w:val="center"/>
              <w:rPr>
                <w:rFonts w:ascii="Tahoma" w:hAnsi="Tahoma" w:cs="Tahoma"/>
                <w:b/>
                <w:bCs/>
                <w:sz w:val="20"/>
                <w:szCs w:val="20"/>
              </w:rPr>
            </w:pPr>
            <w:r w:rsidRPr="00760D3A">
              <w:rPr>
                <w:rFonts w:ascii="Tahoma" w:hAnsi="Tahoma" w:cs="Tahoma"/>
                <w:b/>
                <w:bCs/>
                <w:sz w:val="20"/>
                <w:szCs w:val="20"/>
              </w:rPr>
              <w:t>NO</w:t>
            </w:r>
          </w:p>
        </w:tc>
        <w:tc>
          <w:tcPr>
            <w:tcW w:w="1309" w:type="dxa"/>
            <w:tcBorders>
              <w:top w:val="nil"/>
              <w:left w:val="nil"/>
              <w:bottom w:val="single" w:sz="8" w:space="0" w:color="auto"/>
              <w:right w:val="single" w:sz="8" w:space="0" w:color="auto"/>
            </w:tcBorders>
            <w:shd w:val="clear" w:color="auto" w:fill="FF0000"/>
            <w:vAlign w:val="center"/>
          </w:tcPr>
          <w:p w14:paraId="168D839D" w14:textId="77777777" w:rsidR="00AC4F1A" w:rsidRPr="0017268E" w:rsidRDefault="00AC4F1A" w:rsidP="006A5489">
            <w:pPr>
              <w:jc w:val="center"/>
              <w:rPr>
                <w:rFonts w:ascii="Tahoma" w:hAnsi="Tahoma" w:cs="Tahoma"/>
                <w:b/>
                <w:bCs/>
                <w:sz w:val="20"/>
                <w:szCs w:val="20"/>
              </w:rPr>
            </w:pPr>
            <w:r w:rsidRPr="00760D3A">
              <w:rPr>
                <w:rFonts w:ascii="Tahoma" w:hAnsi="Tahoma" w:cs="Tahoma"/>
                <w:b/>
                <w:bCs/>
                <w:sz w:val="20"/>
                <w:szCs w:val="20"/>
              </w:rPr>
              <w:t>NEGATIVO</w:t>
            </w:r>
          </w:p>
        </w:tc>
      </w:tr>
      <w:tr w:rsidR="00AC4F1A" w:rsidRPr="00A81A4C" w14:paraId="435E18AB" w14:textId="77777777" w:rsidTr="006A5489">
        <w:trPr>
          <w:trHeight w:val="192"/>
          <w:jc w:val="center"/>
        </w:trPr>
        <w:tc>
          <w:tcPr>
            <w:tcW w:w="1025" w:type="dxa"/>
            <w:tcBorders>
              <w:top w:val="nil"/>
              <w:left w:val="single" w:sz="8" w:space="0" w:color="auto"/>
              <w:bottom w:val="single" w:sz="4" w:space="0" w:color="auto"/>
              <w:right w:val="single" w:sz="8" w:space="0" w:color="auto"/>
            </w:tcBorders>
            <w:shd w:val="clear" w:color="000000" w:fill="B7DEE8"/>
            <w:vAlign w:val="center"/>
          </w:tcPr>
          <w:p w14:paraId="46D1BC91" w14:textId="77777777" w:rsidR="00AC4F1A" w:rsidRPr="00254925" w:rsidRDefault="00AC4F1A" w:rsidP="006A5489">
            <w:pPr>
              <w:tabs>
                <w:tab w:val="right" w:pos="8222"/>
              </w:tabs>
              <w:jc w:val="center"/>
              <w:rPr>
                <w:rFonts w:ascii="Tahoma" w:eastAsia="Times New Roman" w:hAnsi="Tahoma" w:cs="Tahoma"/>
                <w:b/>
                <w:bCs/>
                <w:sz w:val="20"/>
                <w:szCs w:val="20"/>
                <w:lang w:eastAsia="es-CO"/>
              </w:rPr>
            </w:pPr>
            <w:r w:rsidRPr="00254925">
              <w:rPr>
                <w:rFonts w:ascii="Tahoma" w:eastAsia="Times New Roman" w:hAnsi="Tahoma" w:cs="Tahoma"/>
                <w:b/>
                <w:bCs/>
                <w:sz w:val="20"/>
                <w:szCs w:val="20"/>
                <w:lang w:eastAsia="es-CO"/>
              </w:rPr>
              <w:t>12</w:t>
            </w:r>
          </w:p>
        </w:tc>
        <w:tc>
          <w:tcPr>
            <w:tcW w:w="1409" w:type="dxa"/>
            <w:gridSpan w:val="3"/>
            <w:tcBorders>
              <w:top w:val="nil"/>
              <w:left w:val="nil"/>
              <w:bottom w:val="single" w:sz="4" w:space="0" w:color="auto"/>
              <w:right w:val="single" w:sz="8" w:space="0" w:color="auto"/>
            </w:tcBorders>
            <w:shd w:val="clear" w:color="auto" w:fill="00B050"/>
          </w:tcPr>
          <w:p w14:paraId="773BED8D" w14:textId="77777777" w:rsidR="00AC4F1A" w:rsidRPr="00A81A4C" w:rsidRDefault="00AC4F1A" w:rsidP="006A5489">
            <w:pPr>
              <w:jc w:val="center"/>
              <w:rPr>
                <w:rFonts w:ascii="Tahoma" w:hAnsi="Tahoma" w:cs="Tahoma"/>
                <w:b/>
                <w:bCs/>
                <w:color w:val="FF0000"/>
                <w:sz w:val="20"/>
                <w:szCs w:val="20"/>
              </w:rPr>
            </w:pPr>
            <w:r w:rsidRPr="0017268E">
              <w:rPr>
                <w:rFonts w:ascii="Tahoma" w:hAnsi="Tahoma" w:cs="Tahoma"/>
                <w:b/>
                <w:bCs/>
                <w:sz w:val="20"/>
                <w:szCs w:val="20"/>
              </w:rPr>
              <w:t>100%</w:t>
            </w:r>
          </w:p>
        </w:tc>
        <w:tc>
          <w:tcPr>
            <w:tcW w:w="1479" w:type="dxa"/>
            <w:tcBorders>
              <w:top w:val="nil"/>
              <w:left w:val="nil"/>
              <w:bottom w:val="single" w:sz="4" w:space="0" w:color="auto"/>
              <w:right w:val="single" w:sz="8" w:space="0" w:color="auto"/>
            </w:tcBorders>
            <w:shd w:val="clear" w:color="auto" w:fill="00B050"/>
            <w:vAlign w:val="center"/>
          </w:tcPr>
          <w:p w14:paraId="5115231F" w14:textId="77777777" w:rsidR="00AC4F1A" w:rsidRPr="00A81A4C" w:rsidRDefault="00AC4F1A" w:rsidP="006A5489">
            <w:pPr>
              <w:jc w:val="center"/>
              <w:rPr>
                <w:rFonts w:ascii="Tahoma" w:hAnsi="Tahoma" w:cs="Tahoma"/>
                <w:b/>
                <w:bCs/>
                <w:color w:val="FF0000"/>
                <w:sz w:val="20"/>
                <w:szCs w:val="20"/>
              </w:rPr>
            </w:pPr>
            <w:r w:rsidRPr="0017268E">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00B050"/>
            <w:vAlign w:val="center"/>
          </w:tcPr>
          <w:p w14:paraId="32F1417E" w14:textId="77777777" w:rsidR="00AC4F1A" w:rsidRPr="00A81A4C" w:rsidRDefault="00AC4F1A" w:rsidP="006A5489">
            <w:pPr>
              <w:jc w:val="center"/>
              <w:rPr>
                <w:rFonts w:ascii="Tahoma" w:hAnsi="Tahoma" w:cs="Tahoma"/>
                <w:b/>
                <w:bCs/>
                <w:color w:val="FF0000"/>
                <w:sz w:val="20"/>
                <w:szCs w:val="20"/>
              </w:rPr>
            </w:pPr>
            <w:r w:rsidRPr="0017268E">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00B050"/>
            <w:vAlign w:val="center"/>
          </w:tcPr>
          <w:p w14:paraId="6C6A4175" w14:textId="77777777" w:rsidR="00AC4F1A" w:rsidRPr="00A81A4C" w:rsidRDefault="00AC4F1A" w:rsidP="006A5489">
            <w:pPr>
              <w:jc w:val="center"/>
              <w:rPr>
                <w:rFonts w:ascii="Tahoma" w:hAnsi="Tahoma" w:cs="Tahoma"/>
                <w:b/>
                <w:bCs/>
                <w:color w:val="FF0000"/>
                <w:sz w:val="20"/>
                <w:szCs w:val="20"/>
              </w:rPr>
            </w:pPr>
            <w:r w:rsidRPr="0017268E">
              <w:rPr>
                <w:rFonts w:ascii="Tahoma" w:hAnsi="Tahoma" w:cs="Tahoma"/>
                <w:b/>
                <w:bCs/>
                <w:sz w:val="20"/>
                <w:szCs w:val="20"/>
              </w:rPr>
              <w:t>POSITIVO</w:t>
            </w:r>
          </w:p>
        </w:tc>
      </w:tr>
      <w:tr w:rsidR="00AC4F1A" w:rsidRPr="00A81A4C" w14:paraId="2045B8B7" w14:textId="77777777" w:rsidTr="006A5489">
        <w:trPr>
          <w:trHeight w:val="192"/>
          <w:jc w:val="center"/>
        </w:trPr>
        <w:tc>
          <w:tcPr>
            <w:tcW w:w="1025" w:type="dxa"/>
            <w:tcBorders>
              <w:top w:val="nil"/>
              <w:left w:val="single" w:sz="8" w:space="0" w:color="auto"/>
              <w:bottom w:val="single" w:sz="4" w:space="0" w:color="auto"/>
              <w:right w:val="single" w:sz="8" w:space="0" w:color="auto"/>
            </w:tcBorders>
            <w:shd w:val="clear" w:color="000000" w:fill="B7DEE8"/>
            <w:vAlign w:val="center"/>
          </w:tcPr>
          <w:p w14:paraId="0BE53902" w14:textId="77777777" w:rsidR="00AC4F1A" w:rsidRPr="00254925" w:rsidRDefault="00AC4F1A" w:rsidP="006A5489">
            <w:pPr>
              <w:tabs>
                <w:tab w:val="right" w:pos="8222"/>
              </w:tabs>
              <w:jc w:val="center"/>
              <w:rPr>
                <w:rFonts w:ascii="Tahoma" w:eastAsia="Times New Roman" w:hAnsi="Tahoma" w:cs="Tahoma"/>
                <w:b/>
                <w:bCs/>
                <w:sz w:val="20"/>
                <w:szCs w:val="20"/>
                <w:lang w:eastAsia="es-CO"/>
              </w:rPr>
            </w:pPr>
            <w:r w:rsidRPr="00254925">
              <w:rPr>
                <w:rFonts w:ascii="Tahoma" w:eastAsia="Times New Roman" w:hAnsi="Tahoma" w:cs="Tahoma"/>
                <w:b/>
                <w:bCs/>
                <w:sz w:val="20"/>
                <w:szCs w:val="20"/>
                <w:lang w:eastAsia="es-CO"/>
              </w:rPr>
              <w:t>13</w:t>
            </w:r>
          </w:p>
        </w:tc>
        <w:tc>
          <w:tcPr>
            <w:tcW w:w="1409" w:type="dxa"/>
            <w:gridSpan w:val="3"/>
            <w:tcBorders>
              <w:top w:val="nil"/>
              <w:left w:val="nil"/>
              <w:bottom w:val="single" w:sz="4" w:space="0" w:color="auto"/>
              <w:right w:val="single" w:sz="8" w:space="0" w:color="auto"/>
            </w:tcBorders>
            <w:shd w:val="clear" w:color="auto" w:fill="00B050"/>
          </w:tcPr>
          <w:p w14:paraId="73C8AFE1" w14:textId="77777777" w:rsidR="00AC4F1A" w:rsidRPr="00A81A4C" w:rsidRDefault="00AC4F1A" w:rsidP="006A5489">
            <w:pPr>
              <w:jc w:val="center"/>
              <w:rPr>
                <w:rFonts w:ascii="Tahoma" w:hAnsi="Tahoma" w:cs="Tahoma"/>
                <w:b/>
                <w:bCs/>
                <w:color w:val="FF0000"/>
                <w:sz w:val="20"/>
                <w:szCs w:val="20"/>
              </w:rPr>
            </w:pPr>
            <w:r w:rsidRPr="0017268E">
              <w:rPr>
                <w:rFonts w:ascii="Tahoma" w:hAnsi="Tahoma" w:cs="Tahoma"/>
                <w:b/>
                <w:bCs/>
                <w:sz w:val="20"/>
                <w:szCs w:val="20"/>
              </w:rPr>
              <w:t>100%</w:t>
            </w:r>
          </w:p>
        </w:tc>
        <w:tc>
          <w:tcPr>
            <w:tcW w:w="1479" w:type="dxa"/>
            <w:tcBorders>
              <w:top w:val="nil"/>
              <w:left w:val="nil"/>
              <w:bottom w:val="single" w:sz="4" w:space="0" w:color="auto"/>
              <w:right w:val="single" w:sz="8" w:space="0" w:color="auto"/>
            </w:tcBorders>
            <w:shd w:val="clear" w:color="auto" w:fill="00B050"/>
            <w:vAlign w:val="center"/>
          </w:tcPr>
          <w:p w14:paraId="751046BE" w14:textId="77777777" w:rsidR="00AC4F1A" w:rsidRPr="00A81A4C" w:rsidRDefault="00AC4F1A" w:rsidP="006A5489">
            <w:pPr>
              <w:jc w:val="center"/>
              <w:rPr>
                <w:rFonts w:ascii="Tahoma" w:hAnsi="Tahoma" w:cs="Tahoma"/>
                <w:b/>
                <w:bCs/>
                <w:color w:val="FF0000"/>
                <w:sz w:val="20"/>
                <w:szCs w:val="20"/>
              </w:rPr>
            </w:pPr>
            <w:r w:rsidRPr="0017268E">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00B050"/>
            <w:vAlign w:val="center"/>
          </w:tcPr>
          <w:p w14:paraId="0C76D88B" w14:textId="77777777" w:rsidR="00AC4F1A" w:rsidRPr="00A81A4C" w:rsidRDefault="00AC4F1A" w:rsidP="006A5489">
            <w:pPr>
              <w:jc w:val="center"/>
              <w:rPr>
                <w:rFonts w:ascii="Tahoma" w:hAnsi="Tahoma" w:cs="Tahoma"/>
                <w:b/>
                <w:bCs/>
                <w:color w:val="FF0000"/>
                <w:sz w:val="20"/>
                <w:szCs w:val="20"/>
              </w:rPr>
            </w:pPr>
            <w:r w:rsidRPr="0017268E">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00B050"/>
            <w:vAlign w:val="center"/>
          </w:tcPr>
          <w:p w14:paraId="465E072A" w14:textId="77777777" w:rsidR="00AC4F1A" w:rsidRPr="00A81A4C" w:rsidRDefault="00AC4F1A" w:rsidP="006A5489">
            <w:pPr>
              <w:jc w:val="center"/>
              <w:rPr>
                <w:rFonts w:ascii="Tahoma" w:hAnsi="Tahoma" w:cs="Tahoma"/>
                <w:b/>
                <w:bCs/>
                <w:color w:val="FF0000"/>
                <w:sz w:val="20"/>
                <w:szCs w:val="20"/>
              </w:rPr>
            </w:pPr>
            <w:r w:rsidRPr="0017268E">
              <w:rPr>
                <w:rFonts w:ascii="Tahoma" w:hAnsi="Tahoma" w:cs="Tahoma"/>
                <w:b/>
                <w:bCs/>
                <w:sz w:val="20"/>
                <w:szCs w:val="20"/>
              </w:rPr>
              <w:t>POSITIVO</w:t>
            </w:r>
          </w:p>
        </w:tc>
      </w:tr>
      <w:tr w:rsidR="00AC4F1A" w:rsidRPr="00A81A4C" w14:paraId="7B206663" w14:textId="77777777" w:rsidTr="006A5489">
        <w:trPr>
          <w:trHeight w:val="240"/>
          <w:jc w:val="center"/>
        </w:trPr>
        <w:tc>
          <w:tcPr>
            <w:tcW w:w="39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DCC11E2" w14:textId="77777777" w:rsidR="00AC4F1A" w:rsidRPr="00254925" w:rsidRDefault="00AC4F1A" w:rsidP="006A5489">
            <w:pPr>
              <w:tabs>
                <w:tab w:val="right" w:pos="8222"/>
              </w:tabs>
              <w:jc w:val="center"/>
              <w:rPr>
                <w:rFonts w:ascii="Tahoma" w:eastAsia="Times New Roman" w:hAnsi="Tahoma" w:cs="Tahoma"/>
                <w:b/>
                <w:bCs/>
                <w:color w:val="FF0000"/>
                <w:sz w:val="20"/>
                <w:szCs w:val="20"/>
                <w:lang w:eastAsia="es-CO"/>
              </w:rPr>
            </w:pPr>
            <w:r>
              <w:rPr>
                <w:rFonts w:ascii="Tahoma" w:eastAsia="Times New Roman" w:hAnsi="Tahoma" w:cs="Tahoma"/>
                <w:b/>
                <w:bCs/>
                <w:sz w:val="20"/>
                <w:szCs w:val="20"/>
                <w:lang w:eastAsia="es-CO"/>
              </w:rPr>
              <w:t>82</w:t>
            </w:r>
            <w:r w:rsidRPr="00254925">
              <w:rPr>
                <w:rFonts w:ascii="Tahoma" w:eastAsia="Times New Roman" w:hAnsi="Tahoma" w:cs="Tahoma"/>
                <w:b/>
                <w:bCs/>
                <w:sz w:val="20"/>
                <w:szCs w:val="20"/>
                <w:lang w:eastAsia="es-CO"/>
              </w:rPr>
              <w:t>%</w:t>
            </w:r>
          </w:p>
        </w:tc>
        <w:tc>
          <w:tcPr>
            <w:tcW w:w="1273" w:type="dxa"/>
            <w:gridSpan w:val="2"/>
            <w:vMerge w:val="restart"/>
            <w:tcBorders>
              <w:top w:val="nil"/>
              <w:left w:val="single" w:sz="4" w:space="0" w:color="auto"/>
              <w:right w:val="nil"/>
            </w:tcBorders>
            <w:shd w:val="clear" w:color="auto" w:fill="auto"/>
            <w:noWrap/>
            <w:vAlign w:val="bottom"/>
          </w:tcPr>
          <w:p w14:paraId="08D6D6EF" w14:textId="77777777" w:rsidR="00AC4F1A" w:rsidRPr="00A81A4C" w:rsidRDefault="00AC4F1A" w:rsidP="006A5489">
            <w:pPr>
              <w:tabs>
                <w:tab w:val="right" w:pos="8222"/>
              </w:tabs>
              <w:rPr>
                <w:rFonts w:ascii="Tahoma" w:eastAsia="Times New Roman" w:hAnsi="Tahoma" w:cs="Tahoma"/>
                <w:b/>
                <w:bCs/>
                <w:color w:val="FF0000"/>
                <w:sz w:val="20"/>
                <w:szCs w:val="20"/>
                <w:lang w:eastAsia="es-CO"/>
              </w:rPr>
            </w:pPr>
          </w:p>
          <w:p w14:paraId="35003B68" w14:textId="77777777" w:rsidR="00AC4F1A" w:rsidRPr="00A81A4C" w:rsidRDefault="00AC4F1A" w:rsidP="006A5489">
            <w:pPr>
              <w:tabs>
                <w:tab w:val="right" w:pos="8222"/>
              </w:tabs>
              <w:rPr>
                <w:rFonts w:ascii="Tahoma" w:eastAsia="Times New Roman" w:hAnsi="Tahoma" w:cs="Tahoma"/>
                <w:b/>
                <w:bCs/>
                <w:color w:val="FF0000"/>
                <w:sz w:val="20"/>
                <w:szCs w:val="20"/>
                <w:lang w:eastAsia="es-CO"/>
              </w:rPr>
            </w:pPr>
          </w:p>
        </w:tc>
        <w:tc>
          <w:tcPr>
            <w:tcW w:w="1309" w:type="dxa"/>
            <w:vMerge w:val="restart"/>
            <w:tcBorders>
              <w:top w:val="nil"/>
              <w:left w:val="nil"/>
              <w:right w:val="nil"/>
            </w:tcBorders>
            <w:shd w:val="clear" w:color="auto" w:fill="auto"/>
            <w:noWrap/>
            <w:vAlign w:val="bottom"/>
          </w:tcPr>
          <w:p w14:paraId="64F3E18A" w14:textId="77777777" w:rsidR="00AC4F1A" w:rsidRPr="00A81A4C" w:rsidRDefault="00AC4F1A" w:rsidP="006A5489">
            <w:pPr>
              <w:tabs>
                <w:tab w:val="right" w:pos="8222"/>
              </w:tabs>
              <w:rPr>
                <w:rFonts w:ascii="Tahoma" w:eastAsia="Times New Roman" w:hAnsi="Tahoma" w:cs="Tahoma"/>
                <w:b/>
                <w:bCs/>
                <w:color w:val="FF0000"/>
                <w:sz w:val="20"/>
                <w:szCs w:val="20"/>
                <w:lang w:eastAsia="es-CO"/>
              </w:rPr>
            </w:pPr>
          </w:p>
        </w:tc>
      </w:tr>
      <w:tr w:rsidR="00AC4F1A" w:rsidRPr="00A81A4C" w14:paraId="49493BCC" w14:textId="77777777" w:rsidTr="006A5489">
        <w:trPr>
          <w:trHeight w:val="240"/>
          <w:jc w:val="center"/>
        </w:trPr>
        <w:tc>
          <w:tcPr>
            <w:tcW w:w="1956" w:type="dxa"/>
            <w:gridSpan w:val="3"/>
            <w:tcBorders>
              <w:top w:val="single" w:sz="4" w:space="0" w:color="auto"/>
            </w:tcBorders>
            <w:shd w:val="clear" w:color="auto" w:fill="auto"/>
            <w:noWrap/>
            <w:vAlign w:val="bottom"/>
          </w:tcPr>
          <w:p w14:paraId="2504DC74" w14:textId="77777777" w:rsidR="00AC4F1A" w:rsidRPr="00A81A4C" w:rsidRDefault="00AC4F1A" w:rsidP="00647AC8">
            <w:pPr>
              <w:tabs>
                <w:tab w:val="right" w:pos="8222"/>
              </w:tabs>
              <w:jc w:val="center"/>
              <w:rPr>
                <w:rFonts w:ascii="Tahoma" w:eastAsia="Times New Roman" w:hAnsi="Tahoma" w:cs="Tahoma"/>
                <w:b/>
                <w:bCs/>
                <w:color w:val="FF0000"/>
                <w:sz w:val="20"/>
                <w:szCs w:val="20"/>
                <w:lang w:eastAsia="es-CO"/>
              </w:rPr>
            </w:pPr>
          </w:p>
        </w:tc>
        <w:tc>
          <w:tcPr>
            <w:tcW w:w="1957" w:type="dxa"/>
            <w:gridSpan w:val="2"/>
            <w:tcBorders>
              <w:top w:val="single" w:sz="4" w:space="0" w:color="auto"/>
            </w:tcBorders>
            <w:shd w:val="clear" w:color="auto" w:fill="auto"/>
            <w:vAlign w:val="bottom"/>
          </w:tcPr>
          <w:p w14:paraId="468A049D" w14:textId="77777777" w:rsidR="00AC4F1A" w:rsidRPr="00A81A4C" w:rsidRDefault="00AC4F1A" w:rsidP="00647AC8">
            <w:pPr>
              <w:tabs>
                <w:tab w:val="right" w:pos="8222"/>
              </w:tabs>
              <w:jc w:val="center"/>
              <w:rPr>
                <w:rFonts w:ascii="Tahoma" w:eastAsia="Times New Roman" w:hAnsi="Tahoma" w:cs="Tahoma"/>
                <w:b/>
                <w:bCs/>
                <w:color w:val="FF0000"/>
                <w:sz w:val="20"/>
                <w:szCs w:val="20"/>
                <w:lang w:eastAsia="es-CO"/>
              </w:rPr>
            </w:pPr>
          </w:p>
        </w:tc>
        <w:tc>
          <w:tcPr>
            <w:tcW w:w="1273" w:type="dxa"/>
            <w:gridSpan w:val="2"/>
            <w:vMerge/>
            <w:tcBorders>
              <w:left w:val="nil"/>
              <w:bottom w:val="nil"/>
              <w:right w:val="nil"/>
            </w:tcBorders>
            <w:shd w:val="clear" w:color="auto" w:fill="auto"/>
            <w:noWrap/>
            <w:vAlign w:val="bottom"/>
          </w:tcPr>
          <w:p w14:paraId="37DFD6E6" w14:textId="77777777" w:rsidR="00AC4F1A" w:rsidRPr="00A81A4C" w:rsidRDefault="00AC4F1A" w:rsidP="006A5489">
            <w:pPr>
              <w:tabs>
                <w:tab w:val="right" w:pos="8222"/>
              </w:tabs>
              <w:rPr>
                <w:rFonts w:ascii="Tahoma" w:eastAsia="Times New Roman" w:hAnsi="Tahoma" w:cs="Tahoma"/>
                <w:b/>
                <w:bCs/>
                <w:color w:val="FF0000"/>
                <w:sz w:val="20"/>
                <w:szCs w:val="20"/>
                <w:lang w:eastAsia="es-CO"/>
              </w:rPr>
            </w:pPr>
          </w:p>
        </w:tc>
        <w:tc>
          <w:tcPr>
            <w:tcW w:w="1309" w:type="dxa"/>
            <w:vMerge/>
            <w:tcBorders>
              <w:left w:val="nil"/>
              <w:bottom w:val="nil"/>
              <w:right w:val="nil"/>
            </w:tcBorders>
            <w:shd w:val="clear" w:color="auto" w:fill="auto"/>
            <w:noWrap/>
            <w:vAlign w:val="bottom"/>
          </w:tcPr>
          <w:p w14:paraId="2144038F" w14:textId="77777777" w:rsidR="00AC4F1A" w:rsidRPr="00A81A4C" w:rsidRDefault="00AC4F1A" w:rsidP="006A5489">
            <w:pPr>
              <w:tabs>
                <w:tab w:val="right" w:pos="8222"/>
              </w:tabs>
              <w:rPr>
                <w:rFonts w:ascii="Tahoma" w:eastAsia="Times New Roman" w:hAnsi="Tahoma" w:cs="Tahoma"/>
                <w:b/>
                <w:bCs/>
                <w:color w:val="FF0000"/>
                <w:sz w:val="20"/>
                <w:szCs w:val="20"/>
                <w:lang w:eastAsia="es-CO"/>
              </w:rPr>
            </w:pPr>
          </w:p>
        </w:tc>
      </w:tr>
      <w:tr w:rsidR="00AC4F1A" w:rsidRPr="00A81A4C" w14:paraId="2AF196DB" w14:textId="77777777" w:rsidTr="006A5489">
        <w:trPr>
          <w:gridAfter w:val="2"/>
          <w:wAfter w:w="2434" w:type="dxa"/>
          <w:trHeight w:val="293"/>
          <w:jc w:val="center"/>
        </w:trPr>
        <w:tc>
          <w:tcPr>
            <w:tcW w:w="14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7D974" w14:textId="77777777" w:rsidR="00AC4F1A" w:rsidRPr="000F352D" w:rsidRDefault="00AC4F1A" w:rsidP="00647AC8">
            <w:pPr>
              <w:tabs>
                <w:tab w:val="right" w:pos="8222"/>
              </w:tabs>
              <w:jc w:val="center"/>
              <w:rPr>
                <w:rFonts w:ascii="Tahoma" w:eastAsia="Times New Roman" w:hAnsi="Tahoma" w:cs="Tahoma"/>
                <w:b/>
                <w:sz w:val="18"/>
                <w:szCs w:val="18"/>
                <w:lang w:eastAsia="es-CO"/>
              </w:rPr>
            </w:pPr>
            <w:r w:rsidRPr="000F352D">
              <w:rPr>
                <w:rFonts w:ascii="Tahoma" w:eastAsia="Times New Roman" w:hAnsi="Tahoma" w:cs="Tahoma"/>
                <w:b/>
                <w:sz w:val="18"/>
                <w:szCs w:val="18"/>
                <w:lang w:eastAsia="es-CO"/>
              </w:rPr>
              <w:t>0-69:</w:t>
            </w:r>
          </w:p>
        </w:tc>
        <w:tc>
          <w:tcPr>
            <w:tcW w:w="25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DF08A" w14:textId="77777777" w:rsidR="00AC4F1A" w:rsidRPr="000F352D" w:rsidRDefault="00AC4F1A" w:rsidP="00647AC8">
            <w:pPr>
              <w:tabs>
                <w:tab w:val="right" w:pos="8222"/>
              </w:tabs>
              <w:jc w:val="center"/>
              <w:rPr>
                <w:rFonts w:ascii="Tahoma" w:eastAsia="Times New Roman" w:hAnsi="Tahoma" w:cs="Tahoma"/>
                <w:b/>
                <w:sz w:val="18"/>
                <w:szCs w:val="18"/>
                <w:lang w:eastAsia="es-CO"/>
              </w:rPr>
            </w:pPr>
            <w:r w:rsidRPr="000F352D">
              <w:rPr>
                <w:rFonts w:ascii="Tahoma" w:eastAsia="Times New Roman" w:hAnsi="Tahoma" w:cs="Tahoma"/>
                <w:b/>
                <w:sz w:val="18"/>
                <w:szCs w:val="18"/>
                <w:lang w:eastAsia="es-CO"/>
              </w:rPr>
              <w:t>Deficiente</w:t>
            </w:r>
          </w:p>
        </w:tc>
      </w:tr>
      <w:tr w:rsidR="00AC4F1A" w:rsidRPr="00A81A4C" w14:paraId="2118E1D8" w14:textId="77777777" w:rsidTr="006A5489">
        <w:trPr>
          <w:gridAfter w:val="2"/>
          <w:wAfter w:w="2434" w:type="dxa"/>
          <w:trHeight w:val="156"/>
          <w:jc w:val="center"/>
        </w:trPr>
        <w:tc>
          <w:tcPr>
            <w:tcW w:w="14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5164B" w14:textId="77777777" w:rsidR="00AC4F1A" w:rsidRPr="000F352D" w:rsidRDefault="00AC4F1A" w:rsidP="00647AC8">
            <w:pPr>
              <w:tabs>
                <w:tab w:val="right" w:pos="8222"/>
              </w:tabs>
              <w:jc w:val="center"/>
              <w:rPr>
                <w:rFonts w:ascii="Tahoma" w:eastAsia="Times New Roman" w:hAnsi="Tahoma" w:cs="Tahoma"/>
                <w:b/>
                <w:sz w:val="18"/>
                <w:szCs w:val="18"/>
                <w:lang w:eastAsia="es-CO"/>
              </w:rPr>
            </w:pPr>
            <w:r w:rsidRPr="000F352D">
              <w:rPr>
                <w:rFonts w:ascii="Tahoma" w:eastAsia="Times New Roman" w:hAnsi="Tahoma" w:cs="Tahoma"/>
                <w:b/>
                <w:sz w:val="18"/>
                <w:szCs w:val="18"/>
                <w:lang w:eastAsia="es-CO"/>
              </w:rPr>
              <w:t>70-79:</w:t>
            </w:r>
          </w:p>
        </w:tc>
        <w:tc>
          <w:tcPr>
            <w:tcW w:w="25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500B5" w14:textId="77777777" w:rsidR="00AC4F1A" w:rsidRPr="000F352D" w:rsidRDefault="00AC4F1A" w:rsidP="00647AC8">
            <w:pPr>
              <w:tabs>
                <w:tab w:val="right" w:pos="8222"/>
              </w:tabs>
              <w:jc w:val="center"/>
              <w:rPr>
                <w:rFonts w:ascii="Tahoma" w:eastAsia="Times New Roman" w:hAnsi="Tahoma" w:cs="Tahoma"/>
                <w:b/>
                <w:sz w:val="18"/>
                <w:szCs w:val="18"/>
                <w:lang w:eastAsia="es-CO"/>
              </w:rPr>
            </w:pPr>
            <w:r w:rsidRPr="000F352D">
              <w:rPr>
                <w:rFonts w:ascii="Tahoma" w:eastAsia="Times New Roman" w:hAnsi="Tahoma" w:cs="Tahoma"/>
                <w:b/>
                <w:sz w:val="18"/>
                <w:szCs w:val="18"/>
                <w:lang w:eastAsia="es-CO"/>
              </w:rPr>
              <w:t>Aceptable</w:t>
            </w:r>
          </w:p>
        </w:tc>
      </w:tr>
      <w:tr w:rsidR="00AC4F1A" w:rsidRPr="00A81A4C" w14:paraId="41718B4B" w14:textId="77777777" w:rsidTr="006A5489">
        <w:trPr>
          <w:gridAfter w:val="2"/>
          <w:wAfter w:w="2434" w:type="dxa"/>
          <w:trHeight w:val="257"/>
          <w:jc w:val="center"/>
        </w:trPr>
        <w:tc>
          <w:tcPr>
            <w:tcW w:w="14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CD6E3" w14:textId="77777777" w:rsidR="00AC4F1A" w:rsidRPr="000F352D" w:rsidRDefault="00AC4F1A" w:rsidP="00647AC8">
            <w:pPr>
              <w:tabs>
                <w:tab w:val="right" w:pos="8222"/>
              </w:tabs>
              <w:jc w:val="center"/>
              <w:rPr>
                <w:rFonts w:ascii="Tahoma" w:eastAsia="Times New Roman" w:hAnsi="Tahoma" w:cs="Tahoma"/>
                <w:b/>
                <w:sz w:val="18"/>
                <w:szCs w:val="18"/>
                <w:lang w:eastAsia="es-CO"/>
              </w:rPr>
            </w:pPr>
            <w:r w:rsidRPr="000F352D">
              <w:rPr>
                <w:rFonts w:ascii="Tahoma" w:eastAsia="Times New Roman" w:hAnsi="Tahoma" w:cs="Tahoma"/>
                <w:b/>
                <w:sz w:val="18"/>
                <w:szCs w:val="18"/>
                <w:lang w:eastAsia="es-CO"/>
              </w:rPr>
              <w:t>80-89:</w:t>
            </w:r>
          </w:p>
        </w:tc>
        <w:tc>
          <w:tcPr>
            <w:tcW w:w="25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C9DE0" w14:textId="77777777" w:rsidR="00AC4F1A" w:rsidRPr="000F352D" w:rsidRDefault="00AC4F1A" w:rsidP="00647AC8">
            <w:pPr>
              <w:tabs>
                <w:tab w:val="right" w:pos="8222"/>
              </w:tabs>
              <w:jc w:val="center"/>
              <w:rPr>
                <w:rFonts w:ascii="Tahoma" w:eastAsia="Times New Roman" w:hAnsi="Tahoma" w:cs="Tahoma"/>
                <w:b/>
                <w:sz w:val="18"/>
                <w:szCs w:val="18"/>
                <w:lang w:eastAsia="es-CO"/>
              </w:rPr>
            </w:pPr>
            <w:r w:rsidRPr="000F352D">
              <w:rPr>
                <w:rFonts w:ascii="Tahoma" w:eastAsia="Times New Roman" w:hAnsi="Tahoma" w:cs="Tahoma"/>
                <w:b/>
                <w:sz w:val="18"/>
                <w:szCs w:val="18"/>
                <w:lang w:eastAsia="es-CO"/>
              </w:rPr>
              <w:t>Satisfactorio</w:t>
            </w:r>
          </w:p>
        </w:tc>
      </w:tr>
      <w:tr w:rsidR="00AC4F1A" w:rsidRPr="00A81A4C" w14:paraId="1554F721" w14:textId="77777777" w:rsidTr="006A5489">
        <w:trPr>
          <w:gridAfter w:val="2"/>
          <w:wAfter w:w="2434" w:type="dxa"/>
          <w:trHeight w:val="257"/>
          <w:jc w:val="center"/>
        </w:trPr>
        <w:tc>
          <w:tcPr>
            <w:tcW w:w="14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F98BD2" w14:textId="77777777" w:rsidR="00AC4F1A" w:rsidRPr="000F352D" w:rsidRDefault="00AC4F1A" w:rsidP="00647AC8">
            <w:pPr>
              <w:tabs>
                <w:tab w:val="right" w:pos="8222"/>
              </w:tabs>
              <w:jc w:val="center"/>
              <w:rPr>
                <w:rFonts w:ascii="Tahoma" w:eastAsia="Times New Roman" w:hAnsi="Tahoma" w:cs="Tahoma"/>
                <w:b/>
                <w:sz w:val="18"/>
                <w:szCs w:val="18"/>
                <w:lang w:eastAsia="es-CO"/>
              </w:rPr>
            </w:pPr>
            <w:r w:rsidRPr="000F352D">
              <w:rPr>
                <w:rFonts w:ascii="Tahoma" w:eastAsia="Times New Roman" w:hAnsi="Tahoma" w:cs="Tahoma"/>
                <w:b/>
                <w:sz w:val="18"/>
                <w:szCs w:val="18"/>
                <w:lang w:eastAsia="es-CO"/>
              </w:rPr>
              <w:t>90-100</w:t>
            </w:r>
          </w:p>
        </w:tc>
        <w:tc>
          <w:tcPr>
            <w:tcW w:w="25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F75CD61" w14:textId="77777777" w:rsidR="00AC4F1A" w:rsidRPr="000F352D" w:rsidRDefault="00AC4F1A" w:rsidP="00647AC8">
            <w:pPr>
              <w:tabs>
                <w:tab w:val="right" w:pos="8222"/>
              </w:tabs>
              <w:jc w:val="center"/>
              <w:rPr>
                <w:rFonts w:ascii="Tahoma" w:eastAsia="Times New Roman" w:hAnsi="Tahoma" w:cs="Tahoma"/>
                <w:b/>
                <w:sz w:val="18"/>
                <w:szCs w:val="18"/>
                <w:lang w:eastAsia="es-CO"/>
              </w:rPr>
            </w:pPr>
            <w:r w:rsidRPr="000F352D">
              <w:rPr>
                <w:rFonts w:ascii="Tahoma" w:eastAsia="Times New Roman" w:hAnsi="Tahoma" w:cs="Tahoma"/>
                <w:b/>
                <w:sz w:val="18"/>
                <w:szCs w:val="18"/>
                <w:lang w:eastAsia="es-CO"/>
              </w:rPr>
              <w:t>Sobresaliente</w:t>
            </w:r>
          </w:p>
        </w:tc>
      </w:tr>
      <w:tr w:rsidR="00AC4F1A" w:rsidRPr="00A81A4C" w14:paraId="54276F1B" w14:textId="77777777" w:rsidTr="006A5489">
        <w:trPr>
          <w:gridAfter w:val="2"/>
          <w:wAfter w:w="2434" w:type="dxa"/>
          <w:trHeight w:val="176"/>
          <w:jc w:val="center"/>
        </w:trPr>
        <w:tc>
          <w:tcPr>
            <w:tcW w:w="4061" w:type="dxa"/>
            <w:gridSpan w:val="6"/>
            <w:tcBorders>
              <w:top w:val="single" w:sz="4" w:space="0" w:color="auto"/>
              <w:left w:val="single" w:sz="4" w:space="0" w:color="auto"/>
              <w:bottom w:val="single" w:sz="4" w:space="0" w:color="auto"/>
              <w:right w:val="single" w:sz="4" w:space="0" w:color="auto"/>
            </w:tcBorders>
            <w:shd w:val="clear" w:color="000000" w:fill="4BACC6"/>
            <w:noWrap/>
            <w:vAlign w:val="center"/>
            <w:hideMark/>
          </w:tcPr>
          <w:p w14:paraId="77996E3F" w14:textId="16F1295E" w:rsidR="00AC4F1A" w:rsidRPr="00A81A4C" w:rsidRDefault="00AC4F1A" w:rsidP="00647AC8">
            <w:pPr>
              <w:tabs>
                <w:tab w:val="right" w:pos="8222"/>
              </w:tabs>
              <w:jc w:val="center"/>
              <w:rPr>
                <w:rFonts w:ascii="Tahoma" w:eastAsia="Times New Roman" w:hAnsi="Tahoma" w:cs="Tahoma"/>
                <w:b/>
                <w:bCs/>
                <w:color w:val="FF0000"/>
                <w:sz w:val="18"/>
                <w:szCs w:val="18"/>
                <w:lang w:eastAsia="es-CO"/>
              </w:rPr>
            </w:pPr>
            <w:r w:rsidRPr="00D94D1E">
              <w:rPr>
                <w:rFonts w:ascii="Tahoma" w:eastAsia="Times New Roman" w:hAnsi="Tahoma" w:cs="Tahoma"/>
                <w:b/>
                <w:bCs/>
                <w:sz w:val="18"/>
                <w:szCs w:val="18"/>
                <w:lang w:eastAsia="es-CO"/>
              </w:rPr>
              <w:t>82%  Satisfactorio</w:t>
            </w:r>
          </w:p>
        </w:tc>
      </w:tr>
    </w:tbl>
    <w:p w14:paraId="5CA50198" w14:textId="77777777" w:rsidR="005545EF" w:rsidRPr="005A165A" w:rsidRDefault="005545EF" w:rsidP="005545EF">
      <w:pPr>
        <w:contextualSpacing/>
        <w:jc w:val="both"/>
        <w:rPr>
          <w:rFonts w:ascii="Tahoma" w:eastAsia="Times New Roman" w:hAnsi="Tahoma" w:cs="Tahoma"/>
          <w:color w:val="FF0000"/>
          <w:lang w:eastAsia="es-CO"/>
        </w:rPr>
      </w:pPr>
    </w:p>
    <w:tbl>
      <w:tblPr>
        <w:tblStyle w:val="Tablaconcuadrcula2"/>
        <w:tblW w:w="9181" w:type="dxa"/>
        <w:tblInd w:w="-113" w:type="dxa"/>
        <w:tblLook w:val="04A0" w:firstRow="1" w:lastRow="0" w:firstColumn="1" w:lastColumn="0" w:noHBand="0" w:noVBand="1"/>
      </w:tblPr>
      <w:tblGrid>
        <w:gridCol w:w="9181"/>
      </w:tblGrid>
      <w:tr w:rsidR="00AC4F1A" w:rsidRPr="00A81A4C" w14:paraId="384F8F39" w14:textId="77777777" w:rsidTr="006A5489">
        <w:trPr>
          <w:trHeight w:val="311"/>
        </w:trPr>
        <w:tc>
          <w:tcPr>
            <w:tcW w:w="9181" w:type="dxa"/>
            <w:noWrap/>
            <w:hideMark/>
          </w:tcPr>
          <w:p w14:paraId="53F34FF7" w14:textId="3064EF41" w:rsidR="00AC4F1A" w:rsidRPr="00464970" w:rsidRDefault="00AC4F1A" w:rsidP="006A5489">
            <w:pPr>
              <w:rPr>
                <w:rFonts w:ascii="Tahoma" w:hAnsi="Tahoma" w:cs="Tahoma"/>
                <w:b/>
                <w:bCs/>
                <w:sz w:val="22"/>
                <w:szCs w:val="22"/>
              </w:rPr>
            </w:pPr>
            <w:r>
              <w:rPr>
                <w:rFonts w:ascii="Tahoma" w:hAnsi="Tahoma" w:cs="Tahoma"/>
                <w:b/>
                <w:bCs/>
                <w:sz w:val="22"/>
                <w:szCs w:val="22"/>
              </w:rPr>
              <w:t>RECOMENDACION</w:t>
            </w:r>
          </w:p>
        </w:tc>
      </w:tr>
      <w:tr w:rsidR="00AC4F1A" w:rsidRPr="00A81A4C" w14:paraId="4003677A" w14:textId="77777777" w:rsidTr="006A5489">
        <w:trPr>
          <w:trHeight w:val="311"/>
        </w:trPr>
        <w:tc>
          <w:tcPr>
            <w:tcW w:w="9181" w:type="dxa"/>
            <w:noWrap/>
          </w:tcPr>
          <w:p w14:paraId="5F36450A" w14:textId="4A0C9235" w:rsidR="00AC4F1A" w:rsidRPr="00464970" w:rsidRDefault="00AC4F1A" w:rsidP="006A5489">
            <w:pPr>
              <w:jc w:val="both"/>
              <w:rPr>
                <w:rFonts w:ascii="Tahoma" w:hAnsi="Tahoma" w:cs="Tahoma"/>
                <w:bCs/>
                <w:sz w:val="22"/>
                <w:szCs w:val="22"/>
              </w:rPr>
            </w:pPr>
            <w:r w:rsidRPr="00464970">
              <w:rPr>
                <w:rFonts w:ascii="Tahoma" w:hAnsi="Tahoma" w:cs="Tahoma"/>
                <w:bCs/>
                <w:sz w:val="22"/>
                <w:szCs w:val="22"/>
              </w:rPr>
              <w:t xml:space="preserve">Es importante  que la </w:t>
            </w:r>
            <w:r w:rsidR="0050428F">
              <w:rPr>
                <w:rFonts w:ascii="Tahoma" w:hAnsi="Tahoma" w:cs="Tahoma"/>
                <w:bCs/>
                <w:sz w:val="22"/>
                <w:szCs w:val="22"/>
              </w:rPr>
              <w:t>Secretaría</w:t>
            </w:r>
            <w:r w:rsidRPr="00464970">
              <w:rPr>
                <w:rFonts w:ascii="Tahoma" w:hAnsi="Tahoma" w:cs="Tahoma"/>
                <w:bCs/>
                <w:sz w:val="22"/>
                <w:szCs w:val="22"/>
              </w:rPr>
              <w:t xml:space="preserve"> de Obras Públicas agilice lo pertinente para dar cumplimiento al plan de mejoramiento No.013-2017 del 18 de mayo de 2017 suscrito con la Contraloría General del Municipio, producto de la auditoria especial macro AGEI-EX3.09-2017 “PLAN DE DESARROLLO DE MANIZALES 2016-2019 MANIZALES MAS OPORTUNIDADES” </w:t>
            </w:r>
            <w:r>
              <w:rPr>
                <w:rFonts w:ascii="Tahoma" w:hAnsi="Tahoma" w:cs="Tahoma"/>
                <w:bCs/>
                <w:sz w:val="22"/>
                <w:szCs w:val="22"/>
              </w:rPr>
              <w:t>“</w:t>
            </w:r>
            <w:r w:rsidRPr="007265E7">
              <w:rPr>
                <w:rFonts w:ascii="Tahoma" w:hAnsi="Tahoma" w:cs="Tahoma"/>
                <w:b/>
                <w:bCs/>
                <w:sz w:val="22"/>
                <w:szCs w:val="22"/>
              </w:rPr>
              <w:t>Potencializar la Caja de la Vivienda Popular para que asuma su obligación de ser el principal responsable de la ejecución de los pr</w:t>
            </w:r>
            <w:r>
              <w:rPr>
                <w:rFonts w:ascii="Tahoma" w:hAnsi="Tahoma" w:cs="Tahoma"/>
                <w:b/>
                <w:bCs/>
                <w:sz w:val="22"/>
                <w:szCs w:val="22"/>
              </w:rPr>
              <w:t>oyectos de vivienda en la ciudad”</w:t>
            </w:r>
            <w:r>
              <w:rPr>
                <w:rFonts w:ascii="Tahoma" w:hAnsi="Tahoma" w:cs="Tahoma"/>
                <w:bCs/>
                <w:sz w:val="22"/>
                <w:szCs w:val="22"/>
              </w:rPr>
              <w:t xml:space="preserve">, </w:t>
            </w:r>
            <w:r w:rsidRPr="007265E7">
              <w:rPr>
                <w:rFonts w:ascii="Tahoma" w:hAnsi="Tahoma" w:cs="Tahoma"/>
                <w:bCs/>
                <w:sz w:val="22"/>
                <w:szCs w:val="22"/>
              </w:rPr>
              <w:t xml:space="preserve"> </w:t>
            </w:r>
            <w:r w:rsidRPr="00464970">
              <w:rPr>
                <w:rFonts w:ascii="Tahoma" w:hAnsi="Tahoma" w:cs="Tahoma"/>
                <w:bCs/>
                <w:sz w:val="22"/>
                <w:szCs w:val="22"/>
              </w:rPr>
              <w:t xml:space="preserve">toda vez </w:t>
            </w:r>
            <w:r>
              <w:rPr>
                <w:rFonts w:ascii="Tahoma" w:hAnsi="Tahoma" w:cs="Tahoma"/>
                <w:bCs/>
                <w:sz w:val="22"/>
                <w:szCs w:val="22"/>
              </w:rPr>
              <w:t>que la fecha de vencimiento</w:t>
            </w:r>
            <w:r w:rsidRPr="00464970">
              <w:rPr>
                <w:rFonts w:ascii="Tahoma" w:hAnsi="Tahoma" w:cs="Tahoma"/>
                <w:bCs/>
                <w:sz w:val="22"/>
                <w:szCs w:val="22"/>
              </w:rPr>
              <w:t xml:space="preserve"> es el día 18 de noviembre de 2017 y así evitar posibles sanciones </w:t>
            </w:r>
            <w:r w:rsidR="00B80807">
              <w:rPr>
                <w:rFonts w:ascii="Tahoma" w:hAnsi="Tahoma" w:cs="Tahoma"/>
                <w:bCs/>
                <w:sz w:val="22"/>
                <w:szCs w:val="22"/>
              </w:rPr>
              <w:t>al D</w:t>
            </w:r>
            <w:r>
              <w:rPr>
                <w:rFonts w:ascii="Tahoma" w:hAnsi="Tahoma" w:cs="Tahoma"/>
                <w:bCs/>
                <w:sz w:val="22"/>
                <w:szCs w:val="22"/>
              </w:rPr>
              <w:t>espacho del Alcalde</w:t>
            </w:r>
            <w:r w:rsidRPr="00464970">
              <w:rPr>
                <w:rFonts w:ascii="Tahoma" w:hAnsi="Tahoma" w:cs="Tahoma"/>
                <w:bCs/>
                <w:sz w:val="22"/>
                <w:szCs w:val="22"/>
              </w:rPr>
              <w:t>.</w:t>
            </w:r>
            <w:r>
              <w:t xml:space="preserve"> </w:t>
            </w:r>
          </w:p>
        </w:tc>
      </w:tr>
    </w:tbl>
    <w:tbl>
      <w:tblPr>
        <w:tblStyle w:val="Tablaconcuadrcula"/>
        <w:tblW w:w="9115" w:type="dxa"/>
        <w:tblLook w:val="04A0" w:firstRow="1" w:lastRow="0" w:firstColumn="1" w:lastColumn="0" w:noHBand="0" w:noVBand="1"/>
      </w:tblPr>
      <w:tblGrid>
        <w:gridCol w:w="4675"/>
        <w:gridCol w:w="4440"/>
      </w:tblGrid>
      <w:tr w:rsidR="005A165A" w:rsidRPr="005A165A" w14:paraId="7669CC20" w14:textId="77777777" w:rsidTr="005270F0">
        <w:trPr>
          <w:trHeight w:val="242"/>
        </w:trPr>
        <w:tc>
          <w:tcPr>
            <w:tcW w:w="9115" w:type="dxa"/>
            <w:gridSpan w:val="2"/>
            <w:shd w:val="clear" w:color="auto" w:fill="D9D9D9" w:themeFill="background1" w:themeFillShade="D9"/>
            <w:noWrap/>
            <w:hideMark/>
          </w:tcPr>
          <w:p w14:paraId="4703C357" w14:textId="6806CF81" w:rsidR="00254A97" w:rsidRPr="00AC4F1A" w:rsidRDefault="00AC4F1A" w:rsidP="00426306">
            <w:pPr>
              <w:rPr>
                <w:rFonts w:ascii="Tahoma" w:hAnsi="Tahoma" w:cs="Tahoma"/>
                <w:b/>
                <w:bCs/>
                <w:sz w:val="22"/>
                <w:szCs w:val="22"/>
              </w:rPr>
            </w:pPr>
            <w:r w:rsidRPr="00AC4F1A">
              <w:rPr>
                <w:rFonts w:ascii="Tahoma" w:hAnsi="Tahoma" w:cs="Tahoma"/>
                <w:b/>
                <w:bCs/>
                <w:sz w:val="22"/>
                <w:szCs w:val="22"/>
              </w:rPr>
              <w:lastRenderedPageBreak/>
              <w:t>3</w:t>
            </w:r>
            <w:r w:rsidR="00856012" w:rsidRPr="00AC4F1A">
              <w:rPr>
                <w:rFonts w:ascii="Tahoma" w:hAnsi="Tahoma" w:cs="Tahoma"/>
                <w:b/>
                <w:bCs/>
                <w:sz w:val="22"/>
                <w:szCs w:val="22"/>
              </w:rPr>
              <w:t>.</w:t>
            </w:r>
            <w:r w:rsidR="00254A97" w:rsidRPr="00AC4F1A">
              <w:rPr>
                <w:rFonts w:ascii="Tahoma" w:hAnsi="Tahoma" w:cs="Tahoma"/>
                <w:b/>
                <w:bCs/>
                <w:sz w:val="22"/>
                <w:szCs w:val="22"/>
              </w:rPr>
              <w:t xml:space="preserve">  GESTIÓN ELECTRÓNICA DOCUEMENTAL Y PQR</w:t>
            </w:r>
            <w:r w:rsidR="00647AC8">
              <w:rPr>
                <w:rFonts w:ascii="Tahoma" w:hAnsi="Tahoma" w:cs="Tahoma"/>
                <w:b/>
                <w:bCs/>
                <w:sz w:val="22"/>
                <w:szCs w:val="22"/>
              </w:rPr>
              <w:t>’</w:t>
            </w:r>
            <w:r w:rsidR="00254A97" w:rsidRPr="00AC4F1A">
              <w:rPr>
                <w:rFonts w:ascii="Tahoma" w:hAnsi="Tahoma" w:cs="Tahoma"/>
                <w:b/>
                <w:bCs/>
                <w:sz w:val="22"/>
                <w:szCs w:val="22"/>
              </w:rPr>
              <w:t>S</w:t>
            </w:r>
          </w:p>
        </w:tc>
      </w:tr>
      <w:tr w:rsidR="005A165A" w:rsidRPr="005A165A" w14:paraId="128396DF" w14:textId="77777777" w:rsidTr="005270F0">
        <w:trPr>
          <w:trHeight w:val="381"/>
        </w:trPr>
        <w:tc>
          <w:tcPr>
            <w:tcW w:w="4675" w:type="dxa"/>
            <w:noWrap/>
            <w:hideMark/>
          </w:tcPr>
          <w:p w14:paraId="53C8DA90" w14:textId="77777777" w:rsidR="00254A97" w:rsidRPr="00AC4F1A" w:rsidRDefault="00254A97" w:rsidP="00426306">
            <w:pPr>
              <w:rPr>
                <w:rFonts w:ascii="Tahoma" w:hAnsi="Tahoma" w:cs="Tahoma"/>
                <w:b/>
                <w:bCs/>
                <w:sz w:val="22"/>
                <w:szCs w:val="22"/>
              </w:rPr>
            </w:pPr>
            <w:r w:rsidRPr="00AC4F1A">
              <w:rPr>
                <w:rFonts w:ascii="Tahoma" w:hAnsi="Tahoma" w:cs="Tahoma"/>
                <w:b/>
                <w:bCs/>
                <w:sz w:val="22"/>
                <w:szCs w:val="22"/>
              </w:rPr>
              <w:t xml:space="preserve">Auditor del Proceso: </w:t>
            </w:r>
          </w:p>
          <w:p w14:paraId="5B75B8BA" w14:textId="77777777" w:rsidR="00254A97" w:rsidRPr="00AC4F1A" w:rsidRDefault="00254A97" w:rsidP="00426306">
            <w:pPr>
              <w:rPr>
                <w:rFonts w:ascii="Tahoma" w:hAnsi="Tahoma" w:cs="Tahoma"/>
                <w:b/>
                <w:bCs/>
                <w:sz w:val="22"/>
                <w:szCs w:val="22"/>
              </w:rPr>
            </w:pPr>
            <w:r w:rsidRPr="00AC4F1A">
              <w:rPr>
                <w:rFonts w:ascii="Tahoma" w:hAnsi="Tahoma" w:cs="Tahoma"/>
                <w:b/>
                <w:bCs/>
                <w:sz w:val="22"/>
                <w:szCs w:val="22"/>
              </w:rPr>
              <w:t>GLORIA ESPERANZA RESTREPO GARAY </w:t>
            </w:r>
          </w:p>
        </w:tc>
        <w:tc>
          <w:tcPr>
            <w:tcW w:w="4440" w:type="dxa"/>
            <w:hideMark/>
          </w:tcPr>
          <w:p w14:paraId="4E3C9F6C" w14:textId="77777777" w:rsidR="00254A97" w:rsidRPr="00AC4F1A" w:rsidRDefault="00254A97" w:rsidP="00426306">
            <w:pPr>
              <w:rPr>
                <w:rFonts w:ascii="Tahoma" w:hAnsi="Tahoma" w:cs="Tahoma"/>
                <w:b/>
                <w:bCs/>
                <w:sz w:val="22"/>
                <w:szCs w:val="22"/>
              </w:rPr>
            </w:pPr>
            <w:r w:rsidRPr="00AC4F1A">
              <w:rPr>
                <w:rFonts w:ascii="Tahoma" w:hAnsi="Tahoma" w:cs="Tahoma"/>
                <w:b/>
                <w:bCs/>
                <w:sz w:val="22"/>
                <w:szCs w:val="22"/>
              </w:rPr>
              <w:t>Firma del Auditor:</w:t>
            </w:r>
          </w:p>
          <w:p w14:paraId="06BCC2A3" w14:textId="77777777" w:rsidR="00254A97" w:rsidRPr="00AC4F1A" w:rsidRDefault="00254A97" w:rsidP="00426306">
            <w:pPr>
              <w:rPr>
                <w:rFonts w:ascii="Tahoma" w:hAnsi="Tahoma" w:cs="Tahoma"/>
                <w:bCs/>
                <w:sz w:val="22"/>
                <w:szCs w:val="22"/>
              </w:rPr>
            </w:pPr>
          </w:p>
        </w:tc>
      </w:tr>
      <w:tr w:rsidR="005A165A" w:rsidRPr="005A165A" w14:paraId="27488EB8" w14:textId="77777777" w:rsidTr="005270F0">
        <w:trPr>
          <w:trHeight w:val="381"/>
        </w:trPr>
        <w:tc>
          <w:tcPr>
            <w:tcW w:w="9115" w:type="dxa"/>
            <w:gridSpan w:val="2"/>
            <w:hideMark/>
          </w:tcPr>
          <w:p w14:paraId="6F65966C" w14:textId="0B203B69" w:rsidR="00254A97" w:rsidRPr="00AC4F1A" w:rsidRDefault="00254A97" w:rsidP="007F6290">
            <w:pPr>
              <w:jc w:val="both"/>
              <w:rPr>
                <w:rFonts w:ascii="Tahoma" w:hAnsi="Tahoma" w:cs="Tahoma"/>
                <w:b/>
                <w:bCs/>
                <w:sz w:val="22"/>
                <w:szCs w:val="22"/>
              </w:rPr>
            </w:pPr>
            <w:r w:rsidRPr="00AC4F1A">
              <w:rPr>
                <w:rFonts w:ascii="Tahoma" w:hAnsi="Tahoma" w:cs="Tahoma"/>
                <w:b/>
                <w:bCs/>
                <w:sz w:val="22"/>
                <w:szCs w:val="22"/>
              </w:rPr>
              <w:t xml:space="preserve">Criterios: </w:t>
            </w:r>
            <w:r w:rsidRPr="00AC4F1A">
              <w:rPr>
                <w:rFonts w:ascii="Tahoma" w:hAnsi="Tahoma" w:cs="Tahoma"/>
                <w:bCs/>
                <w:sz w:val="22"/>
                <w:szCs w:val="22"/>
              </w:rPr>
              <w:t>Constitución Política  Art. 23, Ley 1474 de 2011 Art. 76</w:t>
            </w:r>
            <w:r w:rsidR="007F6290" w:rsidRPr="00AC4F1A">
              <w:rPr>
                <w:rFonts w:ascii="Tahoma" w:eastAsia="Helvetica" w:hAnsi="Tahoma" w:cs="Tahoma"/>
                <w:b/>
                <w:i/>
                <w:sz w:val="18"/>
                <w:szCs w:val="18"/>
                <w:u w:val="single"/>
              </w:rPr>
              <w:t>“La Oficina de control interno deberá vigilar que la atención se preste de acuerdo con las normas legales vigentes y rendirá a la administración de la entidad un informe semestral sobre el particular.”</w:t>
            </w:r>
            <w:r w:rsidR="007F6290" w:rsidRPr="00AC4F1A">
              <w:rPr>
                <w:rFonts w:ascii="Tahoma" w:eastAsia="Helvetica" w:hAnsi="Tahoma" w:cs="Tahoma"/>
                <w:sz w:val="18"/>
                <w:szCs w:val="18"/>
              </w:rPr>
              <w:t>,</w:t>
            </w:r>
            <w:r w:rsidRPr="00AC4F1A">
              <w:rPr>
                <w:rFonts w:ascii="Tahoma" w:hAnsi="Tahoma" w:cs="Tahoma"/>
                <w:bCs/>
                <w:sz w:val="22"/>
                <w:szCs w:val="22"/>
              </w:rPr>
              <w:t xml:space="preserve"> Ley 1437 de 2011</w:t>
            </w:r>
            <w:r w:rsidR="007F6290" w:rsidRPr="00AC4F1A">
              <w:rPr>
                <w:rFonts w:ascii="Tahoma" w:eastAsia="Times New Roman" w:hAnsi="Tahoma" w:cs="Tahoma"/>
                <w:b/>
                <w:i/>
                <w:sz w:val="18"/>
                <w:szCs w:val="18"/>
                <w:u w:val="single"/>
              </w:rPr>
              <w:t>“Por la cual se expide  el Código de Procedimiento Administrativo y de lo Contencioso Administrativo</w:t>
            </w:r>
            <w:r w:rsidR="007F6290" w:rsidRPr="00AC4F1A">
              <w:rPr>
                <w:rFonts w:ascii="Tahoma" w:eastAsia="Times New Roman" w:hAnsi="Tahoma" w:cs="Tahoma"/>
                <w:sz w:val="22"/>
                <w:szCs w:val="22"/>
              </w:rPr>
              <w:t xml:space="preserve">, </w:t>
            </w:r>
            <w:r w:rsidR="007F6290" w:rsidRPr="00AC4F1A">
              <w:rPr>
                <w:rFonts w:ascii="Tahoma" w:hAnsi="Tahoma" w:cs="Tahoma"/>
                <w:bCs/>
                <w:sz w:val="22"/>
                <w:szCs w:val="22"/>
              </w:rPr>
              <w:t xml:space="preserve">Artículo 8°. </w:t>
            </w:r>
            <w:r w:rsidR="007F6290" w:rsidRPr="00AC4F1A">
              <w:rPr>
                <w:rFonts w:ascii="Tahoma" w:hAnsi="Tahoma" w:cs="Tahoma"/>
                <w:b/>
                <w:bCs/>
                <w:i/>
                <w:iCs/>
                <w:sz w:val="18"/>
                <w:szCs w:val="18"/>
                <w:u w:val="single"/>
              </w:rPr>
              <w:t xml:space="preserve">Deber de </w:t>
            </w:r>
            <w:r w:rsidR="007F6290" w:rsidRPr="00AC4F1A">
              <w:rPr>
                <w:rFonts w:ascii="Tahoma" w:eastAsia="Helvetica" w:hAnsi="Tahoma" w:cs="Tahoma"/>
                <w:b/>
                <w:i/>
                <w:sz w:val="18"/>
                <w:szCs w:val="18"/>
                <w:u w:val="single"/>
              </w:rPr>
              <w:t>información al público entre otros</w:t>
            </w:r>
            <w:r w:rsidR="007F6290" w:rsidRPr="00AC4F1A">
              <w:rPr>
                <w:rFonts w:ascii="Tahoma" w:eastAsia="Helvetica" w:hAnsi="Tahoma" w:cs="Tahoma"/>
                <w:sz w:val="22"/>
                <w:szCs w:val="22"/>
              </w:rPr>
              <w:t xml:space="preserve">”. Y </w:t>
            </w:r>
            <w:r w:rsidR="007F6290" w:rsidRPr="00AC4F1A">
              <w:rPr>
                <w:rFonts w:ascii="Tahoma" w:hAnsi="Tahoma" w:cs="Tahoma"/>
                <w:b/>
                <w:bCs/>
                <w:i/>
                <w:sz w:val="20"/>
                <w:szCs w:val="20"/>
                <w:u w:val="single"/>
              </w:rPr>
              <w:t xml:space="preserve">Artículo 7°. Deberes de las autoridades en la atención al público, </w:t>
            </w:r>
            <w:r w:rsidRPr="00AC4F1A">
              <w:rPr>
                <w:rFonts w:ascii="Tahoma" w:hAnsi="Tahoma" w:cs="Tahoma"/>
                <w:bCs/>
                <w:sz w:val="22"/>
                <w:szCs w:val="22"/>
              </w:rPr>
              <w:t>Ley 734 de 2002</w:t>
            </w:r>
            <w:r w:rsidR="007F6290" w:rsidRPr="00AC4F1A">
              <w:rPr>
                <w:rFonts w:ascii="Tahoma" w:hAnsi="Tahoma" w:cs="Tahoma"/>
                <w:bCs/>
                <w:sz w:val="22"/>
                <w:szCs w:val="22"/>
              </w:rPr>
              <w:t xml:space="preserve"> </w:t>
            </w:r>
            <w:r w:rsidR="007F6290" w:rsidRPr="00AC4F1A">
              <w:rPr>
                <w:rFonts w:ascii="Tahoma" w:hAnsi="Tahoma" w:cs="Tahoma"/>
                <w:b/>
                <w:bCs/>
                <w:i/>
                <w:sz w:val="20"/>
                <w:szCs w:val="20"/>
              </w:rPr>
              <w:t>“</w:t>
            </w:r>
            <w:r w:rsidR="007F6290" w:rsidRPr="00AC4F1A">
              <w:rPr>
                <w:rFonts w:ascii="Tahoma" w:hAnsi="Tahoma" w:cs="Tahoma"/>
                <w:b/>
                <w:bCs/>
                <w:i/>
                <w:sz w:val="18"/>
                <w:szCs w:val="18"/>
              </w:rPr>
              <w:t>CODIGO DISCIPLINARIO UNICO</w:t>
            </w:r>
            <w:r w:rsidR="007F6290" w:rsidRPr="00AC4F1A">
              <w:rPr>
                <w:rFonts w:ascii="Tahoma" w:hAnsi="Tahoma" w:cs="Tahoma"/>
                <w:b/>
                <w:bCs/>
                <w:i/>
                <w:sz w:val="20"/>
                <w:szCs w:val="20"/>
              </w:rPr>
              <w:t>”</w:t>
            </w:r>
            <w:r w:rsidRPr="00AC4F1A">
              <w:rPr>
                <w:rFonts w:ascii="Tahoma" w:hAnsi="Tahoma" w:cs="Tahoma"/>
                <w:b/>
                <w:bCs/>
                <w:i/>
                <w:sz w:val="20"/>
                <w:szCs w:val="20"/>
              </w:rPr>
              <w:t>,</w:t>
            </w:r>
            <w:r w:rsidRPr="00AC4F1A">
              <w:rPr>
                <w:rFonts w:ascii="Tahoma" w:hAnsi="Tahoma" w:cs="Tahoma"/>
                <w:bCs/>
                <w:sz w:val="22"/>
                <w:szCs w:val="22"/>
              </w:rPr>
              <w:t xml:space="preserve"> Ley 1755 del 30 de junio de 2015</w:t>
            </w:r>
            <w:r w:rsidR="007F6290" w:rsidRPr="00AC4F1A">
              <w:rPr>
                <w:rFonts w:ascii="Tahoma" w:eastAsia="Times New Roman" w:hAnsi="Tahoma" w:cs="Tahoma"/>
                <w:sz w:val="22"/>
                <w:szCs w:val="22"/>
              </w:rPr>
              <w:t>“</w:t>
            </w:r>
            <w:r w:rsidR="007F6290" w:rsidRPr="00AC4F1A">
              <w:rPr>
                <w:rFonts w:ascii="Tahoma" w:eastAsia="Times New Roman" w:hAnsi="Tahoma" w:cs="Tahoma"/>
                <w:b/>
                <w:i/>
                <w:sz w:val="18"/>
                <w:szCs w:val="18"/>
                <w:u w:val="single"/>
              </w:rPr>
              <w:t>Por medio de la cual se regula el Derecho Fundamental de Petición y se sustituye un título del Código de Procedimiento Administrativo y de lo Contencioso Administrativo”</w:t>
            </w:r>
            <w:r w:rsidR="00AC4F1A" w:rsidRPr="00AC4F1A">
              <w:rPr>
                <w:rFonts w:ascii="Tahoma" w:eastAsia="Times New Roman" w:hAnsi="Tahoma" w:cs="Tahoma"/>
                <w:i/>
                <w:sz w:val="18"/>
                <w:szCs w:val="18"/>
                <w:u w:val="single"/>
              </w:rPr>
              <w:t>,</w:t>
            </w:r>
            <w:r w:rsidRPr="00AC4F1A">
              <w:rPr>
                <w:rFonts w:ascii="Tahoma" w:hAnsi="Tahoma" w:cs="Tahoma"/>
                <w:bCs/>
                <w:sz w:val="22"/>
                <w:szCs w:val="22"/>
              </w:rPr>
              <w:t xml:space="preserve"> la nueva Guía “</w:t>
            </w:r>
            <w:r w:rsidRPr="00AC4F1A">
              <w:rPr>
                <w:rFonts w:ascii="Tahoma" w:hAnsi="Tahoma" w:cs="Tahoma"/>
                <w:sz w:val="22"/>
                <w:szCs w:val="22"/>
              </w:rPr>
              <w:t>Estrategias para la construcción del Plan Anticorrupción y de Atención al Ciudadano” versión 2 de 2015</w:t>
            </w:r>
            <w:r w:rsidR="00AC4F1A" w:rsidRPr="00AC4F1A">
              <w:rPr>
                <w:rFonts w:ascii="Tahoma" w:hAnsi="Tahoma" w:cs="Tahoma"/>
                <w:sz w:val="22"/>
                <w:szCs w:val="22"/>
              </w:rPr>
              <w:t>.</w:t>
            </w:r>
          </w:p>
        </w:tc>
      </w:tr>
    </w:tbl>
    <w:p w14:paraId="2597E876" w14:textId="77777777" w:rsidR="00254A97" w:rsidRPr="005A165A" w:rsidRDefault="00254A97" w:rsidP="00254A97">
      <w:pPr>
        <w:rPr>
          <w:rFonts w:ascii="Tahoma" w:hAnsi="Tahoma" w:cs="Tahoma"/>
          <w:b/>
          <w:color w:val="FF0000"/>
          <w:sz w:val="22"/>
          <w:szCs w:val="22"/>
        </w:rPr>
      </w:pPr>
    </w:p>
    <w:p w14:paraId="4FBDB282" w14:textId="72ECE95E" w:rsidR="00254A97" w:rsidRPr="00AC4F1A" w:rsidRDefault="00AC4F1A" w:rsidP="00254A97">
      <w:pPr>
        <w:rPr>
          <w:rFonts w:ascii="Tahoma" w:hAnsi="Tahoma" w:cs="Tahoma"/>
          <w:b/>
          <w:bCs/>
          <w:sz w:val="22"/>
          <w:szCs w:val="22"/>
        </w:rPr>
      </w:pPr>
      <w:r w:rsidRPr="00AC4F1A">
        <w:rPr>
          <w:rFonts w:ascii="Tahoma" w:hAnsi="Tahoma" w:cs="Tahoma"/>
          <w:b/>
          <w:sz w:val="22"/>
          <w:szCs w:val="22"/>
        </w:rPr>
        <w:t>3</w:t>
      </w:r>
      <w:r w:rsidR="00254A97" w:rsidRPr="00AC4F1A">
        <w:rPr>
          <w:rFonts w:ascii="Tahoma" w:hAnsi="Tahoma" w:cs="Tahoma"/>
          <w:b/>
          <w:sz w:val="22"/>
          <w:szCs w:val="22"/>
        </w:rPr>
        <w:t>.</w:t>
      </w:r>
      <w:r w:rsidR="00254A97" w:rsidRPr="00AC4F1A">
        <w:rPr>
          <w:rFonts w:ascii="Tahoma" w:hAnsi="Tahoma" w:cs="Tahoma"/>
          <w:b/>
          <w:bCs/>
          <w:sz w:val="22"/>
          <w:szCs w:val="22"/>
        </w:rPr>
        <w:t xml:space="preserve">1 </w:t>
      </w:r>
      <w:r w:rsidR="007F6290" w:rsidRPr="00AC4F1A">
        <w:rPr>
          <w:rFonts w:ascii="Tahoma" w:hAnsi="Tahoma" w:cs="Tahoma"/>
          <w:b/>
          <w:bCs/>
          <w:sz w:val="22"/>
          <w:szCs w:val="22"/>
        </w:rPr>
        <w:t>MUESTRA AUDITADA</w:t>
      </w:r>
    </w:p>
    <w:p w14:paraId="4B2061A7" w14:textId="77777777" w:rsidR="00D02024" w:rsidRPr="005A165A" w:rsidRDefault="00D02024" w:rsidP="00254A97">
      <w:pPr>
        <w:rPr>
          <w:rFonts w:ascii="Tahoma" w:hAnsi="Tahoma" w:cs="Tahoma"/>
          <w:b/>
          <w:bCs/>
          <w:color w:val="FF0000"/>
          <w:sz w:val="22"/>
          <w:szCs w:val="22"/>
        </w:rPr>
      </w:pPr>
    </w:p>
    <w:p w14:paraId="4B2E2465" w14:textId="60A8340E" w:rsidR="007F6290" w:rsidRPr="00AC4F1A" w:rsidRDefault="00D02024" w:rsidP="00666EC7">
      <w:pPr>
        <w:pStyle w:val="Prrafodelista"/>
        <w:numPr>
          <w:ilvl w:val="0"/>
          <w:numId w:val="24"/>
        </w:numPr>
        <w:ind w:left="600"/>
        <w:rPr>
          <w:rFonts w:ascii="Tahoma" w:hAnsi="Tahoma" w:cs="Tahoma"/>
          <w:b/>
          <w:bCs/>
        </w:rPr>
      </w:pPr>
      <w:r w:rsidRPr="00AC4F1A">
        <w:rPr>
          <w:rFonts w:ascii="Tahoma" w:hAnsi="Tahoma" w:cs="Tahoma"/>
          <w:bCs/>
        </w:rPr>
        <w:t xml:space="preserve">Correspondencia que ingresa a la </w:t>
      </w:r>
      <w:r w:rsidR="0050428F">
        <w:rPr>
          <w:rFonts w:ascii="Tahoma" w:hAnsi="Tahoma" w:cs="Tahoma"/>
          <w:bCs/>
        </w:rPr>
        <w:t>Secretaría</w:t>
      </w:r>
      <w:r w:rsidRPr="00AC4F1A">
        <w:rPr>
          <w:rFonts w:ascii="Tahoma" w:hAnsi="Tahoma" w:cs="Tahoma"/>
          <w:bCs/>
        </w:rPr>
        <w:t xml:space="preserve"> de </w:t>
      </w:r>
      <w:r w:rsidR="00AC4F1A" w:rsidRPr="00AC4F1A">
        <w:rPr>
          <w:rFonts w:ascii="Tahoma" w:hAnsi="Tahoma" w:cs="Tahoma"/>
          <w:bCs/>
        </w:rPr>
        <w:t xml:space="preserve">Obras Publicas </w:t>
      </w:r>
      <w:r w:rsidRPr="00AC4F1A">
        <w:rPr>
          <w:rFonts w:ascii="Tahoma" w:hAnsi="Tahoma" w:cs="Tahoma"/>
          <w:bCs/>
        </w:rPr>
        <w:t xml:space="preserve"> por el Sistema de Gestión Electrónica Documental-GED.</w:t>
      </w:r>
    </w:p>
    <w:p w14:paraId="79FA1D91" w14:textId="684C540D" w:rsidR="00254A97" w:rsidRPr="00C072A3" w:rsidRDefault="00D02024" w:rsidP="00254A97">
      <w:pPr>
        <w:pStyle w:val="Prrafodelista"/>
        <w:numPr>
          <w:ilvl w:val="0"/>
          <w:numId w:val="24"/>
        </w:numPr>
        <w:ind w:left="600"/>
        <w:rPr>
          <w:rFonts w:ascii="Tahoma" w:hAnsi="Tahoma" w:cs="Tahoma"/>
          <w:b/>
          <w:bCs/>
        </w:rPr>
      </w:pPr>
      <w:r w:rsidRPr="00AC4F1A">
        <w:rPr>
          <w:rFonts w:ascii="Tahoma" w:hAnsi="Tahoma" w:cs="Tahoma"/>
          <w:bCs/>
        </w:rPr>
        <w:t>Peticiones, quejas, reclamos y solicitudes-PQRS que ingresan por Ventanilla Única.</w:t>
      </w:r>
    </w:p>
    <w:p w14:paraId="70DC0E49" w14:textId="6FC6D340" w:rsidR="00D02024" w:rsidRPr="00B51D3F" w:rsidRDefault="00D02024" w:rsidP="00AC4F1A">
      <w:pPr>
        <w:pStyle w:val="Prrafodelista"/>
        <w:numPr>
          <w:ilvl w:val="1"/>
          <w:numId w:val="44"/>
        </w:numPr>
        <w:rPr>
          <w:rFonts w:ascii="Tahoma" w:hAnsi="Tahoma" w:cs="Tahoma"/>
          <w:b/>
          <w:bCs/>
        </w:rPr>
      </w:pPr>
      <w:r w:rsidRPr="00B51D3F">
        <w:rPr>
          <w:rFonts w:ascii="Tahoma" w:hAnsi="Tahoma" w:cs="Tahoma"/>
          <w:b/>
          <w:bCs/>
        </w:rPr>
        <w:t>METODOLOGIA DE LA AUDTORIA</w:t>
      </w:r>
    </w:p>
    <w:p w14:paraId="31DECE2A" w14:textId="0831A41E" w:rsidR="00D02024" w:rsidRPr="00B51D3F" w:rsidRDefault="00D02024" w:rsidP="00D02024">
      <w:pPr>
        <w:pStyle w:val="Prrafodelista"/>
        <w:numPr>
          <w:ilvl w:val="0"/>
          <w:numId w:val="8"/>
        </w:numPr>
        <w:spacing w:after="0" w:line="240" w:lineRule="auto"/>
        <w:contextualSpacing/>
        <w:jc w:val="both"/>
        <w:rPr>
          <w:rFonts w:ascii="Tahoma" w:hAnsi="Tahoma" w:cs="Tahoma"/>
          <w:bCs/>
        </w:rPr>
      </w:pPr>
      <w:r w:rsidRPr="00B51D3F">
        <w:rPr>
          <w:rFonts w:ascii="Tahoma" w:hAnsi="Tahoma" w:cs="Tahoma"/>
          <w:bCs/>
          <w:lang w:val="es-ES_tradnl"/>
        </w:rPr>
        <w:t>Verificación de b</w:t>
      </w:r>
      <w:r w:rsidRPr="00B51D3F">
        <w:rPr>
          <w:rFonts w:ascii="Tahoma" w:hAnsi="Tahoma" w:cs="Tahoma"/>
          <w:bCs/>
        </w:rPr>
        <w:t>ases de datos que se encuentran en los sistemas de VENTANILLA UNICA-PQRS</w:t>
      </w:r>
    </w:p>
    <w:p w14:paraId="4B97EE49" w14:textId="77777777" w:rsidR="00D02024" w:rsidRPr="00B51D3F" w:rsidRDefault="00D02024" w:rsidP="00D02024">
      <w:pPr>
        <w:jc w:val="both"/>
        <w:rPr>
          <w:rFonts w:ascii="Tahoma" w:hAnsi="Tahoma" w:cs="Tahoma"/>
          <w:bCs/>
          <w:color w:val="FF0000"/>
          <w:sz w:val="22"/>
          <w:szCs w:val="22"/>
        </w:rPr>
      </w:pPr>
    </w:p>
    <w:p w14:paraId="1E9D35DF" w14:textId="501FBE11" w:rsidR="00D02024" w:rsidRPr="00B51D3F" w:rsidRDefault="0091272A" w:rsidP="00D02024">
      <w:pPr>
        <w:pStyle w:val="Prrafodelista"/>
        <w:numPr>
          <w:ilvl w:val="0"/>
          <w:numId w:val="7"/>
        </w:numPr>
        <w:spacing w:after="0" w:line="240" w:lineRule="auto"/>
        <w:contextualSpacing/>
        <w:jc w:val="both"/>
        <w:rPr>
          <w:rFonts w:ascii="Tahoma" w:hAnsi="Tahoma" w:cs="Tahoma"/>
          <w:bCs/>
        </w:rPr>
      </w:pPr>
      <w:r w:rsidRPr="00B51D3F">
        <w:rPr>
          <w:rFonts w:ascii="Tahoma" w:hAnsi="Tahoma" w:cs="Tahoma"/>
          <w:bCs/>
        </w:rPr>
        <w:t>Consulta de la p</w:t>
      </w:r>
      <w:r w:rsidR="00D02024" w:rsidRPr="00B51D3F">
        <w:rPr>
          <w:rFonts w:ascii="Tahoma" w:hAnsi="Tahoma" w:cs="Tahoma"/>
          <w:bCs/>
        </w:rPr>
        <w:t>ágina WEB de la Alcaldía de Manizales donde tienen acceso los ciudadanos para presentar sus respectivas solicitudes, quejas, reclamos, consultas, manifestaciones, solicitudes de información y otro tipo.</w:t>
      </w:r>
    </w:p>
    <w:p w14:paraId="10286D34" w14:textId="77777777" w:rsidR="00D02024" w:rsidRPr="00B51D3F" w:rsidRDefault="00D02024" w:rsidP="00D02024">
      <w:pPr>
        <w:contextualSpacing/>
        <w:jc w:val="both"/>
        <w:rPr>
          <w:rFonts w:ascii="Tahoma" w:hAnsi="Tahoma" w:cs="Tahoma"/>
          <w:bCs/>
          <w:color w:val="FF0000"/>
          <w:sz w:val="22"/>
          <w:szCs w:val="22"/>
        </w:rPr>
      </w:pPr>
    </w:p>
    <w:p w14:paraId="79F2186A" w14:textId="0710277D" w:rsidR="00D02024" w:rsidRPr="00B51D3F" w:rsidRDefault="00D02024" w:rsidP="00D02024">
      <w:pPr>
        <w:pStyle w:val="Prrafodelista"/>
        <w:numPr>
          <w:ilvl w:val="0"/>
          <w:numId w:val="7"/>
        </w:numPr>
        <w:spacing w:after="0" w:line="240" w:lineRule="auto"/>
        <w:contextualSpacing/>
        <w:jc w:val="both"/>
        <w:rPr>
          <w:rFonts w:ascii="Tahoma" w:hAnsi="Tahoma" w:cs="Tahoma"/>
          <w:bCs/>
        </w:rPr>
      </w:pPr>
      <w:r w:rsidRPr="00B51D3F">
        <w:rPr>
          <w:rFonts w:ascii="Tahoma" w:hAnsi="Tahoma" w:cs="Tahoma"/>
          <w:bCs/>
        </w:rPr>
        <w:t>Verificación de la correspondencia que ingr</w:t>
      </w:r>
      <w:r w:rsidR="00C072A3" w:rsidRPr="00B51D3F">
        <w:rPr>
          <w:rFonts w:ascii="Tahoma" w:hAnsi="Tahoma" w:cs="Tahoma"/>
          <w:bCs/>
        </w:rPr>
        <w:t xml:space="preserve">esa a la </w:t>
      </w:r>
      <w:r w:rsidR="0050428F">
        <w:rPr>
          <w:rFonts w:ascii="Tahoma" w:hAnsi="Tahoma" w:cs="Tahoma"/>
          <w:bCs/>
        </w:rPr>
        <w:t>Secretaría</w:t>
      </w:r>
      <w:r w:rsidR="00C072A3" w:rsidRPr="00B51D3F">
        <w:rPr>
          <w:rFonts w:ascii="Tahoma" w:hAnsi="Tahoma" w:cs="Tahoma"/>
          <w:bCs/>
        </w:rPr>
        <w:t xml:space="preserve"> de Obras Publicas </w:t>
      </w:r>
      <w:r w:rsidRPr="00B51D3F">
        <w:rPr>
          <w:rFonts w:ascii="Tahoma" w:hAnsi="Tahoma" w:cs="Tahoma"/>
          <w:bCs/>
        </w:rPr>
        <w:t>por el Sistema de Gestión Electrónica Documental-GED.</w:t>
      </w:r>
    </w:p>
    <w:p w14:paraId="3669B2C4" w14:textId="77777777" w:rsidR="00C072A3" w:rsidRPr="00B51D3F" w:rsidRDefault="00C072A3" w:rsidP="006403C5">
      <w:pPr>
        <w:rPr>
          <w:rFonts w:ascii="Tahoma" w:hAnsi="Tahoma" w:cs="Tahoma"/>
          <w:b/>
          <w:bCs/>
          <w:color w:val="FF0000"/>
          <w:sz w:val="22"/>
          <w:szCs w:val="22"/>
        </w:rPr>
      </w:pPr>
    </w:p>
    <w:p w14:paraId="2CF88EA8" w14:textId="35D2054F" w:rsidR="00254A97" w:rsidRPr="00B51D3F" w:rsidRDefault="00C072A3" w:rsidP="00C072A3">
      <w:pPr>
        <w:rPr>
          <w:rFonts w:ascii="Tahoma" w:hAnsi="Tahoma" w:cs="Tahoma"/>
          <w:b/>
          <w:bCs/>
          <w:sz w:val="22"/>
          <w:szCs w:val="22"/>
        </w:rPr>
      </w:pPr>
      <w:r w:rsidRPr="00B51D3F">
        <w:rPr>
          <w:rFonts w:ascii="Tahoma" w:hAnsi="Tahoma" w:cs="Tahoma"/>
          <w:b/>
          <w:bCs/>
          <w:sz w:val="22"/>
          <w:szCs w:val="22"/>
        </w:rPr>
        <w:t xml:space="preserve">3.3 </w:t>
      </w:r>
      <w:r w:rsidR="00254A97" w:rsidRPr="00B51D3F">
        <w:rPr>
          <w:rFonts w:ascii="Tahoma" w:hAnsi="Tahoma" w:cs="Tahoma"/>
          <w:b/>
          <w:bCs/>
          <w:sz w:val="22"/>
          <w:szCs w:val="22"/>
        </w:rPr>
        <w:t>CONCLUSIONES DE LA AUDITORIA:</w:t>
      </w:r>
    </w:p>
    <w:p w14:paraId="534176B3" w14:textId="77777777" w:rsidR="00C072A3" w:rsidRDefault="00C072A3" w:rsidP="005270F0">
      <w:pPr>
        <w:jc w:val="both"/>
        <w:rPr>
          <w:rFonts w:ascii="Tahoma" w:hAnsi="Tahoma" w:cs="Tahoma"/>
          <w:bCs/>
          <w:color w:val="FF0000"/>
          <w:sz w:val="22"/>
          <w:szCs w:val="22"/>
        </w:rPr>
      </w:pPr>
    </w:p>
    <w:p w14:paraId="5AF72BD2" w14:textId="3028597E" w:rsidR="00C072A3" w:rsidRDefault="00C072A3" w:rsidP="00C072A3">
      <w:pPr>
        <w:jc w:val="both"/>
        <w:rPr>
          <w:rFonts w:ascii="Tahoma" w:hAnsi="Tahoma" w:cs="Tahoma"/>
          <w:bCs/>
          <w:sz w:val="22"/>
          <w:szCs w:val="22"/>
        </w:rPr>
      </w:pPr>
      <w:r w:rsidRPr="00EF3426">
        <w:rPr>
          <w:rFonts w:ascii="Tahoma" w:hAnsi="Tahoma" w:cs="Tahoma"/>
          <w:bCs/>
          <w:sz w:val="22"/>
          <w:szCs w:val="22"/>
        </w:rPr>
        <w:t xml:space="preserve">Con el fin de ser confirmado el cumplimiento de la política de gestión documental y atención al ciudadano, fueron revisadas y verificada la trazabilidad a las solicitudes que ingresan  a la </w:t>
      </w:r>
      <w:r w:rsidR="0050428F">
        <w:rPr>
          <w:rFonts w:ascii="Tahoma" w:hAnsi="Tahoma" w:cs="Tahoma"/>
          <w:bCs/>
          <w:sz w:val="22"/>
          <w:szCs w:val="22"/>
        </w:rPr>
        <w:t>Secretaría</w:t>
      </w:r>
      <w:r w:rsidRPr="00EF3426">
        <w:rPr>
          <w:rFonts w:ascii="Tahoma" w:hAnsi="Tahoma" w:cs="Tahoma"/>
          <w:bCs/>
          <w:sz w:val="22"/>
          <w:szCs w:val="22"/>
        </w:rPr>
        <w:t xml:space="preserve"> de Obras Públicas por los diferentes sistemas de comunicación creados por la Alcaldía de Manizales para tal fin, entre ellos se encuentran: Ventanilla Únicas-PQR </w:t>
      </w:r>
      <w:r w:rsidRPr="00EF3426">
        <w:rPr>
          <w:rFonts w:ascii="Tahoma" w:hAnsi="Tahoma" w:cs="Tahoma"/>
          <w:b/>
          <w:bCs/>
          <w:sz w:val="22"/>
          <w:szCs w:val="22"/>
        </w:rPr>
        <w:t>56</w:t>
      </w:r>
      <w:r w:rsidRPr="00EF3426">
        <w:rPr>
          <w:rFonts w:ascii="Tahoma" w:hAnsi="Tahoma" w:cs="Tahoma"/>
          <w:bCs/>
          <w:sz w:val="22"/>
          <w:szCs w:val="22"/>
        </w:rPr>
        <w:t xml:space="preserve">, Gestión Electrónica Documental-GED </w:t>
      </w:r>
      <w:r w:rsidRPr="00EF3426">
        <w:rPr>
          <w:rFonts w:ascii="Tahoma" w:hAnsi="Tahoma" w:cs="Tahoma"/>
          <w:b/>
          <w:bCs/>
          <w:sz w:val="22"/>
          <w:szCs w:val="22"/>
        </w:rPr>
        <w:t>204</w:t>
      </w:r>
      <w:r w:rsidRPr="00EF3426">
        <w:rPr>
          <w:rFonts w:ascii="Tahoma" w:hAnsi="Tahoma" w:cs="Tahoma"/>
          <w:bCs/>
          <w:sz w:val="22"/>
          <w:szCs w:val="22"/>
        </w:rPr>
        <w:t xml:space="preserve">,  midiendo así la oportunidad de respuesta  a los </w:t>
      </w:r>
      <w:r w:rsidRPr="00EF3426">
        <w:rPr>
          <w:rFonts w:ascii="Tahoma" w:hAnsi="Tahoma" w:cs="Tahoma"/>
          <w:bCs/>
          <w:sz w:val="22"/>
          <w:szCs w:val="22"/>
        </w:rPr>
        <w:lastRenderedPageBreak/>
        <w:t xml:space="preserve">derechos de petición, quejas, reclamos, solicitudes, consultas, manifestaciones, </w:t>
      </w:r>
      <w:r>
        <w:rPr>
          <w:rFonts w:ascii="Tahoma" w:hAnsi="Tahoma" w:cs="Tahoma"/>
          <w:bCs/>
          <w:sz w:val="22"/>
          <w:szCs w:val="22"/>
        </w:rPr>
        <w:t>sugerencias.</w:t>
      </w:r>
    </w:p>
    <w:p w14:paraId="48CD6B58" w14:textId="77777777" w:rsidR="00C072A3" w:rsidRDefault="00C072A3" w:rsidP="00C072A3">
      <w:pPr>
        <w:jc w:val="both"/>
        <w:rPr>
          <w:rFonts w:ascii="Tahoma" w:hAnsi="Tahoma" w:cs="Tahoma"/>
          <w:bCs/>
          <w:sz w:val="22"/>
          <w:szCs w:val="22"/>
        </w:rPr>
      </w:pPr>
    </w:p>
    <w:p w14:paraId="5758ECA2" w14:textId="77777777" w:rsidR="00C072A3" w:rsidRDefault="00C072A3" w:rsidP="00C072A3">
      <w:pPr>
        <w:jc w:val="both"/>
        <w:rPr>
          <w:rFonts w:ascii="Tahoma" w:hAnsi="Tahoma" w:cs="Tahoma"/>
          <w:sz w:val="22"/>
          <w:szCs w:val="22"/>
        </w:rPr>
      </w:pPr>
      <w:r w:rsidRPr="000205B4">
        <w:rPr>
          <w:rFonts w:ascii="Tahoma" w:hAnsi="Tahoma" w:cs="Tahoma"/>
          <w:sz w:val="22"/>
          <w:szCs w:val="22"/>
        </w:rPr>
        <w:t>Para este punto del proceso auditor únicamente fueron tenido</w:t>
      </w:r>
      <w:r>
        <w:rPr>
          <w:rFonts w:ascii="Tahoma" w:hAnsi="Tahoma" w:cs="Tahoma"/>
          <w:sz w:val="22"/>
          <w:szCs w:val="22"/>
        </w:rPr>
        <w:t>s</w:t>
      </w:r>
      <w:r w:rsidRPr="000205B4">
        <w:rPr>
          <w:rFonts w:ascii="Tahoma" w:hAnsi="Tahoma" w:cs="Tahoma"/>
          <w:sz w:val="22"/>
          <w:szCs w:val="22"/>
        </w:rPr>
        <w:t xml:space="preserve"> en  cuenta los vencimientos de términos de las solicitudes ingresadas desde el 1 de agosto al 8 de septiembre de 2017, encontrando el siguiente hallazgo: </w:t>
      </w:r>
    </w:p>
    <w:p w14:paraId="1B14CB88" w14:textId="77777777" w:rsidR="00C072A3" w:rsidRDefault="00C072A3" w:rsidP="005270F0">
      <w:pPr>
        <w:jc w:val="both"/>
        <w:rPr>
          <w:rFonts w:ascii="Tahoma" w:hAnsi="Tahoma" w:cs="Tahoma"/>
          <w:bCs/>
          <w:sz w:val="22"/>
          <w:szCs w:val="22"/>
        </w:rPr>
      </w:pPr>
    </w:p>
    <w:tbl>
      <w:tblPr>
        <w:tblStyle w:val="Tablaconcuadrcula"/>
        <w:tblW w:w="9706" w:type="dxa"/>
        <w:tblLook w:val="04A0" w:firstRow="1" w:lastRow="0" w:firstColumn="1" w:lastColumn="0" w:noHBand="0" w:noVBand="1"/>
      </w:tblPr>
      <w:tblGrid>
        <w:gridCol w:w="640"/>
        <w:gridCol w:w="9066"/>
      </w:tblGrid>
      <w:tr w:rsidR="00B51D3F" w:rsidRPr="00A81A4C" w14:paraId="26E56F25" w14:textId="77777777" w:rsidTr="00647AC8">
        <w:trPr>
          <w:trHeight w:val="221"/>
        </w:trPr>
        <w:tc>
          <w:tcPr>
            <w:tcW w:w="9706" w:type="dxa"/>
            <w:gridSpan w:val="2"/>
          </w:tcPr>
          <w:p w14:paraId="48F62B3C" w14:textId="15558E6A" w:rsidR="00B51D3F" w:rsidRPr="008D155A" w:rsidRDefault="00B51D3F" w:rsidP="006A5489">
            <w:pPr>
              <w:jc w:val="both"/>
              <w:rPr>
                <w:rFonts w:ascii="Tahoma" w:hAnsi="Tahoma" w:cs="Tahoma"/>
                <w:b/>
                <w:sz w:val="22"/>
                <w:szCs w:val="22"/>
              </w:rPr>
            </w:pPr>
            <w:r>
              <w:rPr>
                <w:rFonts w:ascii="Tahoma" w:hAnsi="Tahoma" w:cs="Tahoma"/>
                <w:b/>
                <w:sz w:val="22"/>
                <w:szCs w:val="22"/>
              </w:rPr>
              <w:t>3.4</w:t>
            </w:r>
            <w:r w:rsidRPr="008D155A">
              <w:rPr>
                <w:rFonts w:ascii="Tahoma" w:hAnsi="Tahoma" w:cs="Tahoma"/>
                <w:b/>
                <w:sz w:val="22"/>
                <w:szCs w:val="22"/>
              </w:rPr>
              <w:t xml:space="preserve"> HALLAZGO</w:t>
            </w:r>
          </w:p>
        </w:tc>
      </w:tr>
      <w:tr w:rsidR="00B51D3F" w:rsidRPr="00A81A4C" w14:paraId="7B21755A" w14:textId="77777777" w:rsidTr="00647AC8">
        <w:trPr>
          <w:trHeight w:val="7591"/>
        </w:trPr>
        <w:tc>
          <w:tcPr>
            <w:tcW w:w="640" w:type="dxa"/>
          </w:tcPr>
          <w:p w14:paraId="4AE5A9D2" w14:textId="77777777" w:rsidR="00B51D3F" w:rsidRPr="00A81A4C" w:rsidRDefault="00B51D3F" w:rsidP="006A5489">
            <w:pPr>
              <w:jc w:val="both"/>
              <w:rPr>
                <w:rFonts w:ascii="Tahoma" w:hAnsi="Tahoma" w:cs="Tahoma"/>
                <w:b/>
                <w:bCs/>
                <w:color w:val="FF0000"/>
                <w:sz w:val="22"/>
                <w:szCs w:val="22"/>
              </w:rPr>
            </w:pPr>
          </w:p>
          <w:p w14:paraId="67B0ACC9" w14:textId="77777777" w:rsidR="00B51D3F" w:rsidRPr="00A81A4C" w:rsidRDefault="00B51D3F" w:rsidP="006A5489">
            <w:pPr>
              <w:jc w:val="both"/>
              <w:rPr>
                <w:rFonts w:ascii="Tahoma" w:hAnsi="Tahoma" w:cs="Tahoma"/>
                <w:b/>
                <w:bCs/>
                <w:color w:val="FF0000"/>
                <w:sz w:val="22"/>
                <w:szCs w:val="22"/>
              </w:rPr>
            </w:pPr>
          </w:p>
          <w:p w14:paraId="7FE19081" w14:textId="77777777" w:rsidR="00B51D3F" w:rsidRPr="00A81A4C" w:rsidRDefault="00B51D3F" w:rsidP="006A5489">
            <w:pPr>
              <w:jc w:val="both"/>
              <w:rPr>
                <w:rFonts w:ascii="Tahoma" w:hAnsi="Tahoma" w:cs="Tahoma"/>
                <w:b/>
                <w:bCs/>
                <w:color w:val="FF0000"/>
                <w:sz w:val="22"/>
                <w:szCs w:val="22"/>
              </w:rPr>
            </w:pPr>
          </w:p>
          <w:p w14:paraId="416C48D3" w14:textId="77777777" w:rsidR="004925EB" w:rsidRDefault="004925EB" w:rsidP="006A5489">
            <w:pPr>
              <w:jc w:val="center"/>
              <w:rPr>
                <w:rFonts w:ascii="Tahoma" w:hAnsi="Tahoma" w:cs="Tahoma"/>
                <w:b/>
                <w:bCs/>
                <w:sz w:val="22"/>
                <w:szCs w:val="22"/>
              </w:rPr>
            </w:pPr>
          </w:p>
          <w:p w14:paraId="7232904E" w14:textId="77777777" w:rsidR="004925EB" w:rsidRDefault="004925EB" w:rsidP="006A5489">
            <w:pPr>
              <w:jc w:val="center"/>
              <w:rPr>
                <w:rFonts w:ascii="Tahoma" w:hAnsi="Tahoma" w:cs="Tahoma"/>
                <w:b/>
                <w:bCs/>
                <w:sz w:val="22"/>
                <w:szCs w:val="22"/>
              </w:rPr>
            </w:pPr>
          </w:p>
          <w:p w14:paraId="18D6EF62" w14:textId="77777777" w:rsidR="004925EB" w:rsidRDefault="004925EB" w:rsidP="006A5489">
            <w:pPr>
              <w:jc w:val="center"/>
              <w:rPr>
                <w:rFonts w:ascii="Tahoma" w:hAnsi="Tahoma" w:cs="Tahoma"/>
                <w:b/>
                <w:bCs/>
                <w:sz w:val="22"/>
                <w:szCs w:val="22"/>
              </w:rPr>
            </w:pPr>
          </w:p>
          <w:p w14:paraId="08AA3D93" w14:textId="77777777" w:rsidR="004925EB" w:rsidRDefault="004925EB" w:rsidP="006A5489">
            <w:pPr>
              <w:jc w:val="center"/>
              <w:rPr>
                <w:rFonts w:ascii="Tahoma" w:hAnsi="Tahoma" w:cs="Tahoma"/>
                <w:b/>
                <w:bCs/>
                <w:sz w:val="22"/>
                <w:szCs w:val="22"/>
              </w:rPr>
            </w:pPr>
          </w:p>
          <w:p w14:paraId="0608E202" w14:textId="77777777" w:rsidR="004925EB" w:rsidRDefault="004925EB" w:rsidP="006A5489">
            <w:pPr>
              <w:jc w:val="center"/>
              <w:rPr>
                <w:rFonts w:ascii="Tahoma" w:hAnsi="Tahoma" w:cs="Tahoma"/>
                <w:b/>
                <w:bCs/>
                <w:sz w:val="22"/>
                <w:szCs w:val="22"/>
              </w:rPr>
            </w:pPr>
          </w:p>
          <w:p w14:paraId="1DD323A5" w14:textId="77777777" w:rsidR="004925EB" w:rsidRDefault="004925EB" w:rsidP="006A5489">
            <w:pPr>
              <w:jc w:val="center"/>
              <w:rPr>
                <w:rFonts w:ascii="Tahoma" w:hAnsi="Tahoma" w:cs="Tahoma"/>
                <w:b/>
                <w:bCs/>
                <w:sz w:val="22"/>
                <w:szCs w:val="22"/>
              </w:rPr>
            </w:pPr>
          </w:p>
          <w:p w14:paraId="480B3E44" w14:textId="77777777" w:rsidR="004925EB" w:rsidRDefault="004925EB" w:rsidP="006A5489">
            <w:pPr>
              <w:jc w:val="center"/>
              <w:rPr>
                <w:rFonts w:ascii="Tahoma" w:hAnsi="Tahoma" w:cs="Tahoma"/>
                <w:b/>
                <w:bCs/>
                <w:sz w:val="22"/>
                <w:szCs w:val="22"/>
              </w:rPr>
            </w:pPr>
          </w:p>
          <w:p w14:paraId="7260A1EC" w14:textId="77777777" w:rsidR="004925EB" w:rsidRDefault="004925EB" w:rsidP="006A5489">
            <w:pPr>
              <w:jc w:val="center"/>
              <w:rPr>
                <w:rFonts w:ascii="Tahoma" w:hAnsi="Tahoma" w:cs="Tahoma"/>
                <w:b/>
                <w:bCs/>
                <w:sz w:val="22"/>
                <w:szCs w:val="22"/>
              </w:rPr>
            </w:pPr>
          </w:p>
          <w:p w14:paraId="0030D82B" w14:textId="77777777" w:rsidR="004925EB" w:rsidRDefault="004925EB" w:rsidP="006A5489">
            <w:pPr>
              <w:jc w:val="center"/>
              <w:rPr>
                <w:rFonts w:ascii="Tahoma" w:hAnsi="Tahoma" w:cs="Tahoma"/>
                <w:b/>
                <w:bCs/>
                <w:sz w:val="22"/>
                <w:szCs w:val="22"/>
              </w:rPr>
            </w:pPr>
          </w:p>
          <w:p w14:paraId="6CE19FCB" w14:textId="77777777" w:rsidR="004925EB" w:rsidRDefault="004925EB" w:rsidP="006A5489">
            <w:pPr>
              <w:jc w:val="center"/>
              <w:rPr>
                <w:rFonts w:ascii="Tahoma" w:hAnsi="Tahoma" w:cs="Tahoma"/>
                <w:b/>
                <w:bCs/>
                <w:sz w:val="22"/>
                <w:szCs w:val="22"/>
              </w:rPr>
            </w:pPr>
          </w:p>
          <w:p w14:paraId="26BC151A" w14:textId="77777777" w:rsidR="004925EB" w:rsidRDefault="004925EB" w:rsidP="006A5489">
            <w:pPr>
              <w:jc w:val="center"/>
              <w:rPr>
                <w:rFonts w:ascii="Tahoma" w:hAnsi="Tahoma" w:cs="Tahoma"/>
                <w:b/>
                <w:bCs/>
                <w:sz w:val="22"/>
                <w:szCs w:val="22"/>
              </w:rPr>
            </w:pPr>
          </w:p>
          <w:p w14:paraId="18824CF5" w14:textId="77777777" w:rsidR="004925EB" w:rsidRDefault="004925EB" w:rsidP="006A5489">
            <w:pPr>
              <w:jc w:val="center"/>
              <w:rPr>
                <w:rFonts w:ascii="Tahoma" w:hAnsi="Tahoma" w:cs="Tahoma"/>
                <w:b/>
                <w:bCs/>
                <w:sz w:val="22"/>
                <w:szCs w:val="22"/>
              </w:rPr>
            </w:pPr>
          </w:p>
          <w:p w14:paraId="59CF038E" w14:textId="77777777" w:rsidR="004925EB" w:rsidRDefault="004925EB" w:rsidP="006A5489">
            <w:pPr>
              <w:jc w:val="center"/>
              <w:rPr>
                <w:rFonts w:ascii="Tahoma" w:hAnsi="Tahoma" w:cs="Tahoma"/>
                <w:b/>
                <w:bCs/>
                <w:sz w:val="22"/>
                <w:szCs w:val="22"/>
              </w:rPr>
            </w:pPr>
          </w:p>
          <w:p w14:paraId="75C85365" w14:textId="77777777" w:rsidR="004925EB" w:rsidRDefault="004925EB" w:rsidP="006A5489">
            <w:pPr>
              <w:jc w:val="center"/>
              <w:rPr>
                <w:rFonts w:ascii="Tahoma" w:hAnsi="Tahoma" w:cs="Tahoma"/>
                <w:b/>
                <w:bCs/>
                <w:sz w:val="22"/>
                <w:szCs w:val="22"/>
              </w:rPr>
            </w:pPr>
          </w:p>
          <w:p w14:paraId="213450B7" w14:textId="77777777" w:rsidR="004925EB" w:rsidRDefault="004925EB" w:rsidP="006A5489">
            <w:pPr>
              <w:jc w:val="center"/>
              <w:rPr>
                <w:rFonts w:ascii="Tahoma" w:hAnsi="Tahoma" w:cs="Tahoma"/>
                <w:b/>
                <w:bCs/>
                <w:sz w:val="22"/>
                <w:szCs w:val="22"/>
              </w:rPr>
            </w:pPr>
          </w:p>
          <w:p w14:paraId="6F093C3E" w14:textId="77777777" w:rsidR="004925EB" w:rsidRDefault="004925EB" w:rsidP="006A5489">
            <w:pPr>
              <w:jc w:val="center"/>
              <w:rPr>
                <w:rFonts w:ascii="Tahoma" w:hAnsi="Tahoma" w:cs="Tahoma"/>
                <w:b/>
                <w:bCs/>
                <w:sz w:val="22"/>
                <w:szCs w:val="22"/>
              </w:rPr>
            </w:pPr>
          </w:p>
          <w:p w14:paraId="50590677" w14:textId="77777777" w:rsidR="004925EB" w:rsidRDefault="004925EB" w:rsidP="006A5489">
            <w:pPr>
              <w:jc w:val="center"/>
              <w:rPr>
                <w:rFonts w:ascii="Tahoma" w:hAnsi="Tahoma" w:cs="Tahoma"/>
                <w:b/>
                <w:bCs/>
                <w:sz w:val="22"/>
                <w:szCs w:val="22"/>
              </w:rPr>
            </w:pPr>
          </w:p>
          <w:p w14:paraId="0B719DE0" w14:textId="77777777" w:rsidR="00B51D3F" w:rsidRPr="00A81A4C" w:rsidRDefault="00B51D3F" w:rsidP="006A5489">
            <w:pPr>
              <w:jc w:val="center"/>
              <w:rPr>
                <w:rFonts w:ascii="Tahoma" w:hAnsi="Tahoma" w:cs="Tahoma"/>
                <w:b/>
                <w:color w:val="FF0000"/>
                <w:sz w:val="22"/>
                <w:szCs w:val="22"/>
              </w:rPr>
            </w:pPr>
            <w:r w:rsidRPr="008D155A">
              <w:rPr>
                <w:rFonts w:ascii="Tahoma" w:hAnsi="Tahoma" w:cs="Tahoma"/>
                <w:b/>
                <w:bCs/>
                <w:sz w:val="22"/>
                <w:szCs w:val="22"/>
              </w:rPr>
              <w:t>N°1</w:t>
            </w:r>
          </w:p>
        </w:tc>
        <w:tc>
          <w:tcPr>
            <w:tcW w:w="9066" w:type="dxa"/>
          </w:tcPr>
          <w:p w14:paraId="20C25B57" w14:textId="77777777" w:rsidR="00B51D3F" w:rsidRDefault="00B51D3F" w:rsidP="006A5489">
            <w:pPr>
              <w:jc w:val="both"/>
              <w:rPr>
                <w:rFonts w:ascii="Tahoma" w:hAnsi="Tahoma" w:cs="Tahoma"/>
                <w:b/>
                <w:bCs/>
                <w:i/>
                <w:sz w:val="18"/>
                <w:szCs w:val="18"/>
              </w:rPr>
            </w:pPr>
            <w:r w:rsidRPr="008D155A">
              <w:rPr>
                <w:rFonts w:ascii="Tahoma" w:hAnsi="Tahoma" w:cs="Tahoma"/>
                <w:bCs/>
                <w:sz w:val="22"/>
                <w:szCs w:val="22"/>
              </w:rPr>
              <w:t>Se evidencia que existen alarmas ejecutadas anunciando retardos en los Sistemas implementados por la Alcaldía y aun así se siguen presentando respuestas con  vencimiento de términos,</w:t>
            </w:r>
            <w:r>
              <w:rPr>
                <w:rFonts w:ascii="Tahoma" w:hAnsi="Tahoma" w:cs="Tahoma"/>
                <w:bCs/>
                <w:sz w:val="22"/>
                <w:szCs w:val="22"/>
              </w:rPr>
              <w:t xml:space="preserve"> pues de </w:t>
            </w:r>
            <w:r w:rsidRPr="000205B4">
              <w:rPr>
                <w:rFonts w:ascii="Tahoma" w:hAnsi="Tahoma" w:cs="Tahoma"/>
                <w:b/>
                <w:bCs/>
                <w:sz w:val="22"/>
                <w:szCs w:val="22"/>
              </w:rPr>
              <w:t>289</w:t>
            </w:r>
            <w:r>
              <w:rPr>
                <w:rFonts w:ascii="Tahoma" w:hAnsi="Tahoma" w:cs="Tahoma"/>
                <w:bCs/>
                <w:sz w:val="22"/>
                <w:szCs w:val="22"/>
              </w:rPr>
              <w:t xml:space="preserve"> solicitudes ingresadas y revisadas </w:t>
            </w:r>
            <w:r w:rsidRPr="000205B4">
              <w:rPr>
                <w:rFonts w:ascii="Tahoma" w:hAnsi="Tahoma" w:cs="Tahoma"/>
                <w:b/>
                <w:bCs/>
                <w:sz w:val="22"/>
                <w:szCs w:val="22"/>
              </w:rPr>
              <w:t>47</w:t>
            </w:r>
            <w:r>
              <w:rPr>
                <w:rFonts w:ascii="Tahoma" w:hAnsi="Tahoma" w:cs="Tahoma"/>
                <w:bCs/>
                <w:sz w:val="22"/>
                <w:szCs w:val="22"/>
              </w:rPr>
              <w:t xml:space="preserve"> presentan vencimiento, </w:t>
            </w:r>
            <w:r w:rsidRPr="008D155A">
              <w:rPr>
                <w:rFonts w:ascii="Tahoma" w:hAnsi="Tahoma" w:cs="Tahoma"/>
                <w:bCs/>
                <w:sz w:val="22"/>
                <w:szCs w:val="22"/>
              </w:rPr>
              <w:t xml:space="preserve"> </w:t>
            </w:r>
            <w:r>
              <w:rPr>
                <w:rFonts w:ascii="Tahoma" w:hAnsi="Tahoma" w:cs="Tahoma"/>
                <w:bCs/>
                <w:sz w:val="22"/>
                <w:szCs w:val="22"/>
              </w:rPr>
              <w:t>incumpliendo</w:t>
            </w:r>
            <w:r w:rsidRPr="008D155A">
              <w:rPr>
                <w:rFonts w:ascii="Tahoma" w:hAnsi="Tahoma" w:cs="Tahoma"/>
                <w:bCs/>
                <w:sz w:val="22"/>
                <w:szCs w:val="22"/>
              </w:rPr>
              <w:t xml:space="preserve"> lo establecido en el </w:t>
            </w:r>
            <w:r w:rsidRPr="008D155A">
              <w:rPr>
                <w:rFonts w:ascii="Tahoma" w:hAnsi="Tahoma" w:cs="Tahoma"/>
                <w:b/>
                <w:bCs/>
                <w:i/>
                <w:sz w:val="18"/>
                <w:szCs w:val="18"/>
              </w:rPr>
              <w:t xml:space="preserve">artículo 23  de la ley 734 de 2002 código disciplinario único”, Art.31 de la 1755 de 2015 y a la ley 1474 de 2011 Estatuto Anticorrupción. </w:t>
            </w:r>
          </w:p>
          <w:p w14:paraId="2526C559" w14:textId="77777777" w:rsidR="00647AC8" w:rsidRDefault="00647AC8" w:rsidP="006A5489">
            <w:pPr>
              <w:jc w:val="both"/>
              <w:rPr>
                <w:rFonts w:ascii="Tahoma" w:hAnsi="Tahoma" w:cs="Tahoma"/>
                <w:b/>
                <w:bCs/>
                <w:i/>
                <w:sz w:val="18"/>
                <w:szCs w:val="18"/>
              </w:rPr>
            </w:pPr>
          </w:p>
          <w:p w14:paraId="5B6DA093" w14:textId="14E40C37" w:rsidR="00647AC8" w:rsidRDefault="00647AC8" w:rsidP="006A5489">
            <w:pPr>
              <w:jc w:val="both"/>
              <w:rPr>
                <w:rFonts w:ascii="Tahoma" w:hAnsi="Tahoma" w:cs="Tahoma"/>
                <w:b/>
                <w:bCs/>
                <w:i/>
                <w:sz w:val="18"/>
                <w:szCs w:val="18"/>
              </w:rPr>
            </w:pPr>
            <w:r>
              <w:rPr>
                <w:noProof/>
                <w:lang w:val="en-US"/>
              </w:rPr>
              <w:drawing>
                <wp:inline distT="0" distB="0" distL="0" distR="0" wp14:anchorId="0BB555B4" wp14:editId="46A584F3">
                  <wp:extent cx="5614670" cy="3294380"/>
                  <wp:effectExtent l="0" t="0" r="508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4670" cy="3294380"/>
                          </a:xfrm>
                          <a:prstGeom prst="rect">
                            <a:avLst/>
                          </a:prstGeom>
                        </pic:spPr>
                      </pic:pic>
                    </a:graphicData>
                  </a:graphic>
                </wp:inline>
              </w:drawing>
            </w:r>
          </w:p>
          <w:p w14:paraId="6306135B" w14:textId="3D5B9FA3" w:rsidR="00B51D3F" w:rsidRPr="008D155A" w:rsidRDefault="00B51D3F" w:rsidP="006A5489">
            <w:pPr>
              <w:jc w:val="both"/>
              <w:rPr>
                <w:rFonts w:ascii="Tahoma" w:hAnsi="Tahoma" w:cs="Tahoma"/>
                <w:b/>
                <w:noProof/>
                <w:sz w:val="22"/>
                <w:szCs w:val="22"/>
                <w:lang w:eastAsia="es-CO"/>
              </w:rPr>
            </w:pPr>
          </w:p>
        </w:tc>
      </w:tr>
    </w:tbl>
    <w:p w14:paraId="0661A30E" w14:textId="77777777" w:rsidR="00CD5B31" w:rsidRDefault="00CD5B31" w:rsidP="00FC4CB9">
      <w:pPr>
        <w:rPr>
          <w:rFonts w:ascii="Tahoma" w:hAnsi="Tahoma" w:cs="Tahoma"/>
          <w:b/>
          <w:bCs/>
          <w:color w:val="FF0000"/>
          <w:sz w:val="22"/>
          <w:szCs w:val="22"/>
        </w:rPr>
      </w:pPr>
    </w:p>
    <w:p w14:paraId="3510DE97" w14:textId="40A9C1AA" w:rsidR="00647AC8" w:rsidRDefault="00647AC8" w:rsidP="00FC4CB9">
      <w:pPr>
        <w:rPr>
          <w:rFonts w:ascii="Tahoma" w:hAnsi="Tahoma" w:cs="Tahoma"/>
          <w:b/>
          <w:bCs/>
          <w:color w:val="FF0000"/>
          <w:sz w:val="22"/>
          <w:szCs w:val="22"/>
        </w:rPr>
      </w:pPr>
      <w:r>
        <w:rPr>
          <w:noProof/>
          <w:lang w:val="en-US"/>
        </w:rPr>
        <w:lastRenderedPageBreak/>
        <w:drawing>
          <wp:inline distT="0" distB="0" distL="0" distR="0" wp14:anchorId="4B777A1D" wp14:editId="51832DF3">
            <wp:extent cx="6019800" cy="1822552"/>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30063" cy="1825659"/>
                    </a:xfrm>
                    <a:prstGeom prst="rect">
                      <a:avLst/>
                    </a:prstGeom>
                  </pic:spPr>
                </pic:pic>
              </a:graphicData>
            </a:graphic>
          </wp:inline>
        </w:drawing>
      </w:r>
    </w:p>
    <w:tbl>
      <w:tblPr>
        <w:tblStyle w:val="Tablaconcuadrcula"/>
        <w:tblpPr w:leftFromText="141" w:rightFromText="141" w:vertAnchor="text" w:horzAnchor="margin" w:tblpY="139"/>
        <w:tblW w:w="9251" w:type="dxa"/>
        <w:tblLook w:val="04A0" w:firstRow="1" w:lastRow="0" w:firstColumn="1" w:lastColumn="0" w:noHBand="0" w:noVBand="1"/>
      </w:tblPr>
      <w:tblGrid>
        <w:gridCol w:w="4890"/>
        <w:gridCol w:w="4361"/>
      </w:tblGrid>
      <w:tr w:rsidR="00647AC8" w:rsidRPr="005A165A" w14:paraId="19906D15" w14:textId="77777777" w:rsidTr="00647AC8">
        <w:trPr>
          <w:trHeight w:val="320"/>
        </w:trPr>
        <w:tc>
          <w:tcPr>
            <w:tcW w:w="9251" w:type="dxa"/>
            <w:gridSpan w:val="2"/>
            <w:shd w:val="clear" w:color="auto" w:fill="D9D9D9" w:themeFill="background1" w:themeFillShade="D9"/>
            <w:noWrap/>
            <w:vAlign w:val="center"/>
            <w:hideMark/>
          </w:tcPr>
          <w:p w14:paraId="1CCDADC7" w14:textId="77777777" w:rsidR="00647AC8" w:rsidRPr="00CD5B31" w:rsidRDefault="00647AC8" w:rsidP="00647AC8">
            <w:pPr>
              <w:rPr>
                <w:rFonts w:ascii="Tahoma" w:hAnsi="Tahoma" w:cs="Tahoma"/>
                <w:b/>
                <w:bCs/>
                <w:sz w:val="22"/>
                <w:szCs w:val="22"/>
              </w:rPr>
            </w:pPr>
            <w:r>
              <w:rPr>
                <w:rFonts w:ascii="Tahoma" w:hAnsi="Tahoma" w:cs="Tahoma"/>
                <w:b/>
                <w:bCs/>
                <w:sz w:val="22"/>
                <w:szCs w:val="22"/>
              </w:rPr>
              <w:t>4</w:t>
            </w:r>
            <w:r w:rsidRPr="00CD5B31">
              <w:rPr>
                <w:rFonts w:ascii="Tahoma" w:hAnsi="Tahoma" w:cs="Tahoma"/>
                <w:b/>
                <w:bCs/>
                <w:sz w:val="22"/>
                <w:szCs w:val="22"/>
              </w:rPr>
              <w:t xml:space="preserve">.  MAPA DE RIESGOS </w:t>
            </w:r>
          </w:p>
        </w:tc>
      </w:tr>
      <w:tr w:rsidR="00647AC8" w:rsidRPr="005A165A" w14:paraId="3A73A002" w14:textId="77777777" w:rsidTr="00647AC8">
        <w:trPr>
          <w:trHeight w:val="650"/>
        </w:trPr>
        <w:tc>
          <w:tcPr>
            <w:tcW w:w="4890" w:type="dxa"/>
            <w:noWrap/>
            <w:vAlign w:val="center"/>
            <w:hideMark/>
          </w:tcPr>
          <w:p w14:paraId="30869420" w14:textId="77777777" w:rsidR="00647AC8" w:rsidRDefault="00647AC8" w:rsidP="00647AC8">
            <w:pPr>
              <w:rPr>
                <w:rFonts w:ascii="Tahoma" w:hAnsi="Tahoma" w:cs="Tahoma"/>
                <w:bCs/>
                <w:sz w:val="22"/>
                <w:szCs w:val="22"/>
              </w:rPr>
            </w:pPr>
            <w:r w:rsidRPr="00CD5B31">
              <w:rPr>
                <w:rFonts w:ascii="Tahoma" w:hAnsi="Tahoma" w:cs="Tahoma"/>
                <w:bCs/>
                <w:sz w:val="22"/>
                <w:szCs w:val="22"/>
              </w:rPr>
              <w:t xml:space="preserve">Auditor del Proceso:   </w:t>
            </w:r>
          </w:p>
          <w:p w14:paraId="54B58489" w14:textId="35ED6917" w:rsidR="00647AC8" w:rsidRPr="00CD5B31" w:rsidRDefault="00647AC8" w:rsidP="00647AC8">
            <w:pPr>
              <w:rPr>
                <w:rFonts w:ascii="Tahoma" w:hAnsi="Tahoma" w:cs="Tahoma"/>
                <w:bCs/>
                <w:sz w:val="22"/>
                <w:szCs w:val="22"/>
              </w:rPr>
            </w:pPr>
            <w:r w:rsidRPr="00CD5B31">
              <w:rPr>
                <w:rFonts w:ascii="Tahoma" w:hAnsi="Tahoma" w:cs="Tahoma"/>
                <w:b/>
                <w:bCs/>
                <w:sz w:val="22"/>
                <w:szCs w:val="22"/>
              </w:rPr>
              <w:t>LUZ ESTELLA TORO OSORIO</w:t>
            </w:r>
          </w:p>
        </w:tc>
        <w:tc>
          <w:tcPr>
            <w:tcW w:w="4361" w:type="dxa"/>
            <w:vAlign w:val="center"/>
            <w:hideMark/>
          </w:tcPr>
          <w:p w14:paraId="52AA67AA" w14:textId="77777777" w:rsidR="00647AC8" w:rsidRPr="00CD5B31" w:rsidRDefault="00647AC8" w:rsidP="00647AC8">
            <w:pPr>
              <w:rPr>
                <w:rFonts w:ascii="Tahoma" w:hAnsi="Tahoma" w:cs="Tahoma"/>
                <w:bCs/>
                <w:sz w:val="22"/>
                <w:szCs w:val="22"/>
              </w:rPr>
            </w:pPr>
            <w:r w:rsidRPr="00CD5B31">
              <w:rPr>
                <w:rFonts w:ascii="Tahoma" w:hAnsi="Tahoma" w:cs="Tahoma"/>
                <w:bCs/>
                <w:sz w:val="22"/>
                <w:szCs w:val="22"/>
              </w:rPr>
              <w:t>Firma del Auditor:</w:t>
            </w:r>
          </w:p>
          <w:p w14:paraId="6E57D42C" w14:textId="77777777" w:rsidR="00647AC8" w:rsidRPr="00CD5B31" w:rsidRDefault="00647AC8" w:rsidP="00647AC8">
            <w:pPr>
              <w:rPr>
                <w:rFonts w:ascii="Tahoma" w:hAnsi="Tahoma" w:cs="Tahoma"/>
                <w:bCs/>
                <w:sz w:val="22"/>
                <w:szCs w:val="22"/>
              </w:rPr>
            </w:pPr>
          </w:p>
        </w:tc>
      </w:tr>
      <w:tr w:rsidR="00647AC8" w:rsidRPr="005A165A" w14:paraId="5331B59B" w14:textId="77777777" w:rsidTr="00647AC8">
        <w:trPr>
          <w:trHeight w:val="2212"/>
        </w:trPr>
        <w:tc>
          <w:tcPr>
            <w:tcW w:w="9251" w:type="dxa"/>
            <w:gridSpan w:val="2"/>
            <w:vAlign w:val="center"/>
            <w:hideMark/>
          </w:tcPr>
          <w:p w14:paraId="00CE48AB" w14:textId="77777777" w:rsidR="00647AC8" w:rsidRPr="00CD5B31" w:rsidRDefault="00647AC8" w:rsidP="00647AC8">
            <w:pPr>
              <w:pStyle w:val="Prrafodelista"/>
              <w:numPr>
                <w:ilvl w:val="0"/>
                <w:numId w:val="2"/>
              </w:numPr>
              <w:jc w:val="both"/>
              <w:rPr>
                <w:rFonts w:ascii="Tahoma" w:eastAsiaTheme="minorEastAsia" w:hAnsi="Tahoma" w:cs="Tahoma"/>
                <w:bCs/>
                <w:lang w:eastAsia="es-ES"/>
              </w:rPr>
            </w:pPr>
            <w:r w:rsidRPr="00CD5B31">
              <w:rPr>
                <w:rFonts w:ascii="Tahoma" w:eastAsiaTheme="minorEastAsia" w:hAnsi="Tahoma" w:cs="Tahoma"/>
                <w:bCs/>
                <w:lang w:eastAsia="es-ES"/>
              </w:rPr>
              <w:t>Decreto 0160  del 25 de abril  de 2014 “Por el cual se adopta la nueva plataforma estratégica de la Administración Central del Municipio de Manizales”.</w:t>
            </w:r>
          </w:p>
          <w:p w14:paraId="04C676BB" w14:textId="77777777" w:rsidR="00647AC8" w:rsidRPr="00CD5B31" w:rsidRDefault="00647AC8" w:rsidP="00647AC8">
            <w:pPr>
              <w:pStyle w:val="Prrafodelista"/>
              <w:numPr>
                <w:ilvl w:val="0"/>
                <w:numId w:val="2"/>
              </w:numPr>
              <w:jc w:val="both"/>
              <w:rPr>
                <w:rFonts w:ascii="Tahoma" w:eastAsiaTheme="minorEastAsia" w:hAnsi="Tahoma" w:cs="Tahoma"/>
                <w:bCs/>
                <w:lang w:eastAsia="es-ES"/>
              </w:rPr>
            </w:pPr>
            <w:r w:rsidRPr="00CD5B31">
              <w:rPr>
                <w:rFonts w:ascii="Tahoma" w:eastAsiaTheme="minorEastAsia" w:hAnsi="Tahoma" w:cs="Tahoma"/>
                <w:bCs/>
                <w:lang w:eastAsia="es-ES"/>
              </w:rPr>
              <w:t>Decreto Nro. 0453 del 14 de Septiembre de 2016 “Por el cual se modifica el artículo 13 del Decreto 0160 de 2014 y se deroga el Decreto 508 de 2014”.</w:t>
            </w:r>
          </w:p>
          <w:p w14:paraId="4CC596A9" w14:textId="77777777" w:rsidR="00647AC8" w:rsidRPr="005A165A" w:rsidRDefault="00647AC8" w:rsidP="00647AC8">
            <w:pPr>
              <w:pStyle w:val="Prrafodelista"/>
              <w:numPr>
                <w:ilvl w:val="0"/>
                <w:numId w:val="2"/>
              </w:numPr>
              <w:jc w:val="both"/>
              <w:rPr>
                <w:rFonts w:ascii="Tahoma" w:eastAsiaTheme="minorEastAsia" w:hAnsi="Tahoma" w:cs="Tahoma"/>
                <w:bCs/>
                <w:color w:val="FF0000"/>
                <w:lang w:eastAsia="es-ES"/>
              </w:rPr>
            </w:pPr>
            <w:r w:rsidRPr="00CD5B31">
              <w:rPr>
                <w:rFonts w:ascii="Tahoma" w:eastAsiaTheme="minorEastAsia" w:hAnsi="Tahoma" w:cs="Tahoma"/>
                <w:bCs/>
                <w:lang w:eastAsia="es-ES"/>
              </w:rPr>
              <w:t>Guía Nro. 18 “Administración del Riesgo” – Versión 2, del Departamento Administrativo de la Función Pública – DAFP.</w:t>
            </w:r>
            <w:r w:rsidRPr="00CD5B31">
              <w:rPr>
                <w:rFonts w:ascii="Tahoma" w:hAnsi="Tahoma" w:cs="Tahoma"/>
              </w:rPr>
              <w:t> </w:t>
            </w:r>
          </w:p>
        </w:tc>
      </w:tr>
    </w:tbl>
    <w:p w14:paraId="1BB57EC9" w14:textId="77777777" w:rsidR="00647AC8" w:rsidRDefault="00647AC8" w:rsidP="00FC4CB9">
      <w:pPr>
        <w:rPr>
          <w:rFonts w:ascii="Tahoma" w:hAnsi="Tahoma" w:cs="Tahoma"/>
          <w:b/>
          <w:bCs/>
          <w:color w:val="FF0000"/>
          <w:sz w:val="22"/>
          <w:szCs w:val="22"/>
        </w:rPr>
      </w:pPr>
    </w:p>
    <w:p w14:paraId="7C07FD4B" w14:textId="5A928407" w:rsidR="00FC4CB9" w:rsidRPr="00CD5B31" w:rsidRDefault="004925EB" w:rsidP="00FC4CB9">
      <w:pPr>
        <w:rPr>
          <w:rFonts w:ascii="Tahoma" w:hAnsi="Tahoma" w:cs="Tahoma"/>
          <w:b/>
          <w:bCs/>
          <w:sz w:val="22"/>
          <w:szCs w:val="22"/>
        </w:rPr>
      </w:pPr>
      <w:r>
        <w:rPr>
          <w:rFonts w:ascii="Tahoma" w:hAnsi="Tahoma" w:cs="Tahoma"/>
          <w:b/>
          <w:bCs/>
          <w:sz w:val="22"/>
          <w:szCs w:val="22"/>
        </w:rPr>
        <w:t>4</w:t>
      </w:r>
      <w:r w:rsidR="00FC4CB9" w:rsidRPr="00CD5B31">
        <w:rPr>
          <w:rFonts w:ascii="Tahoma" w:hAnsi="Tahoma" w:cs="Tahoma"/>
          <w:b/>
          <w:bCs/>
          <w:sz w:val="22"/>
          <w:szCs w:val="22"/>
        </w:rPr>
        <w:t>.1 MUESTRA AUDITADA</w:t>
      </w:r>
    </w:p>
    <w:p w14:paraId="21EBC0BC" w14:textId="77777777" w:rsidR="00FC4CB9" w:rsidRPr="005A165A" w:rsidRDefault="00FC4CB9" w:rsidP="00E40AF9">
      <w:pPr>
        <w:rPr>
          <w:rFonts w:ascii="Tahoma" w:hAnsi="Tahoma" w:cs="Tahoma"/>
          <w:b/>
          <w:bCs/>
          <w:color w:val="FF0000"/>
          <w:sz w:val="22"/>
          <w:szCs w:val="22"/>
        </w:rPr>
      </w:pPr>
    </w:p>
    <w:p w14:paraId="3CBC75A2" w14:textId="77777777" w:rsidR="00CD5B31" w:rsidRPr="00B72F1A" w:rsidRDefault="00CD5B31" w:rsidP="00CD5B31">
      <w:pPr>
        <w:jc w:val="both"/>
        <w:rPr>
          <w:rFonts w:ascii="Tahoma" w:hAnsi="Tahoma" w:cs="Tahoma"/>
          <w:b/>
          <w:bCs/>
          <w:sz w:val="22"/>
          <w:szCs w:val="22"/>
        </w:rPr>
      </w:pPr>
      <w:r w:rsidRPr="00B72F1A">
        <w:rPr>
          <w:rFonts w:ascii="Tahoma" w:hAnsi="Tahoma" w:cs="Tahoma"/>
          <w:b/>
          <w:bCs/>
          <w:sz w:val="22"/>
          <w:szCs w:val="22"/>
        </w:rPr>
        <w:t xml:space="preserve">RIESGO Nro. 772: </w:t>
      </w:r>
      <w:r w:rsidRPr="00B72F1A">
        <w:rPr>
          <w:rFonts w:ascii="Tahoma" w:hAnsi="Tahoma" w:cs="Tahoma"/>
          <w:bCs/>
          <w:sz w:val="22"/>
          <w:szCs w:val="22"/>
        </w:rPr>
        <w:t>Cambios presupuestales en los contratos de obra durante su ejecución. (2017 II).</w:t>
      </w:r>
    </w:p>
    <w:p w14:paraId="24F9A61D" w14:textId="77777777" w:rsidR="00CD5B31" w:rsidRPr="00B72F1A" w:rsidRDefault="00CD5B31" w:rsidP="00CD5B31">
      <w:pPr>
        <w:jc w:val="both"/>
        <w:rPr>
          <w:rFonts w:ascii="Tahoma" w:hAnsi="Tahoma" w:cs="Tahoma"/>
          <w:b/>
          <w:bCs/>
          <w:sz w:val="22"/>
          <w:szCs w:val="22"/>
        </w:rPr>
      </w:pPr>
    </w:p>
    <w:p w14:paraId="18666D58" w14:textId="77777777" w:rsidR="00CD5B31" w:rsidRPr="00B72F1A" w:rsidRDefault="00CD5B31" w:rsidP="00CD5B31">
      <w:pPr>
        <w:tabs>
          <w:tab w:val="left" w:pos="1710"/>
        </w:tabs>
        <w:jc w:val="both"/>
        <w:rPr>
          <w:rFonts w:ascii="Tahoma" w:hAnsi="Tahoma" w:cs="Tahoma"/>
          <w:bCs/>
          <w:sz w:val="22"/>
          <w:szCs w:val="22"/>
        </w:rPr>
      </w:pPr>
      <w:r w:rsidRPr="00B72F1A">
        <w:rPr>
          <w:rFonts w:ascii="Tahoma" w:hAnsi="Tahoma" w:cs="Tahoma"/>
          <w:b/>
          <w:bCs/>
          <w:sz w:val="22"/>
          <w:szCs w:val="22"/>
        </w:rPr>
        <w:t xml:space="preserve">RIESGO Nro. 771: </w:t>
      </w:r>
      <w:r w:rsidRPr="00B72F1A">
        <w:rPr>
          <w:rFonts w:ascii="Tahoma" w:hAnsi="Tahoma" w:cs="Tahoma"/>
          <w:bCs/>
          <w:sz w:val="22"/>
          <w:szCs w:val="22"/>
        </w:rPr>
        <w:t>Control inadecuado del cumplimiento de las obligaciones contractuales durante la ejecución de las obras. (2017 II).</w:t>
      </w:r>
    </w:p>
    <w:p w14:paraId="2C7D9566" w14:textId="77777777" w:rsidR="00CD5B31" w:rsidRPr="00B72F1A" w:rsidRDefault="00CD5B31" w:rsidP="00CD5B31">
      <w:pPr>
        <w:jc w:val="both"/>
        <w:rPr>
          <w:rFonts w:ascii="Tahoma" w:hAnsi="Tahoma" w:cs="Tahoma"/>
          <w:bCs/>
          <w:sz w:val="22"/>
          <w:szCs w:val="22"/>
        </w:rPr>
      </w:pPr>
    </w:p>
    <w:p w14:paraId="68D92805" w14:textId="77777777" w:rsidR="00CD5B31" w:rsidRPr="00B72F1A" w:rsidRDefault="00CD5B31" w:rsidP="00CD5B31">
      <w:pPr>
        <w:jc w:val="both"/>
        <w:rPr>
          <w:rFonts w:ascii="Tahoma" w:hAnsi="Tahoma" w:cs="Tahoma"/>
          <w:bCs/>
          <w:sz w:val="22"/>
          <w:szCs w:val="22"/>
        </w:rPr>
      </w:pPr>
      <w:r w:rsidRPr="00B72F1A">
        <w:rPr>
          <w:rFonts w:ascii="Tahoma" w:hAnsi="Tahoma" w:cs="Tahoma"/>
          <w:b/>
          <w:bCs/>
          <w:sz w:val="22"/>
          <w:szCs w:val="22"/>
        </w:rPr>
        <w:t xml:space="preserve">RIESGO Nro. 794: </w:t>
      </w:r>
      <w:r w:rsidRPr="00B72F1A">
        <w:rPr>
          <w:rFonts w:ascii="Tahoma" w:hAnsi="Tahoma" w:cs="Tahoma"/>
          <w:bCs/>
          <w:sz w:val="22"/>
          <w:szCs w:val="22"/>
        </w:rPr>
        <w:t>Incumplimiento de términos en la etapa de evaluación de las propuestas en los procesos contractuales de obra pública. (2017 II).</w:t>
      </w:r>
    </w:p>
    <w:p w14:paraId="6DE129F8" w14:textId="77777777" w:rsidR="00CD5B31" w:rsidRPr="00B72F1A" w:rsidRDefault="00CD5B31" w:rsidP="00CD5B31">
      <w:pPr>
        <w:jc w:val="both"/>
        <w:rPr>
          <w:rFonts w:ascii="Tahoma" w:hAnsi="Tahoma" w:cs="Tahoma"/>
          <w:b/>
          <w:bCs/>
          <w:sz w:val="22"/>
          <w:szCs w:val="22"/>
        </w:rPr>
      </w:pPr>
    </w:p>
    <w:p w14:paraId="72140D58" w14:textId="77777777" w:rsidR="00CD5B31" w:rsidRPr="00B72F1A" w:rsidRDefault="00CD5B31" w:rsidP="00CD5B31">
      <w:pPr>
        <w:jc w:val="both"/>
        <w:rPr>
          <w:rFonts w:ascii="Tahoma" w:hAnsi="Tahoma" w:cs="Tahoma"/>
          <w:bCs/>
          <w:sz w:val="22"/>
          <w:szCs w:val="22"/>
        </w:rPr>
      </w:pPr>
      <w:r w:rsidRPr="00B72F1A">
        <w:rPr>
          <w:rFonts w:ascii="Tahoma" w:hAnsi="Tahoma" w:cs="Tahoma"/>
          <w:b/>
          <w:bCs/>
          <w:sz w:val="22"/>
          <w:szCs w:val="22"/>
        </w:rPr>
        <w:t xml:space="preserve">RIESGO Nro. 797: </w:t>
      </w:r>
      <w:r w:rsidRPr="00B72F1A">
        <w:rPr>
          <w:rFonts w:ascii="Tahoma" w:hAnsi="Tahoma" w:cs="Tahoma"/>
          <w:bCs/>
          <w:sz w:val="22"/>
          <w:szCs w:val="22"/>
        </w:rPr>
        <w:t>Incumplimiento de términos en la etapa de legalización del proceso precontractual. (2017 II).</w:t>
      </w:r>
    </w:p>
    <w:p w14:paraId="0650EBB9" w14:textId="77777777" w:rsidR="00CD5B31" w:rsidRPr="00B72F1A" w:rsidRDefault="00CD5B31" w:rsidP="00CD5B31">
      <w:pPr>
        <w:jc w:val="both"/>
        <w:rPr>
          <w:rFonts w:ascii="Tahoma" w:hAnsi="Tahoma" w:cs="Tahoma"/>
          <w:bCs/>
          <w:sz w:val="22"/>
          <w:szCs w:val="22"/>
        </w:rPr>
      </w:pPr>
    </w:p>
    <w:p w14:paraId="696FCA55" w14:textId="77777777" w:rsidR="00CD5B31" w:rsidRPr="00B72F1A" w:rsidRDefault="00CD5B31" w:rsidP="00CD5B31">
      <w:pPr>
        <w:jc w:val="both"/>
        <w:rPr>
          <w:rFonts w:ascii="Tahoma" w:hAnsi="Tahoma" w:cs="Tahoma"/>
          <w:bCs/>
          <w:sz w:val="22"/>
          <w:szCs w:val="22"/>
        </w:rPr>
      </w:pPr>
      <w:r w:rsidRPr="00B72F1A">
        <w:rPr>
          <w:rFonts w:ascii="Tahoma" w:hAnsi="Tahoma" w:cs="Tahoma"/>
          <w:b/>
          <w:bCs/>
          <w:sz w:val="22"/>
          <w:szCs w:val="22"/>
        </w:rPr>
        <w:t>RIESGO Nro. 796:</w:t>
      </w:r>
      <w:r w:rsidRPr="00B72F1A">
        <w:rPr>
          <w:rFonts w:ascii="Tahoma" w:hAnsi="Tahoma" w:cs="Tahoma"/>
          <w:bCs/>
          <w:sz w:val="22"/>
          <w:szCs w:val="22"/>
        </w:rPr>
        <w:t xml:space="preserve"> Retrasar la ejecución de las demás funciones principales del cargo al evaluar procesos licitatorios de obra pública robustos. (2017 II).</w:t>
      </w:r>
    </w:p>
    <w:p w14:paraId="49993A3E" w14:textId="77777777" w:rsidR="00CD5B31" w:rsidRPr="00B72F1A" w:rsidRDefault="00CD5B31" w:rsidP="00CD5B31">
      <w:pPr>
        <w:jc w:val="both"/>
        <w:rPr>
          <w:rFonts w:ascii="Tahoma" w:hAnsi="Tahoma" w:cs="Tahoma"/>
          <w:bCs/>
          <w:sz w:val="22"/>
          <w:szCs w:val="22"/>
        </w:rPr>
      </w:pPr>
      <w:r w:rsidRPr="00B72F1A">
        <w:rPr>
          <w:rFonts w:ascii="Tahoma" w:hAnsi="Tahoma" w:cs="Tahoma"/>
          <w:b/>
          <w:bCs/>
          <w:sz w:val="22"/>
          <w:szCs w:val="22"/>
        </w:rPr>
        <w:lastRenderedPageBreak/>
        <w:t xml:space="preserve">RIESGO Nro. 862: </w:t>
      </w:r>
      <w:r w:rsidRPr="00B72F1A">
        <w:rPr>
          <w:rFonts w:ascii="Tahoma" w:hAnsi="Tahoma" w:cs="Tahoma"/>
          <w:bCs/>
          <w:sz w:val="22"/>
          <w:szCs w:val="22"/>
        </w:rPr>
        <w:t>Inoportunidad en la contratación de actividades de respuesta, rehabilitación y reconstrucción en situación de desastre o calamidad pública. (2017 II).</w:t>
      </w:r>
    </w:p>
    <w:p w14:paraId="0D9C2ACB" w14:textId="77777777" w:rsidR="00E66645" w:rsidRPr="005A165A" w:rsidRDefault="00E66645" w:rsidP="00E40AF9">
      <w:pPr>
        <w:rPr>
          <w:rFonts w:ascii="Tahoma" w:hAnsi="Tahoma" w:cs="Tahoma"/>
          <w:b/>
          <w:bCs/>
          <w:color w:val="FF0000"/>
          <w:sz w:val="22"/>
          <w:szCs w:val="22"/>
        </w:rPr>
      </w:pPr>
    </w:p>
    <w:p w14:paraId="099692C6" w14:textId="44706BC6" w:rsidR="00932007" w:rsidRPr="00CD5B31" w:rsidRDefault="004925EB" w:rsidP="00932007">
      <w:pPr>
        <w:rPr>
          <w:rFonts w:ascii="Tahoma" w:hAnsi="Tahoma" w:cs="Tahoma"/>
          <w:b/>
          <w:bCs/>
          <w:sz w:val="22"/>
          <w:szCs w:val="22"/>
        </w:rPr>
      </w:pPr>
      <w:r>
        <w:rPr>
          <w:rFonts w:ascii="Tahoma" w:hAnsi="Tahoma" w:cs="Tahoma"/>
          <w:b/>
          <w:bCs/>
          <w:sz w:val="22"/>
          <w:szCs w:val="22"/>
        </w:rPr>
        <w:t>4</w:t>
      </w:r>
      <w:r w:rsidR="00436C9F" w:rsidRPr="00CD5B31">
        <w:rPr>
          <w:rFonts w:ascii="Tahoma" w:hAnsi="Tahoma" w:cs="Tahoma"/>
          <w:b/>
          <w:bCs/>
          <w:sz w:val="22"/>
          <w:szCs w:val="22"/>
        </w:rPr>
        <w:t>.2</w:t>
      </w:r>
      <w:r w:rsidR="00932007" w:rsidRPr="00CD5B31">
        <w:rPr>
          <w:rFonts w:ascii="Tahoma" w:hAnsi="Tahoma" w:cs="Tahoma"/>
          <w:b/>
          <w:bCs/>
          <w:sz w:val="22"/>
          <w:szCs w:val="22"/>
        </w:rPr>
        <w:t xml:space="preserve">. </w:t>
      </w:r>
      <w:r w:rsidR="00E66645" w:rsidRPr="00CD5B31">
        <w:rPr>
          <w:rFonts w:ascii="Tahoma" w:hAnsi="Tahoma" w:cs="Tahoma"/>
          <w:b/>
          <w:bCs/>
          <w:sz w:val="22"/>
          <w:szCs w:val="22"/>
        </w:rPr>
        <w:t>METODOLOGIA DE LA AUDITORIA</w:t>
      </w:r>
    </w:p>
    <w:p w14:paraId="70896B6D" w14:textId="77777777" w:rsidR="00932007" w:rsidRPr="005A165A" w:rsidRDefault="00932007" w:rsidP="00932007">
      <w:pPr>
        <w:rPr>
          <w:rFonts w:ascii="Tahoma" w:hAnsi="Tahoma" w:cs="Tahoma"/>
          <w:b/>
          <w:bCs/>
          <w:color w:val="FF0000"/>
          <w:sz w:val="22"/>
          <w:szCs w:val="22"/>
        </w:rPr>
      </w:pPr>
    </w:p>
    <w:p w14:paraId="0FFB8A0B" w14:textId="77777777" w:rsidR="00CD5B31" w:rsidRPr="00B72F1A" w:rsidRDefault="00CD5B31" w:rsidP="00CD5B31">
      <w:pPr>
        <w:pStyle w:val="Prrafodelista"/>
        <w:numPr>
          <w:ilvl w:val="0"/>
          <w:numId w:val="5"/>
        </w:numPr>
        <w:jc w:val="both"/>
        <w:rPr>
          <w:rFonts w:ascii="Tahoma" w:hAnsi="Tahoma" w:cs="Tahoma"/>
          <w:bCs/>
        </w:rPr>
      </w:pPr>
      <w:r w:rsidRPr="00B72F1A">
        <w:rPr>
          <w:rFonts w:ascii="Tahoma" w:hAnsi="Tahoma" w:cs="Tahoma"/>
          <w:bCs/>
        </w:rPr>
        <w:t>Mapa de Riesgos y Controles - Sistema de Gestión Integral – Software ISOLUCIÓN.</w:t>
      </w:r>
    </w:p>
    <w:p w14:paraId="3FEB7E78" w14:textId="77777777" w:rsidR="00CD5B31" w:rsidRPr="00B72F1A" w:rsidRDefault="00CD5B31" w:rsidP="00CD5B31">
      <w:pPr>
        <w:pStyle w:val="Prrafodelista"/>
        <w:numPr>
          <w:ilvl w:val="0"/>
          <w:numId w:val="5"/>
        </w:numPr>
        <w:jc w:val="both"/>
        <w:rPr>
          <w:rFonts w:ascii="Tahoma" w:hAnsi="Tahoma" w:cs="Tahoma"/>
          <w:b/>
          <w:bCs/>
        </w:rPr>
      </w:pPr>
      <w:r w:rsidRPr="00B72F1A">
        <w:rPr>
          <w:rFonts w:ascii="Tahoma" w:hAnsi="Tahoma" w:cs="Tahoma"/>
          <w:bCs/>
        </w:rPr>
        <w:t>Acta de Reunión de la Actualización del Mapa de Riesgos.</w:t>
      </w:r>
    </w:p>
    <w:p w14:paraId="485F9D75" w14:textId="77777777" w:rsidR="00CD5B31" w:rsidRPr="00B72F1A" w:rsidRDefault="00CD5B31" w:rsidP="00CD5B31">
      <w:pPr>
        <w:pStyle w:val="Prrafodelista"/>
        <w:numPr>
          <w:ilvl w:val="0"/>
          <w:numId w:val="5"/>
        </w:numPr>
        <w:jc w:val="both"/>
        <w:rPr>
          <w:rFonts w:ascii="Tahoma" w:hAnsi="Tahoma" w:cs="Tahoma"/>
          <w:b/>
          <w:bCs/>
        </w:rPr>
      </w:pPr>
      <w:r w:rsidRPr="00B72F1A">
        <w:rPr>
          <w:rFonts w:ascii="Tahoma" w:hAnsi="Tahoma" w:cs="Tahoma"/>
          <w:bCs/>
        </w:rPr>
        <w:t>Entrevista personalizada con los Profesionales responsables de administrar los Riesgos en la Secretaría de Obras Públicas.</w:t>
      </w:r>
    </w:p>
    <w:p w14:paraId="17285F82" w14:textId="77777777" w:rsidR="00CD5B31" w:rsidRPr="00B72F1A" w:rsidRDefault="00CD5B31" w:rsidP="00CD5B31">
      <w:pPr>
        <w:pStyle w:val="Prrafodelista"/>
        <w:numPr>
          <w:ilvl w:val="0"/>
          <w:numId w:val="5"/>
        </w:numPr>
        <w:jc w:val="both"/>
        <w:rPr>
          <w:rFonts w:ascii="Tahoma" w:hAnsi="Tahoma" w:cs="Tahoma"/>
          <w:b/>
          <w:bCs/>
        </w:rPr>
      </w:pPr>
      <w:r w:rsidRPr="00B72F1A">
        <w:rPr>
          <w:rFonts w:ascii="Tahoma" w:hAnsi="Tahoma" w:cs="Tahoma"/>
          <w:bCs/>
        </w:rPr>
        <w:t>Herramienta de Excel – Valoración del Riesgo.</w:t>
      </w:r>
    </w:p>
    <w:p w14:paraId="4CEBA250" w14:textId="58393B46" w:rsidR="00932007" w:rsidRPr="00842168" w:rsidRDefault="004925EB" w:rsidP="00932007">
      <w:pPr>
        <w:rPr>
          <w:rFonts w:ascii="Tahoma" w:hAnsi="Tahoma" w:cs="Tahoma"/>
          <w:b/>
          <w:bCs/>
          <w:sz w:val="22"/>
          <w:szCs w:val="22"/>
        </w:rPr>
      </w:pPr>
      <w:r>
        <w:rPr>
          <w:rFonts w:ascii="Tahoma" w:hAnsi="Tahoma" w:cs="Tahoma"/>
          <w:b/>
          <w:bCs/>
          <w:sz w:val="22"/>
          <w:szCs w:val="22"/>
        </w:rPr>
        <w:t>4</w:t>
      </w:r>
      <w:r w:rsidR="00C7264A" w:rsidRPr="00842168">
        <w:rPr>
          <w:rFonts w:ascii="Tahoma" w:hAnsi="Tahoma" w:cs="Tahoma"/>
          <w:b/>
          <w:bCs/>
          <w:sz w:val="22"/>
          <w:szCs w:val="22"/>
        </w:rPr>
        <w:t>.3</w:t>
      </w:r>
      <w:r w:rsidR="00932007" w:rsidRPr="00842168">
        <w:rPr>
          <w:rFonts w:ascii="Tahoma" w:hAnsi="Tahoma" w:cs="Tahoma"/>
          <w:b/>
          <w:bCs/>
          <w:sz w:val="22"/>
          <w:szCs w:val="22"/>
        </w:rPr>
        <w:t>. CONCLUSIONES DE LA AUDITORIA</w:t>
      </w:r>
    </w:p>
    <w:p w14:paraId="06BEAE48" w14:textId="77777777" w:rsidR="00932007" w:rsidRPr="005A165A" w:rsidRDefault="00932007" w:rsidP="00932007">
      <w:pPr>
        <w:rPr>
          <w:rFonts w:ascii="Tahoma" w:hAnsi="Tahoma" w:cs="Tahoma"/>
          <w:b/>
          <w:bCs/>
          <w:color w:val="FF0000"/>
          <w:sz w:val="22"/>
          <w:szCs w:val="22"/>
        </w:rPr>
      </w:pPr>
    </w:p>
    <w:p w14:paraId="4F1A310B" w14:textId="1F7CADA5" w:rsidR="00842168" w:rsidRPr="00B72F1A" w:rsidRDefault="00842168" w:rsidP="00842168">
      <w:pPr>
        <w:jc w:val="both"/>
        <w:rPr>
          <w:rFonts w:ascii="Tahoma" w:hAnsi="Tahoma" w:cs="Tahoma"/>
          <w:bCs/>
          <w:sz w:val="22"/>
          <w:szCs w:val="22"/>
        </w:rPr>
      </w:pPr>
      <w:r w:rsidRPr="00B72F1A">
        <w:rPr>
          <w:rFonts w:ascii="Tahoma" w:eastAsia="Calibri" w:hAnsi="Tahoma" w:cs="Tahoma"/>
          <w:bCs/>
          <w:sz w:val="22"/>
          <w:szCs w:val="22"/>
          <w:lang w:eastAsia="es-CO"/>
        </w:rPr>
        <w:t>Se verificó la Matriz d</w:t>
      </w:r>
      <w:r w:rsidRPr="00B72F1A">
        <w:rPr>
          <w:rFonts w:ascii="Tahoma" w:hAnsi="Tahoma" w:cs="Tahoma"/>
          <w:bCs/>
          <w:sz w:val="22"/>
          <w:szCs w:val="22"/>
        </w:rPr>
        <w:t>el Mapa de Riesgos</w:t>
      </w:r>
      <w:r w:rsidRPr="00B72F1A">
        <w:rPr>
          <w:rFonts w:ascii="Tahoma" w:eastAsia="Calibri" w:hAnsi="Tahoma" w:cs="Tahoma"/>
          <w:bCs/>
          <w:sz w:val="22"/>
          <w:szCs w:val="22"/>
          <w:lang w:eastAsia="es-CO"/>
        </w:rPr>
        <w:t xml:space="preserve"> de la Secretaría de Obras Públicas</w:t>
      </w:r>
      <w:r w:rsidRPr="00B72F1A">
        <w:rPr>
          <w:rFonts w:ascii="Tahoma" w:hAnsi="Tahoma" w:cs="Tahoma"/>
          <w:bCs/>
          <w:sz w:val="22"/>
          <w:szCs w:val="22"/>
        </w:rPr>
        <w:t xml:space="preserve"> en el Sistema de Gestión Integral Software ISOLUCION, con el fin, de corroborar que éstos cumplieran con la actualización al 31 de Julio de 2017 de acuerdo a los lineamientos establecidos en el Decreto No. 0453 del 14 de Septiembre de 2016, evidenciándose Acta de Reunión de fecha 26 de Julio de 2017 y donde se concluyó con el equipo de trabajo diseñar nuevos riesgos y controles para la Secretaría; además de lo anterior, se pudo observar la socialización y seguimiento efectuado a los Riesgos el día 12 de Enero de 2017, en la cual llevaron a cabo el ejercicio de la actualización del Mapa de Riesgos de la Secretaría con corte al 31 de Enero de 2017. </w:t>
      </w:r>
    </w:p>
    <w:p w14:paraId="3AD846FE" w14:textId="77777777" w:rsidR="00842168" w:rsidRPr="00B72F1A" w:rsidRDefault="00842168" w:rsidP="00842168">
      <w:pPr>
        <w:jc w:val="both"/>
        <w:rPr>
          <w:rFonts w:ascii="Tahoma" w:eastAsia="Calibri" w:hAnsi="Tahoma" w:cs="Tahoma"/>
          <w:bCs/>
          <w:sz w:val="22"/>
          <w:szCs w:val="22"/>
          <w:lang w:eastAsia="es-CO"/>
        </w:rPr>
      </w:pPr>
    </w:p>
    <w:p w14:paraId="16284981" w14:textId="77777777" w:rsidR="00842168" w:rsidRPr="00B72F1A" w:rsidRDefault="00842168" w:rsidP="00842168">
      <w:pPr>
        <w:jc w:val="both"/>
        <w:rPr>
          <w:rFonts w:ascii="Tahoma" w:eastAsia="Calibri" w:hAnsi="Tahoma" w:cs="Tahoma"/>
          <w:bCs/>
          <w:sz w:val="22"/>
          <w:szCs w:val="22"/>
          <w:lang w:eastAsia="es-CO"/>
        </w:rPr>
      </w:pPr>
      <w:r w:rsidRPr="00B72F1A">
        <w:rPr>
          <w:rFonts w:ascii="Tahoma" w:eastAsia="Calibri" w:hAnsi="Tahoma" w:cs="Tahoma"/>
          <w:bCs/>
          <w:sz w:val="22"/>
          <w:szCs w:val="22"/>
          <w:lang w:eastAsia="es-CO"/>
        </w:rPr>
        <w:t xml:space="preserve">Se efectuó entrevista personalizada con los Profesionales responsables de administrar los riesgos de la Unidad Jurídica y Grupo de Infraestructura Institucional y Comunitaria de la Secretaría de Obras Públicas; pudiéndose evaluar los Controles Existentes y las Acciones de Control para su mitigación. </w:t>
      </w:r>
    </w:p>
    <w:p w14:paraId="22989B6D" w14:textId="77777777" w:rsidR="00842168" w:rsidRPr="00B72F1A" w:rsidRDefault="00842168" w:rsidP="00842168">
      <w:pPr>
        <w:pStyle w:val="Encabezado"/>
        <w:tabs>
          <w:tab w:val="center" w:pos="284"/>
        </w:tabs>
        <w:jc w:val="both"/>
        <w:rPr>
          <w:rFonts w:ascii="Tahoma" w:hAnsi="Tahoma" w:cs="Tahoma"/>
          <w:bCs/>
          <w:sz w:val="22"/>
          <w:szCs w:val="22"/>
        </w:rPr>
      </w:pPr>
    </w:p>
    <w:p w14:paraId="538F7BF7" w14:textId="77777777" w:rsidR="00842168" w:rsidRDefault="00842168" w:rsidP="00842168">
      <w:pPr>
        <w:pStyle w:val="Encabezado"/>
        <w:tabs>
          <w:tab w:val="center" w:pos="284"/>
        </w:tabs>
        <w:jc w:val="both"/>
        <w:rPr>
          <w:rFonts w:ascii="Tahoma" w:hAnsi="Tahoma" w:cs="Tahoma"/>
          <w:bCs/>
          <w:sz w:val="22"/>
          <w:szCs w:val="22"/>
        </w:rPr>
      </w:pPr>
      <w:r w:rsidRPr="00B72F1A">
        <w:rPr>
          <w:rFonts w:ascii="Tahoma" w:hAnsi="Tahoma" w:cs="Tahoma"/>
          <w:bCs/>
          <w:sz w:val="22"/>
          <w:szCs w:val="22"/>
        </w:rPr>
        <w:t xml:space="preserve">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poseen manuales o procedimientos, si son efectivos, si hay responsables de ejercer estos controles y si son adecuados, los cuales arrojaron los siguientes resultados: </w:t>
      </w:r>
    </w:p>
    <w:p w14:paraId="2D98BC01" w14:textId="77777777" w:rsidR="004925EB" w:rsidRDefault="004925EB" w:rsidP="00842168">
      <w:pPr>
        <w:pStyle w:val="Encabezado"/>
        <w:tabs>
          <w:tab w:val="center" w:pos="284"/>
        </w:tabs>
        <w:jc w:val="both"/>
        <w:rPr>
          <w:rFonts w:ascii="Tahoma" w:hAnsi="Tahoma" w:cs="Tahoma"/>
          <w:bCs/>
          <w:sz w:val="22"/>
          <w:szCs w:val="22"/>
        </w:rPr>
      </w:pPr>
    </w:p>
    <w:p w14:paraId="57714BFA" w14:textId="77777777" w:rsidR="004925EB" w:rsidRDefault="004925EB" w:rsidP="00842168">
      <w:pPr>
        <w:pStyle w:val="Encabezado"/>
        <w:tabs>
          <w:tab w:val="center" w:pos="284"/>
        </w:tabs>
        <w:jc w:val="both"/>
        <w:rPr>
          <w:rFonts w:ascii="Tahoma" w:hAnsi="Tahoma" w:cs="Tahoma"/>
          <w:bCs/>
          <w:sz w:val="22"/>
          <w:szCs w:val="22"/>
        </w:rPr>
      </w:pPr>
    </w:p>
    <w:p w14:paraId="307C98F4" w14:textId="77777777" w:rsidR="004925EB" w:rsidRDefault="004925EB" w:rsidP="00842168">
      <w:pPr>
        <w:pStyle w:val="Encabezado"/>
        <w:tabs>
          <w:tab w:val="center" w:pos="284"/>
        </w:tabs>
        <w:jc w:val="both"/>
        <w:rPr>
          <w:rFonts w:ascii="Tahoma" w:hAnsi="Tahoma" w:cs="Tahoma"/>
          <w:bCs/>
          <w:sz w:val="22"/>
          <w:szCs w:val="22"/>
        </w:rPr>
      </w:pPr>
    </w:p>
    <w:p w14:paraId="37048808" w14:textId="77777777" w:rsidR="004925EB" w:rsidRDefault="004925EB" w:rsidP="00842168">
      <w:pPr>
        <w:pStyle w:val="Encabezado"/>
        <w:tabs>
          <w:tab w:val="center" w:pos="284"/>
        </w:tabs>
        <w:jc w:val="both"/>
        <w:rPr>
          <w:rFonts w:ascii="Tahoma" w:hAnsi="Tahoma" w:cs="Tahoma"/>
          <w:bCs/>
          <w:sz w:val="22"/>
          <w:szCs w:val="22"/>
        </w:rPr>
      </w:pPr>
    </w:p>
    <w:tbl>
      <w:tblPr>
        <w:tblW w:w="9412" w:type="dxa"/>
        <w:tblInd w:w="40" w:type="dxa"/>
        <w:tblCellMar>
          <w:left w:w="70" w:type="dxa"/>
          <w:right w:w="70" w:type="dxa"/>
        </w:tblCellMar>
        <w:tblLook w:val="04A0" w:firstRow="1" w:lastRow="0" w:firstColumn="1" w:lastColumn="0" w:noHBand="0" w:noVBand="1"/>
      </w:tblPr>
      <w:tblGrid>
        <w:gridCol w:w="711"/>
        <w:gridCol w:w="1272"/>
        <w:gridCol w:w="1315"/>
        <w:gridCol w:w="1229"/>
        <w:gridCol w:w="1134"/>
        <w:gridCol w:w="1220"/>
        <w:gridCol w:w="2531"/>
      </w:tblGrid>
      <w:tr w:rsidR="00842168" w:rsidRPr="00B72F1A" w14:paraId="5AAD4768" w14:textId="77777777" w:rsidTr="00647AC8">
        <w:trPr>
          <w:trHeight w:val="305"/>
        </w:trPr>
        <w:tc>
          <w:tcPr>
            <w:tcW w:w="711" w:type="dxa"/>
            <w:vMerge w:val="restart"/>
            <w:tcBorders>
              <w:top w:val="single" w:sz="4" w:space="0" w:color="auto"/>
              <w:left w:val="single" w:sz="8" w:space="0" w:color="auto"/>
              <w:bottom w:val="single" w:sz="4" w:space="0" w:color="000000"/>
              <w:right w:val="single" w:sz="4" w:space="0" w:color="auto"/>
            </w:tcBorders>
            <w:shd w:val="clear" w:color="000000" w:fill="C0C0C0"/>
            <w:vAlign w:val="center"/>
            <w:hideMark/>
          </w:tcPr>
          <w:p w14:paraId="77B4D221" w14:textId="77777777" w:rsidR="00842168" w:rsidRPr="00B72F1A" w:rsidRDefault="00842168" w:rsidP="00BC24D5">
            <w:pPr>
              <w:jc w:val="center"/>
              <w:rPr>
                <w:rFonts w:ascii="Tahoma" w:eastAsia="Times New Roman" w:hAnsi="Tahoma" w:cs="Tahoma"/>
                <w:b/>
                <w:bCs/>
                <w:sz w:val="14"/>
                <w:szCs w:val="14"/>
                <w:lang w:eastAsia="es-CO"/>
              </w:rPr>
            </w:pPr>
            <w:r w:rsidRPr="00B72F1A">
              <w:rPr>
                <w:rFonts w:ascii="Tahoma" w:eastAsia="Times New Roman" w:hAnsi="Tahoma" w:cs="Tahoma"/>
                <w:b/>
                <w:bCs/>
                <w:sz w:val="14"/>
                <w:szCs w:val="14"/>
                <w:lang w:eastAsia="es-CO"/>
              </w:rPr>
              <w:lastRenderedPageBreak/>
              <w:t>No. DEL RIESGO</w:t>
            </w:r>
          </w:p>
        </w:tc>
        <w:tc>
          <w:tcPr>
            <w:tcW w:w="1272"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6EEE299B" w14:textId="77777777" w:rsidR="00842168" w:rsidRPr="00B72F1A" w:rsidRDefault="00842168" w:rsidP="00BC24D5">
            <w:pPr>
              <w:jc w:val="center"/>
              <w:rPr>
                <w:rFonts w:ascii="Tahoma" w:eastAsia="Times New Roman" w:hAnsi="Tahoma" w:cs="Tahoma"/>
                <w:b/>
                <w:bCs/>
                <w:sz w:val="14"/>
                <w:szCs w:val="14"/>
                <w:lang w:eastAsia="es-CO"/>
              </w:rPr>
            </w:pPr>
            <w:r w:rsidRPr="00B72F1A">
              <w:rPr>
                <w:rFonts w:ascii="Tahoma" w:eastAsia="Times New Roman" w:hAnsi="Tahoma" w:cs="Tahoma"/>
                <w:b/>
                <w:bCs/>
                <w:sz w:val="14"/>
                <w:szCs w:val="14"/>
                <w:lang w:eastAsia="es-CO"/>
              </w:rPr>
              <w:t>NOMBRE DEL RIESGO</w:t>
            </w:r>
          </w:p>
        </w:tc>
        <w:tc>
          <w:tcPr>
            <w:tcW w:w="7429" w:type="dxa"/>
            <w:gridSpan w:val="5"/>
            <w:tcBorders>
              <w:top w:val="single" w:sz="4" w:space="0" w:color="auto"/>
              <w:left w:val="nil"/>
              <w:bottom w:val="single" w:sz="4" w:space="0" w:color="auto"/>
              <w:right w:val="single" w:sz="4" w:space="0" w:color="auto"/>
            </w:tcBorders>
            <w:shd w:val="clear" w:color="000000" w:fill="BFBFBF"/>
            <w:vAlign w:val="center"/>
            <w:hideMark/>
          </w:tcPr>
          <w:p w14:paraId="41BF159F" w14:textId="2B4ECE87" w:rsidR="00842168" w:rsidRPr="00B72F1A" w:rsidRDefault="00842168" w:rsidP="00BC24D5">
            <w:pPr>
              <w:jc w:val="center"/>
              <w:rPr>
                <w:rFonts w:ascii="Tahoma" w:eastAsia="Times New Roman" w:hAnsi="Tahoma" w:cs="Tahoma"/>
                <w:b/>
                <w:bCs/>
                <w:sz w:val="14"/>
                <w:szCs w:val="14"/>
                <w:u w:val="single"/>
                <w:lang w:eastAsia="es-CO"/>
              </w:rPr>
            </w:pPr>
            <w:r w:rsidRPr="00B72F1A">
              <w:rPr>
                <w:rFonts w:ascii="Tahoma" w:eastAsia="Times New Roman" w:hAnsi="Tahoma" w:cs="Tahoma"/>
                <w:b/>
                <w:bCs/>
                <w:sz w:val="14"/>
                <w:szCs w:val="14"/>
                <w:u w:val="single"/>
                <w:lang w:eastAsia="es-CO"/>
              </w:rPr>
              <w:t xml:space="preserve">VALORACION DE LOS CONTROLES DE LA </w:t>
            </w:r>
            <w:r w:rsidR="0050428F">
              <w:rPr>
                <w:rFonts w:ascii="Tahoma" w:eastAsia="Times New Roman" w:hAnsi="Tahoma" w:cs="Tahoma"/>
                <w:b/>
                <w:bCs/>
                <w:sz w:val="14"/>
                <w:szCs w:val="14"/>
                <w:u w:val="single"/>
                <w:lang w:eastAsia="es-CO"/>
              </w:rPr>
              <w:t>SECRETARÍA</w:t>
            </w:r>
            <w:r w:rsidRPr="00B72F1A">
              <w:rPr>
                <w:rFonts w:ascii="Tahoma" w:eastAsia="Times New Roman" w:hAnsi="Tahoma" w:cs="Tahoma"/>
                <w:b/>
                <w:bCs/>
                <w:sz w:val="14"/>
                <w:szCs w:val="14"/>
                <w:u w:val="single"/>
                <w:lang w:eastAsia="es-CO"/>
              </w:rPr>
              <w:t xml:space="preserve"> DE OBRAS PÚBLICAS.</w:t>
            </w:r>
          </w:p>
        </w:tc>
      </w:tr>
      <w:tr w:rsidR="00842168" w:rsidRPr="00B72F1A" w14:paraId="629EAA56" w14:textId="77777777" w:rsidTr="00647AC8">
        <w:trPr>
          <w:trHeight w:val="386"/>
        </w:trPr>
        <w:tc>
          <w:tcPr>
            <w:tcW w:w="711" w:type="dxa"/>
            <w:vMerge/>
            <w:tcBorders>
              <w:top w:val="single" w:sz="4" w:space="0" w:color="auto"/>
              <w:left w:val="single" w:sz="8" w:space="0" w:color="auto"/>
              <w:bottom w:val="single" w:sz="4" w:space="0" w:color="000000"/>
              <w:right w:val="single" w:sz="4" w:space="0" w:color="auto"/>
            </w:tcBorders>
            <w:vAlign w:val="center"/>
            <w:hideMark/>
          </w:tcPr>
          <w:p w14:paraId="44994808" w14:textId="77777777" w:rsidR="00842168" w:rsidRPr="00B72F1A" w:rsidRDefault="00842168" w:rsidP="00BC24D5">
            <w:pPr>
              <w:rPr>
                <w:rFonts w:ascii="Tahoma" w:eastAsia="Times New Roman" w:hAnsi="Tahoma" w:cs="Tahoma"/>
                <w:b/>
                <w:bCs/>
                <w:sz w:val="14"/>
                <w:szCs w:val="14"/>
                <w:lang w:eastAsia="es-CO"/>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14:paraId="476D4049" w14:textId="77777777" w:rsidR="00842168" w:rsidRPr="00B72F1A" w:rsidRDefault="00842168" w:rsidP="00BC24D5">
            <w:pPr>
              <w:rPr>
                <w:rFonts w:ascii="Tahoma" w:eastAsia="Times New Roman" w:hAnsi="Tahoma" w:cs="Tahoma"/>
                <w:b/>
                <w:bCs/>
                <w:sz w:val="14"/>
                <w:szCs w:val="14"/>
                <w:lang w:eastAsia="es-CO"/>
              </w:rPr>
            </w:pPr>
          </w:p>
        </w:tc>
        <w:tc>
          <w:tcPr>
            <w:tcW w:w="1315"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45480124" w14:textId="77777777" w:rsidR="00842168" w:rsidRPr="00B72F1A" w:rsidRDefault="00842168" w:rsidP="00BC24D5">
            <w:pPr>
              <w:jc w:val="center"/>
              <w:rPr>
                <w:rFonts w:ascii="Tahoma" w:eastAsia="Times New Roman" w:hAnsi="Tahoma" w:cs="Tahoma"/>
                <w:b/>
                <w:bCs/>
                <w:sz w:val="14"/>
                <w:szCs w:val="14"/>
                <w:lang w:eastAsia="es-CO"/>
              </w:rPr>
            </w:pPr>
            <w:r w:rsidRPr="00B72F1A">
              <w:rPr>
                <w:rFonts w:ascii="Tahoma" w:eastAsia="Times New Roman" w:hAnsi="Tahoma" w:cs="Tahoma"/>
                <w:b/>
                <w:bCs/>
                <w:sz w:val="14"/>
                <w:szCs w:val="14"/>
                <w:lang w:eastAsia="es-CO"/>
              </w:rPr>
              <w:t>DESCRIPCIÓN</w:t>
            </w:r>
            <w:r w:rsidRPr="00B72F1A">
              <w:rPr>
                <w:rFonts w:ascii="Tahoma" w:eastAsia="Times New Roman" w:hAnsi="Tahoma" w:cs="Tahoma"/>
                <w:b/>
                <w:bCs/>
                <w:sz w:val="14"/>
                <w:szCs w:val="14"/>
                <w:lang w:eastAsia="es-CO"/>
              </w:rPr>
              <w:br/>
              <w:t xml:space="preserve"> (Control al riesgo)</w:t>
            </w:r>
          </w:p>
        </w:tc>
        <w:tc>
          <w:tcPr>
            <w:tcW w:w="1229"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7660ACFF" w14:textId="77777777" w:rsidR="00842168" w:rsidRPr="00B72F1A" w:rsidRDefault="00842168" w:rsidP="00BC24D5">
            <w:pPr>
              <w:jc w:val="center"/>
              <w:rPr>
                <w:rFonts w:ascii="Tahoma" w:eastAsia="Times New Roman" w:hAnsi="Tahoma" w:cs="Tahoma"/>
                <w:b/>
                <w:bCs/>
                <w:sz w:val="14"/>
                <w:szCs w:val="14"/>
                <w:lang w:eastAsia="es-CO"/>
              </w:rPr>
            </w:pPr>
            <w:r w:rsidRPr="00B72F1A">
              <w:rPr>
                <w:rFonts w:ascii="Tahoma" w:eastAsia="Times New Roman" w:hAnsi="Tahoma" w:cs="Tahoma"/>
                <w:b/>
                <w:bCs/>
                <w:sz w:val="14"/>
                <w:szCs w:val="14"/>
                <w:lang w:eastAsia="es-CO"/>
              </w:rPr>
              <w:t>CALIFICACIÓN DEL CONTROL</w:t>
            </w:r>
          </w:p>
        </w:tc>
        <w:tc>
          <w:tcPr>
            <w:tcW w:w="1134"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75D9BA8E" w14:textId="77777777" w:rsidR="00842168" w:rsidRPr="00B72F1A" w:rsidRDefault="00842168" w:rsidP="00BC24D5">
            <w:pPr>
              <w:jc w:val="center"/>
              <w:rPr>
                <w:rFonts w:ascii="Tahoma" w:eastAsia="Times New Roman" w:hAnsi="Tahoma" w:cs="Tahoma"/>
                <w:b/>
                <w:bCs/>
                <w:sz w:val="14"/>
                <w:szCs w:val="14"/>
                <w:lang w:eastAsia="es-CO"/>
              </w:rPr>
            </w:pPr>
            <w:r w:rsidRPr="00B72F1A">
              <w:rPr>
                <w:rFonts w:ascii="Tahoma" w:eastAsia="Times New Roman" w:hAnsi="Tahoma" w:cs="Tahoma"/>
                <w:b/>
                <w:bCs/>
                <w:sz w:val="14"/>
                <w:szCs w:val="14"/>
                <w:lang w:eastAsia="es-CO"/>
              </w:rPr>
              <w:t>CONTROL DEL RIESGO</w:t>
            </w:r>
          </w:p>
        </w:tc>
        <w:tc>
          <w:tcPr>
            <w:tcW w:w="1220"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3CD6C69B" w14:textId="77777777" w:rsidR="00842168" w:rsidRPr="00B72F1A" w:rsidRDefault="00842168" w:rsidP="00BC24D5">
            <w:pPr>
              <w:jc w:val="center"/>
              <w:rPr>
                <w:rFonts w:ascii="Tahoma" w:eastAsia="Times New Roman" w:hAnsi="Tahoma" w:cs="Tahoma"/>
                <w:b/>
                <w:bCs/>
                <w:sz w:val="14"/>
                <w:szCs w:val="14"/>
                <w:lang w:eastAsia="es-CO"/>
              </w:rPr>
            </w:pPr>
            <w:r w:rsidRPr="00B72F1A">
              <w:rPr>
                <w:rFonts w:ascii="Tahoma" w:eastAsia="Times New Roman" w:hAnsi="Tahoma" w:cs="Tahoma"/>
                <w:b/>
                <w:bCs/>
                <w:sz w:val="14"/>
                <w:szCs w:val="14"/>
                <w:lang w:eastAsia="es-CO"/>
              </w:rPr>
              <w:t>CONTROL DEL PROCESO</w:t>
            </w:r>
          </w:p>
        </w:tc>
        <w:tc>
          <w:tcPr>
            <w:tcW w:w="2531"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168E0D3D" w14:textId="77777777" w:rsidR="00842168" w:rsidRPr="00B72F1A" w:rsidRDefault="00842168" w:rsidP="00BC24D5">
            <w:pPr>
              <w:jc w:val="center"/>
              <w:rPr>
                <w:rFonts w:ascii="Tahoma" w:eastAsia="Times New Roman" w:hAnsi="Tahoma" w:cs="Tahoma"/>
                <w:b/>
                <w:bCs/>
                <w:sz w:val="14"/>
                <w:szCs w:val="14"/>
                <w:lang w:eastAsia="es-CO"/>
              </w:rPr>
            </w:pPr>
            <w:r w:rsidRPr="00B72F1A">
              <w:rPr>
                <w:rFonts w:ascii="Tahoma" w:eastAsia="Times New Roman" w:hAnsi="Tahoma" w:cs="Tahoma"/>
                <w:b/>
                <w:bCs/>
                <w:sz w:val="14"/>
                <w:szCs w:val="14"/>
                <w:lang w:eastAsia="es-CO"/>
              </w:rPr>
              <w:t>EVIDENCIAS ENCONTRADAS</w:t>
            </w:r>
          </w:p>
        </w:tc>
      </w:tr>
      <w:tr w:rsidR="00842168" w:rsidRPr="00B72F1A" w14:paraId="5636917B" w14:textId="77777777" w:rsidTr="00647AC8">
        <w:trPr>
          <w:trHeight w:val="263"/>
        </w:trPr>
        <w:tc>
          <w:tcPr>
            <w:tcW w:w="711" w:type="dxa"/>
            <w:vMerge/>
            <w:tcBorders>
              <w:top w:val="single" w:sz="4" w:space="0" w:color="auto"/>
              <w:left w:val="single" w:sz="8" w:space="0" w:color="auto"/>
              <w:bottom w:val="single" w:sz="4" w:space="0" w:color="000000"/>
              <w:right w:val="single" w:sz="4" w:space="0" w:color="auto"/>
            </w:tcBorders>
            <w:vAlign w:val="center"/>
            <w:hideMark/>
          </w:tcPr>
          <w:p w14:paraId="7BF98286" w14:textId="77777777" w:rsidR="00842168" w:rsidRPr="00B72F1A" w:rsidRDefault="00842168" w:rsidP="00BC24D5">
            <w:pPr>
              <w:rPr>
                <w:rFonts w:ascii="Tahoma" w:eastAsia="Times New Roman" w:hAnsi="Tahoma" w:cs="Tahoma"/>
                <w:b/>
                <w:bCs/>
                <w:sz w:val="14"/>
                <w:szCs w:val="14"/>
                <w:lang w:eastAsia="es-CO"/>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14:paraId="2E11545A" w14:textId="77777777" w:rsidR="00842168" w:rsidRPr="00B72F1A" w:rsidRDefault="00842168" w:rsidP="00BC24D5">
            <w:pPr>
              <w:rPr>
                <w:rFonts w:ascii="Tahoma" w:eastAsia="Times New Roman" w:hAnsi="Tahoma" w:cs="Tahoma"/>
                <w:b/>
                <w:bCs/>
                <w:sz w:val="14"/>
                <w:szCs w:val="14"/>
                <w:lang w:eastAsia="es-CO"/>
              </w:rPr>
            </w:pPr>
          </w:p>
        </w:tc>
        <w:tc>
          <w:tcPr>
            <w:tcW w:w="1315" w:type="dxa"/>
            <w:vMerge/>
            <w:tcBorders>
              <w:top w:val="nil"/>
              <w:left w:val="single" w:sz="4" w:space="0" w:color="auto"/>
              <w:bottom w:val="single" w:sz="4" w:space="0" w:color="000000"/>
              <w:right w:val="single" w:sz="4" w:space="0" w:color="auto"/>
            </w:tcBorders>
            <w:vAlign w:val="center"/>
            <w:hideMark/>
          </w:tcPr>
          <w:p w14:paraId="69DDDC55" w14:textId="77777777" w:rsidR="00842168" w:rsidRPr="00B72F1A" w:rsidRDefault="00842168" w:rsidP="00BC24D5">
            <w:pPr>
              <w:rPr>
                <w:rFonts w:ascii="Tahoma" w:eastAsia="Times New Roman" w:hAnsi="Tahoma" w:cs="Tahoma"/>
                <w:b/>
                <w:bCs/>
                <w:sz w:val="14"/>
                <w:szCs w:val="14"/>
                <w:lang w:eastAsia="es-CO"/>
              </w:rPr>
            </w:pPr>
          </w:p>
        </w:tc>
        <w:tc>
          <w:tcPr>
            <w:tcW w:w="1229" w:type="dxa"/>
            <w:vMerge/>
            <w:tcBorders>
              <w:top w:val="nil"/>
              <w:left w:val="single" w:sz="4" w:space="0" w:color="auto"/>
              <w:bottom w:val="single" w:sz="4" w:space="0" w:color="000000"/>
              <w:right w:val="single" w:sz="4" w:space="0" w:color="auto"/>
            </w:tcBorders>
            <w:vAlign w:val="center"/>
            <w:hideMark/>
          </w:tcPr>
          <w:p w14:paraId="7F5A8856" w14:textId="77777777" w:rsidR="00842168" w:rsidRPr="00B72F1A" w:rsidRDefault="00842168" w:rsidP="00BC24D5">
            <w:pPr>
              <w:rPr>
                <w:rFonts w:ascii="Tahoma" w:eastAsia="Times New Roman" w:hAnsi="Tahoma" w:cs="Tahoma"/>
                <w:b/>
                <w:bCs/>
                <w:sz w:val="14"/>
                <w:szCs w:val="14"/>
                <w:lang w:eastAsia="es-CO"/>
              </w:rPr>
            </w:pPr>
          </w:p>
        </w:tc>
        <w:tc>
          <w:tcPr>
            <w:tcW w:w="1134" w:type="dxa"/>
            <w:vMerge/>
            <w:tcBorders>
              <w:top w:val="nil"/>
              <w:left w:val="single" w:sz="4" w:space="0" w:color="auto"/>
              <w:bottom w:val="single" w:sz="4" w:space="0" w:color="000000"/>
              <w:right w:val="single" w:sz="4" w:space="0" w:color="auto"/>
            </w:tcBorders>
            <w:vAlign w:val="center"/>
            <w:hideMark/>
          </w:tcPr>
          <w:p w14:paraId="4F2D34D1" w14:textId="77777777" w:rsidR="00842168" w:rsidRPr="00B72F1A" w:rsidRDefault="00842168" w:rsidP="00BC24D5">
            <w:pPr>
              <w:rPr>
                <w:rFonts w:ascii="Tahoma" w:eastAsia="Times New Roman" w:hAnsi="Tahoma" w:cs="Tahoma"/>
                <w:b/>
                <w:bCs/>
                <w:sz w:val="14"/>
                <w:szCs w:val="14"/>
                <w:lang w:eastAsia="es-CO"/>
              </w:rPr>
            </w:pPr>
          </w:p>
        </w:tc>
        <w:tc>
          <w:tcPr>
            <w:tcW w:w="1220" w:type="dxa"/>
            <w:vMerge/>
            <w:tcBorders>
              <w:top w:val="nil"/>
              <w:left w:val="single" w:sz="4" w:space="0" w:color="auto"/>
              <w:bottom w:val="single" w:sz="4" w:space="0" w:color="000000"/>
              <w:right w:val="single" w:sz="8" w:space="0" w:color="auto"/>
            </w:tcBorders>
            <w:vAlign w:val="center"/>
            <w:hideMark/>
          </w:tcPr>
          <w:p w14:paraId="14500D38" w14:textId="77777777" w:rsidR="00842168" w:rsidRPr="00B72F1A" w:rsidRDefault="00842168" w:rsidP="00BC24D5">
            <w:pPr>
              <w:rPr>
                <w:rFonts w:ascii="Tahoma" w:eastAsia="Times New Roman" w:hAnsi="Tahoma" w:cs="Tahoma"/>
                <w:b/>
                <w:bCs/>
                <w:sz w:val="14"/>
                <w:szCs w:val="14"/>
                <w:lang w:eastAsia="es-CO"/>
              </w:rPr>
            </w:pPr>
          </w:p>
        </w:tc>
        <w:tc>
          <w:tcPr>
            <w:tcW w:w="2531" w:type="dxa"/>
            <w:vMerge/>
            <w:tcBorders>
              <w:top w:val="nil"/>
              <w:left w:val="single" w:sz="4" w:space="0" w:color="auto"/>
              <w:bottom w:val="single" w:sz="4" w:space="0" w:color="auto"/>
              <w:right w:val="single" w:sz="8" w:space="0" w:color="auto"/>
            </w:tcBorders>
            <w:vAlign w:val="center"/>
            <w:hideMark/>
          </w:tcPr>
          <w:p w14:paraId="5E17E845" w14:textId="77777777" w:rsidR="00842168" w:rsidRPr="00B72F1A" w:rsidRDefault="00842168" w:rsidP="00BC24D5">
            <w:pPr>
              <w:rPr>
                <w:rFonts w:ascii="Tahoma" w:eastAsia="Times New Roman" w:hAnsi="Tahoma" w:cs="Tahoma"/>
                <w:b/>
                <w:bCs/>
                <w:sz w:val="14"/>
                <w:szCs w:val="14"/>
                <w:lang w:eastAsia="es-CO"/>
              </w:rPr>
            </w:pPr>
          </w:p>
        </w:tc>
      </w:tr>
      <w:tr w:rsidR="00842168" w:rsidRPr="00B72F1A" w14:paraId="73FEFC04" w14:textId="77777777" w:rsidTr="00647AC8">
        <w:trPr>
          <w:trHeight w:val="4390"/>
        </w:trPr>
        <w:tc>
          <w:tcPr>
            <w:tcW w:w="711" w:type="dxa"/>
            <w:tcBorders>
              <w:top w:val="nil"/>
              <w:left w:val="single" w:sz="4" w:space="0" w:color="auto"/>
              <w:bottom w:val="single" w:sz="4" w:space="0" w:color="auto"/>
              <w:right w:val="single" w:sz="4" w:space="0" w:color="auto"/>
            </w:tcBorders>
            <w:shd w:val="clear" w:color="000000" w:fill="FFFFFF"/>
            <w:vAlign w:val="center"/>
            <w:hideMark/>
          </w:tcPr>
          <w:p w14:paraId="0678038A" w14:textId="77777777" w:rsidR="00842168" w:rsidRPr="00B72F1A" w:rsidRDefault="00842168" w:rsidP="00BC24D5">
            <w:pPr>
              <w:jc w:val="center"/>
              <w:rPr>
                <w:rFonts w:ascii="Tahoma" w:eastAsia="Times New Roman" w:hAnsi="Tahoma" w:cs="Tahoma"/>
                <w:b/>
                <w:bCs/>
                <w:sz w:val="14"/>
                <w:szCs w:val="14"/>
                <w:lang w:eastAsia="es-CO"/>
              </w:rPr>
            </w:pPr>
            <w:r w:rsidRPr="00B72F1A">
              <w:rPr>
                <w:rFonts w:ascii="Tahoma" w:eastAsia="Times New Roman" w:hAnsi="Tahoma" w:cs="Tahoma"/>
                <w:b/>
                <w:bCs/>
                <w:sz w:val="14"/>
                <w:szCs w:val="14"/>
                <w:lang w:eastAsia="es-CO"/>
              </w:rPr>
              <w:t>772</w:t>
            </w:r>
          </w:p>
        </w:tc>
        <w:tc>
          <w:tcPr>
            <w:tcW w:w="1272" w:type="dxa"/>
            <w:tcBorders>
              <w:top w:val="nil"/>
              <w:left w:val="nil"/>
              <w:bottom w:val="single" w:sz="4" w:space="0" w:color="auto"/>
              <w:right w:val="single" w:sz="4" w:space="0" w:color="auto"/>
            </w:tcBorders>
            <w:shd w:val="clear" w:color="000000" w:fill="FFFFFF"/>
            <w:vAlign w:val="center"/>
            <w:hideMark/>
          </w:tcPr>
          <w:p w14:paraId="452C6F2B" w14:textId="77777777" w:rsidR="00842168" w:rsidRPr="00B72F1A" w:rsidRDefault="00842168" w:rsidP="00BC24D5">
            <w:pPr>
              <w:jc w:val="center"/>
              <w:rPr>
                <w:rFonts w:ascii="Tahoma" w:eastAsia="Times New Roman" w:hAnsi="Tahoma" w:cs="Tahoma"/>
                <w:b/>
                <w:bCs/>
                <w:sz w:val="14"/>
                <w:szCs w:val="14"/>
                <w:lang w:eastAsia="es-CO"/>
              </w:rPr>
            </w:pPr>
            <w:r w:rsidRPr="00B72F1A">
              <w:rPr>
                <w:rFonts w:ascii="Tahoma" w:eastAsia="Times New Roman" w:hAnsi="Tahoma" w:cs="Tahoma"/>
                <w:b/>
                <w:bCs/>
                <w:sz w:val="14"/>
                <w:szCs w:val="14"/>
                <w:lang w:eastAsia="es-CO"/>
              </w:rPr>
              <w:t>Cambios presupuestales en los contratos de obra durante su ejecución (2017 II).</w:t>
            </w:r>
          </w:p>
        </w:tc>
        <w:tc>
          <w:tcPr>
            <w:tcW w:w="1315" w:type="dxa"/>
            <w:tcBorders>
              <w:top w:val="nil"/>
              <w:left w:val="nil"/>
              <w:bottom w:val="single" w:sz="4" w:space="0" w:color="auto"/>
              <w:right w:val="single" w:sz="4" w:space="0" w:color="auto"/>
            </w:tcBorders>
            <w:shd w:val="clear" w:color="000000" w:fill="FFFFFF"/>
            <w:vAlign w:val="center"/>
            <w:hideMark/>
          </w:tcPr>
          <w:p w14:paraId="54B19AA3" w14:textId="77777777" w:rsidR="00842168" w:rsidRPr="00B72F1A" w:rsidRDefault="00842168" w:rsidP="00BC24D5">
            <w:pPr>
              <w:jc w:val="center"/>
              <w:rPr>
                <w:rFonts w:ascii="Tahoma" w:eastAsia="Times New Roman" w:hAnsi="Tahoma" w:cs="Tahoma"/>
                <w:sz w:val="14"/>
                <w:szCs w:val="14"/>
                <w:lang w:eastAsia="es-CO"/>
              </w:rPr>
            </w:pPr>
            <w:r w:rsidRPr="00B72F1A">
              <w:rPr>
                <w:rFonts w:ascii="Tahoma" w:eastAsia="Times New Roman" w:hAnsi="Tahoma" w:cs="Tahoma"/>
                <w:sz w:val="14"/>
                <w:szCs w:val="14"/>
                <w:lang w:eastAsia="es-CO"/>
              </w:rPr>
              <w:t>Incluir en la minuta del contrato, las cláusulas correspondientes a la realización modificaciones (adiciones, prórrogas, suspensiones).</w:t>
            </w:r>
          </w:p>
        </w:tc>
        <w:tc>
          <w:tcPr>
            <w:tcW w:w="1229" w:type="dxa"/>
            <w:tcBorders>
              <w:top w:val="nil"/>
              <w:left w:val="nil"/>
              <w:bottom w:val="single" w:sz="4" w:space="0" w:color="auto"/>
              <w:right w:val="single" w:sz="4" w:space="0" w:color="auto"/>
            </w:tcBorders>
            <w:shd w:val="clear" w:color="000000" w:fill="FFFFFF"/>
            <w:vAlign w:val="center"/>
            <w:hideMark/>
          </w:tcPr>
          <w:p w14:paraId="3C864D23" w14:textId="77777777" w:rsidR="00842168" w:rsidRPr="00B72F1A" w:rsidRDefault="00842168" w:rsidP="00BC24D5">
            <w:pPr>
              <w:jc w:val="center"/>
              <w:rPr>
                <w:rFonts w:ascii="Tahoma" w:eastAsia="Times New Roman" w:hAnsi="Tahoma" w:cs="Tahoma"/>
                <w:sz w:val="14"/>
                <w:szCs w:val="14"/>
                <w:lang w:eastAsia="es-CO"/>
              </w:rPr>
            </w:pPr>
            <w:r w:rsidRPr="00B72F1A">
              <w:rPr>
                <w:rFonts w:ascii="Tahoma" w:eastAsia="Times New Roman" w:hAnsi="Tahoma" w:cs="Tahoma"/>
                <w:sz w:val="14"/>
                <w:szCs w:val="14"/>
                <w:lang w:eastAsia="es-CO"/>
              </w:rPr>
              <w:t>100</w:t>
            </w:r>
          </w:p>
        </w:tc>
        <w:tc>
          <w:tcPr>
            <w:tcW w:w="1134" w:type="dxa"/>
            <w:tcBorders>
              <w:top w:val="nil"/>
              <w:left w:val="nil"/>
              <w:bottom w:val="single" w:sz="4" w:space="0" w:color="auto"/>
              <w:right w:val="single" w:sz="4" w:space="0" w:color="auto"/>
            </w:tcBorders>
            <w:shd w:val="clear" w:color="000000" w:fill="FFFFFF"/>
            <w:vAlign w:val="center"/>
            <w:hideMark/>
          </w:tcPr>
          <w:p w14:paraId="0749FD1A" w14:textId="77777777" w:rsidR="00842168" w:rsidRPr="00B72F1A" w:rsidRDefault="00842168" w:rsidP="00BC24D5">
            <w:pPr>
              <w:jc w:val="center"/>
              <w:rPr>
                <w:rFonts w:ascii="Tahoma" w:eastAsia="Times New Roman" w:hAnsi="Tahoma" w:cs="Tahoma"/>
                <w:sz w:val="14"/>
                <w:szCs w:val="14"/>
                <w:lang w:eastAsia="es-CO"/>
              </w:rPr>
            </w:pPr>
            <w:r w:rsidRPr="00B72F1A">
              <w:rPr>
                <w:rFonts w:ascii="Tahoma" w:eastAsia="Times New Roman" w:hAnsi="Tahoma" w:cs="Tahoma"/>
                <w:sz w:val="14"/>
                <w:szCs w:val="14"/>
                <w:lang w:eastAsia="es-CO"/>
              </w:rPr>
              <w:t>100</w:t>
            </w:r>
          </w:p>
        </w:tc>
        <w:tc>
          <w:tcPr>
            <w:tcW w:w="12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7F8990" w14:textId="77777777" w:rsidR="00842168" w:rsidRPr="00B72F1A" w:rsidRDefault="00842168" w:rsidP="00BC24D5">
            <w:pPr>
              <w:jc w:val="center"/>
              <w:rPr>
                <w:rFonts w:ascii="Tahoma" w:eastAsia="Times New Roman" w:hAnsi="Tahoma" w:cs="Tahoma"/>
                <w:b/>
                <w:bCs/>
                <w:sz w:val="20"/>
                <w:szCs w:val="20"/>
                <w:lang w:eastAsia="es-CO"/>
              </w:rPr>
            </w:pPr>
            <w:r w:rsidRPr="00B72F1A">
              <w:rPr>
                <w:rFonts w:ascii="Tahoma" w:eastAsia="Times New Roman" w:hAnsi="Tahoma" w:cs="Tahoma"/>
                <w:b/>
                <w:bCs/>
                <w:sz w:val="20"/>
                <w:szCs w:val="20"/>
                <w:lang w:eastAsia="es-CO"/>
              </w:rPr>
              <w:t>64.2</w:t>
            </w:r>
          </w:p>
        </w:tc>
        <w:tc>
          <w:tcPr>
            <w:tcW w:w="2531" w:type="dxa"/>
            <w:tcBorders>
              <w:top w:val="single" w:sz="4" w:space="0" w:color="auto"/>
              <w:left w:val="nil"/>
              <w:bottom w:val="single" w:sz="4" w:space="0" w:color="auto"/>
              <w:right w:val="single" w:sz="4" w:space="0" w:color="auto"/>
            </w:tcBorders>
            <w:shd w:val="clear" w:color="000000" w:fill="FFFFFF"/>
            <w:vAlign w:val="center"/>
            <w:hideMark/>
          </w:tcPr>
          <w:p w14:paraId="03CD3F38" w14:textId="77777777" w:rsidR="00842168" w:rsidRPr="00B72F1A" w:rsidRDefault="00842168" w:rsidP="00BC24D5">
            <w:pPr>
              <w:jc w:val="both"/>
              <w:rPr>
                <w:rFonts w:ascii="Tahoma" w:eastAsia="Times New Roman" w:hAnsi="Tahoma" w:cs="Tahoma"/>
                <w:sz w:val="14"/>
                <w:szCs w:val="14"/>
                <w:lang w:eastAsia="es-CO"/>
              </w:rPr>
            </w:pPr>
            <w:r w:rsidRPr="00B72F1A">
              <w:rPr>
                <w:rFonts w:ascii="Tahoma" w:eastAsia="Times New Roman" w:hAnsi="Tahoma" w:cs="Tahoma"/>
                <w:sz w:val="14"/>
                <w:szCs w:val="14"/>
                <w:lang w:eastAsia="es-CO"/>
              </w:rPr>
              <w:t>Se evidencia el Contrato de Obra Pública Nro. 1709080563 de fecha 08 de Septiembre de 2017 suscrito entre el Municipio de Manizales y el Ingeniero Jesús Germán Villegas Estrada, cuyo objeto es:</w:t>
            </w:r>
            <w:r w:rsidRPr="00B72F1A">
              <w:rPr>
                <w:rFonts w:ascii="Tahoma" w:eastAsia="Times New Roman" w:hAnsi="Tahoma" w:cs="Tahoma"/>
                <w:b/>
                <w:bCs/>
                <w:i/>
                <w:iCs/>
                <w:sz w:val="14"/>
                <w:szCs w:val="14"/>
                <w:lang w:eastAsia="es-CO"/>
              </w:rPr>
              <w:t xml:space="preserve"> "Mantenimiento de vías mediante el retiro de derrumbes y obras para garantizar la movilidad vehicular y peatonal en el área urbana del Municipio de Manizales" </w:t>
            </w:r>
            <w:r w:rsidRPr="00B72F1A">
              <w:rPr>
                <w:rFonts w:ascii="Tahoma" w:eastAsia="Times New Roman" w:hAnsi="Tahoma" w:cs="Tahoma"/>
                <w:sz w:val="14"/>
                <w:szCs w:val="14"/>
                <w:lang w:eastAsia="es-CO"/>
              </w:rPr>
              <w:t xml:space="preserve"> y en el cual se puede observar la Cláusula Vigésima Sexta: </w:t>
            </w:r>
            <w:r w:rsidRPr="00B72F1A">
              <w:rPr>
                <w:rFonts w:ascii="Tahoma" w:eastAsia="Times New Roman" w:hAnsi="Tahoma" w:cs="Tahoma"/>
                <w:b/>
                <w:bCs/>
                <w:sz w:val="14"/>
                <w:szCs w:val="14"/>
                <w:lang w:eastAsia="es-CO"/>
              </w:rPr>
              <w:t xml:space="preserve">Adición y Prórroga: </w:t>
            </w:r>
            <w:r w:rsidRPr="00B72F1A">
              <w:rPr>
                <w:rFonts w:ascii="Tahoma" w:eastAsia="Times New Roman" w:hAnsi="Tahoma" w:cs="Tahoma"/>
                <w:sz w:val="14"/>
                <w:szCs w:val="14"/>
                <w:lang w:eastAsia="es-CO"/>
              </w:rPr>
              <w:t>Cuando haya necesidad de modificar el plazo o el valor convenido en el presente contrato se podrá suscribir un contrato adicional, en los términos establecidos en el inciso final del artículo 40 de la Ley 80 de 1993.</w:t>
            </w:r>
            <w:r w:rsidRPr="00B72F1A">
              <w:rPr>
                <w:rFonts w:ascii="Tahoma" w:eastAsia="Times New Roman" w:hAnsi="Tahoma" w:cs="Tahoma"/>
                <w:sz w:val="14"/>
                <w:szCs w:val="14"/>
                <w:lang w:eastAsia="es-CO"/>
              </w:rPr>
              <w:br/>
            </w:r>
            <w:r w:rsidRPr="00B72F1A">
              <w:rPr>
                <w:rFonts w:ascii="Tahoma" w:eastAsia="Times New Roman" w:hAnsi="Tahoma" w:cs="Tahoma"/>
                <w:sz w:val="14"/>
                <w:szCs w:val="14"/>
                <w:lang w:eastAsia="es-CO"/>
              </w:rPr>
              <w:br/>
              <w:t>Se observa en el Sistema de Gestión Integral ISOLUCION, el Decreto Nro. 0181 de 2017 del 01 de Marzo de 2017,</w:t>
            </w:r>
            <w:r w:rsidRPr="00B72F1A">
              <w:rPr>
                <w:rFonts w:ascii="Tahoma" w:eastAsia="Times New Roman" w:hAnsi="Tahoma" w:cs="Tahoma"/>
                <w:b/>
                <w:bCs/>
                <w:i/>
                <w:iCs/>
                <w:sz w:val="14"/>
                <w:szCs w:val="14"/>
                <w:lang w:eastAsia="es-CO"/>
              </w:rPr>
              <w:t xml:space="preserve"> "Por el cual se adopta el Manual de Procedimiento para las Supervisiones e Interventorías de los Contratos y Convenios que celebre la Administración Central del Municipio de Manizales".</w:t>
            </w:r>
          </w:p>
        </w:tc>
      </w:tr>
      <w:tr w:rsidR="00842168" w:rsidRPr="00B72F1A" w14:paraId="22018F92" w14:textId="77777777" w:rsidTr="00647AC8">
        <w:trPr>
          <w:trHeight w:val="2738"/>
        </w:trPr>
        <w:tc>
          <w:tcPr>
            <w:tcW w:w="7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1719E5" w14:textId="77777777" w:rsidR="00842168" w:rsidRPr="00B72F1A" w:rsidRDefault="00842168" w:rsidP="00BC24D5">
            <w:pPr>
              <w:jc w:val="center"/>
              <w:rPr>
                <w:rFonts w:ascii="Tahoma" w:eastAsia="Times New Roman" w:hAnsi="Tahoma" w:cs="Tahoma"/>
                <w:b/>
                <w:bCs/>
                <w:sz w:val="14"/>
                <w:szCs w:val="14"/>
                <w:lang w:eastAsia="es-CO"/>
              </w:rPr>
            </w:pPr>
            <w:r w:rsidRPr="00B72F1A">
              <w:rPr>
                <w:rFonts w:ascii="Tahoma" w:eastAsia="Times New Roman" w:hAnsi="Tahoma" w:cs="Tahoma"/>
                <w:b/>
                <w:bCs/>
                <w:sz w:val="14"/>
                <w:szCs w:val="14"/>
                <w:lang w:eastAsia="es-CO"/>
              </w:rPr>
              <w:t>771</w:t>
            </w:r>
          </w:p>
        </w:tc>
        <w:tc>
          <w:tcPr>
            <w:tcW w:w="12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492428" w14:textId="77777777" w:rsidR="00842168" w:rsidRPr="00B72F1A" w:rsidRDefault="00842168" w:rsidP="00BC24D5">
            <w:pPr>
              <w:jc w:val="center"/>
              <w:rPr>
                <w:rFonts w:ascii="Tahoma" w:eastAsia="Times New Roman" w:hAnsi="Tahoma" w:cs="Tahoma"/>
                <w:b/>
                <w:bCs/>
                <w:sz w:val="14"/>
                <w:szCs w:val="14"/>
                <w:lang w:eastAsia="es-CO"/>
              </w:rPr>
            </w:pPr>
            <w:r w:rsidRPr="00B72F1A">
              <w:rPr>
                <w:rFonts w:ascii="Tahoma" w:eastAsia="Times New Roman" w:hAnsi="Tahoma" w:cs="Tahoma"/>
                <w:b/>
                <w:bCs/>
                <w:sz w:val="14"/>
                <w:szCs w:val="14"/>
                <w:lang w:eastAsia="es-CO"/>
              </w:rPr>
              <w:t>Control inadecuado del cumplimiento de las obligaciones contractuales durante la ejecución de las obras (2017 II).</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14:paraId="15FCF4B1" w14:textId="77777777" w:rsidR="00842168" w:rsidRPr="00B72F1A" w:rsidRDefault="00842168" w:rsidP="00BC24D5">
            <w:pPr>
              <w:jc w:val="center"/>
              <w:rPr>
                <w:rFonts w:ascii="Tahoma" w:eastAsia="Times New Roman" w:hAnsi="Tahoma" w:cs="Tahoma"/>
                <w:sz w:val="14"/>
                <w:szCs w:val="14"/>
                <w:lang w:eastAsia="es-CO"/>
              </w:rPr>
            </w:pPr>
            <w:r w:rsidRPr="00B72F1A">
              <w:rPr>
                <w:rFonts w:ascii="Tahoma" w:eastAsia="Times New Roman" w:hAnsi="Tahoma" w:cs="Tahoma"/>
                <w:sz w:val="14"/>
                <w:szCs w:val="14"/>
                <w:lang w:eastAsia="es-CO"/>
              </w:rPr>
              <w:t>Documentar para cada contrato: Bitácora, informes de supervisión y/o actas de pago parciales.</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14:paraId="2443DBD5" w14:textId="77777777" w:rsidR="00842168" w:rsidRPr="00B72F1A" w:rsidRDefault="00842168" w:rsidP="00BC24D5">
            <w:pPr>
              <w:jc w:val="center"/>
              <w:rPr>
                <w:rFonts w:ascii="Tahoma" w:eastAsia="Times New Roman" w:hAnsi="Tahoma" w:cs="Tahoma"/>
                <w:sz w:val="14"/>
                <w:szCs w:val="14"/>
                <w:lang w:eastAsia="es-CO"/>
              </w:rPr>
            </w:pPr>
            <w:r w:rsidRPr="00B72F1A">
              <w:rPr>
                <w:rFonts w:ascii="Tahoma" w:eastAsia="Times New Roman" w:hAnsi="Tahoma" w:cs="Tahoma"/>
                <w:sz w:val="14"/>
                <w:szCs w:val="14"/>
                <w:lang w:eastAsia="es-CO"/>
              </w:rPr>
              <w:t>100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553053" w14:textId="77777777" w:rsidR="00842168" w:rsidRPr="00B72F1A" w:rsidRDefault="00842168" w:rsidP="00BC24D5">
            <w:pPr>
              <w:jc w:val="center"/>
              <w:rPr>
                <w:rFonts w:ascii="Tahoma" w:eastAsia="Times New Roman" w:hAnsi="Tahoma" w:cs="Tahoma"/>
                <w:sz w:val="14"/>
                <w:szCs w:val="14"/>
                <w:lang w:eastAsia="es-CO"/>
              </w:rPr>
            </w:pPr>
            <w:r w:rsidRPr="00B72F1A">
              <w:rPr>
                <w:rFonts w:ascii="Tahoma" w:eastAsia="Times New Roman" w:hAnsi="Tahoma" w:cs="Tahoma"/>
                <w:sz w:val="14"/>
                <w:szCs w:val="14"/>
                <w:lang w:eastAsia="es-CO"/>
              </w:rPr>
              <w:t>100</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112BD7F7" w14:textId="77777777" w:rsidR="00842168" w:rsidRPr="00B72F1A" w:rsidRDefault="00842168" w:rsidP="00BC24D5">
            <w:pPr>
              <w:rPr>
                <w:rFonts w:ascii="Tahoma" w:eastAsia="Times New Roman" w:hAnsi="Tahoma" w:cs="Tahoma"/>
                <w:b/>
                <w:bCs/>
                <w:sz w:val="14"/>
                <w:szCs w:val="14"/>
                <w:lang w:eastAsia="es-CO"/>
              </w:rPr>
            </w:pPr>
          </w:p>
        </w:tc>
        <w:tc>
          <w:tcPr>
            <w:tcW w:w="2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08E337" w14:textId="77777777" w:rsidR="00842168" w:rsidRPr="00B72F1A" w:rsidRDefault="00842168" w:rsidP="00BC24D5">
            <w:pPr>
              <w:jc w:val="both"/>
              <w:rPr>
                <w:rFonts w:ascii="Tahoma" w:eastAsia="Times New Roman" w:hAnsi="Tahoma" w:cs="Tahoma"/>
                <w:sz w:val="14"/>
                <w:szCs w:val="14"/>
                <w:lang w:eastAsia="es-CO"/>
              </w:rPr>
            </w:pPr>
            <w:r w:rsidRPr="00B72F1A">
              <w:rPr>
                <w:rFonts w:ascii="Tahoma" w:eastAsia="Times New Roman" w:hAnsi="Tahoma" w:cs="Tahoma"/>
                <w:sz w:val="14"/>
                <w:szCs w:val="14"/>
                <w:lang w:eastAsia="es-CO"/>
              </w:rPr>
              <w:t xml:space="preserve">Se observa en el Decreto 0181 de 2017, en el punto </w:t>
            </w:r>
            <w:r w:rsidRPr="00B72F1A">
              <w:rPr>
                <w:rFonts w:ascii="Tahoma" w:eastAsia="Times New Roman" w:hAnsi="Tahoma" w:cs="Tahoma"/>
                <w:b/>
                <w:bCs/>
                <w:sz w:val="14"/>
                <w:szCs w:val="14"/>
                <w:lang w:eastAsia="es-CO"/>
              </w:rPr>
              <w:t>2. EJECUCION. 2.12</w:t>
            </w:r>
            <w:r w:rsidRPr="00B72F1A">
              <w:rPr>
                <w:rFonts w:ascii="Tahoma" w:eastAsia="Times New Roman" w:hAnsi="Tahoma" w:cs="Tahoma"/>
                <w:sz w:val="14"/>
                <w:szCs w:val="14"/>
                <w:lang w:eastAsia="es-CO"/>
              </w:rPr>
              <w:t>. "Llevar junto con el contratista un diario o bitácora de la obra debidamente foliado, que deberá permanecer en la misma, en el  cual se consignarán con tinta y sin enmendaduras, todas las situaciones y eventos que se presenten durante el desarrollo del contrato. Este deberá ser firmado por el interventor, el supervisor y contratista, registrando como mínimo personal y equipo, la operación y mantenimiento de máquinas."</w:t>
            </w:r>
            <w:r w:rsidRPr="00B72F1A">
              <w:rPr>
                <w:rFonts w:ascii="Tahoma" w:eastAsia="Times New Roman" w:hAnsi="Tahoma" w:cs="Tahoma"/>
                <w:sz w:val="14"/>
                <w:szCs w:val="14"/>
                <w:lang w:eastAsia="es-CO"/>
              </w:rPr>
              <w:br/>
            </w:r>
            <w:r w:rsidRPr="00B72F1A">
              <w:rPr>
                <w:rFonts w:ascii="Tahoma" w:eastAsia="Times New Roman" w:hAnsi="Tahoma" w:cs="Tahoma"/>
                <w:sz w:val="14"/>
                <w:szCs w:val="14"/>
                <w:lang w:eastAsia="es-CO"/>
              </w:rPr>
              <w:br/>
              <w:t>Se evidencia en la carpeta del Contrato Nro. 1610100585 la bitácora con todas las anotaciones realizadas durante la ejecución de la obra.</w:t>
            </w:r>
          </w:p>
        </w:tc>
      </w:tr>
      <w:tr w:rsidR="00842168" w:rsidRPr="00B72F1A" w14:paraId="2A29C079" w14:textId="77777777" w:rsidTr="00647AC8">
        <w:trPr>
          <w:trHeight w:val="4259"/>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30ED9EAB" w14:textId="77777777" w:rsidR="00842168" w:rsidRPr="00B72F1A" w:rsidRDefault="00842168" w:rsidP="00BC24D5">
            <w:pPr>
              <w:rPr>
                <w:rFonts w:ascii="Tahoma" w:eastAsia="Times New Roman" w:hAnsi="Tahoma" w:cs="Tahoma"/>
                <w:b/>
                <w:bCs/>
                <w:sz w:val="14"/>
                <w:szCs w:val="14"/>
                <w:lang w:eastAsia="es-CO"/>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14:paraId="26ECDCAA" w14:textId="77777777" w:rsidR="00842168" w:rsidRPr="00B72F1A" w:rsidRDefault="00842168" w:rsidP="00BC24D5">
            <w:pPr>
              <w:rPr>
                <w:rFonts w:ascii="Tahoma" w:eastAsia="Times New Roman" w:hAnsi="Tahoma" w:cs="Tahoma"/>
                <w:b/>
                <w:bCs/>
                <w:sz w:val="14"/>
                <w:szCs w:val="14"/>
                <w:lang w:eastAsia="es-CO"/>
              </w:rPr>
            </w:pPr>
          </w:p>
        </w:tc>
        <w:tc>
          <w:tcPr>
            <w:tcW w:w="1315" w:type="dxa"/>
            <w:tcBorders>
              <w:top w:val="single" w:sz="4" w:space="0" w:color="auto"/>
              <w:left w:val="nil"/>
              <w:bottom w:val="nil"/>
              <w:right w:val="single" w:sz="4" w:space="0" w:color="auto"/>
            </w:tcBorders>
            <w:shd w:val="clear" w:color="000000" w:fill="FFFFFF"/>
            <w:vAlign w:val="center"/>
            <w:hideMark/>
          </w:tcPr>
          <w:p w14:paraId="67DA37BA" w14:textId="77777777" w:rsidR="00842168" w:rsidRPr="00B72F1A" w:rsidRDefault="00842168" w:rsidP="00BC24D5">
            <w:pPr>
              <w:jc w:val="center"/>
              <w:rPr>
                <w:rFonts w:ascii="Tahoma" w:eastAsia="Times New Roman" w:hAnsi="Tahoma" w:cs="Tahoma"/>
                <w:sz w:val="14"/>
                <w:szCs w:val="14"/>
                <w:lang w:eastAsia="es-CO"/>
              </w:rPr>
            </w:pPr>
            <w:r w:rsidRPr="00B72F1A">
              <w:rPr>
                <w:rFonts w:ascii="Tahoma" w:eastAsia="Times New Roman" w:hAnsi="Tahoma" w:cs="Tahoma"/>
                <w:sz w:val="14"/>
                <w:szCs w:val="14"/>
                <w:lang w:eastAsia="es-CO"/>
              </w:rPr>
              <w:t>Contratación de interventorías externas (licitaciones).</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14:paraId="3998CFD5" w14:textId="77777777" w:rsidR="00842168" w:rsidRPr="00B72F1A" w:rsidRDefault="00842168" w:rsidP="00BC24D5">
            <w:pPr>
              <w:jc w:val="center"/>
              <w:rPr>
                <w:rFonts w:ascii="Tahoma" w:eastAsia="Times New Roman" w:hAnsi="Tahoma" w:cs="Tahoma"/>
                <w:sz w:val="14"/>
                <w:szCs w:val="14"/>
                <w:lang w:eastAsia="es-CO"/>
              </w:rPr>
            </w:pPr>
            <w:r w:rsidRPr="00B72F1A">
              <w:rPr>
                <w:rFonts w:ascii="Tahoma" w:eastAsia="Times New Roman" w:hAnsi="Tahoma" w:cs="Tahoma"/>
                <w:sz w:val="14"/>
                <w:szCs w:val="14"/>
                <w:lang w:eastAsia="es-CO"/>
              </w:rPr>
              <w:t>100</w:t>
            </w:r>
          </w:p>
        </w:tc>
        <w:tc>
          <w:tcPr>
            <w:tcW w:w="1134" w:type="dxa"/>
            <w:vMerge/>
            <w:tcBorders>
              <w:top w:val="single" w:sz="4" w:space="0" w:color="auto"/>
              <w:left w:val="single" w:sz="4" w:space="0" w:color="auto"/>
              <w:bottom w:val="nil"/>
              <w:right w:val="single" w:sz="4" w:space="0" w:color="auto"/>
            </w:tcBorders>
            <w:vAlign w:val="center"/>
            <w:hideMark/>
          </w:tcPr>
          <w:p w14:paraId="366A027C" w14:textId="77777777" w:rsidR="00842168" w:rsidRPr="00B72F1A" w:rsidRDefault="00842168" w:rsidP="00BC24D5">
            <w:pPr>
              <w:rPr>
                <w:rFonts w:ascii="Tahoma" w:eastAsia="Times New Roman" w:hAnsi="Tahoma" w:cs="Tahoma"/>
                <w:sz w:val="14"/>
                <w:szCs w:val="14"/>
                <w:lang w:eastAsia="es-CO"/>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14:paraId="1BEE1C4D" w14:textId="77777777" w:rsidR="00842168" w:rsidRPr="00B72F1A" w:rsidRDefault="00842168" w:rsidP="00BC24D5">
            <w:pPr>
              <w:rPr>
                <w:rFonts w:ascii="Tahoma" w:eastAsia="Times New Roman" w:hAnsi="Tahoma" w:cs="Tahoma"/>
                <w:b/>
                <w:bCs/>
                <w:sz w:val="14"/>
                <w:szCs w:val="14"/>
                <w:lang w:eastAsia="es-CO"/>
              </w:rPr>
            </w:pPr>
          </w:p>
        </w:tc>
        <w:tc>
          <w:tcPr>
            <w:tcW w:w="2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C073DE" w14:textId="77777777" w:rsidR="00842168" w:rsidRPr="00B72F1A" w:rsidRDefault="00842168" w:rsidP="00BC24D5">
            <w:pPr>
              <w:jc w:val="both"/>
              <w:rPr>
                <w:rFonts w:ascii="Tahoma" w:eastAsia="Times New Roman" w:hAnsi="Tahoma" w:cs="Tahoma"/>
                <w:sz w:val="14"/>
                <w:szCs w:val="14"/>
                <w:lang w:eastAsia="es-CO"/>
              </w:rPr>
            </w:pPr>
            <w:r w:rsidRPr="00B72F1A">
              <w:rPr>
                <w:rFonts w:ascii="Tahoma" w:eastAsia="Times New Roman" w:hAnsi="Tahoma" w:cs="Tahoma"/>
                <w:sz w:val="14"/>
                <w:szCs w:val="14"/>
                <w:lang w:eastAsia="es-CO"/>
              </w:rPr>
              <w:t xml:space="preserve">Se evidencia el Contrato de Consultoría Nro. 1707110470 de fecha 11 de Julio de 2017, suscrito entre el Municipio de Manizales y Carlos Mario Arias Mendoza, cuyo objeto es: </w:t>
            </w:r>
            <w:r w:rsidRPr="00B72F1A">
              <w:rPr>
                <w:rFonts w:ascii="Tahoma" w:eastAsia="Times New Roman" w:hAnsi="Tahoma" w:cs="Tahoma"/>
                <w:b/>
                <w:bCs/>
                <w:i/>
                <w:iCs/>
                <w:sz w:val="14"/>
                <w:szCs w:val="14"/>
                <w:lang w:eastAsia="es-CO"/>
              </w:rPr>
              <w:t>"Interventoría técnica, administrativa y financiera a la ejecución de obras de mitigación de riesgos y obras complementarias en las instituciones educativas oficiales afectadas por la temporada invernal, en virtud de la declaratoria de calamidad pública en el Municipio de Manizales el Decreto 0291 del 19 de Abril de 2017".</w:t>
            </w:r>
            <w:r w:rsidRPr="00B72F1A">
              <w:rPr>
                <w:rFonts w:ascii="Tahoma" w:eastAsia="Times New Roman" w:hAnsi="Tahoma" w:cs="Tahoma"/>
                <w:sz w:val="14"/>
                <w:szCs w:val="14"/>
                <w:lang w:eastAsia="es-CO"/>
              </w:rPr>
              <w:br/>
            </w:r>
            <w:r w:rsidRPr="00B72F1A">
              <w:rPr>
                <w:rFonts w:ascii="Tahoma" w:eastAsia="Times New Roman" w:hAnsi="Tahoma" w:cs="Tahoma"/>
                <w:sz w:val="14"/>
                <w:szCs w:val="14"/>
                <w:lang w:eastAsia="es-CO"/>
              </w:rPr>
              <w:br/>
              <w:t>Se observa en el Sistema de Gestión Integral ISOLUCION, el Decreto Nro. 0181 de 2017 del 01 de Marzo de 2017,</w:t>
            </w:r>
            <w:r w:rsidRPr="00B72F1A">
              <w:rPr>
                <w:rFonts w:ascii="Tahoma" w:eastAsia="Times New Roman" w:hAnsi="Tahoma" w:cs="Tahoma"/>
                <w:b/>
                <w:bCs/>
                <w:i/>
                <w:iCs/>
                <w:sz w:val="14"/>
                <w:szCs w:val="14"/>
                <w:lang w:eastAsia="es-CO"/>
              </w:rPr>
              <w:t xml:space="preserve"> "Por el cual se adopta el Manual de Procedimiento para las Supervisiones e Interventorías de los Contratos y Convenios que celebre la Administración Central del Municipio de Manizales".</w:t>
            </w:r>
          </w:p>
        </w:tc>
      </w:tr>
      <w:tr w:rsidR="00842168" w:rsidRPr="00B72F1A" w14:paraId="34371FE9" w14:textId="77777777" w:rsidTr="00647AC8">
        <w:trPr>
          <w:trHeight w:val="5060"/>
        </w:trPr>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C9BDF9" w14:textId="77777777" w:rsidR="00842168" w:rsidRPr="00B72F1A" w:rsidRDefault="00842168" w:rsidP="00BC24D5">
            <w:pPr>
              <w:jc w:val="center"/>
              <w:rPr>
                <w:rFonts w:ascii="Tahoma" w:eastAsia="Times New Roman" w:hAnsi="Tahoma" w:cs="Tahoma"/>
                <w:b/>
                <w:bCs/>
                <w:sz w:val="14"/>
                <w:szCs w:val="14"/>
                <w:lang w:eastAsia="es-CO"/>
              </w:rPr>
            </w:pPr>
            <w:r w:rsidRPr="00B72F1A">
              <w:rPr>
                <w:rFonts w:ascii="Tahoma" w:eastAsia="Times New Roman" w:hAnsi="Tahoma" w:cs="Tahoma"/>
                <w:b/>
                <w:bCs/>
                <w:sz w:val="14"/>
                <w:szCs w:val="14"/>
                <w:lang w:eastAsia="es-CO"/>
              </w:rPr>
              <w:t>794</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14:paraId="3C89AF08" w14:textId="77777777" w:rsidR="00842168" w:rsidRPr="00B72F1A" w:rsidRDefault="00842168" w:rsidP="00BC24D5">
            <w:pPr>
              <w:jc w:val="center"/>
              <w:rPr>
                <w:rFonts w:ascii="Tahoma" w:eastAsia="Times New Roman" w:hAnsi="Tahoma" w:cs="Tahoma"/>
                <w:b/>
                <w:bCs/>
                <w:sz w:val="14"/>
                <w:szCs w:val="14"/>
                <w:lang w:eastAsia="es-CO"/>
              </w:rPr>
            </w:pPr>
            <w:r w:rsidRPr="00B72F1A">
              <w:rPr>
                <w:rFonts w:ascii="Tahoma" w:eastAsia="Times New Roman" w:hAnsi="Tahoma" w:cs="Tahoma"/>
                <w:b/>
                <w:bCs/>
                <w:sz w:val="14"/>
                <w:szCs w:val="14"/>
                <w:lang w:eastAsia="es-CO"/>
              </w:rPr>
              <w:t>Incumplimiento de términos en la etapa de evaluación de las propuestas en los procesos contractuales de obra pública.</w:t>
            </w:r>
            <w:r w:rsidRPr="00B72F1A">
              <w:rPr>
                <w:rFonts w:ascii="Tahoma" w:eastAsia="Times New Roman" w:hAnsi="Tahoma" w:cs="Tahoma"/>
                <w:b/>
                <w:bCs/>
                <w:sz w:val="14"/>
                <w:szCs w:val="14"/>
                <w:lang w:eastAsia="es-CO"/>
              </w:rPr>
              <w:br/>
              <w:t>(2017 II).</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14:paraId="090C9AE1" w14:textId="77777777" w:rsidR="00842168" w:rsidRPr="00B72F1A" w:rsidRDefault="00842168" w:rsidP="00BC24D5">
            <w:pPr>
              <w:jc w:val="center"/>
              <w:rPr>
                <w:rFonts w:ascii="Tahoma" w:eastAsia="Times New Roman" w:hAnsi="Tahoma" w:cs="Tahoma"/>
                <w:sz w:val="14"/>
                <w:szCs w:val="14"/>
                <w:lang w:eastAsia="es-CO"/>
              </w:rPr>
            </w:pPr>
            <w:r w:rsidRPr="00B72F1A">
              <w:rPr>
                <w:rFonts w:ascii="Tahoma" w:eastAsia="Times New Roman" w:hAnsi="Tahoma" w:cs="Tahoma"/>
                <w:sz w:val="14"/>
                <w:szCs w:val="14"/>
                <w:lang w:eastAsia="es-CO"/>
              </w:rPr>
              <w:t>Elaborar adendas para ampliar los plazos de las demás etapas del proceso.</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14:paraId="439E5C77" w14:textId="77777777" w:rsidR="00842168" w:rsidRPr="00B72F1A" w:rsidRDefault="00842168" w:rsidP="00BC24D5">
            <w:pPr>
              <w:jc w:val="center"/>
              <w:rPr>
                <w:rFonts w:ascii="Tahoma" w:eastAsia="Times New Roman" w:hAnsi="Tahoma" w:cs="Tahoma"/>
                <w:sz w:val="14"/>
                <w:szCs w:val="14"/>
                <w:lang w:eastAsia="es-CO"/>
              </w:rPr>
            </w:pPr>
            <w:r w:rsidRPr="00B72F1A">
              <w:rPr>
                <w:rFonts w:ascii="Tahoma" w:eastAsia="Times New Roman" w:hAnsi="Tahoma" w:cs="Tahoma"/>
                <w:sz w:val="14"/>
                <w:szCs w:val="14"/>
                <w:lang w:eastAsia="es-CO"/>
              </w:rPr>
              <w:t>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D4E19F2" w14:textId="77777777" w:rsidR="00842168" w:rsidRPr="00B72F1A" w:rsidRDefault="00842168" w:rsidP="00BC24D5">
            <w:pPr>
              <w:jc w:val="center"/>
              <w:rPr>
                <w:rFonts w:ascii="Tahoma" w:eastAsia="Times New Roman" w:hAnsi="Tahoma" w:cs="Tahoma"/>
                <w:sz w:val="14"/>
                <w:szCs w:val="14"/>
                <w:lang w:eastAsia="es-CO"/>
              </w:rPr>
            </w:pPr>
            <w:r w:rsidRPr="00B72F1A">
              <w:rPr>
                <w:rFonts w:ascii="Tahoma" w:eastAsia="Times New Roman" w:hAnsi="Tahoma" w:cs="Tahoma"/>
                <w:sz w:val="14"/>
                <w:szCs w:val="14"/>
                <w:lang w:eastAsia="es-CO"/>
              </w:rPr>
              <w:t>100</w:t>
            </w:r>
          </w:p>
        </w:tc>
        <w:tc>
          <w:tcPr>
            <w:tcW w:w="1220" w:type="dxa"/>
            <w:vMerge/>
            <w:tcBorders>
              <w:top w:val="nil"/>
              <w:left w:val="single" w:sz="4" w:space="0" w:color="auto"/>
              <w:bottom w:val="single" w:sz="4" w:space="0" w:color="auto"/>
              <w:right w:val="single" w:sz="4" w:space="0" w:color="auto"/>
            </w:tcBorders>
            <w:vAlign w:val="center"/>
            <w:hideMark/>
          </w:tcPr>
          <w:p w14:paraId="28463527" w14:textId="77777777" w:rsidR="00842168" w:rsidRPr="00B72F1A" w:rsidRDefault="00842168" w:rsidP="00BC24D5">
            <w:pPr>
              <w:rPr>
                <w:rFonts w:ascii="Tahoma" w:eastAsia="Times New Roman" w:hAnsi="Tahoma" w:cs="Tahoma"/>
                <w:b/>
                <w:bCs/>
                <w:sz w:val="14"/>
                <w:szCs w:val="14"/>
                <w:lang w:eastAsia="es-CO"/>
              </w:rPr>
            </w:pPr>
          </w:p>
        </w:tc>
        <w:tc>
          <w:tcPr>
            <w:tcW w:w="2531" w:type="dxa"/>
            <w:tcBorders>
              <w:top w:val="single" w:sz="4" w:space="0" w:color="auto"/>
              <w:left w:val="nil"/>
              <w:bottom w:val="single" w:sz="4" w:space="0" w:color="auto"/>
              <w:right w:val="single" w:sz="4" w:space="0" w:color="auto"/>
            </w:tcBorders>
            <w:shd w:val="clear" w:color="000000" w:fill="FFFFFF"/>
            <w:vAlign w:val="center"/>
            <w:hideMark/>
          </w:tcPr>
          <w:p w14:paraId="2871E3A6" w14:textId="77777777" w:rsidR="00842168" w:rsidRPr="00B72F1A" w:rsidRDefault="00842168" w:rsidP="00BC24D5">
            <w:pPr>
              <w:spacing w:after="240"/>
              <w:jc w:val="both"/>
              <w:rPr>
                <w:rFonts w:ascii="Tahoma" w:eastAsia="Times New Roman" w:hAnsi="Tahoma" w:cs="Tahoma"/>
                <w:sz w:val="14"/>
                <w:szCs w:val="14"/>
                <w:lang w:eastAsia="es-CO"/>
              </w:rPr>
            </w:pPr>
            <w:r w:rsidRPr="00B72F1A">
              <w:rPr>
                <w:rFonts w:ascii="Tahoma" w:eastAsia="Times New Roman" w:hAnsi="Tahoma" w:cs="Tahoma"/>
                <w:sz w:val="14"/>
                <w:szCs w:val="14"/>
                <w:lang w:eastAsia="es-CO"/>
              </w:rPr>
              <w:t xml:space="preserve">Se evidencia documento ADENDA 1, en la cual el Secretario de Despacho de la Secretaría de Obras Públicas modifica el CRONOGRAMA establecido en la Invitación Pública del proceso de Mínima Cuantía MIC-SOP-050-2017 y que tiene por objeto: </w:t>
            </w:r>
            <w:r w:rsidRPr="00B72F1A">
              <w:rPr>
                <w:rFonts w:ascii="Tahoma" w:eastAsia="Times New Roman" w:hAnsi="Tahoma" w:cs="Tahoma"/>
                <w:b/>
                <w:bCs/>
                <w:i/>
                <w:iCs/>
                <w:sz w:val="14"/>
                <w:szCs w:val="14"/>
                <w:lang w:eastAsia="es-CO"/>
              </w:rPr>
              <w:t xml:space="preserve">"Demolición de inmuebles que amenazan ruina en el Municipio de Manizales (incluyendo retiro de escombros-cerramientos)".  </w:t>
            </w:r>
            <w:r w:rsidRPr="00B72F1A">
              <w:rPr>
                <w:rFonts w:ascii="Tahoma" w:eastAsia="Times New Roman" w:hAnsi="Tahoma" w:cs="Tahoma"/>
                <w:sz w:val="14"/>
                <w:szCs w:val="14"/>
                <w:lang w:eastAsia="es-CO"/>
              </w:rPr>
              <w:br/>
            </w:r>
            <w:r w:rsidRPr="00B72F1A">
              <w:rPr>
                <w:rFonts w:ascii="Tahoma" w:eastAsia="Times New Roman" w:hAnsi="Tahoma" w:cs="Tahoma"/>
                <w:sz w:val="14"/>
                <w:szCs w:val="14"/>
                <w:lang w:eastAsia="es-CO"/>
              </w:rPr>
              <w:br/>
              <w:t xml:space="preserve">Se observa Oficio SOPM-0423-DESP-17 de fecha 09 de Febrero de 2017, enviado al Secretario de Servicios Administrativos y en el cual se le solicita considerar la posibilidad de reglamentar bajo acto administrativo que los funcionarios de todas las Secretarías puedan y deban participar en los Comités Evaluadores de cualquier licitación, de acuerdo con su competencia. Lo anterior, se hizo con el fin, de evitar la materialización del Riesgo </w:t>
            </w:r>
            <w:r w:rsidRPr="00B72F1A">
              <w:rPr>
                <w:rFonts w:ascii="Tahoma" w:eastAsia="Times New Roman" w:hAnsi="Tahoma" w:cs="Tahoma"/>
                <w:b/>
                <w:bCs/>
                <w:i/>
                <w:iCs/>
                <w:sz w:val="14"/>
                <w:szCs w:val="14"/>
                <w:lang w:eastAsia="es-CO"/>
              </w:rPr>
              <w:t>"Incumplimiento de términos en la etapa de evaluación de las propuestas en los procesos contractuales de obra pública".</w:t>
            </w:r>
          </w:p>
        </w:tc>
      </w:tr>
      <w:tr w:rsidR="00842168" w:rsidRPr="00B72F1A" w14:paraId="03A14F11" w14:textId="77777777" w:rsidTr="00647AC8">
        <w:trPr>
          <w:trHeight w:val="2427"/>
        </w:trPr>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D007DC" w14:textId="77777777" w:rsidR="00842168" w:rsidRPr="00B72F1A" w:rsidRDefault="00842168" w:rsidP="00BC24D5">
            <w:pPr>
              <w:jc w:val="center"/>
              <w:rPr>
                <w:rFonts w:ascii="Tahoma" w:eastAsia="Times New Roman" w:hAnsi="Tahoma" w:cs="Tahoma"/>
                <w:b/>
                <w:bCs/>
                <w:sz w:val="14"/>
                <w:szCs w:val="14"/>
                <w:lang w:eastAsia="es-CO"/>
              </w:rPr>
            </w:pPr>
            <w:r w:rsidRPr="00B72F1A">
              <w:rPr>
                <w:rFonts w:ascii="Tahoma" w:eastAsia="Times New Roman" w:hAnsi="Tahoma" w:cs="Tahoma"/>
                <w:b/>
                <w:bCs/>
                <w:sz w:val="14"/>
                <w:szCs w:val="14"/>
                <w:lang w:eastAsia="es-CO"/>
              </w:rPr>
              <w:lastRenderedPageBreak/>
              <w:t>797</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14:paraId="64CA5112" w14:textId="77777777" w:rsidR="00842168" w:rsidRPr="00B72F1A" w:rsidRDefault="00842168" w:rsidP="00BC24D5">
            <w:pPr>
              <w:jc w:val="center"/>
              <w:rPr>
                <w:rFonts w:ascii="Tahoma" w:eastAsia="Times New Roman" w:hAnsi="Tahoma" w:cs="Tahoma"/>
                <w:b/>
                <w:bCs/>
                <w:sz w:val="14"/>
                <w:szCs w:val="14"/>
                <w:lang w:eastAsia="es-CO"/>
              </w:rPr>
            </w:pPr>
            <w:r w:rsidRPr="00B72F1A">
              <w:rPr>
                <w:rFonts w:ascii="Tahoma" w:eastAsia="Times New Roman" w:hAnsi="Tahoma" w:cs="Tahoma"/>
                <w:b/>
                <w:bCs/>
                <w:sz w:val="14"/>
                <w:szCs w:val="14"/>
                <w:lang w:eastAsia="es-CO"/>
              </w:rPr>
              <w:t>Incumplimiento de términos en la etapa de legalización del proceso precontractual.</w:t>
            </w:r>
            <w:r w:rsidRPr="00B72F1A">
              <w:rPr>
                <w:rFonts w:ascii="Tahoma" w:eastAsia="Times New Roman" w:hAnsi="Tahoma" w:cs="Tahoma"/>
                <w:b/>
                <w:bCs/>
                <w:sz w:val="14"/>
                <w:szCs w:val="14"/>
                <w:lang w:eastAsia="es-CO"/>
              </w:rPr>
              <w:br/>
              <w:t>(2017 II).</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14:paraId="40950AB0" w14:textId="77777777" w:rsidR="00842168" w:rsidRPr="00B72F1A" w:rsidRDefault="00842168" w:rsidP="00BC24D5">
            <w:pPr>
              <w:jc w:val="center"/>
              <w:rPr>
                <w:rFonts w:ascii="Tahoma" w:eastAsia="Times New Roman" w:hAnsi="Tahoma" w:cs="Tahoma"/>
                <w:sz w:val="14"/>
                <w:szCs w:val="14"/>
                <w:lang w:eastAsia="es-CO"/>
              </w:rPr>
            </w:pPr>
            <w:r w:rsidRPr="00B72F1A">
              <w:rPr>
                <w:rFonts w:ascii="Tahoma" w:eastAsia="Times New Roman" w:hAnsi="Tahoma" w:cs="Tahoma"/>
                <w:sz w:val="14"/>
                <w:szCs w:val="14"/>
                <w:lang w:eastAsia="es-CO"/>
              </w:rPr>
              <w:t>Incluir en los pliegos de condiciones (cronograma) el cumplimiento de 5 días hábiles siguientes a la adjudicación del contrato para su legalización.</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14:paraId="30C7D209" w14:textId="77777777" w:rsidR="00842168" w:rsidRPr="00B72F1A" w:rsidRDefault="00842168" w:rsidP="00BC24D5">
            <w:pPr>
              <w:jc w:val="center"/>
              <w:rPr>
                <w:rFonts w:ascii="Tahoma" w:eastAsia="Times New Roman" w:hAnsi="Tahoma" w:cs="Tahoma"/>
                <w:sz w:val="14"/>
                <w:szCs w:val="14"/>
                <w:lang w:eastAsia="es-CO"/>
              </w:rPr>
            </w:pPr>
            <w:r w:rsidRPr="00B72F1A">
              <w:rPr>
                <w:rFonts w:ascii="Tahoma" w:eastAsia="Times New Roman" w:hAnsi="Tahoma" w:cs="Tahoma"/>
                <w:sz w:val="14"/>
                <w:szCs w:val="14"/>
                <w:lang w:eastAsia="es-CO"/>
              </w:rPr>
              <w:t>85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CD183C6" w14:textId="77777777" w:rsidR="00842168" w:rsidRPr="00B72F1A" w:rsidRDefault="00842168" w:rsidP="00BC24D5">
            <w:pPr>
              <w:jc w:val="center"/>
              <w:rPr>
                <w:rFonts w:ascii="Tahoma" w:eastAsia="Times New Roman" w:hAnsi="Tahoma" w:cs="Tahoma"/>
                <w:sz w:val="14"/>
                <w:szCs w:val="14"/>
                <w:lang w:eastAsia="es-CO"/>
              </w:rPr>
            </w:pPr>
            <w:r w:rsidRPr="00B72F1A">
              <w:rPr>
                <w:rFonts w:ascii="Tahoma" w:eastAsia="Times New Roman" w:hAnsi="Tahoma" w:cs="Tahoma"/>
                <w:sz w:val="14"/>
                <w:szCs w:val="14"/>
                <w:lang w:eastAsia="es-CO"/>
              </w:rPr>
              <w:t>85</w:t>
            </w: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0CB94156" w14:textId="77777777" w:rsidR="00842168" w:rsidRPr="00B72F1A" w:rsidRDefault="00842168" w:rsidP="00BC24D5">
            <w:pPr>
              <w:rPr>
                <w:rFonts w:ascii="Tahoma" w:eastAsia="Times New Roman" w:hAnsi="Tahoma" w:cs="Tahoma"/>
                <w:b/>
                <w:bCs/>
                <w:sz w:val="14"/>
                <w:szCs w:val="14"/>
                <w:lang w:eastAsia="es-CO"/>
              </w:rPr>
            </w:pPr>
          </w:p>
        </w:tc>
        <w:tc>
          <w:tcPr>
            <w:tcW w:w="2531" w:type="dxa"/>
            <w:tcBorders>
              <w:top w:val="single" w:sz="4" w:space="0" w:color="auto"/>
              <w:left w:val="nil"/>
              <w:bottom w:val="single" w:sz="4" w:space="0" w:color="auto"/>
              <w:right w:val="single" w:sz="4" w:space="0" w:color="auto"/>
            </w:tcBorders>
            <w:shd w:val="clear" w:color="000000" w:fill="FFFFFF"/>
            <w:vAlign w:val="center"/>
            <w:hideMark/>
          </w:tcPr>
          <w:p w14:paraId="3A0C4434" w14:textId="77777777" w:rsidR="00842168" w:rsidRPr="00B72F1A" w:rsidRDefault="00842168" w:rsidP="00BC24D5">
            <w:pPr>
              <w:spacing w:after="240"/>
              <w:jc w:val="both"/>
              <w:rPr>
                <w:rFonts w:ascii="Tahoma" w:eastAsia="Times New Roman" w:hAnsi="Tahoma" w:cs="Tahoma"/>
                <w:sz w:val="14"/>
                <w:szCs w:val="14"/>
                <w:lang w:eastAsia="es-CO"/>
              </w:rPr>
            </w:pPr>
            <w:r w:rsidRPr="00B72F1A">
              <w:rPr>
                <w:rFonts w:ascii="Tahoma" w:eastAsia="Times New Roman" w:hAnsi="Tahoma" w:cs="Tahoma"/>
                <w:sz w:val="14"/>
                <w:szCs w:val="14"/>
                <w:lang w:eastAsia="es-CO"/>
              </w:rPr>
              <w:t xml:space="preserve">Se evidencia el documento Concurso de Méritos SOP-001-2017, en el cual se observa dentro del Cronograma el cumplimiento de los cinco (05) días hábiles siguientes a la adjudicación del contrato para su legalización. Además, de la siguiente nota aclaratoria: </w:t>
            </w:r>
            <w:r w:rsidRPr="00B72F1A">
              <w:rPr>
                <w:rFonts w:ascii="Tahoma" w:eastAsia="Times New Roman" w:hAnsi="Tahoma" w:cs="Tahoma"/>
                <w:b/>
                <w:bCs/>
                <w:sz w:val="14"/>
                <w:szCs w:val="14"/>
                <w:lang w:eastAsia="es-CO"/>
              </w:rPr>
              <w:t>"</w:t>
            </w:r>
            <w:r w:rsidRPr="00B72F1A">
              <w:rPr>
                <w:rFonts w:ascii="Tahoma" w:eastAsia="Times New Roman" w:hAnsi="Tahoma" w:cs="Tahoma"/>
                <w:b/>
                <w:bCs/>
                <w:i/>
                <w:iCs/>
                <w:sz w:val="14"/>
                <w:szCs w:val="14"/>
                <w:lang w:eastAsia="es-CO"/>
              </w:rPr>
              <w:t>En caso que el proponente adjudicatario no suscriba el contrato correspondiente dentro del término indicado en el cronograma del presente proceso de selección la entidad dará aplicación a lo dispuesto en el numeral 12 del artículo 30 de la Ley 80 de 1993".</w:t>
            </w:r>
          </w:p>
        </w:tc>
      </w:tr>
      <w:tr w:rsidR="00842168" w:rsidRPr="00B72F1A" w14:paraId="10948E1D" w14:textId="77777777" w:rsidTr="00647AC8">
        <w:trPr>
          <w:trHeight w:val="1163"/>
        </w:trPr>
        <w:tc>
          <w:tcPr>
            <w:tcW w:w="7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630049" w14:textId="77777777" w:rsidR="00842168" w:rsidRPr="00B72F1A" w:rsidRDefault="00842168" w:rsidP="00BC24D5">
            <w:pPr>
              <w:jc w:val="center"/>
              <w:rPr>
                <w:rFonts w:ascii="Tahoma" w:eastAsia="Times New Roman" w:hAnsi="Tahoma" w:cs="Tahoma"/>
                <w:b/>
                <w:bCs/>
                <w:sz w:val="14"/>
                <w:szCs w:val="14"/>
                <w:lang w:eastAsia="es-CO"/>
              </w:rPr>
            </w:pPr>
            <w:r w:rsidRPr="00B72F1A">
              <w:rPr>
                <w:rFonts w:ascii="Tahoma" w:eastAsia="Times New Roman" w:hAnsi="Tahoma" w:cs="Tahoma"/>
                <w:b/>
                <w:bCs/>
                <w:sz w:val="14"/>
                <w:szCs w:val="14"/>
                <w:lang w:eastAsia="es-CO"/>
              </w:rPr>
              <w:t>796</w:t>
            </w:r>
          </w:p>
        </w:tc>
        <w:tc>
          <w:tcPr>
            <w:tcW w:w="1272" w:type="dxa"/>
            <w:tcBorders>
              <w:top w:val="single" w:sz="4" w:space="0" w:color="auto"/>
              <w:left w:val="nil"/>
              <w:bottom w:val="single" w:sz="4" w:space="0" w:color="auto"/>
              <w:right w:val="single" w:sz="4" w:space="0" w:color="auto"/>
            </w:tcBorders>
            <w:shd w:val="clear" w:color="000000" w:fill="FFFFFF"/>
            <w:vAlign w:val="center"/>
            <w:hideMark/>
          </w:tcPr>
          <w:p w14:paraId="170EEACE" w14:textId="77777777" w:rsidR="00842168" w:rsidRPr="00B72F1A" w:rsidRDefault="00842168" w:rsidP="00BC24D5">
            <w:pPr>
              <w:jc w:val="center"/>
              <w:rPr>
                <w:rFonts w:ascii="Tahoma" w:eastAsia="Times New Roman" w:hAnsi="Tahoma" w:cs="Tahoma"/>
                <w:b/>
                <w:bCs/>
                <w:sz w:val="14"/>
                <w:szCs w:val="14"/>
                <w:lang w:eastAsia="es-CO"/>
              </w:rPr>
            </w:pPr>
            <w:r w:rsidRPr="00B72F1A">
              <w:rPr>
                <w:rFonts w:ascii="Tahoma" w:eastAsia="Times New Roman" w:hAnsi="Tahoma" w:cs="Tahoma"/>
                <w:b/>
                <w:bCs/>
                <w:sz w:val="14"/>
                <w:szCs w:val="14"/>
                <w:lang w:eastAsia="es-CO"/>
              </w:rPr>
              <w:t>Retrasar la ejecución de las demás funciones principales del cargo al evaluar procesos licitatorios de obra pública robustos.</w:t>
            </w:r>
            <w:r w:rsidRPr="00B72F1A">
              <w:rPr>
                <w:rFonts w:ascii="Tahoma" w:eastAsia="Times New Roman" w:hAnsi="Tahoma" w:cs="Tahoma"/>
                <w:b/>
                <w:bCs/>
                <w:sz w:val="14"/>
                <w:szCs w:val="14"/>
                <w:lang w:eastAsia="es-CO"/>
              </w:rPr>
              <w:br/>
              <w:t>(2017 II).</w:t>
            </w: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14:paraId="3252A519" w14:textId="77777777" w:rsidR="00842168" w:rsidRPr="00B72F1A" w:rsidRDefault="00842168" w:rsidP="00BC24D5">
            <w:pPr>
              <w:jc w:val="center"/>
              <w:rPr>
                <w:rFonts w:ascii="Tahoma" w:eastAsia="Times New Roman" w:hAnsi="Tahoma" w:cs="Tahoma"/>
                <w:sz w:val="14"/>
                <w:szCs w:val="14"/>
                <w:lang w:eastAsia="es-CO"/>
              </w:rPr>
            </w:pPr>
            <w:r w:rsidRPr="00B72F1A">
              <w:rPr>
                <w:rFonts w:ascii="Tahoma" w:eastAsia="Times New Roman" w:hAnsi="Tahoma" w:cs="Tahoma"/>
                <w:sz w:val="14"/>
                <w:szCs w:val="14"/>
                <w:lang w:eastAsia="es-CO"/>
              </w:rPr>
              <w:t>SIN CONTROL.</w:t>
            </w:r>
          </w:p>
        </w:tc>
        <w:tc>
          <w:tcPr>
            <w:tcW w:w="1229" w:type="dxa"/>
            <w:tcBorders>
              <w:top w:val="single" w:sz="4" w:space="0" w:color="auto"/>
              <w:left w:val="nil"/>
              <w:bottom w:val="nil"/>
              <w:right w:val="single" w:sz="4" w:space="0" w:color="auto"/>
            </w:tcBorders>
            <w:shd w:val="clear" w:color="000000" w:fill="FFFFFF"/>
            <w:vAlign w:val="center"/>
            <w:hideMark/>
          </w:tcPr>
          <w:p w14:paraId="279475C4" w14:textId="77777777" w:rsidR="00842168" w:rsidRPr="00B72F1A" w:rsidRDefault="00842168" w:rsidP="00BC24D5">
            <w:pPr>
              <w:jc w:val="center"/>
              <w:rPr>
                <w:rFonts w:ascii="Tahoma" w:eastAsia="Times New Roman" w:hAnsi="Tahoma" w:cs="Tahoma"/>
                <w:sz w:val="14"/>
                <w:szCs w:val="14"/>
                <w:lang w:eastAsia="es-CO"/>
              </w:rPr>
            </w:pPr>
            <w:r w:rsidRPr="00B72F1A">
              <w:rPr>
                <w:rFonts w:ascii="Tahoma" w:eastAsia="Times New Roman" w:hAnsi="Tahoma" w:cs="Tahoma"/>
                <w:sz w:val="14"/>
                <w:szCs w:val="14"/>
                <w:lang w:eastAsia="es-CO"/>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576B733" w14:textId="77777777" w:rsidR="00842168" w:rsidRPr="00B72F1A" w:rsidRDefault="00842168" w:rsidP="00BC24D5">
            <w:pPr>
              <w:jc w:val="center"/>
              <w:rPr>
                <w:rFonts w:ascii="Tahoma" w:eastAsia="Times New Roman" w:hAnsi="Tahoma" w:cs="Tahoma"/>
                <w:sz w:val="14"/>
                <w:szCs w:val="14"/>
                <w:lang w:eastAsia="es-CO"/>
              </w:rPr>
            </w:pPr>
            <w:r w:rsidRPr="00B72F1A">
              <w:rPr>
                <w:rFonts w:ascii="Tahoma" w:eastAsia="Times New Roman" w:hAnsi="Tahoma" w:cs="Tahoma"/>
                <w:sz w:val="14"/>
                <w:szCs w:val="14"/>
                <w:lang w:eastAsia="es-CO"/>
              </w:rPr>
              <w:t>0</w:t>
            </w:r>
          </w:p>
        </w:tc>
        <w:tc>
          <w:tcPr>
            <w:tcW w:w="1220" w:type="dxa"/>
            <w:vMerge/>
            <w:tcBorders>
              <w:top w:val="single" w:sz="4" w:space="0" w:color="auto"/>
              <w:left w:val="single" w:sz="4" w:space="0" w:color="auto"/>
              <w:bottom w:val="single" w:sz="4" w:space="0" w:color="000000"/>
              <w:right w:val="single" w:sz="4" w:space="0" w:color="auto"/>
            </w:tcBorders>
            <w:vAlign w:val="center"/>
            <w:hideMark/>
          </w:tcPr>
          <w:p w14:paraId="365ECE95" w14:textId="77777777" w:rsidR="00842168" w:rsidRPr="00B72F1A" w:rsidRDefault="00842168" w:rsidP="00BC24D5">
            <w:pPr>
              <w:rPr>
                <w:rFonts w:ascii="Tahoma" w:eastAsia="Times New Roman" w:hAnsi="Tahoma" w:cs="Tahoma"/>
                <w:b/>
                <w:bCs/>
                <w:sz w:val="14"/>
                <w:szCs w:val="14"/>
                <w:lang w:eastAsia="es-CO"/>
              </w:rPr>
            </w:pPr>
          </w:p>
        </w:tc>
        <w:tc>
          <w:tcPr>
            <w:tcW w:w="2531" w:type="dxa"/>
            <w:tcBorders>
              <w:top w:val="single" w:sz="4" w:space="0" w:color="auto"/>
              <w:left w:val="nil"/>
              <w:bottom w:val="single" w:sz="4" w:space="0" w:color="auto"/>
              <w:right w:val="single" w:sz="4" w:space="0" w:color="auto"/>
            </w:tcBorders>
            <w:shd w:val="clear" w:color="000000" w:fill="FFFFFF"/>
            <w:vAlign w:val="center"/>
            <w:hideMark/>
          </w:tcPr>
          <w:p w14:paraId="6E2806AA" w14:textId="77777777" w:rsidR="00842168" w:rsidRPr="00B72F1A" w:rsidRDefault="00842168" w:rsidP="00BC24D5">
            <w:pPr>
              <w:jc w:val="both"/>
              <w:rPr>
                <w:rFonts w:ascii="Tahoma" w:eastAsia="Times New Roman" w:hAnsi="Tahoma" w:cs="Tahoma"/>
                <w:sz w:val="14"/>
                <w:szCs w:val="14"/>
                <w:lang w:eastAsia="es-CO"/>
              </w:rPr>
            </w:pPr>
            <w:r w:rsidRPr="00B72F1A">
              <w:rPr>
                <w:rFonts w:ascii="Tahoma" w:eastAsia="Times New Roman" w:hAnsi="Tahoma" w:cs="Tahoma"/>
                <w:sz w:val="14"/>
                <w:szCs w:val="14"/>
                <w:lang w:eastAsia="es-CO"/>
              </w:rPr>
              <w:t>Evaluado este Riesgo con los Responsables, se pudo determinar que no existen controles para la administración de este riesgo, motivo por el cual no fue valorado en la matriz del DAFP.  Por lo tanto, se deben identificar controles, con el fin, de darles aplicabilidad de manera eficiente.</w:t>
            </w:r>
          </w:p>
        </w:tc>
      </w:tr>
      <w:tr w:rsidR="00842168" w:rsidRPr="00B72F1A" w14:paraId="38B95F79" w14:textId="77777777" w:rsidTr="00647AC8">
        <w:trPr>
          <w:trHeight w:val="2566"/>
        </w:trPr>
        <w:tc>
          <w:tcPr>
            <w:tcW w:w="711" w:type="dxa"/>
            <w:tcBorders>
              <w:top w:val="nil"/>
              <w:left w:val="single" w:sz="4" w:space="0" w:color="auto"/>
              <w:bottom w:val="single" w:sz="4" w:space="0" w:color="auto"/>
              <w:right w:val="single" w:sz="4" w:space="0" w:color="auto"/>
            </w:tcBorders>
            <w:shd w:val="clear" w:color="000000" w:fill="FFFFFF"/>
            <w:vAlign w:val="center"/>
            <w:hideMark/>
          </w:tcPr>
          <w:p w14:paraId="2E1CA6CF" w14:textId="77777777" w:rsidR="00842168" w:rsidRPr="00B72F1A" w:rsidRDefault="00842168" w:rsidP="00BC24D5">
            <w:pPr>
              <w:jc w:val="center"/>
              <w:rPr>
                <w:rFonts w:ascii="Tahoma" w:eastAsia="Times New Roman" w:hAnsi="Tahoma" w:cs="Tahoma"/>
                <w:b/>
                <w:bCs/>
                <w:sz w:val="14"/>
                <w:szCs w:val="14"/>
                <w:lang w:eastAsia="es-CO"/>
              </w:rPr>
            </w:pPr>
            <w:r w:rsidRPr="00B72F1A">
              <w:rPr>
                <w:rFonts w:ascii="Tahoma" w:eastAsia="Times New Roman" w:hAnsi="Tahoma" w:cs="Tahoma"/>
                <w:b/>
                <w:bCs/>
                <w:sz w:val="14"/>
                <w:szCs w:val="14"/>
                <w:lang w:eastAsia="es-CO"/>
              </w:rPr>
              <w:t>862</w:t>
            </w:r>
          </w:p>
        </w:tc>
        <w:tc>
          <w:tcPr>
            <w:tcW w:w="1272" w:type="dxa"/>
            <w:tcBorders>
              <w:top w:val="nil"/>
              <w:left w:val="nil"/>
              <w:bottom w:val="single" w:sz="4" w:space="0" w:color="auto"/>
              <w:right w:val="single" w:sz="4" w:space="0" w:color="auto"/>
            </w:tcBorders>
            <w:shd w:val="clear" w:color="000000" w:fill="FFFFFF"/>
            <w:vAlign w:val="center"/>
            <w:hideMark/>
          </w:tcPr>
          <w:p w14:paraId="1C38167D" w14:textId="77777777" w:rsidR="00842168" w:rsidRPr="00B72F1A" w:rsidRDefault="00842168" w:rsidP="00BC24D5">
            <w:pPr>
              <w:jc w:val="center"/>
              <w:rPr>
                <w:rFonts w:ascii="Tahoma" w:eastAsia="Times New Roman" w:hAnsi="Tahoma" w:cs="Tahoma"/>
                <w:b/>
                <w:bCs/>
                <w:sz w:val="14"/>
                <w:szCs w:val="14"/>
                <w:lang w:eastAsia="es-CO"/>
              </w:rPr>
            </w:pPr>
            <w:r w:rsidRPr="00B72F1A">
              <w:rPr>
                <w:rFonts w:ascii="Tahoma" w:eastAsia="Times New Roman" w:hAnsi="Tahoma" w:cs="Tahoma"/>
                <w:b/>
                <w:bCs/>
                <w:sz w:val="14"/>
                <w:szCs w:val="14"/>
                <w:lang w:eastAsia="es-CO"/>
              </w:rPr>
              <w:t>Inoportunidad en la contratación de actividades de respuesta, rehabilitación y reconstrucción en situación de desastre o calamidad pública.</w:t>
            </w:r>
            <w:r w:rsidRPr="00B72F1A">
              <w:rPr>
                <w:rFonts w:ascii="Tahoma" w:eastAsia="Times New Roman" w:hAnsi="Tahoma" w:cs="Tahoma"/>
                <w:b/>
                <w:bCs/>
                <w:sz w:val="14"/>
                <w:szCs w:val="14"/>
                <w:lang w:eastAsia="es-CO"/>
              </w:rPr>
              <w:br/>
              <w:t>(2017 II).</w:t>
            </w:r>
          </w:p>
        </w:tc>
        <w:tc>
          <w:tcPr>
            <w:tcW w:w="1315" w:type="dxa"/>
            <w:tcBorders>
              <w:top w:val="nil"/>
              <w:left w:val="nil"/>
              <w:bottom w:val="single" w:sz="4" w:space="0" w:color="auto"/>
              <w:right w:val="single" w:sz="4" w:space="0" w:color="auto"/>
            </w:tcBorders>
            <w:shd w:val="clear" w:color="000000" w:fill="FFFFFF"/>
            <w:vAlign w:val="center"/>
            <w:hideMark/>
          </w:tcPr>
          <w:p w14:paraId="2EC3713C" w14:textId="77777777" w:rsidR="00842168" w:rsidRPr="00B72F1A" w:rsidRDefault="00842168" w:rsidP="00BC24D5">
            <w:pPr>
              <w:jc w:val="center"/>
              <w:rPr>
                <w:rFonts w:ascii="Tahoma" w:eastAsia="Times New Roman" w:hAnsi="Tahoma" w:cs="Tahoma"/>
                <w:sz w:val="14"/>
                <w:szCs w:val="14"/>
                <w:lang w:eastAsia="es-CO"/>
              </w:rPr>
            </w:pPr>
            <w:r w:rsidRPr="00B72F1A">
              <w:rPr>
                <w:rFonts w:ascii="Tahoma" w:eastAsia="Times New Roman" w:hAnsi="Tahoma" w:cs="Tahoma"/>
                <w:sz w:val="14"/>
                <w:szCs w:val="14"/>
                <w:lang w:eastAsia="es-CO"/>
              </w:rPr>
              <w:t>NO EXISTE CONTROL</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14:paraId="1ADBCAA3" w14:textId="77777777" w:rsidR="00842168" w:rsidRPr="00B72F1A" w:rsidRDefault="00842168" w:rsidP="00BC24D5">
            <w:pPr>
              <w:jc w:val="center"/>
              <w:rPr>
                <w:rFonts w:ascii="Tahoma" w:eastAsia="Times New Roman" w:hAnsi="Tahoma" w:cs="Tahoma"/>
                <w:sz w:val="14"/>
                <w:szCs w:val="14"/>
                <w:lang w:eastAsia="es-CO"/>
              </w:rPr>
            </w:pPr>
            <w:r w:rsidRPr="00B72F1A">
              <w:rPr>
                <w:rFonts w:ascii="Tahoma" w:eastAsia="Times New Roman" w:hAnsi="Tahoma" w:cs="Tahoma"/>
                <w:sz w:val="14"/>
                <w:szCs w:val="14"/>
                <w:lang w:eastAsia="es-CO"/>
              </w:rPr>
              <w:t>0</w:t>
            </w:r>
          </w:p>
        </w:tc>
        <w:tc>
          <w:tcPr>
            <w:tcW w:w="1134" w:type="dxa"/>
            <w:tcBorders>
              <w:top w:val="nil"/>
              <w:left w:val="nil"/>
              <w:bottom w:val="single" w:sz="4" w:space="0" w:color="auto"/>
              <w:right w:val="single" w:sz="4" w:space="0" w:color="auto"/>
            </w:tcBorders>
            <w:shd w:val="clear" w:color="000000" w:fill="FFFFFF"/>
            <w:vAlign w:val="center"/>
            <w:hideMark/>
          </w:tcPr>
          <w:p w14:paraId="7CF99FC2" w14:textId="77777777" w:rsidR="00842168" w:rsidRPr="00B72F1A" w:rsidRDefault="00842168" w:rsidP="00BC24D5">
            <w:pPr>
              <w:jc w:val="center"/>
              <w:rPr>
                <w:rFonts w:ascii="Tahoma" w:eastAsia="Times New Roman" w:hAnsi="Tahoma" w:cs="Tahoma"/>
                <w:sz w:val="14"/>
                <w:szCs w:val="14"/>
                <w:lang w:eastAsia="es-CO"/>
              </w:rPr>
            </w:pPr>
            <w:r w:rsidRPr="00B72F1A">
              <w:rPr>
                <w:rFonts w:ascii="Tahoma" w:eastAsia="Times New Roman" w:hAnsi="Tahoma" w:cs="Tahoma"/>
                <w:sz w:val="14"/>
                <w:szCs w:val="14"/>
                <w:lang w:eastAsia="es-CO"/>
              </w:rPr>
              <w:t>0</w:t>
            </w:r>
          </w:p>
        </w:tc>
        <w:tc>
          <w:tcPr>
            <w:tcW w:w="1220" w:type="dxa"/>
            <w:vMerge/>
            <w:tcBorders>
              <w:top w:val="nil"/>
              <w:left w:val="single" w:sz="4" w:space="0" w:color="auto"/>
              <w:bottom w:val="single" w:sz="4" w:space="0" w:color="000000"/>
              <w:right w:val="single" w:sz="4" w:space="0" w:color="auto"/>
            </w:tcBorders>
            <w:vAlign w:val="center"/>
            <w:hideMark/>
          </w:tcPr>
          <w:p w14:paraId="0F72DFCC" w14:textId="77777777" w:rsidR="00842168" w:rsidRPr="00B72F1A" w:rsidRDefault="00842168" w:rsidP="00BC24D5">
            <w:pPr>
              <w:rPr>
                <w:rFonts w:ascii="Tahoma" w:eastAsia="Times New Roman" w:hAnsi="Tahoma" w:cs="Tahoma"/>
                <w:b/>
                <w:bCs/>
                <w:sz w:val="14"/>
                <w:szCs w:val="14"/>
                <w:lang w:eastAsia="es-CO"/>
              </w:rPr>
            </w:pPr>
          </w:p>
        </w:tc>
        <w:tc>
          <w:tcPr>
            <w:tcW w:w="2531" w:type="dxa"/>
            <w:tcBorders>
              <w:top w:val="single" w:sz="4" w:space="0" w:color="auto"/>
              <w:left w:val="nil"/>
              <w:bottom w:val="single" w:sz="4" w:space="0" w:color="auto"/>
              <w:right w:val="single" w:sz="4" w:space="0" w:color="auto"/>
            </w:tcBorders>
            <w:shd w:val="clear" w:color="000000" w:fill="FFFFFF"/>
            <w:vAlign w:val="center"/>
            <w:hideMark/>
          </w:tcPr>
          <w:p w14:paraId="45005493" w14:textId="77777777" w:rsidR="00842168" w:rsidRPr="00B72F1A" w:rsidRDefault="00842168" w:rsidP="00BC24D5">
            <w:pPr>
              <w:jc w:val="both"/>
              <w:rPr>
                <w:rFonts w:ascii="Tahoma" w:eastAsia="Times New Roman" w:hAnsi="Tahoma" w:cs="Tahoma"/>
                <w:sz w:val="14"/>
                <w:szCs w:val="14"/>
                <w:lang w:eastAsia="es-CO"/>
              </w:rPr>
            </w:pPr>
            <w:r w:rsidRPr="00B72F1A">
              <w:rPr>
                <w:rFonts w:ascii="Tahoma" w:eastAsia="Times New Roman" w:hAnsi="Tahoma" w:cs="Tahoma"/>
                <w:sz w:val="14"/>
                <w:szCs w:val="14"/>
                <w:lang w:eastAsia="es-CO"/>
              </w:rPr>
              <w:t>Evaluado este Riesgo con los Responsables, se pudo determinar que no existen controles para la administración de este riesgo, máxime cuando han manifestado en la Autoevaluación del Sistema de Gestión de Calidad ISOLUCION que ya fue materializado, motivo por el cual, no fue valorado en la matriz del DAFP.  Así las cosas, deben identificarse controles que permitan mitigar el riesgo y que al momento de ser valorados puedan calificarse todos los componentes establecidos por la matriz del Departamento Administrativo de la Función Pública - DAFP.</w:t>
            </w:r>
          </w:p>
        </w:tc>
      </w:tr>
    </w:tbl>
    <w:p w14:paraId="3A907727" w14:textId="77777777" w:rsidR="00842168" w:rsidRPr="00B72F1A" w:rsidRDefault="00842168" w:rsidP="00842168">
      <w:pPr>
        <w:jc w:val="both"/>
        <w:rPr>
          <w:lang w:eastAsia="es-CO"/>
        </w:rPr>
      </w:pPr>
    </w:p>
    <w:p w14:paraId="5337F6F9" w14:textId="2BFEF51F" w:rsidR="00842168" w:rsidRPr="00B72F1A" w:rsidRDefault="00842168" w:rsidP="00842168">
      <w:pPr>
        <w:jc w:val="both"/>
        <w:rPr>
          <w:rFonts w:ascii="Tahoma" w:hAnsi="Tahoma" w:cs="Tahoma"/>
          <w:bCs/>
          <w:sz w:val="22"/>
          <w:szCs w:val="22"/>
        </w:rPr>
      </w:pPr>
      <w:r w:rsidRPr="00B72F1A">
        <w:rPr>
          <w:rFonts w:ascii="Tahoma" w:eastAsia="Times New Roman" w:hAnsi="Tahoma" w:cs="Tahoma"/>
          <w:sz w:val="22"/>
          <w:szCs w:val="22"/>
          <w:lang w:eastAsia="es-CO"/>
        </w:rPr>
        <w:t>En conclusión, se pudo evidenciar que el Mapa de Riesgos de la Secretaría de Obras Públicas, se encuentra</w:t>
      </w:r>
      <w:r>
        <w:rPr>
          <w:rFonts w:ascii="Tahoma" w:eastAsia="Times New Roman" w:hAnsi="Tahoma" w:cs="Tahoma"/>
          <w:sz w:val="22"/>
          <w:szCs w:val="22"/>
          <w:lang w:eastAsia="es-CO"/>
        </w:rPr>
        <w:t>n a</w:t>
      </w:r>
      <w:r w:rsidRPr="00B72F1A">
        <w:rPr>
          <w:rFonts w:ascii="Tahoma" w:eastAsia="Times New Roman" w:hAnsi="Tahoma" w:cs="Tahoma"/>
          <w:sz w:val="22"/>
          <w:szCs w:val="22"/>
          <w:lang w:eastAsia="es-CO"/>
        </w:rPr>
        <w:t>ctualizado</w:t>
      </w:r>
      <w:r>
        <w:rPr>
          <w:rFonts w:ascii="Tahoma" w:eastAsia="Times New Roman" w:hAnsi="Tahoma" w:cs="Tahoma"/>
          <w:sz w:val="22"/>
          <w:szCs w:val="22"/>
          <w:lang w:eastAsia="es-CO"/>
        </w:rPr>
        <w:t>s</w:t>
      </w:r>
      <w:r w:rsidRPr="00B72F1A">
        <w:rPr>
          <w:rFonts w:ascii="Tahoma" w:eastAsia="Times New Roman" w:hAnsi="Tahoma" w:cs="Tahoma"/>
          <w:sz w:val="22"/>
          <w:szCs w:val="22"/>
          <w:lang w:eastAsia="es-CO"/>
        </w:rPr>
        <w:t xml:space="preserve"> en el Sistema de Gestión Integral Software ISOLUCION con corte al 31 de Julio de 2017, cumpliendo así, con</w:t>
      </w:r>
      <w:r w:rsidRPr="00B72F1A">
        <w:rPr>
          <w:rFonts w:ascii="Tahoma" w:hAnsi="Tahoma" w:cs="Tahoma"/>
          <w:bCs/>
          <w:sz w:val="22"/>
          <w:szCs w:val="22"/>
        </w:rPr>
        <w:t xml:space="preserve"> los lineamientos establecidos en el Decreto Nro. 0453 del 14 de Septiembre de 2016.  Sin embargo, dentro del proceso auditor se observó que para los Riesgos </w:t>
      </w:r>
      <w:r w:rsidR="004925EB" w:rsidRPr="00B72F1A">
        <w:rPr>
          <w:rFonts w:ascii="Tahoma" w:hAnsi="Tahoma" w:cs="Tahoma"/>
          <w:bCs/>
          <w:sz w:val="22"/>
          <w:szCs w:val="22"/>
        </w:rPr>
        <w:t>Nos</w:t>
      </w:r>
      <w:r w:rsidRPr="00B72F1A">
        <w:rPr>
          <w:rFonts w:ascii="Tahoma" w:hAnsi="Tahoma" w:cs="Tahoma"/>
          <w:bCs/>
          <w:sz w:val="22"/>
          <w:szCs w:val="22"/>
        </w:rPr>
        <w:t xml:space="preserve">. </w:t>
      </w:r>
      <w:r w:rsidRPr="00B72F1A">
        <w:rPr>
          <w:rFonts w:ascii="Tahoma" w:hAnsi="Tahoma" w:cs="Tahoma"/>
          <w:b/>
          <w:bCs/>
          <w:sz w:val="22"/>
          <w:szCs w:val="22"/>
        </w:rPr>
        <w:t>796</w:t>
      </w:r>
      <w:r w:rsidRPr="00B72F1A">
        <w:rPr>
          <w:rFonts w:ascii="Tahoma" w:hAnsi="Tahoma" w:cs="Tahoma"/>
          <w:bCs/>
          <w:sz w:val="22"/>
          <w:szCs w:val="22"/>
        </w:rPr>
        <w:t xml:space="preserve"> y </w:t>
      </w:r>
      <w:r w:rsidRPr="00B72F1A">
        <w:rPr>
          <w:rFonts w:ascii="Tahoma" w:hAnsi="Tahoma" w:cs="Tahoma"/>
          <w:b/>
          <w:bCs/>
          <w:sz w:val="22"/>
          <w:szCs w:val="22"/>
        </w:rPr>
        <w:t>862</w:t>
      </w:r>
      <w:r w:rsidRPr="00B72F1A">
        <w:rPr>
          <w:rFonts w:ascii="Tahoma" w:hAnsi="Tahoma" w:cs="Tahoma"/>
          <w:bCs/>
          <w:sz w:val="22"/>
          <w:szCs w:val="22"/>
        </w:rPr>
        <w:t>, no fueron identificados sus controles, lo que impide determinar si son efectivos y/o adecuados, razón por la cual la calificación de estos riesgos es de cero (0) puntos.</w:t>
      </w:r>
    </w:p>
    <w:p w14:paraId="250A8633" w14:textId="77777777" w:rsidR="00842168" w:rsidRPr="00B72F1A" w:rsidRDefault="00842168" w:rsidP="00842168">
      <w:pPr>
        <w:jc w:val="both"/>
        <w:rPr>
          <w:rFonts w:ascii="Tahoma" w:hAnsi="Tahoma" w:cs="Tahoma"/>
          <w:bCs/>
          <w:sz w:val="22"/>
          <w:szCs w:val="22"/>
        </w:rPr>
      </w:pPr>
    </w:p>
    <w:p w14:paraId="1FCB20E8" w14:textId="77777777" w:rsidR="00842168" w:rsidRDefault="00842168" w:rsidP="00842168">
      <w:pPr>
        <w:jc w:val="both"/>
        <w:rPr>
          <w:rFonts w:ascii="Tahoma" w:eastAsia="Times New Roman" w:hAnsi="Tahoma" w:cs="Tahoma"/>
          <w:sz w:val="22"/>
          <w:szCs w:val="22"/>
          <w:lang w:eastAsia="es-CO"/>
        </w:rPr>
      </w:pPr>
      <w:r w:rsidRPr="00B72F1A">
        <w:rPr>
          <w:rFonts w:ascii="Tahoma" w:hAnsi="Tahoma" w:cs="Tahoma"/>
          <w:bCs/>
          <w:sz w:val="22"/>
          <w:szCs w:val="22"/>
        </w:rPr>
        <w:t xml:space="preserve">Por lo anterior, </w:t>
      </w:r>
      <w:r w:rsidRPr="00B72F1A">
        <w:rPr>
          <w:rFonts w:ascii="Tahoma" w:eastAsia="Times New Roman" w:hAnsi="Tahoma" w:cs="Tahoma"/>
          <w:sz w:val="22"/>
          <w:szCs w:val="22"/>
          <w:lang w:eastAsia="es-CO"/>
        </w:rPr>
        <w:t xml:space="preserve">la matriz de calificación arrojó un puntaje total de </w:t>
      </w:r>
      <w:r w:rsidRPr="00B72F1A">
        <w:rPr>
          <w:rFonts w:ascii="Tahoma" w:eastAsia="Times New Roman" w:hAnsi="Tahoma" w:cs="Tahoma"/>
          <w:b/>
          <w:sz w:val="22"/>
          <w:szCs w:val="22"/>
          <w:lang w:eastAsia="es-CO"/>
        </w:rPr>
        <w:t xml:space="preserve">64,2 </w:t>
      </w:r>
      <w:r w:rsidRPr="00B72F1A">
        <w:rPr>
          <w:rFonts w:ascii="Tahoma" w:eastAsia="Times New Roman" w:hAnsi="Tahoma" w:cs="Tahoma"/>
          <w:sz w:val="22"/>
          <w:szCs w:val="22"/>
          <w:lang w:eastAsia="es-CO"/>
        </w:rPr>
        <w:t xml:space="preserve">sobre </w:t>
      </w:r>
      <w:r w:rsidRPr="00B72F1A">
        <w:rPr>
          <w:rFonts w:ascii="Tahoma" w:eastAsia="Times New Roman" w:hAnsi="Tahoma" w:cs="Tahoma"/>
          <w:b/>
          <w:sz w:val="22"/>
          <w:szCs w:val="22"/>
          <w:lang w:eastAsia="es-CO"/>
        </w:rPr>
        <w:t>100</w:t>
      </w:r>
      <w:r w:rsidRPr="00B72F1A">
        <w:rPr>
          <w:rFonts w:ascii="Tahoma" w:eastAsia="Times New Roman" w:hAnsi="Tahoma" w:cs="Tahoma"/>
          <w:sz w:val="22"/>
          <w:szCs w:val="22"/>
          <w:lang w:eastAsia="es-CO"/>
        </w:rPr>
        <w:t>.</w:t>
      </w:r>
    </w:p>
    <w:p w14:paraId="4EBA179B" w14:textId="77777777" w:rsidR="00842168" w:rsidRDefault="00842168" w:rsidP="00842168">
      <w:pPr>
        <w:jc w:val="both"/>
        <w:rPr>
          <w:rFonts w:ascii="Tahoma" w:eastAsia="Times New Roman" w:hAnsi="Tahoma" w:cs="Tahoma"/>
          <w:sz w:val="22"/>
          <w:szCs w:val="22"/>
          <w:lang w:eastAsia="es-CO"/>
        </w:rPr>
      </w:pPr>
    </w:p>
    <w:p w14:paraId="54287F68" w14:textId="77777777" w:rsidR="00842168" w:rsidRDefault="00842168" w:rsidP="00842168">
      <w:pPr>
        <w:jc w:val="both"/>
        <w:rPr>
          <w:rFonts w:ascii="Tahoma" w:eastAsia="Times New Roman" w:hAnsi="Tahoma" w:cs="Tahoma"/>
          <w:sz w:val="22"/>
          <w:szCs w:val="22"/>
          <w:lang w:eastAsia="es-CO"/>
        </w:rPr>
      </w:pPr>
      <w:r>
        <w:rPr>
          <w:rFonts w:ascii="Tahoma" w:eastAsia="Times New Roman" w:hAnsi="Tahoma" w:cs="Tahoma"/>
          <w:sz w:val="22"/>
          <w:szCs w:val="22"/>
          <w:lang w:eastAsia="es-CO"/>
        </w:rPr>
        <w:t xml:space="preserve">Ahora bien, es importante señalar que de acuerdo al Manual Técnico del Modelo Estándar de Control Interno, los responsables de realizar la administración de los riesgos, son los </w:t>
      </w:r>
      <w:r>
        <w:rPr>
          <w:rFonts w:ascii="Tahoma" w:eastAsia="Times New Roman" w:hAnsi="Tahoma" w:cs="Tahoma"/>
          <w:sz w:val="22"/>
          <w:szCs w:val="22"/>
          <w:lang w:eastAsia="es-CO"/>
        </w:rPr>
        <w:lastRenderedPageBreak/>
        <w:t>líderes de los procesos y por tanto, deben no sólo identificarlos, sino que deben realizar el seguimiento periódico a los mismos, con el fin de que la gestión del riesgo sea efectiva, evitando así las consecuencias negativas de su materialización.</w:t>
      </w:r>
    </w:p>
    <w:p w14:paraId="48B55BA2" w14:textId="77777777" w:rsidR="00C7264A" w:rsidRPr="005A165A" w:rsidRDefault="00C7264A" w:rsidP="00C7264A">
      <w:pPr>
        <w:jc w:val="both"/>
        <w:rPr>
          <w:rFonts w:ascii="Tahoma" w:eastAsia="Times New Roman" w:hAnsi="Tahoma" w:cs="Tahoma"/>
          <w:color w:val="FF0000"/>
          <w:sz w:val="22"/>
          <w:szCs w:val="22"/>
          <w:lang w:eastAsia="es-CO"/>
        </w:rPr>
      </w:pPr>
    </w:p>
    <w:tbl>
      <w:tblPr>
        <w:tblStyle w:val="Tablaconcuadrcula"/>
        <w:tblW w:w="0" w:type="auto"/>
        <w:tblLook w:val="04A0" w:firstRow="1" w:lastRow="0" w:firstColumn="1" w:lastColumn="0" w:noHBand="0" w:noVBand="1"/>
      </w:tblPr>
      <w:tblGrid>
        <w:gridCol w:w="724"/>
        <w:gridCol w:w="8108"/>
      </w:tblGrid>
      <w:tr w:rsidR="005A165A" w:rsidRPr="005A165A" w14:paraId="5ACF0146" w14:textId="77777777" w:rsidTr="008B1ED3">
        <w:trPr>
          <w:trHeight w:val="295"/>
        </w:trPr>
        <w:tc>
          <w:tcPr>
            <w:tcW w:w="9058" w:type="dxa"/>
            <w:gridSpan w:val="2"/>
            <w:noWrap/>
            <w:vAlign w:val="center"/>
            <w:hideMark/>
          </w:tcPr>
          <w:p w14:paraId="7089354F" w14:textId="165D46B9" w:rsidR="00C7264A" w:rsidRPr="005A165A" w:rsidRDefault="004925EB" w:rsidP="00C7264A">
            <w:pPr>
              <w:rPr>
                <w:rFonts w:ascii="Tahoma" w:hAnsi="Tahoma" w:cs="Tahoma"/>
                <w:b/>
                <w:bCs/>
                <w:color w:val="FF0000"/>
                <w:sz w:val="22"/>
                <w:szCs w:val="22"/>
              </w:rPr>
            </w:pPr>
            <w:r>
              <w:rPr>
                <w:rFonts w:ascii="Tahoma" w:hAnsi="Tahoma" w:cs="Tahoma"/>
                <w:b/>
                <w:bCs/>
                <w:sz w:val="22"/>
                <w:szCs w:val="22"/>
              </w:rPr>
              <w:t>4</w:t>
            </w:r>
            <w:r w:rsidR="007D5138" w:rsidRPr="00842168">
              <w:rPr>
                <w:rFonts w:ascii="Tahoma" w:hAnsi="Tahoma" w:cs="Tahoma"/>
                <w:b/>
                <w:bCs/>
                <w:sz w:val="22"/>
                <w:szCs w:val="22"/>
              </w:rPr>
              <w:t xml:space="preserve">.4. </w:t>
            </w:r>
            <w:r>
              <w:rPr>
                <w:rFonts w:ascii="Tahoma" w:hAnsi="Tahoma" w:cs="Tahoma"/>
                <w:b/>
                <w:bCs/>
                <w:sz w:val="22"/>
                <w:szCs w:val="22"/>
              </w:rPr>
              <w:t>HALLAZGO</w:t>
            </w:r>
          </w:p>
        </w:tc>
      </w:tr>
      <w:tr w:rsidR="005A165A" w:rsidRPr="005A165A" w14:paraId="7889F7C4" w14:textId="77777777" w:rsidTr="00C7264A">
        <w:trPr>
          <w:trHeight w:val="525"/>
        </w:trPr>
        <w:tc>
          <w:tcPr>
            <w:tcW w:w="738" w:type="dxa"/>
            <w:noWrap/>
            <w:vAlign w:val="center"/>
            <w:hideMark/>
          </w:tcPr>
          <w:p w14:paraId="5270B1B8" w14:textId="77777777" w:rsidR="00C7264A" w:rsidRPr="005A165A" w:rsidRDefault="00C7264A" w:rsidP="00C7264A">
            <w:pPr>
              <w:rPr>
                <w:rFonts w:ascii="Tahoma" w:hAnsi="Tahoma" w:cs="Tahoma"/>
                <w:b/>
                <w:bCs/>
                <w:color w:val="FF0000"/>
                <w:sz w:val="22"/>
                <w:szCs w:val="22"/>
              </w:rPr>
            </w:pPr>
            <w:r w:rsidRPr="00842168">
              <w:rPr>
                <w:rFonts w:ascii="Tahoma" w:hAnsi="Tahoma" w:cs="Tahoma"/>
                <w:b/>
                <w:bCs/>
                <w:sz w:val="22"/>
                <w:szCs w:val="22"/>
              </w:rPr>
              <w:t>N°1</w:t>
            </w:r>
          </w:p>
        </w:tc>
        <w:tc>
          <w:tcPr>
            <w:tcW w:w="8320" w:type="dxa"/>
            <w:vAlign w:val="center"/>
            <w:hideMark/>
          </w:tcPr>
          <w:p w14:paraId="485ED123" w14:textId="046F6710" w:rsidR="00C7264A" w:rsidRPr="005A165A" w:rsidRDefault="00842168" w:rsidP="00C7264A">
            <w:pPr>
              <w:jc w:val="both"/>
              <w:rPr>
                <w:rFonts w:ascii="Tahoma" w:hAnsi="Tahoma" w:cs="Tahoma"/>
                <w:b/>
                <w:bCs/>
                <w:color w:val="FF0000"/>
                <w:sz w:val="22"/>
                <w:szCs w:val="22"/>
              </w:rPr>
            </w:pPr>
            <w:r w:rsidRPr="008D155A">
              <w:rPr>
                <w:rFonts w:ascii="Tahoma" w:hAnsi="Tahoma" w:cs="Tahoma"/>
                <w:bCs/>
                <w:sz w:val="22"/>
                <w:szCs w:val="22"/>
              </w:rPr>
              <w:t xml:space="preserve">No se evidencia en el Mapa de Riesgos de la Secretaría de Obras Públicas, controles existentes para los Riesgos </w:t>
            </w:r>
            <w:r w:rsidR="00F233C3" w:rsidRPr="008D155A">
              <w:rPr>
                <w:rFonts w:ascii="Tahoma" w:hAnsi="Tahoma" w:cs="Tahoma"/>
                <w:bCs/>
                <w:sz w:val="22"/>
                <w:szCs w:val="22"/>
              </w:rPr>
              <w:t>Nos</w:t>
            </w:r>
            <w:r w:rsidRPr="008D155A">
              <w:rPr>
                <w:rFonts w:ascii="Tahoma" w:hAnsi="Tahoma" w:cs="Tahoma"/>
                <w:bCs/>
                <w:sz w:val="22"/>
                <w:szCs w:val="22"/>
              </w:rPr>
              <w:t xml:space="preserve">. 796 </w:t>
            </w:r>
            <w:r w:rsidRPr="008D155A">
              <w:rPr>
                <w:rFonts w:ascii="Tahoma" w:hAnsi="Tahoma" w:cs="Tahoma"/>
                <w:bCs/>
                <w:i/>
                <w:sz w:val="22"/>
                <w:szCs w:val="22"/>
              </w:rPr>
              <w:t>“</w:t>
            </w:r>
            <w:r w:rsidRPr="008D155A">
              <w:rPr>
                <w:rFonts w:ascii="Tahoma" w:eastAsia="Times New Roman" w:hAnsi="Tahoma" w:cs="Tahoma"/>
                <w:b/>
                <w:bCs/>
                <w:i/>
                <w:sz w:val="22"/>
                <w:szCs w:val="22"/>
                <w:lang w:eastAsia="es-CO"/>
              </w:rPr>
              <w:t>Retrasar la ejecución de las demás funciones principales del cargo al evaluar procesos licitatorios de obra pública robustos”</w:t>
            </w:r>
            <w:r w:rsidRPr="008D155A">
              <w:rPr>
                <w:rFonts w:ascii="Tahoma" w:eastAsia="Times New Roman" w:hAnsi="Tahoma" w:cs="Tahoma"/>
                <w:b/>
                <w:bCs/>
                <w:sz w:val="22"/>
                <w:szCs w:val="22"/>
                <w:lang w:eastAsia="es-CO"/>
              </w:rPr>
              <w:t xml:space="preserve"> </w:t>
            </w:r>
            <w:r w:rsidRPr="008D155A">
              <w:rPr>
                <w:rFonts w:ascii="Tahoma" w:eastAsia="Times New Roman" w:hAnsi="Tahoma" w:cs="Tahoma"/>
                <w:bCs/>
                <w:sz w:val="22"/>
                <w:szCs w:val="22"/>
                <w:lang w:eastAsia="es-CO"/>
              </w:rPr>
              <w:t xml:space="preserve">y </w:t>
            </w:r>
            <w:r w:rsidRPr="008D155A">
              <w:rPr>
                <w:rFonts w:ascii="Tahoma" w:eastAsia="Times New Roman" w:hAnsi="Tahoma" w:cs="Tahoma"/>
                <w:bCs/>
                <w:i/>
                <w:sz w:val="22"/>
                <w:szCs w:val="22"/>
                <w:lang w:eastAsia="es-CO"/>
              </w:rPr>
              <w:t>862</w:t>
            </w:r>
            <w:r w:rsidRPr="008D155A">
              <w:rPr>
                <w:rFonts w:ascii="Tahoma" w:eastAsia="Times New Roman" w:hAnsi="Tahoma" w:cs="Tahoma"/>
                <w:b/>
                <w:bCs/>
                <w:i/>
                <w:sz w:val="22"/>
                <w:szCs w:val="22"/>
                <w:lang w:eastAsia="es-CO"/>
              </w:rPr>
              <w:t xml:space="preserve"> “Inoportunidad en la contratación de actividades de respuesta, rehabilitación y reconstrucción en situación de desastre o calamidad pública”</w:t>
            </w:r>
            <w:r w:rsidRPr="008D155A">
              <w:rPr>
                <w:rFonts w:ascii="Tahoma" w:eastAsia="Times New Roman" w:hAnsi="Tahoma" w:cs="Tahoma"/>
                <w:b/>
                <w:bCs/>
                <w:sz w:val="22"/>
                <w:szCs w:val="22"/>
                <w:lang w:eastAsia="es-CO"/>
              </w:rPr>
              <w:t xml:space="preserve">, </w:t>
            </w:r>
            <w:r w:rsidRPr="008D155A">
              <w:rPr>
                <w:rFonts w:ascii="Tahoma" w:eastAsia="Times New Roman" w:hAnsi="Tahoma" w:cs="Tahoma"/>
                <w:bCs/>
                <w:sz w:val="22"/>
                <w:szCs w:val="22"/>
                <w:lang w:eastAsia="es-CO"/>
              </w:rPr>
              <w:t xml:space="preserve">incumpliendo de esta manera con la Cartilla </w:t>
            </w:r>
            <w:r w:rsidRPr="008D155A">
              <w:rPr>
                <w:rFonts w:ascii="Tahoma" w:eastAsia="Times New Roman" w:hAnsi="Tahoma" w:cs="Tahoma"/>
                <w:bCs/>
                <w:i/>
                <w:sz w:val="22"/>
                <w:szCs w:val="22"/>
                <w:lang w:eastAsia="es-CO"/>
              </w:rPr>
              <w:t>“Guía para la Administración del Riesgo”</w:t>
            </w:r>
            <w:r w:rsidRPr="008D155A">
              <w:rPr>
                <w:rFonts w:ascii="Tahoma" w:eastAsia="Times New Roman" w:hAnsi="Tahoma" w:cs="Tahoma"/>
                <w:bCs/>
                <w:sz w:val="22"/>
                <w:szCs w:val="22"/>
                <w:lang w:eastAsia="es-CO"/>
              </w:rPr>
              <w:t xml:space="preserve"> propuesta por el Departamento Administrativo de la Función Pública (DAFP) y Decreto 0453 del 14 de Septiembre de 2014 Artículo 1° lineamiento 7. </w:t>
            </w:r>
            <w:r w:rsidRPr="008D155A">
              <w:rPr>
                <w:rFonts w:ascii="Tahoma" w:eastAsia="Times New Roman" w:hAnsi="Tahoma" w:cs="Tahoma"/>
                <w:bCs/>
                <w:i/>
                <w:sz w:val="22"/>
                <w:szCs w:val="22"/>
                <w:lang w:eastAsia="es-CO"/>
              </w:rPr>
              <w:t>“Aplicar los controles existentes establecidos en los Mapas de Riesgos de su proceso, teniendo en cuenta que de esta aplicación debe dejar evidencia suficiente para evaluar la efectividad de ellos”.</w:t>
            </w:r>
          </w:p>
        </w:tc>
      </w:tr>
    </w:tbl>
    <w:p w14:paraId="5FF3020D" w14:textId="77777777" w:rsidR="00C7264A" w:rsidRPr="005A165A" w:rsidRDefault="00C7264A" w:rsidP="00C7264A">
      <w:pPr>
        <w:rPr>
          <w:rFonts w:ascii="Tahoma" w:hAnsi="Tahoma" w:cs="Tahoma"/>
          <w:b/>
          <w:bCs/>
          <w:color w:val="FF0000"/>
          <w:sz w:val="22"/>
          <w:szCs w:val="22"/>
        </w:rPr>
      </w:pPr>
    </w:p>
    <w:tbl>
      <w:tblPr>
        <w:tblStyle w:val="Tablaconcuadrcula"/>
        <w:tblW w:w="8832" w:type="dxa"/>
        <w:tblLook w:val="04A0" w:firstRow="1" w:lastRow="0" w:firstColumn="1" w:lastColumn="0" w:noHBand="0" w:noVBand="1"/>
      </w:tblPr>
      <w:tblGrid>
        <w:gridCol w:w="724"/>
        <w:gridCol w:w="4487"/>
        <w:gridCol w:w="3544"/>
        <w:gridCol w:w="77"/>
      </w:tblGrid>
      <w:tr w:rsidR="005A165A" w:rsidRPr="005A165A" w14:paraId="626C61CE" w14:textId="77777777" w:rsidTr="007D5138">
        <w:trPr>
          <w:trHeight w:val="265"/>
        </w:trPr>
        <w:tc>
          <w:tcPr>
            <w:tcW w:w="8832" w:type="dxa"/>
            <w:gridSpan w:val="4"/>
            <w:noWrap/>
            <w:vAlign w:val="center"/>
            <w:hideMark/>
          </w:tcPr>
          <w:p w14:paraId="08A2A3A3" w14:textId="77D3F2A1" w:rsidR="00C7264A" w:rsidRPr="005A165A" w:rsidRDefault="004925EB" w:rsidP="00C7264A">
            <w:pPr>
              <w:rPr>
                <w:rFonts w:ascii="Tahoma" w:hAnsi="Tahoma" w:cs="Tahoma"/>
                <w:b/>
                <w:bCs/>
                <w:color w:val="FF0000"/>
                <w:sz w:val="22"/>
                <w:szCs w:val="22"/>
              </w:rPr>
            </w:pPr>
            <w:r w:rsidRPr="004925EB">
              <w:rPr>
                <w:rFonts w:ascii="Tahoma" w:hAnsi="Tahoma" w:cs="Tahoma"/>
                <w:b/>
                <w:bCs/>
                <w:sz w:val="22"/>
                <w:szCs w:val="22"/>
              </w:rPr>
              <w:t>4</w:t>
            </w:r>
            <w:r w:rsidR="006D79D2" w:rsidRPr="004925EB">
              <w:rPr>
                <w:rFonts w:ascii="Tahoma" w:hAnsi="Tahoma" w:cs="Tahoma"/>
                <w:b/>
                <w:bCs/>
                <w:sz w:val="22"/>
                <w:szCs w:val="22"/>
              </w:rPr>
              <w:t xml:space="preserve">.5. </w:t>
            </w:r>
            <w:r w:rsidR="00C7264A" w:rsidRPr="004925EB">
              <w:rPr>
                <w:rFonts w:ascii="Tahoma" w:hAnsi="Tahoma" w:cs="Tahoma"/>
                <w:b/>
                <w:bCs/>
                <w:sz w:val="22"/>
                <w:szCs w:val="22"/>
              </w:rPr>
              <w:t>RECOMENDACIONES</w:t>
            </w:r>
          </w:p>
        </w:tc>
      </w:tr>
      <w:tr w:rsidR="00BC24D5" w:rsidRPr="005A165A" w14:paraId="36EE856E" w14:textId="77777777" w:rsidTr="007D5138">
        <w:trPr>
          <w:trHeight w:val="525"/>
        </w:trPr>
        <w:tc>
          <w:tcPr>
            <w:tcW w:w="724" w:type="dxa"/>
            <w:noWrap/>
            <w:vAlign w:val="center"/>
            <w:hideMark/>
          </w:tcPr>
          <w:p w14:paraId="72F10183" w14:textId="028E4E25" w:rsidR="00BC24D5" w:rsidRPr="005A165A" w:rsidRDefault="00BC24D5" w:rsidP="00BC24D5">
            <w:pPr>
              <w:jc w:val="both"/>
              <w:rPr>
                <w:rFonts w:ascii="Tahoma" w:hAnsi="Tahoma" w:cs="Tahoma"/>
                <w:b/>
                <w:bCs/>
                <w:color w:val="FF0000"/>
                <w:sz w:val="22"/>
                <w:szCs w:val="22"/>
              </w:rPr>
            </w:pPr>
            <w:r w:rsidRPr="000D5AFE">
              <w:rPr>
                <w:rFonts w:ascii="Tahoma" w:hAnsi="Tahoma" w:cs="Tahoma"/>
                <w:b/>
                <w:bCs/>
                <w:sz w:val="22"/>
                <w:szCs w:val="22"/>
              </w:rPr>
              <w:t>N°1</w:t>
            </w:r>
          </w:p>
        </w:tc>
        <w:tc>
          <w:tcPr>
            <w:tcW w:w="8108" w:type="dxa"/>
            <w:gridSpan w:val="3"/>
            <w:vAlign w:val="center"/>
            <w:hideMark/>
          </w:tcPr>
          <w:p w14:paraId="22D3EB17" w14:textId="6B2A57F6" w:rsidR="00BC24D5" w:rsidRPr="005A165A" w:rsidRDefault="00BC24D5" w:rsidP="00BC24D5">
            <w:pPr>
              <w:jc w:val="both"/>
              <w:rPr>
                <w:rFonts w:ascii="Tahoma" w:hAnsi="Tahoma" w:cs="Tahoma"/>
                <w:b/>
                <w:bCs/>
                <w:color w:val="FF0000"/>
                <w:sz w:val="22"/>
                <w:szCs w:val="22"/>
              </w:rPr>
            </w:pPr>
            <w:r w:rsidRPr="00B72F1A">
              <w:rPr>
                <w:rFonts w:ascii="Tahoma" w:hAnsi="Tahoma" w:cs="Tahoma"/>
                <w:bCs/>
                <w:sz w:val="22"/>
                <w:szCs w:val="22"/>
              </w:rPr>
              <w:t>Es importante, que el Secretario de Despacho con su equipo de trabajo, continúen efectuando la socialización del Mapa de Riesgos de la Secretaría, en las fechas que tiene estipuladas el Decreto 0453</w:t>
            </w:r>
            <w:r w:rsidRPr="00B72F1A">
              <w:rPr>
                <w:rFonts w:ascii="Tahoma" w:hAnsi="Tahoma" w:cs="Tahoma"/>
                <w:bCs/>
              </w:rPr>
              <w:t xml:space="preserve"> </w:t>
            </w:r>
            <w:r w:rsidRPr="00B72F1A">
              <w:rPr>
                <w:rFonts w:ascii="Tahoma" w:hAnsi="Tahoma" w:cs="Tahoma"/>
                <w:bCs/>
                <w:sz w:val="22"/>
                <w:szCs w:val="22"/>
              </w:rPr>
              <w:t xml:space="preserve">del 14 de Septiembre de 2016, con el fin, de que quede evidenciado por medio de Acta, el análisis efectuado a cada uno de los controles y la pertinencia de los mismos, lo cual garantizará una eficiente administración del riesgo que conlleve a evitar su materialización; así mismo, informar sobre estos resultados a la Oficina del Sistema de Gestión Integral para la respectiva actualización en el software ISOLUCION.  </w:t>
            </w:r>
          </w:p>
        </w:tc>
      </w:tr>
      <w:tr w:rsidR="00BC24D5" w:rsidRPr="005A165A" w14:paraId="528DBD75" w14:textId="77777777" w:rsidTr="007D5138">
        <w:trPr>
          <w:trHeight w:val="525"/>
        </w:trPr>
        <w:tc>
          <w:tcPr>
            <w:tcW w:w="724" w:type="dxa"/>
            <w:tcBorders>
              <w:bottom w:val="single" w:sz="4" w:space="0" w:color="auto"/>
            </w:tcBorders>
            <w:noWrap/>
            <w:vAlign w:val="center"/>
          </w:tcPr>
          <w:p w14:paraId="7781B003" w14:textId="32FA459D" w:rsidR="00BC24D5" w:rsidRPr="005A165A" w:rsidRDefault="00BC24D5" w:rsidP="00BC24D5">
            <w:pPr>
              <w:rPr>
                <w:rFonts w:ascii="Tahoma" w:hAnsi="Tahoma" w:cs="Tahoma"/>
                <w:b/>
                <w:bCs/>
                <w:color w:val="FF0000"/>
                <w:sz w:val="22"/>
                <w:szCs w:val="22"/>
              </w:rPr>
            </w:pPr>
            <w:r w:rsidRPr="000D5AFE">
              <w:rPr>
                <w:rFonts w:ascii="Tahoma" w:hAnsi="Tahoma" w:cs="Tahoma"/>
                <w:b/>
                <w:bCs/>
                <w:sz w:val="22"/>
                <w:szCs w:val="22"/>
              </w:rPr>
              <w:t>N°2</w:t>
            </w:r>
          </w:p>
        </w:tc>
        <w:tc>
          <w:tcPr>
            <w:tcW w:w="8108" w:type="dxa"/>
            <w:gridSpan w:val="3"/>
            <w:tcBorders>
              <w:bottom w:val="single" w:sz="4" w:space="0" w:color="auto"/>
            </w:tcBorders>
            <w:vAlign w:val="center"/>
          </w:tcPr>
          <w:p w14:paraId="454A683D" w14:textId="235B9875" w:rsidR="00BC24D5" w:rsidRPr="005A165A" w:rsidRDefault="00BC24D5" w:rsidP="00BC24D5">
            <w:pPr>
              <w:jc w:val="both"/>
              <w:rPr>
                <w:rFonts w:ascii="Tahoma" w:hAnsi="Tahoma" w:cs="Tahoma"/>
                <w:bCs/>
                <w:color w:val="FF0000"/>
                <w:sz w:val="22"/>
                <w:szCs w:val="22"/>
              </w:rPr>
            </w:pPr>
            <w:r w:rsidRPr="00B72F1A">
              <w:rPr>
                <w:rFonts w:ascii="Tahoma" w:hAnsi="Tahoma" w:cs="Tahoma"/>
                <w:bCs/>
                <w:sz w:val="22"/>
                <w:szCs w:val="22"/>
              </w:rPr>
              <w:t xml:space="preserve">Es conveniente, que dentro del análisis efectuado al Mapa de Riesgos de la Secretaría de Obras Públicas, el Secretario de Despacho junto con los Líderes de los Procesos  involucren a sus equipos de trabajo, ya que son ellos quienes aplican los controles y pueden dar cuenta de su efectividad.  Así mismo, socializarles cada uno de los controles, con el fin, de identificar con claridad quiénes serán los responsables de administrar los riesgos y de esta forma garantizar su comprensión y oportuna aplicación.  </w:t>
            </w:r>
          </w:p>
        </w:tc>
      </w:tr>
      <w:tr w:rsidR="00BC24D5" w:rsidRPr="005A165A" w14:paraId="6FA6627B" w14:textId="77777777" w:rsidTr="007D5138">
        <w:trPr>
          <w:trHeight w:val="525"/>
        </w:trPr>
        <w:tc>
          <w:tcPr>
            <w:tcW w:w="724" w:type="dxa"/>
            <w:tcBorders>
              <w:bottom w:val="single" w:sz="4" w:space="0" w:color="auto"/>
            </w:tcBorders>
            <w:noWrap/>
            <w:vAlign w:val="center"/>
          </w:tcPr>
          <w:p w14:paraId="22AA0E6B" w14:textId="3BE717CC" w:rsidR="00BC24D5" w:rsidRPr="005A165A" w:rsidRDefault="00BC24D5" w:rsidP="00BC24D5">
            <w:pPr>
              <w:rPr>
                <w:rFonts w:ascii="Tahoma" w:hAnsi="Tahoma" w:cs="Tahoma"/>
                <w:b/>
                <w:bCs/>
                <w:color w:val="FF0000"/>
                <w:sz w:val="22"/>
                <w:szCs w:val="22"/>
              </w:rPr>
            </w:pPr>
            <w:r w:rsidRPr="000D5AFE">
              <w:rPr>
                <w:rFonts w:ascii="Tahoma" w:hAnsi="Tahoma" w:cs="Tahoma"/>
                <w:b/>
                <w:bCs/>
                <w:sz w:val="22"/>
                <w:szCs w:val="22"/>
              </w:rPr>
              <w:t>N°3</w:t>
            </w:r>
          </w:p>
        </w:tc>
        <w:tc>
          <w:tcPr>
            <w:tcW w:w="8108" w:type="dxa"/>
            <w:gridSpan w:val="3"/>
            <w:tcBorders>
              <w:bottom w:val="single" w:sz="4" w:space="0" w:color="auto"/>
            </w:tcBorders>
            <w:vAlign w:val="center"/>
          </w:tcPr>
          <w:p w14:paraId="70F7DB56" w14:textId="4308E2D2" w:rsidR="00BC24D5" w:rsidRPr="005A165A" w:rsidRDefault="00BC24D5" w:rsidP="00BC24D5">
            <w:pPr>
              <w:jc w:val="both"/>
              <w:rPr>
                <w:rFonts w:ascii="Tahoma" w:hAnsi="Tahoma" w:cs="Tahoma"/>
                <w:b/>
                <w:bCs/>
                <w:color w:val="FF0000"/>
                <w:sz w:val="22"/>
                <w:szCs w:val="22"/>
              </w:rPr>
            </w:pPr>
            <w:r w:rsidRPr="00B72F1A">
              <w:rPr>
                <w:rFonts w:ascii="Tahoma" w:hAnsi="Tahoma" w:cs="Tahoma"/>
                <w:bCs/>
                <w:sz w:val="22"/>
                <w:szCs w:val="22"/>
              </w:rPr>
              <w:t xml:space="preserve">Es necesario que el Secretario de Despacho de la Secretaría de Obras Públicas, solicite </w:t>
            </w:r>
            <w:r>
              <w:rPr>
                <w:rFonts w:ascii="Tahoma" w:hAnsi="Tahoma" w:cs="Tahoma"/>
                <w:bCs/>
                <w:sz w:val="22"/>
                <w:szCs w:val="22"/>
              </w:rPr>
              <w:t xml:space="preserve">una nueva </w:t>
            </w:r>
            <w:r w:rsidRPr="00B72F1A">
              <w:rPr>
                <w:rFonts w:ascii="Tahoma" w:hAnsi="Tahoma" w:cs="Tahoma"/>
                <w:bCs/>
                <w:sz w:val="22"/>
                <w:szCs w:val="22"/>
              </w:rPr>
              <w:t>asesoría</w:t>
            </w:r>
            <w:r>
              <w:rPr>
                <w:rFonts w:ascii="Tahoma" w:hAnsi="Tahoma" w:cs="Tahoma"/>
                <w:bCs/>
                <w:sz w:val="22"/>
                <w:szCs w:val="22"/>
              </w:rPr>
              <w:t xml:space="preserve">  y/o capacitación </w:t>
            </w:r>
            <w:r w:rsidRPr="00B72F1A">
              <w:rPr>
                <w:rFonts w:ascii="Tahoma" w:hAnsi="Tahoma" w:cs="Tahoma"/>
                <w:bCs/>
                <w:sz w:val="22"/>
                <w:szCs w:val="22"/>
              </w:rPr>
              <w:t xml:space="preserve">con el fin, de construirle controles a los Riesgos </w:t>
            </w:r>
            <w:r w:rsidR="00F233C3" w:rsidRPr="00B72F1A">
              <w:rPr>
                <w:rFonts w:ascii="Tahoma" w:hAnsi="Tahoma" w:cs="Tahoma"/>
                <w:bCs/>
                <w:sz w:val="22"/>
                <w:szCs w:val="22"/>
              </w:rPr>
              <w:t>Nos</w:t>
            </w:r>
            <w:r w:rsidRPr="00B72F1A">
              <w:rPr>
                <w:rFonts w:ascii="Tahoma" w:hAnsi="Tahoma" w:cs="Tahoma"/>
                <w:bCs/>
                <w:sz w:val="22"/>
                <w:szCs w:val="22"/>
              </w:rPr>
              <w:t xml:space="preserve">. </w:t>
            </w:r>
            <w:r w:rsidRPr="00B72F1A">
              <w:rPr>
                <w:rFonts w:ascii="Tahoma" w:hAnsi="Tahoma" w:cs="Tahoma"/>
                <w:b/>
                <w:bCs/>
                <w:sz w:val="22"/>
                <w:szCs w:val="22"/>
              </w:rPr>
              <w:t>796</w:t>
            </w:r>
            <w:r w:rsidRPr="00B72F1A">
              <w:rPr>
                <w:rFonts w:ascii="Tahoma" w:hAnsi="Tahoma" w:cs="Tahoma"/>
                <w:bCs/>
                <w:sz w:val="22"/>
                <w:szCs w:val="22"/>
              </w:rPr>
              <w:t xml:space="preserve"> y </w:t>
            </w:r>
            <w:r w:rsidRPr="00B72F1A">
              <w:rPr>
                <w:rFonts w:ascii="Tahoma" w:hAnsi="Tahoma" w:cs="Tahoma"/>
                <w:b/>
                <w:bCs/>
                <w:sz w:val="22"/>
                <w:szCs w:val="22"/>
              </w:rPr>
              <w:t xml:space="preserve">862 </w:t>
            </w:r>
            <w:r w:rsidRPr="00B72F1A">
              <w:rPr>
                <w:rFonts w:ascii="Tahoma" w:hAnsi="Tahoma" w:cs="Tahoma"/>
                <w:bCs/>
                <w:sz w:val="22"/>
                <w:szCs w:val="22"/>
              </w:rPr>
              <w:t xml:space="preserve"> y de esta manera poder confrontar los resultados de la evaluación del riesgo con los controles ya identificados, a fin de obtener información relevante para efectos de la toma de decisiones; así mismo, poder determinar si estos controles se encuentran documentados, si se están aplicando en la actualidad y si están siendo efectivos y adecuados para la minimización del riesgo.</w:t>
            </w:r>
          </w:p>
        </w:tc>
      </w:tr>
      <w:tr w:rsidR="00BC24D5" w:rsidRPr="005A165A" w14:paraId="7E75064F" w14:textId="77777777" w:rsidTr="007D5138">
        <w:trPr>
          <w:trHeight w:val="525"/>
        </w:trPr>
        <w:tc>
          <w:tcPr>
            <w:tcW w:w="724" w:type="dxa"/>
            <w:tcBorders>
              <w:bottom w:val="single" w:sz="4" w:space="0" w:color="auto"/>
            </w:tcBorders>
            <w:noWrap/>
            <w:vAlign w:val="center"/>
          </w:tcPr>
          <w:p w14:paraId="041E0972" w14:textId="1C59E38E" w:rsidR="00BC24D5" w:rsidRPr="000D5AFE" w:rsidRDefault="00BC24D5" w:rsidP="00BC24D5">
            <w:pPr>
              <w:rPr>
                <w:rFonts w:ascii="Tahoma" w:hAnsi="Tahoma" w:cs="Tahoma"/>
                <w:b/>
                <w:bCs/>
                <w:sz w:val="22"/>
                <w:szCs w:val="22"/>
              </w:rPr>
            </w:pPr>
            <w:r w:rsidRPr="00B72F1A">
              <w:rPr>
                <w:rFonts w:ascii="Tahoma" w:hAnsi="Tahoma" w:cs="Tahoma"/>
                <w:b/>
                <w:bCs/>
                <w:sz w:val="22"/>
                <w:szCs w:val="22"/>
              </w:rPr>
              <w:lastRenderedPageBreak/>
              <w:t>N°4</w:t>
            </w:r>
          </w:p>
        </w:tc>
        <w:tc>
          <w:tcPr>
            <w:tcW w:w="8108" w:type="dxa"/>
            <w:gridSpan w:val="3"/>
            <w:tcBorders>
              <w:bottom w:val="single" w:sz="4" w:space="0" w:color="auto"/>
            </w:tcBorders>
            <w:vAlign w:val="center"/>
          </w:tcPr>
          <w:p w14:paraId="0F5D0427" w14:textId="3F7B7BCD" w:rsidR="00BC24D5" w:rsidRPr="00B72F1A" w:rsidRDefault="00BC24D5" w:rsidP="00BC24D5">
            <w:pPr>
              <w:jc w:val="both"/>
              <w:rPr>
                <w:rFonts w:ascii="Tahoma" w:hAnsi="Tahoma" w:cs="Tahoma"/>
                <w:bCs/>
                <w:sz w:val="22"/>
                <w:szCs w:val="22"/>
              </w:rPr>
            </w:pPr>
            <w:r w:rsidRPr="00B72F1A">
              <w:rPr>
                <w:rFonts w:ascii="Tahoma" w:hAnsi="Tahoma" w:cs="Tahoma"/>
                <w:bCs/>
                <w:sz w:val="22"/>
                <w:szCs w:val="22"/>
              </w:rPr>
              <w:t xml:space="preserve">Es importante, que la Secretaría de Obras Públicas, establezca riesgos y diseñe controles para los proyectos estratégicos que se lideran desde esta Secretaría, con el fin, de prevenir la materialización de los riesgos que se pudieran generar en desarrollo de estos proyectos y que impidan el logro de los objetivos y el cumplimiento de las metas, además, de evitar reprocesos innecesarios, pérdida de tiempo y de recursos.  </w:t>
            </w:r>
          </w:p>
        </w:tc>
      </w:tr>
      <w:tr w:rsidR="00BC24D5" w:rsidRPr="005A165A" w14:paraId="505E0F5E" w14:textId="77777777" w:rsidTr="007D5138">
        <w:trPr>
          <w:trHeight w:val="525"/>
        </w:trPr>
        <w:tc>
          <w:tcPr>
            <w:tcW w:w="724" w:type="dxa"/>
            <w:tcBorders>
              <w:top w:val="single" w:sz="4" w:space="0" w:color="auto"/>
              <w:left w:val="nil"/>
              <w:bottom w:val="nil"/>
              <w:right w:val="nil"/>
            </w:tcBorders>
            <w:noWrap/>
            <w:vAlign w:val="center"/>
          </w:tcPr>
          <w:p w14:paraId="005E0503" w14:textId="77777777" w:rsidR="00BC24D5" w:rsidRPr="005A165A" w:rsidRDefault="00BC24D5" w:rsidP="00BC24D5">
            <w:pPr>
              <w:rPr>
                <w:rFonts w:ascii="Tahoma" w:hAnsi="Tahoma" w:cs="Tahoma"/>
                <w:b/>
                <w:bCs/>
                <w:color w:val="FF0000"/>
                <w:sz w:val="22"/>
                <w:szCs w:val="22"/>
              </w:rPr>
            </w:pPr>
          </w:p>
        </w:tc>
        <w:tc>
          <w:tcPr>
            <w:tcW w:w="8108" w:type="dxa"/>
            <w:gridSpan w:val="3"/>
            <w:tcBorders>
              <w:top w:val="single" w:sz="4" w:space="0" w:color="auto"/>
              <w:left w:val="nil"/>
              <w:bottom w:val="nil"/>
              <w:right w:val="nil"/>
            </w:tcBorders>
            <w:vAlign w:val="center"/>
          </w:tcPr>
          <w:p w14:paraId="31F2F2EC" w14:textId="77777777" w:rsidR="00BC24D5" w:rsidRPr="005A165A" w:rsidRDefault="00BC24D5" w:rsidP="00BC24D5">
            <w:pPr>
              <w:jc w:val="both"/>
              <w:rPr>
                <w:rFonts w:ascii="Tahoma" w:hAnsi="Tahoma" w:cs="Tahoma"/>
                <w:bCs/>
                <w:color w:val="FF0000"/>
                <w:sz w:val="22"/>
                <w:szCs w:val="22"/>
              </w:rPr>
            </w:pPr>
          </w:p>
        </w:tc>
      </w:tr>
      <w:tr w:rsidR="00BC24D5" w:rsidRPr="005A165A" w14:paraId="37032BC0" w14:textId="77777777" w:rsidTr="007D5138">
        <w:trPr>
          <w:gridAfter w:val="1"/>
          <w:wAfter w:w="77" w:type="dxa"/>
          <w:trHeight w:val="465"/>
        </w:trPr>
        <w:tc>
          <w:tcPr>
            <w:tcW w:w="8755" w:type="dxa"/>
            <w:gridSpan w:val="3"/>
            <w:shd w:val="clear" w:color="auto" w:fill="DBDBDB" w:themeFill="accent3" w:themeFillTint="66"/>
            <w:noWrap/>
            <w:vAlign w:val="center"/>
            <w:hideMark/>
          </w:tcPr>
          <w:p w14:paraId="13943007" w14:textId="5AEEF965" w:rsidR="00BC24D5" w:rsidRPr="00BC24D5" w:rsidRDefault="00F233C3" w:rsidP="00BC24D5">
            <w:pPr>
              <w:rPr>
                <w:rFonts w:ascii="Tahoma" w:hAnsi="Tahoma" w:cs="Tahoma"/>
                <w:b/>
                <w:bCs/>
                <w:sz w:val="22"/>
                <w:szCs w:val="22"/>
              </w:rPr>
            </w:pPr>
            <w:r>
              <w:rPr>
                <w:rFonts w:ascii="Tahoma" w:hAnsi="Tahoma" w:cs="Tahoma"/>
                <w:b/>
                <w:bCs/>
                <w:sz w:val="22"/>
                <w:szCs w:val="22"/>
              </w:rPr>
              <w:t>5</w:t>
            </w:r>
            <w:r w:rsidR="00BC24D5" w:rsidRPr="00BC24D5">
              <w:rPr>
                <w:rFonts w:ascii="Tahoma" w:hAnsi="Tahoma" w:cs="Tahoma"/>
                <w:b/>
                <w:bCs/>
                <w:sz w:val="22"/>
                <w:szCs w:val="22"/>
              </w:rPr>
              <w:t>.  CUMPLIMIENTO DE METAS E INDICADORES</w:t>
            </w:r>
          </w:p>
        </w:tc>
      </w:tr>
      <w:tr w:rsidR="00BC24D5" w:rsidRPr="005A165A" w14:paraId="6C342FF7" w14:textId="77777777" w:rsidTr="007D5138">
        <w:trPr>
          <w:gridAfter w:val="1"/>
          <w:wAfter w:w="77" w:type="dxa"/>
          <w:trHeight w:val="641"/>
        </w:trPr>
        <w:tc>
          <w:tcPr>
            <w:tcW w:w="5211" w:type="dxa"/>
            <w:gridSpan w:val="2"/>
            <w:noWrap/>
            <w:hideMark/>
          </w:tcPr>
          <w:p w14:paraId="0BDFBF00" w14:textId="77777777" w:rsidR="00BC24D5" w:rsidRPr="005A165A" w:rsidRDefault="00BC24D5" w:rsidP="00BC24D5">
            <w:pPr>
              <w:jc w:val="center"/>
              <w:rPr>
                <w:rFonts w:ascii="Tahoma" w:hAnsi="Tahoma" w:cs="Tahoma"/>
                <w:b/>
                <w:bCs/>
                <w:color w:val="FF0000"/>
                <w:sz w:val="22"/>
                <w:szCs w:val="22"/>
              </w:rPr>
            </w:pPr>
          </w:p>
          <w:p w14:paraId="40D65E08" w14:textId="5D3F9874" w:rsidR="00BC24D5" w:rsidRPr="005A165A" w:rsidRDefault="00BC24D5" w:rsidP="00BC24D5">
            <w:pPr>
              <w:jc w:val="center"/>
              <w:rPr>
                <w:rFonts w:ascii="Tahoma" w:hAnsi="Tahoma" w:cs="Tahoma"/>
                <w:bCs/>
                <w:color w:val="FF0000"/>
                <w:sz w:val="22"/>
                <w:szCs w:val="22"/>
              </w:rPr>
            </w:pPr>
            <w:r w:rsidRPr="00BC24D5">
              <w:rPr>
                <w:rFonts w:ascii="Tahoma" w:hAnsi="Tahoma" w:cs="Tahoma"/>
                <w:b/>
                <w:bCs/>
                <w:sz w:val="22"/>
                <w:szCs w:val="22"/>
              </w:rPr>
              <w:t>Auditor del Proceso: FRANCENETH RAMOS F.</w:t>
            </w:r>
          </w:p>
        </w:tc>
        <w:tc>
          <w:tcPr>
            <w:tcW w:w="3544" w:type="dxa"/>
            <w:hideMark/>
          </w:tcPr>
          <w:p w14:paraId="1FA56007" w14:textId="77777777" w:rsidR="00BC24D5" w:rsidRPr="00BC24D5" w:rsidRDefault="00BC24D5" w:rsidP="00BC24D5">
            <w:pPr>
              <w:rPr>
                <w:rFonts w:ascii="Tahoma" w:hAnsi="Tahoma" w:cs="Tahoma"/>
                <w:b/>
                <w:bCs/>
                <w:sz w:val="22"/>
                <w:szCs w:val="22"/>
              </w:rPr>
            </w:pPr>
            <w:r w:rsidRPr="00BC24D5">
              <w:rPr>
                <w:rFonts w:ascii="Tahoma" w:hAnsi="Tahoma" w:cs="Tahoma"/>
                <w:b/>
                <w:bCs/>
                <w:sz w:val="22"/>
                <w:szCs w:val="22"/>
              </w:rPr>
              <w:t>Firma del Auditor</w:t>
            </w:r>
          </w:p>
          <w:p w14:paraId="539091BF" w14:textId="4662F436" w:rsidR="00BC24D5" w:rsidRPr="00BC24D5" w:rsidRDefault="00BC24D5" w:rsidP="00BC24D5">
            <w:pPr>
              <w:rPr>
                <w:rFonts w:ascii="Tahoma" w:hAnsi="Tahoma" w:cs="Tahoma"/>
                <w:b/>
                <w:bCs/>
                <w:sz w:val="22"/>
                <w:szCs w:val="22"/>
              </w:rPr>
            </w:pPr>
          </w:p>
        </w:tc>
      </w:tr>
      <w:tr w:rsidR="00BC24D5" w:rsidRPr="005A165A" w14:paraId="179E0518" w14:textId="77777777" w:rsidTr="007D5138">
        <w:trPr>
          <w:gridAfter w:val="1"/>
          <w:wAfter w:w="77" w:type="dxa"/>
          <w:trHeight w:val="660"/>
        </w:trPr>
        <w:tc>
          <w:tcPr>
            <w:tcW w:w="8755" w:type="dxa"/>
            <w:gridSpan w:val="3"/>
            <w:vAlign w:val="center"/>
            <w:hideMark/>
          </w:tcPr>
          <w:p w14:paraId="72072832" w14:textId="21F8AB9C" w:rsidR="00BC24D5" w:rsidRPr="005A165A" w:rsidRDefault="00BC24D5" w:rsidP="00BC24D5">
            <w:pPr>
              <w:jc w:val="both"/>
              <w:rPr>
                <w:rFonts w:ascii="Tahoma" w:hAnsi="Tahoma" w:cs="Tahoma"/>
                <w:bCs/>
                <w:color w:val="FF0000"/>
                <w:sz w:val="22"/>
                <w:szCs w:val="22"/>
              </w:rPr>
            </w:pPr>
            <w:r w:rsidRPr="00F97AE3">
              <w:rPr>
                <w:rFonts w:ascii="Tahoma" w:hAnsi="Tahoma" w:cs="Tahoma"/>
                <w:bCs/>
                <w:sz w:val="22"/>
                <w:szCs w:val="22"/>
              </w:rPr>
              <w:t>Ley 152 de 1994 “Por la cual se establece la Ley Orgánica del Plan de Desarrollo”, Acuerdo 0906 del 10 de junio de 2016 “Por el cual se adopta el Plan Municipal de Desarrollo 2016-2019 Manizales Más Oportunidades”, Manual Técnico del Modelo Estándar de Control Interno para el Estado Colombiano – MECI 2014, Decreto 2482 de 2012</w:t>
            </w:r>
            <w:r>
              <w:rPr>
                <w:rFonts w:ascii="Tahoma" w:hAnsi="Tahoma" w:cs="Tahoma"/>
                <w:bCs/>
                <w:sz w:val="22"/>
                <w:szCs w:val="22"/>
              </w:rPr>
              <w:t xml:space="preserve"> y “</w:t>
            </w:r>
            <w:r w:rsidRPr="00E974E5">
              <w:rPr>
                <w:rFonts w:ascii="Tahoma" w:hAnsi="Tahoma" w:cs="Tahoma"/>
                <w:bCs/>
                <w:sz w:val="22"/>
                <w:szCs w:val="22"/>
              </w:rPr>
              <w:t>Guía para la construcción y análisis</w:t>
            </w:r>
            <w:r>
              <w:rPr>
                <w:rFonts w:ascii="Tahoma" w:hAnsi="Tahoma" w:cs="Tahoma"/>
                <w:bCs/>
                <w:sz w:val="22"/>
                <w:szCs w:val="22"/>
              </w:rPr>
              <w:t xml:space="preserve"> </w:t>
            </w:r>
            <w:r w:rsidRPr="00E974E5">
              <w:rPr>
                <w:rFonts w:ascii="Tahoma" w:hAnsi="Tahoma" w:cs="Tahoma"/>
                <w:bCs/>
                <w:sz w:val="22"/>
                <w:szCs w:val="22"/>
              </w:rPr>
              <w:t>de Indicadores de Gestión</w:t>
            </w:r>
            <w:r>
              <w:rPr>
                <w:rFonts w:ascii="Tahoma" w:hAnsi="Tahoma" w:cs="Tahoma"/>
                <w:bCs/>
                <w:sz w:val="22"/>
                <w:szCs w:val="22"/>
              </w:rPr>
              <w:t xml:space="preserve">” - </w:t>
            </w:r>
            <w:r w:rsidRPr="00E974E5">
              <w:rPr>
                <w:rFonts w:ascii="Tahoma" w:hAnsi="Tahoma" w:cs="Tahoma"/>
                <w:bCs/>
                <w:sz w:val="22"/>
                <w:szCs w:val="22"/>
              </w:rPr>
              <w:t>Versión 3. Noviembre de 2015</w:t>
            </w:r>
            <w:r>
              <w:rPr>
                <w:rFonts w:ascii="Tahoma" w:hAnsi="Tahoma" w:cs="Tahoma"/>
                <w:bCs/>
                <w:sz w:val="22"/>
                <w:szCs w:val="22"/>
              </w:rPr>
              <w:t xml:space="preserve"> del Departamento Administrativo de la Función Pública – DAFP, Decreto 111 del 15 de enero de 1996 “</w:t>
            </w:r>
            <w:r w:rsidRPr="00BD4015">
              <w:rPr>
                <w:rFonts w:ascii="Tahoma" w:hAnsi="Tahoma" w:cs="Tahoma"/>
                <w:bCs/>
                <w:sz w:val="22"/>
                <w:szCs w:val="22"/>
              </w:rPr>
              <w:t>Por el cual se compilan la Ley 38 de 1989, la Ley 179 de 1994 y la Ley 225 de 1995 que conforman el estatuto orgánico del presupuesto"</w:t>
            </w:r>
            <w:r>
              <w:rPr>
                <w:rFonts w:ascii="Tahoma" w:hAnsi="Tahoma" w:cs="Tahoma"/>
                <w:bCs/>
                <w:sz w:val="22"/>
                <w:szCs w:val="22"/>
              </w:rPr>
              <w:t xml:space="preserve">, </w:t>
            </w:r>
            <w:r w:rsidRPr="00F50276">
              <w:rPr>
                <w:rFonts w:ascii="Tahoma" w:hAnsi="Tahoma" w:cs="Tahoma"/>
                <w:bCs/>
                <w:sz w:val="22"/>
                <w:szCs w:val="22"/>
              </w:rPr>
              <w:t xml:space="preserve">Guías para la Gestión Pública Territorial </w:t>
            </w:r>
            <w:r w:rsidRPr="00F50276">
              <w:rPr>
                <w:rFonts w:ascii="Tahoma" w:hAnsi="Tahoma" w:cs="Tahoma"/>
                <w:bCs/>
                <w:sz w:val="22"/>
                <w:szCs w:val="22"/>
              </w:rPr>
              <w:cr/>
            </w:r>
            <w:r>
              <w:rPr>
                <w:rFonts w:ascii="Tahoma" w:hAnsi="Tahoma" w:cs="Tahoma"/>
                <w:bCs/>
                <w:sz w:val="22"/>
                <w:szCs w:val="22"/>
              </w:rPr>
              <w:t>del Departamento Nacional de Planeación – DNP, Circulares de la Secretaría de Planeación Municipal SPM 017 y SPM 019 del 3 de octubre y 1 de noviembre de 2016, respectivamente.</w:t>
            </w:r>
          </w:p>
        </w:tc>
      </w:tr>
    </w:tbl>
    <w:p w14:paraId="54F203D7" w14:textId="77777777" w:rsidR="00113621" w:rsidRPr="005A165A" w:rsidRDefault="00113621" w:rsidP="00D10431">
      <w:pPr>
        <w:rPr>
          <w:rFonts w:ascii="Tahoma" w:hAnsi="Tahoma" w:cs="Tahoma"/>
          <w:b/>
          <w:bCs/>
          <w:color w:val="FF0000"/>
          <w:sz w:val="22"/>
          <w:szCs w:val="22"/>
        </w:rPr>
      </w:pPr>
    </w:p>
    <w:p w14:paraId="4F0FEA89" w14:textId="3843C7E5" w:rsidR="00D10431" w:rsidRPr="00BC24D5" w:rsidRDefault="00F233C3" w:rsidP="00D10431">
      <w:pPr>
        <w:rPr>
          <w:rFonts w:ascii="Tahoma" w:hAnsi="Tahoma" w:cs="Tahoma"/>
          <w:b/>
          <w:bCs/>
          <w:sz w:val="22"/>
          <w:szCs w:val="22"/>
        </w:rPr>
      </w:pPr>
      <w:r>
        <w:rPr>
          <w:rFonts w:ascii="Tahoma" w:hAnsi="Tahoma" w:cs="Tahoma"/>
          <w:b/>
          <w:bCs/>
          <w:sz w:val="22"/>
          <w:szCs w:val="22"/>
        </w:rPr>
        <w:t>5</w:t>
      </w:r>
      <w:r w:rsidR="00D10431" w:rsidRPr="00BC24D5">
        <w:rPr>
          <w:rFonts w:ascii="Tahoma" w:hAnsi="Tahoma" w:cs="Tahoma"/>
          <w:b/>
          <w:bCs/>
          <w:sz w:val="22"/>
          <w:szCs w:val="22"/>
        </w:rPr>
        <w:t>.1. MUESTRA AUDITADA</w:t>
      </w:r>
    </w:p>
    <w:p w14:paraId="11F1B1A5" w14:textId="77777777" w:rsidR="001C038E" w:rsidRPr="005A165A" w:rsidRDefault="001C038E" w:rsidP="001C038E">
      <w:pPr>
        <w:rPr>
          <w:rFonts w:ascii="Tahoma" w:hAnsi="Tahoma" w:cs="Tahoma"/>
          <w:b/>
          <w:bCs/>
          <w:color w:val="FF0000"/>
          <w:sz w:val="22"/>
          <w:szCs w:val="22"/>
        </w:rPr>
      </w:pPr>
    </w:p>
    <w:p w14:paraId="7B7F9FC8" w14:textId="77777777" w:rsidR="00BC24D5" w:rsidRDefault="00BC24D5" w:rsidP="00BC24D5">
      <w:pPr>
        <w:jc w:val="both"/>
        <w:rPr>
          <w:rFonts w:ascii="Tahoma" w:hAnsi="Tahoma" w:cs="Tahoma"/>
          <w:bCs/>
          <w:sz w:val="22"/>
          <w:szCs w:val="22"/>
        </w:rPr>
      </w:pPr>
      <w:r>
        <w:rPr>
          <w:rFonts w:ascii="Tahoma" w:hAnsi="Tahoma" w:cs="Tahoma"/>
          <w:bCs/>
          <w:sz w:val="22"/>
          <w:szCs w:val="22"/>
        </w:rPr>
        <w:t>Plan Indicativo 2016 -2019, aprobado en Consejo de Gobierno mediante Acta No. 083 del 18 de agosto de 2016, el cual contiene entre otros, la relación de las metas de Resultado y de Producto con sus respectivos Indicadores y avances de cumplimiento, de acuerdo con el Plan de Desarrollo 2016 -2019 “Manizales Más Oportunidades”.</w:t>
      </w:r>
    </w:p>
    <w:p w14:paraId="6A21AE25" w14:textId="77777777" w:rsidR="00BC24D5" w:rsidRDefault="00BC24D5" w:rsidP="00BC24D5">
      <w:pPr>
        <w:jc w:val="both"/>
        <w:rPr>
          <w:rFonts w:ascii="Tahoma" w:hAnsi="Tahoma" w:cs="Tahoma"/>
          <w:bCs/>
          <w:sz w:val="22"/>
          <w:szCs w:val="22"/>
        </w:rPr>
      </w:pPr>
    </w:p>
    <w:p w14:paraId="2922B043" w14:textId="77777777" w:rsidR="00BC24D5" w:rsidRDefault="00BC24D5" w:rsidP="00BC24D5">
      <w:pPr>
        <w:jc w:val="both"/>
        <w:rPr>
          <w:rFonts w:ascii="Tahoma" w:hAnsi="Tahoma" w:cs="Tahoma"/>
          <w:bCs/>
          <w:sz w:val="22"/>
          <w:szCs w:val="22"/>
        </w:rPr>
      </w:pPr>
      <w:r>
        <w:rPr>
          <w:rFonts w:ascii="Tahoma" w:hAnsi="Tahoma" w:cs="Tahoma"/>
          <w:bCs/>
          <w:sz w:val="22"/>
          <w:szCs w:val="22"/>
        </w:rPr>
        <w:t>Plan de Acción de la Secretaría de Obras Públicas año 2017, el cual se encuentra publicado en la página web de la Alcaldía en el Link  Institucional - Políticas, Planes, Programas y Proyectos – Planes de Acción.</w:t>
      </w:r>
    </w:p>
    <w:p w14:paraId="32D0C69E" w14:textId="77777777" w:rsidR="00BC24D5" w:rsidRDefault="00BC24D5" w:rsidP="00BC24D5">
      <w:pPr>
        <w:jc w:val="both"/>
        <w:rPr>
          <w:rFonts w:ascii="Tahoma" w:hAnsi="Tahoma" w:cs="Tahoma"/>
          <w:bCs/>
          <w:sz w:val="22"/>
          <w:szCs w:val="22"/>
        </w:rPr>
      </w:pPr>
    </w:p>
    <w:p w14:paraId="0E6071CB" w14:textId="77777777" w:rsidR="00BC24D5" w:rsidRDefault="00BC24D5" w:rsidP="00BC24D5">
      <w:pPr>
        <w:jc w:val="both"/>
        <w:rPr>
          <w:rFonts w:ascii="Tahoma" w:hAnsi="Tahoma" w:cs="Tahoma"/>
          <w:bCs/>
          <w:sz w:val="22"/>
          <w:szCs w:val="22"/>
        </w:rPr>
      </w:pPr>
      <w:r>
        <w:rPr>
          <w:rFonts w:ascii="Tahoma" w:hAnsi="Tahoma" w:cs="Tahoma"/>
          <w:bCs/>
          <w:sz w:val="22"/>
          <w:szCs w:val="22"/>
        </w:rPr>
        <w:t>Observación de los proyectos de inversión Municipal Nos.:</w:t>
      </w:r>
    </w:p>
    <w:p w14:paraId="24FA3CC8" w14:textId="77777777" w:rsidR="00BC24D5" w:rsidRDefault="00BC24D5" w:rsidP="00BC24D5">
      <w:pPr>
        <w:jc w:val="both"/>
        <w:rPr>
          <w:rFonts w:ascii="Tahoma" w:hAnsi="Tahoma" w:cs="Tahoma"/>
          <w:bCs/>
          <w:sz w:val="22"/>
          <w:szCs w:val="22"/>
        </w:rPr>
      </w:pPr>
    </w:p>
    <w:p w14:paraId="2EFA9BCD" w14:textId="77777777" w:rsidR="00BC24D5" w:rsidRPr="00D9371A" w:rsidRDefault="00BC24D5" w:rsidP="00BC24D5">
      <w:pPr>
        <w:pStyle w:val="Prrafodelista"/>
        <w:numPr>
          <w:ilvl w:val="0"/>
          <w:numId w:val="39"/>
        </w:numPr>
        <w:spacing w:after="0" w:line="240" w:lineRule="auto"/>
        <w:contextualSpacing/>
        <w:jc w:val="both"/>
        <w:rPr>
          <w:rFonts w:ascii="Tahoma" w:hAnsi="Tahoma" w:cs="Tahoma"/>
          <w:bCs/>
        </w:rPr>
      </w:pPr>
      <w:r w:rsidRPr="00D9371A">
        <w:rPr>
          <w:rFonts w:ascii="Tahoma" w:hAnsi="Tahoma" w:cs="Tahoma"/>
          <w:bCs/>
        </w:rPr>
        <w:t>2016170010101 “CONSTRUCCIÓN OBRAS DE MITIGACION DE RIESGO, MANTENIMIENTO Y CAPACITACION A LA COMUNIDAD EN LADERAS DE PROTECCION MANIZALES”</w:t>
      </w:r>
    </w:p>
    <w:p w14:paraId="5F37C476" w14:textId="77777777" w:rsidR="00BC24D5" w:rsidRPr="00D9533E" w:rsidRDefault="00BC24D5" w:rsidP="00BC24D5">
      <w:pPr>
        <w:pStyle w:val="Prrafodelista"/>
        <w:numPr>
          <w:ilvl w:val="0"/>
          <w:numId w:val="39"/>
        </w:numPr>
        <w:spacing w:after="0" w:line="240" w:lineRule="auto"/>
        <w:contextualSpacing/>
        <w:jc w:val="both"/>
        <w:rPr>
          <w:rFonts w:ascii="Tahoma" w:hAnsi="Tahoma" w:cs="Tahoma"/>
          <w:bCs/>
        </w:rPr>
      </w:pPr>
      <w:r w:rsidRPr="00D9371A">
        <w:rPr>
          <w:rFonts w:ascii="Tahoma" w:hAnsi="Tahoma" w:cs="Tahoma"/>
          <w:bCs/>
        </w:rPr>
        <w:lastRenderedPageBreak/>
        <w:t xml:space="preserve">2016170010102 “MANTENIMIENTO, ADECUACION Y DOTACION A SEDES  </w:t>
      </w:r>
      <w:r w:rsidRPr="00D9533E">
        <w:rPr>
          <w:rFonts w:ascii="Tahoma" w:hAnsi="Tahoma" w:cs="Tahoma"/>
          <w:bCs/>
        </w:rPr>
        <w:t>INSTITUCIONALES. SOCIALES Y COMUNITARIAS DE MANIZALES”</w:t>
      </w:r>
    </w:p>
    <w:p w14:paraId="7978DD86" w14:textId="77777777" w:rsidR="00BC24D5" w:rsidRPr="00D9533E" w:rsidRDefault="00BC24D5" w:rsidP="00BC24D5">
      <w:pPr>
        <w:pStyle w:val="Prrafodelista"/>
        <w:numPr>
          <w:ilvl w:val="0"/>
          <w:numId w:val="39"/>
        </w:numPr>
        <w:spacing w:after="0" w:line="240" w:lineRule="auto"/>
        <w:contextualSpacing/>
        <w:jc w:val="both"/>
        <w:rPr>
          <w:rFonts w:ascii="Tahoma" w:hAnsi="Tahoma" w:cs="Tahoma"/>
          <w:bCs/>
        </w:rPr>
      </w:pPr>
      <w:r w:rsidRPr="00D9533E">
        <w:rPr>
          <w:rFonts w:ascii="Tahoma" w:hAnsi="Tahoma" w:cs="Tahoma"/>
          <w:bCs/>
        </w:rPr>
        <w:t>2016170010104 “CONSTRUCCIÓN FASE III AV MARCELINO PALACIO ANTIGUA "AVENIDA COLÓN". MANIZALES”</w:t>
      </w:r>
    </w:p>
    <w:p w14:paraId="2CD744C8" w14:textId="77777777" w:rsidR="00BC24D5" w:rsidRPr="00D9533E" w:rsidRDefault="00BC24D5" w:rsidP="00BC24D5">
      <w:pPr>
        <w:pStyle w:val="Prrafodelista"/>
        <w:numPr>
          <w:ilvl w:val="0"/>
          <w:numId w:val="39"/>
        </w:numPr>
        <w:spacing w:after="0" w:line="240" w:lineRule="auto"/>
        <w:contextualSpacing/>
        <w:jc w:val="both"/>
        <w:rPr>
          <w:rFonts w:ascii="Tahoma" w:hAnsi="Tahoma" w:cs="Tahoma"/>
          <w:bCs/>
        </w:rPr>
      </w:pPr>
      <w:r w:rsidRPr="00D9533E">
        <w:rPr>
          <w:rFonts w:ascii="Tahoma" w:hAnsi="Tahoma" w:cs="Tahoma"/>
          <w:bCs/>
        </w:rPr>
        <w:t>2016170010104 “CONSTRUCCIÓN VIAS, ANDENES Y ESPACIO PÚBLICO MANIZALES, CALDAS, OCCIDENTE”</w:t>
      </w:r>
    </w:p>
    <w:p w14:paraId="59768419" w14:textId="77777777" w:rsidR="00BC24D5" w:rsidRPr="00D9533E" w:rsidRDefault="00BC24D5" w:rsidP="00BC24D5">
      <w:pPr>
        <w:pStyle w:val="Prrafodelista"/>
        <w:numPr>
          <w:ilvl w:val="0"/>
          <w:numId w:val="39"/>
        </w:numPr>
        <w:spacing w:after="0" w:line="240" w:lineRule="auto"/>
        <w:contextualSpacing/>
        <w:jc w:val="both"/>
        <w:rPr>
          <w:rFonts w:ascii="Tahoma" w:hAnsi="Tahoma" w:cs="Tahoma"/>
          <w:bCs/>
        </w:rPr>
      </w:pPr>
      <w:r w:rsidRPr="00D9533E">
        <w:rPr>
          <w:rFonts w:ascii="Tahoma" w:hAnsi="Tahoma" w:cs="Tahoma"/>
          <w:bCs/>
        </w:rPr>
        <w:t>2016170010105 “CONSTRUCCION PLAN DE MOVILIDAD MANIZALES”</w:t>
      </w:r>
    </w:p>
    <w:p w14:paraId="32B68BF3" w14:textId="77777777" w:rsidR="00BC24D5" w:rsidRPr="00D9533E" w:rsidRDefault="00BC24D5" w:rsidP="00BC24D5">
      <w:pPr>
        <w:pStyle w:val="Prrafodelista"/>
        <w:numPr>
          <w:ilvl w:val="0"/>
          <w:numId w:val="39"/>
        </w:numPr>
        <w:spacing w:after="0" w:line="240" w:lineRule="auto"/>
        <w:contextualSpacing/>
        <w:jc w:val="both"/>
        <w:rPr>
          <w:rFonts w:ascii="Tahoma" w:hAnsi="Tahoma" w:cs="Tahoma"/>
          <w:bCs/>
        </w:rPr>
      </w:pPr>
      <w:r w:rsidRPr="00D9533E">
        <w:rPr>
          <w:rFonts w:ascii="Tahoma" w:hAnsi="Tahoma" w:cs="Tahoma"/>
          <w:bCs/>
        </w:rPr>
        <w:t>2016170010106 “MANTENIMIENTO PERIÓDICO Y RUTINARIO DE VÍAS RURALES DE ORDEN MUNICIPAL MANIZALES”</w:t>
      </w:r>
    </w:p>
    <w:p w14:paraId="2023AD17" w14:textId="77777777" w:rsidR="00BC24D5" w:rsidRPr="00D9371A" w:rsidRDefault="00BC24D5" w:rsidP="00BC24D5">
      <w:pPr>
        <w:pStyle w:val="Prrafodelista"/>
        <w:numPr>
          <w:ilvl w:val="0"/>
          <w:numId w:val="39"/>
        </w:numPr>
        <w:spacing w:after="0" w:line="240" w:lineRule="auto"/>
        <w:contextualSpacing/>
        <w:jc w:val="both"/>
        <w:rPr>
          <w:rFonts w:ascii="Tahoma" w:hAnsi="Tahoma" w:cs="Tahoma"/>
          <w:bCs/>
        </w:rPr>
      </w:pPr>
      <w:r w:rsidRPr="00D9371A">
        <w:rPr>
          <w:rFonts w:ascii="Tahoma" w:hAnsi="Tahoma" w:cs="Tahoma"/>
          <w:bCs/>
        </w:rPr>
        <w:t>2016170010107 “CONSTRUCCIÓN CABLE AÉREO MANIZALES”</w:t>
      </w:r>
    </w:p>
    <w:p w14:paraId="13B40D98" w14:textId="77777777" w:rsidR="00BC24D5" w:rsidRDefault="00BC24D5" w:rsidP="00BC24D5">
      <w:pPr>
        <w:jc w:val="both"/>
        <w:rPr>
          <w:rFonts w:ascii="Tahoma" w:hAnsi="Tahoma" w:cs="Tahoma"/>
          <w:bCs/>
          <w:sz w:val="22"/>
          <w:szCs w:val="22"/>
        </w:rPr>
      </w:pPr>
    </w:p>
    <w:p w14:paraId="7D7A4992" w14:textId="77777777" w:rsidR="00BC24D5" w:rsidRDefault="00BC24D5" w:rsidP="00BC24D5">
      <w:pPr>
        <w:jc w:val="both"/>
        <w:rPr>
          <w:rFonts w:ascii="Tahoma" w:hAnsi="Tahoma" w:cs="Tahoma"/>
          <w:bCs/>
          <w:sz w:val="22"/>
          <w:szCs w:val="22"/>
        </w:rPr>
      </w:pPr>
      <w:r>
        <w:rPr>
          <w:rFonts w:ascii="Tahoma" w:hAnsi="Tahoma" w:cs="Tahoma"/>
          <w:bCs/>
          <w:sz w:val="22"/>
          <w:szCs w:val="22"/>
        </w:rPr>
        <w:t>Planes de Trabajo 2017 para los proyectos de inversión definidos en el Plan de Acción para ser ejecutados en la presente vigencia.</w:t>
      </w:r>
    </w:p>
    <w:p w14:paraId="57655F92" w14:textId="77777777" w:rsidR="00BC24D5" w:rsidRDefault="00BC24D5" w:rsidP="00BC24D5">
      <w:pPr>
        <w:jc w:val="both"/>
        <w:rPr>
          <w:rFonts w:ascii="Tahoma" w:hAnsi="Tahoma" w:cs="Tahoma"/>
          <w:bCs/>
          <w:sz w:val="22"/>
          <w:szCs w:val="22"/>
        </w:rPr>
      </w:pPr>
    </w:p>
    <w:p w14:paraId="671055DA" w14:textId="77777777" w:rsidR="00BC24D5" w:rsidRDefault="00BC24D5" w:rsidP="00BC24D5">
      <w:pPr>
        <w:jc w:val="both"/>
        <w:rPr>
          <w:rFonts w:ascii="Tahoma" w:hAnsi="Tahoma" w:cs="Tahoma"/>
          <w:bCs/>
          <w:sz w:val="22"/>
          <w:szCs w:val="22"/>
        </w:rPr>
      </w:pPr>
      <w:r>
        <w:rPr>
          <w:rFonts w:ascii="Tahoma" w:hAnsi="Tahoma" w:cs="Tahoma"/>
          <w:bCs/>
          <w:sz w:val="22"/>
          <w:szCs w:val="22"/>
        </w:rPr>
        <w:t>Indicadores de Producto responsabilidad de la Secretaría de Obras Públicas, definidos en el Plan de Desarrollo 2016 – 2019 “Manizales Más Oportunidades”, los cuales corresponden a:</w:t>
      </w:r>
    </w:p>
    <w:p w14:paraId="78BA8906" w14:textId="77777777" w:rsidR="00BC24D5" w:rsidRDefault="00BC24D5" w:rsidP="00BC24D5">
      <w:pPr>
        <w:jc w:val="both"/>
        <w:rPr>
          <w:rFonts w:ascii="Tahoma" w:hAnsi="Tahoma" w:cs="Tahoma"/>
          <w:bCs/>
          <w:sz w:val="22"/>
          <w:szCs w:val="22"/>
        </w:rPr>
      </w:pPr>
    </w:p>
    <w:p w14:paraId="27279C8C" w14:textId="77777777" w:rsidR="00BC24D5" w:rsidRPr="00D9371A" w:rsidRDefault="00BC24D5" w:rsidP="00BC24D5">
      <w:pPr>
        <w:pStyle w:val="Prrafodelista"/>
        <w:numPr>
          <w:ilvl w:val="0"/>
          <w:numId w:val="40"/>
        </w:numPr>
        <w:spacing w:after="0" w:line="240" w:lineRule="auto"/>
        <w:contextualSpacing/>
        <w:jc w:val="both"/>
        <w:rPr>
          <w:rFonts w:ascii="Tahoma" w:hAnsi="Tahoma" w:cs="Tahoma"/>
          <w:bCs/>
        </w:rPr>
      </w:pPr>
      <w:r w:rsidRPr="00D9371A">
        <w:rPr>
          <w:rFonts w:ascii="Tahoma" w:hAnsi="Tahoma" w:cs="Tahoma"/>
          <w:bCs/>
        </w:rPr>
        <w:t>OBR356 “Porcentaje de mantenimiento a sedes comunales priorizadas”</w:t>
      </w:r>
    </w:p>
    <w:p w14:paraId="35AD79F5" w14:textId="77777777" w:rsidR="00BC24D5" w:rsidRPr="00D9371A" w:rsidRDefault="00BC24D5" w:rsidP="00BC24D5">
      <w:pPr>
        <w:pStyle w:val="Prrafodelista"/>
        <w:numPr>
          <w:ilvl w:val="0"/>
          <w:numId w:val="40"/>
        </w:numPr>
        <w:spacing w:after="0" w:line="240" w:lineRule="auto"/>
        <w:contextualSpacing/>
        <w:jc w:val="both"/>
        <w:rPr>
          <w:rFonts w:ascii="Tahoma" w:hAnsi="Tahoma" w:cs="Tahoma"/>
          <w:bCs/>
        </w:rPr>
      </w:pPr>
      <w:r w:rsidRPr="00D9371A">
        <w:rPr>
          <w:rFonts w:ascii="Tahoma" w:hAnsi="Tahoma" w:cs="Tahoma"/>
          <w:bCs/>
        </w:rPr>
        <w:t>OBR367 “M2 en vías urbanas vehiculares construidos y mejorados”</w:t>
      </w:r>
    </w:p>
    <w:p w14:paraId="5B2C7056" w14:textId="77777777" w:rsidR="00BC24D5" w:rsidRPr="00D9371A" w:rsidRDefault="00BC24D5" w:rsidP="00BC24D5">
      <w:pPr>
        <w:pStyle w:val="Prrafodelista"/>
        <w:numPr>
          <w:ilvl w:val="0"/>
          <w:numId w:val="40"/>
        </w:numPr>
        <w:spacing w:after="0" w:line="240" w:lineRule="auto"/>
        <w:contextualSpacing/>
        <w:jc w:val="both"/>
        <w:rPr>
          <w:rFonts w:ascii="Tahoma" w:hAnsi="Tahoma" w:cs="Tahoma"/>
          <w:bCs/>
        </w:rPr>
      </w:pPr>
      <w:r w:rsidRPr="00D9371A">
        <w:rPr>
          <w:rFonts w:ascii="Tahoma" w:hAnsi="Tahoma" w:cs="Tahoma"/>
          <w:bCs/>
        </w:rPr>
        <w:t>OBR368 “M2 en vías urbanas peatonales construidos y/o mejorados”</w:t>
      </w:r>
    </w:p>
    <w:p w14:paraId="52DE8642" w14:textId="77777777" w:rsidR="00BC24D5" w:rsidRPr="00D9371A" w:rsidRDefault="00BC24D5" w:rsidP="00BC24D5">
      <w:pPr>
        <w:pStyle w:val="Prrafodelista"/>
        <w:numPr>
          <w:ilvl w:val="0"/>
          <w:numId w:val="40"/>
        </w:numPr>
        <w:spacing w:after="0" w:line="240" w:lineRule="auto"/>
        <w:contextualSpacing/>
        <w:jc w:val="both"/>
        <w:rPr>
          <w:rFonts w:ascii="Tahoma" w:hAnsi="Tahoma" w:cs="Tahoma"/>
          <w:bCs/>
        </w:rPr>
      </w:pPr>
      <w:r w:rsidRPr="00D9371A">
        <w:rPr>
          <w:rFonts w:ascii="Tahoma" w:hAnsi="Tahoma" w:cs="Tahoma"/>
          <w:bCs/>
        </w:rPr>
        <w:t>OBR393 “Fase 3 de la Avenida Colón ejecutada”</w:t>
      </w:r>
    </w:p>
    <w:p w14:paraId="3DD164D9" w14:textId="77777777" w:rsidR="00BC24D5" w:rsidRPr="00D9371A" w:rsidRDefault="00BC24D5" w:rsidP="00BC24D5">
      <w:pPr>
        <w:pStyle w:val="Prrafodelista"/>
        <w:numPr>
          <w:ilvl w:val="0"/>
          <w:numId w:val="40"/>
        </w:numPr>
        <w:spacing w:after="0" w:line="240" w:lineRule="auto"/>
        <w:contextualSpacing/>
        <w:jc w:val="both"/>
        <w:rPr>
          <w:rFonts w:ascii="Tahoma" w:hAnsi="Tahoma" w:cs="Tahoma"/>
          <w:bCs/>
        </w:rPr>
      </w:pPr>
      <w:r w:rsidRPr="00D9371A">
        <w:rPr>
          <w:rFonts w:ascii="Tahoma" w:hAnsi="Tahoma" w:cs="Tahoma"/>
          <w:bCs/>
        </w:rPr>
        <w:t>OBR392  “Km. en vías rurales mantenidos”</w:t>
      </w:r>
    </w:p>
    <w:p w14:paraId="2516AEA0" w14:textId="77777777" w:rsidR="00BC24D5" w:rsidRPr="00D9371A" w:rsidRDefault="00BC24D5" w:rsidP="00BC24D5">
      <w:pPr>
        <w:pStyle w:val="Prrafodelista"/>
        <w:numPr>
          <w:ilvl w:val="0"/>
          <w:numId w:val="40"/>
        </w:numPr>
        <w:spacing w:after="0" w:line="240" w:lineRule="auto"/>
        <w:contextualSpacing/>
        <w:jc w:val="both"/>
        <w:rPr>
          <w:rFonts w:ascii="Tahoma" w:hAnsi="Tahoma" w:cs="Tahoma"/>
          <w:bCs/>
        </w:rPr>
      </w:pPr>
      <w:r w:rsidRPr="00D9371A">
        <w:rPr>
          <w:rFonts w:ascii="Tahoma" w:hAnsi="Tahoma" w:cs="Tahoma"/>
          <w:bCs/>
        </w:rPr>
        <w:t>VIV421.1 “Hogares rurales intervenidos con mejoramiento”</w:t>
      </w:r>
    </w:p>
    <w:p w14:paraId="72360923" w14:textId="77777777" w:rsidR="00BC24D5" w:rsidRPr="00D9371A" w:rsidRDefault="00BC24D5" w:rsidP="00BC24D5">
      <w:pPr>
        <w:pStyle w:val="Prrafodelista"/>
        <w:numPr>
          <w:ilvl w:val="0"/>
          <w:numId w:val="40"/>
        </w:numPr>
        <w:spacing w:after="0" w:line="240" w:lineRule="auto"/>
        <w:contextualSpacing/>
        <w:jc w:val="both"/>
        <w:rPr>
          <w:rFonts w:ascii="Tahoma" w:hAnsi="Tahoma" w:cs="Tahoma"/>
          <w:bCs/>
        </w:rPr>
      </w:pPr>
      <w:r w:rsidRPr="00D9371A">
        <w:rPr>
          <w:rFonts w:ascii="Tahoma" w:hAnsi="Tahoma" w:cs="Tahoma"/>
          <w:bCs/>
        </w:rPr>
        <w:t>VIV421.2 “Hogares urbanos intervenidos con mejoramiento”</w:t>
      </w:r>
    </w:p>
    <w:p w14:paraId="1E097BD4" w14:textId="77777777" w:rsidR="00BC24D5" w:rsidRDefault="00BC24D5" w:rsidP="00BC24D5">
      <w:pPr>
        <w:jc w:val="both"/>
        <w:rPr>
          <w:rFonts w:ascii="Tahoma" w:hAnsi="Tahoma" w:cs="Tahoma"/>
          <w:bCs/>
          <w:sz w:val="22"/>
          <w:szCs w:val="22"/>
        </w:rPr>
      </w:pPr>
    </w:p>
    <w:p w14:paraId="6CE02E15" w14:textId="77777777" w:rsidR="00BC24D5" w:rsidRDefault="00BC24D5" w:rsidP="00BC24D5">
      <w:pPr>
        <w:jc w:val="both"/>
        <w:rPr>
          <w:rFonts w:ascii="Tahoma" w:hAnsi="Tahoma" w:cs="Tahoma"/>
          <w:bCs/>
          <w:sz w:val="22"/>
          <w:szCs w:val="22"/>
        </w:rPr>
      </w:pPr>
      <w:r>
        <w:rPr>
          <w:rFonts w:ascii="Tahoma" w:hAnsi="Tahoma" w:cs="Tahoma"/>
          <w:bCs/>
          <w:sz w:val="22"/>
          <w:szCs w:val="22"/>
        </w:rPr>
        <w:t>Fichas técnicas de los Indicadores de Producto relacionados anteriormente.</w:t>
      </w:r>
    </w:p>
    <w:p w14:paraId="6F54D310" w14:textId="77777777" w:rsidR="00BC24D5" w:rsidRDefault="00BC24D5" w:rsidP="00BC24D5">
      <w:pPr>
        <w:jc w:val="both"/>
        <w:rPr>
          <w:rFonts w:ascii="Tahoma" w:hAnsi="Tahoma" w:cs="Tahoma"/>
          <w:bCs/>
          <w:sz w:val="22"/>
          <w:szCs w:val="22"/>
        </w:rPr>
      </w:pPr>
    </w:p>
    <w:p w14:paraId="2431FB55" w14:textId="5D5E08BB" w:rsidR="00BC24D5" w:rsidRPr="00EB12D8" w:rsidRDefault="00F233C3" w:rsidP="00BC24D5">
      <w:pPr>
        <w:jc w:val="both"/>
        <w:rPr>
          <w:rFonts w:ascii="Tahoma" w:hAnsi="Tahoma" w:cs="Tahoma"/>
          <w:b/>
          <w:bCs/>
          <w:sz w:val="22"/>
          <w:szCs w:val="22"/>
        </w:rPr>
      </w:pPr>
      <w:r>
        <w:rPr>
          <w:rFonts w:ascii="Tahoma" w:hAnsi="Tahoma" w:cs="Tahoma"/>
          <w:b/>
          <w:bCs/>
          <w:sz w:val="22"/>
          <w:szCs w:val="22"/>
        </w:rPr>
        <w:t>5.2</w:t>
      </w:r>
      <w:r w:rsidR="00BC24D5" w:rsidRPr="00EB12D8">
        <w:rPr>
          <w:rFonts w:ascii="Tahoma" w:hAnsi="Tahoma" w:cs="Tahoma"/>
          <w:b/>
          <w:bCs/>
          <w:sz w:val="22"/>
          <w:szCs w:val="22"/>
        </w:rPr>
        <w:t xml:space="preserve"> METODOLOGÍA UTILIZADA</w:t>
      </w:r>
    </w:p>
    <w:p w14:paraId="2C83C2B9" w14:textId="77777777" w:rsidR="00BC24D5" w:rsidRDefault="00BC24D5" w:rsidP="00BC24D5">
      <w:pPr>
        <w:jc w:val="both"/>
        <w:rPr>
          <w:rFonts w:ascii="Tahoma" w:hAnsi="Tahoma" w:cs="Tahoma"/>
          <w:bCs/>
          <w:sz w:val="22"/>
          <w:szCs w:val="22"/>
        </w:rPr>
      </w:pPr>
    </w:p>
    <w:p w14:paraId="55D1FAB0" w14:textId="77777777" w:rsidR="00BC24D5" w:rsidRDefault="00BC24D5" w:rsidP="00BC24D5">
      <w:pPr>
        <w:jc w:val="both"/>
        <w:rPr>
          <w:rFonts w:ascii="Tahoma" w:hAnsi="Tahoma" w:cs="Tahoma"/>
          <w:bCs/>
          <w:sz w:val="22"/>
          <w:szCs w:val="22"/>
        </w:rPr>
      </w:pPr>
      <w:r>
        <w:rPr>
          <w:rFonts w:ascii="Tahoma" w:hAnsi="Tahoma" w:cs="Tahoma"/>
          <w:bCs/>
          <w:sz w:val="22"/>
          <w:szCs w:val="22"/>
        </w:rPr>
        <w:t>Entrevista personalizada con Profesionales Universitarios y Líder de la Unidad de Gestión de Vivienda de la de la Secretaría de Obras Públicas.</w:t>
      </w:r>
    </w:p>
    <w:p w14:paraId="738B16B7" w14:textId="77777777" w:rsidR="00BC24D5" w:rsidRDefault="00BC24D5" w:rsidP="00BC24D5">
      <w:pPr>
        <w:jc w:val="both"/>
        <w:rPr>
          <w:rFonts w:ascii="Tahoma" w:hAnsi="Tahoma" w:cs="Tahoma"/>
          <w:bCs/>
          <w:sz w:val="22"/>
          <w:szCs w:val="22"/>
        </w:rPr>
      </w:pPr>
    </w:p>
    <w:p w14:paraId="39F35015" w14:textId="77777777" w:rsidR="00BC24D5" w:rsidRDefault="00BC24D5" w:rsidP="00BC24D5">
      <w:pPr>
        <w:jc w:val="both"/>
        <w:rPr>
          <w:rFonts w:ascii="Tahoma" w:hAnsi="Tahoma" w:cs="Tahoma"/>
          <w:bCs/>
          <w:sz w:val="22"/>
          <w:szCs w:val="22"/>
        </w:rPr>
      </w:pPr>
      <w:r>
        <w:rPr>
          <w:rFonts w:ascii="Tahoma" w:hAnsi="Tahoma" w:cs="Tahoma"/>
          <w:bCs/>
          <w:sz w:val="22"/>
          <w:szCs w:val="22"/>
        </w:rPr>
        <w:t>Elaboración de Matriz de Indicadores de Producto de la Secretaría de Obras Públicas.</w:t>
      </w:r>
    </w:p>
    <w:p w14:paraId="46541B28" w14:textId="77777777" w:rsidR="00BC24D5" w:rsidRDefault="00BC24D5" w:rsidP="00BC24D5">
      <w:pPr>
        <w:jc w:val="both"/>
        <w:rPr>
          <w:rFonts w:ascii="Tahoma" w:hAnsi="Tahoma" w:cs="Tahoma"/>
          <w:bCs/>
          <w:sz w:val="22"/>
          <w:szCs w:val="22"/>
        </w:rPr>
      </w:pPr>
    </w:p>
    <w:p w14:paraId="23A2AC18" w14:textId="77777777" w:rsidR="00BC24D5" w:rsidRDefault="00BC24D5" w:rsidP="00BC24D5">
      <w:pPr>
        <w:jc w:val="both"/>
        <w:rPr>
          <w:rFonts w:ascii="Tahoma" w:hAnsi="Tahoma" w:cs="Tahoma"/>
          <w:bCs/>
          <w:sz w:val="22"/>
          <w:szCs w:val="22"/>
        </w:rPr>
      </w:pPr>
      <w:r>
        <w:rPr>
          <w:rFonts w:ascii="Tahoma" w:hAnsi="Tahoma" w:cs="Tahoma"/>
          <w:bCs/>
          <w:sz w:val="22"/>
          <w:szCs w:val="22"/>
        </w:rPr>
        <w:t>Revisión y análisis de los instrumentos de planificación en la Secretaría de Obras Públicas.</w:t>
      </w:r>
    </w:p>
    <w:p w14:paraId="32B0D10A" w14:textId="77777777" w:rsidR="00BC24D5" w:rsidRDefault="00BC24D5" w:rsidP="00BC24D5">
      <w:pPr>
        <w:jc w:val="both"/>
        <w:rPr>
          <w:rFonts w:ascii="Tahoma" w:hAnsi="Tahoma" w:cs="Tahoma"/>
          <w:bCs/>
          <w:sz w:val="22"/>
          <w:szCs w:val="22"/>
        </w:rPr>
      </w:pPr>
    </w:p>
    <w:p w14:paraId="44502893" w14:textId="77777777" w:rsidR="00BC24D5" w:rsidRDefault="00BC24D5" w:rsidP="00BC24D5">
      <w:pPr>
        <w:jc w:val="both"/>
        <w:rPr>
          <w:rFonts w:ascii="Tahoma" w:hAnsi="Tahoma" w:cs="Tahoma"/>
          <w:bCs/>
          <w:sz w:val="22"/>
          <w:szCs w:val="22"/>
        </w:rPr>
      </w:pPr>
      <w:r>
        <w:rPr>
          <w:rFonts w:ascii="Tahoma" w:hAnsi="Tahoma" w:cs="Tahoma"/>
          <w:bCs/>
          <w:sz w:val="22"/>
          <w:szCs w:val="22"/>
        </w:rPr>
        <w:t>Revisión documental de las evidencias aportadas en el proceso auditor.</w:t>
      </w:r>
    </w:p>
    <w:p w14:paraId="5231753B" w14:textId="77777777" w:rsidR="00BC24D5" w:rsidRDefault="00BC24D5" w:rsidP="00BC24D5">
      <w:pPr>
        <w:jc w:val="both"/>
        <w:rPr>
          <w:rFonts w:ascii="Tahoma" w:hAnsi="Tahoma" w:cs="Tahoma"/>
          <w:bCs/>
          <w:sz w:val="22"/>
          <w:szCs w:val="22"/>
        </w:rPr>
      </w:pPr>
    </w:p>
    <w:p w14:paraId="4E6B2C81" w14:textId="77777777" w:rsidR="00BC24D5" w:rsidRDefault="00BC24D5" w:rsidP="00BC24D5">
      <w:pPr>
        <w:jc w:val="both"/>
        <w:rPr>
          <w:rFonts w:ascii="Tahoma" w:hAnsi="Tahoma" w:cs="Tahoma"/>
          <w:bCs/>
          <w:sz w:val="22"/>
          <w:szCs w:val="22"/>
        </w:rPr>
      </w:pPr>
    </w:p>
    <w:p w14:paraId="0D1E4419" w14:textId="77777777" w:rsidR="00647AC8" w:rsidRDefault="00647AC8" w:rsidP="00BC24D5">
      <w:pPr>
        <w:jc w:val="both"/>
        <w:rPr>
          <w:rFonts w:ascii="Tahoma" w:hAnsi="Tahoma" w:cs="Tahoma"/>
          <w:bCs/>
          <w:sz w:val="22"/>
          <w:szCs w:val="22"/>
        </w:rPr>
      </w:pPr>
    </w:p>
    <w:p w14:paraId="5D272C8D" w14:textId="77777777" w:rsidR="00647AC8" w:rsidRDefault="00647AC8" w:rsidP="00BC24D5">
      <w:pPr>
        <w:jc w:val="both"/>
        <w:rPr>
          <w:rFonts w:ascii="Tahoma" w:hAnsi="Tahoma" w:cs="Tahoma"/>
          <w:bCs/>
          <w:sz w:val="22"/>
          <w:szCs w:val="22"/>
        </w:rPr>
      </w:pPr>
    </w:p>
    <w:p w14:paraId="00972310" w14:textId="79FFC62E" w:rsidR="00BC24D5" w:rsidRPr="00E40AF9" w:rsidRDefault="00F233C3" w:rsidP="00BC24D5">
      <w:pPr>
        <w:rPr>
          <w:rFonts w:ascii="Tahoma" w:hAnsi="Tahoma" w:cs="Tahoma"/>
          <w:b/>
          <w:bCs/>
          <w:sz w:val="22"/>
          <w:szCs w:val="22"/>
        </w:rPr>
      </w:pPr>
      <w:r>
        <w:rPr>
          <w:rFonts w:ascii="Tahoma" w:hAnsi="Tahoma" w:cs="Tahoma"/>
          <w:b/>
          <w:bCs/>
          <w:sz w:val="22"/>
          <w:szCs w:val="22"/>
        </w:rPr>
        <w:lastRenderedPageBreak/>
        <w:t>5.3</w:t>
      </w:r>
      <w:r w:rsidR="00BC24D5">
        <w:rPr>
          <w:rFonts w:ascii="Tahoma" w:hAnsi="Tahoma" w:cs="Tahoma"/>
          <w:b/>
          <w:bCs/>
          <w:sz w:val="22"/>
          <w:szCs w:val="22"/>
        </w:rPr>
        <w:t xml:space="preserve"> </w:t>
      </w:r>
      <w:r w:rsidR="00BC24D5" w:rsidRPr="00E40AF9">
        <w:rPr>
          <w:rFonts w:ascii="Tahoma" w:hAnsi="Tahoma" w:cs="Tahoma"/>
          <w:b/>
          <w:bCs/>
          <w:sz w:val="22"/>
          <w:szCs w:val="22"/>
        </w:rPr>
        <w:t>CONCLUSIONES DE LA AUDITORIA</w:t>
      </w:r>
    </w:p>
    <w:p w14:paraId="4128DA41" w14:textId="77777777" w:rsidR="00BC24D5" w:rsidRDefault="00BC24D5" w:rsidP="00BC24D5">
      <w:pPr>
        <w:rPr>
          <w:rFonts w:ascii="Tahoma" w:hAnsi="Tahoma" w:cs="Tahoma"/>
          <w:b/>
          <w:bCs/>
          <w:sz w:val="22"/>
          <w:szCs w:val="22"/>
        </w:rPr>
      </w:pPr>
    </w:p>
    <w:p w14:paraId="5749C75B" w14:textId="77777777" w:rsidR="00BC24D5" w:rsidRDefault="00BC24D5" w:rsidP="00BC24D5">
      <w:pPr>
        <w:jc w:val="both"/>
        <w:rPr>
          <w:rFonts w:ascii="Tahoma" w:hAnsi="Tahoma" w:cs="Tahoma"/>
          <w:bCs/>
          <w:sz w:val="22"/>
          <w:szCs w:val="22"/>
        </w:rPr>
      </w:pPr>
      <w:r w:rsidRPr="00CB17AC">
        <w:rPr>
          <w:rFonts w:ascii="Tahoma" w:hAnsi="Tahoma" w:cs="Tahoma"/>
          <w:bCs/>
          <w:sz w:val="22"/>
          <w:szCs w:val="22"/>
        </w:rPr>
        <w:t>La Se</w:t>
      </w:r>
      <w:r>
        <w:rPr>
          <w:rFonts w:ascii="Tahoma" w:hAnsi="Tahoma" w:cs="Tahoma"/>
          <w:bCs/>
          <w:sz w:val="22"/>
          <w:szCs w:val="22"/>
        </w:rPr>
        <w:t>cretaría de Obras Públicas se encuentra inmersa en el Plan de Desarrollo 2016 – 2019 “Manizales Más Oportunidades”, así:</w:t>
      </w:r>
    </w:p>
    <w:p w14:paraId="4471C7E6" w14:textId="77777777" w:rsidR="00BC24D5" w:rsidRDefault="00BC24D5" w:rsidP="00BC24D5">
      <w:pPr>
        <w:jc w:val="both"/>
        <w:rPr>
          <w:rFonts w:ascii="Tahoma" w:hAnsi="Tahoma" w:cs="Tahoma"/>
          <w:bCs/>
          <w:sz w:val="22"/>
          <w:szCs w:val="22"/>
        </w:rPr>
      </w:pPr>
    </w:p>
    <w:p w14:paraId="5C0E943A" w14:textId="77777777" w:rsidR="00BC24D5" w:rsidRDefault="00BC24D5" w:rsidP="00BC24D5">
      <w:pPr>
        <w:jc w:val="both"/>
        <w:rPr>
          <w:rFonts w:ascii="Tahoma" w:hAnsi="Tahoma" w:cs="Tahoma"/>
          <w:bCs/>
          <w:sz w:val="22"/>
          <w:szCs w:val="22"/>
        </w:rPr>
      </w:pPr>
      <w:r w:rsidRPr="00A30270">
        <w:rPr>
          <w:rFonts w:ascii="Tahoma" w:hAnsi="Tahoma" w:cs="Tahoma"/>
          <w:bCs/>
          <w:sz w:val="22"/>
          <w:szCs w:val="22"/>
        </w:rPr>
        <w:t xml:space="preserve">DIMENSIÓN </w:t>
      </w:r>
      <w:r>
        <w:rPr>
          <w:rFonts w:ascii="Tahoma" w:hAnsi="Tahoma" w:cs="Tahoma"/>
          <w:bCs/>
          <w:sz w:val="22"/>
          <w:szCs w:val="22"/>
        </w:rPr>
        <w:t>FÍSICO – ESPACIAL.</w:t>
      </w:r>
    </w:p>
    <w:p w14:paraId="36594E76" w14:textId="77777777" w:rsidR="00BC24D5" w:rsidRDefault="00BC24D5" w:rsidP="00BC24D5">
      <w:pPr>
        <w:jc w:val="both"/>
        <w:rPr>
          <w:rFonts w:ascii="Tahoma" w:hAnsi="Tahoma" w:cs="Tahoma"/>
          <w:bCs/>
          <w:sz w:val="22"/>
          <w:szCs w:val="22"/>
        </w:rPr>
      </w:pPr>
    </w:p>
    <w:p w14:paraId="1B23D318" w14:textId="77777777" w:rsidR="00BC24D5" w:rsidRDefault="00BC24D5" w:rsidP="00BC24D5">
      <w:pPr>
        <w:jc w:val="both"/>
        <w:rPr>
          <w:rFonts w:ascii="Tahoma" w:hAnsi="Tahoma" w:cs="Tahoma"/>
          <w:bCs/>
          <w:sz w:val="22"/>
          <w:szCs w:val="22"/>
        </w:rPr>
      </w:pPr>
      <w:r>
        <w:rPr>
          <w:rFonts w:ascii="Tahoma" w:hAnsi="Tahoma" w:cs="Tahoma"/>
          <w:bCs/>
          <w:sz w:val="22"/>
          <w:szCs w:val="22"/>
        </w:rPr>
        <w:t>EJE: Infraestructura vial, tránsito y transporte, seguro, efectivo y sostenible”.</w:t>
      </w:r>
    </w:p>
    <w:p w14:paraId="48660B79" w14:textId="77777777" w:rsidR="00BC24D5" w:rsidRDefault="00BC24D5" w:rsidP="00BC24D5">
      <w:pPr>
        <w:jc w:val="both"/>
        <w:rPr>
          <w:rFonts w:ascii="Tahoma" w:hAnsi="Tahoma" w:cs="Tahoma"/>
          <w:bCs/>
          <w:sz w:val="22"/>
          <w:szCs w:val="22"/>
        </w:rPr>
      </w:pPr>
    </w:p>
    <w:p w14:paraId="0DD2ECF0" w14:textId="77777777" w:rsidR="00BC24D5" w:rsidRPr="00351418" w:rsidRDefault="00BC24D5" w:rsidP="00BC24D5">
      <w:pPr>
        <w:jc w:val="both"/>
        <w:rPr>
          <w:rFonts w:ascii="Tahoma" w:hAnsi="Tahoma" w:cs="Tahoma"/>
          <w:bCs/>
          <w:sz w:val="22"/>
          <w:szCs w:val="22"/>
        </w:rPr>
      </w:pPr>
      <w:r>
        <w:rPr>
          <w:rFonts w:ascii="Tahoma" w:hAnsi="Tahoma" w:cs="Tahoma"/>
          <w:bCs/>
          <w:sz w:val="22"/>
          <w:szCs w:val="22"/>
        </w:rPr>
        <w:t xml:space="preserve">PROGRAMA: “Hacia una movilidad eficiente, segura y compatible con el medio ambiente: Cable Aéreo, transporte público terrestre y cultura ciudadana”. </w:t>
      </w:r>
    </w:p>
    <w:p w14:paraId="6FD86DB4" w14:textId="77777777" w:rsidR="00BC24D5" w:rsidRPr="00351418" w:rsidRDefault="00BC24D5" w:rsidP="00BC24D5">
      <w:pPr>
        <w:jc w:val="both"/>
        <w:rPr>
          <w:rFonts w:ascii="Tahoma" w:hAnsi="Tahoma" w:cs="Tahoma"/>
          <w:bCs/>
          <w:sz w:val="22"/>
          <w:szCs w:val="22"/>
        </w:rPr>
      </w:pPr>
    </w:p>
    <w:p w14:paraId="5CF58D46" w14:textId="77777777" w:rsidR="00BC24D5" w:rsidRDefault="00BC24D5" w:rsidP="00BC24D5">
      <w:pPr>
        <w:jc w:val="both"/>
        <w:rPr>
          <w:rFonts w:ascii="Tahoma" w:hAnsi="Tahoma" w:cs="Tahoma"/>
          <w:bCs/>
          <w:sz w:val="22"/>
          <w:szCs w:val="22"/>
        </w:rPr>
      </w:pPr>
      <w:r w:rsidRPr="005548EB">
        <w:rPr>
          <w:rFonts w:ascii="Tahoma" w:hAnsi="Tahoma" w:cs="Tahoma"/>
          <w:bCs/>
          <w:sz w:val="22"/>
          <w:szCs w:val="22"/>
        </w:rPr>
        <w:t>La</w:t>
      </w:r>
      <w:r>
        <w:rPr>
          <w:rFonts w:ascii="Tahoma" w:hAnsi="Tahoma" w:cs="Tahoma"/>
          <w:bCs/>
          <w:sz w:val="22"/>
          <w:szCs w:val="22"/>
        </w:rPr>
        <w:t xml:space="preserve"> Secretaría de Obras Públicas tiene ocho (8) proyectos de inversión inscritos en el Banco de Programas y Proyectos de Inversión Municipal – BPIM, de los cuales se van a ejecutar tres (3), que se encuentran debidamente incorporados en el Plan Operativo Anual de Inversiones - POAI para la vigencia fiscal 2017, cumpliendo con lo dispuesto en el Artículo 68 del Decreto 111 de 1996, </w:t>
      </w:r>
      <w:r w:rsidRPr="00474929">
        <w:rPr>
          <w:rFonts w:ascii="Tahoma" w:hAnsi="Tahoma" w:cs="Tahoma"/>
          <w:bCs/>
          <w:sz w:val="22"/>
          <w:szCs w:val="22"/>
        </w:rPr>
        <w:t xml:space="preserve">que </w:t>
      </w:r>
      <w:r>
        <w:rPr>
          <w:rFonts w:ascii="Tahoma" w:hAnsi="Tahoma" w:cs="Tahoma"/>
          <w:bCs/>
          <w:sz w:val="22"/>
          <w:szCs w:val="22"/>
        </w:rPr>
        <w:t xml:space="preserve">indica </w:t>
      </w:r>
      <w:r w:rsidRPr="00474929">
        <w:rPr>
          <w:rFonts w:ascii="Tahoma" w:hAnsi="Tahoma" w:cs="Tahoma"/>
          <w:bCs/>
          <w:sz w:val="22"/>
          <w:szCs w:val="22"/>
        </w:rPr>
        <w:t xml:space="preserve">que </w:t>
      </w:r>
      <w:r>
        <w:rPr>
          <w:rFonts w:ascii="Tahoma" w:hAnsi="Tahoma" w:cs="Tahoma"/>
          <w:bCs/>
          <w:sz w:val="22"/>
          <w:szCs w:val="22"/>
        </w:rPr>
        <w:t xml:space="preserve">solo los programas o proyectos que se encuentren evaluados y registrados </w:t>
      </w:r>
      <w:r w:rsidRPr="00474929">
        <w:rPr>
          <w:rFonts w:ascii="Tahoma" w:hAnsi="Tahoma" w:cs="Tahoma"/>
          <w:bCs/>
          <w:sz w:val="22"/>
          <w:szCs w:val="22"/>
        </w:rPr>
        <w:t>en el Banco de Programas y Proyectos de Inversión</w:t>
      </w:r>
      <w:r>
        <w:rPr>
          <w:rFonts w:ascii="Tahoma" w:hAnsi="Tahoma" w:cs="Tahoma"/>
          <w:bCs/>
          <w:sz w:val="22"/>
          <w:szCs w:val="22"/>
        </w:rPr>
        <w:t>,</w:t>
      </w:r>
      <w:r w:rsidRPr="00474929">
        <w:rPr>
          <w:rFonts w:ascii="Tahoma" w:hAnsi="Tahoma" w:cs="Tahoma"/>
          <w:bCs/>
          <w:sz w:val="22"/>
          <w:szCs w:val="22"/>
        </w:rPr>
        <w:t xml:space="preserve"> podrá</w:t>
      </w:r>
      <w:r>
        <w:rPr>
          <w:rFonts w:ascii="Tahoma" w:hAnsi="Tahoma" w:cs="Tahoma"/>
          <w:bCs/>
          <w:sz w:val="22"/>
          <w:szCs w:val="22"/>
        </w:rPr>
        <w:t xml:space="preserve">n hacer </w:t>
      </w:r>
      <w:r w:rsidRPr="00474929">
        <w:rPr>
          <w:rFonts w:ascii="Tahoma" w:hAnsi="Tahoma" w:cs="Tahoma"/>
          <w:bCs/>
          <w:sz w:val="22"/>
          <w:szCs w:val="22"/>
        </w:rPr>
        <w:t xml:space="preserve">parte del Presupuesto. </w:t>
      </w:r>
      <w:r w:rsidRPr="00474929">
        <w:rPr>
          <w:rFonts w:ascii="Tahoma" w:hAnsi="Tahoma" w:cs="Tahoma"/>
          <w:bCs/>
          <w:sz w:val="22"/>
          <w:szCs w:val="22"/>
        </w:rPr>
        <w:cr/>
      </w:r>
    </w:p>
    <w:p w14:paraId="53398C12" w14:textId="77777777" w:rsidR="00BC24D5" w:rsidRDefault="00BC24D5" w:rsidP="00BC24D5">
      <w:pPr>
        <w:jc w:val="both"/>
        <w:rPr>
          <w:rFonts w:ascii="Tahoma" w:hAnsi="Tahoma" w:cs="Tahoma"/>
          <w:bCs/>
          <w:sz w:val="22"/>
          <w:szCs w:val="22"/>
        </w:rPr>
      </w:pPr>
      <w:r>
        <w:rPr>
          <w:rFonts w:ascii="Tahoma" w:hAnsi="Tahoma" w:cs="Tahoma"/>
          <w:bCs/>
          <w:sz w:val="22"/>
          <w:szCs w:val="22"/>
        </w:rPr>
        <w:t>Se evidenció reporte oportuno del seguimiento a los indicadores del Plan de Desarrollo ante la Secretaría de Planeación, de acuerdo con lo dispuesto en las Circulares Nos. SPM 017 y SPM 019 de 2016, emitidas por dicha Secretaría, en donde indican que se debe generar reporte mensual de los indicadores del Plan de Desarrollo 2016 -2019 “Manizales Más Oportunidades”, dentro de los cinco (5) primeros días hábiles de cada mes.</w:t>
      </w:r>
    </w:p>
    <w:p w14:paraId="61BF7FFB" w14:textId="77777777" w:rsidR="00BC24D5" w:rsidRDefault="00BC24D5" w:rsidP="00BC24D5">
      <w:pPr>
        <w:jc w:val="both"/>
        <w:rPr>
          <w:rFonts w:ascii="Tahoma" w:hAnsi="Tahoma" w:cs="Tahoma"/>
          <w:bCs/>
          <w:sz w:val="22"/>
          <w:szCs w:val="22"/>
        </w:rPr>
      </w:pPr>
    </w:p>
    <w:p w14:paraId="0A9D9A2D" w14:textId="77777777" w:rsidR="00BC24D5" w:rsidRDefault="00BC24D5" w:rsidP="00BC24D5">
      <w:pPr>
        <w:jc w:val="both"/>
        <w:rPr>
          <w:rFonts w:ascii="Tahoma" w:hAnsi="Tahoma" w:cs="Tahoma"/>
          <w:bCs/>
          <w:sz w:val="22"/>
          <w:szCs w:val="22"/>
        </w:rPr>
      </w:pPr>
      <w:r>
        <w:rPr>
          <w:rFonts w:ascii="Tahoma" w:hAnsi="Tahoma" w:cs="Tahoma"/>
          <w:bCs/>
          <w:sz w:val="22"/>
          <w:szCs w:val="22"/>
        </w:rPr>
        <w:t>Se observó que la Secretaría de Obras Públicas se encuentra armonizando sus instrumentos de planificación, toda vez que mediante el Decreto No. 0011 del 3 de enero de 2017, se creó la Unidad de Gestión de Vivienda adscrita a la Secretaría de Obras Públicas, trayendo consigo, funciones misionales de la Caja de la Vivienda Popular actualmente en liquidación, y por lo tanto, estos instrumentos de planificación se deben ajustar de acuerdo con las nuevas funciones.</w:t>
      </w:r>
    </w:p>
    <w:p w14:paraId="5B306997" w14:textId="77777777" w:rsidR="00BC24D5" w:rsidRDefault="00BC24D5" w:rsidP="00BC24D5">
      <w:pPr>
        <w:jc w:val="both"/>
        <w:rPr>
          <w:rFonts w:ascii="Tahoma" w:hAnsi="Tahoma" w:cs="Tahoma"/>
          <w:bCs/>
          <w:sz w:val="22"/>
          <w:szCs w:val="22"/>
        </w:rPr>
      </w:pPr>
    </w:p>
    <w:p w14:paraId="6B4FBD5D" w14:textId="77777777" w:rsidR="00BC24D5" w:rsidRDefault="00BC24D5" w:rsidP="00BC24D5">
      <w:pPr>
        <w:jc w:val="both"/>
        <w:rPr>
          <w:rFonts w:ascii="Tahoma" w:hAnsi="Tahoma" w:cs="Tahoma"/>
          <w:bCs/>
          <w:sz w:val="22"/>
          <w:szCs w:val="22"/>
        </w:rPr>
      </w:pPr>
      <w:r>
        <w:rPr>
          <w:rFonts w:ascii="Tahoma" w:hAnsi="Tahoma" w:cs="Tahoma"/>
          <w:bCs/>
          <w:sz w:val="22"/>
          <w:szCs w:val="22"/>
        </w:rPr>
        <w:t>Así mismo, la Secretaría de Obras Públicas debió ajustar funciones y armonizar sus instrumentos de planificación, debido a la creación de la Unidad de Gestión de Vivienda, motivo por el cual algunos de los Indicadores de Producto que estaban en cabeza de la Caja de la Vivienda Popular, establecidos en el Plan de Desarrollo de Manizales 2016-2019, fueron asumidos por la Secretaría de Obras Públicas.</w:t>
      </w:r>
    </w:p>
    <w:p w14:paraId="6D208E1F" w14:textId="77777777" w:rsidR="00BC24D5" w:rsidRDefault="00BC24D5" w:rsidP="00BC24D5">
      <w:pPr>
        <w:jc w:val="both"/>
        <w:rPr>
          <w:rFonts w:ascii="Tahoma" w:hAnsi="Tahoma" w:cs="Tahoma"/>
          <w:bCs/>
          <w:sz w:val="22"/>
          <w:szCs w:val="22"/>
        </w:rPr>
      </w:pPr>
    </w:p>
    <w:p w14:paraId="14F9267D" w14:textId="77777777" w:rsidR="00BC24D5" w:rsidRDefault="00BC24D5" w:rsidP="00BC24D5">
      <w:pPr>
        <w:jc w:val="both"/>
        <w:rPr>
          <w:rFonts w:ascii="Tahoma" w:hAnsi="Tahoma" w:cs="Tahoma"/>
          <w:bCs/>
          <w:sz w:val="22"/>
          <w:szCs w:val="22"/>
        </w:rPr>
      </w:pPr>
      <w:r>
        <w:rPr>
          <w:rFonts w:ascii="Tahoma" w:hAnsi="Tahoma" w:cs="Tahoma"/>
          <w:bCs/>
          <w:sz w:val="22"/>
          <w:szCs w:val="22"/>
        </w:rPr>
        <w:t>La Secretaría de Obras Públicas tiene bajo su responsabilidad cinco (5) Indicadores de Producto, los cuales fueron auditados en su totalidad.</w:t>
      </w:r>
    </w:p>
    <w:p w14:paraId="623326CA" w14:textId="77777777" w:rsidR="00BC24D5" w:rsidRDefault="00BC24D5" w:rsidP="00BC24D5">
      <w:pPr>
        <w:jc w:val="both"/>
        <w:rPr>
          <w:rFonts w:ascii="Tahoma" w:hAnsi="Tahoma" w:cs="Tahoma"/>
          <w:bCs/>
          <w:sz w:val="22"/>
          <w:szCs w:val="22"/>
        </w:rPr>
      </w:pPr>
      <w:r>
        <w:rPr>
          <w:rFonts w:ascii="Tahoma" w:hAnsi="Tahoma" w:cs="Tahoma"/>
          <w:bCs/>
          <w:sz w:val="22"/>
          <w:szCs w:val="22"/>
        </w:rPr>
        <w:lastRenderedPageBreak/>
        <w:t>Igualmente, fueron objeto de auditoría dos (2) Indicadores de Producto relacionados en el Plan Indicativo 2016-2019 como responsabilidad de la Caja de la Vivienda Popular, y que actualmente se encuentran incluidos dentro del Plan de Acción de la Secretaría de Obras Públicas para la vigencia 2017.</w:t>
      </w:r>
    </w:p>
    <w:p w14:paraId="5F640E0A" w14:textId="77777777" w:rsidR="00BC24D5" w:rsidRDefault="00BC24D5" w:rsidP="00BC24D5">
      <w:pPr>
        <w:jc w:val="both"/>
        <w:rPr>
          <w:rFonts w:ascii="Tahoma" w:hAnsi="Tahoma" w:cs="Tahoma"/>
          <w:bCs/>
          <w:sz w:val="22"/>
          <w:szCs w:val="22"/>
        </w:rPr>
      </w:pPr>
    </w:p>
    <w:p w14:paraId="1C7B7CBD" w14:textId="77777777" w:rsidR="00BC24D5" w:rsidRDefault="00BC24D5" w:rsidP="00BC24D5">
      <w:pPr>
        <w:jc w:val="both"/>
        <w:rPr>
          <w:rFonts w:ascii="Tahoma" w:hAnsi="Tahoma" w:cs="Tahoma"/>
          <w:bCs/>
          <w:sz w:val="22"/>
          <w:szCs w:val="22"/>
        </w:rPr>
      </w:pPr>
      <w:r>
        <w:rPr>
          <w:rFonts w:ascii="Tahoma" w:hAnsi="Tahoma" w:cs="Tahoma"/>
          <w:bCs/>
          <w:sz w:val="22"/>
          <w:szCs w:val="22"/>
        </w:rPr>
        <w:t xml:space="preserve">Para la valoración del cumplimiento de los Indicadores, se tomó como referencia el Semáforo utilizado por el Grupo de Información y Estadística de la Secretaría de Planeación Municipal, así: </w:t>
      </w:r>
    </w:p>
    <w:p w14:paraId="1B019E87" w14:textId="77777777" w:rsidR="00BC24D5" w:rsidRDefault="00BC24D5" w:rsidP="00BC24D5">
      <w:pPr>
        <w:jc w:val="both"/>
        <w:rPr>
          <w:rFonts w:ascii="Tahoma" w:hAnsi="Tahoma" w:cs="Tahoma"/>
          <w:bCs/>
          <w:sz w:val="22"/>
          <w:szCs w:val="22"/>
        </w:rPr>
      </w:pPr>
    </w:p>
    <w:tbl>
      <w:tblPr>
        <w:tblW w:w="5940" w:type="dxa"/>
        <w:jc w:val="center"/>
        <w:tblCellMar>
          <w:left w:w="70" w:type="dxa"/>
          <w:right w:w="70" w:type="dxa"/>
        </w:tblCellMar>
        <w:tblLook w:val="04A0" w:firstRow="1" w:lastRow="0" w:firstColumn="1" w:lastColumn="0" w:noHBand="0" w:noVBand="1"/>
      </w:tblPr>
      <w:tblGrid>
        <w:gridCol w:w="1980"/>
        <w:gridCol w:w="1980"/>
        <w:gridCol w:w="1980"/>
      </w:tblGrid>
      <w:tr w:rsidR="00BC24D5" w:rsidRPr="002F6A8F" w14:paraId="2DA91667" w14:textId="77777777" w:rsidTr="00BC24D5">
        <w:trPr>
          <w:trHeight w:val="390"/>
          <w:jc w:val="center"/>
        </w:trPr>
        <w:tc>
          <w:tcPr>
            <w:tcW w:w="1980" w:type="dxa"/>
            <w:vMerge w:val="restart"/>
            <w:tcBorders>
              <w:top w:val="single" w:sz="4" w:space="0" w:color="auto"/>
              <w:left w:val="single" w:sz="4" w:space="0" w:color="auto"/>
              <w:bottom w:val="single" w:sz="4" w:space="0" w:color="000000"/>
              <w:right w:val="single" w:sz="4" w:space="0" w:color="auto"/>
            </w:tcBorders>
            <w:shd w:val="clear" w:color="000000" w:fill="FF0000"/>
            <w:vAlign w:val="center"/>
            <w:hideMark/>
          </w:tcPr>
          <w:p w14:paraId="282B64DB" w14:textId="77777777" w:rsidR="00BC24D5" w:rsidRPr="002F6A8F" w:rsidRDefault="00BC24D5" w:rsidP="00BC24D5">
            <w:pPr>
              <w:jc w:val="center"/>
              <w:rPr>
                <w:rFonts w:ascii="Calibri" w:eastAsia="Times New Roman" w:hAnsi="Calibri" w:cs="Times New Roman"/>
                <w:b/>
                <w:bCs/>
                <w:color w:val="000000"/>
                <w:sz w:val="22"/>
                <w:szCs w:val="22"/>
                <w:lang w:eastAsia="es-CO"/>
              </w:rPr>
            </w:pPr>
            <w:r w:rsidRPr="002F6A8F">
              <w:rPr>
                <w:rFonts w:ascii="Calibri" w:eastAsia="Times New Roman" w:hAnsi="Calibri" w:cs="Times New Roman"/>
                <w:b/>
                <w:bCs/>
                <w:color w:val="000000"/>
                <w:sz w:val="22"/>
                <w:szCs w:val="22"/>
                <w:lang w:eastAsia="es-CO"/>
              </w:rPr>
              <w:t>&lt; 80%</w:t>
            </w:r>
            <w:r w:rsidRPr="002F6A8F">
              <w:rPr>
                <w:rFonts w:ascii="Calibri" w:eastAsia="Times New Roman" w:hAnsi="Calibri" w:cs="Times New Roman"/>
                <w:b/>
                <w:bCs/>
                <w:color w:val="000000"/>
                <w:sz w:val="22"/>
                <w:szCs w:val="22"/>
                <w:lang w:eastAsia="es-CO"/>
              </w:rPr>
              <w:br/>
              <w:t>Deficiente</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23C8E7CC" w14:textId="77777777" w:rsidR="00BC24D5" w:rsidRPr="002F6A8F" w:rsidRDefault="00BC24D5" w:rsidP="00BC24D5">
            <w:pPr>
              <w:jc w:val="center"/>
              <w:rPr>
                <w:rFonts w:ascii="Calibri" w:eastAsia="Times New Roman" w:hAnsi="Calibri" w:cs="Times New Roman"/>
                <w:b/>
                <w:bCs/>
                <w:color w:val="000000"/>
                <w:sz w:val="22"/>
                <w:szCs w:val="22"/>
                <w:lang w:eastAsia="es-CO"/>
              </w:rPr>
            </w:pPr>
            <w:r w:rsidRPr="002F6A8F">
              <w:rPr>
                <w:rFonts w:ascii="Calibri" w:eastAsia="Times New Roman" w:hAnsi="Calibri" w:cs="Times New Roman"/>
                <w:b/>
                <w:bCs/>
                <w:color w:val="000000"/>
                <w:sz w:val="22"/>
                <w:szCs w:val="22"/>
                <w:lang w:eastAsia="es-CO"/>
              </w:rPr>
              <w:t>&gt;=80% y &lt; 90%</w:t>
            </w:r>
            <w:r w:rsidRPr="002F6A8F">
              <w:rPr>
                <w:rFonts w:ascii="Calibri" w:eastAsia="Times New Roman" w:hAnsi="Calibri" w:cs="Times New Roman"/>
                <w:b/>
                <w:bCs/>
                <w:color w:val="000000"/>
                <w:sz w:val="22"/>
                <w:szCs w:val="22"/>
                <w:lang w:eastAsia="es-CO"/>
              </w:rPr>
              <w:br/>
              <w:t>Satisfactorio</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6D714676" w14:textId="77777777" w:rsidR="00BC24D5" w:rsidRPr="002F6A8F" w:rsidRDefault="00BC24D5" w:rsidP="00BC24D5">
            <w:pPr>
              <w:jc w:val="center"/>
              <w:rPr>
                <w:rFonts w:ascii="Calibri" w:eastAsia="Times New Roman" w:hAnsi="Calibri" w:cs="Times New Roman"/>
                <w:b/>
                <w:bCs/>
                <w:color w:val="000000"/>
                <w:sz w:val="22"/>
                <w:szCs w:val="22"/>
                <w:lang w:eastAsia="es-CO"/>
              </w:rPr>
            </w:pPr>
            <w:r w:rsidRPr="002F6A8F">
              <w:rPr>
                <w:rFonts w:ascii="Calibri" w:eastAsia="Times New Roman" w:hAnsi="Calibri" w:cs="Times New Roman"/>
                <w:b/>
                <w:bCs/>
                <w:color w:val="000000"/>
                <w:sz w:val="22"/>
                <w:szCs w:val="22"/>
                <w:lang w:eastAsia="es-CO"/>
              </w:rPr>
              <w:t>&gt;=90%</w:t>
            </w:r>
            <w:r w:rsidRPr="002F6A8F">
              <w:rPr>
                <w:rFonts w:ascii="Calibri" w:eastAsia="Times New Roman" w:hAnsi="Calibri" w:cs="Times New Roman"/>
                <w:b/>
                <w:bCs/>
                <w:color w:val="000000"/>
                <w:sz w:val="22"/>
                <w:szCs w:val="22"/>
                <w:lang w:eastAsia="es-CO"/>
              </w:rPr>
              <w:br/>
              <w:t>Sobresaliente</w:t>
            </w:r>
          </w:p>
        </w:tc>
      </w:tr>
      <w:tr w:rsidR="00BC24D5" w:rsidRPr="002F6A8F" w14:paraId="060508F6" w14:textId="77777777" w:rsidTr="00BC24D5">
        <w:trPr>
          <w:trHeight w:val="390"/>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4ACD38DF" w14:textId="77777777" w:rsidR="00BC24D5" w:rsidRPr="002F6A8F" w:rsidRDefault="00BC24D5" w:rsidP="00BC24D5">
            <w:pPr>
              <w:rPr>
                <w:rFonts w:ascii="Calibri" w:eastAsia="Times New Roman" w:hAnsi="Calibri" w:cs="Times New Roman"/>
                <w:b/>
                <w:bCs/>
                <w:color w:val="000000"/>
                <w:sz w:val="22"/>
                <w:szCs w:val="22"/>
                <w:lang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3E0B997B" w14:textId="77777777" w:rsidR="00BC24D5" w:rsidRPr="002F6A8F" w:rsidRDefault="00BC24D5" w:rsidP="00BC24D5">
            <w:pPr>
              <w:rPr>
                <w:rFonts w:ascii="Calibri" w:eastAsia="Times New Roman" w:hAnsi="Calibri" w:cs="Times New Roman"/>
                <w:b/>
                <w:bCs/>
                <w:color w:val="000000"/>
                <w:sz w:val="22"/>
                <w:szCs w:val="22"/>
                <w:lang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5E0BCEAF" w14:textId="77777777" w:rsidR="00BC24D5" w:rsidRPr="002F6A8F" w:rsidRDefault="00BC24D5" w:rsidP="00BC24D5">
            <w:pPr>
              <w:rPr>
                <w:rFonts w:ascii="Calibri" w:eastAsia="Times New Roman" w:hAnsi="Calibri" w:cs="Times New Roman"/>
                <w:b/>
                <w:bCs/>
                <w:color w:val="000000"/>
                <w:sz w:val="22"/>
                <w:szCs w:val="22"/>
                <w:lang w:eastAsia="es-CO"/>
              </w:rPr>
            </w:pPr>
          </w:p>
        </w:tc>
      </w:tr>
    </w:tbl>
    <w:p w14:paraId="0A3582BD" w14:textId="77777777" w:rsidR="00BC24D5" w:rsidRDefault="00BC24D5" w:rsidP="00BC24D5">
      <w:pPr>
        <w:jc w:val="both"/>
        <w:rPr>
          <w:rFonts w:ascii="Tahoma" w:hAnsi="Tahoma" w:cs="Tahoma"/>
          <w:bCs/>
          <w:sz w:val="22"/>
          <w:szCs w:val="22"/>
        </w:rPr>
      </w:pPr>
    </w:p>
    <w:p w14:paraId="41E53712" w14:textId="77777777" w:rsidR="00BC24D5" w:rsidRDefault="00BC24D5" w:rsidP="00BC24D5">
      <w:pPr>
        <w:jc w:val="both"/>
        <w:rPr>
          <w:rFonts w:ascii="Tahoma" w:hAnsi="Tahoma" w:cs="Tahoma"/>
          <w:bCs/>
          <w:sz w:val="22"/>
          <w:szCs w:val="22"/>
        </w:rPr>
      </w:pPr>
      <w:r>
        <w:rPr>
          <w:rFonts w:ascii="Tahoma" w:hAnsi="Tahoma" w:cs="Tahoma"/>
          <w:bCs/>
          <w:sz w:val="22"/>
          <w:szCs w:val="22"/>
        </w:rPr>
        <w:t xml:space="preserve">En total se auditaron siete (7) Indicadores de Producto en la Secretaría de Obras Públicas, de los cuales se presentan los resultados del seguimiento realizado, de acuerdo con las evidencias obtenidas en el proceso auditor y los reportes realizados en el  periodo julio a diciembre de 2016 y enero a agosto 31 de 2017, </w:t>
      </w:r>
      <w:r w:rsidRPr="009A12DB">
        <w:rPr>
          <w:rFonts w:ascii="Tahoma" w:hAnsi="Tahoma" w:cs="Tahoma"/>
          <w:bCs/>
          <w:sz w:val="22"/>
          <w:szCs w:val="22"/>
        </w:rPr>
        <w:t>con el fin de medir el avance o desviación</w:t>
      </w:r>
      <w:r>
        <w:rPr>
          <w:rFonts w:ascii="Tahoma" w:hAnsi="Tahoma" w:cs="Tahoma"/>
          <w:bCs/>
          <w:sz w:val="22"/>
          <w:szCs w:val="22"/>
        </w:rPr>
        <w:t>,</w:t>
      </w:r>
      <w:r w:rsidRPr="009A12DB">
        <w:rPr>
          <w:rFonts w:ascii="Tahoma" w:hAnsi="Tahoma" w:cs="Tahoma"/>
          <w:bCs/>
          <w:sz w:val="22"/>
          <w:szCs w:val="22"/>
        </w:rPr>
        <w:t xml:space="preserve"> </w:t>
      </w:r>
      <w:r>
        <w:rPr>
          <w:rFonts w:ascii="Tahoma" w:hAnsi="Tahoma" w:cs="Tahoma"/>
          <w:bCs/>
          <w:sz w:val="22"/>
          <w:szCs w:val="22"/>
        </w:rPr>
        <w:t xml:space="preserve">e implementar </w:t>
      </w:r>
      <w:r w:rsidRPr="009A12DB">
        <w:rPr>
          <w:rFonts w:ascii="Tahoma" w:hAnsi="Tahoma" w:cs="Tahoma"/>
          <w:bCs/>
          <w:sz w:val="22"/>
          <w:szCs w:val="22"/>
        </w:rPr>
        <w:t>acciones</w:t>
      </w:r>
      <w:r>
        <w:rPr>
          <w:rFonts w:ascii="Tahoma" w:hAnsi="Tahoma" w:cs="Tahoma"/>
          <w:bCs/>
          <w:sz w:val="22"/>
          <w:szCs w:val="22"/>
        </w:rPr>
        <w:t xml:space="preserve"> </w:t>
      </w:r>
      <w:r w:rsidRPr="009A12DB">
        <w:rPr>
          <w:rFonts w:ascii="Tahoma" w:hAnsi="Tahoma" w:cs="Tahoma"/>
          <w:bCs/>
          <w:sz w:val="22"/>
          <w:szCs w:val="22"/>
        </w:rPr>
        <w:t>correctivas o preventivas según el caso</w:t>
      </w:r>
      <w:r>
        <w:rPr>
          <w:rFonts w:ascii="Tahoma" w:hAnsi="Tahoma" w:cs="Tahoma"/>
          <w:bCs/>
          <w:sz w:val="22"/>
          <w:szCs w:val="22"/>
        </w:rPr>
        <w:t>, así:</w:t>
      </w:r>
    </w:p>
    <w:p w14:paraId="117E800A" w14:textId="77777777" w:rsidR="00BC24D5" w:rsidRDefault="00BC24D5" w:rsidP="00BC24D5">
      <w:pPr>
        <w:jc w:val="both"/>
        <w:rPr>
          <w:rFonts w:ascii="Tahoma" w:hAnsi="Tahoma" w:cs="Tahoma"/>
          <w:bCs/>
          <w:sz w:val="22"/>
          <w:szCs w:val="22"/>
        </w:rPr>
      </w:pPr>
    </w:p>
    <w:tbl>
      <w:tblPr>
        <w:tblW w:w="10170" w:type="dxa"/>
        <w:tblInd w:w="80" w:type="dxa"/>
        <w:tblLayout w:type="fixed"/>
        <w:tblCellMar>
          <w:left w:w="70" w:type="dxa"/>
          <w:right w:w="70" w:type="dxa"/>
        </w:tblCellMar>
        <w:tblLook w:val="04A0" w:firstRow="1" w:lastRow="0" w:firstColumn="1" w:lastColumn="0" w:noHBand="0" w:noVBand="1"/>
      </w:tblPr>
      <w:tblGrid>
        <w:gridCol w:w="1080"/>
        <w:gridCol w:w="1240"/>
        <w:gridCol w:w="1072"/>
        <w:gridCol w:w="1054"/>
        <w:gridCol w:w="594"/>
        <w:gridCol w:w="810"/>
        <w:gridCol w:w="1350"/>
        <w:gridCol w:w="990"/>
        <w:gridCol w:w="1170"/>
        <w:gridCol w:w="810"/>
      </w:tblGrid>
      <w:tr w:rsidR="00BC24D5" w:rsidRPr="000F6223" w14:paraId="2B89EBC0" w14:textId="77777777" w:rsidTr="00647AC8">
        <w:trPr>
          <w:trHeight w:val="390"/>
        </w:trPr>
        <w:tc>
          <w:tcPr>
            <w:tcW w:w="1017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D02B296" w14:textId="77777777" w:rsidR="00BC24D5" w:rsidRPr="000F6223" w:rsidRDefault="00BC24D5" w:rsidP="00BC24D5">
            <w:pPr>
              <w:jc w:val="center"/>
              <w:rPr>
                <w:rFonts w:ascii="Calibri" w:eastAsia="Times New Roman" w:hAnsi="Calibri" w:cs="Times New Roman"/>
                <w:b/>
                <w:bCs/>
                <w:color w:val="000000"/>
                <w:sz w:val="18"/>
                <w:szCs w:val="18"/>
                <w:lang w:eastAsia="es-CO"/>
              </w:rPr>
            </w:pPr>
            <w:r w:rsidRPr="000F6223">
              <w:rPr>
                <w:rFonts w:ascii="Calibri" w:eastAsia="Times New Roman" w:hAnsi="Calibri" w:cs="Times New Roman"/>
                <w:b/>
                <w:bCs/>
                <w:color w:val="000000"/>
                <w:sz w:val="18"/>
                <w:szCs w:val="18"/>
                <w:lang w:eastAsia="es-CO"/>
              </w:rPr>
              <w:t>INDICADORES SECRETARÍA DE OBRAS PÚBLICAS</w:t>
            </w:r>
          </w:p>
        </w:tc>
      </w:tr>
      <w:tr w:rsidR="00BC24D5" w:rsidRPr="000F6223" w14:paraId="529804E6" w14:textId="77777777" w:rsidTr="00647AC8">
        <w:trPr>
          <w:trHeight w:val="525"/>
        </w:trPr>
        <w:tc>
          <w:tcPr>
            <w:tcW w:w="1080" w:type="dxa"/>
            <w:vMerge w:val="restart"/>
            <w:tcBorders>
              <w:top w:val="nil"/>
              <w:left w:val="single" w:sz="8" w:space="0" w:color="auto"/>
              <w:bottom w:val="single" w:sz="4" w:space="0" w:color="auto"/>
              <w:right w:val="single" w:sz="4" w:space="0" w:color="auto"/>
            </w:tcBorders>
            <w:shd w:val="clear" w:color="000000" w:fill="B7DEE8"/>
            <w:vAlign w:val="center"/>
            <w:hideMark/>
          </w:tcPr>
          <w:p w14:paraId="6525F49F" w14:textId="77777777" w:rsidR="00BC24D5" w:rsidRPr="000F6223" w:rsidRDefault="00BC24D5" w:rsidP="00BC24D5">
            <w:pPr>
              <w:jc w:val="center"/>
              <w:rPr>
                <w:rFonts w:ascii="Calibri" w:eastAsia="Times New Roman" w:hAnsi="Calibri" w:cs="Times New Roman"/>
                <w:b/>
                <w:bCs/>
                <w:color w:val="000000"/>
                <w:sz w:val="18"/>
                <w:szCs w:val="18"/>
                <w:lang w:eastAsia="es-CO"/>
              </w:rPr>
            </w:pPr>
            <w:r w:rsidRPr="000F6223">
              <w:rPr>
                <w:rFonts w:ascii="Calibri" w:eastAsia="Times New Roman" w:hAnsi="Calibri" w:cs="Times New Roman"/>
                <w:b/>
                <w:bCs/>
                <w:color w:val="000000"/>
                <w:sz w:val="18"/>
                <w:szCs w:val="18"/>
                <w:lang w:eastAsia="es-CO"/>
              </w:rPr>
              <w:t>PROGRAMA</w:t>
            </w:r>
          </w:p>
        </w:tc>
        <w:tc>
          <w:tcPr>
            <w:tcW w:w="1240" w:type="dxa"/>
            <w:vMerge w:val="restart"/>
            <w:tcBorders>
              <w:top w:val="nil"/>
              <w:left w:val="single" w:sz="4" w:space="0" w:color="auto"/>
              <w:bottom w:val="single" w:sz="4" w:space="0" w:color="auto"/>
              <w:right w:val="single" w:sz="4" w:space="0" w:color="auto"/>
            </w:tcBorders>
            <w:shd w:val="clear" w:color="000000" w:fill="B7DEE8"/>
            <w:vAlign w:val="center"/>
            <w:hideMark/>
          </w:tcPr>
          <w:p w14:paraId="7C2669B9" w14:textId="77777777" w:rsidR="00BC24D5" w:rsidRPr="000F6223" w:rsidRDefault="00BC24D5" w:rsidP="00BC24D5">
            <w:pPr>
              <w:jc w:val="center"/>
              <w:rPr>
                <w:rFonts w:ascii="Calibri" w:eastAsia="Times New Roman" w:hAnsi="Calibri" w:cs="Times New Roman"/>
                <w:b/>
                <w:bCs/>
                <w:color w:val="000000"/>
                <w:sz w:val="18"/>
                <w:szCs w:val="18"/>
                <w:lang w:eastAsia="es-CO"/>
              </w:rPr>
            </w:pPr>
            <w:r w:rsidRPr="000F6223">
              <w:rPr>
                <w:rFonts w:ascii="Calibri" w:eastAsia="Times New Roman" w:hAnsi="Calibri" w:cs="Times New Roman"/>
                <w:b/>
                <w:bCs/>
                <w:color w:val="000000"/>
                <w:sz w:val="18"/>
                <w:szCs w:val="18"/>
                <w:lang w:eastAsia="es-CO"/>
              </w:rPr>
              <w:t>METAS DE PRODUCTO CUATRIENIO</w:t>
            </w:r>
            <w:r w:rsidRPr="000F6223">
              <w:rPr>
                <w:rFonts w:ascii="Calibri" w:eastAsia="Times New Roman" w:hAnsi="Calibri" w:cs="Times New Roman"/>
                <w:b/>
                <w:bCs/>
                <w:color w:val="000000"/>
                <w:sz w:val="18"/>
                <w:szCs w:val="18"/>
                <w:lang w:eastAsia="es-CO"/>
              </w:rPr>
              <w:br/>
              <w:t>2016-2020 (PI)</w:t>
            </w:r>
          </w:p>
        </w:tc>
        <w:tc>
          <w:tcPr>
            <w:tcW w:w="3530" w:type="dxa"/>
            <w:gridSpan w:val="4"/>
            <w:tcBorders>
              <w:top w:val="nil"/>
              <w:left w:val="nil"/>
              <w:bottom w:val="single" w:sz="4" w:space="0" w:color="auto"/>
              <w:right w:val="single" w:sz="4" w:space="0" w:color="auto"/>
            </w:tcBorders>
            <w:shd w:val="clear" w:color="000000" w:fill="B7DEE8"/>
            <w:vAlign w:val="center"/>
            <w:hideMark/>
          </w:tcPr>
          <w:p w14:paraId="68B2E8F9" w14:textId="77777777" w:rsidR="00BC24D5" w:rsidRPr="000F6223" w:rsidRDefault="00BC24D5" w:rsidP="00BC24D5">
            <w:pPr>
              <w:jc w:val="center"/>
              <w:rPr>
                <w:rFonts w:ascii="Calibri" w:eastAsia="Times New Roman" w:hAnsi="Calibri" w:cs="Times New Roman"/>
                <w:b/>
                <w:bCs/>
                <w:color w:val="000000"/>
                <w:sz w:val="18"/>
                <w:szCs w:val="18"/>
                <w:lang w:eastAsia="es-CO"/>
              </w:rPr>
            </w:pPr>
            <w:r w:rsidRPr="000F6223">
              <w:rPr>
                <w:rFonts w:ascii="Calibri" w:eastAsia="Times New Roman" w:hAnsi="Calibri" w:cs="Times New Roman"/>
                <w:b/>
                <w:bCs/>
                <w:color w:val="000000"/>
                <w:sz w:val="18"/>
                <w:szCs w:val="18"/>
                <w:lang w:eastAsia="es-CO"/>
              </w:rPr>
              <w:t>INDICADOR DE PRODUCTO</w:t>
            </w:r>
          </w:p>
        </w:tc>
        <w:tc>
          <w:tcPr>
            <w:tcW w:w="4320" w:type="dxa"/>
            <w:gridSpan w:val="4"/>
            <w:tcBorders>
              <w:top w:val="nil"/>
              <w:left w:val="nil"/>
              <w:bottom w:val="single" w:sz="4" w:space="0" w:color="auto"/>
              <w:right w:val="single" w:sz="8" w:space="0" w:color="000000"/>
            </w:tcBorders>
            <w:shd w:val="clear" w:color="000000" w:fill="E6B8B7"/>
            <w:vAlign w:val="center"/>
            <w:hideMark/>
          </w:tcPr>
          <w:p w14:paraId="32A08195" w14:textId="77777777" w:rsidR="00BC24D5" w:rsidRPr="000F6223" w:rsidRDefault="00BC24D5" w:rsidP="00BC24D5">
            <w:pPr>
              <w:jc w:val="center"/>
              <w:rPr>
                <w:rFonts w:ascii="Calibri" w:eastAsia="Times New Roman" w:hAnsi="Calibri" w:cs="Times New Roman"/>
                <w:b/>
                <w:bCs/>
                <w:color w:val="000000"/>
                <w:sz w:val="18"/>
                <w:szCs w:val="18"/>
                <w:lang w:eastAsia="es-CO"/>
              </w:rPr>
            </w:pPr>
            <w:r w:rsidRPr="000F6223">
              <w:rPr>
                <w:rFonts w:ascii="Calibri" w:eastAsia="Times New Roman" w:hAnsi="Calibri" w:cs="Times New Roman"/>
                <w:b/>
                <w:bCs/>
                <w:color w:val="000000"/>
                <w:sz w:val="18"/>
                <w:szCs w:val="18"/>
                <w:lang w:eastAsia="es-CO"/>
              </w:rPr>
              <w:t>ANÁLISIS DE CONTROL INTERNO</w:t>
            </w:r>
          </w:p>
        </w:tc>
      </w:tr>
      <w:tr w:rsidR="00BC24D5" w:rsidRPr="000F6223" w14:paraId="283F33CF" w14:textId="77777777" w:rsidTr="00647AC8">
        <w:trPr>
          <w:trHeight w:val="765"/>
        </w:trPr>
        <w:tc>
          <w:tcPr>
            <w:tcW w:w="1080" w:type="dxa"/>
            <w:vMerge/>
            <w:tcBorders>
              <w:top w:val="nil"/>
              <w:left w:val="single" w:sz="8" w:space="0" w:color="auto"/>
              <w:bottom w:val="single" w:sz="4" w:space="0" w:color="auto"/>
              <w:right w:val="single" w:sz="4" w:space="0" w:color="auto"/>
            </w:tcBorders>
            <w:vAlign w:val="center"/>
            <w:hideMark/>
          </w:tcPr>
          <w:p w14:paraId="2D00C83E" w14:textId="77777777" w:rsidR="00BC24D5" w:rsidRPr="000F6223" w:rsidRDefault="00BC24D5" w:rsidP="00BC24D5">
            <w:pPr>
              <w:rPr>
                <w:rFonts w:ascii="Calibri" w:eastAsia="Times New Roman" w:hAnsi="Calibri" w:cs="Times New Roman"/>
                <w:b/>
                <w:bCs/>
                <w:color w:val="000000"/>
                <w:sz w:val="18"/>
                <w:szCs w:val="18"/>
                <w:lang w:eastAsia="es-CO"/>
              </w:rPr>
            </w:pPr>
          </w:p>
        </w:tc>
        <w:tc>
          <w:tcPr>
            <w:tcW w:w="1240" w:type="dxa"/>
            <w:vMerge/>
            <w:tcBorders>
              <w:top w:val="nil"/>
              <w:left w:val="single" w:sz="4" w:space="0" w:color="auto"/>
              <w:bottom w:val="single" w:sz="4" w:space="0" w:color="auto"/>
              <w:right w:val="single" w:sz="4" w:space="0" w:color="auto"/>
            </w:tcBorders>
            <w:vAlign w:val="center"/>
            <w:hideMark/>
          </w:tcPr>
          <w:p w14:paraId="120EC074" w14:textId="77777777" w:rsidR="00BC24D5" w:rsidRPr="000F6223" w:rsidRDefault="00BC24D5" w:rsidP="00BC24D5">
            <w:pPr>
              <w:rPr>
                <w:rFonts w:ascii="Calibri" w:eastAsia="Times New Roman" w:hAnsi="Calibri" w:cs="Times New Roman"/>
                <w:b/>
                <w:bCs/>
                <w:color w:val="000000"/>
                <w:sz w:val="18"/>
                <w:szCs w:val="18"/>
                <w:lang w:eastAsia="es-CO"/>
              </w:rPr>
            </w:pPr>
          </w:p>
        </w:tc>
        <w:tc>
          <w:tcPr>
            <w:tcW w:w="1072" w:type="dxa"/>
            <w:vMerge w:val="restart"/>
            <w:tcBorders>
              <w:top w:val="nil"/>
              <w:left w:val="single" w:sz="4" w:space="0" w:color="auto"/>
              <w:bottom w:val="single" w:sz="4" w:space="0" w:color="000000"/>
              <w:right w:val="single" w:sz="4" w:space="0" w:color="auto"/>
            </w:tcBorders>
            <w:shd w:val="clear" w:color="000000" w:fill="B7DEE8"/>
            <w:vAlign w:val="center"/>
            <w:hideMark/>
          </w:tcPr>
          <w:p w14:paraId="5AF9D205" w14:textId="77777777" w:rsidR="00BC24D5" w:rsidRPr="000F6223" w:rsidRDefault="00BC24D5" w:rsidP="00BC24D5">
            <w:pPr>
              <w:jc w:val="center"/>
              <w:rPr>
                <w:rFonts w:ascii="Calibri" w:eastAsia="Times New Roman" w:hAnsi="Calibri" w:cs="Times New Roman"/>
                <w:b/>
                <w:bCs/>
                <w:color w:val="000000"/>
                <w:sz w:val="18"/>
                <w:szCs w:val="18"/>
                <w:lang w:eastAsia="es-CO"/>
              </w:rPr>
            </w:pPr>
            <w:r w:rsidRPr="000F6223">
              <w:rPr>
                <w:rFonts w:ascii="Calibri" w:eastAsia="Times New Roman" w:hAnsi="Calibri" w:cs="Times New Roman"/>
                <w:b/>
                <w:bCs/>
                <w:color w:val="000000"/>
                <w:sz w:val="18"/>
                <w:szCs w:val="18"/>
                <w:lang w:eastAsia="es-CO"/>
              </w:rPr>
              <w:t>COD INDIC PRO</w:t>
            </w:r>
          </w:p>
        </w:tc>
        <w:tc>
          <w:tcPr>
            <w:tcW w:w="1054" w:type="dxa"/>
            <w:vMerge w:val="restart"/>
            <w:tcBorders>
              <w:top w:val="nil"/>
              <w:left w:val="single" w:sz="4" w:space="0" w:color="auto"/>
              <w:bottom w:val="single" w:sz="4" w:space="0" w:color="000000"/>
              <w:right w:val="single" w:sz="4" w:space="0" w:color="auto"/>
            </w:tcBorders>
            <w:shd w:val="clear" w:color="000000" w:fill="B7DEE8"/>
            <w:vAlign w:val="center"/>
            <w:hideMark/>
          </w:tcPr>
          <w:p w14:paraId="3CFAE647" w14:textId="77777777" w:rsidR="00BC24D5" w:rsidRPr="000F6223" w:rsidRDefault="00BC24D5" w:rsidP="00BC24D5">
            <w:pPr>
              <w:jc w:val="center"/>
              <w:rPr>
                <w:rFonts w:ascii="Calibri" w:eastAsia="Times New Roman" w:hAnsi="Calibri" w:cs="Times New Roman"/>
                <w:b/>
                <w:bCs/>
                <w:color w:val="000000"/>
                <w:sz w:val="18"/>
                <w:szCs w:val="18"/>
                <w:lang w:eastAsia="es-CO"/>
              </w:rPr>
            </w:pPr>
            <w:r w:rsidRPr="000F6223">
              <w:rPr>
                <w:rFonts w:ascii="Calibri" w:eastAsia="Times New Roman" w:hAnsi="Calibri" w:cs="Times New Roman"/>
                <w:b/>
                <w:bCs/>
                <w:color w:val="000000"/>
                <w:sz w:val="18"/>
                <w:szCs w:val="18"/>
                <w:lang w:eastAsia="es-CO"/>
              </w:rPr>
              <w:t>NOMBRE DEL INDICADOR (PI)</w:t>
            </w:r>
          </w:p>
        </w:tc>
        <w:tc>
          <w:tcPr>
            <w:tcW w:w="1404" w:type="dxa"/>
            <w:gridSpan w:val="2"/>
            <w:tcBorders>
              <w:top w:val="single" w:sz="4" w:space="0" w:color="auto"/>
              <w:left w:val="nil"/>
              <w:bottom w:val="single" w:sz="4" w:space="0" w:color="auto"/>
              <w:right w:val="single" w:sz="4" w:space="0" w:color="000000"/>
            </w:tcBorders>
            <w:shd w:val="clear" w:color="000000" w:fill="B7DEE8"/>
            <w:vAlign w:val="center"/>
            <w:hideMark/>
          </w:tcPr>
          <w:p w14:paraId="0061112E" w14:textId="77777777" w:rsidR="00BC24D5" w:rsidRPr="000F6223" w:rsidRDefault="00BC24D5" w:rsidP="00BC24D5">
            <w:pPr>
              <w:jc w:val="center"/>
              <w:rPr>
                <w:rFonts w:ascii="Calibri" w:eastAsia="Times New Roman" w:hAnsi="Calibri" w:cs="Times New Roman"/>
                <w:b/>
                <w:bCs/>
                <w:color w:val="000000"/>
                <w:sz w:val="18"/>
                <w:szCs w:val="18"/>
                <w:lang w:eastAsia="es-CO"/>
              </w:rPr>
            </w:pPr>
            <w:r w:rsidRPr="000F6223">
              <w:rPr>
                <w:rFonts w:ascii="Calibri" w:eastAsia="Times New Roman" w:hAnsi="Calibri" w:cs="Times New Roman"/>
                <w:b/>
                <w:bCs/>
                <w:color w:val="000000"/>
                <w:sz w:val="18"/>
                <w:szCs w:val="18"/>
                <w:lang w:eastAsia="es-CO"/>
              </w:rPr>
              <w:t>PROGRAMACIÓN META</w:t>
            </w:r>
          </w:p>
        </w:tc>
        <w:tc>
          <w:tcPr>
            <w:tcW w:w="1350" w:type="dxa"/>
            <w:vMerge w:val="restart"/>
            <w:tcBorders>
              <w:top w:val="nil"/>
              <w:left w:val="single" w:sz="4" w:space="0" w:color="auto"/>
              <w:bottom w:val="single" w:sz="4" w:space="0" w:color="auto"/>
              <w:right w:val="single" w:sz="4" w:space="0" w:color="auto"/>
            </w:tcBorders>
            <w:shd w:val="clear" w:color="000000" w:fill="FCD5B4"/>
            <w:vAlign w:val="center"/>
            <w:hideMark/>
          </w:tcPr>
          <w:p w14:paraId="26DCCDF5" w14:textId="77777777" w:rsidR="00BC24D5" w:rsidRPr="000F6223" w:rsidRDefault="00BC24D5" w:rsidP="00BC24D5">
            <w:pPr>
              <w:jc w:val="center"/>
              <w:rPr>
                <w:rFonts w:ascii="Tahoma" w:eastAsia="Times New Roman" w:hAnsi="Tahoma" w:cs="Tahoma"/>
                <w:b/>
                <w:bCs/>
                <w:color w:val="000000"/>
                <w:sz w:val="18"/>
                <w:szCs w:val="18"/>
                <w:lang w:eastAsia="es-CO"/>
              </w:rPr>
            </w:pPr>
            <w:r w:rsidRPr="000F6223">
              <w:rPr>
                <w:rFonts w:ascii="Tahoma" w:eastAsia="Times New Roman" w:hAnsi="Tahoma" w:cs="Tahoma"/>
                <w:b/>
                <w:bCs/>
                <w:color w:val="000000"/>
                <w:sz w:val="18"/>
                <w:szCs w:val="18"/>
                <w:lang w:eastAsia="es-CO"/>
              </w:rPr>
              <w:t>AVANCES</w:t>
            </w:r>
            <w:r w:rsidRPr="000F6223">
              <w:rPr>
                <w:rFonts w:ascii="Tahoma" w:eastAsia="Times New Roman" w:hAnsi="Tahoma" w:cs="Tahoma"/>
                <w:b/>
                <w:bCs/>
                <w:color w:val="000000"/>
                <w:sz w:val="18"/>
                <w:szCs w:val="18"/>
                <w:lang w:eastAsia="es-CO"/>
              </w:rPr>
              <w:br/>
              <w:t xml:space="preserve"> (Julio a diciembre 2016)</w:t>
            </w:r>
          </w:p>
        </w:tc>
        <w:tc>
          <w:tcPr>
            <w:tcW w:w="990" w:type="dxa"/>
            <w:vMerge w:val="restart"/>
            <w:tcBorders>
              <w:top w:val="nil"/>
              <w:left w:val="single" w:sz="4" w:space="0" w:color="auto"/>
              <w:bottom w:val="single" w:sz="4" w:space="0" w:color="auto"/>
              <w:right w:val="single" w:sz="4" w:space="0" w:color="auto"/>
            </w:tcBorders>
            <w:shd w:val="clear" w:color="000000" w:fill="FCD5B4"/>
            <w:vAlign w:val="center"/>
            <w:hideMark/>
          </w:tcPr>
          <w:p w14:paraId="7FD5E4FA" w14:textId="77777777" w:rsidR="00BC24D5" w:rsidRPr="000F6223" w:rsidRDefault="00BC24D5" w:rsidP="00BC24D5">
            <w:pPr>
              <w:jc w:val="center"/>
              <w:rPr>
                <w:rFonts w:ascii="Tahoma" w:eastAsia="Times New Roman" w:hAnsi="Tahoma" w:cs="Tahoma"/>
                <w:b/>
                <w:bCs/>
                <w:color w:val="000000"/>
                <w:sz w:val="18"/>
                <w:szCs w:val="18"/>
                <w:lang w:eastAsia="es-CO"/>
              </w:rPr>
            </w:pPr>
            <w:r w:rsidRPr="000F6223">
              <w:rPr>
                <w:rFonts w:ascii="Tahoma" w:eastAsia="Times New Roman" w:hAnsi="Tahoma" w:cs="Tahoma"/>
                <w:b/>
                <w:bCs/>
                <w:color w:val="000000"/>
                <w:sz w:val="18"/>
                <w:szCs w:val="18"/>
                <w:lang w:eastAsia="es-CO"/>
              </w:rPr>
              <w:t>% de Avance</w:t>
            </w:r>
          </w:p>
        </w:tc>
        <w:tc>
          <w:tcPr>
            <w:tcW w:w="1170" w:type="dxa"/>
            <w:vMerge w:val="restart"/>
            <w:tcBorders>
              <w:top w:val="nil"/>
              <w:left w:val="single" w:sz="4" w:space="0" w:color="auto"/>
              <w:bottom w:val="single" w:sz="4" w:space="0" w:color="auto"/>
              <w:right w:val="single" w:sz="4" w:space="0" w:color="auto"/>
            </w:tcBorders>
            <w:shd w:val="clear" w:color="000000" w:fill="FCD5B4"/>
            <w:vAlign w:val="center"/>
            <w:hideMark/>
          </w:tcPr>
          <w:p w14:paraId="4BBE4328" w14:textId="77777777" w:rsidR="00BC24D5" w:rsidRPr="000F6223" w:rsidRDefault="00BC24D5" w:rsidP="00BC24D5">
            <w:pPr>
              <w:jc w:val="center"/>
              <w:rPr>
                <w:rFonts w:ascii="Tahoma" w:eastAsia="Times New Roman" w:hAnsi="Tahoma" w:cs="Tahoma"/>
                <w:b/>
                <w:bCs/>
                <w:color w:val="000000"/>
                <w:sz w:val="18"/>
                <w:szCs w:val="18"/>
                <w:lang w:eastAsia="es-CO"/>
              </w:rPr>
            </w:pPr>
            <w:r w:rsidRPr="000F6223">
              <w:rPr>
                <w:rFonts w:ascii="Tahoma" w:eastAsia="Times New Roman" w:hAnsi="Tahoma" w:cs="Tahoma"/>
                <w:b/>
                <w:bCs/>
                <w:color w:val="000000"/>
                <w:sz w:val="18"/>
                <w:szCs w:val="18"/>
                <w:lang w:eastAsia="es-CO"/>
              </w:rPr>
              <w:t xml:space="preserve">AVANCES  </w:t>
            </w:r>
            <w:r w:rsidRPr="000F6223">
              <w:rPr>
                <w:rFonts w:ascii="Tahoma" w:eastAsia="Times New Roman" w:hAnsi="Tahoma" w:cs="Tahoma"/>
                <w:b/>
                <w:bCs/>
                <w:color w:val="000000"/>
                <w:sz w:val="18"/>
                <w:szCs w:val="18"/>
                <w:lang w:eastAsia="es-CO"/>
              </w:rPr>
              <w:br/>
              <w:t>(Enero a agosto 2017)</w:t>
            </w:r>
          </w:p>
        </w:tc>
        <w:tc>
          <w:tcPr>
            <w:tcW w:w="810" w:type="dxa"/>
            <w:vMerge w:val="restart"/>
            <w:tcBorders>
              <w:top w:val="nil"/>
              <w:left w:val="single" w:sz="4" w:space="0" w:color="auto"/>
              <w:bottom w:val="single" w:sz="4" w:space="0" w:color="auto"/>
              <w:right w:val="single" w:sz="8" w:space="0" w:color="auto"/>
            </w:tcBorders>
            <w:shd w:val="clear" w:color="000000" w:fill="FCD5B4"/>
            <w:vAlign w:val="center"/>
            <w:hideMark/>
          </w:tcPr>
          <w:p w14:paraId="5D232494" w14:textId="77777777" w:rsidR="00BC24D5" w:rsidRPr="000F6223" w:rsidRDefault="00BC24D5" w:rsidP="00BC24D5">
            <w:pPr>
              <w:jc w:val="center"/>
              <w:rPr>
                <w:rFonts w:ascii="Tahoma" w:eastAsia="Times New Roman" w:hAnsi="Tahoma" w:cs="Tahoma"/>
                <w:b/>
                <w:bCs/>
                <w:color w:val="000000"/>
                <w:sz w:val="18"/>
                <w:szCs w:val="18"/>
                <w:lang w:eastAsia="es-CO"/>
              </w:rPr>
            </w:pPr>
            <w:r w:rsidRPr="000F6223">
              <w:rPr>
                <w:rFonts w:ascii="Tahoma" w:eastAsia="Times New Roman" w:hAnsi="Tahoma" w:cs="Tahoma"/>
                <w:b/>
                <w:bCs/>
                <w:color w:val="000000"/>
                <w:sz w:val="18"/>
                <w:szCs w:val="18"/>
                <w:lang w:eastAsia="es-CO"/>
              </w:rPr>
              <w:t>% de Avance</w:t>
            </w:r>
          </w:p>
        </w:tc>
      </w:tr>
      <w:tr w:rsidR="00BC24D5" w:rsidRPr="000F6223" w14:paraId="09CDCF2A" w14:textId="77777777" w:rsidTr="00647AC8">
        <w:trPr>
          <w:trHeight w:val="465"/>
        </w:trPr>
        <w:tc>
          <w:tcPr>
            <w:tcW w:w="1080" w:type="dxa"/>
            <w:vMerge/>
            <w:tcBorders>
              <w:top w:val="nil"/>
              <w:left w:val="single" w:sz="8" w:space="0" w:color="auto"/>
              <w:bottom w:val="single" w:sz="4" w:space="0" w:color="auto"/>
              <w:right w:val="single" w:sz="4" w:space="0" w:color="auto"/>
            </w:tcBorders>
            <w:vAlign w:val="center"/>
            <w:hideMark/>
          </w:tcPr>
          <w:p w14:paraId="1BB35136" w14:textId="77777777" w:rsidR="00BC24D5" w:rsidRPr="000F6223" w:rsidRDefault="00BC24D5" w:rsidP="00BC24D5">
            <w:pPr>
              <w:rPr>
                <w:rFonts w:ascii="Calibri" w:eastAsia="Times New Roman" w:hAnsi="Calibri" w:cs="Times New Roman"/>
                <w:b/>
                <w:bCs/>
                <w:color w:val="000000"/>
                <w:sz w:val="18"/>
                <w:szCs w:val="18"/>
                <w:lang w:eastAsia="es-CO"/>
              </w:rPr>
            </w:pPr>
          </w:p>
        </w:tc>
        <w:tc>
          <w:tcPr>
            <w:tcW w:w="1240" w:type="dxa"/>
            <w:vMerge/>
            <w:tcBorders>
              <w:top w:val="nil"/>
              <w:left w:val="single" w:sz="4" w:space="0" w:color="auto"/>
              <w:bottom w:val="single" w:sz="4" w:space="0" w:color="auto"/>
              <w:right w:val="single" w:sz="4" w:space="0" w:color="auto"/>
            </w:tcBorders>
            <w:vAlign w:val="center"/>
            <w:hideMark/>
          </w:tcPr>
          <w:p w14:paraId="493F4342" w14:textId="77777777" w:rsidR="00BC24D5" w:rsidRPr="000F6223" w:rsidRDefault="00BC24D5" w:rsidP="00BC24D5">
            <w:pPr>
              <w:rPr>
                <w:rFonts w:ascii="Calibri" w:eastAsia="Times New Roman" w:hAnsi="Calibri" w:cs="Times New Roman"/>
                <w:b/>
                <w:bCs/>
                <w:color w:val="000000"/>
                <w:sz w:val="18"/>
                <w:szCs w:val="18"/>
                <w:lang w:eastAsia="es-CO"/>
              </w:rPr>
            </w:pPr>
          </w:p>
        </w:tc>
        <w:tc>
          <w:tcPr>
            <w:tcW w:w="1072" w:type="dxa"/>
            <w:vMerge/>
            <w:tcBorders>
              <w:top w:val="nil"/>
              <w:left w:val="single" w:sz="4" w:space="0" w:color="auto"/>
              <w:bottom w:val="single" w:sz="4" w:space="0" w:color="auto"/>
              <w:right w:val="single" w:sz="4" w:space="0" w:color="auto"/>
            </w:tcBorders>
            <w:vAlign w:val="center"/>
            <w:hideMark/>
          </w:tcPr>
          <w:p w14:paraId="1B040F20" w14:textId="77777777" w:rsidR="00BC24D5" w:rsidRPr="000F6223" w:rsidRDefault="00BC24D5" w:rsidP="00BC24D5">
            <w:pPr>
              <w:rPr>
                <w:rFonts w:ascii="Calibri" w:eastAsia="Times New Roman" w:hAnsi="Calibri" w:cs="Times New Roman"/>
                <w:b/>
                <w:bCs/>
                <w:color w:val="000000"/>
                <w:sz w:val="18"/>
                <w:szCs w:val="18"/>
                <w:lang w:eastAsia="es-CO"/>
              </w:rPr>
            </w:pPr>
          </w:p>
        </w:tc>
        <w:tc>
          <w:tcPr>
            <w:tcW w:w="1054" w:type="dxa"/>
            <w:vMerge/>
            <w:tcBorders>
              <w:top w:val="nil"/>
              <w:left w:val="single" w:sz="4" w:space="0" w:color="auto"/>
              <w:bottom w:val="single" w:sz="4" w:space="0" w:color="auto"/>
              <w:right w:val="single" w:sz="4" w:space="0" w:color="auto"/>
            </w:tcBorders>
            <w:vAlign w:val="center"/>
            <w:hideMark/>
          </w:tcPr>
          <w:p w14:paraId="05C4F16E" w14:textId="77777777" w:rsidR="00BC24D5" w:rsidRPr="000F6223" w:rsidRDefault="00BC24D5" w:rsidP="00BC24D5">
            <w:pPr>
              <w:rPr>
                <w:rFonts w:ascii="Calibri" w:eastAsia="Times New Roman" w:hAnsi="Calibri" w:cs="Times New Roman"/>
                <w:b/>
                <w:bCs/>
                <w:color w:val="000000"/>
                <w:sz w:val="18"/>
                <w:szCs w:val="18"/>
                <w:lang w:eastAsia="es-CO"/>
              </w:rPr>
            </w:pPr>
          </w:p>
        </w:tc>
        <w:tc>
          <w:tcPr>
            <w:tcW w:w="594" w:type="dxa"/>
            <w:tcBorders>
              <w:top w:val="nil"/>
              <w:left w:val="nil"/>
              <w:bottom w:val="single" w:sz="4" w:space="0" w:color="auto"/>
              <w:right w:val="single" w:sz="4" w:space="0" w:color="auto"/>
            </w:tcBorders>
            <w:shd w:val="clear" w:color="000000" w:fill="B7DEE8"/>
            <w:vAlign w:val="center"/>
            <w:hideMark/>
          </w:tcPr>
          <w:p w14:paraId="6F6EC247" w14:textId="77777777" w:rsidR="00BC24D5" w:rsidRPr="000F6223" w:rsidRDefault="00BC24D5" w:rsidP="00BC24D5">
            <w:pPr>
              <w:jc w:val="center"/>
              <w:rPr>
                <w:rFonts w:ascii="Calibri" w:eastAsia="Times New Roman" w:hAnsi="Calibri" w:cs="Times New Roman"/>
                <w:b/>
                <w:bCs/>
                <w:color w:val="000000"/>
                <w:sz w:val="18"/>
                <w:szCs w:val="18"/>
                <w:lang w:eastAsia="es-CO"/>
              </w:rPr>
            </w:pPr>
            <w:r w:rsidRPr="000F6223">
              <w:rPr>
                <w:rFonts w:ascii="Calibri" w:eastAsia="Times New Roman" w:hAnsi="Calibri" w:cs="Times New Roman"/>
                <w:b/>
                <w:bCs/>
                <w:color w:val="000000"/>
                <w:sz w:val="18"/>
                <w:szCs w:val="18"/>
                <w:lang w:eastAsia="es-CO"/>
              </w:rPr>
              <w:t>2016</w:t>
            </w:r>
          </w:p>
        </w:tc>
        <w:tc>
          <w:tcPr>
            <w:tcW w:w="810" w:type="dxa"/>
            <w:tcBorders>
              <w:top w:val="nil"/>
              <w:left w:val="nil"/>
              <w:bottom w:val="single" w:sz="4" w:space="0" w:color="auto"/>
              <w:right w:val="single" w:sz="4" w:space="0" w:color="auto"/>
            </w:tcBorders>
            <w:shd w:val="clear" w:color="000000" w:fill="B7DEE8"/>
            <w:vAlign w:val="center"/>
            <w:hideMark/>
          </w:tcPr>
          <w:p w14:paraId="07201C47" w14:textId="77777777" w:rsidR="00BC24D5" w:rsidRPr="000F6223" w:rsidRDefault="00BC24D5" w:rsidP="00BC24D5">
            <w:pPr>
              <w:jc w:val="center"/>
              <w:rPr>
                <w:rFonts w:ascii="Calibri" w:eastAsia="Times New Roman" w:hAnsi="Calibri" w:cs="Times New Roman"/>
                <w:b/>
                <w:bCs/>
                <w:color w:val="000000"/>
                <w:sz w:val="18"/>
                <w:szCs w:val="18"/>
                <w:lang w:eastAsia="es-CO"/>
              </w:rPr>
            </w:pPr>
            <w:r w:rsidRPr="000F6223">
              <w:rPr>
                <w:rFonts w:ascii="Calibri" w:eastAsia="Times New Roman" w:hAnsi="Calibri" w:cs="Times New Roman"/>
                <w:b/>
                <w:bCs/>
                <w:color w:val="000000"/>
                <w:sz w:val="18"/>
                <w:szCs w:val="18"/>
                <w:lang w:eastAsia="es-CO"/>
              </w:rPr>
              <w:t>2017</w:t>
            </w:r>
          </w:p>
        </w:tc>
        <w:tc>
          <w:tcPr>
            <w:tcW w:w="1350" w:type="dxa"/>
            <w:vMerge/>
            <w:tcBorders>
              <w:top w:val="nil"/>
              <w:left w:val="single" w:sz="4" w:space="0" w:color="auto"/>
              <w:bottom w:val="single" w:sz="4" w:space="0" w:color="auto"/>
              <w:right w:val="single" w:sz="4" w:space="0" w:color="auto"/>
            </w:tcBorders>
            <w:vAlign w:val="center"/>
            <w:hideMark/>
          </w:tcPr>
          <w:p w14:paraId="75E97448" w14:textId="77777777" w:rsidR="00BC24D5" w:rsidRPr="000F6223" w:rsidRDefault="00BC24D5" w:rsidP="00BC24D5">
            <w:pPr>
              <w:rPr>
                <w:rFonts w:ascii="Tahoma" w:eastAsia="Times New Roman" w:hAnsi="Tahoma" w:cs="Tahoma"/>
                <w:b/>
                <w:bCs/>
                <w:color w:val="000000"/>
                <w:sz w:val="18"/>
                <w:szCs w:val="18"/>
                <w:lang w:eastAsia="es-CO"/>
              </w:rPr>
            </w:pPr>
          </w:p>
        </w:tc>
        <w:tc>
          <w:tcPr>
            <w:tcW w:w="990" w:type="dxa"/>
            <w:vMerge/>
            <w:tcBorders>
              <w:top w:val="nil"/>
              <w:left w:val="single" w:sz="4" w:space="0" w:color="auto"/>
              <w:bottom w:val="single" w:sz="4" w:space="0" w:color="auto"/>
              <w:right w:val="single" w:sz="4" w:space="0" w:color="auto"/>
            </w:tcBorders>
            <w:vAlign w:val="center"/>
            <w:hideMark/>
          </w:tcPr>
          <w:p w14:paraId="181ED99B" w14:textId="77777777" w:rsidR="00BC24D5" w:rsidRPr="000F6223" w:rsidRDefault="00BC24D5" w:rsidP="00BC24D5">
            <w:pPr>
              <w:rPr>
                <w:rFonts w:ascii="Tahoma" w:eastAsia="Times New Roman" w:hAnsi="Tahoma" w:cs="Tahoma"/>
                <w:b/>
                <w:bCs/>
                <w:color w:val="000000"/>
                <w:sz w:val="18"/>
                <w:szCs w:val="18"/>
                <w:lang w:eastAsia="es-CO"/>
              </w:rPr>
            </w:pPr>
          </w:p>
        </w:tc>
        <w:tc>
          <w:tcPr>
            <w:tcW w:w="1170" w:type="dxa"/>
            <w:vMerge/>
            <w:tcBorders>
              <w:top w:val="nil"/>
              <w:left w:val="single" w:sz="4" w:space="0" w:color="auto"/>
              <w:bottom w:val="single" w:sz="4" w:space="0" w:color="auto"/>
              <w:right w:val="single" w:sz="4" w:space="0" w:color="auto"/>
            </w:tcBorders>
            <w:vAlign w:val="center"/>
            <w:hideMark/>
          </w:tcPr>
          <w:p w14:paraId="728ED510" w14:textId="77777777" w:rsidR="00BC24D5" w:rsidRPr="000F6223" w:rsidRDefault="00BC24D5" w:rsidP="00BC24D5">
            <w:pPr>
              <w:rPr>
                <w:rFonts w:ascii="Tahoma" w:eastAsia="Times New Roman" w:hAnsi="Tahoma" w:cs="Tahoma"/>
                <w:b/>
                <w:bCs/>
                <w:color w:val="000000"/>
                <w:sz w:val="18"/>
                <w:szCs w:val="18"/>
                <w:lang w:eastAsia="es-CO"/>
              </w:rPr>
            </w:pPr>
          </w:p>
        </w:tc>
        <w:tc>
          <w:tcPr>
            <w:tcW w:w="810" w:type="dxa"/>
            <w:vMerge/>
            <w:tcBorders>
              <w:top w:val="nil"/>
              <w:left w:val="single" w:sz="4" w:space="0" w:color="auto"/>
              <w:bottom w:val="single" w:sz="4" w:space="0" w:color="auto"/>
              <w:right w:val="single" w:sz="8" w:space="0" w:color="auto"/>
            </w:tcBorders>
            <w:vAlign w:val="center"/>
            <w:hideMark/>
          </w:tcPr>
          <w:p w14:paraId="6C90CB22" w14:textId="77777777" w:rsidR="00BC24D5" w:rsidRPr="000F6223" w:rsidRDefault="00BC24D5" w:rsidP="00BC24D5">
            <w:pPr>
              <w:rPr>
                <w:rFonts w:ascii="Tahoma" w:eastAsia="Times New Roman" w:hAnsi="Tahoma" w:cs="Tahoma"/>
                <w:b/>
                <w:bCs/>
                <w:color w:val="000000"/>
                <w:sz w:val="18"/>
                <w:szCs w:val="18"/>
                <w:lang w:eastAsia="es-CO"/>
              </w:rPr>
            </w:pPr>
          </w:p>
        </w:tc>
      </w:tr>
      <w:tr w:rsidR="00BC24D5" w:rsidRPr="000F6223" w14:paraId="520DBA8C" w14:textId="77777777" w:rsidTr="00647AC8">
        <w:trPr>
          <w:trHeight w:val="259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142D1" w14:textId="77777777" w:rsidR="00BC24D5" w:rsidRPr="000F6223" w:rsidRDefault="00BC24D5" w:rsidP="00BC24D5">
            <w:pPr>
              <w:jc w:val="center"/>
              <w:rPr>
                <w:rFonts w:ascii="Calibri" w:eastAsia="Times New Roman" w:hAnsi="Calibri" w:cs="Times New Roman"/>
                <w:sz w:val="18"/>
                <w:szCs w:val="18"/>
                <w:lang w:eastAsia="es-CO"/>
              </w:rPr>
            </w:pPr>
            <w:r w:rsidRPr="000F6223">
              <w:rPr>
                <w:rFonts w:ascii="Calibri" w:eastAsia="Times New Roman" w:hAnsi="Calibri" w:cs="Times New Roman"/>
                <w:sz w:val="18"/>
                <w:szCs w:val="18"/>
                <w:lang w:eastAsia="es-CO"/>
              </w:rPr>
              <w:t>Promoción del liderazgo, la organización y la participación comunitaria</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D2D7B" w14:textId="77777777" w:rsidR="00BC24D5" w:rsidRPr="000F6223" w:rsidRDefault="00BC24D5" w:rsidP="00BC24D5">
            <w:pPr>
              <w:jc w:val="center"/>
              <w:rPr>
                <w:rFonts w:ascii="Calibri" w:eastAsia="Times New Roman" w:hAnsi="Calibri" w:cs="Times New Roman"/>
                <w:sz w:val="18"/>
                <w:szCs w:val="18"/>
                <w:lang w:eastAsia="es-CO"/>
              </w:rPr>
            </w:pPr>
            <w:r w:rsidRPr="000F6223">
              <w:rPr>
                <w:rFonts w:ascii="Calibri" w:eastAsia="Times New Roman" w:hAnsi="Calibri" w:cs="Times New Roman"/>
                <w:sz w:val="18"/>
                <w:szCs w:val="18"/>
                <w:lang w:eastAsia="es-CO"/>
              </w:rPr>
              <w:t>Realizar mantenimiento al 100% de sedes priorizadas</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2686B48E" w14:textId="77777777" w:rsidR="00BC24D5" w:rsidRPr="000F6223" w:rsidRDefault="00BC24D5" w:rsidP="00BC24D5">
            <w:pPr>
              <w:jc w:val="center"/>
              <w:rPr>
                <w:rFonts w:ascii="Calibri" w:eastAsia="Times New Roman" w:hAnsi="Calibri" w:cs="Times New Roman"/>
                <w:sz w:val="18"/>
                <w:szCs w:val="18"/>
                <w:lang w:eastAsia="es-CO"/>
              </w:rPr>
            </w:pPr>
            <w:r w:rsidRPr="000F6223">
              <w:rPr>
                <w:rFonts w:ascii="Calibri" w:eastAsia="Times New Roman" w:hAnsi="Calibri" w:cs="Times New Roman"/>
                <w:sz w:val="18"/>
                <w:szCs w:val="18"/>
                <w:lang w:eastAsia="es-CO"/>
              </w:rPr>
              <w:t>OBR356</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18C98281" w14:textId="77777777" w:rsidR="00BC24D5" w:rsidRPr="000F6223" w:rsidRDefault="00BC24D5" w:rsidP="00BC24D5">
            <w:pPr>
              <w:jc w:val="center"/>
              <w:rPr>
                <w:rFonts w:ascii="Calibri" w:eastAsia="Times New Roman" w:hAnsi="Calibri" w:cs="Times New Roman"/>
                <w:sz w:val="18"/>
                <w:szCs w:val="18"/>
                <w:lang w:eastAsia="es-CO"/>
              </w:rPr>
            </w:pPr>
            <w:r w:rsidRPr="000F6223">
              <w:rPr>
                <w:rFonts w:ascii="Calibri" w:eastAsia="Times New Roman" w:hAnsi="Calibri" w:cs="Times New Roman"/>
                <w:sz w:val="18"/>
                <w:szCs w:val="18"/>
                <w:lang w:eastAsia="es-CO"/>
              </w:rPr>
              <w:t>Porcentaje de mantenimiento a sedes comunales priorizadas</w:t>
            </w:r>
          </w:p>
        </w:tc>
        <w:tc>
          <w:tcPr>
            <w:tcW w:w="594" w:type="dxa"/>
            <w:tcBorders>
              <w:top w:val="single" w:sz="4" w:space="0" w:color="auto"/>
              <w:left w:val="nil"/>
              <w:bottom w:val="single" w:sz="4" w:space="0" w:color="auto"/>
              <w:right w:val="single" w:sz="4" w:space="0" w:color="auto"/>
            </w:tcBorders>
            <w:shd w:val="clear" w:color="auto" w:fill="auto"/>
            <w:vAlign w:val="center"/>
            <w:hideMark/>
          </w:tcPr>
          <w:p w14:paraId="05A05D51" w14:textId="77777777" w:rsidR="00BC24D5" w:rsidRPr="000F6223" w:rsidRDefault="00BC24D5" w:rsidP="00BC24D5">
            <w:pPr>
              <w:jc w:val="center"/>
              <w:rPr>
                <w:rFonts w:ascii="Calibri" w:eastAsia="Times New Roman" w:hAnsi="Calibri" w:cs="Times New Roman"/>
                <w:b/>
                <w:bCs/>
                <w:sz w:val="18"/>
                <w:szCs w:val="18"/>
                <w:lang w:eastAsia="es-CO"/>
              </w:rPr>
            </w:pPr>
            <w:r w:rsidRPr="000F6223">
              <w:rPr>
                <w:rFonts w:ascii="Calibri" w:eastAsia="Times New Roman" w:hAnsi="Calibri" w:cs="Times New Roman"/>
                <w:b/>
                <w:bCs/>
                <w:sz w:val="18"/>
                <w:szCs w:val="18"/>
                <w:lang w:eastAsia="es-CO"/>
              </w:rPr>
              <w:t>100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7428A6B8" w14:textId="77777777" w:rsidR="00BC24D5" w:rsidRPr="000F6223" w:rsidRDefault="00BC24D5" w:rsidP="00BC24D5">
            <w:pPr>
              <w:jc w:val="center"/>
              <w:rPr>
                <w:rFonts w:ascii="Calibri" w:eastAsia="Times New Roman" w:hAnsi="Calibri" w:cs="Times New Roman"/>
                <w:b/>
                <w:bCs/>
                <w:sz w:val="18"/>
                <w:szCs w:val="18"/>
                <w:lang w:eastAsia="es-CO"/>
              </w:rPr>
            </w:pPr>
            <w:r w:rsidRPr="000F6223">
              <w:rPr>
                <w:rFonts w:ascii="Calibri" w:eastAsia="Times New Roman" w:hAnsi="Calibri" w:cs="Times New Roman"/>
                <w:b/>
                <w:bCs/>
                <w:sz w:val="18"/>
                <w:szCs w:val="18"/>
                <w:lang w:eastAsia="es-CO"/>
              </w:rPr>
              <w:t>100</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690C6D2" w14:textId="77777777" w:rsidR="00BC24D5" w:rsidRPr="000F6223" w:rsidRDefault="00BC24D5" w:rsidP="00BC24D5">
            <w:pPr>
              <w:rPr>
                <w:rFonts w:ascii="Calibri" w:eastAsia="Times New Roman" w:hAnsi="Calibri" w:cs="Times New Roman"/>
                <w:color w:val="000000"/>
                <w:sz w:val="18"/>
                <w:szCs w:val="18"/>
                <w:lang w:eastAsia="es-CO"/>
              </w:rPr>
            </w:pPr>
            <w:r w:rsidRPr="000F6223">
              <w:rPr>
                <w:rFonts w:ascii="Calibri" w:eastAsia="Times New Roman" w:hAnsi="Calibri" w:cs="Times New Roman"/>
                <w:color w:val="000000"/>
                <w:sz w:val="18"/>
                <w:szCs w:val="18"/>
                <w:lang w:eastAsia="es-CO"/>
              </w:rPr>
              <w:t>Se realizó mantenimiento a 18 sedes comunales priorizadas por la Secretaría de Obras Públicas, de acuerdo con los recursos económicos asignados en la vigencia.</w:t>
            </w:r>
          </w:p>
        </w:tc>
        <w:tc>
          <w:tcPr>
            <w:tcW w:w="990" w:type="dxa"/>
            <w:tcBorders>
              <w:top w:val="single" w:sz="4" w:space="0" w:color="auto"/>
              <w:left w:val="nil"/>
              <w:bottom w:val="single" w:sz="4" w:space="0" w:color="auto"/>
              <w:right w:val="single" w:sz="4" w:space="0" w:color="auto"/>
            </w:tcBorders>
            <w:shd w:val="clear" w:color="000000" w:fill="92D050"/>
            <w:vAlign w:val="center"/>
            <w:hideMark/>
          </w:tcPr>
          <w:p w14:paraId="0B284860" w14:textId="77777777" w:rsidR="00BC24D5" w:rsidRPr="000F6223" w:rsidRDefault="00BC24D5" w:rsidP="00BC24D5">
            <w:pPr>
              <w:jc w:val="center"/>
              <w:rPr>
                <w:rFonts w:ascii="Calibri" w:eastAsia="Times New Roman" w:hAnsi="Calibri" w:cs="Times New Roman"/>
                <w:b/>
                <w:bCs/>
                <w:color w:val="000000"/>
                <w:sz w:val="18"/>
                <w:szCs w:val="18"/>
                <w:lang w:eastAsia="es-CO"/>
              </w:rPr>
            </w:pPr>
            <w:r w:rsidRPr="000F6223">
              <w:rPr>
                <w:rFonts w:ascii="Calibri" w:eastAsia="Times New Roman" w:hAnsi="Calibri" w:cs="Times New Roman"/>
                <w:b/>
                <w:bCs/>
                <w:color w:val="000000"/>
                <w:sz w:val="18"/>
                <w:szCs w:val="18"/>
                <w:lang w:eastAsia="es-CO"/>
              </w:rPr>
              <w:t>100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36D3570" w14:textId="77777777" w:rsidR="00BC24D5" w:rsidRPr="000F6223" w:rsidRDefault="00BC24D5" w:rsidP="00BC24D5">
            <w:pPr>
              <w:rPr>
                <w:rFonts w:ascii="Calibri" w:eastAsia="Times New Roman" w:hAnsi="Calibri" w:cs="Times New Roman"/>
                <w:color w:val="000000"/>
                <w:sz w:val="18"/>
                <w:szCs w:val="18"/>
                <w:lang w:eastAsia="es-CO"/>
              </w:rPr>
            </w:pPr>
            <w:r w:rsidRPr="000F6223">
              <w:rPr>
                <w:rFonts w:ascii="Calibri" w:eastAsia="Times New Roman" w:hAnsi="Calibri" w:cs="Times New Roman"/>
                <w:color w:val="000000"/>
                <w:sz w:val="18"/>
                <w:szCs w:val="18"/>
                <w:lang w:eastAsia="es-CO"/>
              </w:rPr>
              <w:t xml:space="preserve">No se registran acciones, toda vez que para la presente vigencia no se asignaron suficientes recursos económicos para el proyecto de inversión No. 2016170010102, según lo contenido en </w:t>
            </w:r>
            <w:r w:rsidRPr="000F6223">
              <w:rPr>
                <w:rFonts w:ascii="Calibri" w:eastAsia="Times New Roman" w:hAnsi="Calibri" w:cs="Times New Roman"/>
                <w:color w:val="000000"/>
                <w:sz w:val="18"/>
                <w:szCs w:val="18"/>
                <w:lang w:eastAsia="es-CO"/>
              </w:rPr>
              <w:lastRenderedPageBreak/>
              <w:t>el oficio SOPM-1950 - DESP -17 del 22 de junio de 2017, debido a que los recursos fueron destinados para el cumplimiento de otro compromiso.</w:t>
            </w:r>
          </w:p>
        </w:tc>
        <w:tc>
          <w:tcPr>
            <w:tcW w:w="810" w:type="dxa"/>
            <w:tcBorders>
              <w:top w:val="single" w:sz="4" w:space="0" w:color="auto"/>
              <w:left w:val="nil"/>
              <w:bottom w:val="single" w:sz="4" w:space="0" w:color="auto"/>
              <w:right w:val="single" w:sz="4" w:space="0" w:color="auto"/>
            </w:tcBorders>
            <w:shd w:val="clear" w:color="000000" w:fill="FF0000"/>
            <w:vAlign w:val="center"/>
            <w:hideMark/>
          </w:tcPr>
          <w:p w14:paraId="2FA7C3C2" w14:textId="77777777" w:rsidR="00BC24D5" w:rsidRPr="000F6223" w:rsidRDefault="00BC24D5" w:rsidP="00BC24D5">
            <w:pPr>
              <w:jc w:val="center"/>
              <w:rPr>
                <w:rFonts w:ascii="Calibri" w:eastAsia="Times New Roman" w:hAnsi="Calibri" w:cs="Times New Roman"/>
                <w:b/>
                <w:bCs/>
                <w:color w:val="000000"/>
                <w:sz w:val="18"/>
                <w:szCs w:val="18"/>
                <w:lang w:eastAsia="es-CO"/>
              </w:rPr>
            </w:pPr>
            <w:r w:rsidRPr="000F6223">
              <w:rPr>
                <w:rFonts w:ascii="Calibri" w:eastAsia="Times New Roman" w:hAnsi="Calibri" w:cs="Times New Roman"/>
                <w:b/>
                <w:bCs/>
                <w:color w:val="000000"/>
                <w:sz w:val="18"/>
                <w:szCs w:val="18"/>
                <w:lang w:eastAsia="es-CO"/>
              </w:rPr>
              <w:lastRenderedPageBreak/>
              <w:t>0</w:t>
            </w:r>
          </w:p>
        </w:tc>
      </w:tr>
      <w:tr w:rsidR="00BC24D5" w:rsidRPr="000F6223" w14:paraId="1DFA1766" w14:textId="77777777" w:rsidTr="00647AC8">
        <w:trPr>
          <w:trHeight w:val="4500"/>
        </w:trPr>
        <w:tc>
          <w:tcPr>
            <w:tcW w:w="108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73BA7B3A" w14:textId="77777777" w:rsidR="00BC24D5" w:rsidRPr="000F6223" w:rsidRDefault="00BC24D5" w:rsidP="00BC24D5">
            <w:pPr>
              <w:jc w:val="center"/>
              <w:rPr>
                <w:rFonts w:ascii="Calibri" w:eastAsia="Times New Roman" w:hAnsi="Calibri" w:cs="Times New Roman"/>
                <w:sz w:val="18"/>
                <w:szCs w:val="18"/>
                <w:lang w:eastAsia="es-CO"/>
              </w:rPr>
            </w:pPr>
            <w:r w:rsidRPr="000F6223">
              <w:rPr>
                <w:rFonts w:ascii="Calibri" w:eastAsia="Times New Roman" w:hAnsi="Calibri" w:cs="Times New Roman"/>
                <w:sz w:val="18"/>
                <w:szCs w:val="18"/>
                <w:lang w:eastAsia="es-CO"/>
              </w:rPr>
              <w:lastRenderedPageBreak/>
              <w:t>Hacía una movilidad eficiente, segura y compatible con el medio ambiente: Cable aéreo, transporte público terrestre y cultura ciudadana</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54164F43" w14:textId="77777777" w:rsidR="00BC24D5" w:rsidRPr="000F6223" w:rsidRDefault="00BC24D5" w:rsidP="00BC24D5">
            <w:pPr>
              <w:jc w:val="center"/>
              <w:rPr>
                <w:rFonts w:ascii="Calibri" w:eastAsia="Times New Roman" w:hAnsi="Calibri" w:cs="Times New Roman"/>
                <w:sz w:val="18"/>
                <w:szCs w:val="18"/>
                <w:lang w:eastAsia="es-CO"/>
              </w:rPr>
            </w:pPr>
            <w:r w:rsidRPr="000F6223">
              <w:rPr>
                <w:rFonts w:ascii="Calibri" w:eastAsia="Times New Roman" w:hAnsi="Calibri" w:cs="Times New Roman"/>
                <w:sz w:val="18"/>
                <w:szCs w:val="18"/>
                <w:lang w:eastAsia="es-CO"/>
              </w:rPr>
              <w:t>Construir y/o mejorar 14 mil M2 de vías vehiculares del área urbana del municipio por año</w:t>
            </w:r>
          </w:p>
        </w:tc>
        <w:tc>
          <w:tcPr>
            <w:tcW w:w="1072" w:type="dxa"/>
            <w:tcBorders>
              <w:top w:val="nil"/>
              <w:left w:val="nil"/>
              <w:bottom w:val="single" w:sz="4" w:space="0" w:color="auto"/>
              <w:right w:val="single" w:sz="4" w:space="0" w:color="auto"/>
            </w:tcBorders>
            <w:shd w:val="clear" w:color="auto" w:fill="auto"/>
            <w:vAlign w:val="center"/>
            <w:hideMark/>
          </w:tcPr>
          <w:p w14:paraId="76EBAC75" w14:textId="77777777" w:rsidR="00BC24D5" w:rsidRPr="000F6223" w:rsidRDefault="00BC24D5" w:rsidP="00BC24D5">
            <w:pPr>
              <w:jc w:val="center"/>
              <w:rPr>
                <w:rFonts w:ascii="Calibri" w:eastAsia="Times New Roman" w:hAnsi="Calibri" w:cs="Times New Roman"/>
                <w:sz w:val="18"/>
                <w:szCs w:val="18"/>
                <w:lang w:eastAsia="es-CO"/>
              </w:rPr>
            </w:pPr>
            <w:r w:rsidRPr="000F6223">
              <w:rPr>
                <w:rFonts w:ascii="Calibri" w:eastAsia="Times New Roman" w:hAnsi="Calibri" w:cs="Times New Roman"/>
                <w:sz w:val="18"/>
                <w:szCs w:val="18"/>
                <w:lang w:eastAsia="es-CO"/>
              </w:rPr>
              <w:t>OBR367</w:t>
            </w:r>
          </w:p>
        </w:tc>
        <w:tc>
          <w:tcPr>
            <w:tcW w:w="1054" w:type="dxa"/>
            <w:tcBorders>
              <w:top w:val="nil"/>
              <w:left w:val="nil"/>
              <w:bottom w:val="single" w:sz="4" w:space="0" w:color="auto"/>
              <w:right w:val="single" w:sz="4" w:space="0" w:color="auto"/>
            </w:tcBorders>
            <w:shd w:val="clear" w:color="auto" w:fill="auto"/>
            <w:vAlign w:val="center"/>
            <w:hideMark/>
          </w:tcPr>
          <w:p w14:paraId="4A43ECA7" w14:textId="77777777" w:rsidR="00BC24D5" w:rsidRPr="000F6223" w:rsidRDefault="00BC24D5" w:rsidP="00BC24D5">
            <w:pPr>
              <w:jc w:val="center"/>
              <w:rPr>
                <w:rFonts w:ascii="Calibri" w:eastAsia="Times New Roman" w:hAnsi="Calibri" w:cs="Times New Roman"/>
                <w:sz w:val="18"/>
                <w:szCs w:val="18"/>
                <w:lang w:eastAsia="es-CO"/>
              </w:rPr>
            </w:pPr>
            <w:r w:rsidRPr="000F6223">
              <w:rPr>
                <w:rFonts w:ascii="Calibri" w:eastAsia="Times New Roman" w:hAnsi="Calibri" w:cs="Times New Roman"/>
                <w:sz w:val="18"/>
                <w:szCs w:val="18"/>
                <w:lang w:eastAsia="es-CO"/>
              </w:rPr>
              <w:t>M2 en vías urbanas vehiculares construidos y mejorados</w:t>
            </w:r>
          </w:p>
        </w:tc>
        <w:tc>
          <w:tcPr>
            <w:tcW w:w="594" w:type="dxa"/>
            <w:tcBorders>
              <w:top w:val="nil"/>
              <w:left w:val="nil"/>
              <w:bottom w:val="single" w:sz="4" w:space="0" w:color="auto"/>
              <w:right w:val="single" w:sz="4" w:space="0" w:color="auto"/>
            </w:tcBorders>
            <w:shd w:val="clear" w:color="auto" w:fill="auto"/>
            <w:vAlign w:val="center"/>
            <w:hideMark/>
          </w:tcPr>
          <w:p w14:paraId="2ADAAF17" w14:textId="77777777" w:rsidR="00BC24D5" w:rsidRPr="008F084F" w:rsidRDefault="00BC24D5" w:rsidP="00BC24D5">
            <w:pPr>
              <w:jc w:val="center"/>
              <w:rPr>
                <w:rFonts w:ascii="Calibri" w:eastAsia="Times New Roman" w:hAnsi="Calibri" w:cs="Times New Roman"/>
                <w:b/>
                <w:bCs/>
                <w:sz w:val="18"/>
                <w:szCs w:val="18"/>
                <w:highlight w:val="yellow"/>
                <w:lang w:eastAsia="es-CO"/>
              </w:rPr>
            </w:pPr>
            <w:r>
              <w:rPr>
                <w:rFonts w:ascii="Calibri" w:eastAsia="Times New Roman" w:hAnsi="Calibri" w:cs="Times New Roman"/>
                <w:b/>
                <w:bCs/>
                <w:sz w:val="18"/>
                <w:szCs w:val="18"/>
                <w:highlight w:val="yellow"/>
                <w:lang w:eastAsia="es-CO"/>
              </w:rPr>
              <w:t>14000</w:t>
            </w:r>
          </w:p>
        </w:tc>
        <w:tc>
          <w:tcPr>
            <w:tcW w:w="810" w:type="dxa"/>
            <w:tcBorders>
              <w:top w:val="nil"/>
              <w:left w:val="nil"/>
              <w:bottom w:val="single" w:sz="4" w:space="0" w:color="auto"/>
              <w:right w:val="single" w:sz="4" w:space="0" w:color="auto"/>
            </w:tcBorders>
            <w:shd w:val="clear" w:color="auto" w:fill="auto"/>
            <w:vAlign w:val="center"/>
            <w:hideMark/>
          </w:tcPr>
          <w:p w14:paraId="227BD8D4" w14:textId="77777777" w:rsidR="00BC24D5" w:rsidRPr="008F084F" w:rsidRDefault="00BC24D5" w:rsidP="00BC24D5">
            <w:pPr>
              <w:jc w:val="center"/>
              <w:rPr>
                <w:rFonts w:ascii="Calibri" w:eastAsia="Times New Roman" w:hAnsi="Calibri" w:cs="Times New Roman"/>
                <w:b/>
                <w:bCs/>
                <w:sz w:val="18"/>
                <w:szCs w:val="18"/>
                <w:highlight w:val="yellow"/>
                <w:lang w:eastAsia="es-CO"/>
              </w:rPr>
            </w:pPr>
            <w:r>
              <w:rPr>
                <w:rFonts w:ascii="Calibri" w:eastAsia="Times New Roman" w:hAnsi="Calibri" w:cs="Times New Roman"/>
                <w:b/>
                <w:bCs/>
                <w:sz w:val="18"/>
                <w:szCs w:val="18"/>
                <w:highlight w:val="yellow"/>
                <w:lang w:eastAsia="es-CO"/>
              </w:rPr>
              <w:t>14000</w:t>
            </w:r>
          </w:p>
        </w:tc>
        <w:tc>
          <w:tcPr>
            <w:tcW w:w="1350" w:type="dxa"/>
            <w:tcBorders>
              <w:top w:val="nil"/>
              <w:left w:val="nil"/>
              <w:bottom w:val="single" w:sz="4" w:space="0" w:color="auto"/>
              <w:right w:val="single" w:sz="4" w:space="0" w:color="auto"/>
            </w:tcBorders>
            <w:shd w:val="clear" w:color="auto" w:fill="auto"/>
            <w:vAlign w:val="center"/>
            <w:hideMark/>
          </w:tcPr>
          <w:p w14:paraId="0439FDD5" w14:textId="77777777" w:rsidR="00BC24D5" w:rsidRPr="000F6223" w:rsidRDefault="00BC24D5" w:rsidP="00BC24D5">
            <w:pPr>
              <w:rPr>
                <w:rFonts w:ascii="Calibri" w:eastAsia="Times New Roman" w:hAnsi="Calibri" w:cs="Times New Roman"/>
                <w:color w:val="000000"/>
                <w:sz w:val="18"/>
                <w:szCs w:val="18"/>
                <w:lang w:eastAsia="es-CO"/>
              </w:rPr>
            </w:pPr>
            <w:r w:rsidRPr="000F6223">
              <w:rPr>
                <w:rFonts w:ascii="Calibri" w:eastAsia="Times New Roman" w:hAnsi="Calibri" w:cs="Times New Roman"/>
                <w:color w:val="000000"/>
                <w:sz w:val="18"/>
                <w:szCs w:val="18"/>
                <w:lang w:eastAsia="es-CO"/>
              </w:rPr>
              <w:t xml:space="preserve">7.877 M2 de vías vehiculares construidos y/o mejorados, a través de contratos de obra mediante de mínima y menor cuantía y Licitación Pública  No. SOP-012-2016.  </w:t>
            </w:r>
            <w:r w:rsidRPr="000F6223">
              <w:rPr>
                <w:rFonts w:ascii="Calibri" w:eastAsia="Times New Roman" w:hAnsi="Calibri" w:cs="Times New Roman"/>
                <w:color w:val="000000"/>
                <w:sz w:val="18"/>
                <w:szCs w:val="18"/>
                <w:lang w:eastAsia="es-CO"/>
              </w:rPr>
              <w:br/>
              <w:t>Se presentaron retardos en el proceso de Licitación, debido a que los recursos estaban en proceso de aprobación por parte del Concejo de Manizales.</w:t>
            </w:r>
            <w:r w:rsidRPr="000F6223">
              <w:rPr>
                <w:rFonts w:ascii="Calibri" w:eastAsia="Times New Roman" w:hAnsi="Calibri" w:cs="Times New Roman"/>
                <w:color w:val="000000"/>
                <w:sz w:val="18"/>
                <w:szCs w:val="18"/>
                <w:lang w:eastAsia="es-CO"/>
              </w:rPr>
              <w:br/>
              <w:t>Se envío a la Secretaría de Planeación, la justificación del no cumplimiento de la meta para la vigencia 2016.</w:t>
            </w:r>
          </w:p>
        </w:tc>
        <w:tc>
          <w:tcPr>
            <w:tcW w:w="990" w:type="dxa"/>
            <w:tcBorders>
              <w:top w:val="nil"/>
              <w:left w:val="nil"/>
              <w:bottom w:val="single" w:sz="4" w:space="0" w:color="auto"/>
              <w:right w:val="single" w:sz="4" w:space="0" w:color="auto"/>
            </w:tcBorders>
            <w:shd w:val="clear" w:color="000000" w:fill="FF0000"/>
            <w:vAlign w:val="center"/>
            <w:hideMark/>
          </w:tcPr>
          <w:p w14:paraId="3FCB8C6D" w14:textId="77777777" w:rsidR="00BC24D5" w:rsidRPr="000F6223" w:rsidRDefault="00BC24D5" w:rsidP="00BC24D5">
            <w:pPr>
              <w:jc w:val="center"/>
              <w:rPr>
                <w:rFonts w:ascii="Calibri" w:eastAsia="Times New Roman" w:hAnsi="Calibri" w:cs="Times New Roman"/>
                <w:b/>
                <w:bCs/>
                <w:color w:val="000000"/>
                <w:sz w:val="18"/>
                <w:szCs w:val="18"/>
                <w:lang w:eastAsia="es-CO"/>
              </w:rPr>
            </w:pPr>
            <w:r w:rsidRPr="000F6223">
              <w:rPr>
                <w:rFonts w:ascii="Calibri" w:eastAsia="Times New Roman" w:hAnsi="Calibri" w:cs="Times New Roman"/>
                <w:b/>
                <w:bCs/>
                <w:color w:val="000000"/>
                <w:sz w:val="18"/>
                <w:szCs w:val="18"/>
                <w:lang w:eastAsia="es-CO"/>
              </w:rPr>
              <w:t>56</w:t>
            </w:r>
          </w:p>
        </w:tc>
        <w:tc>
          <w:tcPr>
            <w:tcW w:w="1170" w:type="dxa"/>
            <w:tcBorders>
              <w:top w:val="nil"/>
              <w:left w:val="nil"/>
              <w:bottom w:val="single" w:sz="4" w:space="0" w:color="auto"/>
              <w:right w:val="single" w:sz="4" w:space="0" w:color="auto"/>
            </w:tcBorders>
            <w:shd w:val="clear" w:color="auto" w:fill="auto"/>
            <w:vAlign w:val="center"/>
            <w:hideMark/>
          </w:tcPr>
          <w:p w14:paraId="7ED70657" w14:textId="77777777" w:rsidR="00BC24D5" w:rsidRPr="000F6223" w:rsidRDefault="00BC24D5" w:rsidP="00BC24D5">
            <w:pPr>
              <w:rPr>
                <w:rFonts w:ascii="Calibri" w:eastAsia="Times New Roman" w:hAnsi="Calibri" w:cs="Times New Roman"/>
                <w:color w:val="000000"/>
                <w:sz w:val="18"/>
                <w:szCs w:val="18"/>
                <w:lang w:eastAsia="es-CO"/>
              </w:rPr>
            </w:pPr>
            <w:r w:rsidRPr="000F6223">
              <w:rPr>
                <w:rFonts w:ascii="Calibri" w:eastAsia="Times New Roman" w:hAnsi="Calibri" w:cs="Times New Roman"/>
                <w:color w:val="000000"/>
                <w:sz w:val="18"/>
                <w:szCs w:val="18"/>
                <w:lang w:eastAsia="es-CO"/>
              </w:rPr>
              <w:t>Mantenimiento de vías en enero 1.048 M2, en Febrero 2.401 M2, en marzo y 7.001 M2, en abril 3.503 M2, en Mayo acumulado 14.519 M2, en junio 14.869 M2, en julio 160 M2, para un acumulado de 15.029 M2</w:t>
            </w:r>
          </w:p>
        </w:tc>
        <w:tc>
          <w:tcPr>
            <w:tcW w:w="810" w:type="dxa"/>
            <w:tcBorders>
              <w:top w:val="nil"/>
              <w:left w:val="nil"/>
              <w:bottom w:val="single" w:sz="4" w:space="0" w:color="auto"/>
              <w:right w:val="single" w:sz="8" w:space="0" w:color="auto"/>
            </w:tcBorders>
            <w:shd w:val="clear" w:color="000000" w:fill="92D050"/>
            <w:noWrap/>
            <w:vAlign w:val="center"/>
            <w:hideMark/>
          </w:tcPr>
          <w:p w14:paraId="1A1B2228" w14:textId="77777777" w:rsidR="00BC24D5" w:rsidRPr="000F6223" w:rsidRDefault="00BC24D5" w:rsidP="00BC24D5">
            <w:pPr>
              <w:jc w:val="center"/>
              <w:rPr>
                <w:rFonts w:ascii="Calibri" w:eastAsia="Times New Roman" w:hAnsi="Calibri" w:cs="Times New Roman"/>
                <w:b/>
                <w:bCs/>
                <w:color w:val="000000"/>
                <w:sz w:val="18"/>
                <w:szCs w:val="18"/>
                <w:lang w:eastAsia="es-CO"/>
              </w:rPr>
            </w:pPr>
            <w:r w:rsidRPr="000F6223">
              <w:rPr>
                <w:rFonts w:ascii="Calibri" w:eastAsia="Times New Roman" w:hAnsi="Calibri" w:cs="Times New Roman"/>
                <w:b/>
                <w:bCs/>
                <w:color w:val="000000"/>
                <w:sz w:val="18"/>
                <w:szCs w:val="18"/>
                <w:lang w:eastAsia="es-CO"/>
              </w:rPr>
              <w:t>100</w:t>
            </w:r>
          </w:p>
        </w:tc>
      </w:tr>
      <w:tr w:rsidR="00BC24D5" w:rsidRPr="000F6223" w14:paraId="0BB4DDDE" w14:textId="77777777" w:rsidTr="00647AC8">
        <w:trPr>
          <w:trHeight w:val="3060"/>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1E6066BE" w14:textId="77777777" w:rsidR="00BC24D5" w:rsidRPr="000F6223" w:rsidRDefault="00BC24D5" w:rsidP="00BC24D5">
            <w:pPr>
              <w:rPr>
                <w:rFonts w:ascii="Calibri" w:eastAsia="Times New Roman" w:hAnsi="Calibri" w:cs="Times New Roman"/>
                <w:sz w:val="18"/>
                <w:szCs w:val="18"/>
                <w:lang w:eastAsia="es-CO"/>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253D2" w14:textId="77777777" w:rsidR="00BC24D5" w:rsidRPr="000F6223" w:rsidRDefault="00BC24D5" w:rsidP="00BC24D5">
            <w:pPr>
              <w:jc w:val="center"/>
              <w:rPr>
                <w:rFonts w:ascii="Calibri" w:eastAsia="Times New Roman" w:hAnsi="Calibri" w:cs="Times New Roman"/>
                <w:sz w:val="18"/>
                <w:szCs w:val="18"/>
                <w:lang w:eastAsia="es-CO"/>
              </w:rPr>
            </w:pPr>
            <w:r w:rsidRPr="000F6223">
              <w:rPr>
                <w:rFonts w:ascii="Calibri" w:eastAsia="Times New Roman" w:hAnsi="Calibri" w:cs="Times New Roman"/>
                <w:sz w:val="18"/>
                <w:szCs w:val="18"/>
                <w:lang w:eastAsia="es-CO"/>
              </w:rPr>
              <w:t>Construir y/o mejorar 7 mil M2 de vías peatonales del área urbana del municipio por año</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3866A676" w14:textId="77777777" w:rsidR="00BC24D5" w:rsidRPr="000F6223" w:rsidRDefault="00BC24D5" w:rsidP="00BC24D5">
            <w:pPr>
              <w:jc w:val="center"/>
              <w:rPr>
                <w:rFonts w:ascii="Calibri" w:eastAsia="Times New Roman" w:hAnsi="Calibri" w:cs="Times New Roman"/>
                <w:sz w:val="18"/>
                <w:szCs w:val="18"/>
                <w:lang w:eastAsia="es-CO"/>
              </w:rPr>
            </w:pPr>
            <w:r w:rsidRPr="000F6223">
              <w:rPr>
                <w:rFonts w:ascii="Calibri" w:eastAsia="Times New Roman" w:hAnsi="Calibri" w:cs="Times New Roman"/>
                <w:sz w:val="18"/>
                <w:szCs w:val="18"/>
                <w:lang w:eastAsia="es-CO"/>
              </w:rPr>
              <w:t>OBR368</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550CCA6B" w14:textId="77777777" w:rsidR="00BC24D5" w:rsidRPr="000F6223" w:rsidRDefault="00BC24D5" w:rsidP="00BC24D5">
            <w:pPr>
              <w:jc w:val="center"/>
              <w:rPr>
                <w:rFonts w:ascii="Calibri" w:eastAsia="Times New Roman" w:hAnsi="Calibri" w:cs="Times New Roman"/>
                <w:sz w:val="18"/>
                <w:szCs w:val="18"/>
                <w:lang w:eastAsia="es-CO"/>
              </w:rPr>
            </w:pPr>
            <w:r w:rsidRPr="000F6223">
              <w:rPr>
                <w:rFonts w:ascii="Calibri" w:eastAsia="Times New Roman" w:hAnsi="Calibri" w:cs="Times New Roman"/>
                <w:sz w:val="18"/>
                <w:szCs w:val="18"/>
                <w:lang w:eastAsia="es-CO"/>
              </w:rPr>
              <w:t>M2 en vías urbanas peatonales construidos y/o mejorados</w:t>
            </w:r>
          </w:p>
        </w:tc>
        <w:tc>
          <w:tcPr>
            <w:tcW w:w="594" w:type="dxa"/>
            <w:tcBorders>
              <w:top w:val="single" w:sz="4" w:space="0" w:color="auto"/>
              <w:left w:val="nil"/>
              <w:bottom w:val="single" w:sz="4" w:space="0" w:color="auto"/>
              <w:right w:val="single" w:sz="4" w:space="0" w:color="auto"/>
            </w:tcBorders>
            <w:shd w:val="clear" w:color="auto" w:fill="auto"/>
            <w:vAlign w:val="center"/>
            <w:hideMark/>
          </w:tcPr>
          <w:p w14:paraId="66BE44A2" w14:textId="77777777" w:rsidR="00BC24D5" w:rsidRPr="000F6223" w:rsidRDefault="00BC24D5" w:rsidP="00BC24D5">
            <w:pPr>
              <w:jc w:val="center"/>
              <w:rPr>
                <w:rFonts w:ascii="Calibri" w:eastAsia="Times New Roman" w:hAnsi="Calibri" w:cs="Times New Roman"/>
                <w:b/>
                <w:bCs/>
                <w:sz w:val="18"/>
                <w:szCs w:val="18"/>
                <w:lang w:eastAsia="es-CO"/>
              </w:rPr>
            </w:pPr>
            <w:r w:rsidRPr="000F6223">
              <w:rPr>
                <w:rFonts w:ascii="Calibri" w:eastAsia="Times New Roman" w:hAnsi="Calibri" w:cs="Times New Roman"/>
                <w:b/>
                <w:bCs/>
                <w:sz w:val="18"/>
                <w:szCs w:val="18"/>
                <w:lang w:eastAsia="es-CO"/>
              </w:rPr>
              <w:t>7.000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2C5BEBEB" w14:textId="77777777" w:rsidR="00BC24D5" w:rsidRPr="000F6223" w:rsidRDefault="00BC24D5" w:rsidP="00BC24D5">
            <w:pPr>
              <w:jc w:val="center"/>
              <w:rPr>
                <w:rFonts w:ascii="Calibri" w:eastAsia="Times New Roman" w:hAnsi="Calibri" w:cs="Times New Roman"/>
                <w:b/>
                <w:bCs/>
                <w:sz w:val="18"/>
                <w:szCs w:val="18"/>
                <w:lang w:eastAsia="es-CO"/>
              </w:rPr>
            </w:pPr>
            <w:r w:rsidRPr="000F6223">
              <w:rPr>
                <w:rFonts w:ascii="Calibri" w:eastAsia="Times New Roman" w:hAnsi="Calibri" w:cs="Times New Roman"/>
                <w:b/>
                <w:bCs/>
                <w:sz w:val="18"/>
                <w:szCs w:val="18"/>
                <w:lang w:eastAsia="es-CO"/>
              </w:rPr>
              <w:t>7.000</w:t>
            </w:r>
          </w:p>
        </w:tc>
        <w:tc>
          <w:tcPr>
            <w:tcW w:w="1350" w:type="dxa"/>
            <w:tcBorders>
              <w:top w:val="single" w:sz="4" w:space="0" w:color="auto"/>
              <w:left w:val="nil"/>
              <w:bottom w:val="single" w:sz="4" w:space="0" w:color="auto"/>
              <w:right w:val="single" w:sz="4" w:space="0" w:color="auto"/>
            </w:tcBorders>
            <w:shd w:val="clear" w:color="auto" w:fill="auto"/>
            <w:hideMark/>
          </w:tcPr>
          <w:p w14:paraId="5D7673E1" w14:textId="77777777" w:rsidR="00BC24D5" w:rsidRPr="000F6223" w:rsidRDefault="00BC24D5" w:rsidP="00BC24D5">
            <w:pPr>
              <w:rPr>
                <w:rFonts w:ascii="Calibri" w:eastAsia="Times New Roman" w:hAnsi="Calibri" w:cs="Times New Roman"/>
                <w:color w:val="000000"/>
                <w:sz w:val="18"/>
                <w:szCs w:val="18"/>
                <w:lang w:eastAsia="es-CO"/>
              </w:rPr>
            </w:pPr>
            <w:r w:rsidRPr="000F6223">
              <w:rPr>
                <w:rFonts w:ascii="Calibri" w:eastAsia="Times New Roman" w:hAnsi="Calibri" w:cs="Times New Roman"/>
                <w:color w:val="000000"/>
                <w:sz w:val="18"/>
                <w:szCs w:val="18"/>
                <w:lang w:eastAsia="es-CO"/>
              </w:rPr>
              <w:t xml:space="preserve">Se construyeron y/o mejoraron 3.164 M2 de vías peatonales en el área urbana.  </w:t>
            </w:r>
            <w:r w:rsidRPr="000F6223">
              <w:rPr>
                <w:rFonts w:ascii="Calibri" w:eastAsia="Times New Roman" w:hAnsi="Calibri" w:cs="Times New Roman"/>
                <w:color w:val="000000"/>
                <w:sz w:val="18"/>
                <w:szCs w:val="18"/>
                <w:lang w:eastAsia="es-CO"/>
              </w:rPr>
              <w:br/>
              <w:t>Se evidencia correo electrónico a la Secretaría de Planeación Municipal, con información que justifica el no cumplimiento de los Indicadores de Producto  OBR367 y OBR368.</w:t>
            </w:r>
          </w:p>
        </w:tc>
        <w:tc>
          <w:tcPr>
            <w:tcW w:w="990" w:type="dxa"/>
            <w:tcBorders>
              <w:top w:val="single" w:sz="4" w:space="0" w:color="auto"/>
              <w:left w:val="nil"/>
              <w:bottom w:val="single" w:sz="4" w:space="0" w:color="auto"/>
              <w:right w:val="single" w:sz="4" w:space="0" w:color="auto"/>
            </w:tcBorders>
            <w:shd w:val="clear" w:color="000000" w:fill="FF0000"/>
            <w:noWrap/>
            <w:vAlign w:val="center"/>
            <w:hideMark/>
          </w:tcPr>
          <w:p w14:paraId="244872F4" w14:textId="77777777" w:rsidR="00BC24D5" w:rsidRPr="000F6223" w:rsidRDefault="00BC24D5" w:rsidP="00BC24D5">
            <w:pPr>
              <w:jc w:val="center"/>
              <w:rPr>
                <w:rFonts w:ascii="Calibri" w:eastAsia="Times New Roman" w:hAnsi="Calibri" w:cs="Times New Roman"/>
                <w:b/>
                <w:bCs/>
                <w:color w:val="000000"/>
                <w:sz w:val="18"/>
                <w:szCs w:val="18"/>
                <w:lang w:eastAsia="es-CO"/>
              </w:rPr>
            </w:pPr>
            <w:r w:rsidRPr="000F6223">
              <w:rPr>
                <w:rFonts w:ascii="Calibri" w:eastAsia="Times New Roman" w:hAnsi="Calibri" w:cs="Times New Roman"/>
                <w:b/>
                <w:bCs/>
                <w:color w:val="000000"/>
                <w:sz w:val="18"/>
                <w:szCs w:val="18"/>
                <w:lang w:eastAsia="es-CO"/>
              </w:rPr>
              <w:t>45</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A6EC9EB" w14:textId="77777777" w:rsidR="00BC24D5" w:rsidRPr="000F6223" w:rsidRDefault="00BC24D5" w:rsidP="00BC24D5">
            <w:pPr>
              <w:rPr>
                <w:rFonts w:ascii="Calibri" w:eastAsia="Times New Roman" w:hAnsi="Calibri" w:cs="Times New Roman"/>
                <w:color w:val="000000"/>
                <w:sz w:val="18"/>
                <w:szCs w:val="18"/>
                <w:lang w:eastAsia="es-CO"/>
              </w:rPr>
            </w:pPr>
            <w:r w:rsidRPr="000F6223">
              <w:rPr>
                <w:rFonts w:ascii="Calibri" w:eastAsia="Times New Roman" w:hAnsi="Calibri" w:cs="Times New Roman"/>
                <w:color w:val="000000"/>
                <w:sz w:val="18"/>
                <w:szCs w:val="18"/>
                <w:lang w:eastAsia="es-CO"/>
              </w:rPr>
              <w:t xml:space="preserve">Se evidencian informes por parte del Contratista, avalados por la Secretaría de Obras Públicas así:  Enero 657 M2 construidos y/o mejorados, Febrero 2.401 M2,  Marzo1.403 M2, en Abril un reporte acumulado de 5.326 M2,  Mayo 7.382, Junio  7.557, Julio 8.425 M2, con un acumulado total de 8.425 M2,  ejecutados mediante contratos de Licitación Pública. </w:t>
            </w:r>
          </w:p>
        </w:tc>
        <w:tc>
          <w:tcPr>
            <w:tcW w:w="810" w:type="dxa"/>
            <w:tcBorders>
              <w:top w:val="single" w:sz="4" w:space="0" w:color="auto"/>
              <w:left w:val="nil"/>
              <w:bottom w:val="single" w:sz="4" w:space="0" w:color="auto"/>
              <w:right w:val="single" w:sz="4" w:space="0" w:color="auto"/>
            </w:tcBorders>
            <w:shd w:val="clear" w:color="000000" w:fill="92D050"/>
            <w:noWrap/>
            <w:vAlign w:val="center"/>
            <w:hideMark/>
          </w:tcPr>
          <w:p w14:paraId="5744F697" w14:textId="77777777" w:rsidR="00BC24D5" w:rsidRPr="000F6223" w:rsidRDefault="00BC24D5" w:rsidP="00BC24D5">
            <w:pPr>
              <w:jc w:val="center"/>
              <w:rPr>
                <w:rFonts w:ascii="Calibri" w:eastAsia="Times New Roman" w:hAnsi="Calibri" w:cs="Times New Roman"/>
                <w:b/>
                <w:bCs/>
                <w:color w:val="000000"/>
                <w:sz w:val="18"/>
                <w:szCs w:val="18"/>
                <w:lang w:eastAsia="es-CO"/>
              </w:rPr>
            </w:pPr>
            <w:r w:rsidRPr="000F6223">
              <w:rPr>
                <w:rFonts w:ascii="Calibri" w:eastAsia="Times New Roman" w:hAnsi="Calibri" w:cs="Times New Roman"/>
                <w:b/>
                <w:bCs/>
                <w:color w:val="000000"/>
                <w:sz w:val="18"/>
                <w:szCs w:val="18"/>
                <w:lang w:eastAsia="es-CO"/>
              </w:rPr>
              <w:t>100</w:t>
            </w:r>
          </w:p>
        </w:tc>
      </w:tr>
      <w:tr w:rsidR="00BC24D5" w:rsidRPr="000F6223" w14:paraId="674054FD" w14:textId="77777777" w:rsidTr="00647AC8">
        <w:trPr>
          <w:trHeight w:val="2647"/>
        </w:trPr>
        <w:tc>
          <w:tcPr>
            <w:tcW w:w="1080" w:type="dxa"/>
            <w:vMerge/>
            <w:tcBorders>
              <w:top w:val="single" w:sz="4" w:space="0" w:color="auto"/>
              <w:left w:val="single" w:sz="8" w:space="0" w:color="auto"/>
              <w:bottom w:val="single" w:sz="4" w:space="0" w:color="000000"/>
              <w:right w:val="single" w:sz="4" w:space="0" w:color="auto"/>
            </w:tcBorders>
            <w:vAlign w:val="center"/>
            <w:hideMark/>
          </w:tcPr>
          <w:p w14:paraId="34B04D6A" w14:textId="77777777" w:rsidR="00BC24D5" w:rsidRPr="000F6223" w:rsidRDefault="00BC24D5" w:rsidP="00BC24D5">
            <w:pPr>
              <w:rPr>
                <w:rFonts w:ascii="Calibri" w:eastAsia="Times New Roman" w:hAnsi="Calibri" w:cs="Times New Roman"/>
                <w:sz w:val="18"/>
                <w:szCs w:val="18"/>
                <w:lang w:eastAsia="es-CO"/>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6A516" w14:textId="77777777" w:rsidR="00BC24D5" w:rsidRPr="000F6223" w:rsidRDefault="00BC24D5" w:rsidP="00BC24D5">
            <w:pPr>
              <w:jc w:val="center"/>
              <w:rPr>
                <w:rFonts w:ascii="Calibri" w:eastAsia="Times New Roman" w:hAnsi="Calibri" w:cs="Times New Roman"/>
                <w:sz w:val="18"/>
                <w:szCs w:val="18"/>
                <w:lang w:eastAsia="es-CO"/>
              </w:rPr>
            </w:pPr>
            <w:r w:rsidRPr="000F6223">
              <w:rPr>
                <w:rFonts w:ascii="Calibri" w:eastAsia="Times New Roman" w:hAnsi="Calibri" w:cs="Times New Roman"/>
                <w:sz w:val="18"/>
                <w:szCs w:val="18"/>
                <w:lang w:eastAsia="es-CO"/>
              </w:rPr>
              <w:t>Construir la Fase 3 de la Avenida Colón</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30482512" w14:textId="77777777" w:rsidR="00BC24D5" w:rsidRPr="000F6223" w:rsidRDefault="00BC24D5" w:rsidP="00BC24D5">
            <w:pPr>
              <w:jc w:val="center"/>
              <w:rPr>
                <w:rFonts w:ascii="Calibri" w:eastAsia="Times New Roman" w:hAnsi="Calibri" w:cs="Times New Roman"/>
                <w:sz w:val="18"/>
                <w:szCs w:val="18"/>
                <w:lang w:eastAsia="es-CO"/>
              </w:rPr>
            </w:pPr>
            <w:r w:rsidRPr="000F6223">
              <w:rPr>
                <w:rFonts w:ascii="Calibri" w:eastAsia="Times New Roman" w:hAnsi="Calibri" w:cs="Times New Roman"/>
                <w:sz w:val="18"/>
                <w:szCs w:val="18"/>
                <w:lang w:eastAsia="es-CO"/>
              </w:rPr>
              <w:t>OBR393</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5AC2E27A" w14:textId="77777777" w:rsidR="00BC24D5" w:rsidRPr="000F6223" w:rsidRDefault="00BC24D5" w:rsidP="00BC24D5">
            <w:pPr>
              <w:jc w:val="center"/>
              <w:rPr>
                <w:rFonts w:ascii="Calibri" w:eastAsia="Times New Roman" w:hAnsi="Calibri" w:cs="Times New Roman"/>
                <w:sz w:val="18"/>
                <w:szCs w:val="18"/>
                <w:lang w:eastAsia="es-CO"/>
              </w:rPr>
            </w:pPr>
            <w:r w:rsidRPr="000F6223">
              <w:rPr>
                <w:rFonts w:ascii="Calibri" w:eastAsia="Times New Roman" w:hAnsi="Calibri" w:cs="Times New Roman"/>
                <w:sz w:val="18"/>
                <w:szCs w:val="18"/>
                <w:lang w:eastAsia="es-CO"/>
              </w:rPr>
              <w:t>Fase 3 de la Avenida Colón ejecutada</w:t>
            </w:r>
          </w:p>
        </w:tc>
        <w:tc>
          <w:tcPr>
            <w:tcW w:w="594" w:type="dxa"/>
            <w:tcBorders>
              <w:top w:val="single" w:sz="4" w:space="0" w:color="auto"/>
              <w:left w:val="nil"/>
              <w:bottom w:val="single" w:sz="4" w:space="0" w:color="auto"/>
              <w:right w:val="single" w:sz="4" w:space="0" w:color="auto"/>
            </w:tcBorders>
            <w:shd w:val="clear" w:color="auto" w:fill="auto"/>
            <w:vAlign w:val="center"/>
            <w:hideMark/>
          </w:tcPr>
          <w:p w14:paraId="01775258" w14:textId="77777777" w:rsidR="00BC24D5" w:rsidRPr="000F6223" w:rsidRDefault="00BC24D5" w:rsidP="00BC24D5">
            <w:pPr>
              <w:jc w:val="center"/>
              <w:rPr>
                <w:rFonts w:ascii="Calibri" w:eastAsia="Times New Roman" w:hAnsi="Calibri" w:cs="Times New Roman"/>
                <w:b/>
                <w:bCs/>
                <w:sz w:val="18"/>
                <w:szCs w:val="18"/>
                <w:lang w:eastAsia="es-CO"/>
              </w:rPr>
            </w:pPr>
            <w:r w:rsidRPr="000F6223">
              <w:rPr>
                <w:rFonts w:ascii="Calibri" w:eastAsia="Times New Roman" w:hAnsi="Calibri" w:cs="Times New Roman"/>
                <w:b/>
                <w:bCs/>
                <w:sz w:val="18"/>
                <w:szCs w:val="18"/>
                <w:lang w:eastAsia="es-CO"/>
              </w:rPr>
              <w:t>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599E9C49" w14:textId="77777777" w:rsidR="00BC24D5" w:rsidRPr="000F6223" w:rsidRDefault="00BC24D5" w:rsidP="00BC24D5">
            <w:pPr>
              <w:jc w:val="center"/>
              <w:rPr>
                <w:rFonts w:ascii="Calibri" w:eastAsia="Times New Roman" w:hAnsi="Calibri" w:cs="Times New Roman"/>
                <w:b/>
                <w:bCs/>
                <w:sz w:val="18"/>
                <w:szCs w:val="18"/>
                <w:lang w:eastAsia="es-CO"/>
              </w:rPr>
            </w:pPr>
            <w:r>
              <w:rPr>
                <w:rFonts w:ascii="Calibri" w:eastAsia="Times New Roman" w:hAnsi="Calibri" w:cs="Times New Roman"/>
                <w:b/>
                <w:bCs/>
                <w:sz w:val="18"/>
                <w:szCs w:val="18"/>
                <w:lang w:eastAsia="es-CO"/>
              </w:rPr>
              <w:t>33</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4DE7DB4" w14:textId="77777777" w:rsidR="00BC24D5" w:rsidRPr="000F6223" w:rsidRDefault="00BC24D5" w:rsidP="00BC24D5">
            <w:pPr>
              <w:rPr>
                <w:rFonts w:ascii="Calibri" w:eastAsia="Times New Roman" w:hAnsi="Calibri" w:cs="Times New Roman"/>
                <w:color w:val="000000"/>
                <w:sz w:val="18"/>
                <w:szCs w:val="18"/>
                <w:lang w:eastAsia="es-CO"/>
              </w:rPr>
            </w:pPr>
            <w:r w:rsidRPr="000F6223">
              <w:rPr>
                <w:rFonts w:ascii="Calibri" w:eastAsia="Times New Roman" w:hAnsi="Calibri" w:cs="Times New Roman"/>
                <w:color w:val="000000"/>
                <w:sz w:val="18"/>
                <w:szCs w:val="18"/>
                <w:lang w:eastAsia="es-CO"/>
              </w:rPr>
              <w:t xml:space="preserve">Se contrató la elaboración de estudios y diseño de un Puente Vehicular Elevado en la Conexión entre la Avenida Marcelino Palacio- Antigua Avenida Colón y/o  Avenida Kevin Ángel, en el sector de la Avenida La Autónoma, Contrato de Consultoría No. </w:t>
            </w:r>
            <w:r w:rsidRPr="000F6223">
              <w:rPr>
                <w:rFonts w:ascii="Calibri" w:eastAsia="Times New Roman" w:hAnsi="Calibri" w:cs="Times New Roman"/>
                <w:color w:val="000000"/>
                <w:sz w:val="18"/>
                <w:szCs w:val="18"/>
                <w:lang w:eastAsia="es-CO"/>
              </w:rPr>
              <w:lastRenderedPageBreak/>
              <w:t>16111300685 por valor de $199.818.352.</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568937E2" w14:textId="77777777" w:rsidR="00BC24D5" w:rsidRPr="000F6223" w:rsidRDefault="00BC24D5" w:rsidP="00BC24D5">
            <w:pPr>
              <w:jc w:val="center"/>
              <w:rPr>
                <w:rFonts w:ascii="Calibri" w:eastAsia="Times New Roman" w:hAnsi="Calibri" w:cs="Times New Roman"/>
                <w:b/>
                <w:bCs/>
                <w:color w:val="000000"/>
                <w:sz w:val="18"/>
                <w:szCs w:val="18"/>
                <w:lang w:eastAsia="es-CO"/>
              </w:rPr>
            </w:pPr>
            <w:r w:rsidRPr="000F6223">
              <w:rPr>
                <w:rFonts w:ascii="Calibri" w:eastAsia="Times New Roman" w:hAnsi="Calibri" w:cs="Times New Roman"/>
                <w:b/>
                <w:bCs/>
                <w:color w:val="000000"/>
                <w:sz w:val="18"/>
                <w:szCs w:val="18"/>
                <w:lang w:eastAsia="es-CO"/>
              </w:rPr>
              <w:lastRenderedPageBreak/>
              <w:t>N.A.</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931BC9B" w14:textId="77777777" w:rsidR="00BC24D5" w:rsidRPr="000F6223" w:rsidRDefault="00BC24D5" w:rsidP="00BC24D5">
            <w:pPr>
              <w:rPr>
                <w:rFonts w:ascii="Calibri" w:eastAsia="Times New Roman" w:hAnsi="Calibri" w:cs="Times New Roman"/>
                <w:color w:val="000000"/>
                <w:sz w:val="18"/>
                <w:szCs w:val="18"/>
                <w:lang w:eastAsia="es-CO"/>
              </w:rPr>
            </w:pPr>
            <w:r w:rsidRPr="000F6223">
              <w:rPr>
                <w:rFonts w:ascii="Calibri" w:eastAsia="Times New Roman" w:hAnsi="Calibri" w:cs="Times New Roman"/>
                <w:color w:val="000000"/>
                <w:sz w:val="18"/>
                <w:szCs w:val="18"/>
                <w:lang w:eastAsia="es-CO"/>
              </w:rPr>
              <w:t xml:space="preserve">Elaboración de diseños técnicos,  urbanísticos y arquitectónicos  para la Conexión Avenida Marcelino Palacio y Avenida Kevin Ángel - Sector Glorieta La Autónoma, Diseños Geométricos y Técnicos de la </w:t>
            </w:r>
            <w:r w:rsidRPr="000F6223">
              <w:rPr>
                <w:rFonts w:ascii="Calibri" w:eastAsia="Times New Roman" w:hAnsi="Calibri" w:cs="Times New Roman"/>
                <w:color w:val="000000"/>
                <w:sz w:val="18"/>
                <w:szCs w:val="18"/>
                <w:lang w:eastAsia="es-CO"/>
              </w:rPr>
              <w:lastRenderedPageBreak/>
              <w:t xml:space="preserve">Intersección Vía Arauca - La Linda, Diseño Paisajístico entre la Universidad de Manizales y Antiguo Terminal y construcción 120 M2 de vía entre el sector del Tierrero y avenida Marcelino Palacio, carreras 11 y 22 con calle 22. </w:t>
            </w:r>
            <w:r w:rsidRPr="000F6223">
              <w:rPr>
                <w:rFonts w:ascii="Calibri" w:eastAsia="Times New Roman" w:hAnsi="Calibri" w:cs="Times New Roman"/>
                <w:color w:val="000000"/>
                <w:sz w:val="18"/>
                <w:szCs w:val="18"/>
                <w:lang w:eastAsia="es-CO"/>
              </w:rPr>
              <w:br/>
              <w:t xml:space="preserve">Radicación ante el Concejo de Manizales del Proyecto de Acuerdo "Por el cual se asigna al Alcalde del Municipio de Manizales la competencia para declarar las condiciones de urgencia que autoricen la procedencia de expropiación por vía administrativa", de terrenos para la construcción el Puente La Autónoma. </w:t>
            </w:r>
          </w:p>
        </w:tc>
        <w:tc>
          <w:tcPr>
            <w:tcW w:w="810" w:type="dxa"/>
            <w:tcBorders>
              <w:top w:val="single" w:sz="4" w:space="0" w:color="auto"/>
              <w:left w:val="nil"/>
              <w:bottom w:val="single" w:sz="4" w:space="0" w:color="auto"/>
              <w:right w:val="single" w:sz="8" w:space="0" w:color="auto"/>
            </w:tcBorders>
            <w:shd w:val="clear" w:color="000000" w:fill="FF0000"/>
            <w:noWrap/>
            <w:vAlign w:val="center"/>
            <w:hideMark/>
          </w:tcPr>
          <w:p w14:paraId="341D688A" w14:textId="77777777" w:rsidR="00BC24D5" w:rsidRPr="000F6223" w:rsidRDefault="00BC24D5" w:rsidP="00BC24D5">
            <w:pPr>
              <w:jc w:val="center"/>
              <w:rPr>
                <w:rFonts w:ascii="Calibri" w:eastAsia="Times New Roman" w:hAnsi="Calibri" w:cs="Times New Roman"/>
                <w:b/>
                <w:bCs/>
                <w:color w:val="000000"/>
                <w:sz w:val="18"/>
                <w:szCs w:val="18"/>
                <w:lang w:eastAsia="es-CO"/>
              </w:rPr>
            </w:pPr>
            <w:r w:rsidRPr="000F6223">
              <w:rPr>
                <w:rFonts w:ascii="Calibri" w:eastAsia="Times New Roman" w:hAnsi="Calibri" w:cs="Times New Roman"/>
                <w:b/>
                <w:bCs/>
                <w:color w:val="000000"/>
                <w:sz w:val="18"/>
                <w:szCs w:val="18"/>
                <w:lang w:eastAsia="es-CO"/>
              </w:rPr>
              <w:lastRenderedPageBreak/>
              <w:t>16</w:t>
            </w:r>
          </w:p>
        </w:tc>
      </w:tr>
      <w:tr w:rsidR="00BC24D5" w:rsidRPr="000F6223" w14:paraId="4BD83577" w14:textId="77777777" w:rsidTr="00647AC8">
        <w:trPr>
          <w:trHeight w:val="3195"/>
        </w:trPr>
        <w:tc>
          <w:tcPr>
            <w:tcW w:w="1080" w:type="dxa"/>
            <w:vMerge/>
            <w:tcBorders>
              <w:top w:val="single" w:sz="4" w:space="0" w:color="auto"/>
              <w:left w:val="single" w:sz="8" w:space="0" w:color="auto"/>
              <w:bottom w:val="single" w:sz="4" w:space="0" w:color="000000"/>
              <w:right w:val="single" w:sz="4" w:space="0" w:color="auto"/>
            </w:tcBorders>
            <w:vAlign w:val="center"/>
            <w:hideMark/>
          </w:tcPr>
          <w:p w14:paraId="2A096C77" w14:textId="77777777" w:rsidR="00BC24D5" w:rsidRPr="000F6223" w:rsidRDefault="00BC24D5" w:rsidP="00BC24D5">
            <w:pPr>
              <w:rPr>
                <w:rFonts w:ascii="Calibri" w:eastAsia="Times New Roman" w:hAnsi="Calibri" w:cs="Times New Roman"/>
                <w:sz w:val="18"/>
                <w:szCs w:val="18"/>
                <w:lang w:eastAsia="es-CO"/>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2E30D" w14:textId="77777777" w:rsidR="00BC24D5" w:rsidRPr="000F6223" w:rsidRDefault="00BC24D5" w:rsidP="00BC24D5">
            <w:pPr>
              <w:jc w:val="center"/>
              <w:rPr>
                <w:rFonts w:ascii="Calibri" w:eastAsia="Times New Roman" w:hAnsi="Calibri" w:cs="Times New Roman"/>
                <w:sz w:val="18"/>
                <w:szCs w:val="18"/>
                <w:lang w:eastAsia="es-CO"/>
              </w:rPr>
            </w:pPr>
            <w:r w:rsidRPr="000F6223">
              <w:rPr>
                <w:rFonts w:ascii="Calibri" w:eastAsia="Times New Roman" w:hAnsi="Calibri" w:cs="Times New Roman"/>
                <w:sz w:val="18"/>
                <w:szCs w:val="18"/>
                <w:lang w:eastAsia="es-CO"/>
              </w:rPr>
              <w:t>Realizar anualmente mínimo 120KM de mantenimiento en vías rurales</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D510D" w14:textId="77777777" w:rsidR="00BC24D5" w:rsidRPr="000F6223" w:rsidRDefault="00BC24D5" w:rsidP="00BC24D5">
            <w:pPr>
              <w:jc w:val="center"/>
              <w:rPr>
                <w:rFonts w:ascii="Calibri" w:eastAsia="Times New Roman" w:hAnsi="Calibri" w:cs="Times New Roman"/>
                <w:sz w:val="18"/>
                <w:szCs w:val="18"/>
                <w:lang w:eastAsia="es-CO"/>
              </w:rPr>
            </w:pPr>
            <w:r w:rsidRPr="000F6223">
              <w:rPr>
                <w:rFonts w:ascii="Calibri" w:eastAsia="Times New Roman" w:hAnsi="Calibri" w:cs="Times New Roman"/>
                <w:sz w:val="18"/>
                <w:szCs w:val="18"/>
                <w:lang w:eastAsia="es-CO"/>
              </w:rPr>
              <w:t>OBR392</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B25B4" w14:textId="77777777" w:rsidR="00BC24D5" w:rsidRPr="000F6223" w:rsidRDefault="00BC24D5" w:rsidP="00BC24D5">
            <w:pPr>
              <w:jc w:val="center"/>
              <w:rPr>
                <w:rFonts w:ascii="Calibri" w:eastAsia="Times New Roman" w:hAnsi="Calibri" w:cs="Times New Roman"/>
                <w:sz w:val="18"/>
                <w:szCs w:val="18"/>
                <w:lang w:eastAsia="es-CO"/>
              </w:rPr>
            </w:pPr>
            <w:r w:rsidRPr="000F6223">
              <w:rPr>
                <w:rFonts w:ascii="Calibri" w:eastAsia="Times New Roman" w:hAnsi="Calibri" w:cs="Times New Roman"/>
                <w:sz w:val="18"/>
                <w:szCs w:val="18"/>
                <w:lang w:eastAsia="es-CO"/>
              </w:rPr>
              <w:t>Km. en vías rurales mantenidos</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25D42" w14:textId="77777777" w:rsidR="00BC24D5" w:rsidRPr="000F6223" w:rsidRDefault="00BC24D5" w:rsidP="00BC24D5">
            <w:pPr>
              <w:jc w:val="center"/>
              <w:rPr>
                <w:rFonts w:ascii="Calibri" w:eastAsia="Times New Roman" w:hAnsi="Calibri" w:cs="Times New Roman"/>
                <w:b/>
                <w:bCs/>
                <w:sz w:val="18"/>
                <w:szCs w:val="18"/>
                <w:lang w:eastAsia="es-CO"/>
              </w:rPr>
            </w:pPr>
            <w:r w:rsidRPr="000F6223">
              <w:rPr>
                <w:rFonts w:ascii="Calibri" w:eastAsia="Times New Roman" w:hAnsi="Calibri" w:cs="Times New Roman"/>
                <w:b/>
                <w:bCs/>
                <w:sz w:val="18"/>
                <w:szCs w:val="18"/>
                <w:lang w:eastAsia="es-CO"/>
              </w:rPr>
              <w:t>120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071E9" w14:textId="77777777" w:rsidR="00BC24D5" w:rsidRPr="000F6223" w:rsidRDefault="00BC24D5" w:rsidP="00BC24D5">
            <w:pPr>
              <w:jc w:val="center"/>
              <w:rPr>
                <w:rFonts w:ascii="Calibri" w:eastAsia="Times New Roman" w:hAnsi="Calibri" w:cs="Times New Roman"/>
                <w:b/>
                <w:bCs/>
                <w:sz w:val="18"/>
                <w:szCs w:val="18"/>
                <w:lang w:eastAsia="es-CO"/>
              </w:rPr>
            </w:pPr>
            <w:r w:rsidRPr="000F6223">
              <w:rPr>
                <w:rFonts w:ascii="Calibri" w:eastAsia="Times New Roman" w:hAnsi="Calibri" w:cs="Times New Roman"/>
                <w:b/>
                <w:bCs/>
                <w:sz w:val="18"/>
                <w:szCs w:val="18"/>
                <w:lang w:eastAsia="es-CO"/>
              </w:rPr>
              <w:t>120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ED5AE" w14:textId="77777777" w:rsidR="00BC24D5" w:rsidRPr="000F6223" w:rsidRDefault="00BC24D5" w:rsidP="00BC24D5">
            <w:pPr>
              <w:jc w:val="center"/>
              <w:rPr>
                <w:rFonts w:ascii="Calibri" w:eastAsia="Times New Roman" w:hAnsi="Calibri" w:cs="Times New Roman"/>
                <w:sz w:val="18"/>
                <w:szCs w:val="18"/>
                <w:lang w:eastAsia="es-CO"/>
              </w:rPr>
            </w:pPr>
            <w:r w:rsidRPr="000F6223">
              <w:rPr>
                <w:rFonts w:ascii="Calibri" w:eastAsia="Times New Roman" w:hAnsi="Calibri" w:cs="Times New Roman"/>
                <w:sz w:val="18"/>
                <w:szCs w:val="18"/>
                <w:lang w:eastAsia="es-CO"/>
              </w:rPr>
              <w:t>Mantenimiento de 124,65 Km de vías rurales en Convenio de Asociación No. 1604270242 con el Comité de Cafeteros, por valor de $ 1.269.030.206 de los cuales la Alcaldía aportó $1.000.000.000,  y una adición por $595.000.000, de los cuales el municipio aportó $470.000.000.</w:t>
            </w:r>
          </w:p>
        </w:tc>
        <w:tc>
          <w:tcPr>
            <w:tcW w:w="99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5D84C79" w14:textId="77777777" w:rsidR="00BC24D5" w:rsidRPr="000F6223" w:rsidRDefault="00BC24D5" w:rsidP="00BC24D5">
            <w:pPr>
              <w:jc w:val="center"/>
              <w:rPr>
                <w:rFonts w:ascii="Calibri" w:eastAsia="Times New Roman" w:hAnsi="Calibri" w:cs="Times New Roman"/>
                <w:b/>
                <w:bCs/>
                <w:color w:val="000000"/>
                <w:sz w:val="18"/>
                <w:szCs w:val="18"/>
                <w:lang w:eastAsia="es-CO"/>
              </w:rPr>
            </w:pPr>
            <w:r w:rsidRPr="000F6223">
              <w:rPr>
                <w:rFonts w:ascii="Calibri" w:eastAsia="Times New Roman" w:hAnsi="Calibri" w:cs="Times New Roman"/>
                <w:b/>
                <w:bCs/>
                <w:color w:val="000000"/>
                <w:sz w:val="18"/>
                <w:szCs w:val="18"/>
                <w:lang w:eastAsia="es-CO"/>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ABD1D" w14:textId="77777777" w:rsidR="00BC24D5" w:rsidRPr="000F6223" w:rsidRDefault="00BC24D5" w:rsidP="00BC24D5">
            <w:pPr>
              <w:jc w:val="center"/>
              <w:rPr>
                <w:rFonts w:ascii="Calibri" w:eastAsia="Times New Roman" w:hAnsi="Calibri" w:cs="Times New Roman"/>
                <w:sz w:val="18"/>
                <w:szCs w:val="18"/>
                <w:lang w:eastAsia="es-CO"/>
              </w:rPr>
            </w:pPr>
            <w:r w:rsidRPr="000F6223">
              <w:rPr>
                <w:rFonts w:ascii="Calibri" w:eastAsia="Times New Roman" w:hAnsi="Calibri" w:cs="Times New Roman"/>
                <w:sz w:val="18"/>
                <w:szCs w:val="18"/>
                <w:lang w:eastAsia="es-CO"/>
              </w:rPr>
              <w:t>Mantenimiento de 112,5 Km de vías rurales en Convenio de Asociación No. 1702160105 con el Comité de Cafeteros por valor de $ 1.864.485.702, de los cuales la Alcaldía aportó $1.500.000.000 y una adición por $546.666.668, de los cuales el municipio aportó $480.000.000.</w:t>
            </w:r>
          </w:p>
        </w:tc>
        <w:tc>
          <w:tcPr>
            <w:tcW w:w="810" w:type="dxa"/>
            <w:tcBorders>
              <w:top w:val="nil"/>
              <w:left w:val="single" w:sz="4" w:space="0" w:color="auto"/>
              <w:bottom w:val="single" w:sz="4" w:space="0" w:color="auto"/>
              <w:right w:val="single" w:sz="8" w:space="0" w:color="auto"/>
            </w:tcBorders>
            <w:shd w:val="clear" w:color="000000" w:fill="92D050"/>
            <w:noWrap/>
            <w:vAlign w:val="center"/>
            <w:hideMark/>
          </w:tcPr>
          <w:p w14:paraId="7F35BE73" w14:textId="77777777" w:rsidR="00BC24D5" w:rsidRPr="000F6223" w:rsidRDefault="00BC24D5" w:rsidP="00BC24D5">
            <w:pPr>
              <w:jc w:val="center"/>
              <w:rPr>
                <w:rFonts w:ascii="Calibri" w:eastAsia="Times New Roman" w:hAnsi="Calibri" w:cs="Times New Roman"/>
                <w:b/>
                <w:bCs/>
                <w:color w:val="000000"/>
                <w:sz w:val="18"/>
                <w:szCs w:val="18"/>
                <w:lang w:eastAsia="es-CO"/>
              </w:rPr>
            </w:pPr>
            <w:r w:rsidRPr="000F6223">
              <w:rPr>
                <w:rFonts w:ascii="Calibri" w:eastAsia="Times New Roman" w:hAnsi="Calibri" w:cs="Times New Roman"/>
                <w:b/>
                <w:bCs/>
                <w:color w:val="000000"/>
                <w:sz w:val="18"/>
                <w:szCs w:val="18"/>
                <w:lang w:eastAsia="es-CO"/>
              </w:rPr>
              <w:t>94</w:t>
            </w:r>
          </w:p>
        </w:tc>
      </w:tr>
      <w:tr w:rsidR="00BC24D5" w:rsidRPr="000F6223" w14:paraId="4520087E" w14:textId="77777777" w:rsidTr="00647AC8">
        <w:trPr>
          <w:trHeight w:val="1410"/>
        </w:trPr>
        <w:tc>
          <w:tcPr>
            <w:tcW w:w="108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40880174" w14:textId="77777777" w:rsidR="00BC24D5" w:rsidRPr="000F6223" w:rsidRDefault="00BC24D5" w:rsidP="00BC24D5">
            <w:pPr>
              <w:jc w:val="center"/>
              <w:rPr>
                <w:rFonts w:ascii="Calibri" w:eastAsia="Times New Roman" w:hAnsi="Calibri" w:cs="Times New Roman"/>
                <w:sz w:val="18"/>
                <w:szCs w:val="18"/>
                <w:lang w:eastAsia="es-CO"/>
              </w:rPr>
            </w:pPr>
            <w:r w:rsidRPr="000F6223">
              <w:rPr>
                <w:rFonts w:ascii="Calibri" w:eastAsia="Times New Roman" w:hAnsi="Calibri" w:cs="Times New Roman"/>
                <w:sz w:val="18"/>
                <w:szCs w:val="18"/>
                <w:lang w:eastAsia="es-CO"/>
              </w:rPr>
              <w:t>Vivienda segura, digna y sostenible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CAC9635" w14:textId="77777777" w:rsidR="00BC24D5" w:rsidRPr="000F6223" w:rsidRDefault="00BC24D5" w:rsidP="00BC24D5">
            <w:pPr>
              <w:jc w:val="center"/>
              <w:rPr>
                <w:rFonts w:ascii="Calibri" w:eastAsia="Times New Roman" w:hAnsi="Calibri" w:cs="Times New Roman"/>
                <w:sz w:val="18"/>
                <w:szCs w:val="18"/>
                <w:lang w:eastAsia="es-CO"/>
              </w:rPr>
            </w:pPr>
            <w:r w:rsidRPr="000F6223">
              <w:rPr>
                <w:rFonts w:ascii="Calibri" w:eastAsia="Times New Roman" w:hAnsi="Calibri" w:cs="Times New Roman"/>
                <w:sz w:val="18"/>
                <w:szCs w:val="18"/>
                <w:lang w:eastAsia="es-CO"/>
              </w:rPr>
              <w:t xml:space="preserve">Intervenir  600 hogares rurales con mejoramiento de vivienda                        </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440B4BA4" w14:textId="77777777" w:rsidR="00BC24D5" w:rsidRPr="000F6223" w:rsidRDefault="00BC24D5" w:rsidP="00BC24D5">
            <w:pPr>
              <w:jc w:val="center"/>
              <w:rPr>
                <w:rFonts w:ascii="Calibri" w:eastAsia="Times New Roman" w:hAnsi="Calibri" w:cs="Times New Roman"/>
                <w:sz w:val="18"/>
                <w:szCs w:val="18"/>
                <w:lang w:eastAsia="es-CO"/>
              </w:rPr>
            </w:pPr>
            <w:r w:rsidRPr="000F6223">
              <w:rPr>
                <w:rFonts w:ascii="Calibri" w:eastAsia="Times New Roman" w:hAnsi="Calibri" w:cs="Times New Roman"/>
                <w:sz w:val="18"/>
                <w:szCs w:val="18"/>
                <w:lang w:eastAsia="es-CO"/>
              </w:rPr>
              <w:t>VIV421.1</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0061AAFF" w14:textId="77777777" w:rsidR="00BC24D5" w:rsidRPr="000F6223" w:rsidRDefault="00BC24D5" w:rsidP="00BC24D5">
            <w:pPr>
              <w:jc w:val="center"/>
              <w:rPr>
                <w:rFonts w:ascii="Calibri" w:eastAsia="Times New Roman" w:hAnsi="Calibri" w:cs="Times New Roman"/>
                <w:sz w:val="18"/>
                <w:szCs w:val="18"/>
                <w:lang w:eastAsia="es-CO"/>
              </w:rPr>
            </w:pPr>
            <w:r w:rsidRPr="000F6223">
              <w:rPr>
                <w:rFonts w:ascii="Calibri" w:eastAsia="Times New Roman" w:hAnsi="Calibri" w:cs="Times New Roman"/>
                <w:sz w:val="18"/>
                <w:szCs w:val="18"/>
                <w:lang w:eastAsia="es-CO"/>
              </w:rPr>
              <w:t>Hogares rurales intervenidos con mejoramiento</w:t>
            </w:r>
          </w:p>
        </w:tc>
        <w:tc>
          <w:tcPr>
            <w:tcW w:w="594" w:type="dxa"/>
            <w:tcBorders>
              <w:top w:val="single" w:sz="4" w:space="0" w:color="auto"/>
              <w:left w:val="nil"/>
              <w:bottom w:val="single" w:sz="4" w:space="0" w:color="auto"/>
              <w:right w:val="single" w:sz="4" w:space="0" w:color="auto"/>
            </w:tcBorders>
            <w:shd w:val="clear" w:color="auto" w:fill="auto"/>
            <w:vAlign w:val="center"/>
            <w:hideMark/>
          </w:tcPr>
          <w:p w14:paraId="3DE9B900" w14:textId="77777777" w:rsidR="00BC24D5" w:rsidRPr="000F6223" w:rsidRDefault="00BC24D5" w:rsidP="00BC24D5">
            <w:pPr>
              <w:jc w:val="center"/>
              <w:rPr>
                <w:rFonts w:ascii="Calibri" w:eastAsia="Times New Roman" w:hAnsi="Calibri" w:cs="Times New Roman"/>
                <w:b/>
                <w:bCs/>
                <w:sz w:val="18"/>
                <w:szCs w:val="18"/>
                <w:lang w:eastAsia="es-CO"/>
              </w:rPr>
            </w:pPr>
            <w:r w:rsidRPr="000F6223">
              <w:rPr>
                <w:rFonts w:ascii="Calibri" w:eastAsia="Times New Roman" w:hAnsi="Calibri" w:cs="Times New Roman"/>
                <w:b/>
                <w:bCs/>
                <w:sz w:val="18"/>
                <w:szCs w:val="18"/>
                <w:lang w:eastAsia="es-CO"/>
              </w:rPr>
              <w:t>30</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4A6B0FF7" w14:textId="77777777" w:rsidR="00BC24D5" w:rsidRPr="000F6223" w:rsidRDefault="00BC24D5" w:rsidP="00BC24D5">
            <w:pPr>
              <w:jc w:val="center"/>
              <w:rPr>
                <w:rFonts w:ascii="Calibri" w:eastAsia="Times New Roman" w:hAnsi="Calibri" w:cs="Times New Roman"/>
                <w:b/>
                <w:bCs/>
                <w:sz w:val="18"/>
                <w:szCs w:val="18"/>
                <w:lang w:eastAsia="es-CO"/>
              </w:rPr>
            </w:pPr>
            <w:r w:rsidRPr="000F6223">
              <w:rPr>
                <w:rFonts w:ascii="Calibri" w:eastAsia="Times New Roman" w:hAnsi="Calibri" w:cs="Times New Roman"/>
                <w:b/>
                <w:bCs/>
                <w:sz w:val="18"/>
                <w:szCs w:val="18"/>
                <w:lang w:eastAsia="es-CO"/>
              </w:rPr>
              <w:t>170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8504C3A" w14:textId="77777777" w:rsidR="00BC24D5" w:rsidRPr="000F6223" w:rsidRDefault="00BC24D5" w:rsidP="00BC24D5">
            <w:pPr>
              <w:jc w:val="center"/>
              <w:rPr>
                <w:rFonts w:ascii="Calibri" w:eastAsia="Times New Roman" w:hAnsi="Calibri" w:cs="Times New Roman"/>
                <w:color w:val="000000"/>
                <w:sz w:val="18"/>
                <w:szCs w:val="18"/>
                <w:lang w:eastAsia="es-CO"/>
              </w:rPr>
            </w:pPr>
            <w:r w:rsidRPr="000F6223">
              <w:rPr>
                <w:rFonts w:ascii="Calibri" w:eastAsia="Times New Roman" w:hAnsi="Calibri" w:cs="Times New Roman"/>
                <w:color w:val="000000"/>
                <w:sz w:val="18"/>
                <w:szCs w:val="18"/>
                <w:lang w:eastAsia="es-CO"/>
              </w:rPr>
              <w:t>N.A.</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0B890A37" w14:textId="77777777" w:rsidR="00BC24D5" w:rsidRPr="000F6223" w:rsidRDefault="00BC24D5" w:rsidP="00BC24D5">
            <w:pPr>
              <w:jc w:val="center"/>
              <w:rPr>
                <w:rFonts w:ascii="Calibri" w:eastAsia="Times New Roman" w:hAnsi="Calibri" w:cs="Times New Roman"/>
                <w:b/>
                <w:bCs/>
                <w:color w:val="000000"/>
                <w:sz w:val="18"/>
                <w:szCs w:val="18"/>
                <w:lang w:eastAsia="es-CO"/>
              </w:rPr>
            </w:pPr>
            <w:r w:rsidRPr="000F6223">
              <w:rPr>
                <w:rFonts w:ascii="Calibri" w:eastAsia="Times New Roman" w:hAnsi="Calibri" w:cs="Times New Roman"/>
                <w:b/>
                <w:bCs/>
                <w:color w:val="000000"/>
                <w:sz w:val="18"/>
                <w:szCs w:val="18"/>
                <w:lang w:eastAsia="es-CO"/>
              </w:rPr>
              <w:t>N.A</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3599BDA" w14:textId="77777777" w:rsidR="00BC24D5" w:rsidRPr="000F6223" w:rsidRDefault="00BC24D5" w:rsidP="00BC24D5">
            <w:pPr>
              <w:jc w:val="center"/>
              <w:rPr>
                <w:rFonts w:ascii="Calibri" w:eastAsia="Times New Roman" w:hAnsi="Calibri" w:cs="Times New Roman"/>
                <w:sz w:val="18"/>
                <w:szCs w:val="18"/>
                <w:lang w:eastAsia="es-CO"/>
              </w:rPr>
            </w:pPr>
            <w:r w:rsidRPr="000F6223">
              <w:rPr>
                <w:rFonts w:ascii="Calibri" w:eastAsia="Times New Roman" w:hAnsi="Calibri" w:cs="Times New Roman"/>
                <w:sz w:val="18"/>
                <w:szCs w:val="18"/>
                <w:lang w:eastAsia="es-CO"/>
              </w:rPr>
              <w:t xml:space="preserve">No se registran acciones.  </w:t>
            </w:r>
            <w:r w:rsidRPr="000F6223">
              <w:rPr>
                <w:rFonts w:ascii="Calibri" w:eastAsia="Times New Roman" w:hAnsi="Calibri" w:cs="Times New Roman"/>
                <w:sz w:val="18"/>
                <w:szCs w:val="18"/>
                <w:lang w:eastAsia="es-CO"/>
              </w:rPr>
              <w:br/>
              <w:t>Se tienen asignados $700.000.000, según se evidencia en el Plan de Acción 2017.</w:t>
            </w:r>
          </w:p>
        </w:tc>
        <w:tc>
          <w:tcPr>
            <w:tcW w:w="810" w:type="dxa"/>
            <w:tcBorders>
              <w:top w:val="nil"/>
              <w:left w:val="nil"/>
              <w:bottom w:val="single" w:sz="4" w:space="0" w:color="auto"/>
              <w:right w:val="single" w:sz="8" w:space="0" w:color="auto"/>
            </w:tcBorders>
            <w:shd w:val="clear" w:color="000000" w:fill="FF0000"/>
            <w:noWrap/>
            <w:vAlign w:val="center"/>
            <w:hideMark/>
          </w:tcPr>
          <w:p w14:paraId="3FBCB2B1" w14:textId="77777777" w:rsidR="00BC24D5" w:rsidRPr="000F6223" w:rsidRDefault="00BC24D5" w:rsidP="00BC24D5">
            <w:pPr>
              <w:jc w:val="center"/>
              <w:rPr>
                <w:rFonts w:ascii="Calibri" w:eastAsia="Times New Roman" w:hAnsi="Calibri" w:cs="Times New Roman"/>
                <w:b/>
                <w:bCs/>
                <w:color w:val="000000"/>
                <w:sz w:val="18"/>
                <w:szCs w:val="18"/>
                <w:lang w:eastAsia="es-CO"/>
              </w:rPr>
            </w:pPr>
            <w:r w:rsidRPr="000F6223">
              <w:rPr>
                <w:rFonts w:ascii="Calibri" w:eastAsia="Times New Roman" w:hAnsi="Calibri" w:cs="Times New Roman"/>
                <w:b/>
                <w:bCs/>
                <w:color w:val="000000"/>
                <w:sz w:val="18"/>
                <w:szCs w:val="18"/>
                <w:lang w:eastAsia="es-CO"/>
              </w:rPr>
              <w:t>0</w:t>
            </w:r>
          </w:p>
        </w:tc>
      </w:tr>
      <w:tr w:rsidR="00BC24D5" w:rsidRPr="000F6223" w14:paraId="55BE9FD4" w14:textId="77777777" w:rsidTr="00647AC8">
        <w:trPr>
          <w:trHeight w:val="3870"/>
        </w:trPr>
        <w:tc>
          <w:tcPr>
            <w:tcW w:w="1080" w:type="dxa"/>
            <w:vMerge/>
            <w:tcBorders>
              <w:top w:val="single" w:sz="4" w:space="0" w:color="auto"/>
              <w:left w:val="single" w:sz="8" w:space="0" w:color="auto"/>
              <w:bottom w:val="single" w:sz="8" w:space="0" w:color="000000"/>
              <w:right w:val="single" w:sz="4" w:space="0" w:color="auto"/>
            </w:tcBorders>
            <w:vAlign w:val="center"/>
            <w:hideMark/>
          </w:tcPr>
          <w:p w14:paraId="78F29B98" w14:textId="77777777" w:rsidR="00BC24D5" w:rsidRPr="000F6223" w:rsidRDefault="00BC24D5" w:rsidP="00BC24D5">
            <w:pPr>
              <w:rPr>
                <w:rFonts w:ascii="Calibri" w:eastAsia="Times New Roman" w:hAnsi="Calibri" w:cs="Times New Roman"/>
                <w:sz w:val="18"/>
                <w:szCs w:val="18"/>
                <w:lang w:eastAsia="es-CO"/>
              </w:rPr>
            </w:pPr>
          </w:p>
        </w:tc>
        <w:tc>
          <w:tcPr>
            <w:tcW w:w="124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E47FD8C" w14:textId="77777777" w:rsidR="00BC24D5" w:rsidRPr="000F6223" w:rsidRDefault="00BC24D5" w:rsidP="00BC24D5">
            <w:pPr>
              <w:jc w:val="center"/>
              <w:rPr>
                <w:rFonts w:ascii="Calibri" w:eastAsia="Times New Roman" w:hAnsi="Calibri" w:cs="Times New Roman"/>
                <w:sz w:val="18"/>
                <w:szCs w:val="18"/>
                <w:lang w:eastAsia="es-CO"/>
              </w:rPr>
            </w:pPr>
            <w:r w:rsidRPr="000F6223">
              <w:rPr>
                <w:rFonts w:ascii="Calibri" w:eastAsia="Times New Roman" w:hAnsi="Calibri" w:cs="Times New Roman"/>
                <w:sz w:val="18"/>
                <w:szCs w:val="18"/>
                <w:lang w:eastAsia="es-CO"/>
              </w:rPr>
              <w:t xml:space="preserve">Intervenir  400 hogares urbanos con mejoramiento de vivienda          </w:t>
            </w:r>
          </w:p>
        </w:tc>
        <w:tc>
          <w:tcPr>
            <w:tcW w:w="1072" w:type="dxa"/>
            <w:tcBorders>
              <w:top w:val="single" w:sz="4" w:space="0" w:color="auto"/>
              <w:left w:val="nil"/>
              <w:bottom w:val="single" w:sz="8" w:space="0" w:color="auto"/>
              <w:right w:val="single" w:sz="4" w:space="0" w:color="auto"/>
            </w:tcBorders>
            <w:shd w:val="clear" w:color="auto" w:fill="auto"/>
            <w:vAlign w:val="center"/>
            <w:hideMark/>
          </w:tcPr>
          <w:p w14:paraId="7AD6A9EA" w14:textId="77777777" w:rsidR="00BC24D5" w:rsidRPr="000F6223" w:rsidRDefault="00BC24D5" w:rsidP="00BC24D5">
            <w:pPr>
              <w:jc w:val="center"/>
              <w:rPr>
                <w:rFonts w:ascii="Calibri" w:eastAsia="Times New Roman" w:hAnsi="Calibri" w:cs="Times New Roman"/>
                <w:sz w:val="18"/>
                <w:szCs w:val="18"/>
                <w:lang w:eastAsia="es-CO"/>
              </w:rPr>
            </w:pPr>
            <w:r w:rsidRPr="000F6223">
              <w:rPr>
                <w:rFonts w:ascii="Calibri" w:eastAsia="Times New Roman" w:hAnsi="Calibri" w:cs="Times New Roman"/>
                <w:sz w:val="18"/>
                <w:szCs w:val="18"/>
                <w:lang w:eastAsia="es-CO"/>
              </w:rPr>
              <w:t>VIV421.2</w:t>
            </w:r>
          </w:p>
        </w:tc>
        <w:tc>
          <w:tcPr>
            <w:tcW w:w="1054" w:type="dxa"/>
            <w:tcBorders>
              <w:top w:val="single" w:sz="4" w:space="0" w:color="auto"/>
              <w:left w:val="nil"/>
              <w:bottom w:val="single" w:sz="8" w:space="0" w:color="auto"/>
              <w:right w:val="single" w:sz="4" w:space="0" w:color="auto"/>
            </w:tcBorders>
            <w:shd w:val="clear" w:color="auto" w:fill="auto"/>
            <w:vAlign w:val="center"/>
            <w:hideMark/>
          </w:tcPr>
          <w:p w14:paraId="18416FD8" w14:textId="77777777" w:rsidR="00BC24D5" w:rsidRPr="000F6223" w:rsidRDefault="00BC24D5" w:rsidP="00BC24D5">
            <w:pPr>
              <w:jc w:val="center"/>
              <w:rPr>
                <w:rFonts w:ascii="Calibri" w:eastAsia="Times New Roman" w:hAnsi="Calibri" w:cs="Times New Roman"/>
                <w:sz w:val="18"/>
                <w:szCs w:val="18"/>
                <w:lang w:eastAsia="es-CO"/>
              </w:rPr>
            </w:pPr>
            <w:r w:rsidRPr="000F6223">
              <w:rPr>
                <w:rFonts w:ascii="Calibri" w:eastAsia="Times New Roman" w:hAnsi="Calibri" w:cs="Times New Roman"/>
                <w:sz w:val="18"/>
                <w:szCs w:val="18"/>
                <w:lang w:eastAsia="es-CO"/>
              </w:rPr>
              <w:t>Hogares urbanos intervenidos con mejoramiento</w:t>
            </w:r>
          </w:p>
        </w:tc>
        <w:tc>
          <w:tcPr>
            <w:tcW w:w="594" w:type="dxa"/>
            <w:tcBorders>
              <w:top w:val="single" w:sz="4" w:space="0" w:color="auto"/>
              <w:left w:val="nil"/>
              <w:bottom w:val="single" w:sz="8" w:space="0" w:color="auto"/>
              <w:right w:val="single" w:sz="4" w:space="0" w:color="auto"/>
            </w:tcBorders>
            <w:shd w:val="clear" w:color="auto" w:fill="auto"/>
            <w:vAlign w:val="center"/>
            <w:hideMark/>
          </w:tcPr>
          <w:p w14:paraId="216C726F" w14:textId="77777777" w:rsidR="00BC24D5" w:rsidRPr="000F6223" w:rsidRDefault="00BC24D5" w:rsidP="00BC24D5">
            <w:pPr>
              <w:jc w:val="center"/>
              <w:rPr>
                <w:rFonts w:ascii="Calibri" w:eastAsia="Times New Roman" w:hAnsi="Calibri" w:cs="Times New Roman"/>
                <w:b/>
                <w:bCs/>
                <w:sz w:val="18"/>
                <w:szCs w:val="18"/>
                <w:lang w:eastAsia="es-CO"/>
              </w:rPr>
            </w:pPr>
            <w:r w:rsidRPr="000F6223">
              <w:rPr>
                <w:rFonts w:ascii="Calibri" w:eastAsia="Times New Roman" w:hAnsi="Calibri" w:cs="Times New Roman"/>
                <w:b/>
                <w:bCs/>
                <w:sz w:val="18"/>
                <w:szCs w:val="18"/>
                <w:lang w:eastAsia="es-CO"/>
              </w:rPr>
              <w:t>100</w:t>
            </w:r>
          </w:p>
        </w:tc>
        <w:tc>
          <w:tcPr>
            <w:tcW w:w="810" w:type="dxa"/>
            <w:tcBorders>
              <w:top w:val="single" w:sz="4" w:space="0" w:color="auto"/>
              <w:left w:val="nil"/>
              <w:bottom w:val="single" w:sz="8" w:space="0" w:color="auto"/>
              <w:right w:val="single" w:sz="4" w:space="0" w:color="auto"/>
            </w:tcBorders>
            <w:shd w:val="clear" w:color="auto" w:fill="auto"/>
            <w:vAlign w:val="center"/>
            <w:hideMark/>
          </w:tcPr>
          <w:p w14:paraId="586ED24E" w14:textId="77777777" w:rsidR="00BC24D5" w:rsidRPr="000F6223" w:rsidRDefault="00BC24D5" w:rsidP="00BC24D5">
            <w:pPr>
              <w:jc w:val="center"/>
              <w:rPr>
                <w:rFonts w:ascii="Calibri" w:eastAsia="Times New Roman" w:hAnsi="Calibri" w:cs="Times New Roman"/>
                <w:b/>
                <w:bCs/>
                <w:sz w:val="18"/>
                <w:szCs w:val="18"/>
                <w:lang w:eastAsia="es-CO"/>
              </w:rPr>
            </w:pPr>
            <w:r w:rsidRPr="000F6223">
              <w:rPr>
                <w:rFonts w:ascii="Calibri" w:eastAsia="Times New Roman" w:hAnsi="Calibri" w:cs="Times New Roman"/>
                <w:b/>
                <w:bCs/>
                <w:sz w:val="18"/>
                <w:szCs w:val="18"/>
                <w:lang w:eastAsia="es-CO"/>
              </w:rPr>
              <w:t>100</w:t>
            </w:r>
          </w:p>
        </w:tc>
        <w:tc>
          <w:tcPr>
            <w:tcW w:w="1350" w:type="dxa"/>
            <w:tcBorders>
              <w:top w:val="single" w:sz="4" w:space="0" w:color="auto"/>
              <w:left w:val="nil"/>
              <w:bottom w:val="single" w:sz="8" w:space="0" w:color="auto"/>
              <w:right w:val="single" w:sz="4" w:space="0" w:color="auto"/>
            </w:tcBorders>
            <w:shd w:val="clear" w:color="auto" w:fill="auto"/>
            <w:noWrap/>
            <w:vAlign w:val="center"/>
            <w:hideMark/>
          </w:tcPr>
          <w:p w14:paraId="2E86ED34" w14:textId="77777777" w:rsidR="00BC24D5" w:rsidRPr="000F6223" w:rsidRDefault="00BC24D5" w:rsidP="00BC24D5">
            <w:pPr>
              <w:jc w:val="center"/>
              <w:rPr>
                <w:rFonts w:ascii="Calibri" w:eastAsia="Times New Roman" w:hAnsi="Calibri" w:cs="Times New Roman"/>
                <w:color w:val="000000"/>
                <w:sz w:val="18"/>
                <w:szCs w:val="18"/>
                <w:lang w:eastAsia="es-CO"/>
              </w:rPr>
            </w:pPr>
            <w:r w:rsidRPr="000F6223">
              <w:rPr>
                <w:rFonts w:ascii="Calibri" w:eastAsia="Times New Roman" w:hAnsi="Calibri" w:cs="Times New Roman"/>
                <w:color w:val="000000"/>
                <w:sz w:val="18"/>
                <w:szCs w:val="18"/>
                <w:lang w:eastAsia="es-CO"/>
              </w:rPr>
              <w:t>N.A.</w:t>
            </w:r>
          </w:p>
        </w:tc>
        <w:tc>
          <w:tcPr>
            <w:tcW w:w="990" w:type="dxa"/>
            <w:tcBorders>
              <w:top w:val="single" w:sz="4" w:space="0" w:color="auto"/>
              <w:left w:val="nil"/>
              <w:bottom w:val="single" w:sz="8" w:space="0" w:color="auto"/>
              <w:right w:val="single" w:sz="4" w:space="0" w:color="auto"/>
            </w:tcBorders>
            <w:shd w:val="clear" w:color="auto" w:fill="auto"/>
            <w:noWrap/>
            <w:vAlign w:val="center"/>
            <w:hideMark/>
          </w:tcPr>
          <w:p w14:paraId="0946A8D4" w14:textId="77777777" w:rsidR="00BC24D5" w:rsidRPr="000F6223" w:rsidRDefault="00BC24D5" w:rsidP="00BC24D5">
            <w:pPr>
              <w:jc w:val="center"/>
              <w:rPr>
                <w:rFonts w:ascii="Calibri" w:eastAsia="Times New Roman" w:hAnsi="Calibri" w:cs="Times New Roman"/>
                <w:b/>
                <w:bCs/>
                <w:color w:val="000000"/>
                <w:sz w:val="18"/>
                <w:szCs w:val="18"/>
                <w:lang w:eastAsia="es-CO"/>
              </w:rPr>
            </w:pPr>
            <w:r w:rsidRPr="000F6223">
              <w:rPr>
                <w:rFonts w:ascii="Calibri" w:eastAsia="Times New Roman" w:hAnsi="Calibri" w:cs="Times New Roman"/>
                <w:b/>
                <w:bCs/>
                <w:color w:val="000000"/>
                <w:sz w:val="18"/>
                <w:szCs w:val="18"/>
                <w:lang w:eastAsia="es-CO"/>
              </w:rPr>
              <w:t>N.A</w:t>
            </w:r>
          </w:p>
        </w:tc>
        <w:tc>
          <w:tcPr>
            <w:tcW w:w="1170" w:type="dxa"/>
            <w:tcBorders>
              <w:top w:val="single" w:sz="4" w:space="0" w:color="auto"/>
              <w:left w:val="nil"/>
              <w:bottom w:val="single" w:sz="8" w:space="0" w:color="auto"/>
              <w:right w:val="single" w:sz="4" w:space="0" w:color="auto"/>
            </w:tcBorders>
            <w:shd w:val="clear" w:color="auto" w:fill="auto"/>
            <w:vAlign w:val="center"/>
            <w:hideMark/>
          </w:tcPr>
          <w:p w14:paraId="76C784AF" w14:textId="77777777" w:rsidR="00BC24D5" w:rsidRPr="000F6223" w:rsidRDefault="00BC24D5" w:rsidP="00BC24D5">
            <w:pPr>
              <w:jc w:val="center"/>
              <w:rPr>
                <w:rFonts w:ascii="Calibri" w:eastAsia="Times New Roman" w:hAnsi="Calibri" w:cs="Times New Roman"/>
                <w:sz w:val="18"/>
                <w:szCs w:val="18"/>
                <w:lang w:eastAsia="es-CO"/>
              </w:rPr>
            </w:pPr>
            <w:r w:rsidRPr="000F6223">
              <w:rPr>
                <w:rFonts w:ascii="Calibri" w:eastAsia="Times New Roman" w:hAnsi="Calibri" w:cs="Times New Roman"/>
                <w:sz w:val="18"/>
                <w:szCs w:val="18"/>
                <w:lang w:eastAsia="es-CO"/>
              </w:rPr>
              <w:t xml:space="preserve">La Secretaría de Obras Públicas - Unidad de Gestión de Vivienda en conjunto con la oficina de Prosperidad Social se encuentran realizando levantamiento del diagnóstico de los hogares urbanos que serán objeto de mejoramiento de vivienda,  con una inversión por valor de $1.100.000.000, desembolsados por Prosperidad Social.  </w:t>
            </w:r>
            <w:r w:rsidRPr="000F6223">
              <w:rPr>
                <w:rFonts w:ascii="Calibri" w:eastAsia="Times New Roman" w:hAnsi="Calibri" w:cs="Times New Roman"/>
                <w:sz w:val="18"/>
                <w:szCs w:val="18"/>
                <w:lang w:eastAsia="es-CO"/>
              </w:rPr>
              <w:br/>
              <w:t>El Programa de Mejoramiento de vivienda lo ejecuta Prosperidad Social a través de Naciones Unidas, los recursos económicos no ingresan al presupuesto de la Alcaldía.</w:t>
            </w:r>
          </w:p>
        </w:tc>
        <w:tc>
          <w:tcPr>
            <w:tcW w:w="810" w:type="dxa"/>
            <w:tcBorders>
              <w:top w:val="nil"/>
              <w:left w:val="single" w:sz="4" w:space="0" w:color="auto"/>
              <w:bottom w:val="single" w:sz="8" w:space="0" w:color="auto"/>
              <w:right w:val="single" w:sz="8" w:space="0" w:color="auto"/>
            </w:tcBorders>
            <w:shd w:val="clear" w:color="000000" w:fill="FF0000"/>
            <w:noWrap/>
            <w:vAlign w:val="center"/>
            <w:hideMark/>
          </w:tcPr>
          <w:p w14:paraId="5F3A2C34" w14:textId="77777777" w:rsidR="00BC24D5" w:rsidRPr="000F6223" w:rsidRDefault="00BC24D5" w:rsidP="00BC24D5">
            <w:pPr>
              <w:jc w:val="center"/>
              <w:rPr>
                <w:rFonts w:ascii="Calibri" w:eastAsia="Times New Roman" w:hAnsi="Calibri" w:cs="Times New Roman"/>
                <w:b/>
                <w:bCs/>
                <w:color w:val="000000"/>
                <w:sz w:val="18"/>
                <w:szCs w:val="18"/>
                <w:lang w:eastAsia="es-CO"/>
              </w:rPr>
            </w:pPr>
            <w:r w:rsidRPr="000F6223">
              <w:rPr>
                <w:rFonts w:ascii="Calibri" w:eastAsia="Times New Roman" w:hAnsi="Calibri" w:cs="Times New Roman"/>
                <w:b/>
                <w:bCs/>
                <w:color w:val="000000"/>
                <w:sz w:val="18"/>
                <w:szCs w:val="18"/>
                <w:lang w:eastAsia="es-CO"/>
              </w:rPr>
              <w:t>0</w:t>
            </w:r>
          </w:p>
        </w:tc>
      </w:tr>
    </w:tbl>
    <w:p w14:paraId="4C62D802" w14:textId="77777777" w:rsidR="00BC24D5" w:rsidRPr="00643FAF" w:rsidRDefault="00BC24D5" w:rsidP="00BC24D5">
      <w:pPr>
        <w:pStyle w:val="Sinespaciado"/>
        <w:rPr>
          <w:rFonts w:ascii="Tahoma" w:hAnsi="Tahoma" w:cs="Tahoma"/>
          <w:b/>
          <w:bCs/>
          <w:sz w:val="16"/>
          <w:szCs w:val="16"/>
        </w:rPr>
      </w:pPr>
      <w:r w:rsidRPr="000F213E">
        <w:rPr>
          <w:rFonts w:ascii="Tahoma" w:hAnsi="Tahoma" w:cs="Tahoma"/>
          <w:b/>
          <w:bCs/>
          <w:sz w:val="16"/>
          <w:szCs w:val="16"/>
        </w:rPr>
        <w:t>*Matriz origen Grupo de Información y Estadística de la Secretaría de Planeación Municipal</w:t>
      </w:r>
    </w:p>
    <w:p w14:paraId="0705B4D3" w14:textId="77777777" w:rsidR="00BC24D5" w:rsidRDefault="00BC24D5" w:rsidP="00BC24D5">
      <w:pPr>
        <w:jc w:val="both"/>
        <w:rPr>
          <w:rFonts w:ascii="Tahoma" w:hAnsi="Tahoma" w:cs="Tahoma"/>
          <w:bCs/>
          <w:sz w:val="22"/>
          <w:szCs w:val="22"/>
        </w:rPr>
      </w:pPr>
    </w:p>
    <w:p w14:paraId="23E326AF" w14:textId="77777777" w:rsidR="00647AC8" w:rsidRDefault="00647AC8" w:rsidP="00BC24D5">
      <w:pPr>
        <w:jc w:val="both"/>
        <w:rPr>
          <w:rFonts w:ascii="Tahoma" w:hAnsi="Tahoma" w:cs="Tahoma"/>
          <w:bCs/>
          <w:sz w:val="22"/>
          <w:szCs w:val="22"/>
        </w:rPr>
      </w:pPr>
    </w:p>
    <w:p w14:paraId="00F6ABF1" w14:textId="77777777" w:rsidR="00BC24D5" w:rsidRPr="00CD13C1" w:rsidRDefault="00BC24D5" w:rsidP="00BC24D5">
      <w:pPr>
        <w:jc w:val="both"/>
        <w:rPr>
          <w:rFonts w:ascii="Tahoma" w:hAnsi="Tahoma" w:cs="Tahoma"/>
          <w:bCs/>
          <w:sz w:val="22"/>
          <w:szCs w:val="22"/>
        </w:rPr>
      </w:pPr>
      <w:r w:rsidRPr="00CD13C1">
        <w:rPr>
          <w:rFonts w:ascii="Tahoma" w:hAnsi="Tahoma" w:cs="Tahoma"/>
          <w:bCs/>
          <w:sz w:val="22"/>
          <w:szCs w:val="22"/>
        </w:rPr>
        <w:lastRenderedPageBreak/>
        <w:t xml:space="preserve">De acuerdo con </w:t>
      </w:r>
      <w:r>
        <w:rPr>
          <w:rFonts w:ascii="Tahoma" w:hAnsi="Tahoma" w:cs="Tahoma"/>
          <w:bCs/>
          <w:sz w:val="22"/>
          <w:szCs w:val="22"/>
        </w:rPr>
        <w:t xml:space="preserve">este </w:t>
      </w:r>
      <w:r w:rsidRPr="00CD13C1">
        <w:rPr>
          <w:rFonts w:ascii="Tahoma" w:hAnsi="Tahoma" w:cs="Tahoma"/>
          <w:bCs/>
          <w:sz w:val="22"/>
          <w:szCs w:val="22"/>
        </w:rPr>
        <w:t>seguimiento, se puede concluir:</w:t>
      </w:r>
    </w:p>
    <w:p w14:paraId="122EF340" w14:textId="77777777" w:rsidR="00BC24D5" w:rsidRDefault="00BC24D5" w:rsidP="00BC24D5">
      <w:pPr>
        <w:jc w:val="both"/>
        <w:rPr>
          <w:rFonts w:ascii="Tahoma" w:hAnsi="Tahoma" w:cs="Tahoma"/>
          <w:bCs/>
          <w:sz w:val="22"/>
          <w:szCs w:val="22"/>
        </w:rPr>
      </w:pPr>
    </w:p>
    <w:p w14:paraId="2E36A8A8" w14:textId="77777777" w:rsidR="00BC24D5" w:rsidRDefault="00BC24D5" w:rsidP="00BC24D5">
      <w:pPr>
        <w:pStyle w:val="Prrafodelista"/>
        <w:numPr>
          <w:ilvl w:val="0"/>
          <w:numId w:val="41"/>
        </w:numPr>
        <w:spacing w:after="0" w:line="240" w:lineRule="auto"/>
        <w:ind w:left="360"/>
        <w:contextualSpacing/>
        <w:jc w:val="both"/>
        <w:rPr>
          <w:rFonts w:ascii="Tahoma" w:hAnsi="Tahoma" w:cs="Tahoma"/>
          <w:bCs/>
        </w:rPr>
      </w:pPr>
      <w:r>
        <w:rPr>
          <w:rFonts w:ascii="Tahoma" w:hAnsi="Tahoma" w:cs="Tahoma"/>
          <w:bCs/>
        </w:rPr>
        <w:t xml:space="preserve">Se constata un avance de cumplimiento del </w:t>
      </w:r>
      <w:r w:rsidRPr="00572471">
        <w:rPr>
          <w:rFonts w:ascii="Tahoma" w:hAnsi="Tahoma" w:cs="Tahoma"/>
          <w:b/>
          <w:bCs/>
        </w:rPr>
        <w:t>44.28%</w:t>
      </w:r>
      <w:r>
        <w:rPr>
          <w:rFonts w:ascii="Tahoma" w:hAnsi="Tahoma" w:cs="Tahoma"/>
          <w:bCs/>
        </w:rPr>
        <w:t xml:space="preserve"> en la vigencia 2017, sobre los siete (7) Indicadores de Producto auditados en la Secretaría de Obras Públicas, con corte al 31 de agosto de 2017.</w:t>
      </w:r>
    </w:p>
    <w:p w14:paraId="01F1022D" w14:textId="77777777" w:rsidR="00BC24D5" w:rsidRPr="00DF2F18" w:rsidRDefault="00BC24D5" w:rsidP="00BC24D5">
      <w:pPr>
        <w:jc w:val="both"/>
        <w:rPr>
          <w:rFonts w:ascii="Tahoma" w:hAnsi="Tahoma" w:cs="Tahoma"/>
          <w:bCs/>
          <w:sz w:val="22"/>
          <w:szCs w:val="22"/>
        </w:rPr>
      </w:pPr>
    </w:p>
    <w:p w14:paraId="15ED189B" w14:textId="77777777" w:rsidR="00BC24D5" w:rsidRPr="00B16EC3" w:rsidRDefault="00BC24D5" w:rsidP="00BC24D5">
      <w:pPr>
        <w:pStyle w:val="Prrafodelista"/>
        <w:numPr>
          <w:ilvl w:val="0"/>
          <w:numId w:val="41"/>
        </w:numPr>
        <w:spacing w:after="0" w:line="240" w:lineRule="auto"/>
        <w:ind w:left="360"/>
        <w:contextualSpacing/>
        <w:jc w:val="both"/>
        <w:rPr>
          <w:rFonts w:ascii="Tahoma" w:hAnsi="Tahoma" w:cs="Tahoma"/>
          <w:bCs/>
        </w:rPr>
      </w:pPr>
      <w:r w:rsidRPr="00B16EC3">
        <w:rPr>
          <w:rFonts w:ascii="Tahoma" w:hAnsi="Tahoma" w:cs="Tahoma"/>
          <w:bCs/>
        </w:rPr>
        <w:t>Los Indicadores de Producto a cargo de la Secretaría de Obras Públicas, se miden de conformidad con lo señalado en las Fichas Técnicas.</w:t>
      </w:r>
    </w:p>
    <w:p w14:paraId="43D5C080" w14:textId="77777777" w:rsidR="00BC24D5" w:rsidRDefault="00BC24D5" w:rsidP="00BC24D5">
      <w:pPr>
        <w:jc w:val="both"/>
        <w:rPr>
          <w:rFonts w:ascii="Tahoma" w:hAnsi="Tahoma" w:cs="Tahoma"/>
          <w:bCs/>
          <w:sz w:val="22"/>
          <w:szCs w:val="22"/>
        </w:rPr>
      </w:pPr>
    </w:p>
    <w:p w14:paraId="7A46BA96" w14:textId="77777777" w:rsidR="00BC24D5" w:rsidRPr="00B16EC3" w:rsidRDefault="00BC24D5" w:rsidP="00BC24D5">
      <w:pPr>
        <w:pStyle w:val="Prrafodelista"/>
        <w:numPr>
          <w:ilvl w:val="0"/>
          <w:numId w:val="41"/>
        </w:numPr>
        <w:spacing w:after="0" w:line="240" w:lineRule="auto"/>
        <w:ind w:left="360"/>
        <w:contextualSpacing/>
        <w:jc w:val="both"/>
        <w:rPr>
          <w:rFonts w:ascii="Tahoma" w:hAnsi="Tahoma" w:cs="Tahoma"/>
          <w:bCs/>
        </w:rPr>
      </w:pPr>
      <w:r w:rsidRPr="00B16EC3">
        <w:rPr>
          <w:rFonts w:ascii="Tahoma" w:hAnsi="Tahoma" w:cs="Tahoma"/>
          <w:bCs/>
        </w:rPr>
        <w:t>Las evidencias aportadas en el proceso auditor para determinar el avance de los Indicadores de Producto, no concuerdan con la información reportada al Centro de Información y Estadística – CIE, para la medición de los Indicadores, mes a mes.</w:t>
      </w:r>
    </w:p>
    <w:p w14:paraId="06710AFA" w14:textId="77777777" w:rsidR="00BC24D5" w:rsidRPr="007C441B" w:rsidRDefault="00BC24D5" w:rsidP="00BC24D5">
      <w:pPr>
        <w:pStyle w:val="Prrafodelista"/>
        <w:ind w:left="360"/>
        <w:rPr>
          <w:rFonts w:ascii="Tahoma" w:hAnsi="Tahoma" w:cs="Tahoma"/>
          <w:bCs/>
        </w:rPr>
      </w:pPr>
    </w:p>
    <w:p w14:paraId="39BEBD50" w14:textId="77777777" w:rsidR="00BC24D5" w:rsidRPr="00B16EC3" w:rsidRDefault="00BC24D5" w:rsidP="00BC24D5">
      <w:pPr>
        <w:pStyle w:val="Prrafodelista"/>
        <w:numPr>
          <w:ilvl w:val="0"/>
          <w:numId w:val="41"/>
        </w:numPr>
        <w:spacing w:after="0" w:line="240" w:lineRule="auto"/>
        <w:ind w:left="360"/>
        <w:contextualSpacing/>
        <w:jc w:val="both"/>
        <w:rPr>
          <w:rFonts w:ascii="Tahoma" w:hAnsi="Tahoma" w:cs="Tahoma"/>
          <w:bCs/>
        </w:rPr>
      </w:pPr>
      <w:r w:rsidRPr="00B16EC3">
        <w:rPr>
          <w:rFonts w:ascii="Tahoma" w:hAnsi="Tahoma" w:cs="Tahoma"/>
          <w:bCs/>
        </w:rPr>
        <w:t>La medición del Indicador OBR356</w:t>
      </w:r>
      <w:r>
        <w:rPr>
          <w:rFonts w:ascii="Tahoma" w:hAnsi="Tahoma" w:cs="Tahoma"/>
          <w:bCs/>
        </w:rPr>
        <w:t xml:space="preserve"> </w:t>
      </w:r>
      <w:r w:rsidRPr="00B16EC3">
        <w:rPr>
          <w:rFonts w:ascii="Tahoma" w:hAnsi="Tahoma" w:cs="Tahoma"/>
          <w:bCs/>
        </w:rPr>
        <w:t xml:space="preserve">“Porcentaje de mantenimiento a sedes comunales priorizadas”, presentó dificultades, debido a que las sedes comunitarias priorizadas por la Secretaría de Desarrollo social son 34 y la Secretaría de Obras Pública realizó </w:t>
      </w:r>
      <w:r>
        <w:rPr>
          <w:rFonts w:ascii="Tahoma" w:hAnsi="Tahoma" w:cs="Tahoma"/>
          <w:bCs/>
        </w:rPr>
        <w:t xml:space="preserve"> </w:t>
      </w:r>
      <w:r w:rsidRPr="00B16EC3">
        <w:rPr>
          <w:rFonts w:ascii="Tahoma" w:hAnsi="Tahoma" w:cs="Tahoma"/>
          <w:bCs/>
        </w:rPr>
        <w:t>mantenimiento a 18 sedes, de acuerdo con los recursos económicos asignados en la vigencia 2016.</w:t>
      </w:r>
    </w:p>
    <w:p w14:paraId="65716B25" w14:textId="77777777" w:rsidR="00BC24D5" w:rsidRDefault="00BC24D5" w:rsidP="00BC24D5">
      <w:pPr>
        <w:jc w:val="both"/>
        <w:rPr>
          <w:rFonts w:ascii="Tahoma" w:hAnsi="Tahoma" w:cs="Tahoma"/>
          <w:bCs/>
          <w:sz w:val="22"/>
          <w:szCs w:val="22"/>
        </w:rPr>
      </w:pPr>
    </w:p>
    <w:p w14:paraId="4B28566A" w14:textId="77777777" w:rsidR="00BC24D5" w:rsidRPr="00B16EC3" w:rsidRDefault="00BC24D5" w:rsidP="00BC24D5">
      <w:pPr>
        <w:pStyle w:val="Prrafodelista"/>
        <w:numPr>
          <w:ilvl w:val="0"/>
          <w:numId w:val="41"/>
        </w:numPr>
        <w:spacing w:after="0" w:line="240" w:lineRule="auto"/>
        <w:ind w:left="360"/>
        <w:contextualSpacing/>
        <w:jc w:val="both"/>
        <w:rPr>
          <w:rFonts w:ascii="Tahoma" w:hAnsi="Tahoma" w:cs="Tahoma"/>
          <w:bCs/>
        </w:rPr>
      </w:pPr>
      <w:r w:rsidRPr="00B16EC3">
        <w:rPr>
          <w:rFonts w:ascii="Tahoma" w:hAnsi="Tahoma" w:cs="Tahoma"/>
          <w:bCs/>
        </w:rPr>
        <w:t xml:space="preserve">Los Indicadores de Producto OBR367 “M2 en vías urbanas vehiculares construidos y mejorados” y OBR368 “M2 en vías urbanas peatonales construidos y/o mejorados”, arrojaron una medición por debajo del 56% en la vigencia 2016, </w:t>
      </w:r>
      <w:r>
        <w:rPr>
          <w:rFonts w:ascii="Tahoma" w:hAnsi="Tahoma" w:cs="Tahoma"/>
          <w:bCs/>
        </w:rPr>
        <w:t xml:space="preserve">teniendo como </w:t>
      </w:r>
      <w:r w:rsidRPr="00B16EC3">
        <w:rPr>
          <w:rFonts w:ascii="Tahoma" w:hAnsi="Tahoma" w:cs="Tahoma"/>
          <w:bCs/>
        </w:rPr>
        <w:t xml:space="preserve"> justificación que el proceso de Licitación Pública tuvo retardos, debido a que los recursos estaban en proceso de aprobación por parte del Concejo de Manizales.</w:t>
      </w:r>
    </w:p>
    <w:p w14:paraId="6587F087" w14:textId="77777777" w:rsidR="00BC24D5" w:rsidRDefault="00BC24D5" w:rsidP="00BC24D5">
      <w:pPr>
        <w:jc w:val="both"/>
        <w:rPr>
          <w:rFonts w:ascii="Tahoma" w:hAnsi="Tahoma" w:cs="Tahoma"/>
          <w:bCs/>
          <w:sz w:val="22"/>
          <w:szCs w:val="22"/>
        </w:rPr>
      </w:pPr>
    </w:p>
    <w:p w14:paraId="2B236AF2" w14:textId="77777777" w:rsidR="00BC24D5" w:rsidRPr="00B16EC3" w:rsidRDefault="00BC24D5" w:rsidP="00BC24D5">
      <w:pPr>
        <w:pStyle w:val="Prrafodelista"/>
        <w:numPr>
          <w:ilvl w:val="0"/>
          <w:numId w:val="41"/>
        </w:numPr>
        <w:spacing w:after="0" w:line="240" w:lineRule="auto"/>
        <w:ind w:left="360"/>
        <w:contextualSpacing/>
        <w:jc w:val="both"/>
        <w:rPr>
          <w:rFonts w:ascii="Tahoma" w:hAnsi="Tahoma" w:cs="Tahoma"/>
          <w:bCs/>
        </w:rPr>
      </w:pPr>
      <w:r w:rsidRPr="00B16EC3">
        <w:rPr>
          <w:rFonts w:ascii="Tahoma" w:hAnsi="Tahoma" w:cs="Tahoma"/>
          <w:bCs/>
        </w:rPr>
        <w:t>El Indicador de Producto OBR393 “Fase 3 de la Avenida Colón ejecutada”, no presenta programación de meta en el año 2016, no obstante</w:t>
      </w:r>
      <w:r>
        <w:rPr>
          <w:rFonts w:ascii="Tahoma" w:hAnsi="Tahoma" w:cs="Tahoma"/>
          <w:bCs/>
        </w:rPr>
        <w:t>,</w:t>
      </w:r>
      <w:r w:rsidRPr="00B16EC3">
        <w:rPr>
          <w:rFonts w:ascii="Tahoma" w:hAnsi="Tahoma" w:cs="Tahoma"/>
          <w:bCs/>
        </w:rPr>
        <w:t xml:space="preserve"> se realizaron gestiones y ejecutaron actividades importantes, que se convierten en insumo fundamental en el cumplimiento de la meta definida en el Plan de Desarrollo de Manizales 2016-2019, e influyen positivamente en la medición del Indicador en la presente vigencia 2017.</w:t>
      </w:r>
    </w:p>
    <w:p w14:paraId="08CAA214" w14:textId="77777777" w:rsidR="00BC24D5" w:rsidRDefault="00BC24D5" w:rsidP="00BC24D5">
      <w:pPr>
        <w:jc w:val="both"/>
        <w:rPr>
          <w:rFonts w:ascii="Tahoma" w:hAnsi="Tahoma" w:cs="Tahoma"/>
          <w:bCs/>
          <w:sz w:val="22"/>
          <w:szCs w:val="22"/>
        </w:rPr>
      </w:pPr>
    </w:p>
    <w:p w14:paraId="60B89CC6" w14:textId="77777777" w:rsidR="00BC24D5" w:rsidRDefault="00BC24D5" w:rsidP="00BC24D5">
      <w:pPr>
        <w:pStyle w:val="Prrafodelista"/>
        <w:numPr>
          <w:ilvl w:val="0"/>
          <w:numId w:val="41"/>
        </w:numPr>
        <w:spacing w:after="0" w:line="240" w:lineRule="auto"/>
        <w:ind w:left="360"/>
        <w:contextualSpacing/>
        <w:jc w:val="both"/>
        <w:rPr>
          <w:rFonts w:ascii="Tahoma" w:hAnsi="Tahoma" w:cs="Tahoma"/>
          <w:bCs/>
        </w:rPr>
      </w:pPr>
      <w:r w:rsidRPr="00B32BA0">
        <w:rPr>
          <w:rFonts w:ascii="Tahoma" w:hAnsi="Tahoma" w:cs="Tahoma"/>
          <w:bCs/>
        </w:rPr>
        <w:t>En la evaluación realizada a los dos (2) Indicadores de Producto que eran medidos por la Caja de la Vivienda Popular, y que fueron asumidos por la Secretaría de Obras Públicas desde el 3 de enero de 2017, en razón a la creación de la Unidad de Gestión de Vivienda, como resultado del proceso de liquidación de la Caja de la Vivienda Popular, los cuales corresponden a VIV421.1 “Hogares rurales intervenidos con mejoramiento” y VIV421.2 “Hogares urbanos intervenidos con mejoramiento”, presentan un avance de “0” en la medición realizada a la fecha de la presente vigencia 2017</w:t>
      </w:r>
      <w:r>
        <w:rPr>
          <w:rFonts w:ascii="Tahoma" w:hAnsi="Tahoma" w:cs="Tahoma"/>
          <w:bCs/>
        </w:rPr>
        <w:t>.</w:t>
      </w:r>
    </w:p>
    <w:p w14:paraId="25634B06" w14:textId="77777777" w:rsidR="00BC24D5" w:rsidRPr="00C4084E" w:rsidRDefault="00BC24D5" w:rsidP="00BC24D5">
      <w:pPr>
        <w:pStyle w:val="Prrafodelista"/>
        <w:rPr>
          <w:rFonts w:ascii="Tahoma" w:hAnsi="Tahoma" w:cs="Tahoma"/>
          <w:bCs/>
        </w:rPr>
      </w:pPr>
    </w:p>
    <w:p w14:paraId="6D41D8A7" w14:textId="77777777" w:rsidR="00BC24D5" w:rsidRPr="00C4084E" w:rsidRDefault="00BC24D5" w:rsidP="00BC24D5">
      <w:pPr>
        <w:ind w:left="360"/>
        <w:jc w:val="both"/>
        <w:rPr>
          <w:rFonts w:ascii="Tahoma" w:hAnsi="Tahoma" w:cs="Tahoma"/>
          <w:bCs/>
          <w:sz w:val="22"/>
          <w:szCs w:val="22"/>
        </w:rPr>
      </w:pPr>
      <w:r>
        <w:rPr>
          <w:rFonts w:ascii="Tahoma" w:hAnsi="Tahoma" w:cs="Tahoma"/>
          <w:bCs/>
          <w:sz w:val="22"/>
          <w:szCs w:val="22"/>
        </w:rPr>
        <w:lastRenderedPageBreak/>
        <w:t xml:space="preserve">Esta medición de “0”, se justifica con base a </w:t>
      </w:r>
      <w:r w:rsidRPr="00C4084E">
        <w:rPr>
          <w:rFonts w:ascii="Tahoma" w:hAnsi="Tahoma" w:cs="Tahoma"/>
          <w:bCs/>
          <w:sz w:val="22"/>
          <w:szCs w:val="22"/>
        </w:rPr>
        <w:t xml:space="preserve">que los Decretos 0594 del 25 de agosto de 2017 “Por el cual se reglamenta la Administración, Postulación y Asignación del Subsidio Municipal de Vivienda Urbana y Rural del Municipio de Manizales y se derogan unas disposiciones”, y el Decreto 0632 del 6 de septiembre de 2017 </w:t>
      </w:r>
      <w:r>
        <w:rPr>
          <w:rFonts w:ascii="Tahoma" w:hAnsi="Tahoma" w:cs="Tahoma"/>
          <w:bCs/>
          <w:sz w:val="22"/>
          <w:szCs w:val="22"/>
        </w:rPr>
        <w:t xml:space="preserve">“Por el cual se crea el </w:t>
      </w:r>
      <w:r w:rsidRPr="00C4084E">
        <w:rPr>
          <w:rFonts w:ascii="Tahoma" w:hAnsi="Tahoma" w:cs="Tahoma"/>
          <w:bCs/>
          <w:sz w:val="22"/>
          <w:szCs w:val="22"/>
        </w:rPr>
        <w:t>Comité Municipal de Subsidios</w:t>
      </w:r>
      <w:r>
        <w:rPr>
          <w:rFonts w:ascii="Tahoma" w:hAnsi="Tahoma" w:cs="Tahoma"/>
          <w:bCs/>
          <w:sz w:val="22"/>
          <w:szCs w:val="22"/>
        </w:rPr>
        <w:t xml:space="preserve"> de Vivienda y se dictan otras disposiciones”, </w:t>
      </w:r>
      <w:r w:rsidRPr="00C4084E">
        <w:rPr>
          <w:rFonts w:ascii="Tahoma" w:hAnsi="Tahoma" w:cs="Tahoma"/>
          <w:bCs/>
          <w:sz w:val="22"/>
          <w:szCs w:val="22"/>
        </w:rPr>
        <w:t xml:space="preserve"> se expidieron recientemente, y se constituyen como instrumento para la administración del Subsidio Municipal de Vivienda, </w:t>
      </w:r>
      <w:r>
        <w:rPr>
          <w:rFonts w:ascii="Tahoma" w:hAnsi="Tahoma" w:cs="Tahoma"/>
          <w:bCs/>
          <w:sz w:val="22"/>
          <w:szCs w:val="22"/>
        </w:rPr>
        <w:t xml:space="preserve">así mismo, </w:t>
      </w:r>
      <w:r w:rsidRPr="00C4084E">
        <w:rPr>
          <w:rFonts w:ascii="Tahoma" w:hAnsi="Tahoma" w:cs="Tahoma"/>
          <w:bCs/>
          <w:sz w:val="22"/>
          <w:szCs w:val="22"/>
        </w:rPr>
        <w:t>se encuentran realizando levantamiento del diagnóstico de los hogares urbanos que serán objeto de mejoramiento de vivienda, para una inversión por valor de $1.100.000.000, desembolsados por Prosperidad Social y ejecutados en convenio con Nacionales Unidas. Así mismo, se evidencia plan de trabajo describiendo las actividades a realizar.</w:t>
      </w:r>
    </w:p>
    <w:p w14:paraId="373C3663" w14:textId="77777777" w:rsidR="00BC24D5" w:rsidRPr="00CC4B2C" w:rsidRDefault="00BC24D5" w:rsidP="00BC24D5">
      <w:pPr>
        <w:jc w:val="both"/>
        <w:rPr>
          <w:rFonts w:ascii="Tahoma" w:hAnsi="Tahoma" w:cs="Tahoma"/>
          <w:bCs/>
          <w:sz w:val="22"/>
          <w:szCs w:val="22"/>
        </w:rPr>
      </w:pPr>
    </w:p>
    <w:tbl>
      <w:tblPr>
        <w:tblStyle w:val="Tablaconcuadrcula"/>
        <w:tblW w:w="9493" w:type="dxa"/>
        <w:tblLook w:val="04A0" w:firstRow="1" w:lastRow="0" w:firstColumn="1" w:lastColumn="0" w:noHBand="0" w:noVBand="1"/>
      </w:tblPr>
      <w:tblGrid>
        <w:gridCol w:w="9493"/>
      </w:tblGrid>
      <w:tr w:rsidR="00BC24D5" w:rsidRPr="00E40AF9" w14:paraId="2B645481" w14:textId="77777777" w:rsidTr="00BC24D5">
        <w:trPr>
          <w:trHeight w:val="193"/>
        </w:trPr>
        <w:tc>
          <w:tcPr>
            <w:tcW w:w="9493" w:type="dxa"/>
            <w:noWrap/>
            <w:vAlign w:val="center"/>
            <w:hideMark/>
          </w:tcPr>
          <w:p w14:paraId="1BFF4770" w14:textId="3BEEEC70" w:rsidR="00BC24D5" w:rsidRPr="00E40AF9" w:rsidRDefault="00096D6B" w:rsidP="00BC24D5">
            <w:pPr>
              <w:rPr>
                <w:rFonts w:ascii="Tahoma" w:hAnsi="Tahoma" w:cs="Tahoma"/>
                <w:b/>
                <w:bCs/>
                <w:sz w:val="22"/>
                <w:szCs w:val="22"/>
              </w:rPr>
            </w:pPr>
            <w:r>
              <w:rPr>
                <w:rFonts w:ascii="Tahoma" w:hAnsi="Tahoma" w:cs="Tahoma"/>
                <w:b/>
                <w:bCs/>
                <w:sz w:val="22"/>
                <w:szCs w:val="22"/>
              </w:rPr>
              <w:t>5.4</w:t>
            </w:r>
            <w:r w:rsidR="00BC24D5">
              <w:rPr>
                <w:rFonts w:ascii="Tahoma" w:hAnsi="Tahoma" w:cs="Tahoma"/>
                <w:b/>
                <w:bCs/>
                <w:sz w:val="22"/>
                <w:szCs w:val="22"/>
              </w:rPr>
              <w:t xml:space="preserve"> </w:t>
            </w:r>
            <w:r w:rsidR="00BC24D5" w:rsidRPr="00E40AF9">
              <w:rPr>
                <w:rFonts w:ascii="Tahoma" w:hAnsi="Tahoma" w:cs="Tahoma"/>
                <w:b/>
                <w:bCs/>
                <w:sz w:val="22"/>
                <w:szCs w:val="22"/>
              </w:rPr>
              <w:t>HALLAZGOS</w:t>
            </w:r>
          </w:p>
        </w:tc>
      </w:tr>
      <w:tr w:rsidR="00BC24D5" w:rsidRPr="00E40AF9" w14:paraId="07660F64" w14:textId="77777777" w:rsidTr="00BC24D5">
        <w:trPr>
          <w:trHeight w:val="325"/>
        </w:trPr>
        <w:tc>
          <w:tcPr>
            <w:tcW w:w="9493" w:type="dxa"/>
            <w:noWrap/>
            <w:vAlign w:val="center"/>
          </w:tcPr>
          <w:p w14:paraId="430A90E9" w14:textId="77777777" w:rsidR="00BC24D5" w:rsidRPr="006D61CB" w:rsidRDefault="00BC24D5" w:rsidP="00BC24D5">
            <w:pPr>
              <w:rPr>
                <w:rFonts w:ascii="Tahoma" w:hAnsi="Tahoma" w:cs="Tahoma"/>
                <w:bCs/>
                <w:sz w:val="22"/>
                <w:szCs w:val="22"/>
              </w:rPr>
            </w:pPr>
            <w:r w:rsidRPr="004128EB">
              <w:rPr>
                <w:rFonts w:ascii="Tahoma" w:hAnsi="Tahoma" w:cs="Tahoma"/>
                <w:bCs/>
                <w:sz w:val="22"/>
                <w:szCs w:val="22"/>
              </w:rPr>
              <w:t>Para este componente no se presentan hallazgos.</w:t>
            </w:r>
          </w:p>
        </w:tc>
      </w:tr>
    </w:tbl>
    <w:p w14:paraId="71693383" w14:textId="77777777" w:rsidR="00BC24D5" w:rsidRPr="00E40AF9" w:rsidRDefault="00BC24D5" w:rsidP="00BC24D5">
      <w:pPr>
        <w:rPr>
          <w:rFonts w:ascii="Tahoma" w:hAnsi="Tahoma" w:cs="Tahoma"/>
          <w:b/>
          <w:bCs/>
          <w:sz w:val="22"/>
          <w:szCs w:val="22"/>
        </w:rPr>
      </w:pPr>
    </w:p>
    <w:tbl>
      <w:tblPr>
        <w:tblStyle w:val="Tablaconcuadrcula"/>
        <w:tblW w:w="9493" w:type="dxa"/>
        <w:tblLook w:val="04A0" w:firstRow="1" w:lastRow="0" w:firstColumn="1" w:lastColumn="0" w:noHBand="0" w:noVBand="1"/>
      </w:tblPr>
      <w:tblGrid>
        <w:gridCol w:w="738"/>
        <w:gridCol w:w="8755"/>
      </w:tblGrid>
      <w:tr w:rsidR="00BC24D5" w:rsidRPr="00E40AF9" w14:paraId="0D1B3450" w14:textId="77777777" w:rsidTr="00BC24D5">
        <w:trPr>
          <w:trHeight w:val="525"/>
        </w:trPr>
        <w:tc>
          <w:tcPr>
            <w:tcW w:w="9493" w:type="dxa"/>
            <w:gridSpan w:val="2"/>
            <w:noWrap/>
            <w:vAlign w:val="center"/>
            <w:hideMark/>
          </w:tcPr>
          <w:p w14:paraId="6BEA0DAA" w14:textId="1223098C" w:rsidR="00BC24D5" w:rsidRPr="00E40AF9" w:rsidRDefault="00096D6B" w:rsidP="00BC24D5">
            <w:pPr>
              <w:rPr>
                <w:rFonts w:ascii="Tahoma" w:hAnsi="Tahoma" w:cs="Tahoma"/>
                <w:b/>
                <w:bCs/>
                <w:sz w:val="22"/>
                <w:szCs w:val="22"/>
              </w:rPr>
            </w:pPr>
            <w:r>
              <w:rPr>
                <w:rFonts w:ascii="Tahoma" w:hAnsi="Tahoma" w:cs="Tahoma"/>
                <w:b/>
                <w:bCs/>
                <w:sz w:val="22"/>
                <w:szCs w:val="22"/>
              </w:rPr>
              <w:t>5.5</w:t>
            </w:r>
            <w:r w:rsidR="00BC24D5" w:rsidRPr="00E40AF9">
              <w:rPr>
                <w:rFonts w:ascii="Tahoma" w:hAnsi="Tahoma" w:cs="Tahoma"/>
                <w:b/>
                <w:bCs/>
                <w:sz w:val="22"/>
                <w:szCs w:val="22"/>
              </w:rPr>
              <w:t>. RECOMENDACIONES</w:t>
            </w:r>
          </w:p>
        </w:tc>
      </w:tr>
      <w:tr w:rsidR="00BC24D5" w:rsidRPr="00E40AF9" w14:paraId="09EB77F3" w14:textId="77777777" w:rsidTr="00BC24D5">
        <w:trPr>
          <w:trHeight w:val="525"/>
        </w:trPr>
        <w:tc>
          <w:tcPr>
            <w:tcW w:w="738" w:type="dxa"/>
            <w:noWrap/>
            <w:vAlign w:val="center"/>
            <w:hideMark/>
          </w:tcPr>
          <w:p w14:paraId="67B296C9" w14:textId="77777777" w:rsidR="00BC24D5" w:rsidRPr="00E40AF9" w:rsidRDefault="00BC24D5" w:rsidP="00BC24D5">
            <w:pPr>
              <w:rPr>
                <w:rFonts w:ascii="Tahoma" w:hAnsi="Tahoma" w:cs="Tahoma"/>
                <w:b/>
                <w:bCs/>
                <w:sz w:val="22"/>
                <w:szCs w:val="22"/>
              </w:rPr>
            </w:pPr>
            <w:r w:rsidRPr="00E40AF9">
              <w:rPr>
                <w:rFonts w:ascii="Tahoma" w:hAnsi="Tahoma" w:cs="Tahoma"/>
                <w:b/>
                <w:bCs/>
                <w:sz w:val="22"/>
                <w:szCs w:val="22"/>
              </w:rPr>
              <w:t>N°1</w:t>
            </w:r>
          </w:p>
        </w:tc>
        <w:tc>
          <w:tcPr>
            <w:tcW w:w="8755" w:type="dxa"/>
            <w:vAlign w:val="center"/>
            <w:hideMark/>
          </w:tcPr>
          <w:p w14:paraId="494F7FED" w14:textId="77777777" w:rsidR="00BC24D5" w:rsidRPr="00E40AF9" w:rsidRDefault="00BC24D5" w:rsidP="00BC24D5">
            <w:pPr>
              <w:jc w:val="both"/>
              <w:rPr>
                <w:rFonts w:ascii="Tahoma" w:hAnsi="Tahoma" w:cs="Tahoma"/>
                <w:b/>
                <w:bCs/>
                <w:sz w:val="22"/>
                <w:szCs w:val="22"/>
              </w:rPr>
            </w:pPr>
            <w:r>
              <w:rPr>
                <w:rFonts w:ascii="Tahoma" w:hAnsi="Tahoma" w:cs="Tahoma"/>
                <w:bCs/>
                <w:sz w:val="22"/>
                <w:szCs w:val="22"/>
              </w:rPr>
              <w:t xml:space="preserve">Sería importante ajustar la Descripción en la Ficha Técnica del Indicador de Producto </w:t>
            </w:r>
            <w:r w:rsidRPr="000370A7">
              <w:rPr>
                <w:rFonts w:ascii="Tahoma" w:hAnsi="Tahoma" w:cs="Tahoma"/>
                <w:bCs/>
                <w:sz w:val="22"/>
                <w:szCs w:val="22"/>
              </w:rPr>
              <w:t>OBR356</w:t>
            </w:r>
            <w:r>
              <w:rPr>
                <w:rFonts w:ascii="Tahoma" w:hAnsi="Tahoma" w:cs="Tahoma"/>
                <w:bCs/>
                <w:sz w:val="22"/>
                <w:szCs w:val="22"/>
              </w:rPr>
              <w:t xml:space="preserve"> ”</w:t>
            </w:r>
            <w:r w:rsidRPr="000370A7">
              <w:rPr>
                <w:rFonts w:ascii="Tahoma" w:hAnsi="Tahoma" w:cs="Tahoma"/>
                <w:bCs/>
                <w:sz w:val="22"/>
                <w:szCs w:val="22"/>
              </w:rPr>
              <w:t>Porcentaje de mantenimiento a sedes comunales priorizadas</w:t>
            </w:r>
            <w:r>
              <w:rPr>
                <w:rFonts w:ascii="Tahoma" w:hAnsi="Tahoma" w:cs="Tahoma"/>
                <w:bCs/>
                <w:sz w:val="22"/>
                <w:szCs w:val="22"/>
              </w:rPr>
              <w:t xml:space="preserve">”, haciendo la salvedad sobre la priorización de las sedes comunales para mantenimiento, la cual se hará de acuerdo con el presupuesto asignado, toda vez que la Secretaría de Desarrollo Social cuenta con un inventario de 34 sedes comunales priorizadas y solo se realizó mantenimiento a 18 sedes en la vigencia 2016, teniendo en cuenta los recursos asignados para esta actividad, lo cual facilitaría la medición del Indicador, a fortalecer el proceso de planeación y a cumplir con la meta establecida en el Plan de Desarrollo de Manizales 2016 -2019. </w:t>
            </w:r>
          </w:p>
        </w:tc>
      </w:tr>
      <w:tr w:rsidR="00BC24D5" w:rsidRPr="00E40AF9" w14:paraId="7E8CA7F4" w14:textId="77777777" w:rsidTr="00BC24D5">
        <w:trPr>
          <w:trHeight w:val="525"/>
        </w:trPr>
        <w:tc>
          <w:tcPr>
            <w:tcW w:w="738" w:type="dxa"/>
            <w:noWrap/>
            <w:vAlign w:val="center"/>
          </w:tcPr>
          <w:p w14:paraId="29655861" w14:textId="77777777" w:rsidR="00BC24D5" w:rsidRPr="00E40AF9" w:rsidRDefault="00BC24D5" w:rsidP="00BC24D5">
            <w:pPr>
              <w:rPr>
                <w:rFonts w:ascii="Tahoma" w:hAnsi="Tahoma" w:cs="Tahoma"/>
                <w:b/>
                <w:bCs/>
                <w:sz w:val="22"/>
                <w:szCs w:val="22"/>
              </w:rPr>
            </w:pPr>
            <w:r w:rsidRPr="00E40AF9">
              <w:rPr>
                <w:rFonts w:ascii="Tahoma" w:hAnsi="Tahoma" w:cs="Tahoma"/>
                <w:b/>
                <w:bCs/>
                <w:sz w:val="22"/>
                <w:szCs w:val="22"/>
              </w:rPr>
              <w:t>N°2</w:t>
            </w:r>
          </w:p>
        </w:tc>
        <w:tc>
          <w:tcPr>
            <w:tcW w:w="8755" w:type="dxa"/>
            <w:vAlign w:val="center"/>
          </w:tcPr>
          <w:p w14:paraId="2FFC566F" w14:textId="77777777" w:rsidR="00BC24D5" w:rsidRDefault="00BC24D5" w:rsidP="00BC24D5">
            <w:pPr>
              <w:jc w:val="both"/>
              <w:rPr>
                <w:rFonts w:ascii="Tahoma" w:hAnsi="Tahoma" w:cs="Tahoma"/>
                <w:bCs/>
                <w:sz w:val="22"/>
                <w:szCs w:val="22"/>
              </w:rPr>
            </w:pPr>
            <w:r>
              <w:rPr>
                <w:rFonts w:ascii="Tahoma" w:hAnsi="Tahoma" w:cs="Tahoma"/>
                <w:bCs/>
                <w:sz w:val="22"/>
                <w:szCs w:val="22"/>
              </w:rPr>
              <w:t xml:space="preserve">Es importante ajustar la Ficha Técnica del Indicador de Producto </w:t>
            </w:r>
            <w:r w:rsidRPr="0026650D">
              <w:rPr>
                <w:rFonts w:ascii="Tahoma" w:hAnsi="Tahoma" w:cs="Tahoma"/>
                <w:bCs/>
                <w:sz w:val="22"/>
                <w:szCs w:val="22"/>
              </w:rPr>
              <w:t>OBR393</w:t>
            </w:r>
            <w:r>
              <w:rPr>
                <w:rFonts w:ascii="Tahoma" w:hAnsi="Tahoma" w:cs="Tahoma"/>
                <w:bCs/>
                <w:sz w:val="22"/>
                <w:szCs w:val="22"/>
              </w:rPr>
              <w:t xml:space="preserve"> “</w:t>
            </w:r>
            <w:r w:rsidRPr="0026650D">
              <w:rPr>
                <w:rFonts w:ascii="Tahoma" w:hAnsi="Tahoma" w:cs="Tahoma"/>
                <w:bCs/>
                <w:sz w:val="22"/>
                <w:szCs w:val="22"/>
              </w:rPr>
              <w:t>Fase 3 de la Avenida Colón ejecutada</w:t>
            </w:r>
            <w:r>
              <w:rPr>
                <w:rFonts w:ascii="Tahoma" w:hAnsi="Tahoma" w:cs="Tahoma"/>
                <w:bCs/>
                <w:sz w:val="22"/>
                <w:szCs w:val="22"/>
              </w:rPr>
              <w:t>”, toda vez que no se encuentra definida la forma para llevar a cabo la medición del Indicador, como fases, actividades y fechas de ejecución, lo cual dificulta establecer con lógica y medir técnicamente el avance de cumplimiento de la meta de producto determinada en el Plan de Desarrollo de Manizales 2016 -2019, lo cual contribuiría a fortalecer el proceso de planeación y a cumplir con la meta establecida en el Plan de Desarrollo.</w:t>
            </w:r>
          </w:p>
        </w:tc>
      </w:tr>
      <w:tr w:rsidR="00BC24D5" w:rsidRPr="00E40AF9" w14:paraId="078E6D19" w14:textId="77777777" w:rsidTr="00BC24D5">
        <w:trPr>
          <w:trHeight w:val="525"/>
        </w:trPr>
        <w:tc>
          <w:tcPr>
            <w:tcW w:w="738" w:type="dxa"/>
            <w:noWrap/>
            <w:vAlign w:val="center"/>
          </w:tcPr>
          <w:p w14:paraId="75142E5A" w14:textId="77777777" w:rsidR="00BC24D5" w:rsidRPr="00E40AF9" w:rsidRDefault="00BC24D5" w:rsidP="00BC24D5">
            <w:pPr>
              <w:rPr>
                <w:rFonts w:ascii="Tahoma" w:hAnsi="Tahoma" w:cs="Tahoma"/>
                <w:b/>
                <w:bCs/>
                <w:sz w:val="22"/>
                <w:szCs w:val="22"/>
              </w:rPr>
            </w:pPr>
            <w:r>
              <w:rPr>
                <w:rFonts w:ascii="Tahoma" w:hAnsi="Tahoma" w:cs="Tahoma"/>
                <w:b/>
                <w:bCs/>
                <w:sz w:val="22"/>
                <w:szCs w:val="22"/>
              </w:rPr>
              <w:t>N°3</w:t>
            </w:r>
          </w:p>
        </w:tc>
        <w:tc>
          <w:tcPr>
            <w:tcW w:w="8755" w:type="dxa"/>
            <w:vAlign w:val="center"/>
          </w:tcPr>
          <w:p w14:paraId="2243367F" w14:textId="4C47AE43" w:rsidR="00BC24D5" w:rsidRDefault="00BC24D5" w:rsidP="00BC24D5">
            <w:pPr>
              <w:jc w:val="both"/>
              <w:rPr>
                <w:rFonts w:ascii="Tahoma" w:hAnsi="Tahoma" w:cs="Tahoma"/>
                <w:bCs/>
                <w:sz w:val="22"/>
                <w:szCs w:val="22"/>
              </w:rPr>
            </w:pPr>
            <w:r>
              <w:rPr>
                <w:rFonts w:ascii="Tahoma" w:hAnsi="Tahoma" w:cs="Tahoma"/>
                <w:bCs/>
                <w:sz w:val="22"/>
                <w:szCs w:val="22"/>
              </w:rPr>
              <w:t xml:space="preserve">Sería </w:t>
            </w:r>
            <w:r w:rsidRPr="0069466F">
              <w:rPr>
                <w:rFonts w:ascii="Tahoma" w:hAnsi="Tahoma" w:cs="Tahoma"/>
                <w:bCs/>
                <w:sz w:val="22"/>
                <w:szCs w:val="22"/>
              </w:rPr>
              <w:t>importante reportar en el avance cualitativo de</w:t>
            </w:r>
            <w:r>
              <w:rPr>
                <w:rFonts w:ascii="Tahoma" w:hAnsi="Tahoma" w:cs="Tahoma"/>
                <w:bCs/>
                <w:sz w:val="22"/>
                <w:szCs w:val="22"/>
              </w:rPr>
              <w:t xml:space="preserve">l Indicador de Producto </w:t>
            </w:r>
            <w:r w:rsidRPr="0026650D">
              <w:rPr>
                <w:rFonts w:ascii="Tahoma" w:hAnsi="Tahoma" w:cs="Tahoma"/>
                <w:bCs/>
                <w:sz w:val="22"/>
                <w:szCs w:val="22"/>
              </w:rPr>
              <w:t>OBR393</w:t>
            </w:r>
            <w:r>
              <w:rPr>
                <w:rFonts w:ascii="Tahoma" w:hAnsi="Tahoma" w:cs="Tahoma"/>
                <w:bCs/>
                <w:sz w:val="22"/>
                <w:szCs w:val="22"/>
              </w:rPr>
              <w:t xml:space="preserve"> “</w:t>
            </w:r>
            <w:r w:rsidRPr="0026650D">
              <w:rPr>
                <w:rFonts w:ascii="Tahoma" w:hAnsi="Tahoma" w:cs="Tahoma"/>
                <w:bCs/>
                <w:sz w:val="22"/>
                <w:szCs w:val="22"/>
              </w:rPr>
              <w:t>Fase 3 de la Avenida Colón ejecutada</w:t>
            </w:r>
            <w:r>
              <w:rPr>
                <w:rFonts w:ascii="Tahoma" w:hAnsi="Tahoma" w:cs="Tahoma"/>
                <w:bCs/>
                <w:sz w:val="22"/>
                <w:szCs w:val="22"/>
              </w:rPr>
              <w:t xml:space="preserve">”, ante la Secretaría de Planeación, </w:t>
            </w:r>
            <w:r w:rsidRPr="0069466F">
              <w:rPr>
                <w:rFonts w:ascii="Tahoma" w:hAnsi="Tahoma" w:cs="Tahoma"/>
                <w:bCs/>
                <w:sz w:val="22"/>
                <w:szCs w:val="22"/>
              </w:rPr>
              <w:t xml:space="preserve">todas las acciones, gestiones y/o actividades realizadas en </w:t>
            </w:r>
            <w:r>
              <w:rPr>
                <w:rFonts w:ascii="Tahoma" w:hAnsi="Tahoma" w:cs="Tahoma"/>
                <w:bCs/>
                <w:sz w:val="22"/>
                <w:szCs w:val="22"/>
              </w:rPr>
              <w:t xml:space="preserve">cumplimiento de la meta, </w:t>
            </w:r>
            <w:r w:rsidRPr="0069466F">
              <w:rPr>
                <w:rFonts w:ascii="Tahoma" w:hAnsi="Tahoma" w:cs="Tahoma"/>
                <w:bCs/>
                <w:sz w:val="22"/>
                <w:szCs w:val="22"/>
              </w:rPr>
              <w:t xml:space="preserve">toda vez que </w:t>
            </w:r>
            <w:r>
              <w:rPr>
                <w:rFonts w:ascii="Tahoma" w:hAnsi="Tahoma" w:cs="Tahoma"/>
                <w:bCs/>
                <w:sz w:val="22"/>
                <w:szCs w:val="22"/>
              </w:rPr>
              <w:t>se evidencian actividades importantes como la e</w:t>
            </w:r>
            <w:r w:rsidRPr="00870C54">
              <w:rPr>
                <w:rFonts w:ascii="Tahoma" w:hAnsi="Tahoma" w:cs="Tahoma"/>
                <w:bCs/>
                <w:sz w:val="22"/>
                <w:szCs w:val="22"/>
              </w:rPr>
              <w:t>laboración de diseños técnicos,  urbanísticos y arquitectónicos</w:t>
            </w:r>
            <w:r>
              <w:rPr>
                <w:rFonts w:ascii="Tahoma" w:hAnsi="Tahoma" w:cs="Tahoma"/>
                <w:bCs/>
                <w:sz w:val="22"/>
                <w:szCs w:val="22"/>
              </w:rPr>
              <w:t xml:space="preserve"> </w:t>
            </w:r>
            <w:r w:rsidRPr="00870C54">
              <w:rPr>
                <w:rFonts w:ascii="Tahoma" w:hAnsi="Tahoma" w:cs="Tahoma"/>
                <w:bCs/>
                <w:sz w:val="22"/>
                <w:szCs w:val="22"/>
              </w:rPr>
              <w:t xml:space="preserve">para la Conexión Avenida Marcelino Palacio y Avenida Kevin Ángel - Sector Glorieta La Autónoma, Diseños Geométricos y Técnicos de la Intersección Vía Arauca - La Linda, Diseño Paisajístico entre la Universidad de Manizales y Antiguo Terminal y construcción 120 M2 de vía entre el sector del Tierrero y </w:t>
            </w:r>
            <w:r>
              <w:rPr>
                <w:rFonts w:ascii="Tahoma" w:hAnsi="Tahoma" w:cs="Tahoma"/>
                <w:bCs/>
                <w:sz w:val="22"/>
                <w:szCs w:val="22"/>
              </w:rPr>
              <w:t>A</w:t>
            </w:r>
            <w:r w:rsidRPr="00870C54">
              <w:rPr>
                <w:rFonts w:ascii="Tahoma" w:hAnsi="Tahoma" w:cs="Tahoma"/>
                <w:bCs/>
                <w:sz w:val="22"/>
                <w:szCs w:val="22"/>
              </w:rPr>
              <w:t xml:space="preserve">venida </w:t>
            </w:r>
            <w:r w:rsidRPr="00870C54">
              <w:rPr>
                <w:rFonts w:ascii="Tahoma" w:hAnsi="Tahoma" w:cs="Tahoma"/>
                <w:bCs/>
                <w:sz w:val="22"/>
                <w:szCs w:val="22"/>
              </w:rPr>
              <w:lastRenderedPageBreak/>
              <w:t>Ma</w:t>
            </w:r>
            <w:r w:rsidR="00096D6B">
              <w:rPr>
                <w:rFonts w:ascii="Tahoma" w:hAnsi="Tahoma" w:cs="Tahoma"/>
                <w:bCs/>
                <w:sz w:val="22"/>
                <w:szCs w:val="22"/>
              </w:rPr>
              <w:t>rcelino Palacio, carreras 11 y 1</w:t>
            </w:r>
            <w:r w:rsidRPr="00870C54">
              <w:rPr>
                <w:rFonts w:ascii="Tahoma" w:hAnsi="Tahoma" w:cs="Tahoma"/>
                <w:bCs/>
                <w:sz w:val="22"/>
                <w:szCs w:val="22"/>
              </w:rPr>
              <w:t>2 con calle 22</w:t>
            </w:r>
            <w:r>
              <w:rPr>
                <w:rFonts w:ascii="Tahoma" w:hAnsi="Tahoma" w:cs="Tahoma"/>
                <w:bCs/>
                <w:sz w:val="22"/>
                <w:szCs w:val="22"/>
              </w:rPr>
              <w:t xml:space="preserve">, las cuales no han sido reportadas en la medición del Indicador y por ende, no permite establecer con claridad el  avance de la meta de producto en las vigencias 2016 y 2017, lo que permitirá impactar </w:t>
            </w:r>
            <w:r w:rsidRPr="0069466F">
              <w:rPr>
                <w:rFonts w:ascii="Tahoma" w:hAnsi="Tahoma" w:cs="Tahoma"/>
                <w:bCs/>
                <w:sz w:val="22"/>
                <w:szCs w:val="22"/>
              </w:rPr>
              <w:t>positivamente la medición cuantitativa del Indicador.</w:t>
            </w:r>
          </w:p>
        </w:tc>
      </w:tr>
    </w:tbl>
    <w:p w14:paraId="7DFC0C14" w14:textId="77777777" w:rsidR="00BC24D5" w:rsidRDefault="00BC24D5" w:rsidP="00BC24D5">
      <w:pPr>
        <w:jc w:val="both"/>
        <w:rPr>
          <w:rFonts w:ascii="Tahoma" w:hAnsi="Tahoma" w:cs="Tahoma"/>
          <w:bCs/>
          <w:sz w:val="22"/>
          <w:szCs w:val="22"/>
        </w:rPr>
      </w:pPr>
    </w:p>
    <w:p w14:paraId="49685DB7" w14:textId="77777777" w:rsidR="00BC24D5" w:rsidRPr="002110BB" w:rsidRDefault="00BC24D5" w:rsidP="00BC24D5">
      <w:pPr>
        <w:contextualSpacing/>
        <w:jc w:val="both"/>
        <w:rPr>
          <w:rFonts w:ascii="Tahoma" w:hAnsi="Tahoma" w:cs="Tahoma"/>
          <w:bCs/>
          <w:sz w:val="22"/>
          <w:szCs w:val="22"/>
        </w:rPr>
      </w:pPr>
      <w:r w:rsidRPr="002110BB">
        <w:rPr>
          <w:rFonts w:ascii="Tahoma" w:hAnsi="Tahoma" w:cs="Tahoma"/>
          <w:bCs/>
          <w:sz w:val="22"/>
          <w:szCs w:val="22"/>
        </w:rPr>
        <w:t xml:space="preserve">Se </w:t>
      </w:r>
      <w:r>
        <w:rPr>
          <w:rFonts w:ascii="Tahoma" w:hAnsi="Tahoma" w:cs="Tahoma"/>
          <w:bCs/>
          <w:sz w:val="22"/>
          <w:szCs w:val="22"/>
        </w:rPr>
        <w:t xml:space="preserve">establece </w:t>
      </w:r>
      <w:r w:rsidRPr="002110BB">
        <w:rPr>
          <w:rFonts w:ascii="Tahoma" w:hAnsi="Tahoma" w:cs="Tahoma"/>
          <w:bCs/>
          <w:sz w:val="22"/>
          <w:szCs w:val="22"/>
        </w:rPr>
        <w:t xml:space="preserve">un avance de cumplimiento del </w:t>
      </w:r>
      <w:r w:rsidRPr="002110BB">
        <w:rPr>
          <w:rFonts w:ascii="Tahoma" w:hAnsi="Tahoma" w:cs="Tahoma"/>
          <w:b/>
          <w:bCs/>
          <w:sz w:val="22"/>
          <w:szCs w:val="22"/>
        </w:rPr>
        <w:t>44.28%</w:t>
      </w:r>
      <w:r w:rsidRPr="002110BB">
        <w:rPr>
          <w:rFonts w:ascii="Tahoma" w:hAnsi="Tahoma" w:cs="Tahoma"/>
          <w:bCs/>
          <w:sz w:val="22"/>
          <w:szCs w:val="22"/>
        </w:rPr>
        <w:t xml:space="preserve"> en la vigencia 2017,</w:t>
      </w:r>
      <w:r>
        <w:rPr>
          <w:rFonts w:ascii="Tahoma" w:hAnsi="Tahoma" w:cs="Tahoma"/>
          <w:bCs/>
          <w:sz w:val="22"/>
          <w:szCs w:val="22"/>
        </w:rPr>
        <w:t xml:space="preserve"> para </w:t>
      </w:r>
      <w:r w:rsidRPr="002110BB">
        <w:rPr>
          <w:rFonts w:ascii="Tahoma" w:hAnsi="Tahoma" w:cs="Tahoma"/>
          <w:bCs/>
          <w:sz w:val="22"/>
          <w:szCs w:val="22"/>
        </w:rPr>
        <w:t xml:space="preserve"> los siete (7) Indicadores de Producto auditados en la Secretaría de Obras Públicas, con corte al 31 de agosto de 2017.</w:t>
      </w:r>
    </w:p>
    <w:p w14:paraId="674265E0" w14:textId="77777777" w:rsidR="007D5138" w:rsidRPr="005A165A" w:rsidRDefault="007D5138" w:rsidP="0082062D">
      <w:pPr>
        <w:jc w:val="both"/>
        <w:rPr>
          <w:rFonts w:ascii="Tahoma" w:hAnsi="Tahoma" w:cs="Tahoma"/>
          <w:bCs/>
          <w:color w:val="FF0000"/>
        </w:rPr>
      </w:pPr>
    </w:p>
    <w:tbl>
      <w:tblPr>
        <w:tblStyle w:val="Tablaconcuadrcula"/>
        <w:tblW w:w="9606" w:type="dxa"/>
        <w:tblInd w:w="5" w:type="dxa"/>
        <w:tblLook w:val="04A0" w:firstRow="1" w:lastRow="0" w:firstColumn="1" w:lastColumn="0" w:noHBand="0" w:noVBand="1"/>
      </w:tblPr>
      <w:tblGrid>
        <w:gridCol w:w="4786"/>
        <w:gridCol w:w="4820"/>
      </w:tblGrid>
      <w:tr w:rsidR="005A165A" w:rsidRPr="005A165A" w14:paraId="101F31A0" w14:textId="77777777" w:rsidTr="0082062D">
        <w:trPr>
          <w:trHeight w:val="204"/>
        </w:trPr>
        <w:tc>
          <w:tcPr>
            <w:tcW w:w="9606" w:type="dxa"/>
            <w:gridSpan w:val="2"/>
            <w:shd w:val="clear" w:color="auto" w:fill="D9D9D9" w:themeFill="background1" w:themeFillShade="D9"/>
            <w:noWrap/>
            <w:vAlign w:val="center"/>
          </w:tcPr>
          <w:p w14:paraId="7F1CD4DD" w14:textId="630DBFE1" w:rsidR="00E26986" w:rsidRPr="00BC24D5" w:rsidRDefault="006A5489" w:rsidP="00FD0310">
            <w:pPr>
              <w:rPr>
                <w:rFonts w:ascii="Tahoma" w:hAnsi="Tahoma" w:cs="Tahoma"/>
                <w:b/>
                <w:bCs/>
                <w:sz w:val="20"/>
                <w:szCs w:val="20"/>
              </w:rPr>
            </w:pPr>
            <w:r>
              <w:rPr>
                <w:rFonts w:ascii="Tahoma" w:hAnsi="Tahoma" w:cs="Tahoma"/>
                <w:b/>
                <w:bCs/>
                <w:sz w:val="22"/>
                <w:szCs w:val="22"/>
              </w:rPr>
              <w:t>6</w:t>
            </w:r>
            <w:r w:rsidR="00E26986" w:rsidRPr="00BC24D5">
              <w:rPr>
                <w:rFonts w:ascii="Tahoma" w:hAnsi="Tahoma" w:cs="Tahoma"/>
                <w:b/>
                <w:bCs/>
                <w:sz w:val="22"/>
                <w:szCs w:val="22"/>
              </w:rPr>
              <w:t>.  CONTRATACIÓN</w:t>
            </w:r>
          </w:p>
        </w:tc>
      </w:tr>
      <w:tr w:rsidR="005A165A" w:rsidRPr="005A165A" w14:paraId="50F4FF38" w14:textId="77777777" w:rsidTr="0082062D">
        <w:trPr>
          <w:trHeight w:val="204"/>
        </w:trPr>
        <w:tc>
          <w:tcPr>
            <w:tcW w:w="4786" w:type="dxa"/>
            <w:shd w:val="clear" w:color="auto" w:fill="auto"/>
            <w:noWrap/>
          </w:tcPr>
          <w:p w14:paraId="282B752F" w14:textId="59A13E8D" w:rsidR="00E26986" w:rsidRPr="00BC24D5" w:rsidRDefault="00E26986" w:rsidP="00E26986">
            <w:pPr>
              <w:rPr>
                <w:rFonts w:ascii="Tahoma" w:hAnsi="Tahoma" w:cs="Tahoma"/>
                <w:b/>
                <w:bCs/>
                <w:sz w:val="22"/>
                <w:szCs w:val="22"/>
              </w:rPr>
            </w:pPr>
            <w:r w:rsidRPr="00BC24D5">
              <w:rPr>
                <w:rFonts w:ascii="Tahoma" w:hAnsi="Tahoma" w:cs="Tahoma"/>
                <w:b/>
                <w:bCs/>
                <w:sz w:val="22"/>
                <w:szCs w:val="22"/>
              </w:rPr>
              <w:t>Auditor del Proceso: PAULA ANDREA VERA BECERRA </w:t>
            </w:r>
          </w:p>
        </w:tc>
        <w:tc>
          <w:tcPr>
            <w:tcW w:w="4820" w:type="dxa"/>
            <w:shd w:val="clear" w:color="auto" w:fill="auto"/>
          </w:tcPr>
          <w:p w14:paraId="4279AD2A" w14:textId="19E99B5D" w:rsidR="00E26986" w:rsidRPr="00BC24D5" w:rsidRDefault="00E26986" w:rsidP="00E26986">
            <w:pPr>
              <w:rPr>
                <w:rFonts w:ascii="Tahoma" w:hAnsi="Tahoma" w:cs="Tahoma"/>
                <w:b/>
                <w:bCs/>
                <w:sz w:val="22"/>
                <w:szCs w:val="22"/>
              </w:rPr>
            </w:pPr>
            <w:r w:rsidRPr="00BC24D5">
              <w:rPr>
                <w:rFonts w:ascii="Tahoma" w:hAnsi="Tahoma" w:cs="Tahoma"/>
                <w:b/>
                <w:bCs/>
                <w:sz w:val="22"/>
                <w:szCs w:val="22"/>
              </w:rPr>
              <w:t>Firma del Auditor:</w:t>
            </w:r>
          </w:p>
        </w:tc>
      </w:tr>
      <w:tr w:rsidR="005A165A" w:rsidRPr="005A165A" w14:paraId="4115C748" w14:textId="77777777" w:rsidTr="0082062D">
        <w:trPr>
          <w:trHeight w:val="362"/>
        </w:trPr>
        <w:tc>
          <w:tcPr>
            <w:tcW w:w="9606" w:type="dxa"/>
            <w:gridSpan w:val="2"/>
            <w:hideMark/>
          </w:tcPr>
          <w:p w14:paraId="3C49C570" w14:textId="77777777" w:rsidR="00BC24D5" w:rsidRPr="007570FB" w:rsidRDefault="00BC24D5" w:rsidP="00BC24D5">
            <w:pPr>
              <w:pStyle w:val="NormalWeb"/>
              <w:shd w:val="clear" w:color="auto" w:fill="FFFFFF"/>
              <w:jc w:val="both"/>
              <w:rPr>
                <w:rFonts w:ascii="Tahoma" w:hAnsi="Tahoma" w:cs="Tahoma"/>
                <w:b/>
                <w:i/>
                <w:color w:val="000000"/>
                <w:sz w:val="20"/>
                <w:szCs w:val="20"/>
                <w:u w:val="single"/>
              </w:rPr>
            </w:pPr>
            <w:r w:rsidRPr="001C1E7E">
              <w:rPr>
                <w:rFonts w:ascii="Tahoma" w:hAnsi="Tahoma" w:cs="Tahoma"/>
                <w:b/>
                <w:bCs/>
                <w:sz w:val="22"/>
                <w:szCs w:val="22"/>
              </w:rPr>
              <w:t>Criterios:</w:t>
            </w:r>
            <w:r w:rsidRPr="008C1923">
              <w:rPr>
                <w:rFonts w:ascii="Tahoma" w:hAnsi="Tahoma" w:cs="Tahoma"/>
                <w:b/>
                <w:bCs/>
                <w:color w:val="FF0000"/>
                <w:sz w:val="22"/>
                <w:szCs w:val="22"/>
              </w:rPr>
              <w:t xml:space="preserve"> </w:t>
            </w:r>
            <w:r w:rsidRPr="001C1E7E">
              <w:rPr>
                <w:rFonts w:ascii="Tahoma" w:hAnsi="Tahoma" w:cs="Tahoma"/>
                <w:bCs/>
                <w:sz w:val="22"/>
                <w:szCs w:val="22"/>
              </w:rPr>
              <w:t>Constitución Política, Ley 80 de 1993</w:t>
            </w:r>
            <w:r>
              <w:rPr>
                <w:rFonts w:ascii="Tahoma" w:hAnsi="Tahoma" w:cs="Tahoma"/>
                <w:b/>
                <w:bCs/>
                <w:i/>
                <w:sz w:val="22"/>
                <w:szCs w:val="22"/>
              </w:rPr>
              <w:t xml:space="preserve"> </w:t>
            </w:r>
            <w:r>
              <w:rPr>
                <w:rFonts w:ascii="Tahoma" w:hAnsi="Tahoma" w:cs="Tahoma"/>
                <w:b/>
                <w:bCs/>
                <w:i/>
                <w:sz w:val="20"/>
                <w:szCs w:val="20"/>
              </w:rPr>
              <w:t>”</w:t>
            </w:r>
            <w:r>
              <w:rPr>
                <w:rFonts w:ascii="Arial" w:hAnsi="Arial" w:cs="Arial"/>
                <w:i/>
                <w:iCs/>
                <w:color w:val="000000"/>
                <w:sz w:val="27"/>
                <w:szCs w:val="27"/>
                <w:shd w:val="clear" w:color="auto" w:fill="FFFFFF"/>
              </w:rPr>
              <w:t xml:space="preserve"> </w:t>
            </w:r>
            <w:r w:rsidRPr="00E07055">
              <w:rPr>
                <w:rFonts w:ascii="Arial" w:hAnsi="Arial" w:cs="Arial"/>
                <w:b/>
                <w:i/>
                <w:iCs/>
                <w:color w:val="000000"/>
                <w:sz w:val="20"/>
                <w:szCs w:val="20"/>
                <w:u w:val="single"/>
                <w:shd w:val="clear" w:color="auto" w:fill="FFFFFF"/>
              </w:rPr>
              <w:t>Del principio de Transparencia</w:t>
            </w:r>
            <w:r>
              <w:rPr>
                <w:rFonts w:ascii="Tahoma" w:hAnsi="Tahoma" w:cs="Tahoma"/>
                <w:b/>
                <w:bCs/>
                <w:i/>
                <w:sz w:val="20"/>
                <w:szCs w:val="20"/>
              </w:rPr>
              <w:t>”</w:t>
            </w:r>
            <w:r w:rsidRPr="00E77530">
              <w:rPr>
                <w:rFonts w:ascii="Tahoma" w:hAnsi="Tahoma" w:cs="Tahoma"/>
                <w:b/>
                <w:bCs/>
                <w:i/>
                <w:sz w:val="20"/>
                <w:szCs w:val="20"/>
              </w:rPr>
              <w:t xml:space="preserve">, </w:t>
            </w:r>
            <w:r w:rsidRPr="00E07055">
              <w:rPr>
                <w:rFonts w:ascii="Tahoma" w:hAnsi="Tahoma" w:cs="Tahoma"/>
                <w:b/>
                <w:bCs/>
                <w:i/>
                <w:sz w:val="22"/>
                <w:szCs w:val="22"/>
              </w:rPr>
              <w:t>el Decreto 045 de 2007 de la Alcaldía de Manizales</w:t>
            </w:r>
            <w:r>
              <w:rPr>
                <w:rFonts w:ascii="Tahoma" w:hAnsi="Tahoma" w:cs="Tahoma"/>
                <w:b/>
                <w:bCs/>
                <w:i/>
                <w:sz w:val="22"/>
                <w:szCs w:val="22"/>
              </w:rPr>
              <w:t xml:space="preserve"> </w:t>
            </w:r>
            <w:r w:rsidRPr="00E07055">
              <w:rPr>
                <w:rFonts w:ascii="Tahoma" w:hAnsi="Tahoma" w:cs="Tahoma"/>
                <w:b/>
                <w:bCs/>
                <w:i/>
                <w:sz w:val="20"/>
                <w:szCs w:val="20"/>
              </w:rPr>
              <w:t>“</w:t>
            </w:r>
            <w:r w:rsidRPr="008A4134">
              <w:rPr>
                <w:rFonts w:ascii="Tahoma" w:hAnsi="Tahoma" w:cs="Tahoma"/>
                <w:b/>
                <w:i/>
                <w:color w:val="333333"/>
                <w:sz w:val="20"/>
                <w:szCs w:val="20"/>
                <w:u w:val="single"/>
                <w:shd w:val="clear" w:color="auto" w:fill="FFFFFF"/>
              </w:rPr>
              <w:t>Por medio del cual se adopta el manual de procedimiento para las interventorías de los contratos que celebre la administración central del Municipio de Manizales”</w:t>
            </w:r>
            <w:r>
              <w:rPr>
                <w:rFonts w:ascii="Tahoma" w:hAnsi="Tahoma" w:cs="Tahoma"/>
                <w:color w:val="333333"/>
                <w:sz w:val="20"/>
                <w:szCs w:val="20"/>
                <w:shd w:val="clear" w:color="auto" w:fill="FFFFFF"/>
              </w:rPr>
              <w:t xml:space="preserve">, </w:t>
            </w:r>
            <w:r>
              <w:rPr>
                <w:rFonts w:ascii="Tahoma" w:hAnsi="Tahoma" w:cs="Tahoma"/>
                <w:b/>
                <w:bCs/>
                <w:i/>
                <w:sz w:val="22"/>
                <w:szCs w:val="22"/>
              </w:rPr>
              <w:t xml:space="preserve"> </w:t>
            </w:r>
            <w:r w:rsidRPr="000602F9">
              <w:rPr>
                <w:rFonts w:ascii="Tahoma" w:hAnsi="Tahoma" w:cs="Tahoma"/>
                <w:b/>
                <w:color w:val="333333"/>
                <w:sz w:val="22"/>
                <w:szCs w:val="22"/>
                <w:shd w:val="clear" w:color="auto" w:fill="FFFFFF"/>
              </w:rPr>
              <w:t>en el punt</w:t>
            </w:r>
            <w:r>
              <w:rPr>
                <w:rFonts w:ascii="Tahoma" w:hAnsi="Tahoma" w:cs="Tahoma"/>
                <w:b/>
                <w:color w:val="333333"/>
                <w:sz w:val="22"/>
                <w:szCs w:val="22"/>
                <w:shd w:val="clear" w:color="auto" w:fill="FFFFFF"/>
              </w:rPr>
              <w:t xml:space="preserve">o 4 actas e informes </w:t>
            </w:r>
            <w:r w:rsidRPr="007A5092">
              <w:rPr>
                <w:rFonts w:ascii="Tahoma" w:hAnsi="Tahoma" w:cs="Tahoma"/>
                <w:b/>
                <w:sz w:val="22"/>
                <w:szCs w:val="22"/>
                <w:shd w:val="clear" w:color="auto" w:fill="FFFFFF"/>
              </w:rPr>
              <w:t>Numeral 4.5</w:t>
            </w:r>
            <w:r w:rsidRPr="001C1E7E">
              <w:rPr>
                <w:rFonts w:ascii="Tahoma" w:hAnsi="Tahoma" w:cs="Tahoma"/>
                <w:bCs/>
                <w:sz w:val="22"/>
                <w:szCs w:val="22"/>
              </w:rPr>
              <w:t>, Decreto 111 de 1996</w:t>
            </w:r>
            <w:r w:rsidRPr="00661F8D">
              <w:t xml:space="preserve"> “</w:t>
            </w:r>
            <w:r w:rsidRPr="00661F8D">
              <w:rPr>
                <w:rFonts w:ascii="Tahoma" w:eastAsia="Calibri" w:hAnsi="Tahoma" w:cs="Tahoma"/>
                <w:b/>
                <w:bCs/>
                <w:i/>
                <w:sz w:val="20"/>
                <w:szCs w:val="20"/>
                <w:u w:val="single"/>
              </w:rPr>
              <w:t>Por el cual se compilan la ley 38 de 1989, la ley 179 de 1994 y la ley 225 de 1995 que conforman el estatuto orgánico del presupuesto</w:t>
            </w:r>
            <w:r>
              <w:rPr>
                <w:rFonts w:ascii="Tahoma" w:eastAsia="Calibri" w:hAnsi="Tahoma" w:cs="Tahoma"/>
                <w:b/>
                <w:bCs/>
                <w:i/>
                <w:sz w:val="20"/>
                <w:szCs w:val="20"/>
                <w:u w:val="single"/>
              </w:rPr>
              <w:t>”,</w:t>
            </w:r>
            <w:r w:rsidRPr="00661F8D">
              <w:rPr>
                <w:rFonts w:ascii="Tahoma" w:eastAsia="Calibri" w:hAnsi="Tahoma" w:cs="Tahoma"/>
                <w:b/>
                <w:bCs/>
                <w:i/>
                <w:sz w:val="20"/>
                <w:szCs w:val="20"/>
                <w:u w:val="single"/>
              </w:rPr>
              <w:t xml:space="preserve"> </w:t>
            </w:r>
            <w:r>
              <w:rPr>
                <w:rFonts w:ascii="Tahoma" w:hAnsi="Tahoma" w:cs="Tahoma"/>
                <w:b/>
                <w:bCs/>
                <w:sz w:val="22"/>
                <w:szCs w:val="22"/>
              </w:rPr>
              <w:t xml:space="preserve"> </w:t>
            </w:r>
            <w:r w:rsidRPr="0086416D">
              <w:rPr>
                <w:rFonts w:ascii="Tahoma" w:hAnsi="Tahoma" w:cs="Tahoma"/>
                <w:bCs/>
                <w:sz w:val="22"/>
                <w:szCs w:val="22"/>
              </w:rPr>
              <w:t>Decreto 0568 de 1996</w:t>
            </w:r>
            <w:r w:rsidRPr="00661F8D">
              <w:rPr>
                <w:rFonts w:ascii="Tahoma" w:hAnsi="Tahoma" w:cs="Tahoma"/>
                <w:b/>
                <w:bCs/>
                <w:sz w:val="22"/>
                <w:szCs w:val="22"/>
              </w:rPr>
              <w:t xml:space="preserve"> ” </w:t>
            </w:r>
            <w:r w:rsidRPr="00661F8D">
              <w:rPr>
                <w:rFonts w:ascii="Tahoma" w:eastAsia="Calibri" w:hAnsi="Tahoma" w:cs="Tahoma"/>
                <w:b/>
                <w:bCs/>
                <w:i/>
                <w:sz w:val="20"/>
                <w:szCs w:val="20"/>
                <w:u w:val="single"/>
              </w:rPr>
              <w:t>Por el cual se reglamenta las leyes 38 de 1989,179 de 1994 y la 225 de 1195 orgánicas del presupuesto general de la Nación</w:t>
            </w:r>
            <w:r w:rsidRPr="00661F8D">
              <w:rPr>
                <w:rFonts w:ascii="Tahoma" w:eastAsia="Calibri" w:hAnsi="Tahoma" w:cs="Tahoma"/>
                <w:b/>
                <w:bCs/>
                <w:i/>
                <w:sz w:val="20"/>
                <w:szCs w:val="20"/>
              </w:rPr>
              <w:t xml:space="preserve">” </w:t>
            </w:r>
            <w:r>
              <w:rPr>
                <w:rFonts w:ascii="Tahoma" w:eastAsia="Calibri" w:hAnsi="Tahoma" w:cs="Tahoma"/>
                <w:b/>
                <w:bCs/>
                <w:sz w:val="22"/>
                <w:szCs w:val="22"/>
              </w:rPr>
              <w:t>,</w:t>
            </w:r>
            <w:r w:rsidRPr="00661F8D">
              <w:rPr>
                <w:rFonts w:ascii="Tahoma" w:eastAsia="Calibri" w:hAnsi="Tahoma" w:cs="Tahoma"/>
                <w:b/>
                <w:bCs/>
                <w:sz w:val="22"/>
                <w:szCs w:val="22"/>
              </w:rPr>
              <w:t xml:space="preserve"> </w:t>
            </w:r>
            <w:r w:rsidRPr="00F56AAA">
              <w:rPr>
                <w:rFonts w:ascii="Tahoma" w:eastAsia="Calibri" w:hAnsi="Tahoma" w:cs="Tahoma"/>
                <w:bCs/>
                <w:sz w:val="22"/>
                <w:szCs w:val="22"/>
              </w:rPr>
              <w:t>Decreto 303 de 2014</w:t>
            </w:r>
            <w:r w:rsidRPr="00661F8D">
              <w:rPr>
                <w:rFonts w:ascii="Tahoma" w:eastAsia="Calibri" w:hAnsi="Tahoma" w:cs="Tahoma"/>
                <w:b/>
                <w:bCs/>
                <w:i/>
                <w:sz w:val="20"/>
                <w:szCs w:val="20"/>
              </w:rPr>
              <w:t xml:space="preserve"> “Manual de contratación de la Alcaldía de Manizales punto 8 Numeral 3”.</w:t>
            </w:r>
            <w:r>
              <w:rPr>
                <w:rFonts w:ascii="Tahoma" w:eastAsia="Calibri" w:hAnsi="Tahoma" w:cs="Tahoma"/>
                <w:b/>
                <w:bCs/>
                <w:i/>
                <w:color w:val="FF0000"/>
                <w:sz w:val="20"/>
                <w:szCs w:val="20"/>
              </w:rPr>
              <w:t xml:space="preserve"> </w:t>
            </w:r>
            <w:r w:rsidRPr="007570FB">
              <w:rPr>
                <w:rFonts w:ascii="Tahoma" w:eastAsia="Calibri" w:hAnsi="Tahoma" w:cs="Tahoma"/>
                <w:b/>
                <w:bCs/>
                <w:sz w:val="22"/>
                <w:szCs w:val="22"/>
              </w:rPr>
              <w:t>ART.71</w:t>
            </w:r>
            <w:r>
              <w:rPr>
                <w:rFonts w:ascii="Arial" w:hAnsi="Arial" w:cs="Arial"/>
                <w:color w:val="000000"/>
                <w:sz w:val="27"/>
                <w:szCs w:val="27"/>
              </w:rPr>
              <w:t xml:space="preserve"> “</w:t>
            </w:r>
            <w:r w:rsidRPr="007570FB">
              <w:rPr>
                <w:rFonts w:ascii="Tahoma" w:hAnsi="Tahoma" w:cs="Tahoma"/>
                <w:b/>
                <w:i/>
                <w:color w:val="000000"/>
                <w:sz w:val="20"/>
                <w:szCs w:val="20"/>
                <w:u w:val="single"/>
              </w:rPr>
              <w:t>Todos los actos administrativos que afecten las apropiaciones presupuestales deberán contar con certificados de disponibilidad previos que garanticen la existencia de apropiación suficiente para atender estos gastos.</w:t>
            </w:r>
          </w:p>
          <w:p w14:paraId="752824EA" w14:textId="77777777" w:rsidR="00BC24D5" w:rsidRDefault="00BC24D5" w:rsidP="00BC24D5">
            <w:pPr>
              <w:jc w:val="both"/>
              <w:rPr>
                <w:rFonts w:ascii="Tahoma" w:eastAsia="Calibri" w:hAnsi="Tahoma" w:cs="Tahoma"/>
                <w:b/>
                <w:bCs/>
                <w:i/>
                <w:color w:val="FF0000"/>
                <w:sz w:val="20"/>
                <w:szCs w:val="20"/>
              </w:rPr>
            </w:pPr>
            <w:r w:rsidRPr="007570FB">
              <w:rPr>
                <w:rFonts w:ascii="Tahoma" w:hAnsi="Tahoma" w:cs="Tahoma"/>
                <w:b/>
                <w:i/>
                <w:color w:val="000000"/>
                <w:sz w:val="20"/>
                <w:szCs w:val="20"/>
                <w:u w:val="single"/>
              </w:rPr>
              <w:t>Igualmente, estos compromisos deberán contar con registro presupuestal para que los recursos con él financiados no sean desviados a ningún otro fin. En este registro se deberá indicar claramente el valor y el plazo de las prestaciones a las que haya lugar. Esta operación es un requisito de perfeccionamiento de estos actos administrativos</w:t>
            </w:r>
            <w:r>
              <w:rPr>
                <w:rFonts w:ascii="Tahoma" w:hAnsi="Tahoma" w:cs="Tahoma"/>
                <w:b/>
                <w:i/>
                <w:color w:val="000000"/>
                <w:sz w:val="20"/>
                <w:szCs w:val="20"/>
                <w:u w:val="single"/>
              </w:rPr>
              <w:t>…..</w:t>
            </w:r>
            <w:r w:rsidRPr="007570FB">
              <w:rPr>
                <w:rFonts w:ascii="Tahoma" w:hAnsi="Tahoma" w:cs="Tahoma"/>
                <w:b/>
                <w:i/>
                <w:color w:val="000000"/>
                <w:sz w:val="20"/>
                <w:szCs w:val="20"/>
                <w:u w:val="single"/>
              </w:rPr>
              <w:t>”.</w:t>
            </w:r>
          </w:p>
          <w:p w14:paraId="201D0CF0" w14:textId="77777777" w:rsidR="00BC24D5" w:rsidRDefault="00BC24D5" w:rsidP="00BC24D5">
            <w:pPr>
              <w:jc w:val="both"/>
              <w:rPr>
                <w:rFonts w:ascii="Tahoma" w:eastAsia="Calibri" w:hAnsi="Tahoma" w:cs="Tahoma"/>
                <w:b/>
                <w:bCs/>
                <w:i/>
                <w:color w:val="FF0000"/>
                <w:sz w:val="20"/>
                <w:szCs w:val="20"/>
              </w:rPr>
            </w:pPr>
          </w:p>
          <w:p w14:paraId="7899D88E" w14:textId="54BBFEA2" w:rsidR="00E26986" w:rsidRPr="005A165A" w:rsidRDefault="00BC24D5" w:rsidP="00BC24D5">
            <w:pPr>
              <w:jc w:val="both"/>
              <w:rPr>
                <w:rFonts w:ascii="Tahoma" w:eastAsia="Calibri" w:hAnsi="Tahoma" w:cs="Tahoma"/>
                <w:b/>
                <w:bCs/>
                <w:i/>
                <w:color w:val="FF0000"/>
                <w:sz w:val="20"/>
                <w:szCs w:val="20"/>
                <w:u w:val="single"/>
              </w:rPr>
            </w:pPr>
            <w:r w:rsidRPr="00F56AAA">
              <w:rPr>
                <w:rFonts w:ascii="Tahoma" w:eastAsia="Calibri" w:hAnsi="Tahoma" w:cs="Tahoma"/>
                <w:bCs/>
                <w:sz w:val="22"/>
                <w:szCs w:val="22"/>
              </w:rPr>
              <w:t>Acuerdo No. 0798 del 2012</w:t>
            </w:r>
            <w:r>
              <w:rPr>
                <w:rFonts w:ascii="Tahoma" w:eastAsia="Calibri" w:hAnsi="Tahoma" w:cs="Tahoma"/>
                <w:b/>
                <w:bCs/>
                <w:i/>
                <w:sz w:val="20"/>
                <w:szCs w:val="20"/>
              </w:rPr>
              <w:t xml:space="preserve"> </w:t>
            </w:r>
            <w:r w:rsidRPr="009750BF">
              <w:rPr>
                <w:rFonts w:ascii="Tahoma" w:eastAsia="Calibri" w:hAnsi="Tahoma" w:cs="Tahoma"/>
                <w:b/>
                <w:bCs/>
                <w:i/>
                <w:sz w:val="20"/>
                <w:szCs w:val="20"/>
                <w:u w:val="single"/>
              </w:rPr>
              <w:t>“Por medio del cual se hace obligatorio el uso de estampillas</w:t>
            </w:r>
            <w:r>
              <w:rPr>
                <w:rFonts w:ascii="Tahoma" w:eastAsia="Calibri" w:hAnsi="Tahoma" w:cs="Tahoma"/>
                <w:i/>
                <w:sz w:val="20"/>
                <w:szCs w:val="20"/>
              </w:rPr>
              <w:t xml:space="preserve"> </w:t>
            </w:r>
            <w:r w:rsidRPr="009750BF">
              <w:rPr>
                <w:rFonts w:ascii="Tahoma" w:eastAsia="Calibri" w:hAnsi="Tahoma" w:cs="Tahoma"/>
                <w:b/>
                <w:bCs/>
                <w:i/>
                <w:sz w:val="20"/>
                <w:szCs w:val="20"/>
                <w:u w:val="single"/>
              </w:rPr>
              <w:t>pro Universidad de Caldas y Universidad Nacional Sede Manizales hacia el tercer milenio”</w:t>
            </w:r>
            <w:r w:rsidRPr="00E77530">
              <w:rPr>
                <w:rFonts w:ascii="Tahoma" w:eastAsia="Calibri" w:hAnsi="Tahoma" w:cs="Tahoma"/>
                <w:i/>
                <w:sz w:val="20"/>
                <w:szCs w:val="20"/>
              </w:rPr>
              <w:t xml:space="preserve">, </w:t>
            </w:r>
            <w:r w:rsidRPr="00F56AAA">
              <w:rPr>
                <w:rFonts w:ascii="Tahoma" w:eastAsia="Calibri" w:hAnsi="Tahoma" w:cs="Tahoma"/>
                <w:sz w:val="22"/>
                <w:szCs w:val="22"/>
              </w:rPr>
              <w:t>Acuerdo No. 794 del 2012</w:t>
            </w:r>
            <w:r w:rsidRPr="00E77530">
              <w:rPr>
                <w:rFonts w:ascii="Tahoma" w:eastAsia="Calibri" w:hAnsi="Tahoma" w:cs="Tahoma"/>
                <w:b/>
                <w:i/>
                <w:sz w:val="20"/>
                <w:szCs w:val="20"/>
              </w:rPr>
              <w:t xml:space="preserve"> </w:t>
            </w:r>
            <w:r>
              <w:rPr>
                <w:rFonts w:ascii="Tahoma" w:eastAsia="Calibri" w:hAnsi="Tahoma" w:cs="Tahoma"/>
                <w:b/>
                <w:i/>
                <w:sz w:val="20"/>
                <w:szCs w:val="20"/>
              </w:rPr>
              <w:t>“</w:t>
            </w:r>
            <w:r>
              <w:rPr>
                <w:rFonts w:ascii="Tahoma" w:eastAsia="Calibri" w:hAnsi="Tahoma" w:cs="Tahoma"/>
                <w:b/>
                <w:bCs/>
                <w:i/>
                <w:sz w:val="20"/>
                <w:szCs w:val="20"/>
                <w:u w:val="single"/>
              </w:rPr>
              <w:t>P</w:t>
            </w:r>
            <w:r w:rsidRPr="00E426B5">
              <w:rPr>
                <w:rFonts w:ascii="Tahoma" w:eastAsia="Calibri" w:hAnsi="Tahoma" w:cs="Tahoma"/>
                <w:b/>
                <w:bCs/>
                <w:i/>
                <w:sz w:val="20"/>
                <w:szCs w:val="20"/>
                <w:u w:val="single"/>
              </w:rPr>
              <w:t>or medio del cual se autoriza la emisión de la estampilla para el bienestar del adulto mayor”</w:t>
            </w:r>
            <w:r w:rsidRPr="00E77530">
              <w:rPr>
                <w:rFonts w:ascii="Tahoma" w:eastAsia="Calibri" w:hAnsi="Tahoma" w:cs="Tahoma"/>
                <w:b/>
                <w:i/>
                <w:sz w:val="20"/>
                <w:szCs w:val="20"/>
              </w:rPr>
              <w:t xml:space="preserve"> </w:t>
            </w:r>
            <w:r>
              <w:rPr>
                <w:rFonts w:ascii="Tahoma" w:eastAsia="Calibri" w:hAnsi="Tahoma" w:cs="Tahoma"/>
                <w:b/>
                <w:i/>
                <w:sz w:val="20"/>
                <w:szCs w:val="20"/>
              </w:rPr>
              <w:t xml:space="preserve"> </w:t>
            </w:r>
            <w:r>
              <w:rPr>
                <w:rFonts w:ascii="Tahoma" w:eastAsia="Calibri" w:hAnsi="Tahoma" w:cs="Tahoma"/>
                <w:b/>
                <w:sz w:val="22"/>
                <w:szCs w:val="22"/>
              </w:rPr>
              <w:t>,</w:t>
            </w:r>
            <w:r w:rsidRPr="00E426B5">
              <w:rPr>
                <w:rFonts w:ascii="Tahoma" w:eastAsia="Calibri" w:hAnsi="Tahoma" w:cs="Tahoma"/>
                <w:b/>
                <w:sz w:val="22"/>
                <w:szCs w:val="22"/>
              </w:rPr>
              <w:t xml:space="preserve"> </w:t>
            </w:r>
            <w:r w:rsidRPr="00F56AAA">
              <w:rPr>
                <w:rFonts w:ascii="Tahoma" w:eastAsia="Calibri" w:hAnsi="Tahoma" w:cs="Tahoma"/>
                <w:sz w:val="22"/>
                <w:szCs w:val="22"/>
              </w:rPr>
              <w:t>Decreto</w:t>
            </w:r>
            <w:r w:rsidRPr="00F56AAA">
              <w:rPr>
                <w:rFonts w:ascii="Tahoma" w:eastAsia="Calibri" w:hAnsi="Tahoma" w:cs="Tahoma"/>
                <w:i/>
                <w:sz w:val="22"/>
                <w:szCs w:val="22"/>
              </w:rPr>
              <w:t xml:space="preserve"> 484 de 2012</w:t>
            </w:r>
            <w:r>
              <w:rPr>
                <w:rFonts w:ascii="Tahoma" w:hAnsi="Tahoma" w:cs="Tahoma"/>
                <w:bCs/>
                <w:i/>
                <w:sz w:val="22"/>
                <w:szCs w:val="22"/>
              </w:rPr>
              <w:t xml:space="preserve"> “</w:t>
            </w:r>
            <w:r>
              <w:rPr>
                <w:rFonts w:ascii="Tahoma" w:eastAsia="Calibri" w:hAnsi="Tahoma" w:cs="Tahoma"/>
                <w:b/>
                <w:bCs/>
                <w:i/>
                <w:sz w:val="20"/>
                <w:szCs w:val="20"/>
                <w:u w:val="single"/>
              </w:rPr>
              <w:t>P</w:t>
            </w:r>
            <w:r w:rsidRPr="00E426B5">
              <w:rPr>
                <w:rFonts w:ascii="Tahoma" w:eastAsia="Calibri" w:hAnsi="Tahoma" w:cs="Tahoma"/>
                <w:b/>
                <w:bCs/>
                <w:i/>
                <w:sz w:val="20"/>
                <w:szCs w:val="20"/>
                <w:u w:val="single"/>
              </w:rPr>
              <w:t xml:space="preserve">or medio del cual se reglamentan los acuerdos </w:t>
            </w:r>
            <w:r>
              <w:rPr>
                <w:rFonts w:ascii="Tahoma" w:eastAsia="Calibri" w:hAnsi="Tahoma" w:cs="Tahoma"/>
                <w:b/>
                <w:bCs/>
                <w:i/>
                <w:sz w:val="20"/>
                <w:szCs w:val="20"/>
                <w:u w:val="single"/>
              </w:rPr>
              <w:t>No.</w:t>
            </w:r>
            <w:r w:rsidRPr="00E426B5">
              <w:rPr>
                <w:rFonts w:ascii="Tahoma" w:eastAsia="Calibri" w:hAnsi="Tahoma" w:cs="Tahoma"/>
                <w:b/>
                <w:bCs/>
                <w:i/>
                <w:sz w:val="20"/>
                <w:szCs w:val="20"/>
                <w:u w:val="single"/>
              </w:rPr>
              <w:t xml:space="preserve"> 0794 y 0798 de 2012, contentivos de las estampillas vigentes en el municipio.</w:t>
            </w:r>
            <w:r>
              <w:rPr>
                <w:rFonts w:ascii="Tahoma" w:eastAsia="Calibri" w:hAnsi="Tahoma" w:cs="Tahoma"/>
                <w:b/>
                <w:bCs/>
                <w:i/>
                <w:sz w:val="20"/>
                <w:szCs w:val="20"/>
                <w:u w:val="single"/>
              </w:rPr>
              <w:t>”,</w:t>
            </w:r>
            <w:r w:rsidRPr="00F56AAA">
              <w:rPr>
                <w:rFonts w:ascii="Tahoma" w:eastAsia="Calibri" w:hAnsi="Tahoma" w:cs="Tahoma"/>
                <w:b/>
                <w:bCs/>
                <w:i/>
                <w:sz w:val="20"/>
                <w:szCs w:val="20"/>
              </w:rPr>
              <w:t xml:space="preserve">  </w:t>
            </w:r>
            <w:r w:rsidRPr="00F56AAA">
              <w:rPr>
                <w:rFonts w:ascii="Tahoma" w:hAnsi="Tahoma" w:cs="Tahoma"/>
                <w:bCs/>
                <w:sz w:val="22"/>
                <w:szCs w:val="22"/>
              </w:rPr>
              <w:t>Decreto 1082 de 2015</w:t>
            </w:r>
            <w:r>
              <w:rPr>
                <w:rFonts w:ascii="Tahoma" w:hAnsi="Tahoma" w:cs="Tahoma"/>
                <w:bCs/>
                <w:sz w:val="22"/>
                <w:szCs w:val="22"/>
              </w:rPr>
              <w:t xml:space="preserve"> </w:t>
            </w:r>
            <w:r w:rsidRPr="00EE0E81">
              <w:rPr>
                <w:rFonts w:ascii="Tahoma" w:hAnsi="Tahoma" w:cs="Tahoma"/>
                <w:b/>
                <w:bCs/>
                <w:i/>
                <w:sz w:val="20"/>
                <w:szCs w:val="20"/>
                <w:u w:val="single"/>
              </w:rPr>
              <w:t xml:space="preserve">“Publicidad en el </w:t>
            </w:r>
            <w:r w:rsidR="008653B1">
              <w:rPr>
                <w:rFonts w:ascii="Tahoma" w:hAnsi="Tahoma" w:cs="Tahoma"/>
                <w:b/>
                <w:bCs/>
                <w:i/>
                <w:sz w:val="20"/>
                <w:szCs w:val="20"/>
                <w:u w:val="single"/>
              </w:rPr>
              <w:t>SECOP</w:t>
            </w:r>
            <w:r w:rsidRPr="00EE0E81">
              <w:rPr>
                <w:rFonts w:ascii="Tahoma" w:hAnsi="Tahoma" w:cs="Tahoma"/>
                <w:b/>
                <w:bCs/>
                <w:i/>
                <w:sz w:val="20"/>
                <w:szCs w:val="20"/>
                <w:u w:val="single"/>
              </w:rPr>
              <w:t>”</w:t>
            </w:r>
            <w:r w:rsidRPr="001D2792">
              <w:rPr>
                <w:rFonts w:ascii="Tahoma" w:hAnsi="Tahoma" w:cs="Tahoma"/>
                <w:b/>
                <w:bCs/>
                <w:sz w:val="22"/>
                <w:szCs w:val="22"/>
              </w:rPr>
              <w:t xml:space="preserve">, </w:t>
            </w:r>
            <w:r w:rsidRPr="00EE0E81">
              <w:rPr>
                <w:rFonts w:ascii="Tahoma" w:hAnsi="Tahoma" w:cs="Tahoma"/>
                <w:bCs/>
                <w:sz w:val="22"/>
                <w:szCs w:val="22"/>
              </w:rPr>
              <w:t xml:space="preserve">ley 1150 de 2007 </w:t>
            </w:r>
            <w:r w:rsidRPr="00EE0E81">
              <w:rPr>
                <w:rFonts w:ascii="Tahoma" w:hAnsi="Tahoma" w:cs="Tahoma"/>
                <w:sz w:val="22"/>
                <w:szCs w:val="22"/>
              </w:rPr>
              <w:t>Articulo 11</w:t>
            </w:r>
            <w:r>
              <w:rPr>
                <w:rFonts w:ascii="Tahoma" w:hAnsi="Tahoma" w:cs="Tahoma"/>
                <w:b/>
                <w:sz w:val="22"/>
                <w:szCs w:val="22"/>
              </w:rPr>
              <w:t xml:space="preserve"> </w:t>
            </w:r>
            <w:r w:rsidRPr="00966BB9">
              <w:rPr>
                <w:rFonts w:ascii="Tahoma" w:hAnsi="Tahoma" w:cs="Tahoma"/>
                <w:b/>
                <w:sz w:val="22"/>
                <w:szCs w:val="22"/>
              </w:rPr>
              <w:t>.</w:t>
            </w:r>
            <w:r w:rsidRPr="00966BB9">
              <w:rPr>
                <w:rFonts w:ascii="Tahoma" w:hAnsi="Tahoma" w:cs="Tahoma"/>
                <w:b/>
                <w:bCs/>
                <w:sz w:val="22"/>
                <w:szCs w:val="22"/>
              </w:rPr>
              <w:t xml:space="preserve"> </w:t>
            </w:r>
            <w:r>
              <w:rPr>
                <w:rFonts w:ascii="Tahoma" w:hAnsi="Tahoma" w:cs="Tahoma"/>
                <w:b/>
                <w:bCs/>
                <w:sz w:val="22"/>
                <w:szCs w:val="22"/>
              </w:rPr>
              <w:t>“</w:t>
            </w:r>
            <w:r>
              <w:rPr>
                <w:rFonts w:ascii="Tahoma" w:hAnsi="Tahoma" w:cs="Tahoma"/>
                <w:b/>
                <w:i/>
                <w:sz w:val="20"/>
                <w:szCs w:val="20"/>
                <w:u w:val="single"/>
              </w:rPr>
              <w:t>P</w:t>
            </w:r>
            <w:r w:rsidRPr="001D2792">
              <w:rPr>
                <w:rFonts w:ascii="Tahoma" w:hAnsi="Tahoma" w:cs="Tahoma"/>
                <w:b/>
                <w:i/>
                <w:sz w:val="20"/>
                <w:szCs w:val="20"/>
                <w:u w:val="single"/>
              </w:rPr>
              <w:t>or medio de la cual se introducen medidas para la eficiencia y la transparencia en la ley 80 de 1993 y se dictan otras disposiciones generales sobre la contratación con recursos públicos</w:t>
            </w:r>
            <w:r>
              <w:rPr>
                <w:rFonts w:ascii="Tahoma" w:hAnsi="Tahoma" w:cs="Tahoma"/>
                <w:b/>
                <w:bCs/>
                <w:i/>
                <w:sz w:val="22"/>
                <w:szCs w:val="22"/>
              </w:rPr>
              <w:t xml:space="preserve">, </w:t>
            </w:r>
            <w:r w:rsidRPr="00EE0E81">
              <w:rPr>
                <w:rFonts w:ascii="Tahoma" w:hAnsi="Tahoma" w:cs="Tahoma"/>
                <w:bCs/>
                <w:sz w:val="22"/>
                <w:szCs w:val="22"/>
              </w:rPr>
              <w:t>Articulo 8 del Decreto 103 de 2015</w:t>
            </w:r>
            <w:r w:rsidRPr="00EE0E81">
              <w:rPr>
                <w:rFonts w:ascii="Tahoma" w:hAnsi="Tahoma" w:cs="Tahoma"/>
                <w:bCs/>
                <w:sz w:val="20"/>
                <w:szCs w:val="20"/>
              </w:rPr>
              <w:t xml:space="preserve"> </w:t>
            </w:r>
            <w:r w:rsidRPr="00EE0E81">
              <w:rPr>
                <w:rFonts w:ascii="Tahoma" w:hAnsi="Tahoma" w:cs="Tahoma"/>
                <w:b/>
                <w:bCs/>
                <w:i/>
                <w:sz w:val="20"/>
                <w:szCs w:val="20"/>
              </w:rPr>
              <w:t xml:space="preserve"> </w:t>
            </w:r>
            <w:r w:rsidRPr="0032141A">
              <w:rPr>
                <w:rFonts w:ascii="Tahoma" w:hAnsi="Tahoma" w:cs="Tahoma"/>
                <w:b/>
                <w:bCs/>
                <w:i/>
                <w:sz w:val="20"/>
                <w:szCs w:val="20"/>
                <w:u w:val="single"/>
              </w:rPr>
              <w:t>“</w:t>
            </w:r>
            <w:r w:rsidRPr="0032141A">
              <w:rPr>
                <w:rFonts w:ascii="Tahoma" w:hAnsi="Tahoma" w:cs="Tahoma"/>
                <w:b/>
                <w:bCs/>
                <w:i/>
                <w:color w:val="221E1F"/>
                <w:sz w:val="20"/>
                <w:szCs w:val="20"/>
                <w:u w:val="single"/>
                <w:shd w:val="clear" w:color="auto" w:fill="FFFFFF"/>
              </w:rPr>
              <w:t>Publicación de la ejecución de contratos”</w:t>
            </w:r>
            <w:r w:rsidRPr="0032141A">
              <w:rPr>
                <w:rFonts w:ascii="Tahoma" w:hAnsi="Tahoma" w:cs="Tahoma"/>
                <w:b/>
                <w:bCs/>
                <w:i/>
                <w:sz w:val="20"/>
                <w:szCs w:val="20"/>
              </w:rPr>
              <w:t>,</w:t>
            </w:r>
            <w:r w:rsidRPr="00C9253C">
              <w:rPr>
                <w:rFonts w:ascii="Tahoma" w:hAnsi="Tahoma" w:cs="Tahoma"/>
                <w:b/>
                <w:bCs/>
                <w:i/>
                <w:sz w:val="20"/>
                <w:szCs w:val="20"/>
              </w:rPr>
              <w:t xml:space="preserve"> </w:t>
            </w:r>
            <w:r w:rsidRPr="00EE0E81">
              <w:rPr>
                <w:rFonts w:ascii="Tahoma" w:hAnsi="Tahoma" w:cs="Tahoma"/>
                <w:bCs/>
                <w:sz w:val="22"/>
                <w:szCs w:val="22"/>
              </w:rPr>
              <w:t>los Artículos 83</w:t>
            </w:r>
            <w:r w:rsidRPr="00C9253C">
              <w:rPr>
                <w:rFonts w:ascii="Tahoma" w:hAnsi="Tahoma" w:cs="Tahoma"/>
                <w:b/>
                <w:bCs/>
                <w:i/>
                <w:sz w:val="20"/>
                <w:szCs w:val="20"/>
              </w:rPr>
              <w:t xml:space="preserve"> </w:t>
            </w:r>
            <w:r w:rsidRPr="0032141A">
              <w:rPr>
                <w:rFonts w:ascii="Tahoma" w:hAnsi="Tahoma" w:cs="Tahoma"/>
                <w:b/>
                <w:bCs/>
                <w:i/>
                <w:sz w:val="20"/>
                <w:szCs w:val="20"/>
              </w:rPr>
              <w:t>“</w:t>
            </w:r>
            <w:r w:rsidRPr="0032141A">
              <w:rPr>
                <w:rFonts w:ascii="Tahoma" w:hAnsi="Tahoma" w:cs="Tahoma"/>
                <w:b/>
                <w:bCs/>
                <w:i/>
                <w:iCs/>
                <w:color w:val="000000"/>
                <w:sz w:val="20"/>
                <w:szCs w:val="20"/>
                <w:u w:val="single"/>
                <w:shd w:val="clear" w:color="auto" w:fill="FFFFFF"/>
              </w:rPr>
              <w:t>Supervisión e interventoría contractual</w:t>
            </w:r>
            <w:r w:rsidRPr="0032141A">
              <w:rPr>
                <w:rFonts w:ascii="Tahoma" w:hAnsi="Tahoma" w:cs="Tahoma"/>
                <w:b/>
                <w:bCs/>
                <w:i/>
                <w:sz w:val="20"/>
                <w:szCs w:val="20"/>
                <w:u w:val="single"/>
              </w:rPr>
              <w:t xml:space="preserve">” </w:t>
            </w:r>
            <w:r w:rsidRPr="00EE0E81">
              <w:rPr>
                <w:rFonts w:ascii="Tahoma" w:hAnsi="Tahoma" w:cs="Tahoma"/>
                <w:bCs/>
                <w:sz w:val="22"/>
                <w:szCs w:val="22"/>
              </w:rPr>
              <w:t>y 84</w:t>
            </w:r>
            <w:r w:rsidRPr="00C9253C">
              <w:rPr>
                <w:rFonts w:ascii="Tahoma" w:hAnsi="Tahoma" w:cs="Tahoma"/>
                <w:b/>
                <w:bCs/>
                <w:i/>
                <w:sz w:val="20"/>
                <w:szCs w:val="20"/>
              </w:rPr>
              <w:t xml:space="preserve"> </w:t>
            </w:r>
            <w:r>
              <w:rPr>
                <w:rFonts w:ascii="Tahoma" w:hAnsi="Tahoma" w:cs="Tahoma"/>
                <w:b/>
                <w:bCs/>
                <w:i/>
                <w:sz w:val="20"/>
                <w:szCs w:val="20"/>
                <w:u w:val="single"/>
              </w:rPr>
              <w:t>“</w:t>
            </w:r>
            <w:r w:rsidRPr="00B24C66">
              <w:rPr>
                <w:rFonts w:ascii="Arial" w:hAnsi="Arial" w:cs="Arial"/>
                <w:b/>
                <w:bCs/>
                <w:i/>
                <w:iCs/>
                <w:color w:val="000000"/>
                <w:sz w:val="20"/>
                <w:szCs w:val="20"/>
                <w:u w:val="single"/>
                <w:shd w:val="clear" w:color="auto" w:fill="FFFFFF"/>
              </w:rPr>
              <w:t>Facultades y deberes de los supervisores y los interventores</w:t>
            </w:r>
            <w:r>
              <w:rPr>
                <w:rFonts w:ascii="Arial" w:hAnsi="Arial" w:cs="Arial"/>
                <w:b/>
                <w:bCs/>
                <w:i/>
                <w:iCs/>
                <w:color w:val="000000"/>
                <w:sz w:val="20"/>
                <w:szCs w:val="20"/>
                <w:u w:val="single"/>
                <w:shd w:val="clear" w:color="auto" w:fill="FFFFFF"/>
              </w:rPr>
              <w:t xml:space="preserve">” </w:t>
            </w:r>
            <w:r w:rsidRPr="00EE0E81">
              <w:rPr>
                <w:rFonts w:ascii="Tahoma" w:hAnsi="Tahoma" w:cs="Tahoma"/>
                <w:bCs/>
                <w:sz w:val="22"/>
                <w:szCs w:val="22"/>
              </w:rPr>
              <w:t>de la ley 1474 de 2011</w:t>
            </w:r>
            <w:r>
              <w:rPr>
                <w:rFonts w:ascii="Tahoma" w:hAnsi="Tahoma" w:cs="Tahoma"/>
                <w:b/>
                <w:bCs/>
                <w:i/>
                <w:sz w:val="20"/>
                <w:szCs w:val="20"/>
              </w:rPr>
              <w:t xml:space="preserve">, </w:t>
            </w:r>
            <w:r w:rsidRPr="00C9253C">
              <w:rPr>
                <w:rFonts w:ascii="Tahoma" w:eastAsia="Calibri" w:hAnsi="Tahoma" w:cs="Tahoma"/>
                <w:b/>
                <w:sz w:val="22"/>
                <w:szCs w:val="22"/>
                <w:lang w:eastAsia="en-US"/>
              </w:rPr>
              <w:t xml:space="preserve"> </w:t>
            </w:r>
            <w:r w:rsidRPr="00EE0E81">
              <w:rPr>
                <w:rFonts w:ascii="Tahoma" w:eastAsia="Calibri" w:hAnsi="Tahoma" w:cs="Tahoma"/>
                <w:sz w:val="22"/>
                <w:szCs w:val="22"/>
                <w:lang w:eastAsia="en-US"/>
              </w:rPr>
              <w:t>Decreto 081 de 2017</w:t>
            </w:r>
            <w:r>
              <w:rPr>
                <w:rFonts w:ascii="Tahoma" w:eastAsia="Calibri" w:hAnsi="Tahoma" w:cs="Tahoma"/>
                <w:b/>
                <w:sz w:val="22"/>
                <w:szCs w:val="22"/>
                <w:lang w:eastAsia="en-US"/>
              </w:rPr>
              <w:t xml:space="preserve"> “</w:t>
            </w:r>
            <w:r w:rsidRPr="00C9253C">
              <w:rPr>
                <w:rFonts w:ascii="Tahoma" w:eastAsia="Calibri" w:hAnsi="Tahoma" w:cs="Tahoma"/>
                <w:b/>
                <w:i/>
                <w:sz w:val="20"/>
                <w:szCs w:val="20"/>
                <w:u w:val="single"/>
                <w:lang w:eastAsia="en-US"/>
              </w:rPr>
              <w:t xml:space="preserve">Por medio del cual se adopta el manual de procedimiento </w:t>
            </w:r>
            <w:r>
              <w:rPr>
                <w:rFonts w:ascii="Tahoma" w:eastAsia="Calibri" w:hAnsi="Tahoma" w:cs="Tahoma"/>
                <w:b/>
                <w:i/>
                <w:sz w:val="20"/>
                <w:szCs w:val="20"/>
                <w:u w:val="single"/>
                <w:lang w:eastAsia="en-US"/>
              </w:rPr>
              <w:t>para las supervisiones e interventorías de los  contratos y convenios que celebre la Administración Central del Municipio de Manizales”,</w:t>
            </w:r>
          </w:p>
        </w:tc>
      </w:tr>
    </w:tbl>
    <w:p w14:paraId="76E2545B" w14:textId="1A482C43" w:rsidR="00BC24D5" w:rsidRPr="00C01D62" w:rsidRDefault="008653B1" w:rsidP="00BC24D5">
      <w:pPr>
        <w:suppressAutoHyphens/>
        <w:ind w:right="-660"/>
        <w:jc w:val="both"/>
        <w:rPr>
          <w:rFonts w:ascii="Tahoma" w:hAnsi="Tahoma" w:cs="Tahoma"/>
          <w:b/>
          <w:bCs/>
          <w:sz w:val="22"/>
          <w:szCs w:val="22"/>
        </w:rPr>
      </w:pPr>
      <w:r>
        <w:rPr>
          <w:rFonts w:ascii="Tahoma" w:hAnsi="Tahoma" w:cs="Tahoma"/>
          <w:b/>
          <w:bCs/>
          <w:sz w:val="22"/>
          <w:szCs w:val="22"/>
        </w:rPr>
        <w:lastRenderedPageBreak/>
        <w:t>6</w:t>
      </w:r>
      <w:r w:rsidR="00BC24D5" w:rsidRPr="00C01D62">
        <w:rPr>
          <w:rFonts w:ascii="Tahoma" w:hAnsi="Tahoma" w:cs="Tahoma"/>
          <w:b/>
          <w:bCs/>
          <w:sz w:val="22"/>
          <w:szCs w:val="22"/>
        </w:rPr>
        <w:t>.1. MUESTRA AUDITADA:</w:t>
      </w:r>
    </w:p>
    <w:p w14:paraId="63CB1B7F" w14:textId="77777777" w:rsidR="00BC24D5" w:rsidRPr="008C1923" w:rsidRDefault="00BC24D5" w:rsidP="00BC24D5">
      <w:pPr>
        <w:suppressAutoHyphens/>
        <w:ind w:right="-660"/>
        <w:jc w:val="both"/>
        <w:rPr>
          <w:rFonts w:ascii="Tahoma" w:hAnsi="Tahoma" w:cs="Tahoma"/>
          <w:b/>
          <w:bCs/>
          <w:color w:val="FF0000"/>
          <w:sz w:val="22"/>
          <w:szCs w:val="22"/>
        </w:rPr>
      </w:pPr>
    </w:p>
    <w:p w14:paraId="01EABB78" w14:textId="3F1B1D8B" w:rsidR="00BC24D5" w:rsidRDefault="00BC24D5" w:rsidP="00BC24D5">
      <w:pPr>
        <w:ind w:left="-142" w:right="-797"/>
        <w:jc w:val="both"/>
        <w:rPr>
          <w:rFonts w:ascii="Tahoma" w:hAnsi="Tahoma" w:cs="Tahoma"/>
          <w:bCs/>
          <w:sz w:val="22"/>
          <w:szCs w:val="22"/>
        </w:rPr>
      </w:pPr>
      <w:r w:rsidRPr="00164429">
        <w:rPr>
          <w:rFonts w:ascii="Tahoma" w:hAnsi="Tahoma" w:cs="Tahoma"/>
          <w:bCs/>
          <w:sz w:val="22"/>
          <w:szCs w:val="22"/>
        </w:rPr>
        <w:t xml:space="preserve">Como Herramientas Utilizadas fueron solicitadas las listas de los contratos suscritos por la </w:t>
      </w:r>
      <w:r w:rsidR="0050428F">
        <w:rPr>
          <w:rFonts w:ascii="Tahoma" w:hAnsi="Tahoma" w:cs="Tahoma"/>
          <w:bCs/>
          <w:sz w:val="22"/>
          <w:szCs w:val="22"/>
        </w:rPr>
        <w:t>Secretaría</w:t>
      </w:r>
      <w:r>
        <w:rPr>
          <w:rFonts w:ascii="Tahoma" w:hAnsi="Tahoma" w:cs="Tahoma"/>
          <w:bCs/>
          <w:sz w:val="22"/>
          <w:szCs w:val="22"/>
        </w:rPr>
        <w:t xml:space="preserve"> de Obras Publicas de la Alcaldía de </w:t>
      </w:r>
      <w:r w:rsidRPr="00164429">
        <w:rPr>
          <w:rFonts w:ascii="Tahoma" w:hAnsi="Tahoma" w:cs="Tahoma"/>
          <w:bCs/>
          <w:sz w:val="22"/>
          <w:szCs w:val="22"/>
        </w:rPr>
        <w:t>Manizales dentro del</w:t>
      </w:r>
      <w:r>
        <w:rPr>
          <w:rFonts w:ascii="Tahoma" w:hAnsi="Tahoma" w:cs="Tahoma"/>
          <w:bCs/>
          <w:sz w:val="22"/>
          <w:szCs w:val="22"/>
        </w:rPr>
        <w:t xml:space="preserve"> periodo comprendido entre el 16</w:t>
      </w:r>
      <w:r w:rsidRPr="003C1BB2">
        <w:rPr>
          <w:rFonts w:ascii="Tahoma" w:hAnsi="Tahoma" w:cs="Tahoma"/>
          <w:bCs/>
          <w:sz w:val="22"/>
          <w:szCs w:val="22"/>
        </w:rPr>
        <w:t xml:space="preserve"> de </w:t>
      </w:r>
      <w:r>
        <w:rPr>
          <w:rFonts w:ascii="Tahoma" w:hAnsi="Tahoma" w:cs="Tahoma"/>
          <w:bCs/>
          <w:sz w:val="22"/>
          <w:szCs w:val="22"/>
        </w:rPr>
        <w:t>diciembre de 2016 al 11</w:t>
      </w:r>
      <w:r w:rsidRPr="003C1BB2">
        <w:rPr>
          <w:rFonts w:ascii="Tahoma" w:hAnsi="Tahoma" w:cs="Tahoma"/>
          <w:bCs/>
          <w:sz w:val="22"/>
          <w:szCs w:val="22"/>
        </w:rPr>
        <w:t xml:space="preserve"> de </w:t>
      </w:r>
      <w:r>
        <w:rPr>
          <w:rFonts w:ascii="Tahoma" w:hAnsi="Tahoma" w:cs="Tahoma"/>
          <w:bCs/>
          <w:sz w:val="22"/>
          <w:szCs w:val="22"/>
        </w:rPr>
        <w:t xml:space="preserve">septiembre </w:t>
      </w:r>
      <w:r w:rsidRPr="003C1BB2">
        <w:rPr>
          <w:rFonts w:ascii="Tahoma" w:hAnsi="Tahoma" w:cs="Tahoma"/>
          <w:bCs/>
          <w:sz w:val="22"/>
          <w:szCs w:val="22"/>
        </w:rPr>
        <w:t>de 2017</w:t>
      </w:r>
      <w:r w:rsidRPr="00164429">
        <w:rPr>
          <w:rFonts w:ascii="Tahoma" w:hAnsi="Tahoma" w:cs="Tahoma"/>
          <w:bCs/>
          <w:sz w:val="22"/>
          <w:szCs w:val="22"/>
        </w:rPr>
        <w:t>, de</w:t>
      </w:r>
      <w:r>
        <w:rPr>
          <w:rFonts w:ascii="Tahoma" w:hAnsi="Tahoma" w:cs="Tahoma"/>
          <w:bCs/>
          <w:sz w:val="22"/>
          <w:szCs w:val="22"/>
        </w:rPr>
        <w:t xml:space="preserve"> lo que se pudo verificar que se habían celebrado</w:t>
      </w:r>
      <w:r w:rsidRPr="00164429">
        <w:rPr>
          <w:rFonts w:ascii="Tahoma" w:hAnsi="Tahoma" w:cs="Tahoma"/>
          <w:bCs/>
          <w:sz w:val="22"/>
          <w:szCs w:val="22"/>
        </w:rPr>
        <w:t xml:space="preserve"> </w:t>
      </w:r>
      <w:r>
        <w:rPr>
          <w:rFonts w:ascii="Tahoma" w:hAnsi="Tahoma" w:cs="Tahoma"/>
          <w:bCs/>
          <w:sz w:val="22"/>
          <w:szCs w:val="22"/>
        </w:rPr>
        <w:t xml:space="preserve">sesenta y seis </w:t>
      </w:r>
      <w:r>
        <w:rPr>
          <w:rFonts w:ascii="Tahoma" w:hAnsi="Tahoma" w:cs="Tahoma"/>
          <w:b/>
          <w:bCs/>
          <w:sz w:val="22"/>
          <w:szCs w:val="22"/>
        </w:rPr>
        <w:t>(66</w:t>
      </w:r>
      <w:r w:rsidRPr="00164429">
        <w:rPr>
          <w:rFonts w:ascii="Tahoma" w:hAnsi="Tahoma" w:cs="Tahoma"/>
          <w:b/>
          <w:bCs/>
          <w:sz w:val="22"/>
          <w:szCs w:val="22"/>
        </w:rPr>
        <w:t>)</w:t>
      </w:r>
      <w:r w:rsidRPr="00164429">
        <w:rPr>
          <w:rFonts w:ascii="Tahoma" w:hAnsi="Tahoma" w:cs="Tahoma"/>
          <w:bCs/>
          <w:sz w:val="22"/>
          <w:szCs w:val="22"/>
        </w:rPr>
        <w:t xml:space="preserve"> procesos contractuales hasta la fecha de la auditoria</w:t>
      </w:r>
      <w:r w:rsidRPr="00164429">
        <w:rPr>
          <w:rFonts w:ascii="Tahoma" w:eastAsia="Batang" w:hAnsi="Tahoma" w:cs="Tahoma"/>
          <w:bCs/>
          <w:sz w:val="22"/>
          <w:szCs w:val="22"/>
          <w:lang w:val="es-ES" w:eastAsia="ar-SA"/>
        </w:rPr>
        <w:t>.</w:t>
      </w:r>
      <w:r w:rsidRPr="00164429">
        <w:rPr>
          <w:rFonts w:ascii="Tahoma" w:hAnsi="Tahoma" w:cs="Tahoma"/>
          <w:bCs/>
          <w:sz w:val="22"/>
          <w:szCs w:val="22"/>
        </w:rPr>
        <w:t xml:space="preserve"> A los que se les fue aplicada la herramienta de muestreo aleatorio simple para estimar la porción de una población la cual arrojo un total de</w:t>
      </w:r>
      <w:r>
        <w:rPr>
          <w:rFonts w:ascii="Tahoma" w:hAnsi="Tahoma" w:cs="Tahoma"/>
          <w:bCs/>
          <w:sz w:val="22"/>
          <w:szCs w:val="22"/>
        </w:rPr>
        <w:t xml:space="preserve"> quince </w:t>
      </w:r>
      <w:r>
        <w:rPr>
          <w:rFonts w:ascii="Tahoma" w:hAnsi="Tahoma" w:cs="Tahoma"/>
          <w:b/>
          <w:bCs/>
          <w:sz w:val="22"/>
          <w:szCs w:val="22"/>
        </w:rPr>
        <w:t>(15</w:t>
      </w:r>
      <w:r w:rsidRPr="00164429">
        <w:rPr>
          <w:rFonts w:ascii="Tahoma" w:hAnsi="Tahoma" w:cs="Tahoma"/>
          <w:b/>
          <w:bCs/>
          <w:sz w:val="22"/>
          <w:szCs w:val="22"/>
        </w:rPr>
        <w:t>)</w:t>
      </w:r>
      <w:r w:rsidRPr="00164429">
        <w:rPr>
          <w:rFonts w:ascii="Tahoma" w:hAnsi="Tahoma" w:cs="Tahoma"/>
          <w:bCs/>
          <w:sz w:val="22"/>
          <w:szCs w:val="22"/>
        </w:rPr>
        <w:t xml:space="preserve"> contratos de las diferentes modalidades,</w:t>
      </w:r>
      <w:r w:rsidRPr="00164429">
        <w:rPr>
          <w:rFonts w:ascii="Tahoma" w:eastAsia="Batang" w:hAnsi="Tahoma" w:cs="Tahoma"/>
          <w:bCs/>
          <w:sz w:val="22"/>
          <w:szCs w:val="22"/>
          <w:lang w:val="es-ES" w:eastAsia="ar-SA"/>
        </w:rPr>
        <w:t xml:space="preserve"> para realizar la respectiva revisión legal y documental, </w:t>
      </w:r>
      <w:r w:rsidRPr="00164429">
        <w:rPr>
          <w:rFonts w:ascii="Tahoma" w:hAnsi="Tahoma" w:cs="Tahoma"/>
          <w:bCs/>
          <w:sz w:val="22"/>
          <w:szCs w:val="22"/>
        </w:rPr>
        <w:t>aplicando  la lista de chequeo con su respectiva  verificación  del lleno de los requisitos legales exigidos por la ley</w:t>
      </w:r>
    </w:p>
    <w:p w14:paraId="2526A663" w14:textId="4DB56F49" w:rsidR="00BC24D5" w:rsidRDefault="00BC24D5" w:rsidP="00BC24D5">
      <w:pPr>
        <w:ind w:left="-142" w:right="-797"/>
        <w:jc w:val="both"/>
        <w:rPr>
          <w:rFonts w:ascii="Tahoma" w:hAnsi="Tahoma" w:cs="Tahoma"/>
          <w:bCs/>
          <w:sz w:val="22"/>
          <w:szCs w:val="22"/>
        </w:rPr>
      </w:pPr>
      <w:r>
        <w:rPr>
          <w:rFonts w:ascii="Tahoma" w:hAnsi="Tahoma" w:cs="Tahoma"/>
          <w:bCs/>
          <w:sz w:val="22"/>
          <w:szCs w:val="22"/>
        </w:rPr>
        <w:t>P</w:t>
      </w:r>
      <w:r w:rsidRPr="00164429">
        <w:rPr>
          <w:rFonts w:ascii="Tahoma" w:hAnsi="Tahoma" w:cs="Tahoma"/>
          <w:bCs/>
          <w:sz w:val="22"/>
          <w:szCs w:val="22"/>
        </w:rPr>
        <w:t xml:space="preserve">ara llevar a cabo la contratación Estatal, así mismo se realizó confrontación  con la publicación en la página del </w:t>
      </w:r>
      <w:r w:rsidR="008653B1">
        <w:rPr>
          <w:rFonts w:ascii="Tahoma" w:hAnsi="Tahoma" w:cs="Tahoma"/>
          <w:bCs/>
          <w:sz w:val="22"/>
          <w:szCs w:val="22"/>
        </w:rPr>
        <w:t>SECOP</w:t>
      </w:r>
      <w:r w:rsidRPr="00164429">
        <w:rPr>
          <w:rFonts w:ascii="Tahoma" w:hAnsi="Tahoma" w:cs="Tahoma"/>
          <w:bCs/>
          <w:sz w:val="22"/>
          <w:szCs w:val="22"/>
        </w:rPr>
        <w:t xml:space="preserve"> como el aplicativo SIA-OBSERVA.</w:t>
      </w:r>
    </w:p>
    <w:p w14:paraId="56C9FBDB" w14:textId="77777777" w:rsidR="00BC24D5" w:rsidRPr="00164429" w:rsidRDefault="00BC24D5" w:rsidP="00BC24D5">
      <w:pPr>
        <w:jc w:val="both"/>
        <w:rPr>
          <w:rFonts w:ascii="Tahoma" w:hAnsi="Tahoma" w:cs="Tahoma"/>
          <w:bCs/>
          <w:sz w:val="22"/>
          <w:szCs w:val="22"/>
        </w:rPr>
      </w:pPr>
    </w:p>
    <w:p w14:paraId="1DCFF3E0" w14:textId="2880DF90" w:rsidR="00BC24D5" w:rsidRDefault="00BC24D5" w:rsidP="00BC24D5">
      <w:pPr>
        <w:ind w:left="-142" w:right="-656"/>
        <w:jc w:val="both"/>
        <w:rPr>
          <w:rFonts w:ascii="Tahoma" w:hAnsi="Tahoma" w:cs="Tahoma"/>
          <w:bCs/>
          <w:sz w:val="22"/>
          <w:szCs w:val="22"/>
        </w:rPr>
      </w:pPr>
      <w:r w:rsidRPr="00164429">
        <w:rPr>
          <w:rFonts w:ascii="Tahoma" w:hAnsi="Tahoma" w:cs="Tahoma"/>
          <w:bCs/>
          <w:sz w:val="22"/>
          <w:szCs w:val="22"/>
        </w:rPr>
        <w:t xml:space="preserve">La auditoría a la contratación  fue desarrollada en la </w:t>
      </w:r>
      <w:r w:rsidR="0050428F">
        <w:rPr>
          <w:rFonts w:ascii="Tahoma" w:hAnsi="Tahoma" w:cs="Tahoma"/>
          <w:bCs/>
          <w:sz w:val="22"/>
          <w:szCs w:val="22"/>
        </w:rPr>
        <w:t>Secretaría</w:t>
      </w:r>
      <w:r w:rsidRPr="00164429">
        <w:rPr>
          <w:rFonts w:ascii="Tahoma" w:hAnsi="Tahoma" w:cs="Tahoma"/>
          <w:bCs/>
          <w:sz w:val="22"/>
          <w:szCs w:val="22"/>
        </w:rPr>
        <w:t xml:space="preserve"> Jurídica de la Administración Municipal.</w:t>
      </w:r>
    </w:p>
    <w:p w14:paraId="17E2F7CA" w14:textId="77777777" w:rsidR="00BC24D5" w:rsidRPr="008C1923" w:rsidRDefault="00BC24D5" w:rsidP="00BC24D5">
      <w:pPr>
        <w:suppressAutoHyphens/>
        <w:ind w:right="-660"/>
        <w:jc w:val="both"/>
        <w:rPr>
          <w:rFonts w:ascii="Tahoma" w:eastAsia="Batang" w:hAnsi="Tahoma" w:cs="Tahoma"/>
          <w:bCs/>
          <w:color w:val="FF0000"/>
          <w:sz w:val="22"/>
          <w:szCs w:val="22"/>
          <w:lang w:eastAsia="ar-SA"/>
        </w:rPr>
      </w:pPr>
    </w:p>
    <w:tbl>
      <w:tblPr>
        <w:tblStyle w:val="Tablaconcuadrcula"/>
        <w:tblW w:w="9497" w:type="dxa"/>
        <w:jc w:val="center"/>
        <w:tblLayout w:type="fixed"/>
        <w:tblLook w:val="04A0" w:firstRow="1" w:lastRow="0" w:firstColumn="1" w:lastColumn="0" w:noHBand="0" w:noVBand="1"/>
      </w:tblPr>
      <w:tblGrid>
        <w:gridCol w:w="1271"/>
        <w:gridCol w:w="1784"/>
        <w:gridCol w:w="1710"/>
        <w:gridCol w:w="1614"/>
        <w:gridCol w:w="3118"/>
      </w:tblGrid>
      <w:tr w:rsidR="00BC24D5" w:rsidRPr="00F33A32" w14:paraId="22731BEE" w14:textId="77777777" w:rsidTr="0050428F">
        <w:trPr>
          <w:trHeight w:val="450"/>
          <w:jc w:val="center"/>
        </w:trPr>
        <w:tc>
          <w:tcPr>
            <w:tcW w:w="1271" w:type="dxa"/>
            <w:shd w:val="clear" w:color="auto" w:fill="BFBFBF" w:themeFill="background1" w:themeFillShade="BF"/>
            <w:vAlign w:val="center"/>
          </w:tcPr>
          <w:p w14:paraId="7948B488" w14:textId="77777777" w:rsidR="00BC24D5" w:rsidRPr="00F33A32" w:rsidRDefault="00BC24D5" w:rsidP="0050428F">
            <w:pPr>
              <w:jc w:val="center"/>
              <w:rPr>
                <w:rFonts w:ascii="Tahoma" w:hAnsi="Tahoma" w:cs="Tahoma"/>
                <w:b/>
                <w:bCs/>
                <w:sz w:val="18"/>
                <w:szCs w:val="18"/>
              </w:rPr>
            </w:pPr>
            <w:r w:rsidRPr="00F33A32">
              <w:rPr>
                <w:rFonts w:ascii="Tahoma" w:hAnsi="Tahoma" w:cs="Tahoma"/>
                <w:b/>
                <w:bCs/>
                <w:sz w:val="18"/>
                <w:szCs w:val="18"/>
              </w:rPr>
              <w:t>N° DE CONTRATO</w:t>
            </w:r>
          </w:p>
        </w:tc>
        <w:tc>
          <w:tcPr>
            <w:tcW w:w="1784" w:type="dxa"/>
            <w:shd w:val="clear" w:color="auto" w:fill="BFBFBF" w:themeFill="background1" w:themeFillShade="BF"/>
            <w:vAlign w:val="center"/>
          </w:tcPr>
          <w:p w14:paraId="7542AF6D" w14:textId="77777777" w:rsidR="00BC24D5" w:rsidRPr="00F33A32" w:rsidRDefault="00BC24D5" w:rsidP="00647AC8">
            <w:pPr>
              <w:jc w:val="center"/>
              <w:rPr>
                <w:rFonts w:ascii="Tahoma" w:hAnsi="Tahoma" w:cs="Tahoma"/>
                <w:b/>
                <w:bCs/>
                <w:sz w:val="18"/>
                <w:szCs w:val="18"/>
              </w:rPr>
            </w:pPr>
            <w:r w:rsidRPr="00F33A32">
              <w:rPr>
                <w:rFonts w:ascii="Tahoma" w:hAnsi="Tahoma" w:cs="Tahoma"/>
                <w:b/>
                <w:bCs/>
                <w:sz w:val="18"/>
                <w:szCs w:val="18"/>
              </w:rPr>
              <w:t>MODALIDAD DE CONTRATACION</w:t>
            </w:r>
          </w:p>
        </w:tc>
        <w:tc>
          <w:tcPr>
            <w:tcW w:w="1710" w:type="dxa"/>
            <w:shd w:val="clear" w:color="auto" w:fill="BFBFBF" w:themeFill="background1" w:themeFillShade="BF"/>
            <w:vAlign w:val="center"/>
          </w:tcPr>
          <w:p w14:paraId="1A50E9B4" w14:textId="77777777" w:rsidR="00BC24D5" w:rsidRPr="00F33A32" w:rsidRDefault="00BC24D5" w:rsidP="00647AC8">
            <w:pPr>
              <w:jc w:val="center"/>
              <w:rPr>
                <w:rFonts w:ascii="Tahoma" w:hAnsi="Tahoma" w:cs="Tahoma"/>
                <w:b/>
                <w:bCs/>
                <w:sz w:val="18"/>
                <w:szCs w:val="18"/>
              </w:rPr>
            </w:pPr>
            <w:r w:rsidRPr="00F33A32">
              <w:rPr>
                <w:rFonts w:ascii="Tahoma" w:hAnsi="Tahoma" w:cs="Tahoma"/>
                <w:b/>
                <w:bCs/>
                <w:sz w:val="18"/>
                <w:szCs w:val="18"/>
              </w:rPr>
              <w:t>TIPO DE CONTRATACION</w:t>
            </w:r>
          </w:p>
        </w:tc>
        <w:tc>
          <w:tcPr>
            <w:tcW w:w="1614" w:type="dxa"/>
            <w:shd w:val="clear" w:color="auto" w:fill="BFBFBF" w:themeFill="background1" w:themeFillShade="BF"/>
            <w:vAlign w:val="center"/>
          </w:tcPr>
          <w:p w14:paraId="2D2250AB" w14:textId="77777777" w:rsidR="00BC24D5" w:rsidRPr="00F33A32" w:rsidRDefault="00BC24D5" w:rsidP="00647AC8">
            <w:pPr>
              <w:jc w:val="center"/>
              <w:rPr>
                <w:rFonts w:ascii="Tahoma" w:hAnsi="Tahoma" w:cs="Tahoma"/>
                <w:b/>
                <w:bCs/>
                <w:sz w:val="18"/>
                <w:szCs w:val="18"/>
              </w:rPr>
            </w:pPr>
            <w:r w:rsidRPr="00F33A32">
              <w:rPr>
                <w:rFonts w:ascii="Tahoma" w:hAnsi="Tahoma" w:cs="Tahoma"/>
                <w:b/>
                <w:bCs/>
                <w:sz w:val="18"/>
                <w:szCs w:val="18"/>
              </w:rPr>
              <w:t>VALOR</w:t>
            </w:r>
          </w:p>
        </w:tc>
        <w:tc>
          <w:tcPr>
            <w:tcW w:w="3118" w:type="dxa"/>
            <w:shd w:val="clear" w:color="auto" w:fill="BFBFBF" w:themeFill="background1" w:themeFillShade="BF"/>
            <w:vAlign w:val="center"/>
          </w:tcPr>
          <w:p w14:paraId="187D8564" w14:textId="77777777" w:rsidR="00BC24D5" w:rsidRPr="00F33A32" w:rsidRDefault="00BC24D5" w:rsidP="00647AC8">
            <w:pPr>
              <w:jc w:val="center"/>
              <w:rPr>
                <w:rFonts w:ascii="Tahoma" w:hAnsi="Tahoma" w:cs="Tahoma"/>
                <w:b/>
                <w:bCs/>
                <w:sz w:val="18"/>
                <w:szCs w:val="18"/>
              </w:rPr>
            </w:pPr>
            <w:r w:rsidRPr="00F33A32">
              <w:rPr>
                <w:rFonts w:ascii="Tahoma" w:hAnsi="Tahoma" w:cs="Tahoma"/>
                <w:b/>
                <w:bCs/>
                <w:sz w:val="18"/>
                <w:szCs w:val="18"/>
              </w:rPr>
              <w:t>OBJETO</w:t>
            </w:r>
          </w:p>
        </w:tc>
      </w:tr>
      <w:tr w:rsidR="00BC24D5" w:rsidRPr="00F33A32" w14:paraId="18133447" w14:textId="77777777" w:rsidTr="0050428F">
        <w:trPr>
          <w:cantSplit/>
          <w:trHeight w:val="1734"/>
          <w:jc w:val="center"/>
        </w:trPr>
        <w:tc>
          <w:tcPr>
            <w:tcW w:w="1271" w:type="dxa"/>
            <w:textDirection w:val="btLr"/>
            <w:vAlign w:val="center"/>
          </w:tcPr>
          <w:p w14:paraId="350341B1" w14:textId="77777777" w:rsidR="00BC24D5" w:rsidRPr="00F266F5" w:rsidRDefault="00BC24D5" w:rsidP="0050428F">
            <w:pPr>
              <w:ind w:left="113" w:right="113"/>
              <w:jc w:val="center"/>
              <w:rPr>
                <w:rFonts w:ascii="Tahoma" w:hAnsi="Tahoma" w:cs="Tahoma"/>
                <w:b/>
                <w:bCs/>
                <w:sz w:val="20"/>
                <w:szCs w:val="20"/>
              </w:rPr>
            </w:pPr>
            <w:r w:rsidRPr="00F266F5">
              <w:rPr>
                <w:rFonts w:ascii="Tahoma" w:hAnsi="Tahoma" w:cs="Tahoma"/>
                <w:b/>
                <w:bCs/>
                <w:sz w:val="20"/>
                <w:szCs w:val="20"/>
              </w:rPr>
              <w:t>Nº 1703160194 (MIC-SOP-007-2017)</w:t>
            </w:r>
          </w:p>
        </w:tc>
        <w:tc>
          <w:tcPr>
            <w:tcW w:w="1784" w:type="dxa"/>
            <w:vAlign w:val="center"/>
          </w:tcPr>
          <w:p w14:paraId="58FC0109" w14:textId="77777777" w:rsidR="00BC24D5" w:rsidRPr="00F33A32" w:rsidRDefault="00BC24D5" w:rsidP="00BC24D5">
            <w:pPr>
              <w:rPr>
                <w:sz w:val="18"/>
                <w:szCs w:val="18"/>
              </w:rPr>
            </w:pPr>
            <w:r>
              <w:rPr>
                <w:sz w:val="18"/>
                <w:szCs w:val="18"/>
              </w:rPr>
              <w:t xml:space="preserve">Selección abreviada Menor Cintia </w:t>
            </w:r>
          </w:p>
        </w:tc>
        <w:tc>
          <w:tcPr>
            <w:tcW w:w="1710" w:type="dxa"/>
            <w:vAlign w:val="center"/>
          </w:tcPr>
          <w:p w14:paraId="56C09906" w14:textId="77777777" w:rsidR="00BC24D5" w:rsidRPr="00F33A32" w:rsidRDefault="00BC24D5" w:rsidP="00BC24D5">
            <w:pPr>
              <w:jc w:val="center"/>
              <w:rPr>
                <w:sz w:val="18"/>
                <w:szCs w:val="18"/>
              </w:rPr>
            </w:pPr>
            <w:r>
              <w:rPr>
                <w:sz w:val="18"/>
                <w:szCs w:val="18"/>
              </w:rPr>
              <w:t xml:space="preserve">Obra </w:t>
            </w:r>
          </w:p>
        </w:tc>
        <w:tc>
          <w:tcPr>
            <w:tcW w:w="1614" w:type="dxa"/>
            <w:vAlign w:val="center"/>
          </w:tcPr>
          <w:p w14:paraId="35BB6474" w14:textId="77777777" w:rsidR="00BC24D5" w:rsidRPr="00F33A32" w:rsidRDefault="00BC24D5" w:rsidP="00BC24D5">
            <w:pPr>
              <w:jc w:val="center"/>
              <w:rPr>
                <w:rFonts w:ascii="Tahoma" w:hAnsi="Tahoma" w:cs="Tahoma"/>
                <w:bCs/>
                <w:sz w:val="18"/>
                <w:szCs w:val="18"/>
              </w:rPr>
            </w:pPr>
            <w:r>
              <w:rPr>
                <w:rFonts w:ascii="Tahoma" w:hAnsi="Tahoma" w:cs="Tahoma"/>
                <w:bCs/>
                <w:sz w:val="18"/>
                <w:szCs w:val="18"/>
              </w:rPr>
              <w:t>$455.503.631</w:t>
            </w:r>
          </w:p>
        </w:tc>
        <w:tc>
          <w:tcPr>
            <w:tcW w:w="3118" w:type="dxa"/>
            <w:vAlign w:val="center"/>
          </w:tcPr>
          <w:p w14:paraId="710997D8" w14:textId="77777777" w:rsidR="00BC24D5" w:rsidRPr="00F33A32" w:rsidRDefault="00BC24D5" w:rsidP="00BC24D5">
            <w:pPr>
              <w:jc w:val="both"/>
              <w:rPr>
                <w:rFonts w:ascii="Tahoma" w:hAnsi="Tahoma" w:cs="Tahoma"/>
                <w:bCs/>
                <w:sz w:val="18"/>
                <w:szCs w:val="18"/>
              </w:rPr>
            </w:pPr>
            <w:r w:rsidRPr="00B90B85">
              <w:rPr>
                <w:rFonts w:ascii="Tahoma" w:hAnsi="Tahoma" w:cs="Tahoma"/>
                <w:bCs/>
                <w:sz w:val="18"/>
                <w:szCs w:val="18"/>
              </w:rPr>
              <w:t>MANTENIMIENTO DE VIAS MEDIANTE EL RETIRO DE DERRUMBES Y OBRAS PARA GARANTIZAR LA MOVILIDAD VEHICULAR PEATONAL AREA URBANA Y RURAL DE LA CUIDAD DE MANIZALES</w:t>
            </w:r>
            <w:r>
              <w:rPr>
                <w:rFonts w:ascii="Tahoma" w:hAnsi="Tahoma" w:cs="Tahoma"/>
                <w:bCs/>
                <w:sz w:val="18"/>
                <w:szCs w:val="18"/>
              </w:rPr>
              <w:t>.</w:t>
            </w:r>
          </w:p>
        </w:tc>
      </w:tr>
      <w:tr w:rsidR="00BC24D5" w:rsidRPr="00F33A32" w14:paraId="557BA1D4" w14:textId="77777777" w:rsidTr="0050428F">
        <w:trPr>
          <w:cantSplit/>
          <w:trHeight w:val="1624"/>
          <w:jc w:val="center"/>
        </w:trPr>
        <w:tc>
          <w:tcPr>
            <w:tcW w:w="1271" w:type="dxa"/>
            <w:textDirection w:val="btLr"/>
            <w:vAlign w:val="center"/>
          </w:tcPr>
          <w:p w14:paraId="33C9568B" w14:textId="38D498E9" w:rsidR="00BC24D5" w:rsidRPr="00F266F5" w:rsidRDefault="00BC24D5" w:rsidP="0050428F">
            <w:pPr>
              <w:ind w:left="113" w:right="113"/>
              <w:jc w:val="center"/>
              <w:rPr>
                <w:rFonts w:ascii="Tahoma" w:hAnsi="Tahoma" w:cs="Tahoma"/>
                <w:b/>
                <w:sz w:val="20"/>
                <w:szCs w:val="20"/>
              </w:rPr>
            </w:pPr>
            <w:r w:rsidRPr="00F266F5">
              <w:rPr>
                <w:rFonts w:ascii="Tahoma" w:hAnsi="Tahoma" w:cs="Tahoma"/>
                <w:b/>
                <w:sz w:val="20"/>
                <w:szCs w:val="20"/>
              </w:rPr>
              <w:t>Nº 1612010694</w:t>
            </w:r>
          </w:p>
        </w:tc>
        <w:tc>
          <w:tcPr>
            <w:tcW w:w="1784" w:type="dxa"/>
            <w:vAlign w:val="center"/>
          </w:tcPr>
          <w:p w14:paraId="4E09E8AA" w14:textId="77777777" w:rsidR="00BC24D5" w:rsidRPr="00F33A32" w:rsidRDefault="00BC24D5" w:rsidP="00BC24D5">
            <w:pPr>
              <w:jc w:val="center"/>
              <w:rPr>
                <w:sz w:val="18"/>
                <w:szCs w:val="18"/>
              </w:rPr>
            </w:pPr>
            <w:r>
              <w:rPr>
                <w:sz w:val="18"/>
                <w:szCs w:val="18"/>
              </w:rPr>
              <w:t xml:space="preserve">Contratación Directa </w:t>
            </w:r>
          </w:p>
        </w:tc>
        <w:tc>
          <w:tcPr>
            <w:tcW w:w="1710" w:type="dxa"/>
            <w:vAlign w:val="center"/>
          </w:tcPr>
          <w:p w14:paraId="6D2F9740" w14:textId="77777777" w:rsidR="00BC24D5" w:rsidRPr="00F33A32" w:rsidRDefault="00BC24D5" w:rsidP="00BC24D5">
            <w:pPr>
              <w:jc w:val="center"/>
              <w:rPr>
                <w:sz w:val="18"/>
                <w:szCs w:val="18"/>
              </w:rPr>
            </w:pPr>
            <w:r>
              <w:rPr>
                <w:sz w:val="18"/>
                <w:szCs w:val="18"/>
              </w:rPr>
              <w:t>Contrato Interadministrativo</w:t>
            </w:r>
          </w:p>
        </w:tc>
        <w:tc>
          <w:tcPr>
            <w:tcW w:w="1614" w:type="dxa"/>
            <w:vAlign w:val="center"/>
          </w:tcPr>
          <w:p w14:paraId="55CA55C1" w14:textId="77777777" w:rsidR="00BC24D5" w:rsidRPr="00F33A32" w:rsidRDefault="00BC24D5" w:rsidP="00BC24D5">
            <w:pPr>
              <w:ind w:right="175"/>
              <w:jc w:val="center"/>
              <w:rPr>
                <w:rFonts w:ascii="Tahoma" w:hAnsi="Tahoma" w:cs="Tahoma"/>
                <w:bCs/>
                <w:sz w:val="18"/>
                <w:szCs w:val="18"/>
              </w:rPr>
            </w:pPr>
            <w:r>
              <w:rPr>
                <w:rFonts w:ascii="Tahoma" w:hAnsi="Tahoma" w:cs="Tahoma"/>
                <w:bCs/>
                <w:sz w:val="18"/>
                <w:szCs w:val="18"/>
              </w:rPr>
              <w:t>$973.665.901</w:t>
            </w:r>
          </w:p>
        </w:tc>
        <w:tc>
          <w:tcPr>
            <w:tcW w:w="3118" w:type="dxa"/>
            <w:vAlign w:val="center"/>
          </w:tcPr>
          <w:p w14:paraId="4E48AF58" w14:textId="77777777" w:rsidR="00BC24D5" w:rsidRPr="00F33A32" w:rsidRDefault="00BC24D5" w:rsidP="00BC24D5">
            <w:pPr>
              <w:jc w:val="both"/>
              <w:rPr>
                <w:rFonts w:ascii="Tahoma" w:hAnsi="Tahoma" w:cs="Tahoma"/>
                <w:bCs/>
                <w:sz w:val="18"/>
                <w:szCs w:val="18"/>
              </w:rPr>
            </w:pPr>
            <w:r w:rsidRPr="009D1F7C">
              <w:rPr>
                <w:rFonts w:ascii="Tahoma" w:hAnsi="Tahoma" w:cs="Tahoma"/>
                <w:bCs/>
                <w:sz w:val="18"/>
                <w:szCs w:val="18"/>
              </w:rPr>
              <w:t>GARANTIZAR LA TRANSFERENCIA DE RECURSOSDEL MUNICIPIO DE MANIZALES A LA EMPRESA PRESTADORA DEL SERVICIO DE AGUAS DE MANIZALES S.A.E.S.P, PARA LA APLICACIÓN DE LOS RECURSOS DESTINADOS A SUBSIDIAR LOS ESTRATOS 1,2 Y 3DE LOS SERVICIOS PUBLICOS DOMICILIARIOS DE ACUDUCTO Y ALCANTARILLADO, A TRAVES DEL FONDO DE SOLIDARIDAD Y REDISTRIBUCION DE INGRESOS, CREADO MEDIANTE EL ACUERDO 52 DEL 17 DE DICIEMBRE DE 2001, MODIFICADO POR EL ACUERDO 552 DEL 21DE MAYO DE 2003 DEL CONCEJO MUNICIPAL</w:t>
            </w:r>
            <w:r>
              <w:rPr>
                <w:rFonts w:ascii="Tahoma" w:hAnsi="Tahoma" w:cs="Tahoma"/>
                <w:bCs/>
                <w:sz w:val="18"/>
                <w:szCs w:val="18"/>
              </w:rPr>
              <w:t>.</w:t>
            </w:r>
          </w:p>
        </w:tc>
      </w:tr>
      <w:tr w:rsidR="00BC24D5" w:rsidRPr="00F33A32" w14:paraId="54B7CF3E" w14:textId="77777777" w:rsidTr="0050428F">
        <w:trPr>
          <w:cantSplit/>
          <w:trHeight w:val="1748"/>
          <w:jc w:val="center"/>
        </w:trPr>
        <w:tc>
          <w:tcPr>
            <w:tcW w:w="1271" w:type="dxa"/>
            <w:textDirection w:val="btLr"/>
            <w:vAlign w:val="center"/>
          </w:tcPr>
          <w:p w14:paraId="02FC1A36" w14:textId="77777777" w:rsidR="00BC24D5" w:rsidRPr="00F266F5" w:rsidRDefault="00BC24D5" w:rsidP="0050428F">
            <w:pPr>
              <w:ind w:left="113" w:right="113"/>
              <w:jc w:val="center"/>
              <w:rPr>
                <w:rFonts w:ascii="Tahoma" w:hAnsi="Tahoma" w:cs="Tahoma"/>
                <w:b/>
                <w:sz w:val="20"/>
                <w:szCs w:val="20"/>
              </w:rPr>
            </w:pPr>
            <w:r w:rsidRPr="00F266F5">
              <w:rPr>
                <w:rFonts w:ascii="Tahoma" w:hAnsi="Tahoma" w:cs="Tahoma"/>
                <w:b/>
                <w:sz w:val="20"/>
                <w:szCs w:val="20"/>
              </w:rPr>
              <w:lastRenderedPageBreak/>
              <w:t>Nº 1612010692</w:t>
            </w:r>
          </w:p>
        </w:tc>
        <w:tc>
          <w:tcPr>
            <w:tcW w:w="1784" w:type="dxa"/>
            <w:vAlign w:val="center"/>
          </w:tcPr>
          <w:p w14:paraId="1C863514" w14:textId="77777777" w:rsidR="00BC24D5" w:rsidRPr="00F33A32" w:rsidRDefault="00BC24D5" w:rsidP="00BC24D5">
            <w:pPr>
              <w:jc w:val="center"/>
              <w:rPr>
                <w:sz w:val="18"/>
                <w:szCs w:val="18"/>
              </w:rPr>
            </w:pPr>
            <w:r>
              <w:rPr>
                <w:sz w:val="18"/>
                <w:szCs w:val="18"/>
              </w:rPr>
              <w:t xml:space="preserve">Menor Cuantía </w:t>
            </w:r>
          </w:p>
        </w:tc>
        <w:tc>
          <w:tcPr>
            <w:tcW w:w="1710" w:type="dxa"/>
            <w:vAlign w:val="center"/>
          </w:tcPr>
          <w:p w14:paraId="63AF013B" w14:textId="77777777" w:rsidR="00BC24D5" w:rsidRPr="00F33A32" w:rsidRDefault="00BC24D5" w:rsidP="00BC24D5">
            <w:pPr>
              <w:jc w:val="center"/>
              <w:rPr>
                <w:sz w:val="18"/>
                <w:szCs w:val="18"/>
              </w:rPr>
            </w:pPr>
            <w:r>
              <w:rPr>
                <w:sz w:val="18"/>
                <w:szCs w:val="18"/>
              </w:rPr>
              <w:t xml:space="preserve">Contrato de Obra </w:t>
            </w:r>
          </w:p>
        </w:tc>
        <w:tc>
          <w:tcPr>
            <w:tcW w:w="1614" w:type="dxa"/>
            <w:vAlign w:val="center"/>
          </w:tcPr>
          <w:p w14:paraId="4BCF116B" w14:textId="77777777" w:rsidR="00BC24D5" w:rsidRPr="00F33A32" w:rsidRDefault="00BC24D5" w:rsidP="00BC24D5">
            <w:pPr>
              <w:jc w:val="center"/>
              <w:rPr>
                <w:rFonts w:ascii="Tahoma" w:hAnsi="Tahoma" w:cs="Tahoma"/>
                <w:bCs/>
                <w:sz w:val="18"/>
                <w:szCs w:val="18"/>
              </w:rPr>
            </w:pPr>
            <w:r>
              <w:rPr>
                <w:rFonts w:ascii="Tahoma" w:hAnsi="Tahoma" w:cs="Tahoma"/>
                <w:bCs/>
                <w:sz w:val="18"/>
                <w:szCs w:val="18"/>
              </w:rPr>
              <w:t>$435.266.414</w:t>
            </w:r>
          </w:p>
        </w:tc>
        <w:tc>
          <w:tcPr>
            <w:tcW w:w="3118" w:type="dxa"/>
            <w:vAlign w:val="center"/>
          </w:tcPr>
          <w:p w14:paraId="61DC1FAB" w14:textId="77777777" w:rsidR="00BC24D5" w:rsidRPr="00F33A32" w:rsidRDefault="00BC24D5" w:rsidP="00BC24D5">
            <w:pPr>
              <w:jc w:val="both"/>
              <w:rPr>
                <w:rFonts w:ascii="Tahoma" w:hAnsi="Tahoma" w:cs="Tahoma"/>
                <w:sz w:val="18"/>
                <w:szCs w:val="18"/>
              </w:rPr>
            </w:pPr>
            <w:r w:rsidRPr="00326A7B">
              <w:rPr>
                <w:rFonts w:ascii="Tahoma" w:hAnsi="Tahoma" w:cs="Tahoma"/>
                <w:sz w:val="18"/>
                <w:szCs w:val="18"/>
              </w:rPr>
              <w:t>MANTENIMIENTO Y ADECUACION DE LAS PLANTAS FISICAS DE LOS ESTABLECIMIENTOS EDUCATIVOS OFICIALES URBANOS Y RURALES: VILLA DEL PILAR, LA ASUNCION SEDE A (ESCUAL LA ASUNCION ), ATANASIO GIRARDOT, MALABAR SEDE A (ESCUELA RUFINO JOSE CUERVO),RUORAL LA CABAÑA,RERAL SERAFICO SAN ANTONIO DE PADUA , RERAL SERAFICO SAN ANTONIO DE PADUA SEDE A (ESCUELA GABRIELA MISTRAL)RURAL SERAFICO SAN ANTONIO DE PADUA B (ESCUELA RURAL ALTO DEL NARANJO), RURAL SERAFICO SAN ANTONIO DE PAUDUA SECE C( ESCUELA EL AVENTINO) DE PROPIEDAD DEL MUNICIPIO DE MANIZALES.</w:t>
            </w:r>
          </w:p>
        </w:tc>
      </w:tr>
      <w:tr w:rsidR="00BC24D5" w:rsidRPr="00F33A32" w14:paraId="3EE461D4" w14:textId="77777777" w:rsidTr="0050428F">
        <w:trPr>
          <w:cantSplit/>
          <w:trHeight w:val="1634"/>
          <w:jc w:val="center"/>
        </w:trPr>
        <w:tc>
          <w:tcPr>
            <w:tcW w:w="1271" w:type="dxa"/>
            <w:textDirection w:val="btLr"/>
            <w:vAlign w:val="center"/>
          </w:tcPr>
          <w:p w14:paraId="2A965B7C" w14:textId="1F982DFE" w:rsidR="00BC24D5" w:rsidRPr="00F266F5" w:rsidRDefault="00BC24D5" w:rsidP="0050428F">
            <w:pPr>
              <w:ind w:left="113" w:right="113"/>
              <w:jc w:val="center"/>
              <w:rPr>
                <w:rFonts w:ascii="Tahoma" w:hAnsi="Tahoma" w:cs="Tahoma"/>
                <w:b/>
                <w:sz w:val="20"/>
                <w:szCs w:val="20"/>
              </w:rPr>
            </w:pPr>
            <w:r w:rsidRPr="00F266F5">
              <w:rPr>
                <w:rFonts w:ascii="Tahoma" w:hAnsi="Tahoma" w:cs="Tahoma"/>
                <w:b/>
                <w:sz w:val="20"/>
                <w:szCs w:val="20"/>
              </w:rPr>
              <w:t>Nº 16122</w:t>
            </w:r>
            <w:r w:rsidR="00973F26">
              <w:rPr>
                <w:rFonts w:ascii="Tahoma" w:hAnsi="Tahoma" w:cs="Tahoma"/>
                <w:b/>
                <w:sz w:val="20"/>
                <w:szCs w:val="20"/>
              </w:rPr>
              <w:t>2</w:t>
            </w:r>
            <w:r w:rsidRPr="00F266F5">
              <w:rPr>
                <w:rFonts w:ascii="Tahoma" w:hAnsi="Tahoma" w:cs="Tahoma"/>
                <w:b/>
                <w:sz w:val="20"/>
                <w:szCs w:val="20"/>
              </w:rPr>
              <w:t>0740</w:t>
            </w:r>
          </w:p>
        </w:tc>
        <w:tc>
          <w:tcPr>
            <w:tcW w:w="1784" w:type="dxa"/>
            <w:vAlign w:val="center"/>
          </w:tcPr>
          <w:p w14:paraId="65407558" w14:textId="77777777" w:rsidR="00BC24D5" w:rsidRPr="00F33A32" w:rsidRDefault="00BC24D5" w:rsidP="00BC24D5">
            <w:pPr>
              <w:jc w:val="center"/>
              <w:rPr>
                <w:sz w:val="18"/>
                <w:szCs w:val="18"/>
              </w:rPr>
            </w:pPr>
            <w:r>
              <w:rPr>
                <w:sz w:val="18"/>
                <w:szCs w:val="18"/>
              </w:rPr>
              <w:t xml:space="preserve">Contratación Directa </w:t>
            </w:r>
          </w:p>
        </w:tc>
        <w:tc>
          <w:tcPr>
            <w:tcW w:w="1710" w:type="dxa"/>
            <w:vAlign w:val="center"/>
          </w:tcPr>
          <w:p w14:paraId="74E28DE0" w14:textId="77777777" w:rsidR="00BC24D5" w:rsidRPr="00F33A32" w:rsidRDefault="00BC24D5" w:rsidP="00BC24D5">
            <w:pPr>
              <w:jc w:val="center"/>
              <w:rPr>
                <w:sz w:val="18"/>
                <w:szCs w:val="18"/>
              </w:rPr>
            </w:pPr>
            <w:r>
              <w:rPr>
                <w:sz w:val="18"/>
                <w:szCs w:val="18"/>
              </w:rPr>
              <w:t>Contrato Interadministrativo</w:t>
            </w:r>
          </w:p>
        </w:tc>
        <w:tc>
          <w:tcPr>
            <w:tcW w:w="1614" w:type="dxa"/>
            <w:vAlign w:val="center"/>
          </w:tcPr>
          <w:p w14:paraId="3269D392" w14:textId="77777777" w:rsidR="00BC24D5" w:rsidRPr="00F33A32" w:rsidRDefault="00BC24D5" w:rsidP="00BC24D5">
            <w:pPr>
              <w:jc w:val="center"/>
              <w:rPr>
                <w:rFonts w:ascii="Tahoma" w:hAnsi="Tahoma" w:cs="Tahoma"/>
                <w:bCs/>
                <w:sz w:val="18"/>
                <w:szCs w:val="18"/>
              </w:rPr>
            </w:pPr>
            <w:r>
              <w:rPr>
                <w:rFonts w:ascii="Tahoma" w:hAnsi="Tahoma" w:cs="Tahoma"/>
                <w:bCs/>
                <w:sz w:val="18"/>
                <w:szCs w:val="18"/>
              </w:rPr>
              <w:t>$100.000.000</w:t>
            </w:r>
          </w:p>
        </w:tc>
        <w:tc>
          <w:tcPr>
            <w:tcW w:w="3118" w:type="dxa"/>
            <w:vAlign w:val="center"/>
          </w:tcPr>
          <w:p w14:paraId="20E651FF" w14:textId="77777777" w:rsidR="00BC24D5" w:rsidRPr="00F33A32" w:rsidRDefault="00BC24D5" w:rsidP="00BC24D5">
            <w:pPr>
              <w:jc w:val="both"/>
              <w:rPr>
                <w:rFonts w:ascii="Tahoma" w:hAnsi="Tahoma" w:cs="Tahoma"/>
                <w:sz w:val="18"/>
                <w:szCs w:val="18"/>
              </w:rPr>
            </w:pPr>
            <w:r w:rsidRPr="009D1F7C">
              <w:rPr>
                <w:rFonts w:ascii="Tahoma" w:hAnsi="Tahoma" w:cs="Tahoma"/>
                <w:sz w:val="18"/>
                <w:szCs w:val="18"/>
              </w:rPr>
              <w:t>ANUAR ESFUERZOS TECNICOS ADMINISTRATIVOS Y FINANCIEROS PARA EJECUTAR LAS OBRAS DE MANTENIMIENTO DE CUBIERTA EN CATEDRAL DE MANIZALES, EN MANIZALES CALDAS DECLARADA MONUMENTO NACIONAL MEDIANTE DECRETO 2912 DE 1984 HOY BIEN CULTURAL DEL AMBITO NACIONAL.</w:t>
            </w:r>
          </w:p>
        </w:tc>
      </w:tr>
      <w:tr w:rsidR="00BC24D5" w:rsidRPr="00F33A32" w14:paraId="0C6197E3" w14:textId="77777777" w:rsidTr="0050428F">
        <w:trPr>
          <w:cantSplit/>
          <w:trHeight w:val="1763"/>
          <w:jc w:val="center"/>
        </w:trPr>
        <w:tc>
          <w:tcPr>
            <w:tcW w:w="1271" w:type="dxa"/>
            <w:textDirection w:val="btLr"/>
            <w:vAlign w:val="center"/>
          </w:tcPr>
          <w:p w14:paraId="5A89D2B6" w14:textId="576382A7" w:rsidR="00BC24D5" w:rsidRPr="00F266F5" w:rsidRDefault="00973F26" w:rsidP="0050428F">
            <w:pPr>
              <w:ind w:left="113" w:right="113"/>
              <w:jc w:val="center"/>
              <w:rPr>
                <w:rFonts w:ascii="Tahoma" w:hAnsi="Tahoma" w:cs="Tahoma"/>
                <w:b/>
                <w:sz w:val="20"/>
                <w:szCs w:val="20"/>
              </w:rPr>
            </w:pPr>
            <w:r>
              <w:rPr>
                <w:rFonts w:ascii="Tahoma" w:hAnsi="Tahoma" w:cs="Tahoma"/>
                <w:b/>
                <w:sz w:val="20"/>
                <w:szCs w:val="20"/>
              </w:rPr>
              <w:t xml:space="preserve">N° </w:t>
            </w:r>
            <w:r w:rsidR="00BC24D5" w:rsidRPr="00F266F5">
              <w:rPr>
                <w:rFonts w:ascii="Tahoma" w:hAnsi="Tahoma" w:cs="Tahoma"/>
                <w:b/>
                <w:sz w:val="20"/>
                <w:szCs w:val="20"/>
              </w:rPr>
              <w:t>1702100083</w:t>
            </w:r>
          </w:p>
        </w:tc>
        <w:tc>
          <w:tcPr>
            <w:tcW w:w="1784" w:type="dxa"/>
            <w:vAlign w:val="center"/>
          </w:tcPr>
          <w:p w14:paraId="74658201" w14:textId="77777777" w:rsidR="00BC24D5" w:rsidRPr="00F33A32" w:rsidRDefault="00BC24D5" w:rsidP="00BC24D5">
            <w:pPr>
              <w:jc w:val="center"/>
              <w:rPr>
                <w:sz w:val="18"/>
                <w:szCs w:val="18"/>
              </w:rPr>
            </w:pPr>
            <w:r>
              <w:rPr>
                <w:sz w:val="18"/>
                <w:szCs w:val="18"/>
              </w:rPr>
              <w:t xml:space="preserve">Contratación Directa </w:t>
            </w:r>
          </w:p>
        </w:tc>
        <w:tc>
          <w:tcPr>
            <w:tcW w:w="1710" w:type="dxa"/>
            <w:vAlign w:val="center"/>
          </w:tcPr>
          <w:p w14:paraId="75396429" w14:textId="77777777" w:rsidR="00BC24D5" w:rsidRPr="00F33A32" w:rsidRDefault="00BC24D5" w:rsidP="00BC24D5">
            <w:pPr>
              <w:jc w:val="center"/>
              <w:rPr>
                <w:sz w:val="18"/>
                <w:szCs w:val="18"/>
              </w:rPr>
            </w:pPr>
            <w:r>
              <w:rPr>
                <w:sz w:val="18"/>
                <w:szCs w:val="18"/>
              </w:rPr>
              <w:t xml:space="preserve">Convenio de Asociación </w:t>
            </w:r>
          </w:p>
        </w:tc>
        <w:tc>
          <w:tcPr>
            <w:tcW w:w="1614" w:type="dxa"/>
            <w:vAlign w:val="center"/>
          </w:tcPr>
          <w:p w14:paraId="35C46637" w14:textId="77777777" w:rsidR="00BC24D5" w:rsidRPr="00F33A32" w:rsidRDefault="00BC24D5" w:rsidP="00BC24D5">
            <w:pPr>
              <w:jc w:val="center"/>
              <w:rPr>
                <w:rFonts w:ascii="Tahoma" w:hAnsi="Tahoma" w:cs="Tahoma"/>
                <w:bCs/>
                <w:sz w:val="18"/>
                <w:szCs w:val="18"/>
              </w:rPr>
            </w:pPr>
            <w:r>
              <w:rPr>
                <w:rFonts w:ascii="Tahoma" w:hAnsi="Tahoma" w:cs="Tahoma"/>
                <w:bCs/>
                <w:sz w:val="18"/>
                <w:szCs w:val="18"/>
              </w:rPr>
              <w:t>$950.000.000</w:t>
            </w:r>
          </w:p>
        </w:tc>
        <w:tc>
          <w:tcPr>
            <w:tcW w:w="3118" w:type="dxa"/>
          </w:tcPr>
          <w:p w14:paraId="4A92266B" w14:textId="77777777" w:rsidR="00BC24D5" w:rsidRPr="009D1F7C" w:rsidRDefault="00BC24D5" w:rsidP="00BC24D5">
            <w:pPr>
              <w:jc w:val="both"/>
              <w:rPr>
                <w:rFonts w:ascii="Tahoma" w:hAnsi="Tahoma" w:cs="Tahoma"/>
                <w:sz w:val="18"/>
                <w:szCs w:val="18"/>
              </w:rPr>
            </w:pPr>
          </w:p>
          <w:p w14:paraId="63D8B9ED" w14:textId="77777777" w:rsidR="00BC24D5" w:rsidRPr="009D1F7C" w:rsidRDefault="00BC24D5" w:rsidP="00BC24D5">
            <w:pPr>
              <w:jc w:val="both"/>
              <w:rPr>
                <w:rFonts w:ascii="Tahoma" w:hAnsi="Tahoma" w:cs="Tahoma"/>
                <w:sz w:val="18"/>
                <w:szCs w:val="18"/>
              </w:rPr>
            </w:pPr>
            <w:r w:rsidRPr="009D1F7C">
              <w:rPr>
                <w:rFonts w:ascii="Tahoma" w:hAnsi="Tahoma" w:cs="Tahoma"/>
                <w:sz w:val="18"/>
                <w:szCs w:val="18"/>
              </w:rPr>
              <w:t>ANUAR ESFUERZOS PARA EL MANTENIMIENTO DE PARQUES, ZONAS VERDES Y ORNAMENTACION MANIZALES</w:t>
            </w:r>
            <w:r>
              <w:rPr>
                <w:rFonts w:ascii="Tahoma" w:hAnsi="Tahoma" w:cs="Tahoma"/>
                <w:sz w:val="18"/>
                <w:szCs w:val="18"/>
              </w:rPr>
              <w:t>.</w:t>
            </w:r>
          </w:p>
        </w:tc>
      </w:tr>
      <w:tr w:rsidR="00BC24D5" w:rsidRPr="00F33A32" w14:paraId="7AC6EBE0" w14:textId="77777777" w:rsidTr="0050428F">
        <w:trPr>
          <w:cantSplit/>
          <w:trHeight w:val="1962"/>
          <w:jc w:val="center"/>
        </w:trPr>
        <w:tc>
          <w:tcPr>
            <w:tcW w:w="1271" w:type="dxa"/>
            <w:textDirection w:val="btLr"/>
            <w:vAlign w:val="center"/>
          </w:tcPr>
          <w:p w14:paraId="170C8A54" w14:textId="77777777" w:rsidR="00BC24D5" w:rsidRPr="00F266F5" w:rsidRDefault="00BC24D5" w:rsidP="0050428F">
            <w:pPr>
              <w:ind w:left="113" w:right="113"/>
              <w:jc w:val="center"/>
              <w:rPr>
                <w:rFonts w:ascii="Tahoma" w:hAnsi="Tahoma" w:cs="Tahoma"/>
                <w:b/>
                <w:sz w:val="20"/>
                <w:szCs w:val="20"/>
              </w:rPr>
            </w:pPr>
            <w:r w:rsidRPr="00F266F5">
              <w:rPr>
                <w:rFonts w:ascii="Tahoma" w:hAnsi="Tahoma" w:cs="Tahoma"/>
                <w:b/>
                <w:sz w:val="20"/>
                <w:szCs w:val="20"/>
              </w:rPr>
              <w:t>Nº 1702100084</w:t>
            </w:r>
          </w:p>
        </w:tc>
        <w:tc>
          <w:tcPr>
            <w:tcW w:w="1784" w:type="dxa"/>
            <w:vAlign w:val="center"/>
          </w:tcPr>
          <w:p w14:paraId="57236818" w14:textId="77777777" w:rsidR="00BC24D5" w:rsidRPr="00F33A32" w:rsidRDefault="00BC24D5" w:rsidP="00BC24D5">
            <w:pPr>
              <w:jc w:val="center"/>
              <w:rPr>
                <w:sz w:val="18"/>
                <w:szCs w:val="18"/>
              </w:rPr>
            </w:pPr>
            <w:r>
              <w:rPr>
                <w:sz w:val="18"/>
                <w:szCs w:val="18"/>
              </w:rPr>
              <w:t xml:space="preserve">Mínima Cuantía </w:t>
            </w:r>
          </w:p>
        </w:tc>
        <w:tc>
          <w:tcPr>
            <w:tcW w:w="1710" w:type="dxa"/>
            <w:vAlign w:val="center"/>
          </w:tcPr>
          <w:p w14:paraId="045D47AD" w14:textId="77777777" w:rsidR="00BC24D5" w:rsidRPr="00F33A32" w:rsidRDefault="00BC24D5" w:rsidP="00BC24D5">
            <w:pPr>
              <w:jc w:val="center"/>
              <w:rPr>
                <w:sz w:val="18"/>
                <w:szCs w:val="18"/>
              </w:rPr>
            </w:pPr>
            <w:r>
              <w:rPr>
                <w:sz w:val="18"/>
                <w:szCs w:val="18"/>
              </w:rPr>
              <w:t>Contrato de Obra</w:t>
            </w:r>
          </w:p>
        </w:tc>
        <w:tc>
          <w:tcPr>
            <w:tcW w:w="1614" w:type="dxa"/>
            <w:vAlign w:val="center"/>
          </w:tcPr>
          <w:p w14:paraId="09935AFE" w14:textId="77777777" w:rsidR="00BC24D5" w:rsidRPr="00F33A32" w:rsidRDefault="00BC24D5" w:rsidP="00BC24D5">
            <w:pPr>
              <w:jc w:val="center"/>
              <w:rPr>
                <w:rFonts w:ascii="Tahoma" w:hAnsi="Tahoma" w:cs="Tahoma"/>
                <w:bCs/>
                <w:sz w:val="18"/>
                <w:szCs w:val="18"/>
              </w:rPr>
            </w:pPr>
            <w:r>
              <w:rPr>
                <w:rFonts w:ascii="Tahoma" w:hAnsi="Tahoma" w:cs="Tahoma"/>
                <w:bCs/>
                <w:sz w:val="18"/>
                <w:szCs w:val="18"/>
              </w:rPr>
              <w:t>$ 33.365.231</w:t>
            </w:r>
          </w:p>
        </w:tc>
        <w:tc>
          <w:tcPr>
            <w:tcW w:w="3118" w:type="dxa"/>
            <w:vAlign w:val="center"/>
          </w:tcPr>
          <w:p w14:paraId="75167D04" w14:textId="77777777" w:rsidR="00BC24D5" w:rsidRPr="00F33A32" w:rsidRDefault="00BC24D5" w:rsidP="00BC24D5">
            <w:pPr>
              <w:jc w:val="both"/>
              <w:rPr>
                <w:rFonts w:ascii="Tahoma" w:hAnsi="Tahoma" w:cs="Tahoma"/>
                <w:bCs/>
                <w:sz w:val="18"/>
                <w:szCs w:val="18"/>
              </w:rPr>
            </w:pPr>
            <w:r w:rsidRPr="009D1F7C">
              <w:rPr>
                <w:rFonts w:ascii="Tahoma" w:hAnsi="Tahoma" w:cs="Tahoma"/>
                <w:bCs/>
                <w:sz w:val="18"/>
                <w:szCs w:val="18"/>
              </w:rPr>
              <w:t>MANTENIMIENTO DE VIAS MEDIANTE EL RETIRO DE DERRUMBES Y OBRAS PARA GARANTIZAR LA MOVILIDAD VEHICULAR Y PEATONAL AREA URBANA Y RURAL DEL MUNICIPIO DE MANIZALES.</w:t>
            </w:r>
          </w:p>
        </w:tc>
      </w:tr>
      <w:tr w:rsidR="00BC24D5" w:rsidRPr="00F33A32" w14:paraId="1FA289C2" w14:textId="77777777" w:rsidTr="0050428F">
        <w:trPr>
          <w:cantSplit/>
          <w:trHeight w:val="1834"/>
          <w:jc w:val="center"/>
        </w:trPr>
        <w:tc>
          <w:tcPr>
            <w:tcW w:w="1271" w:type="dxa"/>
            <w:textDirection w:val="btLr"/>
            <w:vAlign w:val="center"/>
          </w:tcPr>
          <w:p w14:paraId="3C53E018" w14:textId="77777777" w:rsidR="00BC24D5" w:rsidRPr="00F266F5" w:rsidRDefault="00BC24D5" w:rsidP="0050428F">
            <w:pPr>
              <w:ind w:left="113" w:right="113"/>
              <w:jc w:val="center"/>
              <w:rPr>
                <w:rFonts w:ascii="Tahoma" w:hAnsi="Tahoma" w:cs="Tahoma"/>
                <w:b/>
                <w:sz w:val="20"/>
                <w:szCs w:val="20"/>
              </w:rPr>
            </w:pPr>
            <w:r>
              <w:rPr>
                <w:rFonts w:ascii="Tahoma" w:hAnsi="Tahoma" w:cs="Tahoma"/>
                <w:b/>
                <w:sz w:val="20"/>
                <w:szCs w:val="20"/>
              </w:rPr>
              <w:lastRenderedPageBreak/>
              <w:t>Nº170102201</w:t>
            </w:r>
            <w:r w:rsidRPr="00F266F5">
              <w:rPr>
                <w:rFonts w:ascii="Tahoma" w:hAnsi="Tahoma" w:cs="Tahoma"/>
                <w:b/>
                <w:sz w:val="20"/>
                <w:szCs w:val="20"/>
              </w:rPr>
              <w:t>1</w:t>
            </w:r>
          </w:p>
        </w:tc>
        <w:tc>
          <w:tcPr>
            <w:tcW w:w="1784" w:type="dxa"/>
            <w:vAlign w:val="center"/>
          </w:tcPr>
          <w:p w14:paraId="78C8CBF6" w14:textId="77777777" w:rsidR="00BC24D5" w:rsidRPr="00F33A32" w:rsidRDefault="00BC24D5" w:rsidP="00BC24D5">
            <w:pPr>
              <w:jc w:val="center"/>
              <w:rPr>
                <w:sz w:val="18"/>
                <w:szCs w:val="18"/>
              </w:rPr>
            </w:pPr>
            <w:r>
              <w:rPr>
                <w:sz w:val="18"/>
                <w:szCs w:val="18"/>
              </w:rPr>
              <w:t xml:space="preserve">Contratación Directa </w:t>
            </w:r>
          </w:p>
        </w:tc>
        <w:tc>
          <w:tcPr>
            <w:tcW w:w="1710" w:type="dxa"/>
            <w:vAlign w:val="center"/>
          </w:tcPr>
          <w:p w14:paraId="4A459500" w14:textId="77777777" w:rsidR="00BC24D5" w:rsidRPr="00F33A32" w:rsidRDefault="00BC24D5" w:rsidP="00BC24D5">
            <w:pPr>
              <w:jc w:val="center"/>
              <w:rPr>
                <w:sz w:val="18"/>
                <w:szCs w:val="18"/>
              </w:rPr>
            </w:pPr>
            <w:r>
              <w:rPr>
                <w:sz w:val="18"/>
                <w:szCs w:val="18"/>
              </w:rPr>
              <w:t>Convenio Interadministrativo</w:t>
            </w:r>
          </w:p>
        </w:tc>
        <w:tc>
          <w:tcPr>
            <w:tcW w:w="1614" w:type="dxa"/>
            <w:vAlign w:val="center"/>
          </w:tcPr>
          <w:p w14:paraId="6A720BEC" w14:textId="77777777" w:rsidR="00BC24D5" w:rsidRPr="00F33A32" w:rsidRDefault="00BC24D5" w:rsidP="00BC24D5">
            <w:pPr>
              <w:jc w:val="center"/>
              <w:rPr>
                <w:rFonts w:ascii="Tahoma" w:hAnsi="Tahoma" w:cs="Tahoma"/>
                <w:bCs/>
                <w:sz w:val="18"/>
                <w:szCs w:val="18"/>
              </w:rPr>
            </w:pPr>
            <w:r>
              <w:rPr>
                <w:rFonts w:ascii="Tahoma" w:hAnsi="Tahoma" w:cs="Tahoma"/>
                <w:bCs/>
                <w:sz w:val="18"/>
                <w:szCs w:val="18"/>
              </w:rPr>
              <w:t>$59.995.000</w:t>
            </w:r>
          </w:p>
        </w:tc>
        <w:tc>
          <w:tcPr>
            <w:tcW w:w="3118" w:type="dxa"/>
          </w:tcPr>
          <w:p w14:paraId="34403E4B" w14:textId="77777777" w:rsidR="00BC24D5" w:rsidRPr="00F33A32" w:rsidRDefault="00BC24D5" w:rsidP="00BC24D5">
            <w:pPr>
              <w:jc w:val="both"/>
              <w:rPr>
                <w:rFonts w:ascii="Tahoma" w:hAnsi="Tahoma" w:cs="Tahoma"/>
                <w:bCs/>
                <w:sz w:val="18"/>
                <w:szCs w:val="18"/>
              </w:rPr>
            </w:pPr>
            <w:r w:rsidRPr="00B97FD2">
              <w:rPr>
                <w:rFonts w:ascii="Tahoma" w:hAnsi="Tahoma" w:cs="Tahoma"/>
                <w:bCs/>
                <w:sz w:val="18"/>
                <w:szCs w:val="18"/>
              </w:rPr>
              <w:t>ANUAR ESFUERZOS TECNICOS ADMINISTRATIVOS,FININACIERON Y OPERTAIVOS PARA LA ADMINISTRACION, OPERACIÓN Y MANTENIMIENTO DEL PARQUE DE LA MUJER LUZ MARINA ZULUAGA</w:t>
            </w:r>
          </w:p>
        </w:tc>
      </w:tr>
      <w:tr w:rsidR="00BC24D5" w:rsidRPr="00F33A32" w14:paraId="7BDA978A" w14:textId="77777777" w:rsidTr="0050428F">
        <w:trPr>
          <w:cantSplit/>
          <w:trHeight w:val="1507"/>
          <w:jc w:val="center"/>
        </w:trPr>
        <w:tc>
          <w:tcPr>
            <w:tcW w:w="1271" w:type="dxa"/>
            <w:textDirection w:val="btLr"/>
            <w:vAlign w:val="center"/>
          </w:tcPr>
          <w:p w14:paraId="398B8808" w14:textId="77777777" w:rsidR="00BC24D5" w:rsidRPr="006B6178" w:rsidRDefault="00BC24D5" w:rsidP="0050428F">
            <w:pPr>
              <w:ind w:left="113" w:right="113"/>
              <w:jc w:val="center"/>
              <w:rPr>
                <w:rFonts w:ascii="Tahoma" w:hAnsi="Tahoma" w:cs="Tahoma"/>
                <w:b/>
                <w:sz w:val="20"/>
                <w:szCs w:val="20"/>
              </w:rPr>
            </w:pPr>
            <w:r w:rsidRPr="006B6178">
              <w:rPr>
                <w:rFonts w:ascii="Tahoma" w:hAnsi="Tahoma" w:cs="Tahoma"/>
                <w:b/>
                <w:sz w:val="20"/>
                <w:szCs w:val="20"/>
              </w:rPr>
              <w:t>Nº1708090511</w:t>
            </w:r>
            <w:r>
              <w:rPr>
                <w:rFonts w:ascii="Tahoma" w:hAnsi="Tahoma" w:cs="Tahoma"/>
                <w:b/>
                <w:sz w:val="20"/>
                <w:szCs w:val="20"/>
              </w:rPr>
              <w:t>(MC-SOP-024-2017)</w:t>
            </w:r>
          </w:p>
        </w:tc>
        <w:tc>
          <w:tcPr>
            <w:tcW w:w="1784" w:type="dxa"/>
            <w:vAlign w:val="center"/>
          </w:tcPr>
          <w:p w14:paraId="38EE695B" w14:textId="77777777" w:rsidR="00BC24D5" w:rsidRPr="00F33A32" w:rsidRDefault="00BC24D5" w:rsidP="00BC24D5">
            <w:pPr>
              <w:jc w:val="center"/>
              <w:rPr>
                <w:sz w:val="18"/>
                <w:szCs w:val="18"/>
              </w:rPr>
            </w:pPr>
            <w:r>
              <w:rPr>
                <w:sz w:val="18"/>
                <w:szCs w:val="18"/>
              </w:rPr>
              <w:t xml:space="preserve">Menor Cuantía </w:t>
            </w:r>
          </w:p>
        </w:tc>
        <w:tc>
          <w:tcPr>
            <w:tcW w:w="1710" w:type="dxa"/>
            <w:vAlign w:val="center"/>
          </w:tcPr>
          <w:p w14:paraId="2D4CA8B8" w14:textId="77777777" w:rsidR="00BC24D5" w:rsidRPr="00F33A32" w:rsidRDefault="00BC24D5" w:rsidP="00BC24D5">
            <w:pPr>
              <w:jc w:val="center"/>
              <w:rPr>
                <w:sz w:val="18"/>
                <w:szCs w:val="18"/>
              </w:rPr>
            </w:pPr>
            <w:r>
              <w:rPr>
                <w:sz w:val="18"/>
                <w:szCs w:val="18"/>
              </w:rPr>
              <w:t xml:space="preserve">Obra </w:t>
            </w:r>
          </w:p>
        </w:tc>
        <w:tc>
          <w:tcPr>
            <w:tcW w:w="1614" w:type="dxa"/>
            <w:vAlign w:val="center"/>
          </w:tcPr>
          <w:p w14:paraId="70F15A75" w14:textId="77777777" w:rsidR="00BC24D5" w:rsidRPr="00F33A32" w:rsidRDefault="00BC24D5" w:rsidP="00BC24D5">
            <w:pPr>
              <w:jc w:val="center"/>
              <w:rPr>
                <w:rFonts w:ascii="Tahoma" w:hAnsi="Tahoma" w:cs="Tahoma"/>
                <w:bCs/>
                <w:sz w:val="18"/>
                <w:szCs w:val="18"/>
              </w:rPr>
            </w:pPr>
            <w:r>
              <w:rPr>
                <w:rFonts w:ascii="Tahoma" w:hAnsi="Tahoma" w:cs="Tahoma"/>
                <w:bCs/>
                <w:sz w:val="18"/>
                <w:szCs w:val="18"/>
              </w:rPr>
              <w:t>$ 95.137.827.00</w:t>
            </w:r>
          </w:p>
        </w:tc>
        <w:tc>
          <w:tcPr>
            <w:tcW w:w="3118" w:type="dxa"/>
          </w:tcPr>
          <w:p w14:paraId="76281C82" w14:textId="77777777" w:rsidR="00BC24D5" w:rsidRPr="00F33A32" w:rsidRDefault="00BC24D5" w:rsidP="00BC24D5">
            <w:pPr>
              <w:jc w:val="both"/>
              <w:rPr>
                <w:rFonts w:ascii="Tahoma" w:hAnsi="Tahoma" w:cs="Tahoma"/>
                <w:bCs/>
                <w:sz w:val="18"/>
                <w:szCs w:val="18"/>
              </w:rPr>
            </w:pPr>
            <w:r w:rsidRPr="00326A7B">
              <w:rPr>
                <w:rFonts w:ascii="Tahoma" w:hAnsi="Tahoma" w:cs="Tahoma"/>
                <w:bCs/>
                <w:sz w:val="18"/>
                <w:szCs w:val="18"/>
              </w:rPr>
              <w:t>CONSTRUIR EL PARQUE DE CALLE 55 CON AVENIDA PARALELA  PIP 10- SEGUNDA ETAPA</w:t>
            </w:r>
          </w:p>
        </w:tc>
      </w:tr>
      <w:tr w:rsidR="00BC24D5" w:rsidRPr="00F33A32" w14:paraId="5A5114AF" w14:textId="77777777" w:rsidTr="0050428F">
        <w:trPr>
          <w:cantSplit/>
          <w:trHeight w:val="1641"/>
          <w:jc w:val="center"/>
        </w:trPr>
        <w:tc>
          <w:tcPr>
            <w:tcW w:w="1271" w:type="dxa"/>
            <w:textDirection w:val="btLr"/>
            <w:vAlign w:val="center"/>
          </w:tcPr>
          <w:p w14:paraId="0BF49421" w14:textId="77777777" w:rsidR="00BC24D5" w:rsidRPr="006B6178" w:rsidRDefault="00BC24D5" w:rsidP="0050428F">
            <w:pPr>
              <w:ind w:left="113" w:right="113"/>
              <w:jc w:val="center"/>
              <w:rPr>
                <w:rFonts w:ascii="Tahoma" w:hAnsi="Tahoma" w:cs="Tahoma"/>
                <w:b/>
                <w:bCs/>
                <w:sz w:val="20"/>
                <w:szCs w:val="20"/>
              </w:rPr>
            </w:pPr>
            <w:r w:rsidRPr="006B6178">
              <w:rPr>
                <w:rFonts w:ascii="Tahoma" w:hAnsi="Tahoma" w:cs="Tahoma"/>
                <w:b/>
                <w:sz w:val="20"/>
                <w:szCs w:val="20"/>
              </w:rPr>
              <w:t>Nº 1708100517</w:t>
            </w:r>
          </w:p>
        </w:tc>
        <w:tc>
          <w:tcPr>
            <w:tcW w:w="1784" w:type="dxa"/>
            <w:vAlign w:val="center"/>
          </w:tcPr>
          <w:p w14:paraId="40E3675E" w14:textId="77777777" w:rsidR="00BC24D5" w:rsidRPr="00F33A32" w:rsidRDefault="00BC24D5" w:rsidP="00BC24D5">
            <w:pPr>
              <w:jc w:val="center"/>
              <w:rPr>
                <w:sz w:val="18"/>
                <w:szCs w:val="18"/>
              </w:rPr>
            </w:pPr>
            <w:r>
              <w:rPr>
                <w:sz w:val="18"/>
                <w:szCs w:val="18"/>
              </w:rPr>
              <w:t xml:space="preserve">Contratación Directa </w:t>
            </w:r>
          </w:p>
        </w:tc>
        <w:tc>
          <w:tcPr>
            <w:tcW w:w="1710" w:type="dxa"/>
            <w:vAlign w:val="center"/>
          </w:tcPr>
          <w:p w14:paraId="6F014F85" w14:textId="77777777" w:rsidR="00BC24D5" w:rsidRPr="00F33A32" w:rsidRDefault="00BC24D5" w:rsidP="00BC24D5">
            <w:pPr>
              <w:jc w:val="center"/>
              <w:rPr>
                <w:sz w:val="18"/>
                <w:szCs w:val="18"/>
              </w:rPr>
            </w:pPr>
            <w:r>
              <w:rPr>
                <w:sz w:val="18"/>
                <w:szCs w:val="18"/>
              </w:rPr>
              <w:t>Convenio Interadministrativo</w:t>
            </w:r>
          </w:p>
        </w:tc>
        <w:tc>
          <w:tcPr>
            <w:tcW w:w="1614" w:type="dxa"/>
            <w:vAlign w:val="center"/>
          </w:tcPr>
          <w:p w14:paraId="2054A15F" w14:textId="77777777" w:rsidR="00BC24D5" w:rsidRPr="00F33A32" w:rsidRDefault="00BC24D5" w:rsidP="00BC24D5">
            <w:pPr>
              <w:jc w:val="center"/>
              <w:rPr>
                <w:rFonts w:ascii="Tahoma" w:hAnsi="Tahoma" w:cs="Tahoma"/>
                <w:bCs/>
                <w:sz w:val="18"/>
                <w:szCs w:val="18"/>
              </w:rPr>
            </w:pPr>
            <w:r>
              <w:rPr>
                <w:rFonts w:ascii="Tahoma" w:hAnsi="Tahoma" w:cs="Tahoma"/>
                <w:bCs/>
                <w:sz w:val="18"/>
                <w:szCs w:val="18"/>
              </w:rPr>
              <w:t>$0.0</w:t>
            </w:r>
          </w:p>
        </w:tc>
        <w:tc>
          <w:tcPr>
            <w:tcW w:w="3118" w:type="dxa"/>
          </w:tcPr>
          <w:p w14:paraId="69BF7D52" w14:textId="77777777" w:rsidR="00BC24D5" w:rsidRDefault="00BC24D5" w:rsidP="00BC24D5">
            <w:pPr>
              <w:jc w:val="both"/>
              <w:rPr>
                <w:rFonts w:ascii="Tahoma" w:hAnsi="Tahoma" w:cs="Tahoma"/>
                <w:sz w:val="18"/>
                <w:szCs w:val="18"/>
              </w:rPr>
            </w:pPr>
          </w:p>
          <w:p w14:paraId="72379B63" w14:textId="77777777" w:rsidR="00BC24D5" w:rsidRPr="009D1F7C" w:rsidRDefault="00BC24D5" w:rsidP="00BC24D5">
            <w:pPr>
              <w:jc w:val="both"/>
              <w:rPr>
                <w:rFonts w:ascii="Tahoma" w:hAnsi="Tahoma" w:cs="Tahoma"/>
                <w:sz w:val="18"/>
                <w:szCs w:val="18"/>
              </w:rPr>
            </w:pPr>
            <w:r w:rsidRPr="009D1F7C">
              <w:rPr>
                <w:rFonts w:ascii="Tahoma" w:hAnsi="Tahoma" w:cs="Tahoma"/>
                <w:sz w:val="18"/>
                <w:szCs w:val="18"/>
              </w:rPr>
              <w:t>INTENCION PARA ANUAR ESFUERZOS ENTRE EL MINISTERIO DE TRANSPORTE-MINISTERIO, INSTITUTO NACIONAL DE  VIAS- INVIAS Y EL MUNICIPIO DE MANIZALES PARA LA FINANACIACION DE LA SEGUNDA PARTE DE LA FASE</w:t>
            </w:r>
          </w:p>
        </w:tc>
      </w:tr>
      <w:tr w:rsidR="00BC24D5" w:rsidRPr="00F33A32" w14:paraId="763A3CDA" w14:textId="77777777" w:rsidTr="0050428F">
        <w:trPr>
          <w:cantSplit/>
          <w:trHeight w:val="1779"/>
          <w:jc w:val="center"/>
        </w:trPr>
        <w:tc>
          <w:tcPr>
            <w:tcW w:w="1271" w:type="dxa"/>
            <w:textDirection w:val="btLr"/>
            <w:vAlign w:val="center"/>
          </w:tcPr>
          <w:p w14:paraId="739350D1" w14:textId="77777777" w:rsidR="00BC24D5" w:rsidRDefault="00BC24D5" w:rsidP="0050428F">
            <w:pPr>
              <w:ind w:left="113" w:right="113"/>
              <w:jc w:val="center"/>
              <w:rPr>
                <w:rFonts w:ascii="Tahoma" w:hAnsi="Tahoma" w:cs="Tahoma"/>
                <w:b/>
                <w:sz w:val="20"/>
                <w:szCs w:val="20"/>
              </w:rPr>
            </w:pPr>
            <w:r w:rsidRPr="006B6178">
              <w:rPr>
                <w:rFonts w:ascii="Tahoma" w:hAnsi="Tahoma" w:cs="Tahoma"/>
                <w:b/>
                <w:sz w:val="20"/>
                <w:szCs w:val="20"/>
              </w:rPr>
              <w:t>Nº1708180528</w:t>
            </w:r>
          </w:p>
          <w:p w14:paraId="75905A8F" w14:textId="77777777" w:rsidR="00BC24D5" w:rsidRPr="006B6178" w:rsidRDefault="00BC24D5" w:rsidP="0050428F">
            <w:pPr>
              <w:ind w:left="113" w:right="113"/>
              <w:jc w:val="center"/>
              <w:rPr>
                <w:rFonts w:ascii="Tahoma" w:hAnsi="Tahoma" w:cs="Tahoma"/>
                <w:b/>
                <w:sz w:val="20"/>
                <w:szCs w:val="20"/>
              </w:rPr>
            </w:pPr>
            <w:r>
              <w:rPr>
                <w:rFonts w:ascii="Tahoma" w:hAnsi="Tahoma" w:cs="Tahoma"/>
                <w:b/>
                <w:sz w:val="20"/>
                <w:szCs w:val="20"/>
              </w:rPr>
              <w:t>(MIC-SOP-105-2017)</w:t>
            </w:r>
          </w:p>
        </w:tc>
        <w:tc>
          <w:tcPr>
            <w:tcW w:w="1784" w:type="dxa"/>
            <w:vAlign w:val="center"/>
          </w:tcPr>
          <w:p w14:paraId="3DEF0ADF" w14:textId="77777777" w:rsidR="00BC24D5" w:rsidRPr="00F33A32" w:rsidRDefault="00BC24D5" w:rsidP="00BC24D5">
            <w:pPr>
              <w:jc w:val="center"/>
              <w:rPr>
                <w:sz w:val="18"/>
                <w:szCs w:val="18"/>
              </w:rPr>
            </w:pPr>
            <w:r>
              <w:rPr>
                <w:sz w:val="18"/>
                <w:szCs w:val="18"/>
              </w:rPr>
              <w:t xml:space="preserve">Mínima Cuantía </w:t>
            </w:r>
          </w:p>
        </w:tc>
        <w:tc>
          <w:tcPr>
            <w:tcW w:w="1710" w:type="dxa"/>
            <w:vAlign w:val="center"/>
          </w:tcPr>
          <w:p w14:paraId="1680EEA5" w14:textId="77777777" w:rsidR="00BC24D5" w:rsidRPr="00F33A32" w:rsidRDefault="00BC24D5" w:rsidP="00BC24D5">
            <w:pPr>
              <w:jc w:val="center"/>
              <w:rPr>
                <w:sz w:val="18"/>
                <w:szCs w:val="18"/>
              </w:rPr>
            </w:pPr>
            <w:r>
              <w:rPr>
                <w:sz w:val="18"/>
                <w:szCs w:val="18"/>
              </w:rPr>
              <w:t xml:space="preserve">Obra </w:t>
            </w:r>
          </w:p>
        </w:tc>
        <w:tc>
          <w:tcPr>
            <w:tcW w:w="1614" w:type="dxa"/>
            <w:vAlign w:val="center"/>
          </w:tcPr>
          <w:p w14:paraId="6B4FFD6A" w14:textId="77777777" w:rsidR="00BC24D5" w:rsidRPr="00F33A32" w:rsidRDefault="00BC24D5" w:rsidP="00BC24D5">
            <w:pPr>
              <w:jc w:val="center"/>
              <w:rPr>
                <w:rFonts w:ascii="Tahoma" w:hAnsi="Tahoma" w:cs="Tahoma"/>
                <w:bCs/>
                <w:sz w:val="18"/>
                <w:szCs w:val="18"/>
              </w:rPr>
            </w:pPr>
            <w:r>
              <w:rPr>
                <w:rFonts w:ascii="Tahoma" w:hAnsi="Tahoma" w:cs="Tahoma"/>
                <w:bCs/>
                <w:sz w:val="18"/>
                <w:szCs w:val="18"/>
              </w:rPr>
              <w:t>$22.064.077.00</w:t>
            </w:r>
          </w:p>
        </w:tc>
        <w:tc>
          <w:tcPr>
            <w:tcW w:w="3118" w:type="dxa"/>
          </w:tcPr>
          <w:p w14:paraId="76B9C4AA" w14:textId="77777777" w:rsidR="00BC24D5" w:rsidRPr="009D1F7C" w:rsidRDefault="00BC24D5" w:rsidP="00BC24D5">
            <w:pPr>
              <w:jc w:val="both"/>
              <w:rPr>
                <w:rFonts w:ascii="Tahoma" w:hAnsi="Tahoma" w:cs="Tahoma"/>
                <w:sz w:val="18"/>
                <w:szCs w:val="18"/>
              </w:rPr>
            </w:pPr>
          </w:p>
          <w:p w14:paraId="4FBAA305" w14:textId="77777777" w:rsidR="00BC24D5" w:rsidRDefault="00BC24D5" w:rsidP="00BC24D5">
            <w:pPr>
              <w:jc w:val="both"/>
              <w:rPr>
                <w:rFonts w:ascii="Tahoma" w:hAnsi="Tahoma" w:cs="Tahoma"/>
                <w:sz w:val="18"/>
                <w:szCs w:val="18"/>
              </w:rPr>
            </w:pPr>
            <w:r w:rsidRPr="009D1F7C">
              <w:rPr>
                <w:rFonts w:ascii="Tahoma" w:hAnsi="Tahoma" w:cs="Tahoma"/>
                <w:sz w:val="18"/>
                <w:szCs w:val="18"/>
              </w:rPr>
              <w:t>OBRAS DE ESTABILIDAD EN LA VEREDA EL ARENILLO SECTOR LA QUINTA EN EL CUMPLIMIENTO A FALLO DE TUTELA 2017-00006</w:t>
            </w:r>
          </w:p>
          <w:p w14:paraId="460CDAFF" w14:textId="77777777" w:rsidR="00BC24D5" w:rsidRPr="009D1F7C" w:rsidRDefault="00BC24D5" w:rsidP="00BC24D5">
            <w:pPr>
              <w:jc w:val="both"/>
              <w:rPr>
                <w:rFonts w:ascii="Tahoma" w:hAnsi="Tahoma" w:cs="Tahoma"/>
                <w:sz w:val="18"/>
                <w:szCs w:val="18"/>
              </w:rPr>
            </w:pPr>
          </w:p>
        </w:tc>
      </w:tr>
      <w:tr w:rsidR="00BC24D5" w:rsidRPr="00F33A32" w14:paraId="1909E117" w14:textId="77777777" w:rsidTr="0050428F">
        <w:trPr>
          <w:cantSplit/>
          <w:trHeight w:val="1861"/>
          <w:jc w:val="center"/>
        </w:trPr>
        <w:tc>
          <w:tcPr>
            <w:tcW w:w="1271" w:type="dxa"/>
            <w:textDirection w:val="btLr"/>
            <w:vAlign w:val="center"/>
          </w:tcPr>
          <w:p w14:paraId="333D7DB1" w14:textId="77777777" w:rsidR="00BC24D5" w:rsidRPr="006B6178" w:rsidRDefault="00BC24D5" w:rsidP="0050428F">
            <w:pPr>
              <w:ind w:left="113" w:right="113"/>
              <w:jc w:val="center"/>
              <w:rPr>
                <w:rFonts w:ascii="Tahoma" w:hAnsi="Tahoma" w:cs="Tahoma"/>
                <w:b/>
                <w:sz w:val="20"/>
                <w:szCs w:val="20"/>
              </w:rPr>
            </w:pPr>
            <w:r w:rsidRPr="006B6178">
              <w:rPr>
                <w:rFonts w:ascii="Tahoma" w:hAnsi="Tahoma" w:cs="Tahoma"/>
                <w:b/>
                <w:sz w:val="20"/>
                <w:szCs w:val="20"/>
              </w:rPr>
              <w:t>Nº1707170480</w:t>
            </w:r>
          </w:p>
        </w:tc>
        <w:tc>
          <w:tcPr>
            <w:tcW w:w="1784" w:type="dxa"/>
            <w:vAlign w:val="center"/>
          </w:tcPr>
          <w:p w14:paraId="590BCAF0" w14:textId="77777777" w:rsidR="00BC24D5" w:rsidRPr="00F33A32" w:rsidRDefault="00BC24D5" w:rsidP="00BC24D5">
            <w:pPr>
              <w:jc w:val="center"/>
              <w:rPr>
                <w:sz w:val="18"/>
                <w:szCs w:val="18"/>
              </w:rPr>
            </w:pPr>
            <w:r>
              <w:rPr>
                <w:sz w:val="18"/>
                <w:szCs w:val="18"/>
              </w:rPr>
              <w:t xml:space="preserve">Contratación Directa </w:t>
            </w:r>
          </w:p>
        </w:tc>
        <w:tc>
          <w:tcPr>
            <w:tcW w:w="1710" w:type="dxa"/>
            <w:vAlign w:val="center"/>
          </w:tcPr>
          <w:p w14:paraId="347538A6" w14:textId="77777777" w:rsidR="00BC24D5" w:rsidRPr="00F33A32" w:rsidRDefault="00BC24D5" w:rsidP="00BC24D5">
            <w:pPr>
              <w:jc w:val="center"/>
              <w:rPr>
                <w:sz w:val="18"/>
                <w:szCs w:val="18"/>
              </w:rPr>
            </w:pPr>
            <w:r>
              <w:rPr>
                <w:sz w:val="18"/>
                <w:szCs w:val="18"/>
              </w:rPr>
              <w:t>Contrato Interadministrativo</w:t>
            </w:r>
          </w:p>
        </w:tc>
        <w:tc>
          <w:tcPr>
            <w:tcW w:w="1614" w:type="dxa"/>
            <w:vAlign w:val="center"/>
          </w:tcPr>
          <w:p w14:paraId="100AFB85" w14:textId="77777777" w:rsidR="00BC24D5" w:rsidRPr="00F33A32" w:rsidRDefault="00BC24D5" w:rsidP="00BC24D5">
            <w:pPr>
              <w:jc w:val="center"/>
              <w:rPr>
                <w:rFonts w:ascii="Tahoma" w:hAnsi="Tahoma" w:cs="Tahoma"/>
                <w:bCs/>
                <w:sz w:val="18"/>
                <w:szCs w:val="18"/>
              </w:rPr>
            </w:pPr>
            <w:r>
              <w:rPr>
                <w:rFonts w:ascii="Tahoma" w:hAnsi="Tahoma" w:cs="Tahoma"/>
                <w:bCs/>
                <w:sz w:val="18"/>
                <w:szCs w:val="18"/>
              </w:rPr>
              <w:t>$ 94.999.999.00</w:t>
            </w:r>
          </w:p>
        </w:tc>
        <w:tc>
          <w:tcPr>
            <w:tcW w:w="3118" w:type="dxa"/>
          </w:tcPr>
          <w:p w14:paraId="105FCE2C" w14:textId="77777777" w:rsidR="00BC24D5" w:rsidRDefault="00BC24D5" w:rsidP="00BC24D5">
            <w:pPr>
              <w:jc w:val="both"/>
              <w:rPr>
                <w:rFonts w:ascii="Tahoma" w:hAnsi="Tahoma" w:cs="Tahoma"/>
                <w:sz w:val="18"/>
                <w:szCs w:val="18"/>
              </w:rPr>
            </w:pPr>
          </w:p>
          <w:p w14:paraId="467531F2" w14:textId="77777777" w:rsidR="00BC24D5" w:rsidRPr="009D1F7C" w:rsidRDefault="00BC24D5" w:rsidP="00BC24D5">
            <w:pPr>
              <w:jc w:val="both"/>
              <w:rPr>
                <w:rFonts w:ascii="Tahoma" w:hAnsi="Tahoma" w:cs="Tahoma"/>
                <w:sz w:val="18"/>
                <w:szCs w:val="18"/>
              </w:rPr>
            </w:pPr>
            <w:r w:rsidRPr="009D1F7C">
              <w:rPr>
                <w:rFonts w:ascii="Tahoma" w:hAnsi="Tahoma" w:cs="Tahoma"/>
                <w:sz w:val="18"/>
                <w:szCs w:val="18"/>
              </w:rPr>
              <w:t>ADMINISTRACION, OPERACIÓN Y MANTENIMIENTO DEL PARQUE DE LA MUJER LUZ  MARINA ZULUAGA</w:t>
            </w:r>
          </w:p>
        </w:tc>
      </w:tr>
      <w:tr w:rsidR="00BC24D5" w:rsidRPr="00F33A32" w14:paraId="4A58AEF0" w14:textId="77777777" w:rsidTr="0050428F">
        <w:trPr>
          <w:cantSplit/>
          <w:trHeight w:val="1799"/>
          <w:jc w:val="center"/>
        </w:trPr>
        <w:tc>
          <w:tcPr>
            <w:tcW w:w="1271" w:type="dxa"/>
            <w:textDirection w:val="btLr"/>
            <w:vAlign w:val="center"/>
          </w:tcPr>
          <w:p w14:paraId="2B0CF078" w14:textId="77777777" w:rsidR="00BC24D5" w:rsidRPr="006B6178" w:rsidRDefault="00BC24D5" w:rsidP="0050428F">
            <w:pPr>
              <w:ind w:left="113" w:right="113"/>
              <w:jc w:val="center"/>
              <w:rPr>
                <w:rFonts w:ascii="Tahoma" w:hAnsi="Tahoma" w:cs="Tahoma"/>
                <w:b/>
                <w:sz w:val="20"/>
                <w:szCs w:val="20"/>
              </w:rPr>
            </w:pPr>
            <w:r w:rsidRPr="006B6178">
              <w:rPr>
                <w:rFonts w:ascii="Tahoma" w:hAnsi="Tahoma" w:cs="Tahoma"/>
                <w:b/>
                <w:sz w:val="20"/>
                <w:szCs w:val="20"/>
              </w:rPr>
              <w:t>Nº1706020403</w:t>
            </w:r>
          </w:p>
        </w:tc>
        <w:tc>
          <w:tcPr>
            <w:tcW w:w="1784" w:type="dxa"/>
            <w:vAlign w:val="center"/>
          </w:tcPr>
          <w:p w14:paraId="2A71FF84" w14:textId="77777777" w:rsidR="00BC24D5" w:rsidRPr="00F33A32" w:rsidRDefault="00BC24D5" w:rsidP="00BC24D5">
            <w:pPr>
              <w:jc w:val="center"/>
              <w:rPr>
                <w:sz w:val="18"/>
                <w:szCs w:val="18"/>
              </w:rPr>
            </w:pPr>
            <w:r>
              <w:rPr>
                <w:sz w:val="18"/>
                <w:szCs w:val="18"/>
              </w:rPr>
              <w:t xml:space="preserve">Mínima Cuantía </w:t>
            </w:r>
          </w:p>
        </w:tc>
        <w:tc>
          <w:tcPr>
            <w:tcW w:w="1710" w:type="dxa"/>
            <w:vAlign w:val="center"/>
          </w:tcPr>
          <w:p w14:paraId="72642F36" w14:textId="77777777" w:rsidR="00BC24D5" w:rsidRPr="00F33A32" w:rsidRDefault="00BC24D5" w:rsidP="00BC24D5">
            <w:pPr>
              <w:jc w:val="center"/>
              <w:rPr>
                <w:sz w:val="18"/>
                <w:szCs w:val="18"/>
              </w:rPr>
            </w:pPr>
            <w:r>
              <w:rPr>
                <w:sz w:val="18"/>
                <w:szCs w:val="18"/>
              </w:rPr>
              <w:t>Obra Publica</w:t>
            </w:r>
          </w:p>
        </w:tc>
        <w:tc>
          <w:tcPr>
            <w:tcW w:w="1614" w:type="dxa"/>
            <w:vAlign w:val="center"/>
          </w:tcPr>
          <w:p w14:paraId="087416AB" w14:textId="77777777" w:rsidR="00BC24D5" w:rsidRPr="00F33A32" w:rsidRDefault="00BC24D5" w:rsidP="00BC24D5">
            <w:pPr>
              <w:jc w:val="center"/>
              <w:rPr>
                <w:rFonts w:ascii="Tahoma" w:hAnsi="Tahoma" w:cs="Tahoma"/>
                <w:bCs/>
                <w:sz w:val="18"/>
                <w:szCs w:val="18"/>
              </w:rPr>
            </w:pPr>
            <w:r>
              <w:rPr>
                <w:rFonts w:ascii="Tahoma" w:hAnsi="Tahoma" w:cs="Tahoma"/>
                <w:bCs/>
                <w:sz w:val="18"/>
                <w:szCs w:val="18"/>
              </w:rPr>
              <w:t>$ 30.512.500</w:t>
            </w:r>
          </w:p>
        </w:tc>
        <w:tc>
          <w:tcPr>
            <w:tcW w:w="3118" w:type="dxa"/>
          </w:tcPr>
          <w:p w14:paraId="68964EE6" w14:textId="77777777" w:rsidR="00BC24D5" w:rsidRDefault="00BC24D5" w:rsidP="00BC24D5">
            <w:pPr>
              <w:jc w:val="both"/>
              <w:rPr>
                <w:rFonts w:ascii="Tahoma" w:hAnsi="Tahoma" w:cs="Tahoma"/>
                <w:sz w:val="18"/>
                <w:szCs w:val="18"/>
              </w:rPr>
            </w:pPr>
          </w:p>
          <w:p w14:paraId="695DB0E8" w14:textId="77777777" w:rsidR="00BC24D5" w:rsidRPr="009D1F7C" w:rsidRDefault="00BC24D5" w:rsidP="00BC24D5">
            <w:pPr>
              <w:jc w:val="both"/>
              <w:rPr>
                <w:rFonts w:ascii="Tahoma" w:hAnsi="Tahoma" w:cs="Tahoma"/>
                <w:sz w:val="18"/>
                <w:szCs w:val="18"/>
              </w:rPr>
            </w:pPr>
            <w:r w:rsidRPr="009D1F7C">
              <w:rPr>
                <w:rFonts w:ascii="Tahoma" w:hAnsi="Tahoma" w:cs="Tahoma"/>
                <w:sz w:val="18"/>
                <w:szCs w:val="18"/>
              </w:rPr>
              <w:t>CONSTRUCCION DE MURO DE CONCRETO CICLOPEO EN LA VIA CRUCE-MORROGORDO-SANTA CLARA Y CONSTRUCCION DE OBRAS COMPLEMENTARIAS EN LA ZONA RURAL DEL MUNICIPIO DE MANIZALES.</w:t>
            </w:r>
          </w:p>
        </w:tc>
      </w:tr>
      <w:tr w:rsidR="00BC24D5" w:rsidRPr="00F33A32" w14:paraId="405E795F" w14:textId="77777777" w:rsidTr="0050428F">
        <w:trPr>
          <w:cantSplit/>
          <w:trHeight w:val="1825"/>
          <w:jc w:val="center"/>
        </w:trPr>
        <w:tc>
          <w:tcPr>
            <w:tcW w:w="1271" w:type="dxa"/>
            <w:textDirection w:val="btLr"/>
            <w:vAlign w:val="center"/>
          </w:tcPr>
          <w:p w14:paraId="473C144A" w14:textId="77777777" w:rsidR="00BC24D5" w:rsidRDefault="00BC24D5" w:rsidP="0050428F">
            <w:pPr>
              <w:ind w:left="113" w:right="113"/>
              <w:jc w:val="center"/>
              <w:rPr>
                <w:rFonts w:ascii="Tahoma" w:hAnsi="Tahoma" w:cs="Tahoma"/>
                <w:b/>
                <w:sz w:val="20"/>
                <w:szCs w:val="20"/>
              </w:rPr>
            </w:pPr>
            <w:r w:rsidRPr="006B6178">
              <w:rPr>
                <w:rFonts w:ascii="Tahoma" w:hAnsi="Tahoma" w:cs="Tahoma"/>
                <w:b/>
                <w:sz w:val="20"/>
                <w:szCs w:val="20"/>
              </w:rPr>
              <w:lastRenderedPageBreak/>
              <w:t>Nº1704200302</w:t>
            </w:r>
          </w:p>
          <w:p w14:paraId="66E33252" w14:textId="77777777" w:rsidR="00BC24D5" w:rsidRPr="006B6178" w:rsidRDefault="00BC24D5" w:rsidP="0050428F">
            <w:pPr>
              <w:ind w:left="113" w:right="113"/>
              <w:jc w:val="center"/>
              <w:rPr>
                <w:rFonts w:ascii="Tahoma" w:hAnsi="Tahoma" w:cs="Tahoma"/>
                <w:b/>
                <w:sz w:val="20"/>
                <w:szCs w:val="20"/>
              </w:rPr>
            </w:pPr>
            <w:r>
              <w:rPr>
                <w:rFonts w:ascii="Tahoma" w:hAnsi="Tahoma" w:cs="Tahoma"/>
                <w:b/>
                <w:sz w:val="20"/>
                <w:szCs w:val="20"/>
              </w:rPr>
              <w:t>(MIC-SOP-050-2017)</w:t>
            </w:r>
          </w:p>
        </w:tc>
        <w:tc>
          <w:tcPr>
            <w:tcW w:w="1784" w:type="dxa"/>
            <w:vAlign w:val="center"/>
          </w:tcPr>
          <w:p w14:paraId="350E7305" w14:textId="77777777" w:rsidR="00BC24D5" w:rsidRPr="00F33A32" w:rsidRDefault="00BC24D5" w:rsidP="00BC24D5">
            <w:pPr>
              <w:jc w:val="center"/>
              <w:rPr>
                <w:sz w:val="18"/>
                <w:szCs w:val="18"/>
              </w:rPr>
            </w:pPr>
            <w:r>
              <w:rPr>
                <w:sz w:val="18"/>
                <w:szCs w:val="18"/>
              </w:rPr>
              <w:t xml:space="preserve">Mínima Cuantía </w:t>
            </w:r>
          </w:p>
        </w:tc>
        <w:tc>
          <w:tcPr>
            <w:tcW w:w="1710" w:type="dxa"/>
            <w:vAlign w:val="center"/>
          </w:tcPr>
          <w:p w14:paraId="065F4AA1" w14:textId="77777777" w:rsidR="00BC24D5" w:rsidRPr="00F33A32" w:rsidRDefault="00BC24D5" w:rsidP="00BC24D5">
            <w:pPr>
              <w:jc w:val="center"/>
              <w:rPr>
                <w:sz w:val="18"/>
                <w:szCs w:val="18"/>
              </w:rPr>
            </w:pPr>
            <w:r>
              <w:rPr>
                <w:sz w:val="18"/>
                <w:szCs w:val="18"/>
              </w:rPr>
              <w:t>Obra Publica</w:t>
            </w:r>
          </w:p>
        </w:tc>
        <w:tc>
          <w:tcPr>
            <w:tcW w:w="1614" w:type="dxa"/>
            <w:vAlign w:val="center"/>
          </w:tcPr>
          <w:p w14:paraId="10BEC4BA" w14:textId="77777777" w:rsidR="00BC24D5" w:rsidRPr="00F33A32" w:rsidRDefault="00BC24D5" w:rsidP="00BC24D5">
            <w:pPr>
              <w:jc w:val="center"/>
              <w:rPr>
                <w:rFonts w:ascii="Tahoma" w:hAnsi="Tahoma" w:cs="Tahoma"/>
                <w:bCs/>
                <w:sz w:val="18"/>
                <w:szCs w:val="18"/>
              </w:rPr>
            </w:pPr>
            <w:r>
              <w:rPr>
                <w:rFonts w:ascii="Tahoma" w:hAnsi="Tahoma" w:cs="Tahoma"/>
                <w:bCs/>
                <w:sz w:val="18"/>
                <w:szCs w:val="18"/>
              </w:rPr>
              <w:t>$33.307.640.00</w:t>
            </w:r>
          </w:p>
        </w:tc>
        <w:tc>
          <w:tcPr>
            <w:tcW w:w="3118" w:type="dxa"/>
          </w:tcPr>
          <w:p w14:paraId="018DDCEE" w14:textId="77777777" w:rsidR="00BC24D5" w:rsidRDefault="00BC24D5" w:rsidP="00BC24D5">
            <w:pPr>
              <w:jc w:val="both"/>
              <w:rPr>
                <w:rFonts w:ascii="Tahoma" w:hAnsi="Tahoma" w:cs="Tahoma"/>
                <w:sz w:val="18"/>
                <w:szCs w:val="18"/>
              </w:rPr>
            </w:pPr>
          </w:p>
          <w:p w14:paraId="3A614345" w14:textId="77777777" w:rsidR="00BC24D5" w:rsidRPr="009D1F7C" w:rsidRDefault="00BC24D5" w:rsidP="00BC24D5">
            <w:pPr>
              <w:jc w:val="both"/>
              <w:rPr>
                <w:rFonts w:ascii="Tahoma" w:hAnsi="Tahoma" w:cs="Tahoma"/>
                <w:sz w:val="18"/>
                <w:szCs w:val="18"/>
              </w:rPr>
            </w:pPr>
            <w:r w:rsidRPr="009D1F7C">
              <w:rPr>
                <w:rFonts w:ascii="Tahoma" w:hAnsi="Tahoma" w:cs="Tahoma"/>
                <w:sz w:val="18"/>
                <w:szCs w:val="18"/>
              </w:rPr>
              <w:t>DEMOLICION DE INMUBLES QUE AMENAZAN RUINA EN EL MUNICIPIO DE MANIZALES (INCLUYENDO RETIRO DE ESCOMBROS- CERRAMIENTOS)</w:t>
            </w:r>
          </w:p>
        </w:tc>
      </w:tr>
      <w:tr w:rsidR="00BC24D5" w:rsidRPr="00F33A32" w14:paraId="69CA31C9" w14:textId="77777777" w:rsidTr="0050428F">
        <w:trPr>
          <w:cantSplit/>
          <w:trHeight w:val="1581"/>
          <w:jc w:val="center"/>
        </w:trPr>
        <w:tc>
          <w:tcPr>
            <w:tcW w:w="1271" w:type="dxa"/>
            <w:textDirection w:val="btLr"/>
            <w:vAlign w:val="center"/>
          </w:tcPr>
          <w:p w14:paraId="03630583" w14:textId="77777777" w:rsidR="00BC24D5" w:rsidRPr="006B6178" w:rsidRDefault="00BC24D5" w:rsidP="0050428F">
            <w:pPr>
              <w:ind w:left="113" w:right="113"/>
              <w:jc w:val="center"/>
              <w:rPr>
                <w:rFonts w:ascii="Tahoma" w:hAnsi="Tahoma" w:cs="Tahoma"/>
                <w:b/>
                <w:sz w:val="20"/>
                <w:szCs w:val="20"/>
              </w:rPr>
            </w:pPr>
            <w:r>
              <w:rPr>
                <w:rFonts w:ascii="Tahoma" w:hAnsi="Tahoma" w:cs="Tahoma"/>
                <w:b/>
                <w:sz w:val="20"/>
                <w:szCs w:val="20"/>
              </w:rPr>
              <w:t>Nº</w:t>
            </w:r>
            <w:r w:rsidRPr="006B6178">
              <w:rPr>
                <w:rFonts w:ascii="Tahoma" w:hAnsi="Tahoma" w:cs="Tahoma"/>
                <w:b/>
                <w:sz w:val="20"/>
                <w:szCs w:val="20"/>
              </w:rPr>
              <w:t xml:space="preserve"> 1705030330</w:t>
            </w:r>
          </w:p>
          <w:p w14:paraId="08D71775" w14:textId="77777777" w:rsidR="00BC24D5" w:rsidRPr="006B6178" w:rsidRDefault="00BC24D5" w:rsidP="0050428F">
            <w:pPr>
              <w:ind w:left="113" w:right="113"/>
              <w:jc w:val="center"/>
              <w:rPr>
                <w:rFonts w:ascii="Tahoma" w:hAnsi="Tahoma" w:cs="Tahoma"/>
                <w:b/>
                <w:sz w:val="20"/>
                <w:szCs w:val="20"/>
              </w:rPr>
            </w:pPr>
            <w:r w:rsidRPr="006B6178">
              <w:rPr>
                <w:rFonts w:ascii="Tahoma" w:hAnsi="Tahoma" w:cs="Tahoma"/>
                <w:b/>
                <w:sz w:val="20"/>
                <w:szCs w:val="20"/>
              </w:rPr>
              <w:t>(MIC-SOP-039-2017)</w:t>
            </w:r>
          </w:p>
        </w:tc>
        <w:tc>
          <w:tcPr>
            <w:tcW w:w="1784" w:type="dxa"/>
            <w:vAlign w:val="center"/>
          </w:tcPr>
          <w:p w14:paraId="3EABA511" w14:textId="77777777" w:rsidR="00BC24D5" w:rsidRPr="00F33A32" w:rsidRDefault="00BC24D5" w:rsidP="00BC24D5">
            <w:pPr>
              <w:jc w:val="center"/>
              <w:rPr>
                <w:sz w:val="18"/>
                <w:szCs w:val="18"/>
              </w:rPr>
            </w:pPr>
            <w:r>
              <w:rPr>
                <w:sz w:val="18"/>
                <w:szCs w:val="18"/>
              </w:rPr>
              <w:t xml:space="preserve">Mínima Cuantía </w:t>
            </w:r>
          </w:p>
        </w:tc>
        <w:tc>
          <w:tcPr>
            <w:tcW w:w="1710" w:type="dxa"/>
            <w:vAlign w:val="center"/>
          </w:tcPr>
          <w:p w14:paraId="59E8548A" w14:textId="77777777" w:rsidR="00BC24D5" w:rsidRPr="00F33A32" w:rsidRDefault="00BC24D5" w:rsidP="00BC24D5">
            <w:pPr>
              <w:jc w:val="center"/>
              <w:rPr>
                <w:sz w:val="18"/>
                <w:szCs w:val="18"/>
              </w:rPr>
            </w:pPr>
            <w:r>
              <w:rPr>
                <w:sz w:val="18"/>
                <w:szCs w:val="18"/>
              </w:rPr>
              <w:t xml:space="preserve">Consultoría </w:t>
            </w:r>
          </w:p>
        </w:tc>
        <w:tc>
          <w:tcPr>
            <w:tcW w:w="1614" w:type="dxa"/>
            <w:vAlign w:val="center"/>
          </w:tcPr>
          <w:p w14:paraId="41002A65" w14:textId="77777777" w:rsidR="00BC24D5" w:rsidRPr="00F33A32" w:rsidRDefault="00BC24D5" w:rsidP="00BC24D5">
            <w:pPr>
              <w:jc w:val="center"/>
              <w:rPr>
                <w:rFonts w:ascii="Tahoma" w:hAnsi="Tahoma" w:cs="Tahoma"/>
                <w:bCs/>
                <w:sz w:val="18"/>
                <w:szCs w:val="18"/>
              </w:rPr>
            </w:pPr>
            <w:r>
              <w:rPr>
                <w:rFonts w:ascii="Tahoma" w:hAnsi="Tahoma" w:cs="Tahoma"/>
                <w:bCs/>
                <w:sz w:val="18"/>
                <w:szCs w:val="18"/>
              </w:rPr>
              <w:t>$ 30.780.000.00</w:t>
            </w:r>
          </w:p>
        </w:tc>
        <w:tc>
          <w:tcPr>
            <w:tcW w:w="3118" w:type="dxa"/>
          </w:tcPr>
          <w:p w14:paraId="3E672C9F" w14:textId="77777777" w:rsidR="00BC24D5" w:rsidRDefault="00BC24D5" w:rsidP="00BC24D5">
            <w:pPr>
              <w:jc w:val="both"/>
              <w:rPr>
                <w:rFonts w:ascii="Tahoma" w:hAnsi="Tahoma" w:cs="Tahoma"/>
                <w:sz w:val="18"/>
                <w:szCs w:val="18"/>
              </w:rPr>
            </w:pPr>
          </w:p>
          <w:p w14:paraId="1727B7FD" w14:textId="77777777" w:rsidR="00BC24D5" w:rsidRPr="009D1F7C" w:rsidRDefault="00BC24D5" w:rsidP="00BC24D5">
            <w:pPr>
              <w:jc w:val="both"/>
              <w:rPr>
                <w:rFonts w:ascii="Tahoma" w:hAnsi="Tahoma" w:cs="Tahoma"/>
                <w:sz w:val="18"/>
                <w:szCs w:val="18"/>
              </w:rPr>
            </w:pPr>
            <w:r w:rsidRPr="009D1F7C">
              <w:rPr>
                <w:rFonts w:ascii="Tahoma" w:hAnsi="Tahoma" w:cs="Tahoma"/>
                <w:sz w:val="18"/>
                <w:szCs w:val="18"/>
              </w:rPr>
              <w:t>LEVANTAMIENTO TOPOGRAFICOS PARA OBRAS CIVILES PARA VIAS URBANAS Y RURALES.</w:t>
            </w:r>
          </w:p>
        </w:tc>
      </w:tr>
      <w:tr w:rsidR="00BC24D5" w:rsidRPr="00F33A32" w14:paraId="3E742186" w14:textId="77777777" w:rsidTr="0050428F">
        <w:trPr>
          <w:cantSplit/>
          <w:trHeight w:val="2063"/>
          <w:jc w:val="center"/>
        </w:trPr>
        <w:tc>
          <w:tcPr>
            <w:tcW w:w="1271" w:type="dxa"/>
            <w:textDirection w:val="btLr"/>
            <w:vAlign w:val="center"/>
          </w:tcPr>
          <w:p w14:paraId="0CE4D3CC" w14:textId="77777777" w:rsidR="00BC24D5" w:rsidRPr="006B6178" w:rsidRDefault="00BC24D5" w:rsidP="0050428F">
            <w:pPr>
              <w:ind w:left="113" w:right="113"/>
              <w:jc w:val="center"/>
              <w:rPr>
                <w:rFonts w:ascii="Tahoma" w:hAnsi="Tahoma" w:cs="Tahoma"/>
                <w:b/>
                <w:sz w:val="20"/>
                <w:szCs w:val="20"/>
              </w:rPr>
            </w:pPr>
            <w:r>
              <w:rPr>
                <w:rFonts w:ascii="Tahoma" w:hAnsi="Tahoma" w:cs="Tahoma"/>
                <w:b/>
                <w:sz w:val="20"/>
                <w:szCs w:val="20"/>
              </w:rPr>
              <w:t>Nº 1701020008</w:t>
            </w:r>
          </w:p>
        </w:tc>
        <w:tc>
          <w:tcPr>
            <w:tcW w:w="1784" w:type="dxa"/>
            <w:vAlign w:val="center"/>
          </w:tcPr>
          <w:p w14:paraId="419E028A" w14:textId="77777777" w:rsidR="00BC24D5" w:rsidRDefault="00BC24D5" w:rsidP="00BC24D5">
            <w:pPr>
              <w:jc w:val="center"/>
              <w:rPr>
                <w:sz w:val="18"/>
                <w:szCs w:val="18"/>
              </w:rPr>
            </w:pPr>
          </w:p>
          <w:p w14:paraId="65D44245" w14:textId="77777777" w:rsidR="00BC24D5" w:rsidRDefault="00BC24D5" w:rsidP="00BC24D5">
            <w:pPr>
              <w:rPr>
                <w:sz w:val="18"/>
                <w:szCs w:val="18"/>
              </w:rPr>
            </w:pPr>
          </w:p>
          <w:p w14:paraId="1AFF3E9D" w14:textId="77777777" w:rsidR="00BC24D5" w:rsidRDefault="00BC24D5" w:rsidP="00BC24D5">
            <w:pPr>
              <w:rPr>
                <w:sz w:val="18"/>
                <w:szCs w:val="18"/>
              </w:rPr>
            </w:pPr>
          </w:p>
          <w:p w14:paraId="4D11D5F1" w14:textId="77777777" w:rsidR="00BC24D5" w:rsidRPr="00CE2D4A" w:rsidRDefault="00BC24D5" w:rsidP="00BC24D5">
            <w:pPr>
              <w:rPr>
                <w:sz w:val="18"/>
                <w:szCs w:val="18"/>
              </w:rPr>
            </w:pPr>
            <w:r>
              <w:rPr>
                <w:sz w:val="18"/>
                <w:szCs w:val="18"/>
              </w:rPr>
              <w:t xml:space="preserve">Contratación Directa </w:t>
            </w:r>
          </w:p>
        </w:tc>
        <w:tc>
          <w:tcPr>
            <w:tcW w:w="1710" w:type="dxa"/>
            <w:vAlign w:val="center"/>
          </w:tcPr>
          <w:p w14:paraId="40494E46" w14:textId="77777777" w:rsidR="00BC24D5" w:rsidRPr="00F33A32" w:rsidRDefault="00BC24D5" w:rsidP="00BC24D5">
            <w:pPr>
              <w:jc w:val="center"/>
              <w:rPr>
                <w:sz w:val="18"/>
                <w:szCs w:val="18"/>
              </w:rPr>
            </w:pPr>
            <w:r>
              <w:rPr>
                <w:sz w:val="18"/>
                <w:szCs w:val="18"/>
              </w:rPr>
              <w:t xml:space="preserve">Convenio Interadministrativo </w:t>
            </w:r>
          </w:p>
        </w:tc>
        <w:tc>
          <w:tcPr>
            <w:tcW w:w="1614" w:type="dxa"/>
            <w:vAlign w:val="center"/>
          </w:tcPr>
          <w:p w14:paraId="574CB775" w14:textId="77777777" w:rsidR="00BC24D5" w:rsidRPr="00F33A32" w:rsidRDefault="00BC24D5" w:rsidP="00BC24D5">
            <w:pPr>
              <w:jc w:val="center"/>
              <w:rPr>
                <w:rFonts w:ascii="Tahoma" w:hAnsi="Tahoma" w:cs="Tahoma"/>
                <w:bCs/>
                <w:sz w:val="18"/>
                <w:szCs w:val="18"/>
              </w:rPr>
            </w:pPr>
            <w:r>
              <w:rPr>
                <w:rFonts w:ascii="Tahoma" w:hAnsi="Tahoma" w:cs="Tahoma"/>
                <w:bCs/>
                <w:sz w:val="18"/>
                <w:szCs w:val="18"/>
              </w:rPr>
              <w:t>$100.800.000</w:t>
            </w:r>
          </w:p>
        </w:tc>
        <w:tc>
          <w:tcPr>
            <w:tcW w:w="3118" w:type="dxa"/>
          </w:tcPr>
          <w:p w14:paraId="3526F027" w14:textId="77777777" w:rsidR="00BC24D5" w:rsidRPr="009D1F7C" w:rsidRDefault="00BC24D5" w:rsidP="00BC24D5">
            <w:pPr>
              <w:jc w:val="both"/>
              <w:rPr>
                <w:rFonts w:ascii="Tahoma" w:hAnsi="Tahoma" w:cs="Tahoma"/>
                <w:sz w:val="18"/>
                <w:szCs w:val="18"/>
              </w:rPr>
            </w:pPr>
          </w:p>
          <w:p w14:paraId="31D7CA2E" w14:textId="77777777" w:rsidR="00BC24D5" w:rsidRPr="009D1F7C" w:rsidRDefault="00BC24D5" w:rsidP="00BC24D5">
            <w:pPr>
              <w:jc w:val="both"/>
              <w:rPr>
                <w:rFonts w:ascii="Tahoma" w:hAnsi="Tahoma" w:cs="Tahoma"/>
                <w:sz w:val="18"/>
                <w:szCs w:val="18"/>
              </w:rPr>
            </w:pPr>
            <w:r w:rsidRPr="009D1F7C">
              <w:rPr>
                <w:rFonts w:ascii="Tahoma" w:hAnsi="Tahoma" w:cs="Tahoma"/>
                <w:sz w:val="18"/>
                <w:szCs w:val="18"/>
              </w:rPr>
              <w:t>ANUAR ESFUERZOS TECNICOS, ADMINISTRATIVOS,</w:t>
            </w:r>
            <w:r>
              <w:rPr>
                <w:rFonts w:ascii="Tahoma" w:hAnsi="Tahoma" w:cs="Tahoma"/>
                <w:sz w:val="18"/>
                <w:szCs w:val="18"/>
              </w:rPr>
              <w:t xml:space="preserve"> </w:t>
            </w:r>
            <w:r w:rsidRPr="009D1F7C">
              <w:rPr>
                <w:rFonts w:ascii="Tahoma" w:hAnsi="Tahoma" w:cs="Tahoma"/>
                <w:sz w:val="18"/>
                <w:szCs w:val="18"/>
              </w:rPr>
              <w:t>ECONOMICOS Y DE GESTION PARA LA ADMINISTRACION Y OPERACIÓN DE MONUMENTOS A LOS COLONIZADORES Y AL PARQUE ALCAZARES.</w:t>
            </w:r>
          </w:p>
        </w:tc>
      </w:tr>
    </w:tbl>
    <w:p w14:paraId="3AB3CE4B" w14:textId="24713F57" w:rsidR="008653B1" w:rsidRDefault="00973F26" w:rsidP="00BC24D5">
      <w:pPr>
        <w:rPr>
          <w:rFonts w:ascii="Tahoma" w:hAnsi="Tahoma" w:cs="Tahoma"/>
          <w:b/>
          <w:bCs/>
          <w:sz w:val="22"/>
          <w:szCs w:val="22"/>
        </w:rPr>
      </w:pPr>
      <w:r>
        <w:rPr>
          <w:rFonts w:ascii="Tahoma" w:hAnsi="Tahoma" w:cs="Tahoma"/>
          <w:b/>
          <w:bCs/>
          <w:sz w:val="22"/>
          <w:szCs w:val="22"/>
        </w:rPr>
        <w:t xml:space="preserve">     </w:t>
      </w:r>
    </w:p>
    <w:p w14:paraId="1EFDDA21" w14:textId="77777777" w:rsidR="008653B1" w:rsidRDefault="008653B1" w:rsidP="00BC24D5">
      <w:pPr>
        <w:rPr>
          <w:rFonts w:ascii="Tahoma" w:hAnsi="Tahoma" w:cs="Tahoma"/>
          <w:b/>
          <w:bCs/>
          <w:sz w:val="22"/>
          <w:szCs w:val="22"/>
        </w:rPr>
      </w:pPr>
    </w:p>
    <w:p w14:paraId="62F718FD" w14:textId="15CAE8C0" w:rsidR="00BC24D5" w:rsidRDefault="008653B1" w:rsidP="00BC24D5">
      <w:pPr>
        <w:ind w:left="-426"/>
        <w:rPr>
          <w:rFonts w:ascii="Tahoma" w:hAnsi="Tahoma" w:cs="Tahoma"/>
          <w:b/>
          <w:bCs/>
          <w:sz w:val="22"/>
          <w:szCs w:val="22"/>
        </w:rPr>
      </w:pPr>
      <w:r>
        <w:rPr>
          <w:rFonts w:ascii="Tahoma" w:hAnsi="Tahoma" w:cs="Tahoma"/>
          <w:b/>
          <w:bCs/>
          <w:sz w:val="22"/>
          <w:szCs w:val="22"/>
        </w:rPr>
        <w:t>6</w:t>
      </w:r>
      <w:r w:rsidR="00BC24D5" w:rsidRPr="002A5278">
        <w:rPr>
          <w:rFonts w:ascii="Tahoma" w:hAnsi="Tahoma" w:cs="Tahoma"/>
          <w:b/>
          <w:bCs/>
          <w:sz w:val="22"/>
          <w:szCs w:val="22"/>
        </w:rPr>
        <w:t>.2. CONCLUSIONES DE LA AUDITORIA</w:t>
      </w:r>
    </w:p>
    <w:p w14:paraId="3C868C9C" w14:textId="77777777" w:rsidR="00BC24D5" w:rsidRPr="002A5278" w:rsidRDefault="00BC24D5" w:rsidP="00BC24D5">
      <w:pPr>
        <w:ind w:left="-426"/>
        <w:rPr>
          <w:rFonts w:ascii="Tahoma" w:hAnsi="Tahoma" w:cs="Tahoma"/>
          <w:b/>
          <w:bCs/>
          <w:sz w:val="22"/>
          <w:szCs w:val="22"/>
        </w:rPr>
      </w:pPr>
    </w:p>
    <w:p w14:paraId="10CD0954" w14:textId="15E897D1" w:rsidR="00BC24D5" w:rsidRPr="008C1923" w:rsidRDefault="00BC24D5" w:rsidP="00BC24D5">
      <w:pPr>
        <w:jc w:val="both"/>
        <w:rPr>
          <w:rFonts w:asciiTheme="majorHAnsi" w:hAnsiTheme="majorHAnsi"/>
          <w:b/>
          <w:bCs/>
          <w:color w:val="FF0000"/>
        </w:rPr>
      </w:pPr>
      <w:r w:rsidRPr="003D17BB">
        <w:rPr>
          <w:rFonts w:ascii="Tahoma" w:hAnsi="Tahoma" w:cs="Tahoma"/>
          <w:sz w:val="22"/>
          <w:szCs w:val="22"/>
        </w:rPr>
        <w:t xml:space="preserve">Una vez fueron aplicados los procedimientos de auditoria, se </w:t>
      </w:r>
      <w:r>
        <w:rPr>
          <w:rFonts w:ascii="Tahoma" w:hAnsi="Tahoma" w:cs="Tahoma"/>
          <w:sz w:val="22"/>
          <w:szCs w:val="22"/>
        </w:rPr>
        <w:t xml:space="preserve">llegó a la conclusión que la gestión contractual de la </w:t>
      </w:r>
      <w:r w:rsidR="0050428F">
        <w:rPr>
          <w:rFonts w:ascii="Tahoma" w:hAnsi="Tahoma" w:cs="Tahoma"/>
          <w:sz w:val="22"/>
          <w:szCs w:val="22"/>
        </w:rPr>
        <w:t>Secretaría</w:t>
      </w:r>
      <w:r>
        <w:rPr>
          <w:rFonts w:ascii="Tahoma" w:hAnsi="Tahoma" w:cs="Tahoma"/>
          <w:sz w:val="22"/>
          <w:szCs w:val="22"/>
        </w:rPr>
        <w:t xml:space="preserve"> de Obras Públicas del Municipio de Manizales, en la mayoría de sus procesos celebra la contratación de conformidad con las disposiciones, procedimientos y exigencias contenidas en la normatividad legal vigente, aunque durante el proceso auditor se detectaron algunos aspectos susceptibles de mejora los cuales fueron identificados y deben ser ajustados de acuerdo a los hallazgos y recomendaciones establecidos en el presente informe y los que deberán hacer parte del Plan de mejoramiento de la </w:t>
      </w:r>
      <w:r w:rsidR="0050428F">
        <w:rPr>
          <w:rFonts w:ascii="Tahoma" w:hAnsi="Tahoma" w:cs="Tahoma"/>
          <w:sz w:val="22"/>
          <w:szCs w:val="22"/>
        </w:rPr>
        <w:t>Secretaría</w:t>
      </w:r>
      <w:r>
        <w:rPr>
          <w:rFonts w:ascii="Tahoma" w:hAnsi="Tahoma" w:cs="Tahoma"/>
          <w:sz w:val="22"/>
          <w:szCs w:val="22"/>
        </w:rPr>
        <w:t>.</w:t>
      </w:r>
    </w:p>
    <w:p w14:paraId="24EB8806" w14:textId="77777777" w:rsidR="00BC24D5" w:rsidRPr="0041784A" w:rsidRDefault="00BC24D5" w:rsidP="00BC24D5">
      <w:pPr>
        <w:pStyle w:val="Default"/>
        <w:rPr>
          <w:lang w:val="es-ES"/>
        </w:rPr>
      </w:pPr>
    </w:p>
    <w:p w14:paraId="7ACE23F8" w14:textId="24190FB5" w:rsidR="00BC24D5" w:rsidRPr="00A50B0C" w:rsidRDefault="008653B1" w:rsidP="00BC24D5">
      <w:pPr>
        <w:pStyle w:val="Default"/>
        <w:ind w:left="-426"/>
        <w:rPr>
          <w:b/>
          <w:bCs/>
          <w:sz w:val="22"/>
          <w:szCs w:val="22"/>
          <w:lang w:val="es-ES"/>
        </w:rPr>
      </w:pPr>
      <w:r>
        <w:rPr>
          <w:b/>
          <w:bCs/>
          <w:sz w:val="22"/>
          <w:szCs w:val="22"/>
          <w:lang w:val="es-ES"/>
        </w:rPr>
        <w:t>6</w:t>
      </w:r>
      <w:r w:rsidR="00BC24D5" w:rsidRPr="00A50B0C">
        <w:rPr>
          <w:b/>
          <w:bCs/>
          <w:sz w:val="22"/>
          <w:szCs w:val="22"/>
          <w:lang w:val="es-ES"/>
        </w:rPr>
        <w:t xml:space="preserve">.3 METODOLOGIA DE LA AUDITORIA </w:t>
      </w:r>
    </w:p>
    <w:p w14:paraId="5146E079" w14:textId="77777777" w:rsidR="00BC24D5" w:rsidRPr="00A50B0C" w:rsidRDefault="00BC24D5" w:rsidP="00BC24D5">
      <w:pPr>
        <w:pStyle w:val="Default"/>
        <w:ind w:left="-426"/>
        <w:rPr>
          <w:sz w:val="22"/>
          <w:szCs w:val="22"/>
          <w:lang w:val="es-ES"/>
        </w:rPr>
      </w:pPr>
    </w:p>
    <w:p w14:paraId="271E53B5" w14:textId="17E8D5F8" w:rsidR="00BC24D5" w:rsidRPr="00DF5779" w:rsidRDefault="00BC24D5" w:rsidP="008653B1">
      <w:pPr>
        <w:ind w:right="53"/>
        <w:jc w:val="both"/>
        <w:rPr>
          <w:rFonts w:ascii="Tahoma" w:hAnsi="Tahoma" w:cs="Tahoma"/>
          <w:sz w:val="22"/>
          <w:szCs w:val="22"/>
        </w:rPr>
      </w:pPr>
      <w:r>
        <w:rPr>
          <w:rFonts w:ascii="Tahoma" w:hAnsi="Tahoma" w:cs="Tahoma"/>
          <w:sz w:val="22"/>
          <w:szCs w:val="22"/>
        </w:rPr>
        <w:t>Observación y exploración de la documentación y el cumplimiento de l</w:t>
      </w:r>
      <w:r w:rsidR="0066554C">
        <w:rPr>
          <w:rFonts w:ascii="Tahoma" w:hAnsi="Tahoma" w:cs="Tahoma"/>
          <w:sz w:val="22"/>
          <w:szCs w:val="22"/>
        </w:rPr>
        <w:t xml:space="preserve">a ley en la celebración de los </w:t>
      </w:r>
      <w:r>
        <w:rPr>
          <w:rFonts w:ascii="Tahoma" w:hAnsi="Tahoma" w:cs="Tahoma"/>
          <w:sz w:val="22"/>
          <w:szCs w:val="22"/>
        </w:rPr>
        <w:t xml:space="preserve">procesos </w:t>
      </w:r>
      <w:r w:rsidRPr="00DF5779">
        <w:rPr>
          <w:rFonts w:ascii="Tahoma" w:hAnsi="Tahoma" w:cs="Tahoma"/>
          <w:sz w:val="22"/>
          <w:szCs w:val="22"/>
        </w:rPr>
        <w:t xml:space="preserve">contractuales </w:t>
      </w:r>
      <w:r>
        <w:rPr>
          <w:rFonts w:ascii="Tahoma" w:hAnsi="Tahoma" w:cs="Tahoma"/>
          <w:sz w:val="22"/>
          <w:szCs w:val="22"/>
        </w:rPr>
        <w:t xml:space="preserve">celebrados por la </w:t>
      </w:r>
      <w:r w:rsidR="0050428F">
        <w:rPr>
          <w:rFonts w:ascii="Tahoma" w:hAnsi="Tahoma" w:cs="Tahoma"/>
          <w:sz w:val="22"/>
          <w:szCs w:val="22"/>
        </w:rPr>
        <w:t>Secretaría</w:t>
      </w:r>
      <w:r>
        <w:rPr>
          <w:rFonts w:ascii="Tahoma" w:hAnsi="Tahoma" w:cs="Tahoma"/>
          <w:sz w:val="22"/>
          <w:szCs w:val="22"/>
        </w:rPr>
        <w:t xml:space="preserve"> de Obras del Municipio de Manizales. </w:t>
      </w:r>
    </w:p>
    <w:p w14:paraId="146D8BE3" w14:textId="77777777" w:rsidR="0082062D" w:rsidRPr="005A165A" w:rsidRDefault="0082062D" w:rsidP="0082062D">
      <w:pPr>
        <w:ind w:right="-234"/>
        <w:jc w:val="both"/>
        <w:rPr>
          <w:rFonts w:ascii="Tahoma" w:hAnsi="Tahoma" w:cs="Tahoma"/>
          <w:color w:val="FF0000"/>
          <w:sz w:val="22"/>
          <w:szCs w:val="22"/>
        </w:rPr>
      </w:pPr>
    </w:p>
    <w:tbl>
      <w:tblPr>
        <w:tblStyle w:val="Tablaconcuadrcula"/>
        <w:tblW w:w="9639" w:type="dxa"/>
        <w:tblInd w:w="-5" w:type="dxa"/>
        <w:tblLayout w:type="fixed"/>
        <w:tblLook w:val="04A0" w:firstRow="1" w:lastRow="0" w:firstColumn="1" w:lastColumn="0" w:noHBand="0" w:noVBand="1"/>
      </w:tblPr>
      <w:tblGrid>
        <w:gridCol w:w="709"/>
        <w:gridCol w:w="8930"/>
      </w:tblGrid>
      <w:tr w:rsidR="00EE266E" w:rsidRPr="00E77530" w14:paraId="4E36693B" w14:textId="77777777" w:rsidTr="006A5489">
        <w:trPr>
          <w:trHeight w:val="503"/>
        </w:trPr>
        <w:tc>
          <w:tcPr>
            <w:tcW w:w="9639" w:type="dxa"/>
            <w:gridSpan w:val="2"/>
            <w:noWrap/>
            <w:vAlign w:val="center"/>
          </w:tcPr>
          <w:p w14:paraId="327F06D8" w14:textId="4657B6CE" w:rsidR="00EE266E" w:rsidRDefault="008653B1" w:rsidP="006A5489">
            <w:pPr>
              <w:shd w:val="clear" w:color="auto" w:fill="FFFFFF"/>
              <w:jc w:val="both"/>
              <w:rPr>
                <w:rFonts w:ascii="Tahoma" w:hAnsi="Tahoma" w:cs="Tahoma"/>
                <w:bCs/>
                <w:sz w:val="22"/>
                <w:szCs w:val="22"/>
              </w:rPr>
            </w:pPr>
            <w:r>
              <w:rPr>
                <w:rFonts w:ascii="Tahoma" w:hAnsi="Tahoma" w:cs="Tahoma"/>
                <w:b/>
                <w:bCs/>
                <w:sz w:val="22"/>
                <w:szCs w:val="22"/>
              </w:rPr>
              <w:lastRenderedPageBreak/>
              <w:t>6.4</w:t>
            </w:r>
            <w:r w:rsidR="00EE266E">
              <w:rPr>
                <w:rFonts w:ascii="Tahoma" w:hAnsi="Tahoma" w:cs="Tahoma"/>
                <w:b/>
                <w:bCs/>
                <w:sz w:val="22"/>
                <w:szCs w:val="22"/>
              </w:rPr>
              <w:t xml:space="preserve"> HALLAZGOS</w:t>
            </w:r>
          </w:p>
        </w:tc>
      </w:tr>
      <w:tr w:rsidR="00EE266E" w:rsidRPr="00E77530" w14:paraId="64E82B0D" w14:textId="77777777" w:rsidTr="008653B1">
        <w:trPr>
          <w:trHeight w:val="2063"/>
        </w:trPr>
        <w:tc>
          <w:tcPr>
            <w:tcW w:w="709" w:type="dxa"/>
            <w:noWrap/>
            <w:vAlign w:val="center"/>
          </w:tcPr>
          <w:p w14:paraId="186FD155" w14:textId="77777777" w:rsidR="00EE266E" w:rsidRDefault="00EE266E" w:rsidP="006A5489">
            <w:pPr>
              <w:jc w:val="center"/>
              <w:rPr>
                <w:rFonts w:ascii="Tahoma" w:hAnsi="Tahoma" w:cs="Tahoma"/>
                <w:b/>
                <w:bCs/>
                <w:sz w:val="22"/>
                <w:szCs w:val="22"/>
              </w:rPr>
            </w:pPr>
            <w:r>
              <w:rPr>
                <w:rFonts w:ascii="Tahoma" w:hAnsi="Tahoma" w:cs="Tahoma"/>
                <w:b/>
                <w:bCs/>
                <w:sz w:val="22"/>
                <w:szCs w:val="22"/>
              </w:rPr>
              <w:t>Nº1</w:t>
            </w:r>
          </w:p>
        </w:tc>
        <w:tc>
          <w:tcPr>
            <w:tcW w:w="8930" w:type="dxa"/>
          </w:tcPr>
          <w:p w14:paraId="14BE55A4" w14:textId="1184333D" w:rsidR="00EE266E" w:rsidRDefault="00B80807" w:rsidP="00B80807">
            <w:pPr>
              <w:shd w:val="clear" w:color="auto" w:fill="FFFFFF"/>
              <w:jc w:val="both"/>
              <w:rPr>
                <w:rFonts w:ascii="Tahoma" w:hAnsi="Tahoma" w:cs="Tahoma"/>
                <w:bCs/>
                <w:sz w:val="22"/>
                <w:szCs w:val="22"/>
              </w:rPr>
            </w:pPr>
            <w:r>
              <w:rPr>
                <w:rFonts w:ascii="Tahoma" w:hAnsi="Tahoma" w:cs="Tahoma"/>
                <w:bCs/>
                <w:sz w:val="22"/>
                <w:szCs w:val="22"/>
              </w:rPr>
              <w:t>S</w:t>
            </w:r>
            <w:r w:rsidR="00EE266E">
              <w:rPr>
                <w:rFonts w:ascii="Tahoma" w:hAnsi="Tahoma" w:cs="Tahoma"/>
                <w:bCs/>
                <w:sz w:val="22"/>
                <w:szCs w:val="22"/>
              </w:rPr>
              <w:t xml:space="preserve">e evidencio en la revisión del contrato Nº 1707170480 que el documento que justifica la Contratación Directa </w:t>
            </w:r>
            <w:r>
              <w:rPr>
                <w:rFonts w:ascii="Tahoma" w:hAnsi="Tahoma" w:cs="Tahoma"/>
                <w:bCs/>
                <w:sz w:val="22"/>
                <w:szCs w:val="22"/>
              </w:rPr>
              <w:t xml:space="preserve">no tiene </w:t>
            </w:r>
            <w:r w:rsidR="00EE266E">
              <w:rPr>
                <w:rFonts w:ascii="Tahoma" w:hAnsi="Tahoma" w:cs="Tahoma"/>
                <w:bCs/>
                <w:sz w:val="22"/>
                <w:szCs w:val="22"/>
              </w:rPr>
              <w:t xml:space="preserve">la </w:t>
            </w:r>
            <w:r>
              <w:rPr>
                <w:rFonts w:ascii="Tahoma" w:hAnsi="Tahoma" w:cs="Tahoma"/>
                <w:bCs/>
                <w:sz w:val="22"/>
                <w:szCs w:val="22"/>
              </w:rPr>
              <w:t>firma  del Ordenador del gasto i</w:t>
            </w:r>
            <w:r w:rsidR="00EE266E">
              <w:rPr>
                <w:rFonts w:ascii="Tahoma" w:hAnsi="Tahoma" w:cs="Tahoma"/>
                <w:bCs/>
                <w:sz w:val="22"/>
                <w:szCs w:val="22"/>
              </w:rPr>
              <w:t xml:space="preserve">ncumpliendo lo estipulado por el </w:t>
            </w:r>
            <w:r w:rsidR="00EE266E" w:rsidRPr="00D1629B">
              <w:rPr>
                <w:rFonts w:ascii="Tahoma" w:eastAsia="Calibri" w:hAnsi="Tahoma" w:cs="Tahoma"/>
                <w:b/>
                <w:i/>
                <w:sz w:val="22"/>
                <w:szCs w:val="22"/>
                <w:u w:val="single"/>
                <w:lang w:eastAsia="en-US"/>
              </w:rPr>
              <w:t>Decreto 1082 de 2015</w:t>
            </w:r>
            <w:r w:rsidR="00EE266E" w:rsidRPr="00D1629B">
              <w:rPr>
                <w:rFonts w:ascii="Tahoma" w:eastAsia="Calibri" w:hAnsi="Tahoma" w:cs="Tahoma"/>
                <w:b/>
                <w:sz w:val="22"/>
                <w:szCs w:val="22"/>
                <w:lang w:eastAsia="en-US"/>
              </w:rPr>
              <w:t xml:space="preserve">  </w:t>
            </w:r>
            <w:r w:rsidR="00EE266E" w:rsidRPr="00D1629B">
              <w:rPr>
                <w:rFonts w:ascii="Tahoma" w:eastAsia="Times New Roman" w:hAnsi="Tahoma" w:cs="Tahoma"/>
                <w:sz w:val="22"/>
                <w:szCs w:val="22"/>
                <w:lang w:val="es-ES"/>
              </w:rPr>
              <w:t xml:space="preserve">En </w:t>
            </w:r>
            <w:r w:rsidR="00EE266E" w:rsidRPr="00A11B5D">
              <w:rPr>
                <w:rFonts w:ascii="Tahoma" w:eastAsia="Times New Roman" w:hAnsi="Tahoma" w:cs="Tahoma"/>
                <w:sz w:val="22"/>
                <w:szCs w:val="22"/>
                <w:lang w:val="es-ES"/>
              </w:rPr>
              <w:t>virtud</w:t>
            </w:r>
            <w:r w:rsidR="00EE266E" w:rsidRPr="00D1629B">
              <w:rPr>
                <w:rFonts w:ascii="Tahoma" w:eastAsia="Times New Roman" w:hAnsi="Tahoma" w:cs="Tahoma"/>
                <w:sz w:val="22"/>
                <w:szCs w:val="22"/>
                <w:lang w:val="es-ES"/>
              </w:rPr>
              <w:t xml:space="preserve"> </w:t>
            </w:r>
            <w:r w:rsidR="00EE266E" w:rsidRPr="00A11B5D">
              <w:rPr>
                <w:rFonts w:ascii="Tahoma" w:eastAsia="Times New Roman" w:hAnsi="Tahoma" w:cs="Tahoma"/>
                <w:sz w:val="22"/>
                <w:szCs w:val="22"/>
                <w:lang w:val="es-ES"/>
              </w:rPr>
              <w:t>de</w:t>
            </w:r>
            <w:r w:rsidR="00EE266E" w:rsidRPr="00D1629B">
              <w:rPr>
                <w:rFonts w:ascii="Tahoma" w:eastAsia="Times New Roman" w:hAnsi="Tahoma" w:cs="Tahoma"/>
                <w:sz w:val="22"/>
                <w:szCs w:val="22"/>
                <w:lang w:val="es-ES"/>
              </w:rPr>
              <w:t xml:space="preserve"> </w:t>
            </w:r>
            <w:r w:rsidR="00EE266E" w:rsidRPr="00A11B5D">
              <w:rPr>
                <w:rFonts w:ascii="Tahoma" w:eastAsia="Times New Roman" w:hAnsi="Tahoma" w:cs="Tahoma"/>
                <w:sz w:val="22"/>
                <w:szCs w:val="22"/>
                <w:lang w:val="es-ES"/>
              </w:rPr>
              <w:t>lo</w:t>
            </w:r>
            <w:r w:rsidR="00EE266E" w:rsidRPr="00D1629B">
              <w:rPr>
                <w:rFonts w:ascii="Tahoma" w:eastAsia="Times New Roman" w:hAnsi="Tahoma" w:cs="Tahoma"/>
                <w:sz w:val="22"/>
                <w:szCs w:val="22"/>
                <w:lang w:val="es-ES"/>
              </w:rPr>
              <w:t xml:space="preserve"> </w:t>
            </w:r>
            <w:r w:rsidR="00EE266E" w:rsidRPr="00A11B5D">
              <w:rPr>
                <w:rFonts w:ascii="Tahoma" w:eastAsia="Times New Roman" w:hAnsi="Tahoma" w:cs="Tahoma"/>
                <w:sz w:val="22"/>
                <w:szCs w:val="22"/>
                <w:lang w:val="es-ES"/>
              </w:rPr>
              <w:t>dispuesto</w:t>
            </w:r>
            <w:r w:rsidR="00EE266E" w:rsidRPr="00D1629B">
              <w:rPr>
                <w:rFonts w:ascii="Tahoma" w:eastAsia="Times New Roman" w:hAnsi="Tahoma" w:cs="Tahoma"/>
                <w:sz w:val="22"/>
                <w:szCs w:val="22"/>
                <w:lang w:val="es-ES"/>
              </w:rPr>
              <w:t xml:space="preserve"> </w:t>
            </w:r>
            <w:r w:rsidR="00EE266E" w:rsidRPr="00A11B5D">
              <w:rPr>
                <w:rFonts w:ascii="Tahoma" w:eastAsia="Times New Roman" w:hAnsi="Tahoma" w:cs="Tahoma"/>
                <w:b/>
                <w:i/>
                <w:sz w:val="20"/>
                <w:szCs w:val="20"/>
                <w:lang w:val="es-ES"/>
              </w:rPr>
              <w:t>en</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el</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artículo</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2.2.1.2.1.4.1</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del</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Decreto</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1082</w:t>
            </w:r>
            <w:r w:rsidR="00EE266E" w:rsidRPr="00D1629B">
              <w:rPr>
                <w:rFonts w:ascii="Tahoma" w:eastAsia="Times New Roman" w:hAnsi="Tahoma" w:cs="Tahoma"/>
                <w:b/>
                <w:i/>
                <w:sz w:val="20"/>
                <w:szCs w:val="20"/>
                <w:lang w:val="es-ES"/>
              </w:rPr>
              <w:t xml:space="preserve"> d</w:t>
            </w:r>
            <w:r w:rsidR="00EE266E" w:rsidRPr="00A11B5D">
              <w:rPr>
                <w:rFonts w:ascii="Tahoma" w:eastAsia="Times New Roman" w:hAnsi="Tahoma" w:cs="Tahoma"/>
                <w:b/>
                <w:i/>
                <w:sz w:val="20"/>
                <w:szCs w:val="20"/>
                <w:lang w:val="es-ES"/>
              </w:rPr>
              <w:t>el</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26</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de</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mayo</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de</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2015,el</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cual</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determina</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que</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w:t>
            </w:r>
            <w:r w:rsidR="00EE266E" w:rsidRPr="00D1629B">
              <w:rPr>
                <w:rFonts w:ascii="Tahoma" w:eastAsia="Times New Roman" w:hAnsi="Tahoma" w:cs="Tahoma"/>
                <w:b/>
                <w:i/>
                <w:sz w:val="20"/>
                <w:szCs w:val="20"/>
                <w:lang w:val="es-ES"/>
              </w:rPr>
              <w:t>…</w:t>
            </w:r>
            <w:r w:rsidR="00EE266E" w:rsidRPr="00A11B5D">
              <w:rPr>
                <w:rFonts w:ascii="Tahoma" w:eastAsia="Times New Roman" w:hAnsi="Tahoma" w:cs="Tahoma"/>
                <w:b/>
                <w:i/>
                <w:sz w:val="20"/>
                <w:szCs w:val="20"/>
                <w:lang w:val="es-ES"/>
              </w:rPr>
              <w:t>La</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Entidad</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Estatal</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debe</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señalar</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en</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un</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acto</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administrativo</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la</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justificación</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para</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contratar</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bajo</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la</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modalidad</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de</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contratación</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directa,</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el</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cual</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debe</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contener:1.La</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causal</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que</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invoca</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para</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contratar</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directamente.2.El</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objeto</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del</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contrato.3.</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El</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presupuesto</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para</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la</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contratación</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y</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las</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condiciones</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que</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se</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exigirá</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al</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contratista.4.El</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lugar</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en</w:t>
            </w:r>
            <w:r w:rsidR="00EE266E" w:rsidRPr="00D1629B">
              <w:rPr>
                <w:rFonts w:ascii="Tahoma" w:eastAsia="Times New Roman" w:hAnsi="Tahoma" w:cs="Tahoma"/>
                <w:b/>
                <w:i/>
                <w:sz w:val="20"/>
                <w:szCs w:val="20"/>
                <w:lang w:val="es-ES"/>
              </w:rPr>
              <w:t xml:space="preserve"> e</w:t>
            </w:r>
            <w:r w:rsidR="00EE266E" w:rsidRPr="00A11B5D">
              <w:rPr>
                <w:rFonts w:ascii="Tahoma" w:eastAsia="Times New Roman" w:hAnsi="Tahoma" w:cs="Tahoma"/>
                <w:b/>
                <w:i/>
                <w:sz w:val="20"/>
                <w:szCs w:val="20"/>
                <w:lang w:val="es-ES"/>
              </w:rPr>
              <w:t>l</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cual</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los</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interesados</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pueden</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consultar</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los</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estudios</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y</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documentos</w:t>
            </w:r>
            <w:r w:rsidR="00EE266E" w:rsidRPr="00D1629B">
              <w:rPr>
                <w:rFonts w:ascii="Tahoma" w:eastAsia="Times New Roman" w:hAnsi="Tahoma" w:cs="Tahoma"/>
                <w:b/>
                <w:i/>
                <w:sz w:val="20"/>
                <w:szCs w:val="20"/>
                <w:lang w:val="es-ES"/>
              </w:rPr>
              <w:t xml:space="preserve"> </w:t>
            </w:r>
            <w:r w:rsidR="00EE266E" w:rsidRPr="00A11B5D">
              <w:rPr>
                <w:rFonts w:ascii="Tahoma" w:eastAsia="Times New Roman" w:hAnsi="Tahoma" w:cs="Tahoma"/>
                <w:b/>
                <w:i/>
                <w:sz w:val="20"/>
                <w:szCs w:val="20"/>
                <w:lang w:val="es-ES"/>
              </w:rPr>
              <w:t>previos</w:t>
            </w:r>
            <w:r w:rsidR="00EE266E" w:rsidRPr="00D1629B">
              <w:rPr>
                <w:rFonts w:ascii="Tahoma" w:eastAsia="Times New Roman" w:hAnsi="Tahoma" w:cs="Tahoma"/>
                <w:b/>
                <w:i/>
                <w:sz w:val="20"/>
                <w:szCs w:val="20"/>
                <w:lang w:val="es-ES"/>
              </w:rPr>
              <w:t>……".</w:t>
            </w:r>
          </w:p>
        </w:tc>
      </w:tr>
      <w:tr w:rsidR="00EE266E" w:rsidRPr="00E77530" w14:paraId="598E57CA" w14:textId="77777777" w:rsidTr="006A5489">
        <w:trPr>
          <w:trHeight w:val="787"/>
        </w:trPr>
        <w:tc>
          <w:tcPr>
            <w:tcW w:w="709" w:type="dxa"/>
            <w:noWrap/>
            <w:vAlign w:val="center"/>
          </w:tcPr>
          <w:p w14:paraId="39C86D96" w14:textId="77777777" w:rsidR="00EE266E" w:rsidRDefault="00EE266E" w:rsidP="006A5489">
            <w:pPr>
              <w:jc w:val="center"/>
              <w:rPr>
                <w:rFonts w:ascii="Tahoma" w:hAnsi="Tahoma" w:cs="Tahoma"/>
                <w:b/>
                <w:bCs/>
                <w:sz w:val="22"/>
                <w:szCs w:val="22"/>
              </w:rPr>
            </w:pPr>
            <w:r>
              <w:rPr>
                <w:rFonts w:ascii="Tahoma" w:hAnsi="Tahoma" w:cs="Tahoma"/>
                <w:b/>
                <w:bCs/>
                <w:sz w:val="22"/>
                <w:szCs w:val="22"/>
              </w:rPr>
              <w:t>Nº2</w:t>
            </w:r>
          </w:p>
        </w:tc>
        <w:tc>
          <w:tcPr>
            <w:tcW w:w="8930" w:type="dxa"/>
          </w:tcPr>
          <w:p w14:paraId="5920E17E" w14:textId="0FF76595" w:rsidR="00EE266E" w:rsidRPr="0016737F" w:rsidRDefault="00EE266E" w:rsidP="006A5489">
            <w:pPr>
              <w:pStyle w:val="NormalWeb"/>
              <w:spacing w:before="0" w:beforeAutospacing="0" w:after="0" w:afterAutospacing="0"/>
              <w:jc w:val="both"/>
              <w:rPr>
                <w:rFonts w:ascii="Tahoma" w:hAnsi="Tahoma" w:cs="Tahoma"/>
                <w:b/>
                <w:color w:val="4B4949"/>
                <w:sz w:val="20"/>
                <w:szCs w:val="20"/>
                <w:u w:val="single"/>
                <w:lang w:val="es-ES" w:eastAsia="es-ES"/>
              </w:rPr>
            </w:pPr>
            <w:r w:rsidRPr="00EE32AC">
              <w:rPr>
                <w:rFonts w:ascii="Tahoma" w:hAnsi="Tahoma" w:cs="Tahoma"/>
                <w:bCs/>
                <w:sz w:val="22"/>
                <w:szCs w:val="22"/>
              </w:rPr>
              <w:t>No se encontró dentro de la carpeta  contractual</w:t>
            </w:r>
            <w:r>
              <w:rPr>
                <w:rFonts w:ascii="Tahoma" w:hAnsi="Tahoma" w:cs="Tahoma"/>
                <w:bCs/>
                <w:sz w:val="22"/>
                <w:szCs w:val="22"/>
              </w:rPr>
              <w:t xml:space="preserve"> Nº 1707170480</w:t>
            </w:r>
            <w:r w:rsidRPr="00EE32AC">
              <w:rPr>
                <w:rFonts w:ascii="Tahoma" w:hAnsi="Tahoma" w:cs="Tahoma"/>
                <w:bCs/>
                <w:sz w:val="22"/>
                <w:szCs w:val="22"/>
              </w:rPr>
              <w:t xml:space="preserve"> </w:t>
            </w:r>
            <w:r>
              <w:rPr>
                <w:rFonts w:ascii="Tahoma" w:hAnsi="Tahoma" w:cs="Tahoma"/>
                <w:bCs/>
                <w:sz w:val="22"/>
                <w:szCs w:val="22"/>
              </w:rPr>
              <w:t>el informe del mes de agosto de la ejecución del contrato que debía presentar el supervisor del contrato de manera mensual, como tampoco la impresión de la verificación de la publicaci</w:t>
            </w:r>
            <w:r w:rsidR="008653B1">
              <w:rPr>
                <w:rFonts w:ascii="Tahoma" w:hAnsi="Tahoma" w:cs="Tahoma"/>
                <w:bCs/>
                <w:sz w:val="22"/>
                <w:szCs w:val="22"/>
              </w:rPr>
              <w:t>ón del contrato en la página de SECOP</w:t>
            </w:r>
            <w:r>
              <w:rPr>
                <w:rFonts w:ascii="Tahoma" w:hAnsi="Tahoma" w:cs="Tahoma"/>
                <w:bCs/>
                <w:sz w:val="22"/>
                <w:szCs w:val="22"/>
              </w:rPr>
              <w:t xml:space="preserve"> según se pactó en la minuta del contrato en la cláusula décima tercera </w:t>
            </w:r>
            <w:r w:rsidRPr="00EE32AC">
              <w:rPr>
                <w:rFonts w:ascii="Tahoma" w:hAnsi="Tahoma" w:cs="Tahoma"/>
                <w:bCs/>
                <w:sz w:val="22"/>
                <w:szCs w:val="22"/>
              </w:rPr>
              <w:t>incumpliendo así lo preceptuado en el</w:t>
            </w:r>
            <w:r w:rsidRPr="00E77530">
              <w:rPr>
                <w:rFonts w:ascii="Tahoma" w:hAnsi="Tahoma" w:cs="Tahoma"/>
                <w:b/>
                <w:bCs/>
                <w:i/>
                <w:sz w:val="20"/>
                <w:szCs w:val="20"/>
                <w:u w:val="single"/>
              </w:rPr>
              <w:t xml:space="preserve"> </w:t>
            </w:r>
            <w:r w:rsidRPr="00B24C66">
              <w:rPr>
                <w:rFonts w:ascii="Tahoma" w:hAnsi="Tahoma" w:cs="Tahoma"/>
                <w:b/>
                <w:bCs/>
                <w:i/>
                <w:sz w:val="22"/>
                <w:szCs w:val="22"/>
              </w:rPr>
              <w:t>Articulo 8 del Decreto 103 de 2015</w:t>
            </w:r>
            <w:r>
              <w:rPr>
                <w:rFonts w:ascii="Tahoma" w:hAnsi="Tahoma" w:cs="Tahoma"/>
                <w:b/>
                <w:bCs/>
                <w:i/>
                <w:sz w:val="20"/>
                <w:szCs w:val="20"/>
                <w:u w:val="single"/>
              </w:rPr>
              <w:t xml:space="preserve"> </w:t>
            </w:r>
            <w:r w:rsidRPr="0016737F">
              <w:rPr>
                <w:rFonts w:ascii="Tahoma" w:hAnsi="Tahoma" w:cs="Tahoma"/>
                <w:b/>
                <w:bCs/>
                <w:i/>
                <w:sz w:val="20"/>
                <w:szCs w:val="20"/>
                <w:u w:val="single"/>
              </w:rPr>
              <w:t>“</w:t>
            </w:r>
            <w:r w:rsidRPr="00864830">
              <w:rPr>
                <w:rFonts w:ascii="Tahoma" w:hAnsi="Tahoma" w:cs="Tahoma"/>
                <w:b/>
                <w:bCs/>
                <w:i/>
                <w:color w:val="221E1F"/>
                <w:sz w:val="20"/>
                <w:szCs w:val="20"/>
                <w:u w:val="single"/>
                <w:shd w:val="clear" w:color="auto" w:fill="FFFFFF"/>
              </w:rPr>
              <w:t>Artículo 8°. Publicación de la ejecución de contratos.</w:t>
            </w:r>
            <w:r w:rsidRPr="00864830">
              <w:rPr>
                <w:rFonts w:ascii="Tahoma" w:hAnsi="Tahoma" w:cs="Tahoma"/>
                <w:b/>
                <w:i/>
                <w:iCs/>
                <w:color w:val="221E1F"/>
                <w:sz w:val="20"/>
                <w:szCs w:val="20"/>
                <w:u w:val="single"/>
                <w:shd w:val="clear" w:color="auto" w:fill="FFFFFF"/>
              </w:rPr>
              <w:t> </w:t>
            </w:r>
            <w:r w:rsidRPr="00864830">
              <w:rPr>
                <w:rFonts w:ascii="Tahoma" w:hAnsi="Tahoma" w:cs="Tahoma"/>
                <w:b/>
                <w:i/>
                <w:color w:val="221E1F"/>
                <w:sz w:val="20"/>
                <w:szCs w:val="20"/>
                <w:u w:val="single"/>
                <w:shd w:val="clear" w:color="auto" w:fill="FFFFFF"/>
              </w:rPr>
              <w:t>Para efectos del cumplimiento de la obligación contenida en el literal </w:t>
            </w:r>
            <w:hyperlink r:id="rId10" w:anchor="11.g" w:history="1">
              <w:r w:rsidRPr="00864830">
                <w:rPr>
                  <w:rFonts w:ascii="Tahoma" w:hAnsi="Tahoma" w:cs="Tahoma"/>
                  <w:b/>
                  <w:i/>
                  <w:sz w:val="20"/>
                  <w:szCs w:val="20"/>
                  <w:u w:val="single"/>
                  <w:shd w:val="clear" w:color="auto" w:fill="FFFFFF"/>
                </w:rPr>
                <w:t>g</w:t>
              </w:r>
            </w:hyperlink>
            <w:r w:rsidRPr="00864830">
              <w:rPr>
                <w:rFonts w:ascii="Tahoma" w:hAnsi="Tahoma" w:cs="Tahoma"/>
                <w:b/>
                <w:i/>
                <w:sz w:val="20"/>
                <w:szCs w:val="20"/>
                <w:u w:val="single"/>
                <w:shd w:val="clear" w:color="auto" w:fill="FFFFFF"/>
              </w:rPr>
              <w:t>)</w:t>
            </w:r>
            <w:r w:rsidRPr="00864830">
              <w:rPr>
                <w:rFonts w:ascii="Tahoma" w:hAnsi="Tahoma" w:cs="Tahoma"/>
                <w:b/>
                <w:i/>
                <w:color w:val="221E1F"/>
                <w:sz w:val="20"/>
                <w:szCs w:val="20"/>
                <w:u w:val="single"/>
                <w:shd w:val="clear" w:color="auto" w:fill="FFFFFF"/>
              </w:rPr>
              <w:t xml:space="preserve"> del artículo 11 de la Ley 1712 de 2014, relativa a la información sobre la ejecución de contratos, el sujeto obligado debe publicar las aprobaciones, autorizaciones, requerimientos o informes del supervisor o del interventor, que prueben la ejecución del contrato</w:t>
            </w:r>
            <w:r w:rsidRPr="00864830">
              <w:rPr>
                <w:rFonts w:ascii="Arial" w:hAnsi="Arial" w:cs="Arial"/>
                <w:b/>
                <w:i/>
                <w:color w:val="221E1F"/>
                <w:sz w:val="20"/>
                <w:szCs w:val="20"/>
                <w:u w:val="single"/>
                <w:shd w:val="clear" w:color="auto" w:fill="FFFFFF"/>
              </w:rPr>
              <w:t>.</w:t>
            </w:r>
            <w:r w:rsidRPr="00864830">
              <w:rPr>
                <w:rFonts w:ascii="Tahoma" w:hAnsi="Tahoma" w:cs="Tahoma"/>
                <w:b/>
                <w:bCs/>
                <w:i/>
                <w:color w:val="221E1F"/>
                <w:sz w:val="20"/>
                <w:szCs w:val="20"/>
                <w:u w:val="single"/>
                <w:shd w:val="clear" w:color="auto" w:fill="FFFFFF"/>
              </w:rPr>
              <w:t>”</w:t>
            </w:r>
            <w:r w:rsidRPr="00864830">
              <w:rPr>
                <w:rFonts w:ascii="Tahoma" w:hAnsi="Tahoma" w:cs="Tahoma"/>
                <w:b/>
                <w:bCs/>
                <w:i/>
                <w:sz w:val="20"/>
                <w:szCs w:val="20"/>
                <w:u w:val="single"/>
              </w:rPr>
              <w:t>,</w:t>
            </w:r>
            <w:r w:rsidRPr="00864830">
              <w:rPr>
                <w:rFonts w:ascii="Tahoma" w:hAnsi="Tahoma" w:cs="Tahoma"/>
                <w:b/>
                <w:bCs/>
                <w:i/>
                <w:sz w:val="20"/>
                <w:szCs w:val="20"/>
              </w:rPr>
              <w:t xml:space="preserve"> los </w:t>
            </w:r>
            <w:r w:rsidRPr="00864830">
              <w:rPr>
                <w:rFonts w:ascii="Tahoma" w:hAnsi="Tahoma" w:cs="Tahoma"/>
                <w:bCs/>
                <w:i/>
                <w:sz w:val="20"/>
                <w:szCs w:val="20"/>
                <w:u w:val="single"/>
              </w:rPr>
              <w:t>“</w:t>
            </w:r>
            <w:r w:rsidRPr="00864830">
              <w:rPr>
                <w:rFonts w:ascii="Tahoma" w:hAnsi="Tahoma" w:cs="Tahoma"/>
                <w:b/>
                <w:bCs/>
                <w:i/>
                <w:color w:val="000000" w:themeColor="text1"/>
                <w:sz w:val="20"/>
                <w:szCs w:val="20"/>
                <w:u w:val="single"/>
                <w:lang w:val="es-ES" w:eastAsia="es-ES"/>
              </w:rPr>
              <w:t>ARTÍCULO 83. SUPERVISIÓN E INTERVENTORÍA CONTRACTUAL.</w:t>
            </w:r>
            <w:r w:rsidRPr="00864830">
              <w:rPr>
                <w:rFonts w:ascii="Tahoma" w:hAnsi="Tahoma" w:cs="Tahoma"/>
                <w:b/>
                <w:i/>
                <w:color w:val="000000" w:themeColor="text1"/>
                <w:sz w:val="20"/>
                <w:szCs w:val="20"/>
                <w:u w:val="single"/>
                <w:lang w:val="es-ES" w:eastAsia="es-ES"/>
              </w:rPr>
              <w:t> </w:t>
            </w:r>
            <w:r w:rsidRPr="00864830">
              <w:rPr>
                <w:rFonts w:ascii="Tahoma" w:hAnsi="Tahoma" w:cs="Tahoma"/>
                <w:b/>
                <w:i/>
                <w:color w:val="4B4949"/>
                <w:sz w:val="20"/>
                <w:szCs w:val="20"/>
                <w:u w:val="single"/>
                <w:lang w:val="es-ES" w:eastAsia="es-ES"/>
              </w:rPr>
              <w:t>Con el fin de proteger la moralidad administrativa, de prevenir la ocurrencia de actos de corrupción y de tutelar la transparencia de la actividad contractual, las entidades públicas están obligadas a vigilar permanentemente la correcta ejecución del objeto contratado a través de un supervisor o un interventor, según corresponda</w:t>
            </w:r>
            <w:r w:rsidRPr="0016737F">
              <w:rPr>
                <w:rFonts w:ascii="Tahoma" w:hAnsi="Tahoma" w:cs="Tahoma"/>
                <w:b/>
                <w:color w:val="4B4949"/>
                <w:sz w:val="20"/>
                <w:szCs w:val="20"/>
                <w:u w:val="single"/>
                <w:lang w:val="es-ES" w:eastAsia="es-ES"/>
              </w:rPr>
              <w:t>.</w:t>
            </w:r>
            <w:r>
              <w:rPr>
                <w:rFonts w:ascii="Tahoma" w:hAnsi="Tahoma" w:cs="Tahoma"/>
                <w:bCs/>
                <w:sz w:val="22"/>
                <w:szCs w:val="22"/>
              </w:rPr>
              <w:t xml:space="preserve"> </w:t>
            </w:r>
          </w:p>
          <w:p w14:paraId="5D777BFC" w14:textId="77777777" w:rsidR="00EE266E" w:rsidRPr="0058178B" w:rsidRDefault="00EE266E" w:rsidP="006A5489">
            <w:pPr>
              <w:pStyle w:val="NormalWeb"/>
              <w:spacing w:before="0" w:beforeAutospacing="0" w:after="0" w:afterAutospacing="0"/>
              <w:jc w:val="both"/>
              <w:rPr>
                <w:rFonts w:ascii="Tahoma" w:hAnsi="Tahoma" w:cs="Tahoma"/>
                <w:b/>
                <w:i/>
                <w:color w:val="4B4949"/>
                <w:sz w:val="20"/>
                <w:szCs w:val="20"/>
                <w:u w:val="single"/>
                <w:lang w:val="es-ES" w:eastAsia="es-ES"/>
              </w:rPr>
            </w:pPr>
            <w:r w:rsidRPr="0058178B">
              <w:rPr>
                <w:rFonts w:ascii="Tahoma" w:hAnsi="Tahoma" w:cs="Tahoma"/>
                <w:b/>
                <w:i/>
                <w:color w:val="4B4949"/>
                <w:sz w:val="20"/>
                <w:szCs w:val="20"/>
                <w:u w:val="single"/>
                <w:lang w:val="es-ES" w:eastAsia="es-ES"/>
              </w:rPr>
              <w:t>La supervisión consistirá en el seguimiento técnico, administrativo, financiero, contable, y jurídico que sobre el cumplimiento del objeto del contrato, es ejercida por la misma entidad estatal cuando no requieren conocimientos especializados. Para la supervisión, la Entidad estatal podrá contratar personal de apoyo, a través de los contratos de prestación de servicios que sean requeridos</w:t>
            </w:r>
            <w:r w:rsidRPr="0058178B">
              <w:rPr>
                <w:rFonts w:ascii="Tahoma" w:hAnsi="Tahoma" w:cs="Tahoma"/>
                <w:b/>
                <w:color w:val="4B4949"/>
                <w:sz w:val="20"/>
                <w:szCs w:val="20"/>
                <w:u w:val="single"/>
                <w:lang w:val="es-ES"/>
              </w:rPr>
              <w:t xml:space="preserve">…..” </w:t>
            </w:r>
            <w:r w:rsidRPr="0058178B">
              <w:rPr>
                <w:rFonts w:ascii="Tahoma" w:hAnsi="Tahoma" w:cs="Tahoma"/>
                <w:b/>
                <w:bCs/>
                <w:sz w:val="20"/>
                <w:szCs w:val="20"/>
              </w:rPr>
              <w:t>y</w:t>
            </w:r>
            <w:r w:rsidRPr="0058178B">
              <w:rPr>
                <w:rFonts w:ascii="Tahoma" w:hAnsi="Tahoma" w:cs="Tahoma"/>
                <w:b/>
                <w:bCs/>
                <w:i/>
                <w:sz w:val="20"/>
                <w:szCs w:val="20"/>
              </w:rPr>
              <w:t xml:space="preserve"> </w:t>
            </w:r>
            <w:r w:rsidRPr="0058178B">
              <w:rPr>
                <w:rFonts w:ascii="Tahoma" w:hAnsi="Tahoma" w:cs="Tahoma"/>
                <w:b/>
                <w:bCs/>
                <w:i/>
                <w:sz w:val="20"/>
                <w:szCs w:val="20"/>
                <w:u w:val="single"/>
              </w:rPr>
              <w:t>“</w:t>
            </w:r>
            <w:r w:rsidRPr="0058178B">
              <w:rPr>
                <w:rFonts w:ascii="Tahoma" w:hAnsi="Tahoma" w:cs="Tahoma"/>
                <w:b/>
                <w:bCs/>
                <w:i/>
                <w:sz w:val="20"/>
                <w:szCs w:val="20"/>
                <w:u w:val="single"/>
                <w:lang w:val="es-ES" w:eastAsia="es-ES"/>
              </w:rPr>
              <w:t>ARTÍCULO 84. FACULTADES Y DEBERES DE LOS SUPERVISORES Y LOS INTERVENTORES.</w:t>
            </w:r>
            <w:r w:rsidRPr="0058178B">
              <w:rPr>
                <w:rFonts w:ascii="Tahoma" w:hAnsi="Tahoma" w:cs="Tahoma"/>
                <w:b/>
                <w:i/>
                <w:color w:val="4B4949"/>
                <w:sz w:val="20"/>
                <w:szCs w:val="20"/>
                <w:u w:val="single"/>
                <w:lang w:val="es-ES" w:eastAsia="es-ES"/>
              </w:rPr>
              <w:t> La supervisión e interventoría contractual implica el seguimiento al ejercicio del cumplimiento obligacional por la entidad contratante sobre las obligaciones a cargo del contratista.</w:t>
            </w:r>
          </w:p>
          <w:p w14:paraId="5D31C639" w14:textId="457B428C" w:rsidR="00EE266E" w:rsidRPr="008653B1" w:rsidRDefault="00EE266E" w:rsidP="006A5489">
            <w:pPr>
              <w:jc w:val="both"/>
              <w:rPr>
                <w:rFonts w:ascii="Tahoma" w:eastAsia="Times New Roman" w:hAnsi="Tahoma" w:cs="Tahoma"/>
                <w:color w:val="4B4949"/>
                <w:sz w:val="20"/>
                <w:szCs w:val="20"/>
              </w:rPr>
            </w:pPr>
            <w:r w:rsidRPr="0058178B">
              <w:rPr>
                <w:rFonts w:ascii="Tahoma" w:eastAsia="Times New Roman" w:hAnsi="Tahoma" w:cs="Tahoma"/>
                <w:b/>
                <w:i/>
                <w:color w:val="4B4949"/>
                <w:sz w:val="20"/>
                <w:szCs w:val="20"/>
                <w:u w:val="single"/>
                <w:lang w:val="es-ES"/>
              </w:rPr>
              <w:t>Los interventores y supervisores están facultados para solicitar informes, aclaraciones y explicaciones sobre el desarrollo de la ejecución contractual, y serán responsables por mantener informada a la entidad contratante de los hechos o circunstancias que puedan constituir actos de corrupción tipificados como conductas punibles, o que puedan poner o pongan en riesgo el cumplimiento del contrato, o cuando tal incumplimiento se presente….</w:t>
            </w:r>
            <w:r>
              <w:rPr>
                <w:rFonts w:ascii="Tahoma" w:eastAsia="Times New Roman" w:hAnsi="Tahoma" w:cs="Tahoma"/>
                <w:b/>
                <w:i/>
                <w:color w:val="4B4949"/>
                <w:sz w:val="20"/>
                <w:szCs w:val="20"/>
                <w:u w:val="single"/>
                <w:lang w:val="es-ES"/>
              </w:rPr>
              <w:t>”</w:t>
            </w:r>
            <w:r>
              <w:rPr>
                <w:rFonts w:ascii="Tahoma" w:eastAsia="Calibri" w:hAnsi="Tahoma" w:cs="Tahoma"/>
                <w:b/>
                <w:sz w:val="22"/>
                <w:szCs w:val="22"/>
                <w:lang w:eastAsia="en-US"/>
              </w:rPr>
              <w:t xml:space="preserve">, y </w:t>
            </w:r>
            <w:r w:rsidRPr="00C9253C">
              <w:rPr>
                <w:rFonts w:ascii="Tahoma" w:eastAsia="Calibri" w:hAnsi="Tahoma" w:cs="Tahoma"/>
                <w:b/>
                <w:sz w:val="22"/>
                <w:szCs w:val="22"/>
                <w:lang w:eastAsia="en-US"/>
              </w:rPr>
              <w:t xml:space="preserve"> el </w:t>
            </w:r>
            <w:r>
              <w:rPr>
                <w:rFonts w:ascii="Tahoma" w:eastAsia="Calibri" w:hAnsi="Tahoma" w:cs="Tahoma"/>
                <w:b/>
                <w:sz w:val="22"/>
                <w:szCs w:val="22"/>
                <w:lang w:eastAsia="en-US"/>
              </w:rPr>
              <w:t>Decreto 0181 de 2017 en su parágrafo 3 Actas e Informes numeral 3.3  “</w:t>
            </w:r>
            <w:r>
              <w:rPr>
                <w:rFonts w:ascii="Tahoma" w:eastAsia="Calibri" w:hAnsi="Tahoma" w:cs="Tahoma"/>
                <w:b/>
                <w:i/>
                <w:sz w:val="20"/>
                <w:szCs w:val="20"/>
                <w:u w:val="single"/>
                <w:lang w:eastAsia="en-US"/>
              </w:rPr>
              <w:t xml:space="preserve">Rendir informes de Supervisión e interventoría en los contratos y convenios con la periodicidad establecida en el clausulado contractual y enviar copia a </w:t>
            </w:r>
            <w:r>
              <w:rPr>
                <w:rFonts w:ascii="Tahoma" w:eastAsia="Calibri" w:hAnsi="Tahoma" w:cs="Tahoma"/>
                <w:b/>
                <w:i/>
                <w:sz w:val="20"/>
                <w:szCs w:val="20"/>
                <w:u w:val="single"/>
                <w:lang w:eastAsia="en-US"/>
              </w:rPr>
              <w:lastRenderedPageBreak/>
              <w:t>la Secretaría de despacho correspondiente y a la Secretaría Jurídica, de acuerdo a los formatos previamente establecidos por la entidad....”.</w:t>
            </w:r>
          </w:p>
        </w:tc>
      </w:tr>
      <w:tr w:rsidR="00EE266E" w:rsidRPr="00E77530" w14:paraId="6CF77ACF" w14:textId="77777777" w:rsidTr="006A5489">
        <w:trPr>
          <w:trHeight w:val="929"/>
        </w:trPr>
        <w:tc>
          <w:tcPr>
            <w:tcW w:w="709" w:type="dxa"/>
            <w:noWrap/>
            <w:vAlign w:val="center"/>
          </w:tcPr>
          <w:p w14:paraId="44CACD7A" w14:textId="77777777" w:rsidR="00EE266E" w:rsidRDefault="00EE266E" w:rsidP="006A5489">
            <w:pPr>
              <w:jc w:val="center"/>
              <w:rPr>
                <w:rFonts w:ascii="Tahoma" w:hAnsi="Tahoma" w:cs="Tahoma"/>
                <w:b/>
                <w:bCs/>
                <w:sz w:val="22"/>
                <w:szCs w:val="22"/>
              </w:rPr>
            </w:pPr>
            <w:r>
              <w:rPr>
                <w:rFonts w:ascii="Tahoma" w:hAnsi="Tahoma" w:cs="Tahoma"/>
                <w:b/>
                <w:bCs/>
                <w:sz w:val="22"/>
                <w:szCs w:val="22"/>
              </w:rPr>
              <w:lastRenderedPageBreak/>
              <w:t>Nº3</w:t>
            </w:r>
          </w:p>
        </w:tc>
        <w:tc>
          <w:tcPr>
            <w:tcW w:w="8930" w:type="dxa"/>
          </w:tcPr>
          <w:p w14:paraId="3339AD25" w14:textId="738375EC" w:rsidR="00EE266E" w:rsidRPr="0016737F" w:rsidRDefault="00EE266E" w:rsidP="006A5489">
            <w:pPr>
              <w:pStyle w:val="NormalWeb"/>
              <w:spacing w:line="270" w:lineRule="atLeast"/>
              <w:jc w:val="both"/>
              <w:rPr>
                <w:rFonts w:ascii="Tahoma" w:hAnsi="Tahoma" w:cs="Tahoma"/>
                <w:b/>
                <w:color w:val="4B4949"/>
                <w:sz w:val="20"/>
                <w:szCs w:val="20"/>
                <w:u w:val="single"/>
                <w:lang w:val="es-ES" w:eastAsia="es-ES"/>
              </w:rPr>
            </w:pPr>
            <w:r w:rsidRPr="00EE32AC">
              <w:rPr>
                <w:rFonts w:ascii="Tahoma" w:hAnsi="Tahoma" w:cs="Tahoma"/>
                <w:bCs/>
                <w:sz w:val="22"/>
                <w:szCs w:val="22"/>
              </w:rPr>
              <w:t xml:space="preserve">No se encontró dentro de la carpeta  contractual los informes o actas  de supervisión que debían presentarse  de manera mensual durante la ejecución del contrato y que a su vez debían  ser publicados en la página del </w:t>
            </w:r>
            <w:r w:rsidR="008653B1">
              <w:rPr>
                <w:rFonts w:ascii="Tahoma" w:hAnsi="Tahoma" w:cs="Tahoma"/>
                <w:bCs/>
                <w:sz w:val="22"/>
                <w:szCs w:val="22"/>
              </w:rPr>
              <w:t>SECOP</w:t>
            </w:r>
            <w:r w:rsidRPr="00EE32AC">
              <w:rPr>
                <w:rFonts w:ascii="Tahoma" w:hAnsi="Tahoma" w:cs="Tahoma"/>
                <w:bCs/>
                <w:sz w:val="22"/>
                <w:szCs w:val="22"/>
              </w:rPr>
              <w:t>, incumpliendo así lo preceptuado en el</w:t>
            </w:r>
            <w:r w:rsidRPr="00E77530">
              <w:rPr>
                <w:rFonts w:ascii="Tahoma" w:hAnsi="Tahoma" w:cs="Tahoma"/>
                <w:b/>
                <w:bCs/>
                <w:i/>
                <w:sz w:val="20"/>
                <w:szCs w:val="20"/>
                <w:u w:val="single"/>
              </w:rPr>
              <w:t xml:space="preserve"> </w:t>
            </w:r>
            <w:r w:rsidRPr="00B24C66">
              <w:rPr>
                <w:rFonts w:ascii="Tahoma" w:hAnsi="Tahoma" w:cs="Tahoma"/>
                <w:b/>
                <w:bCs/>
                <w:i/>
                <w:sz w:val="22"/>
                <w:szCs w:val="22"/>
              </w:rPr>
              <w:t>Articulo 8 del Decreto 103 de 2015</w:t>
            </w:r>
            <w:r>
              <w:rPr>
                <w:rFonts w:ascii="Tahoma" w:hAnsi="Tahoma" w:cs="Tahoma"/>
                <w:b/>
                <w:bCs/>
                <w:i/>
                <w:sz w:val="20"/>
                <w:szCs w:val="20"/>
                <w:u w:val="single"/>
              </w:rPr>
              <w:t xml:space="preserve"> </w:t>
            </w:r>
            <w:r w:rsidRPr="0016737F">
              <w:rPr>
                <w:rFonts w:ascii="Tahoma" w:hAnsi="Tahoma" w:cs="Tahoma"/>
                <w:b/>
                <w:bCs/>
                <w:i/>
                <w:sz w:val="20"/>
                <w:szCs w:val="20"/>
                <w:u w:val="single"/>
              </w:rPr>
              <w:t>“</w:t>
            </w:r>
            <w:r w:rsidRPr="0016737F">
              <w:rPr>
                <w:rFonts w:ascii="Tahoma" w:hAnsi="Tahoma" w:cs="Tahoma"/>
                <w:b/>
                <w:bCs/>
                <w:i/>
                <w:color w:val="221E1F"/>
                <w:sz w:val="20"/>
                <w:szCs w:val="20"/>
                <w:u w:val="single"/>
                <w:shd w:val="clear" w:color="auto" w:fill="FFFFFF"/>
              </w:rPr>
              <w:t>Artículo 8°. Publicación de la ejecución de contratos.</w:t>
            </w:r>
            <w:r w:rsidRPr="0016737F">
              <w:rPr>
                <w:rFonts w:ascii="Tahoma" w:hAnsi="Tahoma" w:cs="Tahoma"/>
                <w:b/>
                <w:i/>
                <w:iCs/>
                <w:color w:val="221E1F"/>
                <w:sz w:val="20"/>
                <w:szCs w:val="20"/>
                <w:u w:val="single"/>
                <w:shd w:val="clear" w:color="auto" w:fill="FFFFFF"/>
              </w:rPr>
              <w:t> </w:t>
            </w:r>
            <w:r w:rsidRPr="0016737F">
              <w:rPr>
                <w:rFonts w:ascii="Tahoma" w:hAnsi="Tahoma" w:cs="Tahoma"/>
                <w:b/>
                <w:i/>
                <w:color w:val="221E1F"/>
                <w:sz w:val="20"/>
                <w:szCs w:val="20"/>
                <w:u w:val="single"/>
                <w:shd w:val="clear" w:color="auto" w:fill="FFFFFF"/>
              </w:rPr>
              <w:t xml:space="preserve">Para efectos del cumplimiento de la obligación contenida en el </w:t>
            </w:r>
            <w:r w:rsidRPr="00821C67">
              <w:rPr>
                <w:rFonts w:ascii="Tahoma" w:hAnsi="Tahoma" w:cs="Tahoma"/>
                <w:b/>
                <w:i/>
                <w:sz w:val="20"/>
                <w:szCs w:val="20"/>
                <w:u w:val="single"/>
                <w:shd w:val="clear" w:color="auto" w:fill="FFFFFF"/>
              </w:rPr>
              <w:t>literal </w:t>
            </w:r>
            <w:hyperlink r:id="rId11" w:anchor="11.g" w:history="1">
              <w:r w:rsidRPr="00821C67">
                <w:rPr>
                  <w:rFonts w:ascii="Tahoma" w:hAnsi="Tahoma" w:cs="Tahoma"/>
                  <w:b/>
                  <w:i/>
                  <w:sz w:val="20"/>
                  <w:szCs w:val="20"/>
                  <w:u w:val="single"/>
                  <w:shd w:val="clear" w:color="auto" w:fill="FFFFFF"/>
                </w:rPr>
                <w:t>g</w:t>
              </w:r>
            </w:hyperlink>
            <w:r w:rsidRPr="00821C67">
              <w:rPr>
                <w:rFonts w:ascii="Tahoma" w:hAnsi="Tahoma" w:cs="Tahoma"/>
                <w:b/>
                <w:i/>
                <w:sz w:val="20"/>
                <w:szCs w:val="20"/>
                <w:u w:val="single"/>
                <w:shd w:val="clear" w:color="auto" w:fill="FFFFFF"/>
              </w:rPr>
              <w:t xml:space="preserve">) </w:t>
            </w:r>
            <w:r w:rsidRPr="0016737F">
              <w:rPr>
                <w:rFonts w:ascii="Tahoma" w:hAnsi="Tahoma" w:cs="Tahoma"/>
                <w:b/>
                <w:i/>
                <w:color w:val="221E1F"/>
                <w:sz w:val="20"/>
                <w:szCs w:val="20"/>
                <w:u w:val="single"/>
                <w:shd w:val="clear" w:color="auto" w:fill="FFFFFF"/>
              </w:rPr>
              <w:t>del artículo 11 de la Ley 1712 de 2014, relativa a la información sobre la ejecución de contratos, el sujeto obligado debe publicar las aprobaciones, autorizaciones, requerimientos o informes del supervisor o del interventor, que prueben la ejecución del contrato</w:t>
            </w:r>
            <w:r w:rsidRPr="0016737F">
              <w:rPr>
                <w:rFonts w:ascii="Arial" w:hAnsi="Arial" w:cs="Arial"/>
                <w:b/>
                <w:i/>
                <w:color w:val="221E1F"/>
                <w:sz w:val="27"/>
                <w:szCs w:val="27"/>
                <w:u w:val="single"/>
                <w:shd w:val="clear" w:color="auto" w:fill="FFFFFF"/>
              </w:rPr>
              <w:t>.</w:t>
            </w:r>
            <w:r w:rsidRPr="0016737F">
              <w:rPr>
                <w:rFonts w:ascii="Tahoma" w:hAnsi="Tahoma" w:cs="Tahoma"/>
                <w:b/>
                <w:bCs/>
                <w:i/>
                <w:color w:val="221E1F"/>
                <w:sz w:val="20"/>
                <w:szCs w:val="20"/>
                <w:u w:val="single"/>
                <w:shd w:val="clear" w:color="auto" w:fill="FFFFFF"/>
              </w:rPr>
              <w:t>”</w:t>
            </w:r>
            <w:r w:rsidRPr="0016737F">
              <w:rPr>
                <w:rFonts w:ascii="Tahoma" w:hAnsi="Tahoma" w:cs="Tahoma"/>
                <w:b/>
                <w:bCs/>
                <w:i/>
                <w:sz w:val="20"/>
                <w:szCs w:val="20"/>
                <w:u w:val="single"/>
              </w:rPr>
              <w:t>,</w:t>
            </w:r>
            <w:r w:rsidRPr="00C9253C">
              <w:rPr>
                <w:rFonts w:ascii="Tahoma" w:hAnsi="Tahoma" w:cs="Tahoma"/>
                <w:b/>
                <w:bCs/>
                <w:i/>
                <w:sz w:val="20"/>
                <w:szCs w:val="20"/>
              </w:rPr>
              <w:t xml:space="preserve"> </w:t>
            </w:r>
            <w:r w:rsidRPr="00B24C66">
              <w:rPr>
                <w:rFonts w:ascii="Tahoma" w:hAnsi="Tahoma" w:cs="Tahoma"/>
                <w:b/>
                <w:bCs/>
                <w:sz w:val="22"/>
                <w:szCs w:val="22"/>
              </w:rPr>
              <w:t xml:space="preserve">los </w:t>
            </w:r>
            <w:r w:rsidRPr="0016737F">
              <w:rPr>
                <w:rFonts w:ascii="Tahoma" w:hAnsi="Tahoma" w:cs="Tahoma"/>
                <w:bCs/>
                <w:sz w:val="20"/>
                <w:szCs w:val="20"/>
                <w:u w:val="single"/>
              </w:rPr>
              <w:t>“</w:t>
            </w:r>
            <w:bookmarkStart w:id="0" w:name="83"/>
            <w:r w:rsidRPr="0016737F">
              <w:rPr>
                <w:rFonts w:ascii="Tahoma" w:hAnsi="Tahoma" w:cs="Tahoma"/>
                <w:b/>
                <w:bCs/>
                <w:color w:val="000000" w:themeColor="text1"/>
                <w:sz w:val="20"/>
                <w:szCs w:val="20"/>
                <w:u w:val="single"/>
                <w:lang w:val="es-ES" w:eastAsia="es-ES"/>
              </w:rPr>
              <w:t>ARTÍCULO 83. SUPERVISIÓN E INTERVENTORÍA CONTRACTUAL.</w:t>
            </w:r>
            <w:bookmarkEnd w:id="0"/>
            <w:r w:rsidRPr="0016737F">
              <w:rPr>
                <w:rFonts w:ascii="Tahoma" w:hAnsi="Tahoma" w:cs="Tahoma"/>
                <w:b/>
                <w:color w:val="000000" w:themeColor="text1"/>
                <w:sz w:val="20"/>
                <w:szCs w:val="20"/>
                <w:u w:val="single"/>
                <w:lang w:val="es-ES" w:eastAsia="es-ES"/>
              </w:rPr>
              <w:t> </w:t>
            </w:r>
            <w:r w:rsidRPr="0016737F">
              <w:rPr>
                <w:rFonts w:ascii="Tahoma" w:hAnsi="Tahoma" w:cs="Tahoma"/>
                <w:b/>
                <w:color w:val="4B4949"/>
                <w:sz w:val="20"/>
                <w:szCs w:val="20"/>
                <w:u w:val="single"/>
                <w:lang w:val="es-ES" w:eastAsia="es-ES"/>
              </w:rPr>
              <w:t>Con el fin de proteger la moralidad administrativa, de prevenir la ocurrencia de actos de corrupción y de tutelar la transparencia de la actividad contractual, las entidades públicas están obligadas a vigilar permanentemente la correcta ejecución del objeto contratado a través de un supervisor o un interventor, según corresponda.</w:t>
            </w:r>
          </w:p>
          <w:p w14:paraId="46B42687" w14:textId="77777777" w:rsidR="00EE266E" w:rsidRPr="0016737F" w:rsidRDefault="00EE266E" w:rsidP="006A5489">
            <w:pPr>
              <w:pStyle w:val="NormalWeb"/>
              <w:spacing w:line="270" w:lineRule="atLeast"/>
              <w:jc w:val="both"/>
              <w:rPr>
                <w:rFonts w:ascii="Tahoma" w:hAnsi="Tahoma" w:cs="Tahoma"/>
                <w:b/>
                <w:i/>
                <w:color w:val="4B4949"/>
                <w:sz w:val="20"/>
                <w:szCs w:val="20"/>
                <w:u w:val="single"/>
                <w:lang w:val="es-ES" w:eastAsia="es-ES"/>
              </w:rPr>
            </w:pPr>
            <w:r w:rsidRPr="0016737F">
              <w:rPr>
                <w:rFonts w:ascii="Tahoma" w:hAnsi="Tahoma" w:cs="Tahoma"/>
                <w:b/>
                <w:color w:val="4B4949"/>
                <w:sz w:val="20"/>
                <w:szCs w:val="20"/>
                <w:u w:val="single"/>
                <w:lang w:val="es-ES"/>
              </w:rPr>
              <w:t>La supervisión consistirá en el seguimiento técnico, administrativo, financiero, contable, y jurídico que sobre el cumplimiento del objeto del contrato, es ejercida por la misma entidad estatal cuando no requieren conocimientos especializados. Para la supervisión, la Entidad estatal podrá contratar personal de apoyo, a través de los contratos de prestación de servicios que sean requeridos</w:t>
            </w:r>
            <w:r>
              <w:rPr>
                <w:rFonts w:ascii="Tahoma" w:hAnsi="Tahoma" w:cs="Tahoma"/>
                <w:b/>
                <w:color w:val="4B4949"/>
                <w:sz w:val="20"/>
                <w:szCs w:val="20"/>
                <w:u w:val="single"/>
                <w:lang w:val="es-ES"/>
              </w:rPr>
              <w:t xml:space="preserve">…..” </w:t>
            </w:r>
            <w:r>
              <w:rPr>
                <w:rFonts w:ascii="Tahoma" w:hAnsi="Tahoma" w:cs="Tahoma"/>
                <w:b/>
                <w:bCs/>
                <w:sz w:val="22"/>
                <w:szCs w:val="22"/>
              </w:rPr>
              <w:t>y</w:t>
            </w:r>
            <w:r w:rsidRPr="00C9253C">
              <w:rPr>
                <w:rFonts w:ascii="Tahoma" w:hAnsi="Tahoma" w:cs="Tahoma"/>
                <w:b/>
                <w:bCs/>
                <w:i/>
                <w:sz w:val="20"/>
                <w:szCs w:val="20"/>
              </w:rPr>
              <w:t xml:space="preserve"> </w:t>
            </w:r>
            <w:r>
              <w:rPr>
                <w:rFonts w:ascii="Tahoma" w:hAnsi="Tahoma" w:cs="Tahoma"/>
                <w:b/>
                <w:bCs/>
                <w:i/>
                <w:sz w:val="20"/>
                <w:szCs w:val="20"/>
                <w:u w:val="single"/>
              </w:rPr>
              <w:t>“</w:t>
            </w:r>
            <w:bookmarkStart w:id="1" w:name="84"/>
            <w:r w:rsidRPr="0016737F">
              <w:rPr>
                <w:rFonts w:ascii="Tahoma" w:hAnsi="Tahoma" w:cs="Tahoma"/>
                <w:b/>
                <w:bCs/>
                <w:i/>
                <w:sz w:val="20"/>
                <w:szCs w:val="20"/>
                <w:u w:val="single"/>
                <w:lang w:val="es-ES" w:eastAsia="es-ES"/>
              </w:rPr>
              <w:t>ARTÍCULO 84. FACULTADES Y DEBERES DE LOS SUPERVISORES Y LOS INTERVENTORES.</w:t>
            </w:r>
            <w:bookmarkEnd w:id="1"/>
            <w:r w:rsidRPr="0016737F">
              <w:rPr>
                <w:rFonts w:ascii="Tahoma" w:hAnsi="Tahoma" w:cs="Tahoma"/>
                <w:b/>
                <w:i/>
                <w:color w:val="4B4949"/>
                <w:sz w:val="20"/>
                <w:szCs w:val="20"/>
                <w:u w:val="single"/>
                <w:lang w:val="es-ES" w:eastAsia="es-ES"/>
              </w:rPr>
              <w:t> La supervisión e interventoría contractual implica el seguimiento al ejercicio del cumplimiento obligacional por la entidad contratante sobre las obligaciones a cargo del contratista.</w:t>
            </w:r>
          </w:p>
          <w:p w14:paraId="0836EAD4" w14:textId="0FD7D264" w:rsidR="00EE266E" w:rsidRPr="00DA7FF9" w:rsidRDefault="00EE266E" w:rsidP="006A5489">
            <w:pPr>
              <w:spacing w:before="100" w:beforeAutospacing="1" w:after="100" w:afterAutospacing="1" w:line="270" w:lineRule="atLeast"/>
              <w:jc w:val="both"/>
              <w:rPr>
                <w:rFonts w:ascii="Tahoma" w:eastAsia="Times New Roman" w:hAnsi="Tahoma" w:cs="Tahoma"/>
                <w:color w:val="4B4949"/>
                <w:sz w:val="20"/>
                <w:szCs w:val="20"/>
                <w:lang w:val="es-ES"/>
              </w:rPr>
            </w:pPr>
            <w:r w:rsidRPr="0016737F">
              <w:rPr>
                <w:rFonts w:ascii="Tahoma" w:eastAsia="Times New Roman" w:hAnsi="Tahoma" w:cs="Tahoma"/>
                <w:b/>
                <w:i/>
                <w:color w:val="4B4949"/>
                <w:sz w:val="20"/>
                <w:szCs w:val="20"/>
                <w:u w:val="single"/>
                <w:lang w:val="es-ES"/>
              </w:rPr>
              <w:t>Los interventores y supervisores están facultados para solicitar informes, aclaraciones y explicaciones sobre el desarrollo de la ejecución contractual, y serán responsables por mantener informada a la entidad contratante de los hechos o circunstancias que puedan constituir actos de corrupción tipificados como conductas punibles, o que puedan poner o pongan en riesgo el cumplimiento del contrato, o cuando tal incumplimiento se presente</w:t>
            </w:r>
            <w:r>
              <w:rPr>
                <w:rFonts w:ascii="Tahoma" w:eastAsia="Times New Roman" w:hAnsi="Tahoma" w:cs="Tahoma"/>
                <w:b/>
                <w:i/>
                <w:color w:val="4B4949"/>
                <w:sz w:val="20"/>
                <w:szCs w:val="20"/>
                <w:u w:val="single"/>
                <w:lang w:val="es-ES"/>
              </w:rPr>
              <w:t xml:space="preserve">….” </w:t>
            </w:r>
            <w:r>
              <w:rPr>
                <w:rFonts w:ascii="Tahoma" w:hAnsi="Tahoma" w:cs="Tahoma"/>
                <w:b/>
                <w:bCs/>
                <w:i/>
                <w:sz w:val="20"/>
                <w:szCs w:val="20"/>
              </w:rPr>
              <w:t xml:space="preserve"> </w:t>
            </w:r>
            <w:r w:rsidRPr="00C9253C">
              <w:rPr>
                <w:rFonts w:ascii="Tahoma" w:hAnsi="Tahoma" w:cs="Tahoma"/>
                <w:b/>
                <w:bCs/>
                <w:sz w:val="22"/>
                <w:szCs w:val="22"/>
              </w:rPr>
              <w:t xml:space="preserve"> </w:t>
            </w:r>
            <w:r>
              <w:rPr>
                <w:rFonts w:ascii="Tahoma" w:eastAsia="Calibri" w:hAnsi="Tahoma" w:cs="Tahoma"/>
                <w:b/>
                <w:sz w:val="22"/>
                <w:szCs w:val="22"/>
                <w:lang w:eastAsia="en-US"/>
              </w:rPr>
              <w:t xml:space="preserve">y </w:t>
            </w:r>
            <w:r w:rsidRPr="00C9253C">
              <w:rPr>
                <w:rFonts w:ascii="Tahoma" w:eastAsia="Calibri" w:hAnsi="Tahoma" w:cs="Tahoma"/>
                <w:b/>
                <w:sz w:val="22"/>
                <w:szCs w:val="22"/>
                <w:lang w:eastAsia="en-US"/>
              </w:rPr>
              <w:t xml:space="preserve"> el </w:t>
            </w:r>
            <w:r>
              <w:rPr>
                <w:rFonts w:ascii="Tahoma" w:eastAsia="Calibri" w:hAnsi="Tahoma" w:cs="Tahoma"/>
                <w:b/>
                <w:sz w:val="22"/>
                <w:szCs w:val="22"/>
                <w:lang w:eastAsia="en-US"/>
              </w:rPr>
              <w:t>Decreto 0181 de 2017 en su parágrafo 3 Actas e Informes numeral 3.3  “</w:t>
            </w:r>
            <w:r>
              <w:rPr>
                <w:rFonts w:ascii="Tahoma" w:eastAsia="Calibri" w:hAnsi="Tahoma" w:cs="Tahoma"/>
                <w:b/>
                <w:i/>
                <w:sz w:val="20"/>
                <w:szCs w:val="20"/>
                <w:u w:val="single"/>
                <w:lang w:eastAsia="en-US"/>
              </w:rPr>
              <w:t xml:space="preserve">Rendir informes de Supervisión e interventoría en los contratos y convenios con la periodicidad establecida en el clausulado contractual y enviar copia a la </w:t>
            </w:r>
            <w:r w:rsidR="0050428F">
              <w:rPr>
                <w:rFonts w:ascii="Tahoma" w:eastAsia="Calibri" w:hAnsi="Tahoma" w:cs="Tahoma"/>
                <w:b/>
                <w:i/>
                <w:sz w:val="20"/>
                <w:szCs w:val="20"/>
                <w:u w:val="single"/>
                <w:lang w:eastAsia="en-US"/>
              </w:rPr>
              <w:t>Secretaría</w:t>
            </w:r>
            <w:r>
              <w:rPr>
                <w:rFonts w:ascii="Tahoma" w:eastAsia="Calibri" w:hAnsi="Tahoma" w:cs="Tahoma"/>
                <w:b/>
                <w:i/>
                <w:sz w:val="20"/>
                <w:szCs w:val="20"/>
                <w:u w:val="single"/>
                <w:lang w:eastAsia="en-US"/>
              </w:rPr>
              <w:t xml:space="preserve"> de despacho correspondiente y a la </w:t>
            </w:r>
            <w:r w:rsidR="0050428F">
              <w:rPr>
                <w:rFonts w:ascii="Tahoma" w:eastAsia="Calibri" w:hAnsi="Tahoma" w:cs="Tahoma"/>
                <w:b/>
                <w:i/>
                <w:sz w:val="20"/>
                <w:szCs w:val="20"/>
                <w:u w:val="single"/>
                <w:lang w:eastAsia="en-US"/>
              </w:rPr>
              <w:t>Secretaría</w:t>
            </w:r>
            <w:r>
              <w:rPr>
                <w:rFonts w:ascii="Tahoma" w:eastAsia="Calibri" w:hAnsi="Tahoma" w:cs="Tahoma"/>
                <w:b/>
                <w:i/>
                <w:sz w:val="20"/>
                <w:szCs w:val="20"/>
                <w:u w:val="single"/>
                <w:lang w:eastAsia="en-US"/>
              </w:rPr>
              <w:t xml:space="preserve"> Jurídica, de acuerdo a los formatos previamente establecidos por la entidad....”,</w:t>
            </w:r>
            <w:r w:rsidRPr="00FF0807">
              <w:rPr>
                <w:rFonts w:ascii="Tahoma" w:eastAsia="Calibri" w:hAnsi="Tahoma" w:cs="Tahoma"/>
                <w:b/>
                <w:i/>
                <w:sz w:val="20"/>
                <w:szCs w:val="20"/>
                <w:lang w:eastAsia="en-US"/>
              </w:rPr>
              <w:t xml:space="preserve"> </w:t>
            </w:r>
            <w:r w:rsidRPr="00FF0807">
              <w:rPr>
                <w:rFonts w:ascii="Tahoma" w:eastAsia="Calibri" w:hAnsi="Tahoma" w:cs="Tahoma"/>
                <w:sz w:val="22"/>
                <w:szCs w:val="22"/>
                <w:lang w:eastAsia="en-US"/>
              </w:rPr>
              <w:t>de los siguientes contratos:</w:t>
            </w:r>
          </w:p>
          <w:tbl>
            <w:tblPr>
              <w:tblStyle w:val="Tablaconcuadrcula"/>
              <w:tblW w:w="8675" w:type="dxa"/>
              <w:tblInd w:w="1" w:type="dxa"/>
              <w:tblLayout w:type="fixed"/>
              <w:tblLook w:val="04A0" w:firstRow="1" w:lastRow="0" w:firstColumn="1" w:lastColumn="0" w:noHBand="0" w:noVBand="1"/>
            </w:tblPr>
            <w:tblGrid>
              <w:gridCol w:w="1880"/>
              <w:gridCol w:w="6795"/>
            </w:tblGrid>
            <w:tr w:rsidR="00EE266E" w:rsidRPr="00E77530" w14:paraId="565F6F82" w14:textId="77777777" w:rsidTr="006A5489">
              <w:trPr>
                <w:trHeight w:val="150"/>
              </w:trPr>
              <w:tc>
                <w:tcPr>
                  <w:tcW w:w="1880" w:type="dxa"/>
                  <w:shd w:val="clear" w:color="auto" w:fill="BFBFBF" w:themeFill="background1" w:themeFillShade="BF"/>
                </w:tcPr>
                <w:p w14:paraId="3DDB7C11" w14:textId="77777777" w:rsidR="00EE266E" w:rsidRPr="00E77530" w:rsidRDefault="00EE266E" w:rsidP="006A5489">
                  <w:pPr>
                    <w:jc w:val="center"/>
                    <w:rPr>
                      <w:rFonts w:ascii="Tahoma" w:hAnsi="Tahoma" w:cs="Tahoma"/>
                      <w:b/>
                      <w:bCs/>
                      <w:sz w:val="20"/>
                      <w:szCs w:val="20"/>
                    </w:rPr>
                  </w:pPr>
                  <w:r w:rsidRPr="00E77530">
                    <w:rPr>
                      <w:rFonts w:ascii="Tahoma" w:hAnsi="Tahoma" w:cs="Tahoma"/>
                      <w:b/>
                      <w:bCs/>
                      <w:sz w:val="20"/>
                      <w:szCs w:val="20"/>
                    </w:rPr>
                    <w:lastRenderedPageBreak/>
                    <w:t xml:space="preserve">N° DE CONTRATO </w:t>
                  </w:r>
                </w:p>
              </w:tc>
              <w:tc>
                <w:tcPr>
                  <w:tcW w:w="6795" w:type="dxa"/>
                  <w:shd w:val="clear" w:color="auto" w:fill="BFBFBF" w:themeFill="background1" w:themeFillShade="BF"/>
                </w:tcPr>
                <w:p w14:paraId="283362BB" w14:textId="77777777" w:rsidR="00EE266E" w:rsidRPr="00E77530" w:rsidRDefault="00EE266E" w:rsidP="006A5489">
                  <w:pPr>
                    <w:ind w:right="-2043"/>
                    <w:jc w:val="both"/>
                    <w:rPr>
                      <w:rFonts w:ascii="Tahoma" w:hAnsi="Tahoma" w:cs="Tahoma"/>
                      <w:b/>
                      <w:bCs/>
                      <w:sz w:val="20"/>
                      <w:szCs w:val="20"/>
                    </w:rPr>
                  </w:pPr>
                  <w:r w:rsidRPr="00E77530">
                    <w:rPr>
                      <w:rFonts w:ascii="Tahoma" w:hAnsi="Tahoma" w:cs="Tahoma"/>
                      <w:b/>
                      <w:bCs/>
                      <w:sz w:val="20"/>
                      <w:szCs w:val="20"/>
                    </w:rPr>
                    <w:t xml:space="preserve">                     INFORMES DE SUPERVISION</w:t>
                  </w:r>
                </w:p>
              </w:tc>
            </w:tr>
            <w:tr w:rsidR="00EE266E" w:rsidRPr="00E77530" w14:paraId="7F8860AF" w14:textId="77777777" w:rsidTr="006A5489">
              <w:trPr>
                <w:trHeight w:val="585"/>
              </w:trPr>
              <w:tc>
                <w:tcPr>
                  <w:tcW w:w="1880" w:type="dxa"/>
                </w:tcPr>
                <w:p w14:paraId="2645A452" w14:textId="77777777" w:rsidR="00EE266E" w:rsidRPr="00E77530" w:rsidRDefault="00EE266E" w:rsidP="006A5489">
                  <w:pPr>
                    <w:jc w:val="center"/>
                    <w:rPr>
                      <w:rFonts w:ascii="Tahoma" w:hAnsi="Tahoma" w:cs="Tahoma"/>
                      <w:sz w:val="20"/>
                      <w:szCs w:val="20"/>
                    </w:rPr>
                  </w:pPr>
                  <w:r w:rsidRPr="00E77530">
                    <w:rPr>
                      <w:rFonts w:ascii="Tahoma" w:hAnsi="Tahoma" w:cs="Tahoma"/>
                      <w:sz w:val="20"/>
                      <w:szCs w:val="20"/>
                    </w:rPr>
                    <w:t xml:space="preserve">Nº </w:t>
                  </w:r>
                  <w:r>
                    <w:rPr>
                      <w:rFonts w:ascii="Tahoma" w:hAnsi="Tahoma" w:cs="Tahoma"/>
                      <w:sz w:val="20"/>
                      <w:szCs w:val="20"/>
                    </w:rPr>
                    <w:t>1704200302</w:t>
                  </w:r>
                </w:p>
              </w:tc>
              <w:tc>
                <w:tcPr>
                  <w:tcW w:w="6795" w:type="dxa"/>
                </w:tcPr>
                <w:p w14:paraId="58BDAC50" w14:textId="34CC477D" w:rsidR="00EE266E" w:rsidRPr="00E77530" w:rsidRDefault="00EE266E" w:rsidP="006A5489">
                  <w:pPr>
                    <w:jc w:val="both"/>
                    <w:rPr>
                      <w:rFonts w:ascii="Tahoma" w:hAnsi="Tahoma" w:cs="Tahoma"/>
                      <w:bCs/>
                      <w:sz w:val="20"/>
                      <w:szCs w:val="20"/>
                    </w:rPr>
                  </w:pPr>
                  <w:r w:rsidRPr="00EE32AC">
                    <w:rPr>
                      <w:rFonts w:ascii="Tahoma" w:hAnsi="Tahoma" w:cs="Tahoma"/>
                      <w:bCs/>
                      <w:sz w:val="20"/>
                      <w:szCs w:val="20"/>
                    </w:rPr>
                    <w:t>No se evidencio  informe  o acta de supervisión</w:t>
                  </w:r>
                  <w:r w:rsidRPr="00E77530">
                    <w:rPr>
                      <w:rFonts w:ascii="Tahoma" w:hAnsi="Tahoma" w:cs="Tahoma"/>
                      <w:bCs/>
                      <w:sz w:val="20"/>
                      <w:szCs w:val="20"/>
                    </w:rPr>
                    <w:t xml:space="preserve">,  </w:t>
                  </w:r>
                  <w:r>
                    <w:rPr>
                      <w:rFonts w:ascii="Tahoma" w:hAnsi="Tahoma" w:cs="Tahoma"/>
                      <w:bCs/>
                      <w:sz w:val="20"/>
                      <w:szCs w:val="20"/>
                    </w:rPr>
                    <w:t xml:space="preserve">de los meses de mayo, julio y agosto que se encuentran publicados en la página del </w:t>
                  </w:r>
                  <w:r w:rsidR="008653B1">
                    <w:rPr>
                      <w:rFonts w:ascii="Tahoma" w:hAnsi="Tahoma" w:cs="Tahoma"/>
                      <w:bCs/>
                      <w:sz w:val="20"/>
                      <w:szCs w:val="20"/>
                    </w:rPr>
                    <w:t>SECOP</w:t>
                  </w:r>
                  <w:r>
                    <w:rPr>
                      <w:rFonts w:ascii="Tahoma" w:hAnsi="Tahoma" w:cs="Tahoma"/>
                      <w:bCs/>
                      <w:sz w:val="20"/>
                      <w:szCs w:val="20"/>
                    </w:rPr>
                    <w:t xml:space="preserve">. </w:t>
                  </w:r>
                </w:p>
              </w:tc>
            </w:tr>
            <w:tr w:rsidR="00EE266E" w:rsidRPr="00E77530" w14:paraId="0DAD9BF7" w14:textId="77777777" w:rsidTr="006A5489">
              <w:trPr>
                <w:trHeight w:val="437"/>
              </w:trPr>
              <w:tc>
                <w:tcPr>
                  <w:tcW w:w="1880" w:type="dxa"/>
                </w:tcPr>
                <w:p w14:paraId="30828DF7" w14:textId="00B85591" w:rsidR="00EE266E" w:rsidRPr="00E77530" w:rsidRDefault="00EE266E" w:rsidP="006A5489">
                  <w:pPr>
                    <w:jc w:val="center"/>
                    <w:rPr>
                      <w:rFonts w:ascii="Tahoma" w:hAnsi="Tahoma" w:cs="Tahoma"/>
                      <w:sz w:val="20"/>
                      <w:szCs w:val="20"/>
                    </w:rPr>
                  </w:pPr>
                  <w:r w:rsidRPr="00E77530">
                    <w:rPr>
                      <w:rFonts w:ascii="Tahoma" w:hAnsi="Tahoma" w:cs="Tahoma"/>
                      <w:sz w:val="20"/>
                      <w:szCs w:val="20"/>
                    </w:rPr>
                    <w:t xml:space="preserve">Nº </w:t>
                  </w:r>
                  <w:r w:rsidR="00AC206E">
                    <w:rPr>
                      <w:rFonts w:ascii="Tahoma" w:hAnsi="Tahoma" w:cs="Tahoma"/>
                      <w:sz w:val="20"/>
                      <w:szCs w:val="20"/>
                    </w:rPr>
                    <w:t>16</w:t>
                  </w:r>
                  <w:r>
                    <w:rPr>
                      <w:rFonts w:ascii="Tahoma" w:hAnsi="Tahoma" w:cs="Tahoma"/>
                      <w:sz w:val="20"/>
                      <w:szCs w:val="20"/>
                    </w:rPr>
                    <w:t>12010694</w:t>
                  </w:r>
                </w:p>
              </w:tc>
              <w:tc>
                <w:tcPr>
                  <w:tcW w:w="6795" w:type="dxa"/>
                </w:tcPr>
                <w:p w14:paraId="1B8D100E" w14:textId="55EA7EDC" w:rsidR="00EE266E" w:rsidRPr="00EE32AC" w:rsidRDefault="00EE266E" w:rsidP="006A5489">
                  <w:pPr>
                    <w:jc w:val="both"/>
                    <w:rPr>
                      <w:rFonts w:ascii="Tahoma" w:hAnsi="Tahoma" w:cs="Tahoma"/>
                      <w:bCs/>
                      <w:sz w:val="20"/>
                      <w:szCs w:val="20"/>
                    </w:rPr>
                  </w:pPr>
                  <w:r>
                    <w:rPr>
                      <w:rFonts w:ascii="Tahoma" w:hAnsi="Tahoma" w:cs="Tahoma"/>
                      <w:bCs/>
                      <w:sz w:val="20"/>
                      <w:szCs w:val="20"/>
                    </w:rPr>
                    <w:t xml:space="preserve">No se evidencio informe o acta de supervisión, donde se detalle el cumplimiento de las obligaciones desarrolladas durante la ejecución del contrato </w:t>
                  </w:r>
                  <w:r w:rsidRPr="00E77530">
                    <w:rPr>
                      <w:rFonts w:ascii="Tahoma" w:hAnsi="Tahoma" w:cs="Tahoma"/>
                      <w:bCs/>
                      <w:sz w:val="20"/>
                      <w:szCs w:val="20"/>
                    </w:rPr>
                    <w:t xml:space="preserve">ni su publicación en la página del </w:t>
                  </w:r>
                  <w:r w:rsidR="008653B1">
                    <w:rPr>
                      <w:rFonts w:ascii="Tahoma" w:hAnsi="Tahoma" w:cs="Tahoma"/>
                      <w:bCs/>
                      <w:sz w:val="20"/>
                      <w:szCs w:val="20"/>
                    </w:rPr>
                    <w:t>SECOP</w:t>
                  </w:r>
                </w:p>
              </w:tc>
            </w:tr>
          </w:tbl>
          <w:p w14:paraId="58451305" w14:textId="77777777" w:rsidR="00EE266E" w:rsidRPr="00225C24" w:rsidRDefault="00EE266E" w:rsidP="006A5489">
            <w:pPr>
              <w:jc w:val="both"/>
              <w:rPr>
                <w:rFonts w:ascii="Tahoma" w:hAnsi="Tahoma" w:cs="Tahoma"/>
                <w:bCs/>
                <w:sz w:val="22"/>
                <w:szCs w:val="22"/>
              </w:rPr>
            </w:pPr>
          </w:p>
        </w:tc>
      </w:tr>
      <w:tr w:rsidR="00EE266E" w:rsidRPr="00E77530" w14:paraId="0ECBBA8F" w14:textId="77777777" w:rsidTr="006A5489">
        <w:trPr>
          <w:trHeight w:val="2063"/>
        </w:trPr>
        <w:tc>
          <w:tcPr>
            <w:tcW w:w="709" w:type="dxa"/>
            <w:noWrap/>
            <w:vAlign w:val="center"/>
          </w:tcPr>
          <w:p w14:paraId="4F2930F1" w14:textId="6DE62932" w:rsidR="00EE266E" w:rsidRDefault="005A53F8" w:rsidP="006A5489">
            <w:pPr>
              <w:jc w:val="center"/>
              <w:rPr>
                <w:rFonts w:ascii="Tahoma" w:hAnsi="Tahoma" w:cs="Tahoma"/>
                <w:b/>
                <w:bCs/>
                <w:sz w:val="22"/>
                <w:szCs w:val="22"/>
              </w:rPr>
            </w:pPr>
            <w:r>
              <w:rPr>
                <w:rFonts w:ascii="Tahoma" w:hAnsi="Tahoma" w:cs="Tahoma"/>
                <w:b/>
                <w:bCs/>
                <w:sz w:val="22"/>
                <w:szCs w:val="22"/>
              </w:rPr>
              <w:lastRenderedPageBreak/>
              <w:t>Nº4</w:t>
            </w:r>
          </w:p>
        </w:tc>
        <w:tc>
          <w:tcPr>
            <w:tcW w:w="8930" w:type="dxa"/>
          </w:tcPr>
          <w:p w14:paraId="22C8DCCF" w14:textId="31C746E5" w:rsidR="00EE266E" w:rsidRPr="005A53F8" w:rsidRDefault="00EE266E" w:rsidP="005A53F8">
            <w:pPr>
              <w:jc w:val="both"/>
              <w:rPr>
                <w:rFonts w:ascii="Tahoma" w:eastAsia="Calibri" w:hAnsi="Tahoma" w:cs="Tahoma"/>
                <w:b/>
                <w:i/>
                <w:sz w:val="20"/>
                <w:szCs w:val="20"/>
                <w:u w:val="single"/>
                <w:lang w:eastAsia="en-US"/>
              </w:rPr>
            </w:pPr>
            <w:r>
              <w:rPr>
                <w:rFonts w:ascii="Tahoma" w:hAnsi="Tahoma" w:cs="Tahoma"/>
                <w:bCs/>
                <w:sz w:val="22"/>
                <w:szCs w:val="22"/>
              </w:rPr>
              <w:t xml:space="preserve">Se evidencio en el Contrato Nº 1612010692 que </w:t>
            </w:r>
            <w:r w:rsidRPr="00083DAD">
              <w:rPr>
                <w:rFonts w:ascii="Tahoma" w:hAnsi="Tahoma" w:cs="Tahoma"/>
                <w:bCs/>
                <w:sz w:val="22"/>
                <w:szCs w:val="22"/>
              </w:rPr>
              <w:t xml:space="preserve"> para ejecutar el objeto contractual </w:t>
            </w:r>
            <w:r>
              <w:rPr>
                <w:rFonts w:ascii="Tahoma" w:eastAsia="Times New Roman" w:hAnsi="Tahoma" w:cs="Tahoma"/>
                <w:color w:val="000000"/>
                <w:sz w:val="22"/>
                <w:szCs w:val="22"/>
              </w:rPr>
              <w:t xml:space="preserve">se contaba con un tiempo mínimo toda vez que se suscribió el día 1 de diciembre de 2016 </w:t>
            </w:r>
            <w:r>
              <w:rPr>
                <w:rFonts w:ascii="Tahoma" w:hAnsi="Tahoma" w:cs="Tahoma"/>
                <w:sz w:val="22"/>
                <w:szCs w:val="22"/>
              </w:rPr>
              <w:t xml:space="preserve"> y con plazo de ejecución hasta el 30 de diciembre de 2016 y se le dio inicio el 21 de diciembre del mismo año de lo que se podía deducir que el tiempo era demasiado corto para cumplir con el objeto del contrato, razón por la cual se realizaron tres prorrogas sin tener en cuenta el tiempo que establece </w:t>
            </w:r>
            <w:r w:rsidRPr="000915B1">
              <w:rPr>
                <w:rFonts w:ascii="Tahoma" w:hAnsi="Tahoma" w:cs="Tahoma"/>
                <w:bCs/>
                <w:sz w:val="22"/>
                <w:szCs w:val="22"/>
              </w:rPr>
              <w:t>el Decreto 045 de 2007 de la Alcaldía de Manizales</w:t>
            </w:r>
            <w:r w:rsidRPr="00C9253C">
              <w:rPr>
                <w:rFonts w:ascii="Tahoma" w:eastAsia="Calibri" w:hAnsi="Tahoma" w:cs="Tahoma"/>
                <w:b/>
                <w:i/>
                <w:sz w:val="20"/>
                <w:szCs w:val="20"/>
                <w:u w:val="single"/>
                <w:lang w:eastAsia="en-US"/>
              </w:rPr>
              <w:t>”</w:t>
            </w:r>
            <w:r>
              <w:rPr>
                <w:rFonts w:ascii="Tahoma" w:eastAsia="Calibri" w:hAnsi="Tahoma" w:cs="Tahoma"/>
                <w:b/>
                <w:i/>
                <w:sz w:val="20"/>
                <w:szCs w:val="20"/>
                <w:u w:val="single"/>
                <w:lang w:eastAsia="en-US"/>
              </w:rPr>
              <w:t xml:space="preserve"> en el parágrafo 4 Actas e Informes  numeral 4.5 </w:t>
            </w:r>
            <w:r w:rsidRPr="00C9253C">
              <w:rPr>
                <w:rFonts w:ascii="Tahoma" w:eastAsia="Calibri" w:hAnsi="Tahoma" w:cs="Tahoma"/>
                <w:b/>
                <w:i/>
                <w:sz w:val="20"/>
                <w:szCs w:val="20"/>
                <w:u w:val="single"/>
                <w:lang w:eastAsia="en-US"/>
              </w:rPr>
              <w:t>”</w:t>
            </w:r>
            <w:r>
              <w:rPr>
                <w:rFonts w:ascii="Tahoma" w:eastAsia="Calibri" w:hAnsi="Tahoma" w:cs="Tahoma"/>
                <w:b/>
                <w:i/>
                <w:sz w:val="20"/>
                <w:szCs w:val="20"/>
                <w:u w:val="single"/>
                <w:lang w:eastAsia="en-US"/>
              </w:rPr>
              <w:t xml:space="preserve"> Remitir con tres (3) días hábiles de antelación al vencimiento del plazo la respectiva solicitud de adición, modificación o prórroga del contrato, al secretario de Despacho, para su aprobación……”, </w:t>
            </w:r>
            <w:r w:rsidRPr="00150E2F">
              <w:rPr>
                <w:rFonts w:ascii="Tahoma" w:eastAsia="Calibri" w:hAnsi="Tahoma" w:cs="Tahoma"/>
                <w:sz w:val="22"/>
                <w:szCs w:val="22"/>
                <w:lang w:eastAsia="en-US"/>
              </w:rPr>
              <w:t xml:space="preserve">así mismo no se tuvo en cuenta la aplicación </w:t>
            </w:r>
            <w:r>
              <w:rPr>
                <w:rFonts w:ascii="Tahoma" w:eastAsia="Calibri" w:hAnsi="Tahoma" w:cs="Tahoma"/>
                <w:sz w:val="22"/>
                <w:szCs w:val="22"/>
                <w:lang w:eastAsia="en-US"/>
              </w:rPr>
              <w:t>del</w:t>
            </w:r>
            <w:r w:rsidRPr="00150E2F">
              <w:rPr>
                <w:rFonts w:ascii="Tahoma" w:eastAsia="Calibri" w:hAnsi="Tahoma" w:cs="Tahoma"/>
                <w:sz w:val="22"/>
                <w:szCs w:val="22"/>
                <w:lang w:eastAsia="en-US"/>
              </w:rPr>
              <w:t xml:space="preserve"> Principio de</w:t>
            </w:r>
            <w:r>
              <w:rPr>
                <w:rFonts w:ascii="Tahoma" w:eastAsia="Calibri" w:hAnsi="Tahoma" w:cs="Tahoma"/>
                <w:sz w:val="22"/>
                <w:szCs w:val="22"/>
                <w:lang w:eastAsia="en-US"/>
              </w:rPr>
              <w:t xml:space="preserve"> Planeación y  la inobservancia del principio de Anualidad del presupuesto</w:t>
            </w:r>
            <w:r w:rsidRPr="00150E2F">
              <w:rPr>
                <w:rFonts w:ascii="Tahoma" w:eastAsia="Calibri" w:hAnsi="Tahoma" w:cs="Tahoma"/>
                <w:sz w:val="22"/>
                <w:szCs w:val="22"/>
                <w:lang w:eastAsia="en-US"/>
              </w:rPr>
              <w:t xml:space="preserve"> que rigen la contratación Estatal y como lo establece</w:t>
            </w:r>
            <w:r>
              <w:rPr>
                <w:rFonts w:ascii="Tahoma" w:eastAsia="Calibri" w:hAnsi="Tahoma" w:cs="Tahoma"/>
                <w:sz w:val="22"/>
                <w:szCs w:val="22"/>
                <w:lang w:eastAsia="en-US"/>
              </w:rPr>
              <w:t xml:space="preserve"> la Constitución, Ley y </w:t>
            </w:r>
            <w:r w:rsidRPr="00150E2F">
              <w:rPr>
                <w:rFonts w:ascii="Tahoma" w:eastAsia="Calibri" w:hAnsi="Tahoma" w:cs="Tahoma"/>
                <w:sz w:val="22"/>
                <w:szCs w:val="22"/>
                <w:lang w:eastAsia="en-US"/>
              </w:rPr>
              <w:t>la</w:t>
            </w:r>
            <w:r>
              <w:rPr>
                <w:rFonts w:ascii="Tahoma" w:eastAsia="Calibri" w:hAnsi="Tahoma" w:cs="Tahoma"/>
                <w:sz w:val="22"/>
                <w:szCs w:val="22"/>
                <w:lang w:eastAsia="en-US"/>
              </w:rPr>
              <w:t>s</w:t>
            </w:r>
            <w:r w:rsidRPr="00150E2F">
              <w:rPr>
                <w:rFonts w:ascii="Tahoma" w:eastAsia="Calibri" w:hAnsi="Tahoma" w:cs="Tahoma"/>
                <w:sz w:val="22"/>
                <w:szCs w:val="22"/>
                <w:lang w:eastAsia="en-US"/>
              </w:rPr>
              <w:t xml:space="preserve"> Circular</w:t>
            </w:r>
            <w:r>
              <w:rPr>
                <w:rFonts w:ascii="Tahoma" w:eastAsia="Calibri" w:hAnsi="Tahoma" w:cs="Tahoma"/>
                <w:sz w:val="22"/>
                <w:szCs w:val="22"/>
                <w:lang w:eastAsia="en-US"/>
              </w:rPr>
              <w:t>es</w:t>
            </w:r>
            <w:r w:rsidRPr="00150E2F">
              <w:rPr>
                <w:rFonts w:ascii="Tahoma" w:eastAsia="Calibri" w:hAnsi="Tahoma" w:cs="Tahoma"/>
                <w:sz w:val="22"/>
                <w:szCs w:val="22"/>
                <w:lang w:eastAsia="en-US"/>
              </w:rPr>
              <w:t xml:space="preserve"> Interna</w:t>
            </w:r>
            <w:r>
              <w:rPr>
                <w:rFonts w:ascii="Tahoma" w:eastAsia="Calibri" w:hAnsi="Tahoma" w:cs="Tahoma"/>
                <w:sz w:val="22"/>
                <w:szCs w:val="22"/>
                <w:lang w:eastAsia="en-US"/>
              </w:rPr>
              <w:t>s para este caso concreto la</w:t>
            </w:r>
            <w:r w:rsidRPr="00150E2F">
              <w:rPr>
                <w:rFonts w:ascii="Tahoma" w:eastAsia="Calibri" w:hAnsi="Tahoma" w:cs="Tahoma"/>
                <w:sz w:val="22"/>
                <w:szCs w:val="22"/>
                <w:lang w:eastAsia="en-US"/>
              </w:rPr>
              <w:t xml:space="preserve"> 001 del 2 de enero de 2017,</w:t>
            </w:r>
            <w:r>
              <w:rPr>
                <w:rFonts w:ascii="Tahoma" w:eastAsia="Calibri" w:hAnsi="Tahoma" w:cs="Tahoma"/>
                <w:sz w:val="20"/>
                <w:szCs w:val="20"/>
                <w:lang w:eastAsia="en-US"/>
              </w:rPr>
              <w:t xml:space="preserve"> </w:t>
            </w:r>
            <w:r w:rsidRPr="00150E2F">
              <w:rPr>
                <w:rFonts w:ascii="Tahoma" w:eastAsia="Calibri" w:hAnsi="Tahoma" w:cs="Tahoma"/>
                <w:b/>
                <w:i/>
                <w:sz w:val="20"/>
                <w:szCs w:val="20"/>
                <w:u w:val="single"/>
                <w:lang w:eastAsia="en-US"/>
              </w:rPr>
              <w:t xml:space="preserve">“Requisitos para la Contratación en el año 2017, según la cuantía “….es procedente reiterar la importancia de los principios que rigen la actividad contractual, los cuales deben obedece a lo dispuesto en el art 209 de la Constitución Política, según el cual la función Administrativa está al servicio de los intereses generales y se desarrolla con fundamento en los principios de Igualdad, moralidad, eficacia, economía, celeridad, </w:t>
            </w:r>
            <w:r>
              <w:rPr>
                <w:rFonts w:ascii="Tahoma" w:eastAsia="Calibri" w:hAnsi="Tahoma" w:cs="Tahoma"/>
                <w:b/>
                <w:i/>
                <w:sz w:val="20"/>
                <w:szCs w:val="20"/>
                <w:u w:val="single"/>
                <w:lang w:eastAsia="en-US"/>
              </w:rPr>
              <w:t xml:space="preserve">imparcialidad y publicidad…..” , </w:t>
            </w:r>
            <w:r w:rsidRPr="000915B1">
              <w:rPr>
                <w:rFonts w:ascii="Tahoma" w:eastAsia="Calibri" w:hAnsi="Tahoma" w:cs="Tahoma"/>
                <w:sz w:val="22"/>
                <w:szCs w:val="22"/>
                <w:lang w:eastAsia="en-US"/>
              </w:rPr>
              <w:t>así mismo</w:t>
            </w:r>
            <w:r>
              <w:rPr>
                <w:rFonts w:ascii="Tahoma" w:eastAsia="Calibri" w:hAnsi="Tahoma" w:cs="Tahoma"/>
                <w:sz w:val="22"/>
                <w:szCs w:val="22"/>
                <w:lang w:eastAsia="en-US"/>
              </w:rPr>
              <w:t xml:space="preserve"> el incumplimiento de la Ley 734 de 2002 Código único disciplinario lo que podría acarrear posibles sanciones disciplinarias.</w:t>
            </w:r>
          </w:p>
        </w:tc>
      </w:tr>
    </w:tbl>
    <w:p w14:paraId="5F677B65" w14:textId="77777777" w:rsidR="0082062D" w:rsidRPr="005A165A" w:rsidRDefault="0082062D" w:rsidP="0082062D">
      <w:pPr>
        <w:jc w:val="both"/>
        <w:rPr>
          <w:rFonts w:ascii="Tahoma" w:hAnsi="Tahoma" w:cs="Tahoma"/>
          <w:b/>
          <w:bCs/>
          <w:color w:val="FF0000"/>
        </w:rPr>
      </w:pPr>
    </w:p>
    <w:tbl>
      <w:tblPr>
        <w:tblStyle w:val="Tablaconcuadrcula"/>
        <w:tblW w:w="10094" w:type="dxa"/>
        <w:tblInd w:w="-34" w:type="dxa"/>
        <w:tblLook w:val="04A0" w:firstRow="1" w:lastRow="0" w:firstColumn="1" w:lastColumn="0" w:noHBand="0" w:noVBand="1"/>
      </w:tblPr>
      <w:tblGrid>
        <w:gridCol w:w="929"/>
        <w:gridCol w:w="9165"/>
      </w:tblGrid>
      <w:tr w:rsidR="00EE266E" w:rsidRPr="00427258" w14:paraId="1F3010F6" w14:textId="77777777" w:rsidTr="006A5489">
        <w:trPr>
          <w:trHeight w:val="351"/>
        </w:trPr>
        <w:tc>
          <w:tcPr>
            <w:tcW w:w="10094" w:type="dxa"/>
            <w:gridSpan w:val="2"/>
            <w:shd w:val="clear" w:color="auto" w:fill="D9D9D9" w:themeFill="background1" w:themeFillShade="D9"/>
            <w:noWrap/>
            <w:hideMark/>
          </w:tcPr>
          <w:p w14:paraId="0FC8A35E" w14:textId="50CE6437" w:rsidR="00EE266E" w:rsidRPr="00427258" w:rsidRDefault="008653B1" w:rsidP="006A5489">
            <w:pPr>
              <w:rPr>
                <w:rFonts w:ascii="Tahoma" w:hAnsi="Tahoma" w:cs="Tahoma"/>
                <w:b/>
                <w:bCs/>
                <w:sz w:val="22"/>
                <w:szCs w:val="22"/>
              </w:rPr>
            </w:pPr>
            <w:r>
              <w:rPr>
                <w:rFonts w:ascii="Tahoma" w:hAnsi="Tahoma" w:cs="Tahoma"/>
                <w:b/>
                <w:bCs/>
                <w:sz w:val="22"/>
                <w:szCs w:val="22"/>
              </w:rPr>
              <w:t>6.5</w:t>
            </w:r>
            <w:r w:rsidR="00EE266E">
              <w:rPr>
                <w:rFonts w:ascii="Tahoma" w:hAnsi="Tahoma" w:cs="Tahoma"/>
                <w:b/>
                <w:bCs/>
                <w:sz w:val="22"/>
                <w:szCs w:val="22"/>
              </w:rPr>
              <w:t>.</w:t>
            </w:r>
            <w:r w:rsidR="00EE266E" w:rsidRPr="00427258">
              <w:rPr>
                <w:rFonts w:ascii="Tahoma" w:hAnsi="Tahoma" w:cs="Tahoma"/>
                <w:b/>
                <w:bCs/>
                <w:sz w:val="22"/>
                <w:szCs w:val="22"/>
              </w:rPr>
              <w:t xml:space="preserve"> RECOMENDACIONES</w:t>
            </w:r>
          </w:p>
        </w:tc>
      </w:tr>
      <w:tr w:rsidR="00EE266E" w:rsidRPr="00427258" w14:paraId="45768AEE" w14:textId="77777777" w:rsidTr="006A5489">
        <w:trPr>
          <w:trHeight w:val="525"/>
        </w:trPr>
        <w:tc>
          <w:tcPr>
            <w:tcW w:w="929" w:type="dxa"/>
            <w:noWrap/>
            <w:vAlign w:val="center"/>
          </w:tcPr>
          <w:p w14:paraId="12076F9B" w14:textId="77777777" w:rsidR="00EE266E" w:rsidRPr="00427258" w:rsidRDefault="00EE266E" w:rsidP="006A5489">
            <w:pPr>
              <w:jc w:val="center"/>
              <w:rPr>
                <w:rFonts w:ascii="Tahoma" w:hAnsi="Tahoma" w:cs="Tahoma"/>
                <w:b/>
                <w:bCs/>
                <w:sz w:val="22"/>
                <w:szCs w:val="22"/>
              </w:rPr>
            </w:pPr>
            <w:r>
              <w:rPr>
                <w:rFonts w:ascii="Tahoma" w:hAnsi="Tahoma" w:cs="Tahoma"/>
                <w:b/>
                <w:bCs/>
                <w:sz w:val="22"/>
                <w:szCs w:val="22"/>
              </w:rPr>
              <w:t>N°1</w:t>
            </w:r>
          </w:p>
        </w:tc>
        <w:tc>
          <w:tcPr>
            <w:tcW w:w="9165" w:type="dxa"/>
          </w:tcPr>
          <w:p w14:paraId="425156AA" w14:textId="07F0EBA3" w:rsidR="00EE266E" w:rsidRPr="00427258" w:rsidRDefault="00EE266E" w:rsidP="006A5489">
            <w:pPr>
              <w:jc w:val="both"/>
              <w:rPr>
                <w:rFonts w:ascii="Tahoma" w:eastAsiaTheme="minorHAnsi" w:hAnsi="Tahoma" w:cs="Tahoma"/>
                <w:bCs/>
                <w:sz w:val="22"/>
                <w:szCs w:val="22"/>
                <w:lang w:eastAsia="en-US"/>
              </w:rPr>
            </w:pPr>
            <w:r>
              <w:rPr>
                <w:rFonts w:ascii="Tahoma" w:hAnsi="Tahoma" w:cs="Tahoma"/>
                <w:sz w:val="22"/>
                <w:szCs w:val="22"/>
              </w:rPr>
              <w:t xml:space="preserve">Sería pertinente que </w:t>
            </w:r>
            <w:r w:rsidRPr="00427258">
              <w:rPr>
                <w:rFonts w:ascii="Tahoma" w:hAnsi="Tahoma" w:cs="Tahoma"/>
                <w:sz w:val="22"/>
                <w:szCs w:val="22"/>
              </w:rPr>
              <w:t xml:space="preserve">la </w:t>
            </w:r>
            <w:r w:rsidR="0050428F">
              <w:rPr>
                <w:rFonts w:ascii="Tahoma" w:hAnsi="Tahoma" w:cs="Tahoma"/>
                <w:b/>
                <w:sz w:val="22"/>
                <w:szCs w:val="22"/>
              </w:rPr>
              <w:t>SECRETARÍA</w:t>
            </w:r>
            <w:r>
              <w:rPr>
                <w:rFonts w:ascii="Tahoma" w:hAnsi="Tahoma" w:cs="Tahoma"/>
                <w:b/>
                <w:sz w:val="22"/>
                <w:szCs w:val="22"/>
              </w:rPr>
              <w:t xml:space="preserve"> DE OBRAS PUBLICAS</w:t>
            </w:r>
            <w:r w:rsidRPr="00427258">
              <w:rPr>
                <w:rFonts w:ascii="Tahoma" w:hAnsi="Tahoma" w:cs="Tahoma"/>
                <w:sz w:val="22"/>
                <w:szCs w:val="22"/>
              </w:rPr>
              <w:t xml:space="preserve"> realizara seguimientos a la documentación cargada en el aplicativo “SIA</w:t>
            </w:r>
            <w:r>
              <w:rPr>
                <w:rFonts w:ascii="Tahoma" w:hAnsi="Tahoma" w:cs="Tahoma"/>
                <w:sz w:val="22"/>
                <w:szCs w:val="22"/>
              </w:rPr>
              <w:t xml:space="preserve"> – OBSERVA” teniendo en cuenta </w:t>
            </w:r>
            <w:r w:rsidRPr="00427258">
              <w:rPr>
                <w:rFonts w:ascii="Tahoma" w:hAnsi="Tahoma" w:cs="Tahoma"/>
                <w:sz w:val="22"/>
                <w:szCs w:val="22"/>
              </w:rPr>
              <w:t>que para la vigencia 2016 se presentaron algunos inconvenientes en la plataforma, con el fin de que la información registrada sirva de evidencia a las auditorías realizadas por los entes de control, es de anotar que los contratos de 2017 no presentan ninguna falencia por lo que deben estar debidamente registrados por cada secretaría.</w:t>
            </w:r>
          </w:p>
        </w:tc>
      </w:tr>
      <w:tr w:rsidR="00EE266E" w:rsidRPr="00F03B33" w14:paraId="5AD0B98A" w14:textId="77777777" w:rsidTr="006A5489">
        <w:trPr>
          <w:trHeight w:val="525"/>
        </w:trPr>
        <w:tc>
          <w:tcPr>
            <w:tcW w:w="929" w:type="dxa"/>
            <w:noWrap/>
            <w:vAlign w:val="center"/>
          </w:tcPr>
          <w:p w14:paraId="6FBC97C3" w14:textId="77777777" w:rsidR="00EE266E" w:rsidRPr="00427258" w:rsidRDefault="00EE266E" w:rsidP="006A5489">
            <w:pPr>
              <w:jc w:val="center"/>
              <w:rPr>
                <w:rFonts w:ascii="Tahoma" w:hAnsi="Tahoma" w:cs="Tahoma"/>
                <w:b/>
                <w:bCs/>
                <w:sz w:val="22"/>
                <w:szCs w:val="22"/>
              </w:rPr>
            </w:pPr>
            <w:r>
              <w:rPr>
                <w:rFonts w:ascii="Tahoma" w:hAnsi="Tahoma" w:cs="Tahoma"/>
                <w:b/>
                <w:bCs/>
                <w:sz w:val="22"/>
                <w:szCs w:val="22"/>
              </w:rPr>
              <w:t>N°2</w:t>
            </w:r>
          </w:p>
        </w:tc>
        <w:tc>
          <w:tcPr>
            <w:tcW w:w="9165" w:type="dxa"/>
          </w:tcPr>
          <w:p w14:paraId="311702BC" w14:textId="77777777" w:rsidR="00EE266E" w:rsidRPr="00F03B33" w:rsidRDefault="00EE266E" w:rsidP="006A5489">
            <w:pPr>
              <w:jc w:val="both"/>
              <w:rPr>
                <w:rFonts w:ascii="Tahoma" w:eastAsia="Times New Roman" w:hAnsi="Tahoma" w:cs="Tahoma"/>
                <w:bCs/>
                <w:sz w:val="22"/>
                <w:szCs w:val="22"/>
                <w:lang w:val="es-ES" w:eastAsia="ar-SA"/>
              </w:rPr>
            </w:pPr>
            <w:r w:rsidRPr="00632818">
              <w:rPr>
                <w:rFonts w:ascii="Tahoma" w:hAnsi="Tahoma" w:cs="Tahoma"/>
                <w:bCs/>
                <w:sz w:val="22"/>
                <w:szCs w:val="22"/>
              </w:rPr>
              <w:t>Sería adecuado que dentro de los expedientes contractuales se evite el uso de papel reciclable teniendo en cuenta que son la memoria institucional y pueden ser requeridos por cualquier órgano de control, se recomienda utilizar otro tipo de prácticas amigables con el medio ambi</w:t>
            </w:r>
            <w:r>
              <w:rPr>
                <w:rFonts w:ascii="Tahoma" w:hAnsi="Tahoma" w:cs="Tahoma"/>
                <w:bCs/>
                <w:sz w:val="22"/>
                <w:szCs w:val="22"/>
              </w:rPr>
              <w:t>ente como imprimir a doble cara toda vez que dentro de la auditoria se pudo observar que pese a la recomendación realizada en el informe final de la vigencia 2016, aun se sigue presentando.</w:t>
            </w:r>
          </w:p>
        </w:tc>
      </w:tr>
    </w:tbl>
    <w:p w14:paraId="43D3E925" w14:textId="77777777" w:rsidR="009078B7" w:rsidRPr="005A165A" w:rsidRDefault="009078B7" w:rsidP="00831DC4">
      <w:pPr>
        <w:rPr>
          <w:rFonts w:ascii="Tahoma" w:hAnsi="Tahoma" w:cs="Tahoma"/>
          <w:b/>
          <w:bCs/>
          <w:color w:val="FF0000"/>
          <w:sz w:val="22"/>
          <w:szCs w:val="22"/>
        </w:rPr>
      </w:pPr>
    </w:p>
    <w:p w14:paraId="33A40423" w14:textId="77777777" w:rsidR="009078B7" w:rsidRPr="005A165A" w:rsidRDefault="009078B7" w:rsidP="00831DC4">
      <w:pPr>
        <w:rPr>
          <w:rFonts w:ascii="Tahoma" w:hAnsi="Tahoma" w:cs="Tahoma"/>
          <w:b/>
          <w:bCs/>
          <w:color w:val="FF0000"/>
          <w:sz w:val="22"/>
          <w:szCs w:val="22"/>
        </w:rPr>
      </w:pPr>
    </w:p>
    <w:tbl>
      <w:tblPr>
        <w:tblStyle w:val="Tablaconcuadrcula"/>
        <w:tblW w:w="9464" w:type="dxa"/>
        <w:tblLook w:val="04A0" w:firstRow="1" w:lastRow="0" w:firstColumn="1" w:lastColumn="0" w:noHBand="0" w:noVBand="1"/>
      </w:tblPr>
      <w:tblGrid>
        <w:gridCol w:w="4361"/>
        <w:gridCol w:w="5103"/>
      </w:tblGrid>
      <w:tr w:rsidR="005A165A" w:rsidRPr="005A165A" w14:paraId="1B7BBDCA" w14:textId="77777777" w:rsidTr="000E440E">
        <w:trPr>
          <w:trHeight w:val="339"/>
        </w:trPr>
        <w:tc>
          <w:tcPr>
            <w:tcW w:w="9464" w:type="dxa"/>
            <w:gridSpan w:val="2"/>
            <w:shd w:val="clear" w:color="auto" w:fill="D9D9D9" w:themeFill="background1" w:themeFillShade="D9"/>
            <w:noWrap/>
            <w:vAlign w:val="center"/>
            <w:hideMark/>
          </w:tcPr>
          <w:p w14:paraId="684ADFE2" w14:textId="7FB31962" w:rsidR="00831DC4" w:rsidRPr="008E7F6B" w:rsidRDefault="008653B1" w:rsidP="008F640A">
            <w:pPr>
              <w:rPr>
                <w:rFonts w:ascii="Tahoma" w:hAnsi="Tahoma" w:cs="Tahoma"/>
                <w:b/>
                <w:bCs/>
                <w:sz w:val="22"/>
                <w:szCs w:val="22"/>
              </w:rPr>
            </w:pPr>
            <w:r>
              <w:rPr>
                <w:rFonts w:ascii="Tahoma" w:hAnsi="Tahoma" w:cs="Tahoma"/>
                <w:b/>
                <w:bCs/>
                <w:sz w:val="22"/>
                <w:szCs w:val="22"/>
              </w:rPr>
              <w:t>7</w:t>
            </w:r>
            <w:r w:rsidR="00831DC4" w:rsidRPr="008E7F6B">
              <w:rPr>
                <w:rFonts w:ascii="Tahoma" w:hAnsi="Tahoma" w:cs="Tahoma"/>
                <w:b/>
                <w:bCs/>
                <w:sz w:val="22"/>
                <w:szCs w:val="22"/>
              </w:rPr>
              <w:t xml:space="preserve">.  PRESUPUESTO </w:t>
            </w:r>
          </w:p>
        </w:tc>
      </w:tr>
      <w:tr w:rsidR="005A165A" w:rsidRPr="005A165A" w14:paraId="4311BC58" w14:textId="77777777" w:rsidTr="000E440E">
        <w:trPr>
          <w:trHeight w:val="436"/>
        </w:trPr>
        <w:tc>
          <w:tcPr>
            <w:tcW w:w="4361" w:type="dxa"/>
            <w:noWrap/>
            <w:vAlign w:val="center"/>
            <w:hideMark/>
          </w:tcPr>
          <w:p w14:paraId="2EB924AF" w14:textId="77777777" w:rsidR="0050428F" w:rsidRDefault="00F048D4" w:rsidP="008F640A">
            <w:pPr>
              <w:rPr>
                <w:rFonts w:ascii="Tahoma" w:hAnsi="Tahoma" w:cs="Tahoma"/>
                <w:b/>
                <w:bCs/>
                <w:sz w:val="22"/>
                <w:szCs w:val="22"/>
              </w:rPr>
            </w:pPr>
            <w:r w:rsidRPr="008E7F6B">
              <w:rPr>
                <w:rFonts w:ascii="Tahoma" w:hAnsi="Tahoma" w:cs="Tahoma"/>
                <w:b/>
                <w:bCs/>
                <w:sz w:val="22"/>
                <w:szCs w:val="22"/>
              </w:rPr>
              <w:t xml:space="preserve">Auditor del Proceso:  </w:t>
            </w:r>
          </w:p>
          <w:p w14:paraId="5040F8F1" w14:textId="0FC125C5" w:rsidR="00831DC4" w:rsidRPr="008E7F6B" w:rsidRDefault="00831DC4" w:rsidP="008F640A">
            <w:pPr>
              <w:rPr>
                <w:rFonts w:ascii="Tahoma" w:hAnsi="Tahoma" w:cs="Tahoma"/>
                <w:b/>
                <w:bCs/>
                <w:sz w:val="22"/>
                <w:szCs w:val="22"/>
              </w:rPr>
            </w:pPr>
            <w:r w:rsidRPr="008E7F6B">
              <w:rPr>
                <w:rFonts w:ascii="Tahoma" w:hAnsi="Tahoma" w:cs="Tahoma"/>
                <w:b/>
                <w:bCs/>
                <w:sz w:val="22"/>
                <w:szCs w:val="22"/>
              </w:rPr>
              <w:t>TERESA PEREZ PATIÑO</w:t>
            </w:r>
          </w:p>
        </w:tc>
        <w:tc>
          <w:tcPr>
            <w:tcW w:w="5103" w:type="dxa"/>
            <w:vAlign w:val="center"/>
            <w:hideMark/>
          </w:tcPr>
          <w:p w14:paraId="679B1216" w14:textId="77777777" w:rsidR="00831DC4" w:rsidRPr="008E7F6B" w:rsidRDefault="00831DC4" w:rsidP="008F640A">
            <w:pPr>
              <w:rPr>
                <w:rFonts w:ascii="Tahoma" w:hAnsi="Tahoma" w:cs="Tahoma"/>
                <w:b/>
                <w:bCs/>
                <w:sz w:val="22"/>
                <w:szCs w:val="22"/>
              </w:rPr>
            </w:pPr>
            <w:r w:rsidRPr="008E7F6B">
              <w:rPr>
                <w:rFonts w:ascii="Tahoma" w:hAnsi="Tahoma" w:cs="Tahoma"/>
                <w:b/>
                <w:bCs/>
                <w:sz w:val="22"/>
                <w:szCs w:val="22"/>
              </w:rPr>
              <w:t>Firma del Auditor</w:t>
            </w:r>
          </w:p>
        </w:tc>
      </w:tr>
      <w:tr w:rsidR="005A165A" w:rsidRPr="005A165A" w14:paraId="5661EFDA" w14:textId="77777777" w:rsidTr="000E440E">
        <w:trPr>
          <w:trHeight w:val="660"/>
        </w:trPr>
        <w:tc>
          <w:tcPr>
            <w:tcW w:w="9464" w:type="dxa"/>
            <w:gridSpan w:val="2"/>
            <w:vAlign w:val="center"/>
            <w:hideMark/>
          </w:tcPr>
          <w:p w14:paraId="1A735A75" w14:textId="4661CC49" w:rsidR="00831DC4" w:rsidRPr="005A165A" w:rsidRDefault="00193E82" w:rsidP="004460B9">
            <w:pPr>
              <w:pStyle w:val="NormalWeb"/>
              <w:jc w:val="both"/>
              <w:rPr>
                <w:rFonts w:ascii="Tahoma" w:hAnsi="Tahoma" w:cs="Tahoma"/>
                <w:color w:val="FF0000"/>
                <w:sz w:val="22"/>
                <w:szCs w:val="22"/>
              </w:rPr>
            </w:pPr>
            <w:r w:rsidRPr="004460B9">
              <w:rPr>
                <w:rFonts w:ascii="Tahoma" w:hAnsi="Tahoma" w:cs="Tahoma"/>
                <w:b/>
                <w:bCs/>
                <w:sz w:val="22"/>
                <w:szCs w:val="22"/>
              </w:rPr>
              <w:t xml:space="preserve">Criterios: </w:t>
            </w:r>
            <w:r w:rsidR="004460B9" w:rsidRPr="00F51EA9">
              <w:rPr>
                <w:rFonts w:ascii="Tahoma" w:hAnsi="Tahoma" w:cs="Tahoma"/>
                <w:b/>
                <w:bCs/>
                <w:sz w:val="22"/>
                <w:szCs w:val="22"/>
              </w:rPr>
              <w:t xml:space="preserve">Criterios: </w:t>
            </w:r>
            <w:r w:rsidR="004460B9" w:rsidRPr="00F51EA9">
              <w:rPr>
                <w:rFonts w:ascii="Tahoma" w:hAnsi="Tahoma" w:cs="Tahoma"/>
                <w:bCs/>
                <w:sz w:val="22"/>
                <w:szCs w:val="22"/>
              </w:rPr>
              <w:t>Estatuto</w:t>
            </w:r>
            <w:r w:rsidR="004460B9">
              <w:rPr>
                <w:rFonts w:ascii="Tahoma" w:hAnsi="Tahoma" w:cs="Tahoma"/>
                <w:bCs/>
                <w:sz w:val="22"/>
                <w:szCs w:val="22"/>
              </w:rPr>
              <w:t xml:space="preserve"> Orgánico de Presupuesto, </w:t>
            </w:r>
            <w:r w:rsidR="004460B9" w:rsidRPr="00F51EA9">
              <w:rPr>
                <w:rFonts w:ascii="Tahoma" w:hAnsi="Tahoma" w:cs="Tahoma"/>
                <w:bCs/>
                <w:sz w:val="22"/>
                <w:szCs w:val="22"/>
              </w:rPr>
              <w:t xml:space="preserve"> </w:t>
            </w:r>
            <w:r w:rsidR="004460B9">
              <w:rPr>
                <w:rFonts w:ascii="Tahoma" w:hAnsi="Tahoma" w:cs="Tahoma"/>
                <w:bCs/>
                <w:sz w:val="22"/>
                <w:szCs w:val="22"/>
              </w:rPr>
              <w:t>Decreto 080 de enero 28 de 2016, “Por el cual se modifica el Decreto de Liquidación del Presupuesto de Renta y Gastos de la actual vigencia”.</w:t>
            </w:r>
            <w:r w:rsidR="004460B9" w:rsidRPr="00111187">
              <w:rPr>
                <w:rFonts w:ascii="Tahoma" w:hAnsi="Tahoma" w:cs="Tahoma"/>
                <w:bCs/>
                <w:sz w:val="22"/>
                <w:szCs w:val="22"/>
              </w:rPr>
              <w:t xml:space="preserve"> D</w:t>
            </w:r>
            <w:r w:rsidR="004460B9">
              <w:rPr>
                <w:rFonts w:ascii="Tahoma" w:hAnsi="Tahoma" w:cs="Tahoma"/>
                <w:bCs/>
                <w:sz w:val="22"/>
                <w:szCs w:val="22"/>
              </w:rPr>
              <w:t xml:space="preserve">ecreto </w:t>
            </w:r>
            <w:r w:rsidR="004460B9" w:rsidRPr="00111187">
              <w:rPr>
                <w:rFonts w:ascii="Tahoma" w:hAnsi="Tahoma" w:cs="Tahoma"/>
                <w:bCs/>
                <w:sz w:val="22"/>
                <w:szCs w:val="22"/>
              </w:rPr>
              <w:t xml:space="preserve">111 </w:t>
            </w:r>
            <w:r w:rsidR="004460B9">
              <w:rPr>
                <w:rFonts w:ascii="Tahoma" w:hAnsi="Tahoma" w:cs="Tahoma"/>
                <w:bCs/>
                <w:sz w:val="22"/>
                <w:szCs w:val="22"/>
              </w:rPr>
              <w:t>de</w:t>
            </w:r>
            <w:r w:rsidR="004460B9" w:rsidRPr="00111187">
              <w:rPr>
                <w:rFonts w:ascii="Tahoma" w:hAnsi="Tahoma" w:cs="Tahoma"/>
                <w:bCs/>
                <w:sz w:val="22"/>
                <w:szCs w:val="22"/>
              </w:rPr>
              <w:t xml:space="preserve"> 1996</w:t>
            </w:r>
            <w:r w:rsidR="004460B9">
              <w:rPr>
                <w:rFonts w:ascii="Tahoma" w:hAnsi="Tahoma" w:cs="Tahoma"/>
                <w:bCs/>
                <w:sz w:val="22"/>
                <w:szCs w:val="22"/>
              </w:rPr>
              <w:t xml:space="preserve"> -</w:t>
            </w:r>
            <w:r w:rsidR="004460B9" w:rsidRPr="00AC74EC">
              <w:rPr>
                <w:rFonts w:ascii="Tahoma" w:hAnsi="Tahoma" w:cs="Tahoma"/>
                <w:b/>
                <w:i/>
                <w:sz w:val="22"/>
                <w:szCs w:val="22"/>
              </w:rPr>
              <w:t>Régimen de Contabilidad Pública – Manual de Procedimientos</w:t>
            </w:r>
            <w:r w:rsidR="004460B9">
              <w:rPr>
                <w:rFonts w:ascii="Tahoma" w:hAnsi="Tahoma" w:cs="Tahoma"/>
                <w:b/>
                <w:i/>
                <w:sz w:val="22"/>
                <w:szCs w:val="22"/>
              </w:rPr>
              <w:t xml:space="preserve">, </w:t>
            </w:r>
            <w:r w:rsidR="004460B9">
              <w:rPr>
                <w:rFonts w:ascii="Tahoma" w:hAnsi="Tahoma" w:cs="Tahoma"/>
                <w:sz w:val="22"/>
                <w:szCs w:val="22"/>
              </w:rPr>
              <w:t>Procedimiento para la Evaluación del Control Interno Contable – Contaduría General de la Nación.</w:t>
            </w:r>
          </w:p>
        </w:tc>
      </w:tr>
    </w:tbl>
    <w:p w14:paraId="0E6978A0" w14:textId="77777777" w:rsidR="00102D6E" w:rsidRDefault="00102D6E" w:rsidP="00102D6E">
      <w:pPr>
        <w:rPr>
          <w:rFonts w:ascii="Tahoma" w:hAnsi="Tahoma" w:cs="Tahoma"/>
          <w:b/>
          <w:bCs/>
          <w:color w:val="FF0000"/>
          <w:sz w:val="22"/>
          <w:szCs w:val="22"/>
        </w:rPr>
      </w:pPr>
    </w:p>
    <w:p w14:paraId="0B4B032F" w14:textId="4089F675" w:rsidR="00681200" w:rsidRDefault="008653B1" w:rsidP="00681200">
      <w:pPr>
        <w:rPr>
          <w:rFonts w:ascii="Tahoma" w:hAnsi="Tahoma" w:cs="Tahoma"/>
          <w:b/>
          <w:bCs/>
          <w:sz w:val="22"/>
          <w:szCs w:val="22"/>
        </w:rPr>
      </w:pPr>
      <w:r>
        <w:rPr>
          <w:rFonts w:ascii="Tahoma" w:hAnsi="Tahoma" w:cs="Tahoma"/>
          <w:b/>
          <w:bCs/>
          <w:sz w:val="22"/>
          <w:szCs w:val="22"/>
        </w:rPr>
        <w:t>7</w:t>
      </w:r>
      <w:r w:rsidR="00681200">
        <w:rPr>
          <w:rFonts w:ascii="Tahoma" w:hAnsi="Tahoma" w:cs="Tahoma"/>
          <w:b/>
          <w:bCs/>
          <w:sz w:val="22"/>
          <w:szCs w:val="22"/>
        </w:rPr>
        <w:t>.1 MUESTRA AUDITADA</w:t>
      </w:r>
    </w:p>
    <w:p w14:paraId="57C5EAE7" w14:textId="77777777" w:rsidR="00681200" w:rsidRDefault="00681200" w:rsidP="00681200">
      <w:pPr>
        <w:rPr>
          <w:rFonts w:ascii="Tahoma" w:hAnsi="Tahoma" w:cs="Tahoma"/>
          <w:b/>
          <w:bCs/>
          <w:sz w:val="22"/>
          <w:szCs w:val="22"/>
        </w:rPr>
      </w:pPr>
    </w:p>
    <w:p w14:paraId="5ED18F09" w14:textId="77777777" w:rsidR="00681200" w:rsidRDefault="00681200" w:rsidP="00681200">
      <w:pPr>
        <w:rPr>
          <w:rFonts w:ascii="Tahoma" w:hAnsi="Tahoma" w:cs="Tahoma"/>
          <w:bCs/>
          <w:sz w:val="22"/>
          <w:szCs w:val="22"/>
        </w:rPr>
      </w:pPr>
      <w:r>
        <w:rPr>
          <w:rFonts w:ascii="Tahoma" w:hAnsi="Tahoma" w:cs="Tahoma"/>
          <w:bCs/>
          <w:sz w:val="22"/>
          <w:szCs w:val="22"/>
        </w:rPr>
        <w:t>Ejecución presupuestal de gastos a diciembre 31 de 2016</w:t>
      </w:r>
    </w:p>
    <w:p w14:paraId="2869346C" w14:textId="77777777" w:rsidR="00681200" w:rsidRDefault="00681200" w:rsidP="00681200">
      <w:pPr>
        <w:rPr>
          <w:rFonts w:ascii="Tahoma" w:hAnsi="Tahoma" w:cs="Tahoma"/>
          <w:bCs/>
          <w:sz w:val="22"/>
          <w:szCs w:val="22"/>
        </w:rPr>
      </w:pPr>
    </w:p>
    <w:p w14:paraId="670CD924" w14:textId="77777777" w:rsidR="00681200" w:rsidRDefault="00681200" w:rsidP="00681200">
      <w:pPr>
        <w:rPr>
          <w:rFonts w:ascii="Tahoma" w:hAnsi="Tahoma" w:cs="Tahoma"/>
          <w:bCs/>
          <w:sz w:val="22"/>
          <w:szCs w:val="22"/>
        </w:rPr>
      </w:pPr>
      <w:r>
        <w:rPr>
          <w:rFonts w:ascii="Tahoma" w:hAnsi="Tahoma" w:cs="Tahoma"/>
          <w:bCs/>
          <w:sz w:val="22"/>
          <w:szCs w:val="22"/>
        </w:rPr>
        <w:t>Ejecución presupuestal de gastos a agosto 31 de 2017</w:t>
      </w:r>
    </w:p>
    <w:p w14:paraId="72F325F9" w14:textId="77777777" w:rsidR="00681200" w:rsidRDefault="00681200" w:rsidP="00681200">
      <w:pPr>
        <w:rPr>
          <w:rFonts w:ascii="Tahoma" w:hAnsi="Tahoma" w:cs="Tahoma"/>
          <w:bCs/>
          <w:sz w:val="22"/>
          <w:szCs w:val="22"/>
        </w:rPr>
      </w:pPr>
    </w:p>
    <w:p w14:paraId="7504B0DF" w14:textId="77777777" w:rsidR="00681200" w:rsidRDefault="00681200" w:rsidP="00681200">
      <w:pPr>
        <w:rPr>
          <w:rFonts w:ascii="Tahoma" w:hAnsi="Tahoma" w:cs="Tahoma"/>
          <w:bCs/>
          <w:sz w:val="22"/>
          <w:szCs w:val="22"/>
        </w:rPr>
      </w:pPr>
      <w:r>
        <w:rPr>
          <w:rFonts w:ascii="Tahoma" w:hAnsi="Tahoma" w:cs="Tahoma"/>
          <w:bCs/>
          <w:sz w:val="22"/>
          <w:szCs w:val="22"/>
        </w:rPr>
        <w:t>Órdenes de pago 2016 y 2017</w:t>
      </w:r>
    </w:p>
    <w:p w14:paraId="50025F1C" w14:textId="77777777" w:rsidR="00681200" w:rsidRDefault="00681200" w:rsidP="00681200">
      <w:pPr>
        <w:rPr>
          <w:rFonts w:ascii="Tahoma" w:hAnsi="Tahoma" w:cs="Tahoma"/>
          <w:bCs/>
          <w:sz w:val="22"/>
          <w:szCs w:val="22"/>
        </w:rPr>
      </w:pPr>
    </w:p>
    <w:p w14:paraId="06079802" w14:textId="54B49676" w:rsidR="00681200" w:rsidRDefault="00681200" w:rsidP="00681200">
      <w:pPr>
        <w:rPr>
          <w:rFonts w:ascii="Tahoma" w:hAnsi="Tahoma" w:cs="Tahoma"/>
          <w:bCs/>
          <w:sz w:val="22"/>
          <w:szCs w:val="22"/>
        </w:rPr>
      </w:pPr>
      <w:r>
        <w:rPr>
          <w:rFonts w:ascii="Tahoma" w:hAnsi="Tahoma" w:cs="Tahoma"/>
          <w:bCs/>
          <w:sz w:val="22"/>
          <w:szCs w:val="22"/>
        </w:rPr>
        <w:t xml:space="preserve">Aplicativo </w:t>
      </w:r>
      <w:r w:rsidR="008653B1">
        <w:rPr>
          <w:rFonts w:ascii="Tahoma" w:hAnsi="Tahoma" w:cs="Tahoma"/>
          <w:bCs/>
          <w:sz w:val="22"/>
          <w:szCs w:val="22"/>
        </w:rPr>
        <w:t>SIA-OBSERVA</w:t>
      </w:r>
    </w:p>
    <w:p w14:paraId="6C5F283D" w14:textId="77777777" w:rsidR="00681200" w:rsidRDefault="00681200" w:rsidP="00681200">
      <w:pPr>
        <w:rPr>
          <w:rFonts w:ascii="Tahoma" w:hAnsi="Tahoma" w:cs="Tahoma"/>
          <w:bCs/>
          <w:sz w:val="22"/>
          <w:szCs w:val="22"/>
        </w:rPr>
      </w:pPr>
    </w:p>
    <w:p w14:paraId="6B4BF710" w14:textId="0A04319C" w:rsidR="00681200" w:rsidRDefault="008653B1" w:rsidP="00681200">
      <w:pPr>
        <w:rPr>
          <w:rFonts w:ascii="Tahoma" w:hAnsi="Tahoma" w:cs="Tahoma"/>
          <w:b/>
          <w:bCs/>
          <w:sz w:val="22"/>
          <w:szCs w:val="22"/>
        </w:rPr>
      </w:pPr>
      <w:r>
        <w:rPr>
          <w:rFonts w:ascii="Tahoma" w:hAnsi="Tahoma" w:cs="Tahoma"/>
          <w:b/>
          <w:bCs/>
          <w:sz w:val="22"/>
          <w:szCs w:val="22"/>
        </w:rPr>
        <w:t>7</w:t>
      </w:r>
      <w:r w:rsidR="00681200">
        <w:rPr>
          <w:rFonts w:ascii="Tahoma" w:hAnsi="Tahoma" w:cs="Tahoma"/>
          <w:b/>
          <w:bCs/>
          <w:sz w:val="22"/>
          <w:szCs w:val="22"/>
        </w:rPr>
        <w:t>.2 METODOLOGÍA DE LA AUDITORIA</w:t>
      </w:r>
    </w:p>
    <w:p w14:paraId="5C52194C" w14:textId="77777777" w:rsidR="00681200" w:rsidRDefault="00681200" w:rsidP="00681200">
      <w:pPr>
        <w:rPr>
          <w:rFonts w:ascii="Tahoma" w:hAnsi="Tahoma" w:cs="Tahoma"/>
          <w:bCs/>
          <w:sz w:val="22"/>
          <w:szCs w:val="22"/>
        </w:rPr>
      </w:pPr>
    </w:p>
    <w:p w14:paraId="54A15572" w14:textId="77777777" w:rsidR="00681200" w:rsidRPr="00F51EA9" w:rsidRDefault="00681200" w:rsidP="00681200">
      <w:pPr>
        <w:jc w:val="both"/>
        <w:rPr>
          <w:rFonts w:ascii="Tahoma" w:hAnsi="Tahoma" w:cs="Tahoma"/>
          <w:bCs/>
          <w:sz w:val="22"/>
          <w:szCs w:val="22"/>
        </w:rPr>
      </w:pPr>
      <w:r>
        <w:rPr>
          <w:rFonts w:ascii="Tahoma" w:hAnsi="Tahoma" w:cs="Tahoma"/>
          <w:bCs/>
          <w:sz w:val="22"/>
          <w:szCs w:val="22"/>
        </w:rPr>
        <w:t xml:space="preserve">Verificación </w:t>
      </w:r>
      <w:r w:rsidRPr="00F51EA9">
        <w:rPr>
          <w:rFonts w:ascii="Tahoma" w:hAnsi="Tahoma" w:cs="Tahoma"/>
          <w:bCs/>
          <w:sz w:val="22"/>
          <w:szCs w:val="22"/>
        </w:rPr>
        <w:t>Ejecución Presupuestal de gastos a diciembre 31 de 2016.</w:t>
      </w:r>
    </w:p>
    <w:p w14:paraId="4C57D247" w14:textId="77777777" w:rsidR="00681200" w:rsidRPr="00F51EA9" w:rsidRDefault="00681200" w:rsidP="00681200">
      <w:pPr>
        <w:jc w:val="both"/>
        <w:rPr>
          <w:rFonts w:ascii="Tahoma" w:hAnsi="Tahoma" w:cs="Tahoma"/>
          <w:bCs/>
          <w:sz w:val="22"/>
          <w:szCs w:val="22"/>
        </w:rPr>
      </w:pPr>
    </w:p>
    <w:p w14:paraId="602ABBCB" w14:textId="77777777" w:rsidR="00681200" w:rsidRPr="00F51EA9" w:rsidRDefault="00681200" w:rsidP="00681200">
      <w:pPr>
        <w:jc w:val="both"/>
        <w:rPr>
          <w:rFonts w:ascii="Tahoma" w:hAnsi="Tahoma" w:cs="Tahoma"/>
          <w:bCs/>
          <w:sz w:val="22"/>
          <w:szCs w:val="22"/>
        </w:rPr>
      </w:pPr>
      <w:r>
        <w:rPr>
          <w:rFonts w:ascii="Tahoma" w:hAnsi="Tahoma" w:cs="Tahoma"/>
          <w:bCs/>
          <w:sz w:val="22"/>
          <w:szCs w:val="22"/>
        </w:rPr>
        <w:t xml:space="preserve">Verificación </w:t>
      </w:r>
      <w:r w:rsidRPr="00F51EA9">
        <w:rPr>
          <w:rFonts w:ascii="Tahoma" w:hAnsi="Tahoma" w:cs="Tahoma"/>
          <w:bCs/>
          <w:sz w:val="22"/>
          <w:szCs w:val="22"/>
        </w:rPr>
        <w:t>Ejecució</w:t>
      </w:r>
      <w:r>
        <w:rPr>
          <w:rFonts w:ascii="Tahoma" w:hAnsi="Tahoma" w:cs="Tahoma"/>
          <w:bCs/>
          <w:sz w:val="22"/>
          <w:szCs w:val="22"/>
        </w:rPr>
        <w:t>n presupuestal de gastos a Agosto 31</w:t>
      </w:r>
      <w:r w:rsidRPr="00F51EA9">
        <w:rPr>
          <w:rFonts w:ascii="Tahoma" w:hAnsi="Tahoma" w:cs="Tahoma"/>
          <w:bCs/>
          <w:sz w:val="22"/>
          <w:szCs w:val="22"/>
        </w:rPr>
        <w:t xml:space="preserve">  de 2017. </w:t>
      </w:r>
    </w:p>
    <w:p w14:paraId="627337F5" w14:textId="77777777" w:rsidR="00681200" w:rsidRPr="00F51EA9" w:rsidRDefault="00681200" w:rsidP="00681200">
      <w:pPr>
        <w:jc w:val="both"/>
        <w:rPr>
          <w:rFonts w:ascii="Tahoma" w:hAnsi="Tahoma" w:cs="Tahoma"/>
          <w:bCs/>
          <w:sz w:val="22"/>
          <w:szCs w:val="22"/>
        </w:rPr>
      </w:pPr>
    </w:p>
    <w:p w14:paraId="79368A57" w14:textId="6AEB855F" w:rsidR="00681200" w:rsidRPr="00F51EA9" w:rsidRDefault="00681200" w:rsidP="00681200">
      <w:pPr>
        <w:jc w:val="both"/>
        <w:rPr>
          <w:rFonts w:ascii="Tahoma" w:hAnsi="Tahoma" w:cs="Tahoma"/>
          <w:bCs/>
          <w:sz w:val="22"/>
          <w:szCs w:val="22"/>
        </w:rPr>
      </w:pPr>
      <w:r>
        <w:rPr>
          <w:rFonts w:ascii="Tahoma" w:hAnsi="Tahoma" w:cs="Tahoma"/>
          <w:bCs/>
          <w:sz w:val="22"/>
          <w:szCs w:val="22"/>
        </w:rPr>
        <w:t>Revisión ó</w:t>
      </w:r>
      <w:r w:rsidRPr="00F51EA9">
        <w:rPr>
          <w:rFonts w:ascii="Tahoma" w:hAnsi="Tahoma" w:cs="Tahoma"/>
          <w:bCs/>
          <w:sz w:val="22"/>
          <w:szCs w:val="22"/>
        </w:rPr>
        <w:t xml:space="preserve">rdenes de pago generadas  y elaboradas por la </w:t>
      </w:r>
      <w:r w:rsidR="0050428F">
        <w:rPr>
          <w:rFonts w:ascii="Tahoma" w:hAnsi="Tahoma" w:cs="Tahoma"/>
          <w:bCs/>
          <w:sz w:val="22"/>
          <w:szCs w:val="22"/>
        </w:rPr>
        <w:t>Secretaría</w:t>
      </w:r>
      <w:r>
        <w:rPr>
          <w:rFonts w:ascii="Tahoma" w:hAnsi="Tahoma" w:cs="Tahoma"/>
          <w:bCs/>
          <w:sz w:val="22"/>
          <w:szCs w:val="22"/>
        </w:rPr>
        <w:t xml:space="preserve"> del Obras Públicas  correspondientes al año </w:t>
      </w:r>
      <w:r w:rsidRPr="00F51EA9">
        <w:rPr>
          <w:rFonts w:ascii="Tahoma" w:hAnsi="Tahoma" w:cs="Tahoma"/>
          <w:bCs/>
          <w:sz w:val="22"/>
          <w:szCs w:val="22"/>
        </w:rPr>
        <w:t xml:space="preserve"> 2016.</w:t>
      </w:r>
    </w:p>
    <w:p w14:paraId="3C6631BA" w14:textId="77777777" w:rsidR="00681200" w:rsidRPr="00F51EA9" w:rsidRDefault="00681200" w:rsidP="00681200">
      <w:pPr>
        <w:jc w:val="both"/>
        <w:rPr>
          <w:rFonts w:ascii="Tahoma" w:hAnsi="Tahoma" w:cs="Tahoma"/>
          <w:bCs/>
          <w:sz w:val="22"/>
          <w:szCs w:val="22"/>
        </w:rPr>
      </w:pPr>
    </w:p>
    <w:p w14:paraId="378E8BCE" w14:textId="0E5953EC" w:rsidR="00681200" w:rsidRPr="00F51EA9" w:rsidRDefault="00681200" w:rsidP="00681200">
      <w:pPr>
        <w:jc w:val="both"/>
        <w:rPr>
          <w:rFonts w:ascii="Tahoma" w:hAnsi="Tahoma" w:cs="Tahoma"/>
          <w:bCs/>
          <w:sz w:val="22"/>
          <w:szCs w:val="22"/>
        </w:rPr>
      </w:pPr>
      <w:r>
        <w:rPr>
          <w:rFonts w:ascii="Tahoma" w:hAnsi="Tahoma" w:cs="Tahoma"/>
          <w:bCs/>
          <w:sz w:val="22"/>
          <w:szCs w:val="22"/>
        </w:rPr>
        <w:t>Revisión ó</w:t>
      </w:r>
      <w:r w:rsidRPr="00F51EA9">
        <w:rPr>
          <w:rFonts w:ascii="Tahoma" w:hAnsi="Tahoma" w:cs="Tahoma"/>
          <w:bCs/>
          <w:sz w:val="22"/>
          <w:szCs w:val="22"/>
        </w:rPr>
        <w:t xml:space="preserve">rdenes de pago generadas y elaboradas  por la </w:t>
      </w:r>
      <w:r w:rsidR="0050428F">
        <w:rPr>
          <w:rFonts w:ascii="Tahoma" w:hAnsi="Tahoma" w:cs="Tahoma"/>
          <w:bCs/>
          <w:sz w:val="22"/>
          <w:szCs w:val="22"/>
        </w:rPr>
        <w:t>Secretaría</w:t>
      </w:r>
      <w:r>
        <w:rPr>
          <w:rFonts w:ascii="Tahoma" w:hAnsi="Tahoma" w:cs="Tahoma"/>
          <w:bCs/>
          <w:sz w:val="22"/>
          <w:szCs w:val="22"/>
        </w:rPr>
        <w:t xml:space="preserve"> de Obras Públicas año </w:t>
      </w:r>
      <w:r w:rsidRPr="00F51EA9">
        <w:rPr>
          <w:rFonts w:ascii="Tahoma" w:hAnsi="Tahoma" w:cs="Tahoma"/>
          <w:bCs/>
          <w:sz w:val="22"/>
          <w:szCs w:val="22"/>
        </w:rPr>
        <w:t xml:space="preserve"> 2017.</w:t>
      </w:r>
    </w:p>
    <w:p w14:paraId="72963281" w14:textId="77777777" w:rsidR="00681200" w:rsidRDefault="00681200" w:rsidP="00681200">
      <w:pPr>
        <w:jc w:val="both"/>
        <w:rPr>
          <w:rFonts w:ascii="Tahoma" w:hAnsi="Tahoma" w:cs="Tahoma"/>
          <w:bCs/>
          <w:sz w:val="22"/>
          <w:szCs w:val="22"/>
        </w:rPr>
      </w:pPr>
    </w:p>
    <w:p w14:paraId="071C6272" w14:textId="67349A60" w:rsidR="00681200" w:rsidRDefault="008653B1" w:rsidP="00681200">
      <w:pPr>
        <w:jc w:val="both"/>
        <w:rPr>
          <w:rFonts w:ascii="Tahoma" w:hAnsi="Tahoma" w:cs="Tahoma"/>
          <w:bCs/>
          <w:sz w:val="22"/>
          <w:szCs w:val="22"/>
        </w:rPr>
      </w:pPr>
      <w:r>
        <w:rPr>
          <w:rFonts w:ascii="Tahoma" w:hAnsi="Tahoma" w:cs="Tahoma"/>
          <w:bCs/>
          <w:sz w:val="22"/>
          <w:szCs w:val="22"/>
        </w:rPr>
        <w:t>Revisión Aplicativo SIA-OBSERVA</w:t>
      </w:r>
      <w:r w:rsidR="00681200">
        <w:rPr>
          <w:rFonts w:ascii="Tahoma" w:hAnsi="Tahoma" w:cs="Tahoma"/>
          <w:bCs/>
          <w:sz w:val="22"/>
          <w:szCs w:val="22"/>
        </w:rPr>
        <w:t xml:space="preserve"> de la Contraloría General de Manizales.</w:t>
      </w:r>
    </w:p>
    <w:p w14:paraId="0AA3BBDD" w14:textId="77C3931E" w:rsidR="00681200" w:rsidRPr="00F51EA9" w:rsidRDefault="00681200" w:rsidP="00681200">
      <w:pPr>
        <w:jc w:val="both"/>
        <w:rPr>
          <w:rFonts w:ascii="Tahoma" w:hAnsi="Tahoma" w:cs="Tahoma"/>
          <w:bCs/>
          <w:sz w:val="22"/>
          <w:szCs w:val="22"/>
        </w:rPr>
      </w:pPr>
      <w:r>
        <w:rPr>
          <w:rFonts w:ascii="Tahoma" w:hAnsi="Tahoma" w:cs="Tahoma"/>
          <w:bCs/>
          <w:sz w:val="22"/>
          <w:szCs w:val="22"/>
        </w:rPr>
        <w:t xml:space="preserve"> </w:t>
      </w:r>
    </w:p>
    <w:p w14:paraId="466ABB5E" w14:textId="47ED5ADC" w:rsidR="00681200" w:rsidRPr="00F51EA9" w:rsidRDefault="008653B1" w:rsidP="00681200">
      <w:pPr>
        <w:jc w:val="both"/>
        <w:rPr>
          <w:rFonts w:ascii="Tahoma" w:hAnsi="Tahoma" w:cs="Tahoma"/>
          <w:b/>
          <w:bCs/>
          <w:sz w:val="22"/>
          <w:szCs w:val="22"/>
        </w:rPr>
      </w:pPr>
      <w:r>
        <w:rPr>
          <w:rFonts w:ascii="Tahoma" w:hAnsi="Tahoma" w:cs="Tahoma"/>
          <w:b/>
          <w:bCs/>
          <w:sz w:val="22"/>
          <w:szCs w:val="22"/>
        </w:rPr>
        <w:t>7</w:t>
      </w:r>
      <w:r w:rsidR="00681200" w:rsidRPr="00F51EA9">
        <w:rPr>
          <w:rFonts w:ascii="Tahoma" w:hAnsi="Tahoma" w:cs="Tahoma"/>
          <w:b/>
          <w:bCs/>
          <w:sz w:val="22"/>
          <w:szCs w:val="22"/>
        </w:rPr>
        <w:t>.</w:t>
      </w:r>
      <w:r w:rsidR="00681200">
        <w:rPr>
          <w:rFonts w:ascii="Tahoma" w:hAnsi="Tahoma" w:cs="Tahoma"/>
          <w:b/>
          <w:bCs/>
          <w:sz w:val="22"/>
          <w:szCs w:val="22"/>
        </w:rPr>
        <w:t>3</w:t>
      </w:r>
      <w:r w:rsidR="00681200" w:rsidRPr="00F51EA9">
        <w:rPr>
          <w:rFonts w:ascii="Tahoma" w:hAnsi="Tahoma" w:cs="Tahoma"/>
          <w:b/>
          <w:bCs/>
          <w:sz w:val="22"/>
          <w:szCs w:val="22"/>
        </w:rPr>
        <w:t xml:space="preserve"> CONCLUSIONES DE LA AUDITORIA</w:t>
      </w:r>
    </w:p>
    <w:p w14:paraId="07A2D3D4" w14:textId="77777777" w:rsidR="00681200" w:rsidRDefault="00681200" w:rsidP="00681200">
      <w:pPr>
        <w:jc w:val="both"/>
        <w:rPr>
          <w:rFonts w:ascii="Tahoma" w:hAnsi="Tahoma" w:cs="Tahoma"/>
          <w:bCs/>
          <w:sz w:val="22"/>
          <w:szCs w:val="22"/>
        </w:rPr>
      </w:pPr>
    </w:p>
    <w:p w14:paraId="0CA514DB" w14:textId="77777777" w:rsidR="00681200" w:rsidRPr="00F51EA9" w:rsidRDefault="00681200" w:rsidP="00681200">
      <w:pPr>
        <w:jc w:val="both"/>
        <w:rPr>
          <w:rFonts w:ascii="Tahoma" w:hAnsi="Tahoma" w:cs="Tahoma"/>
          <w:bCs/>
          <w:sz w:val="22"/>
          <w:szCs w:val="22"/>
        </w:rPr>
      </w:pPr>
      <w:r w:rsidRPr="00F51EA9">
        <w:rPr>
          <w:rFonts w:ascii="Tahoma" w:hAnsi="Tahoma" w:cs="Tahoma"/>
          <w:bCs/>
          <w:sz w:val="22"/>
          <w:szCs w:val="22"/>
        </w:rPr>
        <w:t>Se Verificó  la ejecució</w:t>
      </w:r>
      <w:r>
        <w:rPr>
          <w:rFonts w:ascii="Tahoma" w:hAnsi="Tahoma" w:cs="Tahoma"/>
          <w:bCs/>
          <w:sz w:val="22"/>
          <w:szCs w:val="22"/>
        </w:rPr>
        <w:t xml:space="preserve">n presupuestal de gastos de </w:t>
      </w:r>
      <w:r w:rsidRPr="00F51EA9">
        <w:rPr>
          <w:rFonts w:ascii="Tahoma" w:hAnsi="Tahoma" w:cs="Tahoma"/>
          <w:bCs/>
          <w:sz w:val="22"/>
          <w:szCs w:val="22"/>
        </w:rPr>
        <w:t xml:space="preserve">la </w:t>
      </w:r>
      <w:r>
        <w:rPr>
          <w:rFonts w:ascii="Tahoma" w:hAnsi="Tahoma" w:cs="Tahoma"/>
          <w:bCs/>
          <w:sz w:val="22"/>
          <w:szCs w:val="22"/>
        </w:rPr>
        <w:t xml:space="preserve">Secretaría de Obras Públicas con el fin de </w:t>
      </w:r>
      <w:r w:rsidRPr="00F51EA9">
        <w:rPr>
          <w:rFonts w:ascii="Tahoma" w:hAnsi="Tahoma" w:cs="Tahoma"/>
          <w:bCs/>
          <w:sz w:val="22"/>
          <w:szCs w:val="22"/>
        </w:rPr>
        <w:t>determinar el porcentaje de ejecución por fuentes a 31 de diciembre de 2016, presentando el siguiente resultado:</w:t>
      </w:r>
    </w:p>
    <w:p w14:paraId="341DC8D0" w14:textId="77777777" w:rsidR="00681200" w:rsidRDefault="00681200" w:rsidP="00681200">
      <w:pPr>
        <w:rPr>
          <w:rFonts w:ascii="Tahoma" w:hAnsi="Tahoma" w:cs="Tahoma"/>
          <w:b/>
          <w:bCs/>
          <w:sz w:val="22"/>
          <w:szCs w:val="22"/>
        </w:rPr>
      </w:pPr>
    </w:p>
    <w:tbl>
      <w:tblPr>
        <w:tblW w:w="8760" w:type="dxa"/>
        <w:tblInd w:w="75" w:type="dxa"/>
        <w:tblCellMar>
          <w:left w:w="70" w:type="dxa"/>
          <w:right w:w="70" w:type="dxa"/>
        </w:tblCellMar>
        <w:tblLook w:val="04A0" w:firstRow="1" w:lastRow="0" w:firstColumn="1" w:lastColumn="0" w:noHBand="0" w:noVBand="1"/>
      </w:tblPr>
      <w:tblGrid>
        <w:gridCol w:w="2040"/>
        <w:gridCol w:w="1960"/>
        <w:gridCol w:w="1480"/>
        <w:gridCol w:w="2100"/>
        <w:gridCol w:w="1180"/>
      </w:tblGrid>
      <w:tr w:rsidR="00681200" w:rsidRPr="00421DFF" w14:paraId="1E86CC45" w14:textId="77777777" w:rsidTr="006A5489">
        <w:trPr>
          <w:trHeight w:val="690"/>
        </w:trPr>
        <w:tc>
          <w:tcPr>
            <w:tcW w:w="8760" w:type="dxa"/>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14:paraId="75AD9054" w14:textId="4337CD3E" w:rsidR="00681200" w:rsidRPr="00421DFF" w:rsidRDefault="0050428F" w:rsidP="006A5489">
            <w:pPr>
              <w:jc w:val="center"/>
              <w:rPr>
                <w:rFonts w:ascii="Tahoma" w:eastAsia="Times New Roman" w:hAnsi="Tahoma" w:cs="Tahoma"/>
                <w:b/>
                <w:bCs/>
                <w:sz w:val="16"/>
                <w:szCs w:val="16"/>
                <w:lang w:eastAsia="es-CO"/>
              </w:rPr>
            </w:pPr>
            <w:r>
              <w:rPr>
                <w:rFonts w:ascii="Tahoma" w:eastAsia="Times New Roman" w:hAnsi="Tahoma" w:cs="Tahoma"/>
                <w:b/>
                <w:bCs/>
                <w:sz w:val="16"/>
                <w:szCs w:val="16"/>
                <w:lang w:eastAsia="es-CO"/>
              </w:rPr>
              <w:lastRenderedPageBreak/>
              <w:t>SECRETARÍA</w:t>
            </w:r>
            <w:r w:rsidR="00681200" w:rsidRPr="00421DFF">
              <w:rPr>
                <w:rFonts w:ascii="Tahoma" w:eastAsia="Times New Roman" w:hAnsi="Tahoma" w:cs="Tahoma"/>
                <w:b/>
                <w:bCs/>
                <w:sz w:val="16"/>
                <w:szCs w:val="16"/>
                <w:lang w:eastAsia="es-CO"/>
              </w:rPr>
              <w:t xml:space="preserve"> DE OBRAS PUBLICAS</w:t>
            </w:r>
            <w:r w:rsidR="00681200" w:rsidRPr="00421DFF">
              <w:rPr>
                <w:rFonts w:ascii="Tahoma" w:eastAsia="Times New Roman" w:hAnsi="Tahoma" w:cs="Tahoma"/>
                <w:b/>
                <w:bCs/>
                <w:sz w:val="16"/>
                <w:szCs w:val="16"/>
                <w:lang w:eastAsia="es-CO"/>
              </w:rPr>
              <w:br/>
              <w:t>PRESUPUESTO 2016</w:t>
            </w:r>
          </w:p>
        </w:tc>
      </w:tr>
      <w:tr w:rsidR="00681200" w:rsidRPr="00421DFF" w14:paraId="193C9F82" w14:textId="77777777" w:rsidTr="006A5489">
        <w:trPr>
          <w:trHeight w:val="42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34574052" w14:textId="77777777" w:rsidR="00681200" w:rsidRPr="00421DFF" w:rsidRDefault="00681200" w:rsidP="006A5489">
            <w:pPr>
              <w:jc w:val="center"/>
              <w:rPr>
                <w:rFonts w:ascii="Tahoma" w:eastAsia="Times New Roman" w:hAnsi="Tahoma" w:cs="Tahoma"/>
                <w:b/>
                <w:bCs/>
                <w:sz w:val="16"/>
                <w:szCs w:val="16"/>
                <w:lang w:eastAsia="es-CO"/>
              </w:rPr>
            </w:pPr>
            <w:r w:rsidRPr="00421DFF">
              <w:rPr>
                <w:rFonts w:ascii="Tahoma" w:eastAsia="Times New Roman" w:hAnsi="Tahoma" w:cs="Tahoma"/>
                <w:b/>
                <w:bCs/>
                <w:sz w:val="16"/>
                <w:szCs w:val="16"/>
                <w:lang w:eastAsia="es-CO"/>
              </w:rPr>
              <w:t>DENOMINACION</w:t>
            </w:r>
          </w:p>
        </w:tc>
        <w:tc>
          <w:tcPr>
            <w:tcW w:w="1960" w:type="dxa"/>
            <w:tcBorders>
              <w:top w:val="nil"/>
              <w:left w:val="nil"/>
              <w:bottom w:val="single" w:sz="4" w:space="0" w:color="auto"/>
              <w:right w:val="single" w:sz="4" w:space="0" w:color="auto"/>
            </w:tcBorders>
            <w:shd w:val="clear" w:color="auto" w:fill="auto"/>
            <w:vAlign w:val="center"/>
            <w:hideMark/>
          </w:tcPr>
          <w:p w14:paraId="124B47AF" w14:textId="77777777" w:rsidR="00681200" w:rsidRPr="00421DFF" w:rsidRDefault="00681200" w:rsidP="006A5489">
            <w:pPr>
              <w:jc w:val="center"/>
              <w:rPr>
                <w:rFonts w:ascii="Tahoma" w:eastAsia="Times New Roman" w:hAnsi="Tahoma" w:cs="Tahoma"/>
                <w:b/>
                <w:bCs/>
                <w:sz w:val="16"/>
                <w:szCs w:val="16"/>
                <w:lang w:eastAsia="es-CO"/>
              </w:rPr>
            </w:pPr>
            <w:r w:rsidRPr="00421DFF">
              <w:rPr>
                <w:rFonts w:ascii="Tahoma" w:eastAsia="Times New Roman" w:hAnsi="Tahoma" w:cs="Tahoma"/>
                <w:b/>
                <w:bCs/>
                <w:sz w:val="16"/>
                <w:szCs w:val="16"/>
                <w:lang w:eastAsia="es-CO"/>
              </w:rPr>
              <w:t>PRESUPUESTO DEFINITIVO</w:t>
            </w:r>
          </w:p>
        </w:tc>
        <w:tc>
          <w:tcPr>
            <w:tcW w:w="1480" w:type="dxa"/>
            <w:tcBorders>
              <w:top w:val="nil"/>
              <w:left w:val="nil"/>
              <w:bottom w:val="single" w:sz="4" w:space="0" w:color="auto"/>
              <w:right w:val="single" w:sz="4" w:space="0" w:color="auto"/>
            </w:tcBorders>
            <w:shd w:val="clear" w:color="auto" w:fill="auto"/>
            <w:vAlign w:val="center"/>
            <w:hideMark/>
          </w:tcPr>
          <w:p w14:paraId="6D09B965" w14:textId="77777777" w:rsidR="00681200" w:rsidRPr="00421DFF" w:rsidRDefault="00681200" w:rsidP="006A5489">
            <w:pPr>
              <w:jc w:val="center"/>
              <w:rPr>
                <w:rFonts w:ascii="Tahoma" w:eastAsia="Times New Roman" w:hAnsi="Tahoma" w:cs="Tahoma"/>
                <w:b/>
                <w:bCs/>
                <w:sz w:val="16"/>
                <w:szCs w:val="16"/>
                <w:lang w:eastAsia="es-CO"/>
              </w:rPr>
            </w:pPr>
            <w:r w:rsidRPr="00421DFF">
              <w:rPr>
                <w:rFonts w:ascii="Tahoma" w:eastAsia="Times New Roman" w:hAnsi="Tahoma" w:cs="Tahoma"/>
                <w:b/>
                <w:bCs/>
                <w:sz w:val="16"/>
                <w:szCs w:val="16"/>
                <w:lang w:eastAsia="es-CO"/>
              </w:rPr>
              <w:t>% PARTICIPACION</w:t>
            </w:r>
          </w:p>
        </w:tc>
        <w:tc>
          <w:tcPr>
            <w:tcW w:w="2100" w:type="dxa"/>
            <w:tcBorders>
              <w:top w:val="nil"/>
              <w:left w:val="nil"/>
              <w:bottom w:val="single" w:sz="4" w:space="0" w:color="auto"/>
              <w:right w:val="single" w:sz="4" w:space="0" w:color="auto"/>
            </w:tcBorders>
            <w:shd w:val="clear" w:color="auto" w:fill="auto"/>
            <w:vAlign w:val="center"/>
            <w:hideMark/>
          </w:tcPr>
          <w:p w14:paraId="291A5A11" w14:textId="77777777" w:rsidR="00681200" w:rsidRPr="00421DFF" w:rsidRDefault="00681200" w:rsidP="006A5489">
            <w:pPr>
              <w:jc w:val="center"/>
              <w:rPr>
                <w:rFonts w:ascii="Tahoma" w:eastAsia="Times New Roman" w:hAnsi="Tahoma" w:cs="Tahoma"/>
                <w:b/>
                <w:bCs/>
                <w:sz w:val="16"/>
                <w:szCs w:val="16"/>
                <w:lang w:eastAsia="es-CO"/>
              </w:rPr>
            </w:pPr>
            <w:r w:rsidRPr="00421DFF">
              <w:rPr>
                <w:rFonts w:ascii="Tahoma" w:eastAsia="Times New Roman" w:hAnsi="Tahoma" w:cs="Tahoma"/>
                <w:b/>
                <w:bCs/>
                <w:sz w:val="16"/>
                <w:szCs w:val="16"/>
                <w:lang w:eastAsia="es-CO"/>
              </w:rPr>
              <w:t>PRESUPUESTO COMPROMETIDO</w:t>
            </w:r>
          </w:p>
        </w:tc>
        <w:tc>
          <w:tcPr>
            <w:tcW w:w="1180" w:type="dxa"/>
            <w:tcBorders>
              <w:top w:val="nil"/>
              <w:left w:val="nil"/>
              <w:bottom w:val="single" w:sz="4" w:space="0" w:color="auto"/>
              <w:right w:val="single" w:sz="4" w:space="0" w:color="auto"/>
            </w:tcBorders>
            <w:shd w:val="clear" w:color="auto" w:fill="auto"/>
            <w:vAlign w:val="center"/>
            <w:hideMark/>
          </w:tcPr>
          <w:p w14:paraId="72FE1A1C" w14:textId="77777777" w:rsidR="00681200" w:rsidRPr="00421DFF" w:rsidRDefault="00681200" w:rsidP="006A5489">
            <w:pPr>
              <w:jc w:val="center"/>
              <w:rPr>
                <w:rFonts w:ascii="Tahoma" w:eastAsia="Times New Roman" w:hAnsi="Tahoma" w:cs="Tahoma"/>
                <w:b/>
                <w:bCs/>
                <w:sz w:val="16"/>
                <w:szCs w:val="16"/>
                <w:lang w:eastAsia="es-CO"/>
              </w:rPr>
            </w:pPr>
            <w:r w:rsidRPr="00421DFF">
              <w:rPr>
                <w:rFonts w:ascii="Tahoma" w:eastAsia="Times New Roman" w:hAnsi="Tahoma" w:cs="Tahoma"/>
                <w:b/>
                <w:bCs/>
                <w:sz w:val="16"/>
                <w:szCs w:val="16"/>
                <w:lang w:eastAsia="es-CO"/>
              </w:rPr>
              <w:t>% EJECUCIÓN</w:t>
            </w:r>
          </w:p>
        </w:tc>
      </w:tr>
      <w:tr w:rsidR="00681200" w:rsidRPr="00421DFF" w14:paraId="0CFB3B4A" w14:textId="77777777" w:rsidTr="006A5489">
        <w:trPr>
          <w:trHeight w:val="22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5BFF11A" w14:textId="77777777" w:rsidR="00681200" w:rsidRPr="00421DFF" w:rsidRDefault="00681200" w:rsidP="006A5489">
            <w:pPr>
              <w:rPr>
                <w:rFonts w:ascii="Tahoma" w:eastAsia="Times New Roman" w:hAnsi="Tahoma" w:cs="Tahoma"/>
                <w:sz w:val="16"/>
                <w:szCs w:val="16"/>
                <w:lang w:eastAsia="es-CO"/>
              </w:rPr>
            </w:pPr>
            <w:r w:rsidRPr="00421DFF">
              <w:rPr>
                <w:rFonts w:ascii="Tahoma" w:eastAsia="Times New Roman" w:hAnsi="Tahoma" w:cs="Tahoma"/>
                <w:sz w:val="16"/>
                <w:szCs w:val="16"/>
                <w:lang w:eastAsia="es-CO"/>
              </w:rPr>
              <w:t>Funcionamiento</w:t>
            </w:r>
          </w:p>
        </w:tc>
        <w:tc>
          <w:tcPr>
            <w:tcW w:w="1960" w:type="dxa"/>
            <w:tcBorders>
              <w:top w:val="nil"/>
              <w:left w:val="nil"/>
              <w:bottom w:val="single" w:sz="4" w:space="0" w:color="auto"/>
              <w:right w:val="single" w:sz="4" w:space="0" w:color="auto"/>
            </w:tcBorders>
            <w:shd w:val="clear" w:color="auto" w:fill="auto"/>
            <w:noWrap/>
            <w:vAlign w:val="bottom"/>
            <w:hideMark/>
          </w:tcPr>
          <w:p w14:paraId="6F915918"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5.200.000,00</w:t>
            </w:r>
          </w:p>
        </w:tc>
        <w:tc>
          <w:tcPr>
            <w:tcW w:w="1480" w:type="dxa"/>
            <w:tcBorders>
              <w:top w:val="nil"/>
              <w:left w:val="nil"/>
              <w:bottom w:val="single" w:sz="4" w:space="0" w:color="auto"/>
              <w:right w:val="single" w:sz="4" w:space="0" w:color="auto"/>
            </w:tcBorders>
            <w:shd w:val="clear" w:color="auto" w:fill="auto"/>
            <w:noWrap/>
            <w:vAlign w:val="bottom"/>
            <w:hideMark/>
          </w:tcPr>
          <w:p w14:paraId="3613E814"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0,01%</w:t>
            </w:r>
          </w:p>
        </w:tc>
        <w:tc>
          <w:tcPr>
            <w:tcW w:w="2100" w:type="dxa"/>
            <w:tcBorders>
              <w:top w:val="nil"/>
              <w:left w:val="nil"/>
              <w:bottom w:val="single" w:sz="4" w:space="0" w:color="auto"/>
              <w:right w:val="single" w:sz="4" w:space="0" w:color="auto"/>
            </w:tcBorders>
            <w:shd w:val="clear" w:color="auto" w:fill="auto"/>
            <w:noWrap/>
            <w:vAlign w:val="bottom"/>
            <w:hideMark/>
          </w:tcPr>
          <w:p w14:paraId="34BB1292"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5.200.000,00</w:t>
            </w:r>
          </w:p>
        </w:tc>
        <w:tc>
          <w:tcPr>
            <w:tcW w:w="1180" w:type="dxa"/>
            <w:tcBorders>
              <w:top w:val="nil"/>
              <w:left w:val="nil"/>
              <w:bottom w:val="single" w:sz="4" w:space="0" w:color="auto"/>
              <w:right w:val="single" w:sz="4" w:space="0" w:color="auto"/>
            </w:tcBorders>
            <w:shd w:val="clear" w:color="auto" w:fill="auto"/>
            <w:noWrap/>
            <w:vAlign w:val="bottom"/>
            <w:hideMark/>
          </w:tcPr>
          <w:p w14:paraId="07C43393"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100,00%</w:t>
            </w:r>
          </w:p>
        </w:tc>
      </w:tr>
      <w:tr w:rsidR="00681200" w:rsidRPr="00421DFF" w14:paraId="4CA639A0" w14:textId="77777777" w:rsidTr="006A5489">
        <w:trPr>
          <w:trHeight w:val="22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D1E31CB" w14:textId="77777777" w:rsidR="00681200" w:rsidRPr="00421DFF" w:rsidRDefault="00681200" w:rsidP="006A5489">
            <w:pPr>
              <w:rPr>
                <w:rFonts w:ascii="Tahoma" w:eastAsia="Times New Roman" w:hAnsi="Tahoma" w:cs="Tahoma"/>
                <w:sz w:val="16"/>
                <w:szCs w:val="16"/>
                <w:lang w:eastAsia="es-CO"/>
              </w:rPr>
            </w:pPr>
            <w:r w:rsidRPr="00421DFF">
              <w:rPr>
                <w:rFonts w:ascii="Tahoma" w:eastAsia="Times New Roman" w:hAnsi="Tahoma" w:cs="Tahoma"/>
                <w:sz w:val="16"/>
                <w:szCs w:val="16"/>
                <w:lang w:eastAsia="es-CO"/>
              </w:rPr>
              <w:t>Inversión</w:t>
            </w:r>
          </w:p>
        </w:tc>
        <w:tc>
          <w:tcPr>
            <w:tcW w:w="1960" w:type="dxa"/>
            <w:tcBorders>
              <w:top w:val="nil"/>
              <w:left w:val="nil"/>
              <w:bottom w:val="single" w:sz="4" w:space="0" w:color="auto"/>
              <w:right w:val="single" w:sz="4" w:space="0" w:color="auto"/>
            </w:tcBorders>
            <w:shd w:val="clear" w:color="auto" w:fill="auto"/>
            <w:noWrap/>
            <w:vAlign w:val="bottom"/>
            <w:hideMark/>
          </w:tcPr>
          <w:p w14:paraId="2A68FD28"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56.598.126.554,00</w:t>
            </w:r>
          </w:p>
        </w:tc>
        <w:tc>
          <w:tcPr>
            <w:tcW w:w="1480" w:type="dxa"/>
            <w:tcBorders>
              <w:top w:val="nil"/>
              <w:left w:val="nil"/>
              <w:bottom w:val="single" w:sz="4" w:space="0" w:color="auto"/>
              <w:right w:val="single" w:sz="4" w:space="0" w:color="auto"/>
            </w:tcBorders>
            <w:shd w:val="clear" w:color="auto" w:fill="auto"/>
            <w:noWrap/>
            <w:vAlign w:val="bottom"/>
            <w:hideMark/>
          </w:tcPr>
          <w:p w14:paraId="18C4BB27"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99,99%</w:t>
            </w:r>
          </w:p>
        </w:tc>
        <w:tc>
          <w:tcPr>
            <w:tcW w:w="2100" w:type="dxa"/>
            <w:tcBorders>
              <w:top w:val="nil"/>
              <w:left w:val="nil"/>
              <w:bottom w:val="single" w:sz="4" w:space="0" w:color="auto"/>
              <w:right w:val="single" w:sz="4" w:space="0" w:color="auto"/>
            </w:tcBorders>
            <w:shd w:val="clear" w:color="auto" w:fill="auto"/>
            <w:noWrap/>
            <w:vAlign w:val="bottom"/>
            <w:hideMark/>
          </w:tcPr>
          <w:p w14:paraId="4E4C95EB"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49.749.493.066,73</w:t>
            </w:r>
          </w:p>
        </w:tc>
        <w:tc>
          <w:tcPr>
            <w:tcW w:w="1180" w:type="dxa"/>
            <w:tcBorders>
              <w:top w:val="nil"/>
              <w:left w:val="nil"/>
              <w:bottom w:val="single" w:sz="4" w:space="0" w:color="auto"/>
              <w:right w:val="single" w:sz="4" w:space="0" w:color="auto"/>
            </w:tcBorders>
            <w:shd w:val="clear" w:color="auto" w:fill="auto"/>
            <w:noWrap/>
            <w:vAlign w:val="bottom"/>
            <w:hideMark/>
          </w:tcPr>
          <w:p w14:paraId="6B202E89"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87,90%</w:t>
            </w:r>
          </w:p>
        </w:tc>
      </w:tr>
      <w:tr w:rsidR="00681200" w:rsidRPr="00421DFF" w14:paraId="3E791F83" w14:textId="77777777" w:rsidTr="006A5489">
        <w:trPr>
          <w:trHeight w:val="240"/>
        </w:trPr>
        <w:tc>
          <w:tcPr>
            <w:tcW w:w="2040" w:type="dxa"/>
            <w:tcBorders>
              <w:top w:val="nil"/>
              <w:left w:val="single" w:sz="4" w:space="0" w:color="auto"/>
              <w:bottom w:val="single" w:sz="4" w:space="0" w:color="auto"/>
              <w:right w:val="single" w:sz="4" w:space="0" w:color="auto"/>
            </w:tcBorders>
            <w:shd w:val="clear" w:color="000000" w:fill="D9D9D9"/>
            <w:vAlign w:val="bottom"/>
            <w:hideMark/>
          </w:tcPr>
          <w:p w14:paraId="1FFD92B5" w14:textId="77777777" w:rsidR="00681200" w:rsidRPr="00421DFF" w:rsidRDefault="00681200" w:rsidP="006A5489">
            <w:pPr>
              <w:rPr>
                <w:rFonts w:ascii="Tahoma" w:eastAsia="Times New Roman" w:hAnsi="Tahoma" w:cs="Tahoma"/>
                <w:b/>
                <w:bCs/>
                <w:sz w:val="18"/>
                <w:szCs w:val="18"/>
                <w:lang w:eastAsia="es-CO"/>
              </w:rPr>
            </w:pPr>
            <w:r w:rsidRPr="00421DFF">
              <w:rPr>
                <w:rFonts w:ascii="Tahoma" w:eastAsia="Times New Roman" w:hAnsi="Tahoma" w:cs="Tahoma"/>
                <w:b/>
                <w:bCs/>
                <w:sz w:val="18"/>
                <w:szCs w:val="18"/>
                <w:lang w:eastAsia="es-CO"/>
              </w:rPr>
              <w:t>TOTAL</w:t>
            </w:r>
          </w:p>
        </w:tc>
        <w:tc>
          <w:tcPr>
            <w:tcW w:w="1960" w:type="dxa"/>
            <w:tcBorders>
              <w:top w:val="nil"/>
              <w:left w:val="nil"/>
              <w:bottom w:val="single" w:sz="4" w:space="0" w:color="auto"/>
              <w:right w:val="single" w:sz="4" w:space="0" w:color="auto"/>
            </w:tcBorders>
            <w:shd w:val="clear" w:color="000000" w:fill="D9D9D9"/>
            <w:noWrap/>
            <w:vAlign w:val="bottom"/>
            <w:hideMark/>
          </w:tcPr>
          <w:p w14:paraId="5DF1EC97" w14:textId="77777777" w:rsidR="00681200" w:rsidRPr="00421DFF" w:rsidRDefault="00681200" w:rsidP="006A5489">
            <w:pPr>
              <w:jc w:val="right"/>
              <w:rPr>
                <w:rFonts w:ascii="Tahoma" w:eastAsia="Times New Roman" w:hAnsi="Tahoma" w:cs="Tahoma"/>
                <w:b/>
                <w:bCs/>
                <w:sz w:val="18"/>
                <w:szCs w:val="18"/>
                <w:lang w:eastAsia="es-CO"/>
              </w:rPr>
            </w:pPr>
            <w:r w:rsidRPr="00421DFF">
              <w:rPr>
                <w:rFonts w:ascii="Tahoma" w:eastAsia="Times New Roman" w:hAnsi="Tahoma" w:cs="Tahoma"/>
                <w:b/>
                <w:bCs/>
                <w:sz w:val="18"/>
                <w:szCs w:val="18"/>
                <w:lang w:eastAsia="es-CO"/>
              </w:rPr>
              <w:t>56.603.326.554,00</w:t>
            </w:r>
          </w:p>
        </w:tc>
        <w:tc>
          <w:tcPr>
            <w:tcW w:w="1480" w:type="dxa"/>
            <w:tcBorders>
              <w:top w:val="nil"/>
              <w:left w:val="nil"/>
              <w:bottom w:val="single" w:sz="4" w:space="0" w:color="auto"/>
              <w:right w:val="single" w:sz="4" w:space="0" w:color="auto"/>
            </w:tcBorders>
            <w:shd w:val="clear" w:color="000000" w:fill="D9D9D9"/>
            <w:noWrap/>
            <w:vAlign w:val="bottom"/>
            <w:hideMark/>
          </w:tcPr>
          <w:p w14:paraId="250E3798" w14:textId="77777777" w:rsidR="00681200" w:rsidRPr="00421DFF" w:rsidRDefault="00681200" w:rsidP="006A5489">
            <w:pPr>
              <w:jc w:val="right"/>
              <w:rPr>
                <w:rFonts w:ascii="Tahoma" w:eastAsia="Times New Roman" w:hAnsi="Tahoma" w:cs="Tahoma"/>
                <w:b/>
                <w:bCs/>
                <w:sz w:val="18"/>
                <w:szCs w:val="18"/>
                <w:lang w:eastAsia="es-CO"/>
              </w:rPr>
            </w:pPr>
            <w:r w:rsidRPr="00421DFF">
              <w:rPr>
                <w:rFonts w:ascii="Tahoma" w:eastAsia="Times New Roman" w:hAnsi="Tahoma" w:cs="Tahoma"/>
                <w:b/>
                <w:bCs/>
                <w:sz w:val="18"/>
                <w:szCs w:val="18"/>
                <w:lang w:eastAsia="es-CO"/>
              </w:rPr>
              <w:t>100,00%</w:t>
            </w:r>
          </w:p>
        </w:tc>
        <w:tc>
          <w:tcPr>
            <w:tcW w:w="2100" w:type="dxa"/>
            <w:tcBorders>
              <w:top w:val="nil"/>
              <w:left w:val="nil"/>
              <w:bottom w:val="single" w:sz="4" w:space="0" w:color="auto"/>
              <w:right w:val="single" w:sz="4" w:space="0" w:color="auto"/>
            </w:tcBorders>
            <w:shd w:val="clear" w:color="000000" w:fill="D9D9D9"/>
            <w:noWrap/>
            <w:vAlign w:val="bottom"/>
            <w:hideMark/>
          </w:tcPr>
          <w:p w14:paraId="2D779AC9" w14:textId="77777777" w:rsidR="00681200" w:rsidRPr="00421DFF" w:rsidRDefault="00681200" w:rsidP="006A5489">
            <w:pPr>
              <w:jc w:val="right"/>
              <w:rPr>
                <w:rFonts w:ascii="Tahoma" w:eastAsia="Times New Roman" w:hAnsi="Tahoma" w:cs="Tahoma"/>
                <w:b/>
                <w:bCs/>
                <w:sz w:val="18"/>
                <w:szCs w:val="18"/>
                <w:lang w:eastAsia="es-CO"/>
              </w:rPr>
            </w:pPr>
            <w:r w:rsidRPr="00421DFF">
              <w:rPr>
                <w:rFonts w:ascii="Tahoma" w:eastAsia="Times New Roman" w:hAnsi="Tahoma" w:cs="Tahoma"/>
                <w:b/>
                <w:bCs/>
                <w:sz w:val="18"/>
                <w:szCs w:val="18"/>
                <w:lang w:eastAsia="es-CO"/>
              </w:rPr>
              <w:t>49.754.693.066,73</w:t>
            </w:r>
          </w:p>
        </w:tc>
        <w:tc>
          <w:tcPr>
            <w:tcW w:w="1180" w:type="dxa"/>
            <w:tcBorders>
              <w:top w:val="nil"/>
              <w:left w:val="nil"/>
              <w:bottom w:val="single" w:sz="4" w:space="0" w:color="auto"/>
              <w:right w:val="single" w:sz="4" w:space="0" w:color="auto"/>
            </w:tcBorders>
            <w:shd w:val="clear" w:color="000000" w:fill="D9D9D9"/>
            <w:noWrap/>
            <w:vAlign w:val="bottom"/>
            <w:hideMark/>
          </w:tcPr>
          <w:p w14:paraId="6079DF51" w14:textId="77777777" w:rsidR="00681200" w:rsidRPr="00421DFF" w:rsidRDefault="00681200" w:rsidP="006A5489">
            <w:pPr>
              <w:jc w:val="right"/>
              <w:rPr>
                <w:rFonts w:ascii="Tahoma" w:eastAsia="Times New Roman" w:hAnsi="Tahoma" w:cs="Tahoma"/>
                <w:b/>
                <w:bCs/>
                <w:sz w:val="18"/>
                <w:szCs w:val="18"/>
                <w:lang w:eastAsia="es-CO"/>
              </w:rPr>
            </w:pPr>
            <w:r w:rsidRPr="00421DFF">
              <w:rPr>
                <w:rFonts w:ascii="Tahoma" w:eastAsia="Times New Roman" w:hAnsi="Tahoma" w:cs="Tahoma"/>
                <w:b/>
                <w:bCs/>
                <w:sz w:val="18"/>
                <w:szCs w:val="18"/>
                <w:lang w:eastAsia="es-CO"/>
              </w:rPr>
              <w:t>87,90%</w:t>
            </w:r>
          </w:p>
        </w:tc>
      </w:tr>
    </w:tbl>
    <w:p w14:paraId="47BAAC72" w14:textId="77777777" w:rsidR="00681200" w:rsidRDefault="00681200" w:rsidP="00681200">
      <w:pPr>
        <w:rPr>
          <w:rFonts w:ascii="Tahoma" w:hAnsi="Tahoma" w:cs="Tahoma"/>
          <w:b/>
          <w:bCs/>
          <w:sz w:val="22"/>
          <w:szCs w:val="22"/>
        </w:rPr>
      </w:pPr>
    </w:p>
    <w:p w14:paraId="5F7672AB" w14:textId="77777777" w:rsidR="00681200" w:rsidRDefault="00681200" w:rsidP="00681200">
      <w:pPr>
        <w:rPr>
          <w:rFonts w:ascii="Tahoma" w:hAnsi="Tahoma" w:cs="Tahoma"/>
          <w:b/>
          <w:bCs/>
          <w:sz w:val="22"/>
          <w:szCs w:val="22"/>
        </w:rPr>
      </w:pPr>
    </w:p>
    <w:tbl>
      <w:tblPr>
        <w:tblW w:w="8760" w:type="dxa"/>
        <w:tblInd w:w="75" w:type="dxa"/>
        <w:tblCellMar>
          <w:left w:w="70" w:type="dxa"/>
          <w:right w:w="70" w:type="dxa"/>
        </w:tblCellMar>
        <w:tblLook w:val="04A0" w:firstRow="1" w:lastRow="0" w:firstColumn="1" w:lastColumn="0" w:noHBand="0" w:noVBand="1"/>
      </w:tblPr>
      <w:tblGrid>
        <w:gridCol w:w="2040"/>
        <w:gridCol w:w="1960"/>
        <w:gridCol w:w="1480"/>
        <w:gridCol w:w="2100"/>
        <w:gridCol w:w="1180"/>
      </w:tblGrid>
      <w:tr w:rsidR="00681200" w:rsidRPr="00421DFF" w14:paraId="26B7B316" w14:textId="77777777" w:rsidTr="006A5489">
        <w:trPr>
          <w:trHeight w:val="585"/>
        </w:trPr>
        <w:tc>
          <w:tcPr>
            <w:tcW w:w="8760" w:type="dxa"/>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14:paraId="5E1A017B" w14:textId="29981416" w:rsidR="00681200" w:rsidRPr="00421DFF" w:rsidRDefault="0050428F" w:rsidP="006A5489">
            <w:pPr>
              <w:jc w:val="center"/>
              <w:rPr>
                <w:rFonts w:ascii="Tahoma" w:eastAsia="Times New Roman" w:hAnsi="Tahoma" w:cs="Tahoma"/>
                <w:b/>
                <w:bCs/>
                <w:sz w:val="16"/>
                <w:szCs w:val="16"/>
                <w:lang w:eastAsia="es-CO"/>
              </w:rPr>
            </w:pPr>
            <w:r>
              <w:rPr>
                <w:rFonts w:ascii="Tahoma" w:eastAsia="Times New Roman" w:hAnsi="Tahoma" w:cs="Tahoma"/>
                <w:b/>
                <w:bCs/>
                <w:sz w:val="16"/>
                <w:szCs w:val="16"/>
                <w:lang w:eastAsia="es-CO"/>
              </w:rPr>
              <w:t>SECRETARÍA</w:t>
            </w:r>
            <w:r w:rsidR="00681200" w:rsidRPr="00421DFF">
              <w:rPr>
                <w:rFonts w:ascii="Tahoma" w:eastAsia="Times New Roman" w:hAnsi="Tahoma" w:cs="Tahoma"/>
                <w:b/>
                <w:bCs/>
                <w:sz w:val="16"/>
                <w:szCs w:val="16"/>
                <w:lang w:eastAsia="es-CO"/>
              </w:rPr>
              <w:t xml:space="preserve"> DE OBRAS PUBLICAS</w:t>
            </w:r>
            <w:r w:rsidR="00681200" w:rsidRPr="00421DFF">
              <w:rPr>
                <w:rFonts w:ascii="Tahoma" w:eastAsia="Times New Roman" w:hAnsi="Tahoma" w:cs="Tahoma"/>
                <w:b/>
                <w:bCs/>
                <w:sz w:val="16"/>
                <w:szCs w:val="16"/>
                <w:lang w:eastAsia="es-CO"/>
              </w:rPr>
              <w:br/>
              <w:t>DISTRIBUCIÓN DEL PRESUPUESTO POR FONDOS  2016</w:t>
            </w:r>
          </w:p>
        </w:tc>
      </w:tr>
      <w:tr w:rsidR="00681200" w:rsidRPr="00421DFF" w14:paraId="7D218EB1" w14:textId="77777777" w:rsidTr="006A5489">
        <w:trPr>
          <w:trHeight w:val="420"/>
        </w:trPr>
        <w:tc>
          <w:tcPr>
            <w:tcW w:w="2040" w:type="dxa"/>
            <w:tcBorders>
              <w:top w:val="nil"/>
              <w:left w:val="single" w:sz="4" w:space="0" w:color="auto"/>
              <w:bottom w:val="single" w:sz="4" w:space="0" w:color="auto"/>
              <w:right w:val="single" w:sz="4" w:space="0" w:color="auto"/>
            </w:tcBorders>
            <w:shd w:val="clear" w:color="000000" w:fill="D9D9D9"/>
            <w:vAlign w:val="center"/>
            <w:hideMark/>
          </w:tcPr>
          <w:p w14:paraId="705E1FF1" w14:textId="77777777" w:rsidR="00681200" w:rsidRPr="00421DFF" w:rsidRDefault="00681200" w:rsidP="006A5489">
            <w:pPr>
              <w:jc w:val="center"/>
              <w:rPr>
                <w:rFonts w:ascii="Tahoma" w:eastAsia="Times New Roman" w:hAnsi="Tahoma" w:cs="Tahoma"/>
                <w:b/>
                <w:bCs/>
                <w:sz w:val="16"/>
                <w:szCs w:val="16"/>
                <w:lang w:eastAsia="es-CO"/>
              </w:rPr>
            </w:pPr>
            <w:r w:rsidRPr="00421DFF">
              <w:rPr>
                <w:rFonts w:ascii="Tahoma" w:eastAsia="Times New Roman" w:hAnsi="Tahoma" w:cs="Tahoma"/>
                <w:b/>
                <w:bCs/>
                <w:sz w:val="16"/>
                <w:szCs w:val="16"/>
                <w:lang w:eastAsia="es-CO"/>
              </w:rPr>
              <w:t>DENOMINACION</w:t>
            </w:r>
          </w:p>
        </w:tc>
        <w:tc>
          <w:tcPr>
            <w:tcW w:w="1960" w:type="dxa"/>
            <w:tcBorders>
              <w:top w:val="nil"/>
              <w:left w:val="nil"/>
              <w:bottom w:val="single" w:sz="4" w:space="0" w:color="auto"/>
              <w:right w:val="single" w:sz="4" w:space="0" w:color="auto"/>
            </w:tcBorders>
            <w:shd w:val="clear" w:color="000000" w:fill="D9D9D9"/>
            <w:vAlign w:val="center"/>
            <w:hideMark/>
          </w:tcPr>
          <w:p w14:paraId="65FC4F4B" w14:textId="77777777" w:rsidR="00681200" w:rsidRPr="00421DFF" w:rsidRDefault="00681200" w:rsidP="006A5489">
            <w:pPr>
              <w:jc w:val="center"/>
              <w:rPr>
                <w:rFonts w:ascii="Tahoma" w:eastAsia="Times New Roman" w:hAnsi="Tahoma" w:cs="Tahoma"/>
                <w:b/>
                <w:bCs/>
                <w:sz w:val="16"/>
                <w:szCs w:val="16"/>
                <w:lang w:eastAsia="es-CO"/>
              </w:rPr>
            </w:pPr>
            <w:r w:rsidRPr="00421DFF">
              <w:rPr>
                <w:rFonts w:ascii="Tahoma" w:eastAsia="Times New Roman" w:hAnsi="Tahoma" w:cs="Tahoma"/>
                <w:b/>
                <w:bCs/>
                <w:sz w:val="16"/>
                <w:szCs w:val="16"/>
                <w:lang w:eastAsia="es-CO"/>
              </w:rPr>
              <w:t>PRESUPUESTO DEFINITIVO</w:t>
            </w:r>
          </w:p>
        </w:tc>
        <w:tc>
          <w:tcPr>
            <w:tcW w:w="1480" w:type="dxa"/>
            <w:tcBorders>
              <w:top w:val="nil"/>
              <w:left w:val="nil"/>
              <w:bottom w:val="single" w:sz="4" w:space="0" w:color="auto"/>
              <w:right w:val="single" w:sz="4" w:space="0" w:color="auto"/>
            </w:tcBorders>
            <w:shd w:val="clear" w:color="000000" w:fill="D9D9D9"/>
            <w:vAlign w:val="center"/>
            <w:hideMark/>
          </w:tcPr>
          <w:p w14:paraId="1B7ADC12" w14:textId="77777777" w:rsidR="00681200" w:rsidRPr="00421DFF" w:rsidRDefault="00681200" w:rsidP="006A5489">
            <w:pPr>
              <w:jc w:val="center"/>
              <w:rPr>
                <w:rFonts w:ascii="Tahoma" w:eastAsia="Times New Roman" w:hAnsi="Tahoma" w:cs="Tahoma"/>
                <w:b/>
                <w:bCs/>
                <w:sz w:val="16"/>
                <w:szCs w:val="16"/>
                <w:lang w:eastAsia="es-CO"/>
              </w:rPr>
            </w:pPr>
            <w:r w:rsidRPr="00421DFF">
              <w:rPr>
                <w:rFonts w:ascii="Tahoma" w:eastAsia="Times New Roman" w:hAnsi="Tahoma" w:cs="Tahoma"/>
                <w:b/>
                <w:bCs/>
                <w:sz w:val="16"/>
                <w:szCs w:val="16"/>
                <w:lang w:eastAsia="es-CO"/>
              </w:rPr>
              <w:t>% PARTICIPACION</w:t>
            </w:r>
          </w:p>
        </w:tc>
        <w:tc>
          <w:tcPr>
            <w:tcW w:w="2100" w:type="dxa"/>
            <w:tcBorders>
              <w:top w:val="nil"/>
              <w:left w:val="nil"/>
              <w:bottom w:val="single" w:sz="4" w:space="0" w:color="auto"/>
              <w:right w:val="single" w:sz="4" w:space="0" w:color="auto"/>
            </w:tcBorders>
            <w:shd w:val="clear" w:color="000000" w:fill="D9D9D9"/>
            <w:vAlign w:val="center"/>
            <w:hideMark/>
          </w:tcPr>
          <w:p w14:paraId="535960A0" w14:textId="77777777" w:rsidR="00681200" w:rsidRPr="00421DFF" w:rsidRDefault="00681200" w:rsidP="006A5489">
            <w:pPr>
              <w:jc w:val="center"/>
              <w:rPr>
                <w:rFonts w:ascii="Tahoma" w:eastAsia="Times New Roman" w:hAnsi="Tahoma" w:cs="Tahoma"/>
                <w:b/>
                <w:bCs/>
                <w:sz w:val="16"/>
                <w:szCs w:val="16"/>
                <w:lang w:eastAsia="es-CO"/>
              </w:rPr>
            </w:pPr>
            <w:r w:rsidRPr="00421DFF">
              <w:rPr>
                <w:rFonts w:ascii="Tahoma" w:eastAsia="Times New Roman" w:hAnsi="Tahoma" w:cs="Tahoma"/>
                <w:b/>
                <w:bCs/>
                <w:sz w:val="16"/>
                <w:szCs w:val="16"/>
                <w:lang w:eastAsia="es-CO"/>
              </w:rPr>
              <w:t>PRESUPUESTO COMPROMETIDO</w:t>
            </w:r>
          </w:p>
        </w:tc>
        <w:tc>
          <w:tcPr>
            <w:tcW w:w="1180" w:type="dxa"/>
            <w:tcBorders>
              <w:top w:val="nil"/>
              <w:left w:val="nil"/>
              <w:bottom w:val="single" w:sz="4" w:space="0" w:color="auto"/>
              <w:right w:val="single" w:sz="4" w:space="0" w:color="auto"/>
            </w:tcBorders>
            <w:shd w:val="clear" w:color="000000" w:fill="D9D9D9"/>
            <w:vAlign w:val="center"/>
            <w:hideMark/>
          </w:tcPr>
          <w:p w14:paraId="26DCBBE9" w14:textId="77777777" w:rsidR="00681200" w:rsidRPr="00421DFF" w:rsidRDefault="00681200" w:rsidP="006A5489">
            <w:pPr>
              <w:jc w:val="center"/>
              <w:rPr>
                <w:rFonts w:ascii="Tahoma" w:eastAsia="Times New Roman" w:hAnsi="Tahoma" w:cs="Tahoma"/>
                <w:b/>
                <w:bCs/>
                <w:sz w:val="16"/>
                <w:szCs w:val="16"/>
                <w:lang w:eastAsia="es-CO"/>
              </w:rPr>
            </w:pPr>
            <w:r w:rsidRPr="00421DFF">
              <w:rPr>
                <w:rFonts w:ascii="Tahoma" w:eastAsia="Times New Roman" w:hAnsi="Tahoma" w:cs="Tahoma"/>
                <w:b/>
                <w:bCs/>
                <w:sz w:val="16"/>
                <w:szCs w:val="16"/>
                <w:lang w:eastAsia="es-CO"/>
              </w:rPr>
              <w:t>% EJECUCIÓN</w:t>
            </w:r>
          </w:p>
        </w:tc>
      </w:tr>
      <w:tr w:rsidR="00681200" w:rsidRPr="00421DFF" w14:paraId="4B329AE3" w14:textId="77777777" w:rsidTr="006A5489">
        <w:trPr>
          <w:trHeight w:val="225"/>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0B6C0D39" w14:textId="77777777" w:rsidR="00681200" w:rsidRPr="00421DFF" w:rsidRDefault="00681200" w:rsidP="006A5489">
            <w:pPr>
              <w:rPr>
                <w:rFonts w:ascii="Tahoma" w:eastAsia="Times New Roman" w:hAnsi="Tahoma" w:cs="Tahoma"/>
                <w:sz w:val="16"/>
                <w:szCs w:val="16"/>
                <w:lang w:eastAsia="es-CO"/>
              </w:rPr>
            </w:pPr>
            <w:r w:rsidRPr="00421DFF">
              <w:rPr>
                <w:rFonts w:ascii="Tahoma" w:eastAsia="Times New Roman" w:hAnsi="Tahoma" w:cs="Tahoma"/>
                <w:sz w:val="16"/>
                <w:szCs w:val="16"/>
                <w:lang w:eastAsia="es-CO"/>
              </w:rPr>
              <w:t>Fondos Comunes</w:t>
            </w:r>
          </w:p>
        </w:tc>
        <w:tc>
          <w:tcPr>
            <w:tcW w:w="1960" w:type="dxa"/>
            <w:tcBorders>
              <w:top w:val="nil"/>
              <w:left w:val="nil"/>
              <w:bottom w:val="single" w:sz="4" w:space="0" w:color="auto"/>
              <w:right w:val="single" w:sz="4" w:space="0" w:color="auto"/>
            </w:tcBorders>
            <w:shd w:val="clear" w:color="auto" w:fill="auto"/>
            <w:noWrap/>
            <w:vAlign w:val="bottom"/>
            <w:hideMark/>
          </w:tcPr>
          <w:p w14:paraId="4B43ECFE"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43.562.643.077,00</w:t>
            </w:r>
          </w:p>
        </w:tc>
        <w:tc>
          <w:tcPr>
            <w:tcW w:w="1480" w:type="dxa"/>
            <w:tcBorders>
              <w:top w:val="nil"/>
              <w:left w:val="nil"/>
              <w:bottom w:val="single" w:sz="4" w:space="0" w:color="auto"/>
              <w:right w:val="single" w:sz="4" w:space="0" w:color="auto"/>
            </w:tcBorders>
            <w:shd w:val="clear" w:color="auto" w:fill="auto"/>
            <w:noWrap/>
            <w:vAlign w:val="bottom"/>
            <w:hideMark/>
          </w:tcPr>
          <w:p w14:paraId="07E7A957"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76,96%</w:t>
            </w:r>
          </w:p>
        </w:tc>
        <w:tc>
          <w:tcPr>
            <w:tcW w:w="2100" w:type="dxa"/>
            <w:tcBorders>
              <w:top w:val="nil"/>
              <w:left w:val="nil"/>
              <w:bottom w:val="single" w:sz="4" w:space="0" w:color="auto"/>
              <w:right w:val="single" w:sz="4" w:space="0" w:color="auto"/>
            </w:tcBorders>
            <w:shd w:val="clear" w:color="auto" w:fill="auto"/>
            <w:noWrap/>
            <w:vAlign w:val="bottom"/>
            <w:hideMark/>
          </w:tcPr>
          <w:p w14:paraId="5D5812A5"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40.517.587.894,71</w:t>
            </w:r>
          </w:p>
        </w:tc>
        <w:tc>
          <w:tcPr>
            <w:tcW w:w="1180" w:type="dxa"/>
            <w:tcBorders>
              <w:top w:val="nil"/>
              <w:left w:val="nil"/>
              <w:bottom w:val="single" w:sz="4" w:space="0" w:color="auto"/>
              <w:right w:val="single" w:sz="4" w:space="0" w:color="auto"/>
            </w:tcBorders>
            <w:shd w:val="clear" w:color="auto" w:fill="auto"/>
            <w:noWrap/>
            <w:vAlign w:val="bottom"/>
            <w:hideMark/>
          </w:tcPr>
          <w:p w14:paraId="16D02BF2"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93,01%</w:t>
            </w:r>
          </w:p>
        </w:tc>
      </w:tr>
      <w:tr w:rsidR="00681200" w:rsidRPr="00421DFF" w14:paraId="4C12517B" w14:textId="77777777" w:rsidTr="006A5489">
        <w:trPr>
          <w:trHeight w:val="225"/>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6F6CC43D" w14:textId="77777777" w:rsidR="00681200" w:rsidRPr="00421DFF" w:rsidRDefault="00681200" w:rsidP="006A5489">
            <w:pPr>
              <w:rPr>
                <w:rFonts w:ascii="Tahoma" w:eastAsia="Times New Roman" w:hAnsi="Tahoma" w:cs="Tahoma"/>
                <w:sz w:val="16"/>
                <w:szCs w:val="16"/>
                <w:lang w:eastAsia="es-CO"/>
              </w:rPr>
            </w:pPr>
            <w:r w:rsidRPr="00421DFF">
              <w:rPr>
                <w:rFonts w:ascii="Tahoma" w:eastAsia="Times New Roman" w:hAnsi="Tahoma" w:cs="Tahoma"/>
                <w:sz w:val="16"/>
                <w:szCs w:val="16"/>
                <w:lang w:eastAsia="es-CO"/>
              </w:rPr>
              <w:t>R/Bce Fondos Comunes</w:t>
            </w:r>
          </w:p>
        </w:tc>
        <w:tc>
          <w:tcPr>
            <w:tcW w:w="1960" w:type="dxa"/>
            <w:tcBorders>
              <w:top w:val="nil"/>
              <w:left w:val="nil"/>
              <w:bottom w:val="single" w:sz="4" w:space="0" w:color="auto"/>
              <w:right w:val="single" w:sz="4" w:space="0" w:color="auto"/>
            </w:tcBorders>
            <w:shd w:val="clear" w:color="auto" w:fill="auto"/>
            <w:noWrap/>
            <w:vAlign w:val="bottom"/>
            <w:hideMark/>
          </w:tcPr>
          <w:p w14:paraId="3AB146D4"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2.349.255.317,00</w:t>
            </w:r>
          </w:p>
        </w:tc>
        <w:tc>
          <w:tcPr>
            <w:tcW w:w="1480" w:type="dxa"/>
            <w:tcBorders>
              <w:top w:val="nil"/>
              <w:left w:val="nil"/>
              <w:bottom w:val="single" w:sz="4" w:space="0" w:color="auto"/>
              <w:right w:val="single" w:sz="4" w:space="0" w:color="auto"/>
            </w:tcBorders>
            <w:shd w:val="clear" w:color="auto" w:fill="auto"/>
            <w:noWrap/>
            <w:vAlign w:val="bottom"/>
            <w:hideMark/>
          </w:tcPr>
          <w:p w14:paraId="3DF717CB"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4,15%</w:t>
            </w:r>
          </w:p>
        </w:tc>
        <w:tc>
          <w:tcPr>
            <w:tcW w:w="2100" w:type="dxa"/>
            <w:tcBorders>
              <w:top w:val="nil"/>
              <w:left w:val="nil"/>
              <w:bottom w:val="single" w:sz="4" w:space="0" w:color="auto"/>
              <w:right w:val="single" w:sz="4" w:space="0" w:color="auto"/>
            </w:tcBorders>
            <w:shd w:val="clear" w:color="auto" w:fill="auto"/>
            <w:noWrap/>
            <w:vAlign w:val="bottom"/>
            <w:hideMark/>
          </w:tcPr>
          <w:p w14:paraId="4B58AC59"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1.459.358.856,02</w:t>
            </w:r>
          </w:p>
        </w:tc>
        <w:tc>
          <w:tcPr>
            <w:tcW w:w="1180" w:type="dxa"/>
            <w:tcBorders>
              <w:top w:val="nil"/>
              <w:left w:val="nil"/>
              <w:bottom w:val="single" w:sz="4" w:space="0" w:color="auto"/>
              <w:right w:val="single" w:sz="4" w:space="0" w:color="auto"/>
            </w:tcBorders>
            <w:shd w:val="clear" w:color="auto" w:fill="auto"/>
            <w:noWrap/>
            <w:vAlign w:val="bottom"/>
            <w:hideMark/>
          </w:tcPr>
          <w:p w14:paraId="23D8B7DD"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62,12%</w:t>
            </w:r>
          </w:p>
        </w:tc>
      </w:tr>
      <w:tr w:rsidR="00681200" w:rsidRPr="00421DFF" w14:paraId="07654119" w14:textId="77777777" w:rsidTr="006A5489">
        <w:trPr>
          <w:trHeight w:val="435"/>
        </w:trPr>
        <w:tc>
          <w:tcPr>
            <w:tcW w:w="2040" w:type="dxa"/>
            <w:tcBorders>
              <w:top w:val="nil"/>
              <w:left w:val="single" w:sz="4" w:space="0" w:color="auto"/>
              <w:bottom w:val="single" w:sz="4" w:space="0" w:color="auto"/>
              <w:right w:val="single" w:sz="4" w:space="0" w:color="auto"/>
            </w:tcBorders>
            <w:shd w:val="clear" w:color="000000" w:fill="D9D9D9"/>
            <w:vAlign w:val="bottom"/>
            <w:hideMark/>
          </w:tcPr>
          <w:p w14:paraId="75CCBE5C" w14:textId="77777777" w:rsidR="00681200" w:rsidRPr="00421DFF" w:rsidRDefault="00681200" w:rsidP="006A5489">
            <w:pPr>
              <w:rPr>
                <w:rFonts w:ascii="Tahoma" w:eastAsia="Times New Roman" w:hAnsi="Tahoma" w:cs="Tahoma"/>
                <w:b/>
                <w:bCs/>
                <w:sz w:val="16"/>
                <w:szCs w:val="16"/>
                <w:lang w:eastAsia="es-CO"/>
              </w:rPr>
            </w:pPr>
            <w:r w:rsidRPr="00421DFF">
              <w:rPr>
                <w:rFonts w:ascii="Tahoma" w:eastAsia="Times New Roman" w:hAnsi="Tahoma" w:cs="Tahoma"/>
                <w:b/>
                <w:bCs/>
                <w:sz w:val="16"/>
                <w:szCs w:val="16"/>
                <w:lang w:eastAsia="es-CO"/>
              </w:rPr>
              <w:t>TOTAL FONDOS COMUNES</w:t>
            </w:r>
          </w:p>
        </w:tc>
        <w:tc>
          <w:tcPr>
            <w:tcW w:w="1960" w:type="dxa"/>
            <w:tcBorders>
              <w:top w:val="nil"/>
              <w:left w:val="nil"/>
              <w:bottom w:val="single" w:sz="4" w:space="0" w:color="auto"/>
              <w:right w:val="single" w:sz="4" w:space="0" w:color="auto"/>
            </w:tcBorders>
            <w:shd w:val="clear" w:color="000000" w:fill="D9D9D9"/>
            <w:noWrap/>
            <w:vAlign w:val="bottom"/>
            <w:hideMark/>
          </w:tcPr>
          <w:p w14:paraId="4AAFD817" w14:textId="77777777" w:rsidR="00681200" w:rsidRPr="00421DFF" w:rsidRDefault="00681200" w:rsidP="006A5489">
            <w:pPr>
              <w:jc w:val="right"/>
              <w:rPr>
                <w:rFonts w:ascii="Tahoma" w:eastAsia="Times New Roman" w:hAnsi="Tahoma" w:cs="Tahoma"/>
                <w:b/>
                <w:bCs/>
                <w:sz w:val="16"/>
                <w:szCs w:val="16"/>
                <w:lang w:eastAsia="es-CO"/>
              </w:rPr>
            </w:pPr>
            <w:r w:rsidRPr="00421DFF">
              <w:rPr>
                <w:rFonts w:ascii="Tahoma" w:eastAsia="Times New Roman" w:hAnsi="Tahoma" w:cs="Tahoma"/>
                <w:b/>
                <w:bCs/>
                <w:sz w:val="16"/>
                <w:szCs w:val="16"/>
                <w:lang w:eastAsia="es-CO"/>
              </w:rPr>
              <w:t>45.911.898.394,00</w:t>
            </w:r>
          </w:p>
        </w:tc>
        <w:tc>
          <w:tcPr>
            <w:tcW w:w="1480" w:type="dxa"/>
            <w:tcBorders>
              <w:top w:val="nil"/>
              <w:left w:val="nil"/>
              <w:bottom w:val="single" w:sz="4" w:space="0" w:color="auto"/>
              <w:right w:val="single" w:sz="4" w:space="0" w:color="auto"/>
            </w:tcBorders>
            <w:shd w:val="clear" w:color="000000" w:fill="D9D9D9"/>
            <w:noWrap/>
            <w:vAlign w:val="bottom"/>
            <w:hideMark/>
          </w:tcPr>
          <w:p w14:paraId="5701D02F" w14:textId="77777777" w:rsidR="00681200" w:rsidRPr="00421DFF" w:rsidRDefault="00681200" w:rsidP="006A5489">
            <w:pPr>
              <w:jc w:val="right"/>
              <w:rPr>
                <w:rFonts w:ascii="Tahoma" w:eastAsia="Times New Roman" w:hAnsi="Tahoma" w:cs="Tahoma"/>
                <w:b/>
                <w:bCs/>
                <w:sz w:val="16"/>
                <w:szCs w:val="16"/>
                <w:lang w:eastAsia="es-CO"/>
              </w:rPr>
            </w:pPr>
            <w:r w:rsidRPr="00421DFF">
              <w:rPr>
                <w:rFonts w:ascii="Tahoma" w:eastAsia="Times New Roman" w:hAnsi="Tahoma" w:cs="Tahoma"/>
                <w:b/>
                <w:bCs/>
                <w:sz w:val="16"/>
                <w:szCs w:val="16"/>
                <w:lang w:eastAsia="es-CO"/>
              </w:rPr>
              <w:t>81,11%</w:t>
            </w:r>
          </w:p>
        </w:tc>
        <w:tc>
          <w:tcPr>
            <w:tcW w:w="2100" w:type="dxa"/>
            <w:tcBorders>
              <w:top w:val="nil"/>
              <w:left w:val="nil"/>
              <w:bottom w:val="single" w:sz="4" w:space="0" w:color="auto"/>
              <w:right w:val="single" w:sz="4" w:space="0" w:color="auto"/>
            </w:tcBorders>
            <w:shd w:val="clear" w:color="000000" w:fill="D9D9D9"/>
            <w:noWrap/>
            <w:vAlign w:val="bottom"/>
            <w:hideMark/>
          </w:tcPr>
          <w:p w14:paraId="7B9C6F24" w14:textId="77777777" w:rsidR="00681200" w:rsidRPr="00421DFF" w:rsidRDefault="00681200" w:rsidP="006A5489">
            <w:pPr>
              <w:jc w:val="right"/>
              <w:rPr>
                <w:rFonts w:ascii="Tahoma" w:eastAsia="Times New Roman" w:hAnsi="Tahoma" w:cs="Tahoma"/>
                <w:b/>
                <w:bCs/>
                <w:sz w:val="16"/>
                <w:szCs w:val="16"/>
                <w:lang w:eastAsia="es-CO"/>
              </w:rPr>
            </w:pPr>
            <w:r w:rsidRPr="00421DFF">
              <w:rPr>
                <w:rFonts w:ascii="Tahoma" w:eastAsia="Times New Roman" w:hAnsi="Tahoma" w:cs="Tahoma"/>
                <w:b/>
                <w:bCs/>
                <w:sz w:val="16"/>
                <w:szCs w:val="16"/>
                <w:lang w:eastAsia="es-CO"/>
              </w:rPr>
              <w:t>41.976.946.750,73</w:t>
            </w:r>
          </w:p>
        </w:tc>
        <w:tc>
          <w:tcPr>
            <w:tcW w:w="1180" w:type="dxa"/>
            <w:tcBorders>
              <w:top w:val="nil"/>
              <w:left w:val="nil"/>
              <w:bottom w:val="single" w:sz="4" w:space="0" w:color="auto"/>
              <w:right w:val="single" w:sz="4" w:space="0" w:color="auto"/>
            </w:tcBorders>
            <w:shd w:val="clear" w:color="000000" w:fill="D9D9D9"/>
            <w:noWrap/>
            <w:vAlign w:val="bottom"/>
            <w:hideMark/>
          </w:tcPr>
          <w:p w14:paraId="3B60B0A3" w14:textId="77777777" w:rsidR="00681200" w:rsidRPr="00421DFF" w:rsidRDefault="00681200" w:rsidP="006A5489">
            <w:pPr>
              <w:rPr>
                <w:rFonts w:ascii="Tahoma" w:eastAsia="Times New Roman" w:hAnsi="Tahoma" w:cs="Tahoma"/>
                <w:b/>
                <w:bCs/>
                <w:sz w:val="16"/>
                <w:szCs w:val="16"/>
                <w:lang w:eastAsia="es-CO"/>
              </w:rPr>
            </w:pPr>
            <w:r w:rsidRPr="00421DFF">
              <w:rPr>
                <w:rFonts w:ascii="Tahoma" w:eastAsia="Times New Roman" w:hAnsi="Tahoma" w:cs="Tahoma"/>
                <w:b/>
                <w:bCs/>
                <w:sz w:val="16"/>
                <w:szCs w:val="16"/>
                <w:lang w:eastAsia="es-CO"/>
              </w:rPr>
              <w:t> </w:t>
            </w:r>
          </w:p>
        </w:tc>
      </w:tr>
      <w:tr w:rsidR="00681200" w:rsidRPr="00421DFF" w14:paraId="2D203118" w14:textId="77777777" w:rsidTr="006A5489">
        <w:trPr>
          <w:trHeight w:val="225"/>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527F146D" w14:textId="77777777" w:rsidR="00681200" w:rsidRPr="00421DFF" w:rsidRDefault="00681200" w:rsidP="006A5489">
            <w:pPr>
              <w:rPr>
                <w:rFonts w:ascii="Tahoma" w:eastAsia="Times New Roman" w:hAnsi="Tahoma" w:cs="Tahoma"/>
                <w:sz w:val="16"/>
                <w:szCs w:val="16"/>
                <w:lang w:eastAsia="es-CO"/>
              </w:rPr>
            </w:pPr>
            <w:r w:rsidRPr="00421DFF">
              <w:rPr>
                <w:rFonts w:ascii="Tahoma" w:eastAsia="Times New Roman" w:hAnsi="Tahoma" w:cs="Tahoma"/>
                <w:sz w:val="16"/>
                <w:szCs w:val="16"/>
                <w:lang w:eastAsia="es-CO"/>
              </w:rPr>
              <w:t>Fuentes Especiales</w:t>
            </w:r>
          </w:p>
        </w:tc>
        <w:tc>
          <w:tcPr>
            <w:tcW w:w="1960" w:type="dxa"/>
            <w:tcBorders>
              <w:top w:val="nil"/>
              <w:left w:val="nil"/>
              <w:bottom w:val="single" w:sz="4" w:space="0" w:color="auto"/>
              <w:right w:val="single" w:sz="4" w:space="0" w:color="auto"/>
            </w:tcBorders>
            <w:shd w:val="clear" w:color="auto" w:fill="auto"/>
            <w:noWrap/>
            <w:vAlign w:val="bottom"/>
            <w:hideMark/>
          </w:tcPr>
          <w:p w14:paraId="703F8A36"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1.555.241.902,00</w:t>
            </w:r>
          </w:p>
        </w:tc>
        <w:tc>
          <w:tcPr>
            <w:tcW w:w="1480" w:type="dxa"/>
            <w:tcBorders>
              <w:top w:val="nil"/>
              <w:left w:val="nil"/>
              <w:bottom w:val="single" w:sz="4" w:space="0" w:color="auto"/>
              <w:right w:val="single" w:sz="4" w:space="0" w:color="auto"/>
            </w:tcBorders>
            <w:shd w:val="clear" w:color="auto" w:fill="auto"/>
            <w:noWrap/>
            <w:vAlign w:val="bottom"/>
            <w:hideMark/>
          </w:tcPr>
          <w:p w14:paraId="50A63A0B"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2,75%</w:t>
            </w:r>
          </w:p>
        </w:tc>
        <w:tc>
          <w:tcPr>
            <w:tcW w:w="2100" w:type="dxa"/>
            <w:tcBorders>
              <w:top w:val="nil"/>
              <w:left w:val="nil"/>
              <w:bottom w:val="single" w:sz="4" w:space="0" w:color="auto"/>
              <w:right w:val="single" w:sz="4" w:space="0" w:color="auto"/>
            </w:tcBorders>
            <w:shd w:val="clear" w:color="auto" w:fill="auto"/>
            <w:noWrap/>
            <w:vAlign w:val="bottom"/>
            <w:hideMark/>
          </w:tcPr>
          <w:p w14:paraId="140D9EBA"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380.606.153,00</w:t>
            </w:r>
          </w:p>
        </w:tc>
        <w:tc>
          <w:tcPr>
            <w:tcW w:w="1180" w:type="dxa"/>
            <w:tcBorders>
              <w:top w:val="nil"/>
              <w:left w:val="nil"/>
              <w:bottom w:val="single" w:sz="4" w:space="0" w:color="auto"/>
              <w:right w:val="single" w:sz="4" w:space="0" w:color="auto"/>
            </w:tcBorders>
            <w:shd w:val="clear" w:color="auto" w:fill="auto"/>
            <w:noWrap/>
            <w:vAlign w:val="bottom"/>
            <w:hideMark/>
          </w:tcPr>
          <w:p w14:paraId="698EFA2B"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24,47%</w:t>
            </w:r>
          </w:p>
        </w:tc>
      </w:tr>
      <w:tr w:rsidR="00681200" w:rsidRPr="00421DFF" w14:paraId="7973511B" w14:textId="77777777" w:rsidTr="006A5489">
        <w:trPr>
          <w:trHeight w:val="225"/>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470827A8" w14:textId="77777777" w:rsidR="00681200" w:rsidRPr="00421DFF" w:rsidRDefault="00681200" w:rsidP="006A5489">
            <w:pPr>
              <w:rPr>
                <w:rFonts w:ascii="Tahoma" w:eastAsia="Times New Roman" w:hAnsi="Tahoma" w:cs="Tahoma"/>
                <w:sz w:val="16"/>
                <w:szCs w:val="16"/>
                <w:lang w:eastAsia="es-CO"/>
              </w:rPr>
            </w:pPr>
            <w:r w:rsidRPr="00421DFF">
              <w:rPr>
                <w:rFonts w:ascii="Tahoma" w:eastAsia="Times New Roman" w:hAnsi="Tahoma" w:cs="Tahoma"/>
                <w:sz w:val="16"/>
                <w:szCs w:val="16"/>
                <w:lang w:eastAsia="es-CO"/>
              </w:rPr>
              <w:t>R/Bce Fuentes Especiales</w:t>
            </w:r>
          </w:p>
        </w:tc>
        <w:tc>
          <w:tcPr>
            <w:tcW w:w="1960" w:type="dxa"/>
            <w:tcBorders>
              <w:top w:val="nil"/>
              <w:left w:val="nil"/>
              <w:bottom w:val="single" w:sz="4" w:space="0" w:color="auto"/>
              <w:right w:val="single" w:sz="4" w:space="0" w:color="auto"/>
            </w:tcBorders>
            <w:shd w:val="clear" w:color="auto" w:fill="auto"/>
            <w:noWrap/>
            <w:vAlign w:val="bottom"/>
            <w:hideMark/>
          </w:tcPr>
          <w:p w14:paraId="1EE62BE1"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1.433.004.186,00</w:t>
            </w:r>
          </w:p>
        </w:tc>
        <w:tc>
          <w:tcPr>
            <w:tcW w:w="1480" w:type="dxa"/>
            <w:tcBorders>
              <w:top w:val="nil"/>
              <w:left w:val="nil"/>
              <w:bottom w:val="single" w:sz="4" w:space="0" w:color="auto"/>
              <w:right w:val="single" w:sz="4" w:space="0" w:color="auto"/>
            </w:tcBorders>
            <w:shd w:val="clear" w:color="auto" w:fill="auto"/>
            <w:noWrap/>
            <w:vAlign w:val="bottom"/>
            <w:hideMark/>
          </w:tcPr>
          <w:p w14:paraId="7F2E1407"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2,53%</w:t>
            </w:r>
          </w:p>
        </w:tc>
        <w:tc>
          <w:tcPr>
            <w:tcW w:w="2100" w:type="dxa"/>
            <w:tcBorders>
              <w:top w:val="nil"/>
              <w:left w:val="nil"/>
              <w:bottom w:val="single" w:sz="4" w:space="0" w:color="auto"/>
              <w:right w:val="single" w:sz="4" w:space="0" w:color="auto"/>
            </w:tcBorders>
            <w:shd w:val="clear" w:color="auto" w:fill="auto"/>
            <w:noWrap/>
            <w:vAlign w:val="bottom"/>
            <w:hideMark/>
          </w:tcPr>
          <w:p w14:paraId="25C340B6"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748.737.772,00</w:t>
            </w:r>
          </w:p>
        </w:tc>
        <w:tc>
          <w:tcPr>
            <w:tcW w:w="1180" w:type="dxa"/>
            <w:tcBorders>
              <w:top w:val="nil"/>
              <w:left w:val="nil"/>
              <w:bottom w:val="single" w:sz="4" w:space="0" w:color="auto"/>
              <w:right w:val="single" w:sz="4" w:space="0" w:color="auto"/>
            </w:tcBorders>
            <w:shd w:val="clear" w:color="auto" w:fill="auto"/>
            <w:noWrap/>
            <w:vAlign w:val="bottom"/>
            <w:hideMark/>
          </w:tcPr>
          <w:p w14:paraId="4E965CCF"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52,25%</w:t>
            </w:r>
          </w:p>
        </w:tc>
      </w:tr>
      <w:tr w:rsidR="00681200" w:rsidRPr="00421DFF" w14:paraId="2171201B" w14:textId="77777777" w:rsidTr="006A5489">
        <w:trPr>
          <w:trHeight w:val="435"/>
        </w:trPr>
        <w:tc>
          <w:tcPr>
            <w:tcW w:w="2040" w:type="dxa"/>
            <w:tcBorders>
              <w:top w:val="nil"/>
              <w:left w:val="single" w:sz="4" w:space="0" w:color="auto"/>
              <w:bottom w:val="single" w:sz="4" w:space="0" w:color="auto"/>
              <w:right w:val="single" w:sz="4" w:space="0" w:color="auto"/>
            </w:tcBorders>
            <w:shd w:val="clear" w:color="000000" w:fill="D9D9D9"/>
            <w:vAlign w:val="bottom"/>
            <w:hideMark/>
          </w:tcPr>
          <w:p w14:paraId="57FB65D4" w14:textId="77777777" w:rsidR="00681200" w:rsidRPr="00421DFF" w:rsidRDefault="00681200" w:rsidP="006A5489">
            <w:pPr>
              <w:rPr>
                <w:rFonts w:ascii="Tahoma" w:eastAsia="Times New Roman" w:hAnsi="Tahoma" w:cs="Tahoma"/>
                <w:b/>
                <w:bCs/>
                <w:sz w:val="16"/>
                <w:szCs w:val="16"/>
                <w:lang w:eastAsia="es-CO"/>
              </w:rPr>
            </w:pPr>
            <w:r w:rsidRPr="00421DFF">
              <w:rPr>
                <w:rFonts w:ascii="Tahoma" w:eastAsia="Times New Roman" w:hAnsi="Tahoma" w:cs="Tahoma"/>
                <w:b/>
                <w:bCs/>
                <w:sz w:val="16"/>
                <w:szCs w:val="16"/>
                <w:lang w:eastAsia="es-CO"/>
              </w:rPr>
              <w:t>TOTAL FUENTES ESPECIALES</w:t>
            </w:r>
          </w:p>
        </w:tc>
        <w:tc>
          <w:tcPr>
            <w:tcW w:w="1960" w:type="dxa"/>
            <w:tcBorders>
              <w:top w:val="nil"/>
              <w:left w:val="nil"/>
              <w:bottom w:val="single" w:sz="4" w:space="0" w:color="auto"/>
              <w:right w:val="single" w:sz="4" w:space="0" w:color="auto"/>
            </w:tcBorders>
            <w:shd w:val="clear" w:color="000000" w:fill="D9D9D9"/>
            <w:noWrap/>
            <w:vAlign w:val="bottom"/>
            <w:hideMark/>
          </w:tcPr>
          <w:p w14:paraId="627E5AF1" w14:textId="77777777" w:rsidR="00681200" w:rsidRPr="00421DFF" w:rsidRDefault="00681200" w:rsidP="006A5489">
            <w:pPr>
              <w:jc w:val="right"/>
              <w:rPr>
                <w:rFonts w:ascii="Tahoma" w:eastAsia="Times New Roman" w:hAnsi="Tahoma" w:cs="Tahoma"/>
                <w:b/>
                <w:bCs/>
                <w:sz w:val="16"/>
                <w:szCs w:val="16"/>
                <w:lang w:eastAsia="es-CO"/>
              </w:rPr>
            </w:pPr>
            <w:r w:rsidRPr="00421DFF">
              <w:rPr>
                <w:rFonts w:ascii="Tahoma" w:eastAsia="Times New Roman" w:hAnsi="Tahoma" w:cs="Tahoma"/>
                <w:b/>
                <w:bCs/>
                <w:sz w:val="16"/>
                <w:szCs w:val="16"/>
                <w:lang w:eastAsia="es-CO"/>
              </w:rPr>
              <w:t>2.988.246.088,00</w:t>
            </w:r>
          </w:p>
        </w:tc>
        <w:tc>
          <w:tcPr>
            <w:tcW w:w="1480" w:type="dxa"/>
            <w:tcBorders>
              <w:top w:val="nil"/>
              <w:left w:val="nil"/>
              <w:bottom w:val="single" w:sz="4" w:space="0" w:color="auto"/>
              <w:right w:val="single" w:sz="4" w:space="0" w:color="auto"/>
            </w:tcBorders>
            <w:shd w:val="clear" w:color="000000" w:fill="D9D9D9"/>
            <w:noWrap/>
            <w:vAlign w:val="bottom"/>
            <w:hideMark/>
          </w:tcPr>
          <w:p w14:paraId="2473C318" w14:textId="77777777" w:rsidR="00681200" w:rsidRPr="00421DFF" w:rsidRDefault="00681200" w:rsidP="006A5489">
            <w:pPr>
              <w:jc w:val="right"/>
              <w:rPr>
                <w:rFonts w:ascii="Tahoma" w:eastAsia="Times New Roman" w:hAnsi="Tahoma" w:cs="Tahoma"/>
                <w:b/>
                <w:bCs/>
                <w:sz w:val="16"/>
                <w:szCs w:val="16"/>
                <w:lang w:eastAsia="es-CO"/>
              </w:rPr>
            </w:pPr>
            <w:r w:rsidRPr="00421DFF">
              <w:rPr>
                <w:rFonts w:ascii="Tahoma" w:eastAsia="Times New Roman" w:hAnsi="Tahoma" w:cs="Tahoma"/>
                <w:b/>
                <w:bCs/>
                <w:sz w:val="16"/>
                <w:szCs w:val="16"/>
                <w:lang w:eastAsia="es-CO"/>
              </w:rPr>
              <w:t>5,28%</w:t>
            </w:r>
          </w:p>
        </w:tc>
        <w:tc>
          <w:tcPr>
            <w:tcW w:w="2100" w:type="dxa"/>
            <w:tcBorders>
              <w:top w:val="nil"/>
              <w:left w:val="nil"/>
              <w:bottom w:val="single" w:sz="4" w:space="0" w:color="auto"/>
              <w:right w:val="single" w:sz="4" w:space="0" w:color="auto"/>
            </w:tcBorders>
            <w:shd w:val="clear" w:color="000000" w:fill="D9D9D9"/>
            <w:noWrap/>
            <w:vAlign w:val="bottom"/>
            <w:hideMark/>
          </w:tcPr>
          <w:p w14:paraId="081026A5" w14:textId="77777777" w:rsidR="00681200" w:rsidRPr="00421DFF" w:rsidRDefault="00681200" w:rsidP="006A5489">
            <w:pPr>
              <w:jc w:val="right"/>
              <w:rPr>
                <w:rFonts w:ascii="Tahoma" w:eastAsia="Times New Roman" w:hAnsi="Tahoma" w:cs="Tahoma"/>
                <w:b/>
                <w:bCs/>
                <w:sz w:val="16"/>
                <w:szCs w:val="16"/>
                <w:lang w:eastAsia="es-CO"/>
              </w:rPr>
            </w:pPr>
            <w:r w:rsidRPr="00421DFF">
              <w:rPr>
                <w:rFonts w:ascii="Tahoma" w:eastAsia="Times New Roman" w:hAnsi="Tahoma" w:cs="Tahoma"/>
                <w:b/>
                <w:bCs/>
                <w:sz w:val="16"/>
                <w:szCs w:val="16"/>
                <w:lang w:eastAsia="es-CO"/>
              </w:rPr>
              <w:t>1.129.343.925,00</w:t>
            </w:r>
          </w:p>
        </w:tc>
        <w:tc>
          <w:tcPr>
            <w:tcW w:w="1180" w:type="dxa"/>
            <w:tcBorders>
              <w:top w:val="nil"/>
              <w:left w:val="nil"/>
              <w:bottom w:val="single" w:sz="4" w:space="0" w:color="auto"/>
              <w:right w:val="single" w:sz="4" w:space="0" w:color="auto"/>
            </w:tcBorders>
            <w:shd w:val="clear" w:color="000000" w:fill="D9D9D9"/>
            <w:noWrap/>
            <w:vAlign w:val="bottom"/>
            <w:hideMark/>
          </w:tcPr>
          <w:p w14:paraId="6EA740E2" w14:textId="77777777" w:rsidR="00681200" w:rsidRPr="00421DFF" w:rsidRDefault="00681200" w:rsidP="006A5489">
            <w:pPr>
              <w:rPr>
                <w:rFonts w:ascii="Tahoma" w:eastAsia="Times New Roman" w:hAnsi="Tahoma" w:cs="Tahoma"/>
                <w:b/>
                <w:bCs/>
                <w:sz w:val="16"/>
                <w:szCs w:val="16"/>
                <w:lang w:eastAsia="es-CO"/>
              </w:rPr>
            </w:pPr>
            <w:r w:rsidRPr="00421DFF">
              <w:rPr>
                <w:rFonts w:ascii="Tahoma" w:eastAsia="Times New Roman" w:hAnsi="Tahoma" w:cs="Tahoma"/>
                <w:b/>
                <w:bCs/>
                <w:sz w:val="16"/>
                <w:szCs w:val="16"/>
                <w:lang w:eastAsia="es-CO"/>
              </w:rPr>
              <w:t> </w:t>
            </w:r>
          </w:p>
        </w:tc>
      </w:tr>
      <w:tr w:rsidR="00681200" w:rsidRPr="00421DFF" w14:paraId="115CA47B" w14:textId="77777777" w:rsidTr="006A5489">
        <w:trPr>
          <w:trHeight w:val="465"/>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0BE964FB" w14:textId="77777777" w:rsidR="00681200" w:rsidRPr="00421DFF" w:rsidRDefault="00681200" w:rsidP="006A5489">
            <w:pPr>
              <w:rPr>
                <w:rFonts w:ascii="Tahoma" w:eastAsia="Times New Roman" w:hAnsi="Tahoma" w:cs="Tahoma"/>
                <w:sz w:val="16"/>
                <w:szCs w:val="16"/>
                <w:lang w:eastAsia="es-CO"/>
              </w:rPr>
            </w:pPr>
            <w:r w:rsidRPr="00421DFF">
              <w:rPr>
                <w:rFonts w:ascii="Tahoma" w:eastAsia="Times New Roman" w:hAnsi="Tahoma" w:cs="Tahoma"/>
                <w:sz w:val="16"/>
                <w:szCs w:val="16"/>
                <w:lang w:eastAsia="es-CO"/>
              </w:rPr>
              <w:t>Sistema General de Participación</w:t>
            </w:r>
          </w:p>
        </w:tc>
        <w:tc>
          <w:tcPr>
            <w:tcW w:w="1960" w:type="dxa"/>
            <w:tcBorders>
              <w:top w:val="nil"/>
              <w:left w:val="nil"/>
              <w:bottom w:val="single" w:sz="4" w:space="0" w:color="auto"/>
              <w:right w:val="single" w:sz="4" w:space="0" w:color="auto"/>
            </w:tcBorders>
            <w:shd w:val="clear" w:color="auto" w:fill="auto"/>
            <w:noWrap/>
            <w:vAlign w:val="bottom"/>
            <w:hideMark/>
          </w:tcPr>
          <w:p w14:paraId="13D3BB5E"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6.248.962.982,00</w:t>
            </w:r>
          </w:p>
        </w:tc>
        <w:tc>
          <w:tcPr>
            <w:tcW w:w="1480" w:type="dxa"/>
            <w:tcBorders>
              <w:top w:val="nil"/>
              <w:left w:val="nil"/>
              <w:bottom w:val="single" w:sz="4" w:space="0" w:color="auto"/>
              <w:right w:val="single" w:sz="4" w:space="0" w:color="auto"/>
            </w:tcBorders>
            <w:shd w:val="clear" w:color="auto" w:fill="auto"/>
            <w:noWrap/>
            <w:vAlign w:val="bottom"/>
            <w:hideMark/>
          </w:tcPr>
          <w:p w14:paraId="3CC7B1E2"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11,04%</w:t>
            </w:r>
          </w:p>
        </w:tc>
        <w:tc>
          <w:tcPr>
            <w:tcW w:w="2100" w:type="dxa"/>
            <w:tcBorders>
              <w:top w:val="nil"/>
              <w:left w:val="nil"/>
              <w:bottom w:val="single" w:sz="4" w:space="0" w:color="auto"/>
              <w:right w:val="single" w:sz="4" w:space="0" w:color="auto"/>
            </w:tcBorders>
            <w:shd w:val="clear" w:color="auto" w:fill="auto"/>
            <w:noWrap/>
            <w:vAlign w:val="bottom"/>
            <w:hideMark/>
          </w:tcPr>
          <w:p w14:paraId="53FFEF6F"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6.050.992.028,00</w:t>
            </w:r>
          </w:p>
        </w:tc>
        <w:tc>
          <w:tcPr>
            <w:tcW w:w="1180" w:type="dxa"/>
            <w:tcBorders>
              <w:top w:val="nil"/>
              <w:left w:val="nil"/>
              <w:bottom w:val="single" w:sz="4" w:space="0" w:color="auto"/>
              <w:right w:val="single" w:sz="4" w:space="0" w:color="auto"/>
            </w:tcBorders>
            <w:shd w:val="clear" w:color="auto" w:fill="auto"/>
            <w:noWrap/>
            <w:vAlign w:val="bottom"/>
            <w:hideMark/>
          </w:tcPr>
          <w:p w14:paraId="1C916857"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96,83%</w:t>
            </w:r>
          </w:p>
        </w:tc>
      </w:tr>
      <w:tr w:rsidR="00681200" w:rsidRPr="00421DFF" w14:paraId="4B2301E7" w14:textId="77777777" w:rsidTr="006A5489">
        <w:trPr>
          <w:trHeight w:val="225"/>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2A1EB21D" w14:textId="77777777" w:rsidR="00681200" w:rsidRPr="00421DFF" w:rsidRDefault="00681200" w:rsidP="006A5489">
            <w:pPr>
              <w:rPr>
                <w:rFonts w:ascii="Tahoma" w:eastAsia="Times New Roman" w:hAnsi="Tahoma" w:cs="Tahoma"/>
                <w:sz w:val="16"/>
                <w:szCs w:val="16"/>
                <w:lang w:eastAsia="es-CO"/>
              </w:rPr>
            </w:pPr>
            <w:r w:rsidRPr="00421DFF">
              <w:rPr>
                <w:rFonts w:ascii="Tahoma" w:eastAsia="Times New Roman" w:hAnsi="Tahoma" w:cs="Tahoma"/>
                <w:sz w:val="16"/>
                <w:szCs w:val="16"/>
                <w:lang w:eastAsia="es-CO"/>
              </w:rPr>
              <w:t>R/Bce SGP</w:t>
            </w:r>
          </w:p>
        </w:tc>
        <w:tc>
          <w:tcPr>
            <w:tcW w:w="1960" w:type="dxa"/>
            <w:tcBorders>
              <w:top w:val="nil"/>
              <w:left w:val="nil"/>
              <w:bottom w:val="single" w:sz="4" w:space="0" w:color="auto"/>
              <w:right w:val="single" w:sz="4" w:space="0" w:color="auto"/>
            </w:tcBorders>
            <w:shd w:val="clear" w:color="auto" w:fill="auto"/>
            <w:noWrap/>
            <w:vAlign w:val="bottom"/>
            <w:hideMark/>
          </w:tcPr>
          <w:p w14:paraId="76A3DB8C"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355.679.496,00</w:t>
            </w:r>
          </w:p>
        </w:tc>
        <w:tc>
          <w:tcPr>
            <w:tcW w:w="1480" w:type="dxa"/>
            <w:tcBorders>
              <w:top w:val="nil"/>
              <w:left w:val="nil"/>
              <w:bottom w:val="single" w:sz="4" w:space="0" w:color="auto"/>
              <w:right w:val="single" w:sz="4" w:space="0" w:color="auto"/>
            </w:tcBorders>
            <w:shd w:val="clear" w:color="auto" w:fill="auto"/>
            <w:noWrap/>
            <w:vAlign w:val="bottom"/>
            <w:hideMark/>
          </w:tcPr>
          <w:p w14:paraId="072A81F9"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0,63%</w:t>
            </w:r>
          </w:p>
        </w:tc>
        <w:tc>
          <w:tcPr>
            <w:tcW w:w="2100" w:type="dxa"/>
            <w:tcBorders>
              <w:top w:val="nil"/>
              <w:left w:val="nil"/>
              <w:bottom w:val="single" w:sz="4" w:space="0" w:color="auto"/>
              <w:right w:val="single" w:sz="4" w:space="0" w:color="auto"/>
            </w:tcBorders>
            <w:shd w:val="clear" w:color="auto" w:fill="auto"/>
            <w:noWrap/>
            <w:vAlign w:val="bottom"/>
            <w:hideMark/>
          </w:tcPr>
          <w:p w14:paraId="04C8E788"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355.679.496,00</w:t>
            </w:r>
          </w:p>
        </w:tc>
        <w:tc>
          <w:tcPr>
            <w:tcW w:w="1180" w:type="dxa"/>
            <w:tcBorders>
              <w:top w:val="nil"/>
              <w:left w:val="nil"/>
              <w:bottom w:val="single" w:sz="4" w:space="0" w:color="auto"/>
              <w:right w:val="single" w:sz="4" w:space="0" w:color="auto"/>
            </w:tcBorders>
            <w:shd w:val="clear" w:color="auto" w:fill="auto"/>
            <w:noWrap/>
            <w:vAlign w:val="bottom"/>
            <w:hideMark/>
          </w:tcPr>
          <w:p w14:paraId="2A66F71E"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100,00%</w:t>
            </w:r>
          </w:p>
        </w:tc>
      </w:tr>
      <w:tr w:rsidR="00681200" w:rsidRPr="00421DFF" w14:paraId="722FE0F0" w14:textId="77777777" w:rsidTr="006A5489">
        <w:trPr>
          <w:trHeight w:val="225"/>
        </w:trPr>
        <w:tc>
          <w:tcPr>
            <w:tcW w:w="2040" w:type="dxa"/>
            <w:tcBorders>
              <w:top w:val="nil"/>
              <w:left w:val="single" w:sz="4" w:space="0" w:color="auto"/>
              <w:bottom w:val="single" w:sz="4" w:space="0" w:color="auto"/>
              <w:right w:val="single" w:sz="4" w:space="0" w:color="auto"/>
            </w:tcBorders>
            <w:shd w:val="clear" w:color="000000" w:fill="D9D9D9"/>
            <w:noWrap/>
            <w:vAlign w:val="bottom"/>
            <w:hideMark/>
          </w:tcPr>
          <w:p w14:paraId="190CEA1D" w14:textId="77777777" w:rsidR="00681200" w:rsidRPr="00421DFF" w:rsidRDefault="00681200" w:rsidP="006A5489">
            <w:pPr>
              <w:rPr>
                <w:rFonts w:ascii="Tahoma" w:eastAsia="Times New Roman" w:hAnsi="Tahoma" w:cs="Tahoma"/>
                <w:b/>
                <w:bCs/>
                <w:sz w:val="16"/>
                <w:szCs w:val="16"/>
                <w:lang w:eastAsia="es-CO"/>
              </w:rPr>
            </w:pPr>
            <w:r w:rsidRPr="00421DFF">
              <w:rPr>
                <w:rFonts w:ascii="Tahoma" w:eastAsia="Times New Roman" w:hAnsi="Tahoma" w:cs="Tahoma"/>
                <w:b/>
                <w:bCs/>
                <w:sz w:val="16"/>
                <w:szCs w:val="16"/>
                <w:lang w:eastAsia="es-CO"/>
              </w:rPr>
              <w:t>TOTAL S.G.P.</w:t>
            </w:r>
          </w:p>
        </w:tc>
        <w:tc>
          <w:tcPr>
            <w:tcW w:w="1960" w:type="dxa"/>
            <w:tcBorders>
              <w:top w:val="nil"/>
              <w:left w:val="nil"/>
              <w:bottom w:val="single" w:sz="4" w:space="0" w:color="auto"/>
              <w:right w:val="single" w:sz="4" w:space="0" w:color="auto"/>
            </w:tcBorders>
            <w:shd w:val="clear" w:color="000000" w:fill="D9D9D9"/>
            <w:noWrap/>
            <w:vAlign w:val="bottom"/>
            <w:hideMark/>
          </w:tcPr>
          <w:p w14:paraId="1F7E234B" w14:textId="77777777" w:rsidR="00681200" w:rsidRPr="00421DFF" w:rsidRDefault="00681200" w:rsidP="006A5489">
            <w:pPr>
              <w:jc w:val="right"/>
              <w:rPr>
                <w:rFonts w:ascii="Tahoma" w:eastAsia="Times New Roman" w:hAnsi="Tahoma" w:cs="Tahoma"/>
                <w:b/>
                <w:bCs/>
                <w:sz w:val="16"/>
                <w:szCs w:val="16"/>
                <w:lang w:eastAsia="es-CO"/>
              </w:rPr>
            </w:pPr>
            <w:r w:rsidRPr="00421DFF">
              <w:rPr>
                <w:rFonts w:ascii="Tahoma" w:eastAsia="Times New Roman" w:hAnsi="Tahoma" w:cs="Tahoma"/>
                <w:b/>
                <w:bCs/>
                <w:sz w:val="16"/>
                <w:szCs w:val="16"/>
                <w:lang w:eastAsia="es-CO"/>
              </w:rPr>
              <w:t>6.604.642.478,00</w:t>
            </w:r>
          </w:p>
        </w:tc>
        <w:tc>
          <w:tcPr>
            <w:tcW w:w="1480" w:type="dxa"/>
            <w:tcBorders>
              <w:top w:val="nil"/>
              <w:left w:val="nil"/>
              <w:bottom w:val="single" w:sz="4" w:space="0" w:color="auto"/>
              <w:right w:val="single" w:sz="4" w:space="0" w:color="auto"/>
            </w:tcBorders>
            <w:shd w:val="clear" w:color="000000" w:fill="D9D9D9"/>
            <w:noWrap/>
            <w:vAlign w:val="bottom"/>
            <w:hideMark/>
          </w:tcPr>
          <w:p w14:paraId="451CB608" w14:textId="77777777" w:rsidR="00681200" w:rsidRPr="00421DFF" w:rsidRDefault="00681200" w:rsidP="006A5489">
            <w:pPr>
              <w:jc w:val="right"/>
              <w:rPr>
                <w:rFonts w:ascii="Tahoma" w:eastAsia="Times New Roman" w:hAnsi="Tahoma" w:cs="Tahoma"/>
                <w:b/>
                <w:bCs/>
                <w:sz w:val="16"/>
                <w:szCs w:val="16"/>
                <w:lang w:eastAsia="es-CO"/>
              </w:rPr>
            </w:pPr>
            <w:r w:rsidRPr="00421DFF">
              <w:rPr>
                <w:rFonts w:ascii="Tahoma" w:eastAsia="Times New Roman" w:hAnsi="Tahoma" w:cs="Tahoma"/>
                <w:b/>
                <w:bCs/>
                <w:sz w:val="16"/>
                <w:szCs w:val="16"/>
                <w:lang w:eastAsia="es-CO"/>
              </w:rPr>
              <w:t>11,67%</w:t>
            </w:r>
          </w:p>
        </w:tc>
        <w:tc>
          <w:tcPr>
            <w:tcW w:w="2100" w:type="dxa"/>
            <w:tcBorders>
              <w:top w:val="nil"/>
              <w:left w:val="nil"/>
              <w:bottom w:val="single" w:sz="4" w:space="0" w:color="auto"/>
              <w:right w:val="single" w:sz="4" w:space="0" w:color="auto"/>
            </w:tcBorders>
            <w:shd w:val="clear" w:color="000000" w:fill="D9D9D9"/>
            <w:noWrap/>
            <w:vAlign w:val="bottom"/>
            <w:hideMark/>
          </w:tcPr>
          <w:p w14:paraId="79803D2D" w14:textId="77777777" w:rsidR="00681200" w:rsidRPr="00421DFF" w:rsidRDefault="00681200" w:rsidP="006A5489">
            <w:pPr>
              <w:jc w:val="right"/>
              <w:rPr>
                <w:rFonts w:ascii="Tahoma" w:eastAsia="Times New Roman" w:hAnsi="Tahoma" w:cs="Tahoma"/>
                <w:b/>
                <w:bCs/>
                <w:sz w:val="16"/>
                <w:szCs w:val="16"/>
                <w:lang w:eastAsia="es-CO"/>
              </w:rPr>
            </w:pPr>
            <w:r w:rsidRPr="00421DFF">
              <w:rPr>
                <w:rFonts w:ascii="Tahoma" w:eastAsia="Times New Roman" w:hAnsi="Tahoma" w:cs="Tahoma"/>
                <w:b/>
                <w:bCs/>
                <w:sz w:val="16"/>
                <w:szCs w:val="16"/>
                <w:lang w:eastAsia="es-CO"/>
              </w:rPr>
              <w:t>6.406.671.524,00</w:t>
            </w:r>
          </w:p>
        </w:tc>
        <w:tc>
          <w:tcPr>
            <w:tcW w:w="1180" w:type="dxa"/>
            <w:tcBorders>
              <w:top w:val="nil"/>
              <w:left w:val="nil"/>
              <w:bottom w:val="single" w:sz="4" w:space="0" w:color="auto"/>
              <w:right w:val="single" w:sz="4" w:space="0" w:color="auto"/>
            </w:tcBorders>
            <w:shd w:val="clear" w:color="000000" w:fill="D9D9D9"/>
            <w:noWrap/>
            <w:vAlign w:val="bottom"/>
            <w:hideMark/>
          </w:tcPr>
          <w:p w14:paraId="47B7D33F" w14:textId="77777777" w:rsidR="00681200" w:rsidRPr="00421DFF" w:rsidRDefault="00681200" w:rsidP="006A5489">
            <w:pPr>
              <w:rPr>
                <w:rFonts w:ascii="Tahoma" w:eastAsia="Times New Roman" w:hAnsi="Tahoma" w:cs="Tahoma"/>
                <w:b/>
                <w:bCs/>
                <w:sz w:val="16"/>
                <w:szCs w:val="16"/>
                <w:lang w:eastAsia="es-CO"/>
              </w:rPr>
            </w:pPr>
            <w:r w:rsidRPr="00421DFF">
              <w:rPr>
                <w:rFonts w:ascii="Tahoma" w:eastAsia="Times New Roman" w:hAnsi="Tahoma" w:cs="Tahoma"/>
                <w:b/>
                <w:bCs/>
                <w:sz w:val="16"/>
                <w:szCs w:val="16"/>
                <w:lang w:eastAsia="es-CO"/>
              </w:rPr>
              <w:t> </w:t>
            </w:r>
          </w:p>
        </w:tc>
      </w:tr>
      <w:tr w:rsidR="00681200" w:rsidRPr="00421DFF" w14:paraId="6FA44F8C" w14:textId="77777777" w:rsidTr="006A5489">
        <w:trPr>
          <w:trHeight w:val="225"/>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31D55B36" w14:textId="77777777" w:rsidR="00681200" w:rsidRPr="00421DFF" w:rsidRDefault="00681200" w:rsidP="006A5489">
            <w:pPr>
              <w:rPr>
                <w:rFonts w:ascii="Tahoma" w:eastAsia="Times New Roman" w:hAnsi="Tahoma" w:cs="Tahoma"/>
                <w:sz w:val="16"/>
                <w:szCs w:val="16"/>
                <w:lang w:eastAsia="es-CO"/>
              </w:rPr>
            </w:pPr>
            <w:r w:rsidRPr="00421DFF">
              <w:rPr>
                <w:rFonts w:ascii="Tahoma" w:eastAsia="Times New Roman" w:hAnsi="Tahoma" w:cs="Tahoma"/>
                <w:sz w:val="16"/>
                <w:szCs w:val="16"/>
                <w:lang w:eastAsia="es-CO"/>
              </w:rPr>
              <w:t>Crédito Común</w:t>
            </w:r>
          </w:p>
        </w:tc>
        <w:tc>
          <w:tcPr>
            <w:tcW w:w="1960" w:type="dxa"/>
            <w:tcBorders>
              <w:top w:val="nil"/>
              <w:left w:val="nil"/>
              <w:bottom w:val="single" w:sz="4" w:space="0" w:color="auto"/>
              <w:right w:val="single" w:sz="4" w:space="0" w:color="auto"/>
            </w:tcBorders>
            <w:shd w:val="clear" w:color="auto" w:fill="auto"/>
            <w:noWrap/>
            <w:vAlign w:val="bottom"/>
            <w:hideMark/>
          </w:tcPr>
          <w:p w14:paraId="6119028D"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974.519.697,00</w:t>
            </w:r>
          </w:p>
        </w:tc>
        <w:tc>
          <w:tcPr>
            <w:tcW w:w="1480" w:type="dxa"/>
            <w:tcBorders>
              <w:top w:val="nil"/>
              <w:left w:val="nil"/>
              <w:bottom w:val="single" w:sz="4" w:space="0" w:color="auto"/>
              <w:right w:val="single" w:sz="4" w:space="0" w:color="auto"/>
            </w:tcBorders>
            <w:shd w:val="clear" w:color="auto" w:fill="auto"/>
            <w:noWrap/>
            <w:vAlign w:val="bottom"/>
            <w:hideMark/>
          </w:tcPr>
          <w:p w14:paraId="1783D68F"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1,72%</w:t>
            </w:r>
          </w:p>
        </w:tc>
        <w:tc>
          <w:tcPr>
            <w:tcW w:w="2100" w:type="dxa"/>
            <w:tcBorders>
              <w:top w:val="nil"/>
              <w:left w:val="nil"/>
              <w:bottom w:val="single" w:sz="4" w:space="0" w:color="auto"/>
              <w:right w:val="single" w:sz="4" w:space="0" w:color="auto"/>
            </w:tcBorders>
            <w:shd w:val="clear" w:color="auto" w:fill="auto"/>
            <w:noWrap/>
            <w:vAlign w:val="bottom"/>
            <w:hideMark/>
          </w:tcPr>
          <w:p w14:paraId="37CADEAD"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120.000.000,00</w:t>
            </w:r>
          </w:p>
        </w:tc>
        <w:tc>
          <w:tcPr>
            <w:tcW w:w="1180" w:type="dxa"/>
            <w:tcBorders>
              <w:top w:val="nil"/>
              <w:left w:val="nil"/>
              <w:bottom w:val="single" w:sz="4" w:space="0" w:color="auto"/>
              <w:right w:val="single" w:sz="4" w:space="0" w:color="auto"/>
            </w:tcBorders>
            <w:shd w:val="clear" w:color="auto" w:fill="auto"/>
            <w:noWrap/>
            <w:vAlign w:val="bottom"/>
            <w:hideMark/>
          </w:tcPr>
          <w:p w14:paraId="7CCD6B8F"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12,31%</w:t>
            </w:r>
          </w:p>
        </w:tc>
      </w:tr>
      <w:tr w:rsidR="00681200" w:rsidRPr="00421DFF" w14:paraId="6C706045" w14:textId="77777777" w:rsidTr="006A5489">
        <w:trPr>
          <w:trHeight w:val="225"/>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0D8C9EC8" w14:textId="77777777" w:rsidR="00681200" w:rsidRPr="00421DFF" w:rsidRDefault="00681200" w:rsidP="006A5489">
            <w:pPr>
              <w:rPr>
                <w:rFonts w:ascii="Tahoma" w:eastAsia="Times New Roman" w:hAnsi="Tahoma" w:cs="Tahoma"/>
                <w:sz w:val="16"/>
                <w:szCs w:val="16"/>
                <w:lang w:eastAsia="es-CO"/>
              </w:rPr>
            </w:pPr>
            <w:r w:rsidRPr="00421DFF">
              <w:rPr>
                <w:rFonts w:ascii="Tahoma" w:eastAsia="Times New Roman" w:hAnsi="Tahoma" w:cs="Tahoma"/>
                <w:sz w:val="16"/>
                <w:szCs w:val="16"/>
                <w:lang w:eastAsia="es-CO"/>
              </w:rPr>
              <w:t>R/ Balance  R.C.</w:t>
            </w:r>
          </w:p>
        </w:tc>
        <w:tc>
          <w:tcPr>
            <w:tcW w:w="1960" w:type="dxa"/>
            <w:tcBorders>
              <w:top w:val="nil"/>
              <w:left w:val="nil"/>
              <w:bottom w:val="single" w:sz="4" w:space="0" w:color="auto"/>
              <w:right w:val="single" w:sz="4" w:space="0" w:color="auto"/>
            </w:tcBorders>
            <w:shd w:val="clear" w:color="auto" w:fill="auto"/>
            <w:noWrap/>
            <w:vAlign w:val="bottom"/>
            <w:hideMark/>
          </w:tcPr>
          <w:p w14:paraId="66B407F1"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124.019.897,00</w:t>
            </w:r>
          </w:p>
        </w:tc>
        <w:tc>
          <w:tcPr>
            <w:tcW w:w="1480" w:type="dxa"/>
            <w:tcBorders>
              <w:top w:val="nil"/>
              <w:left w:val="nil"/>
              <w:bottom w:val="single" w:sz="4" w:space="0" w:color="auto"/>
              <w:right w:val="single" w:sz="4" w:space="0" w:color="auto"/>
            </w:tcBorders>
            <w:shd w:val="clear" w:color="auto" w:fill="auto"/>
            <w:noWrap/>
            <w:vAlign w:val="bottom"/>
            <w:hideMark/>
          </w:tcPr>
          <w:p w14:paraId="23A1859D"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0,22%</w:t>
            </w:r>
          </w:p>
        </w:tc>
        <w:tc>
          <w:tcPr>
            <w:tcW w:w="2100" w:type="dxa"/>
            <w:tcBorders>
              <w:top w:val="nil"/>
              <w:left w:val="nil"/>
              <w:bottom w:val="single" w:sz="4" w:space="0" w:color="auto"/>
              <w:right w:val="single" w:sz="4" w:space="0" w:color="auto"/>
            </w:tcBorders>
            <w:shd w:val="clear" w:color="auto" w:fill="auto"/>
            <w:noWrap/>
            <w:vAlign w:val="bottom"/>
            <w:hideMark/>
          </w:tcPr>
          <w:p w14:paraId="068FA271"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121.730.867,00</w:t>
            </w:r>
          </w:p>
        </w:tc>
        <w:tc>
          <w:tcPr>
            <w:tcW w:w="1180" w:type="dxa"/>
            <w:tcBorders>
              <w:top w:val="nil"/>
              <w:left w:val="nil"/>
              <w:bottom w:val="single" w:sz="4" w:space="0" w:color="auto"/>
              <w:right w:val="single" w:sz="4" w:space="0" w:color="auto"/>
            </w:tcBorders>
            <w:shd w:val="clear" w:color="auto" w:fill="auto"/>
            <w:noWrap/>
            <w:vAlign w:val="bottom"/>
            <w:hideMark/>
          </w:tcPr>
          <w:p w14:paraId="4F578AB0" w14:textId="77777777" w:rsidR="00681200" w:rsidRPr="00421DFF" w:rsidRDefault="00681200" w:rsidP="006A5489">
            <w:pPr>
              <w:jc w:val="right"/>
              <w:rPr>
                <w:rFonts w:ascii="Tahoma" w:eastAsia="Times New Roman" w:hAnsi="Tahoma" w:cs="Tahoma"/>
                <w:sz w:val="16"/>
                <w:szCs w:val="16"/>
                <w:lang w:eastAsia="es-CO"/>
              </w:rPr>
            </w:pPr>
            <w:r w:rsidRPr="00421DFF">
              <w:rPr>
                <w:rFonts w:ascii="Tahoma" w:eastAsia="Times New Roman" w:hAnsi="Tahoma" w:cs="Tahoma"/>
                <w:sz w:val="16"/>
                <w:szCs w:val="16"/>
                <w:lang w:eastAsia="es-CO"/>
              </w:rPr>
              <w:t>98,15%</w:t>
            </w:r>
          </w:p>
        </w:tc>
      </w:tr>
      <w:tr w:rsidR="00681200" w:rsidRPr="00421DFF" w14:paraId="35E2468E" w14:textId="77777777" w:rsidTr="006A5489">
        <w:trPr>
          <w:trHeight w:val="225"/>
        </w:trPr>
        <w:tc>
          <w:tcPr>
            <w:tcW w:w="2040" w:type="dxa"/>
            <w:tcBorders>
              <w:top w:val="nil"/>
              <w:left w:val="single" w:sz="4" w:space="0" w:color="auto"/>
              <w:bottom w:val="single" w:sz="4" w:space="0" w:color="auto"/>
              <w:right w:val="single" w:sz="4" w:space="0" w:color="auto"/>
            </w:tcBorders>
            <w:shd w:val="clear" w:color="000000" w:fill="D9D9D9"/>
            <w:noWrap/>
            <w:vAlign w:val="bottom"/>
            <w:hideMark/>
          </w:tcPr>
          <w:p w14:paraId="2E2A2B35" w14:textId="77777777" w:rsidR="00681200" w:rsidRPr="00421DFF" w:rsidRDefault="00681200" w:rsidP="006A5489">
            <w:pPr>
              <w:rPr>
                <w:rFonts w:ascii="Tahoma" w:eastAsia="Times New Roman" w:hAnsi="Tahoma" w:cs="Tahoma"/>
                <w:b/>
                <w:bCs/>
                <w:sz w:val="16"/>
                <w:szCs w:val="16"/>
                <w:lang w:eastAsia="es-CO"/>
              </w:rPr>
            </w:pPr>
            <w:r w:rsidRPr="00421DFF">
              <w:rPr>
                <w:rFonts w:ascii="Tahoma" w:eastAsia="Times New Roman" w:hAnsi="Tahoma" w:cs="Tahoma"/>
                <w:b/>
                <w:bCs/>
                <w:sz w:val="16"/>
                <w:szCs w:val="16"/>
                <w:lang w:eastAsia="es-CO"/>
              </w:rPr>
              <w:t>TOTAL R.C.</w:t>
            </w:r>
          </w:p>
        </w:tc>
        <w:tc>
          <w:tcPr>
            <w:tcW w:w="1960" w:type="dxa"/>
            <w:tcBorders>
              <w:top w:val="nil"/>
              <w:left w:val="nil"/>
              <w:bottom w:val="single" w:sz="4" w:space="0" w:color="auto"/>
              <w:right w:val="single" w:sz="4" w:space="0" w:color="auto"/>
            </w:tcBorders>
            <w:shd w:val="clear" w:color="000000" w:fill="D9D9D9"/>
            <w:noWrap/>
            <w:vAlign w:val="bottom"/>
            <w:hideMark/>
          </w:tcPr>
          <w:p w14:paraId="22C858B6" w14:textId="77777777" w:rsidR="00681200" w:rsidRPr="00421DFF" w:rsidRDefault="00681200" w:rsidP="006A5489">
            <w:pPr>
              <w:jc w:val="right"/>
              <w:rPr>
                <w:rFonts w:ascii="Tahoma" w:eastAsia="Times New Roman" w:hAnsi="Tahoma" w:cs="Tahoma"/>
                <w:b/>
                <w:bCs/>
                <w:sz w:val="16"/>
                <w:szCs w:val="16"/>
                <w:lang w:eastAsia="es-CO"/>
              </w:rPr>
            </w:pPr>
            <w:r w:rsidRPr="00421DFF">
              <w:rPr>
                <w:rFonts w:ascii="Tahoma" w:eastAsia="Times New Roman" w:hAnsi="Tahoma" w:cs="Tahoma"/>
                <w:b/>
                <w:bCs/>
                <w:sz w:val="16"/>
                <w:szCs w:val="16"/>
                <w:lang w:eastAsia="es-CO"/>
              </w:rPr>
              <w:t>1.098.539.594,00</w:t>
            </w:r>
          </w:p>
        </w:tc>
        <w:tc>
          <w:tcPr>
            <w:tcW w:w="1480" w:type="dxa"/>
            <w:tcBorders>
              <w:top w:val="nil"/>
              <w:left w:val="nil"/>
              <w:bottom w:val="single" w:sz="4" w:space="0" w:color="auto"/>
              <w:right w:val="single" w:sz="4" w:space="0" w:color="auto"/>
            </w:tcBorders>
            <w:shd w:val="clear" w:color="000000" w:fill="D9D9D9"/>
            <w:noWrap/>
            <w:vAlign w:val="bottom"/>
            <w:hideMark/>
          </w:tcPr>
          <w:p w14:paraId="7B000A64" w14:textId="77777777" w:rsidR="00681200" w:rsidRPr="00421DFF" w:rsidRDefault="00681200" w:rsidP="006A5489">
            <w:pPr>
              <w:jc w:val="right"/>
              <w:rPr>
                <w:rFonts w:ascii="Tahoma" w:eastAsia="Times New Roman" w:hAnsi="Tahoma" w:cs="Tahoma"/>
                <w:b/>
                <w:bCs/>
                <w:sz w:val="16"/>
                <w:szCs w:val="16"/>
                <w:lang w:eastAsia="es-CO"/>
              </w:rPr>
            </w:pPr>
            <w:r w:rsidRPr="00421DFF">
              <w:rPr>
                <w:rFonts w:ascii="Tahoma" w:eastAsia="Times New Roman" w:hAnsi="Tahoma" w:cs="Tahoma"/>
                <w:b/>
                <w:bCs/>
                <w:sz w:val="16"/>
                <w:szCs w:val="16"/>
                <w:lang w:eastAsia="es-CO"/>
              </w:rPr>
              <w:t>1,94%</w:t>
            </w:r>
          </w:p>
        </w:tc>
        <w:tc>
          <w:tcPr>
            <w:tcW w:w="2100" w:type="dxa"/>
            <w:tcBorders>
              <w:top w:val="nil"/>
              <w:left w:val="nil"/>
              <w:bottom w:val="single" w:sz="4" w:space="0" w:color="auto"/>
              <w:right w:val="single" w:sz="4" w:space="0" w:color="auto"/>
            </w:tcBorders>
            <w:shd w:val="clear" w:color="000000" w:fill="D9D9D9"/>
            <w:noWrap/>
            <w:vAlign w:val="bottom"/>
            <w:hideMark/>
          </w:tcPr>
          <w:p w14:paraId="4B9B9B15" w14:textId="77777777" w:rsidR="00681200" w:rsidRPr="00421DFF" w:rsidRDefault="00681200" w:rsidP="006A5489">
            <w:pPr>
              <w:jc w:val="right"/>
              <w:rPr>
                <w:rFonts w:ascii="Tahoma" w:eastAsia="Times New Roman" w:hAnsi="Tahoma" w:cs="Tahoma"/>
                <w:b/>
                <w:bCs/>
                <w:sz w:val="16"/>
                <w:szCs w:val="16"/>
                <w:lang w:eastAsia="es-CO"/>
              </w:rPr>
            </w:pPr>
            <w:r w:rsidRPr="00421DFF">
              <w:rPr>
                <w:rFonts w:ascii="Tahoma" w:eastAsia="Times New Roman" w:hAnsi="Tahoma" w:cs="Tahoma"/>
                <w:b/>
                <w:bCs/>
                <w:sz w:val="16"/>
                <w:szCs w:val="16"/>
                <w:lang w:eastAsia="es-CO"/>
              </w:rPr>
              <w:t>241.730.867,00</w:t>
            </w:r>
          </w:p>
        </w:tc>
        <w:tc>
          <w:tcPr>
            <w:tcW w:w="1180" w:type="dxa"/>
            <w:tcBorders>
              <w:top w:val="nil"/>
              <w:left w:val="nil"/>
              <w:bottom w:val="single" w:sz="4" w:space="0" w:color="auto"/>
              <w:right w:val="single" w:sz="4" w:space="0" w:color="auto"/>
            </w:tcBorders>
            <w:shd w:val="clear" w:color="000000" w:fill="D9D9D9"/>
            <w:noWrap/>
            <w:vAlign w:val="bottom"/>
            <w:hideMark/>
          </w:tcPr>
          <w:p w14:paraId="2B995F1B" w14:textId="77777777" w:rsidR="00681200" w:rsidRPr="00421DFF" w:rsidRDefault="00681200" w:rsidP="006A5489">
            <w:pPr>
              <w:rPr>
                <w:rFonts w:ascii="Tahoma" w:eastAsia="Times New Roman" w:hAnsi="Tahoma" w:cs="Tahoma"/>
                <w:b/>
                <w:bCs/>
                <w:sz w:val="16"/>
                <w:szCs w:val="16"/>
                <w:lang w:eastAsia="es-CO"/>
              </w:rPr>
            </w:pPr>
            <w:r w:rsidRPr="00421DFF">
              <w:rPr>
                <w:rFonts w:ascii="Tahoma" w:eastAsia="Times New Roman" w:hAnsi="Tahoma" w:cs="Tahoma"/>
                <w:b/>
                <w:bCs/>
                <w:sz w:val="16"/>
                <w:szCs w:val="16"/>
                <w:lang w:eastAsia="es-CO"/>
              </w:rPr>
              <w:t> </w:t>
            </w:r>
          </w:p>
        </w:tc>
      </w:tr>
      <w:tr w:rsidR="00681200" w:rsidRPr="00421DFF" w14:paraId="48529A2E" w14:textId="77777777" w:rsidTr="006A5489">
        <w:trPr>
          <w:trHeight w:val="240"/>
        </w:trPr>
        <w:tc>
          <w:tcPr>
            <w:tcW w:w="2040" w:type="dxa"/>
            <w:tcBorders>
              <w:top w:val="nil"/>
              <w:left w:val="single" w:sz="4" w:space="0" w:color="auto"/>
              <w:bottom w:val="single" w:sz="4" w:space="0" w:color="auto"/>
              <w:right w:val="single" w:sz="4" w:space="0" w:color="auto"/>
            </w:tcBorders>
            <w:shd w:val="clear" w:color="000000" w:fill="D9D9D9"/>
            <w:vAlign w:val="bottom"/>
            <w:hideMark/>
          </w:tcPr>
          <w:p w14:paraId="44B994D2" w14:textId="77777777" w:rsidR="00681200" w:rsidRPr="00421DFF" w:rsidRDefault="00681200" w:rsidP="006A5489">
            <w:pPr>
              <w:rPr>
                <w:rFonts w:ascii="Tahoma" w:eastAsia="Times New Roman" w:hAnsi="Tahoma" w:cs="Tahoma"/>
                <w:b/>
                <w:bCs/>
                <w:sz w:val="18"/>
                <w:szCs w:val="18"/>
                <w:lang w:eastAsia="es-CO"/>
              </w:rPr>
            </w:pPr>
            <w:r w:rsidRPr="00421DFF">
              <w:rPr>
                <w:rFonts w:ascii="Tahoma" w:eastAsia="Times New Roman" w:hAnsi="Tahoma" w:cs="Tahoma"/>
                <w:b/>
                <w:bCs/>
                <w:sz w:val="18"/>
                <w:szCs w:val="18"/>
                <w:lang w:eastAsia="es-CO"/>
              </w:rPr>
              <w:t>TOTAL</w:t>
            </w:r>
          </w:p>
        </w:tc>
        <w:tc>
          <w:tcPr>
            <w:tcW w:w="1960" w:type="dxa"/>
            <w:tcBorders>
              <w:top w:val="nil"/>
              <w:left w:val="nil"/>
              <w:bottom w:val="single" w:sz="4" w:space="0" w:color="auto"/>
              <w:right w:val="single" w:sz="4" w:space="0" w:color="auto"/>
            </w:tcBorders>
            <w:shd w:val="clear" w:color="000000" w:fill="D9D9D9"/>
            <w:noWrap/>
            <w:vAlign w:val="bottom"/>
            <w:hideMark/>
          </w:tcPr>
          <w:p w14:paraId="1E8F10F6" w14:textId="77777777" w:rsidR="00681200" w:rsidRPr="00421DFF" w:rsidRDefault="00681200" w:rsidP="006A5489">
            <w:pPr>
              <w:jc w:val="right"/>
              <w:rPr>
                <w:rFonts w:ascii="Tahoma" w:eastAsia="Times New Roman" w:hAnsi="Tahoma" w:cs="Tahoma"/>
                <w:b/>
                <w:bCs/>
                <w:sz w:val="18"/>
                <w:szCs w:val="18"/>
                <w:lang w:eastAsia="es-CO"/>
              </w:rPr>
            </w:pPr>
            <w:r w:rsidRPr="00421DFF">
              <w:rPr>
                <w:rFonts w:ascii="Tahoma" w:eastAsia="Times New Roman" w:hAnsi="Tahoma" w:cs="Tahoma"/>
                <w:b/>
                <w:bCs/>
                <w:sz w:val="18"/>
                <w:szCs w:val="18"/>
                <w:lang w:eastAsia="es-CO"/>
              </w:rPr>
              <w:t>56.603.326.554,00</w:t>
            </w:r>
          </w:p>
        </w:tc>
        <w:tc>
          <w:tcPr>
            <w:tcW w:w="1480" w:type="dxa"/>
            <w:tcBorders>
              <w:top w:val="nil"/>
              <w:left w:val="nil"/>
              <w:bottom w:val="single" w:sz="4" w:space="0" w:color="auto"/>
              <w:right w:val="single" w:sz="4" w:space="0" w:color="auto"/>
            </w:tcBorders>
            <w:shd w:val="clear" w:color="000000" w:fill="D9D9D9"/>
            <w:noWrap/>
            <w:vAlign w:val="bottom"/>
            <w:hideMark/>
          </w:tcPr>
          <w:p w14:paraId="718A6A95" w14:textId="77777777" w:rsidR="00681200" w:rsidRPr="00421DFF" w:rsidRDefault="00681200" w:rsidP="006A5489">
            <w:pPr>
              <w:jc w:val="right"/>
              <w:rPr>
                <w:rFonts w:ascii="Tahoma" w:eastAsia="Times New Roman" w:hAnsi="Tahoma" w:cs="Tahoma"/>
                <w:b/>
                <w:bCs/>
                <w:sz w:val="18"/>
                <w:szCs w:val="18"/>
                <w:lang w:eastAsia="es-CO"/>
              </w:rPr>
            </w:pPr>
            <w:r w:rsidRPr="00421DFF">
              <w:rPr>
                <w:rFonts w:ascii="Tahoma" w:eastAsia="Times New Roman" w:hAnsi="Tahoma" w:cs="Tahoma"/>
                <w:b/>
                <w:bCs/>
                <w:sz w:val="18"/>
                <w:szCs w:val="18"/>
                <w:lang w:eastAsia="es-CO"/>
              </w:rPr>
              <w:t>100,00%</w:t>
            </w:r>
          </w:p>
        </w:tc>
        <w:tc>
          <w:tcPr>
            <w:tcW w:w="2100" w:type="dxa"/>
            <w:tcBorders>
              <w:top w:val="nil"/>
              <w:left w:val="nil"/>
              <w:bottom w:val="single" w:sz="4" w:space="0" w:color="auto"/>
              <w:right w:val="single" w:sz="4" w:space="0" w:color="auto"/>
            </w:tcBorders>
            <w:shd w:val="clear" w:color="000000" w:fill="D9D9D9"/>
            <w:noWrap/>
            <w:vAlign w:val="bottom"/>
            <w:hideMark/>
          </w:tcPr>
          <w:p w14:paraId="6627BF54" w14:textId="77777777" w:rsidR="00681200" w:rsidRPr="00421DFF" w:rsidRDefault="00681200" w:rsidP="006A5489">
            <w:pPr>
              <w:jc w:val="right"/>
              <w:rPr>
                <w:rFonts w:ascii="Tahoma" w:eastAsia="Times New Roman" w:hAnsi="Tahoma" w:cs="Tahoma"/>
                <w:b/>
                <w:bCs/>
                <w:sz w:val="18"/>
                <w:szCs w:val="18"/>
                <w:lang w:eastAsia="es-CO"/>
              </w:rPr>
            </w:pPr>
            <w:r w:rsidRPr="00421DFF">
              <w:rPr>
                <w:rFonts w:ascii="Tahoma" w:eastAsia="Times New Roman" w:hAnsi="Tahoma" w:cs="Tahoma"/>
                <w:b/>
                <w:bCs/>
                <w:sz w:val="18"/>
                <w:szCs w:val="18"/>
                <w:lang w:eastAsia="es-CO"/>
              </w:rPr>
              <w:t>49.754.693.066,73</w:t>
            </w:r>
          </w:p>
        </w:tc>
        <w:tc>
          <w:tcPr>
            <w:tcW w:w="1180" w:type="dxa"/>
            <w:tcBorders>
              <w:top w:val="nil"/>
              <w:left w:val="nil"/>
              <w:bottom w:val="single" w:sz="4" w:space="0" w:color="auto"/>
              <w:right w:val="single" w:sz="4" w:space="0" w:color="auto"/>
            </w:tcBorders>
            <w:shd w:val="clear" w:color="000000" w:fill="D9D9D9"/>
            <w:noWrap/>
            <w:vAlign w:val="bottom"/>
            <w:hideMark/>
          </w:tcPr>
          <w:p w14:paraId="1DE3D442" w14:textId="77777777" w:rsidR="00681200" w:rsidRPr="00421DFF" w:rsidRDefault="00681200" w:rsidP="006A5489">
            <w:pPr>
              <w:jc w:val="right"/>
              <w:rPr>
                <w:rFonts w:ascii="Tahoma" w:eastAsia="Times New Roman" w:hAnsi="Tahoma" w:cs="Tahoma"/>
                <w:b/>
                <w:bCs/>
                <w:sz w:val="18"/>
                <w:szCs w:val="18"/>
                <w:lang w:eastAsia="es-CO"/>
              </w:rPr>
            </w:pPr>
            <w:r w:rsidRPr="00421DFF">
              <w:rPr>
                <w:rFonts w:ascii="Tahoma" w:eastAsia="Times New Roman" w:hAnsi="Tahoma" w:cs="Tahoma"/>
                <w:b/>
                <w:bCs/>
                <w:sz w:val="18"/>
                <w:szCs w:val="18"/>
                <w:lang w:eastAsia="es-CO"/>
              </w:rPr>
              <w:t>87,90%</w:t>
            </w:r>
          </w:p>
        </w:tc>
      </w:tr>
    </w:tbl>
    <w:p w14:paraId="23F1A503" w14:textId="77777777" w:rsidR="00681200" w:rsidRDefault="00681200" w:rsidP="00681200">
      <w:pPr>
        <w:rPr>
          <w:rFonts w:ascii="Tahoma" w:hAnsi="Tahoma" w:cs="Tahoma"/>
          <w:b/>
          <w:bCs/>
          <w:sz w:val="22"/>
          <w:szCs w:val="22"/>
        </w:rPr>
      </w:pPr>
    </w:p>
    <w:p w14:paraId="00229722" w14:textId="77777777" w:rsidR="00681200" w:rsidRPr="00F51EA9" w:rsidRDefault="00681200" w:rsidP="00681200">
      <w:pPr>
        <w:jc w:val="both"/>
        <w:rPr>
          <w:rFonts w:ascii="Tahoma" w:hAnsi="Tahoma" w:cs="Tahoma"/>
          <w:bCs/>
          <w:sz w:val="22"/>
          <w:szCs w:val="22"/>
        </w:rPr>
      </w:pPr>
      <w:r w:rsidRPr="00F51EA9">
        <w:rPr>
          <w:rFonts w:ascii="Tahoma" w:hAnsi="Tahoma" w:cs="Tahoma"/>
          <w:bCs/>
          <w:sz w:val="22"/>
          <w:szCs w:val="22"/>
        </w:rPr>
        <w:t xml:space="preserve">A la </w:t>
      </w:r>
      <w:r>
        <w:rPr>
          <w:rFonts w:ascii="Tahoma" w:hAnsi="Tahoma" w:cs="Tahoma"/>
          <w:bCs/>
          <w:sz w:val="22"/>
          <w:szCs w:val="22"/>
        </w:rPr>
        <w:t>Secretaría de Obras Públicas para  la</w:t>
      </w:r>
      <w:r w:rsidRPr="00F51EA9">
        <w:rPr>
          <w:rFonts w:ascii="Tahoma" w:hAnsi="Tahoma" w:cs="Tahoma"/>
          <w:bCs/>
          <w:sz w:val="22"/>
          <w:szCs w:val="22"/>
        </w:rPr>
        <w:t xml:space="preserve"> vigencia 2016 se le asignó un Presupuesto Definitivo por valor de $</w:t>
      </w:r>
      <w:r>
        <w:rPr>
          <w:rFonts w:ascii="Tahoma" w:hAnsi="Tahoma" w:cs="Tahoma"/>
          <w:bCs/>
          <w:sz w:val="22"/>
          <w:szCs w:val="22"/>
        </w:rPr>
        <w:t>56.603.326.554</w:t>
      </w:r>
      <w:r w:rsidRPr="00F51EA9">
        <w:rPr>
          <w:rFonts w:ascii="Tahoma" w:hAnsi="Tahoma" w:cs="Tahoma"/>
          <w:bCs/>
          <w:sz w:val="22"/>
          <w:szCs w:val="22"/>
        </w:rPr>
        <w:t xml:space="preserve">, destinados para </w:t>
      </w:r>
      <w:r>
        <w:rPr>
          <w:rFonts w:ascii="Tahoma" w:hAnsi="Tahoma" w:cs="Tahoma"/>
          <w:bCs/>
          <w:sz w:val="22"/>
          <w:szCs w:val="22"/>
        </w:rPr>
        <w:t xml:space="preserve"> funcionamiento el 0.01% y para </w:t>
      </w:r>
      <w:r w:rsidRPr="00F51EA9">
        <w:rPr>
          <w:rFonts w:ascii="Tahoma" w:hAnsi="Tahoma" w:cs="Tahoma"/>
          <w:bCs/>
          <w:sz w:val="22"/>
          <w:szCs w:val="22"/>
        </w:rPr>
        <w:t xml:space="preserve"> inversión el </w:t>
      </w:r>
      <w:r>
        <w:rPr>
          <w:rFonts w:ascii="Tahoma" w:hAnsi="Tahoma" w:cs="Tahoma"/>
          <w:bCs/>
          <w:sz w:val="22"/>
          <w:szCs w:val="22"/>
        </w:rPr>
        <w:t>99.99</w:t>
      </w:r>
      <w:r w:rsidRPr="00F51EA9">
        <w:rPr>
          <w:rFonts w:ascii="Tahoma" w:hAnsi="Tahoma" w:cs="Tahoma"/>
          <w:bCs/>
          <w:sz w:val="22"/>
          <w:szCs w:val="22"/>
        </w:rPr>
        <w:t>%</w:t>
      </w:r>
      <w:r>
        <w:rPr>
          <w:rFonts w:ascii="Tahoma" w:hAnsi="Tahoma" w:cs="Tahoma"/>
          <w:bCs/>
          <w:sz w:val="22"/>
          <w:szCs w:val="22"/>
        </w:rPr>
        <w:t>;</w:t>
      </w:r>
      <w:r w:rsidRPr="00F51EA9">
        <w:rPr>
          <w:rFonts w:ascii="Tahoma" w:hAnsi="Tahoma" w:cs="Tahoma"/>
          <w:bCs/>
          <w:sz w:val="22"/>
          <w:szCs w:val="22"/>
        </w:rPr>
        <w:t xml:space="preserve">  financiado por Fondos Comunes </w:t>
      </w:r>
      <w:r>
        <w:rPr>
          <w:rFonts w:ascii="Tahoma" w:hAnsi="Tahoma" w:cs="Tahoma"/>
          <w:bCs/>
          <w:sz w:val="22"/>
          <w:szCs w:val="22"/>
        </w:rPr>
        <w:t>el 81.11%, fuentes especiales 5.28%, por Sistema General de Participación 11.67% y por Crédito Común  1.94%.</w:t>
      </w:r>
      <w:r w:rsidRPr="00F51EA9">
        <w:rPr>
          <w:rFonts w:ascii="Tahoma" w:hAnsi="Tahoma" w:cs="Tahoma"/>
          <w:bCs/>
          <w:sz w:val="22"/>
          <w:szCs w:val="22"/>
        </w:rPr>
        <w:t xml:space="preserve"> </w:t>
      </w:r>
    </w:p>
    <w:p w14:paraId="4A0C9DFC" w14:textId="77777777" w:rsidR="00681200" w:rsidRPr="00F51EA9" w:rsidRDefault="00681200" w:rsidP="00681200">
      <w:pPr>
        <w:jc w:val="both"/>
        <w:rPr>
          <w:rFonts w:ascii="Tahoma" w:hAnsi="Tahoma" w:cs="Tahoma"/>
          <w:bCs/>
          <w:sz w:val="22"/>
          <w:szCs w:val="22"/>
        </w:rPr>
      </w:pPr>
    </w:p>
    <w:p w14:paraId="6115B3F3" w14:textId="77777777" w:rsidR="00681200" w:rsidRPr="00F51EA9" w:rsidRDefault="00681200" w:rsidP="00681200">
      <w:pPr>
        <w:jc w:val="both"/>
        <w:rPr>
          <w:rFonts w:ascii="Tahoma" w:hAnsi="Tahoma" w:cs="Tahoma"/>
          <w:b/>
          <w:bCs/>
          <w:sz w:val="22"/>
          <w:szCs w:val="22"/>
        </w:rPr>
      </w:pPr>
      <w:r w:rsidRPr="00F51EA9">
        <w:rPr>
          <w:rFonts w:ascii="Tahoma" w:hAnsi="Tahoma" w:cs="Tahoma"/>
          <w:bCs/>
          <w:sz w:val="22"/>
          <w:szCs w:val="22"/>
        </w:rPr>
        <w:t>La ejecución total del Presupuesto</w:t>
      </w:r>
      <w:r>
        <w:rPr>
          <w:rFonts w:ascii="Tahoma" w:hAnsi="Tahoma" w:cs="Tahoma"/>
          <w:bCs/>
          <w:sz w:val="22"/>
          <w:szCs w:val="22"/>
        </w:rPr>
        <w:t xml:space="preserve"> de gastos </w:t>
      </w:r>
      <w:r w:rsidRPr="00F51EA9">
        <w:rPr>
          <w:rFonts w:ascii="Tahoma" w:hAnsi="Tahoma" w:cs="Tahoma"/>
          <w:bCs/>
          <w:sz w:val="22"/>
          <w:szCs w:val="22"/>
        </w:rPr>
        <w:t xml:space="preserve"> a diciembre 31 de 2016 fue del </w:t>
      </w:r>
      <w:r w:rsidRPr="006858C5">
        <w:rPr>
          <w:rFonts w:ascii="Tahoma" w:hAnsi="Tahoma" w:cs="Tahoma"/>
          <w:b/>
          <w:bCs/>
          <w:sz w:val="22"/>
          <w:szCs w:val="22"/>
        </w:rPr>
        <w:t>87.90%.</w:t>
      </w:r>
      <w:r w:rsidRPr="00F51EA9">
        <w:rPr>
          <w:rFonts w:ascii="Tahoma" w:hAnsi="Tahoma" w:cs="Tahoma"/>
          <w:b/>
          <w:bCs/>
          <w:sz w:val="22"/>
          <w:szCs w:val="22"/>
        </w:rPr>
        <w:t xml:space="preserve"> </w:t>
      </w:r>
    </w:p>
    <w:p w14:paraId="18A54C9E" w14:textId="77777777" w:rsidR="00681200" w:rsidRPr="00F51EA9" w:rsidRDefault="00681200" w:rsidP="00681200">
      <w:pPr>
        <w:jc w:val="both"/>
        <w:rPr>
          <w:rFonts w:ascii="Tahoma" w:hAnsi="Tahoma" w:cs="Tahoma"/>
          <w:bCs/>
          <w:sz w:val="22"/>
          <w:szCs w:val="22"/>
        </w:rPr>
      </w:pPr>
    </w:p>
    <w:p w14:paraId="18790CFD" w14:textId="77777777" w:rsidR="00681200" w:rsidRDefault="00681200" w:rsidP="00681200">
      <w:pPr>
        <w:jc w:val="both"/>
        <w:rPr>
          <w:rFonts w:ascii="Tahoma" w:hAnsi="Tahoma" w:cs="Tahoma"/>
          <w:bCs/>
          <w:sz w:val="22"/>
          <w:szCs w:val="22"/>
        </w:rPr>
      </w:pPr>
      <w:r w:rsidRPr="00F51EA9">
        <w:rPr>
          <w:rFonts w:ascii="Tahoma" w:hAnsi="Tahoma" w:cs="Tahoma"/>
          <w:bCs/>
          <w:sz w:val="22"/>
          <w:szCs w:val="22"/>
        </w:rPr>
        <w:t xml:space="preserve">Se verificó  la ejecución presupuestal  de gastos  </w:t>
      </w:r>
      <w:r>
        <w:rPr>
          <w:rFonts w:ascii="Tahoma" w:hAnsi="Tahoma" w:cs="Tahoma"/>
          <w:bCs/>
          <w:sz w:val="22"/>
          <w:szCs w:val="22"/>
        </w:rPr>
        <w:t>hasta agosto 31 del presente año:</w:t>
      </w:r>
    </w:p>
    <w:p w14:paraId="76F3F33D" w14:textId="77777777" w:rsidR="00681200" w:rsidRDefault="00681200" w:rsidP="00681200">
      <w:pPr>
        <w:jc w:val="both"/>
        <w:rPr>
          <w:rFonts w:ascii="Tahoma" w:hAnsi="Tahoma" w:cs="Tahoma"/>
          <w:bCs/>
          <w:sz w:val="22"/>
          <w:szCs w:val="22"/>
        </w:rPr>
      </w:pPr>
    </w:p>
    <w:p w14:paraId="35A7F416" w14:textId="77777777" w:rsidR="0050428F" w:rsidRDefault="0050428F" w:rsidP="00681200">
      <w:pPr>
        <w:jc w:val="both"/>
        <w:rPr>
          <w:rFonts w:ascii="Tahoma" w:hAnsi="Tahoma" w:cs="Tahoma"/>
          <w:bCs/>
          <w:sz w:val="22"/>
          <w:szCs w:val="22"/>
        </w:rPr>
      </w:pPr>
    </w:p>
    <w:p w14:paraId="074BCE68" w14:textId="77777777" w:rsidR="0050428F" w:rsidRDefault="0050428F" w:rsidP="00681200">
      <w:pPr>
        <w:jc w:val="both"/>
        <w:rPr>
          <w:rFonts w:ascii="Tahoma" w:hAnsi="Tahoma" w:cs="Tahoma"/>
          <w:bCs/>
          <w:sz w:val="22"/>
          <w:szCs w:val="22"/>
        </w:rPr>
      </w:pPr>
    </w:p>
    <w:p w14:paraId="023A1A2A" w14:textId="77777777" w:rsidR="0050428F" w:rsidRDefault="0050428F" w:rsidP="00681200">
      <w:pPr>
        <w:jc w:val="both"/>
        <w:rPr>
          <w:rFonts w:ascii="Tahoma" w:hAnsi="Tahoma" w:cs="Tahoma"/>
          <w:bCs/>
          <w:sz w:val="22"/>
          <w:szCs w:val="22"/>
        </w:rPr>
      </w:pPr>
    </w:p>
    <w:tbl>
      <w:tblPr>
        <w:tblW w:w="8940" w:type="dxa"/>
        <w:tblInd w:w="75" w:type="dxa"/>
        <w:tblCellMar>
          <w:left w:w="70" w:type="dxa"/>
          <w:right w:w="70" w:type="dxa"/>
        </w:tblCellMar>
        <w:tblLook w:val="04A0" w:firstRow="1" w:lastRow="0" w:firstColumn="1" w:lastColumn="0" w:noHBand="0" w:noVBand="1"/>
      </w:tblPr>
      <w:tblGrid>
        <w:gridCol w:w="2040"/>
        <w:gridCol w:w="2140"/>
        <w:gridCol w:w="1480"/>
        <w:gridCol w:w="2100"/>
        <w:gridCol w:w="1180"/>
      </w:tblGrid>
      <w:tr w:rsidR="00681200" w:rsidRPr="002477B2" w14:paraId="07D08793" w14:textId="77777777" w:rsidTr="0050428F">
        <w:trPr>
          <w:trHeight w:val="512"/>
        </w:trPr>
        <w:tc>
          <w:tcPr>
            <w:tcW w:w="8940" w:type="dxa"/>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14:paraId="07C7673F" w14:textId="2D47297F" w:rsidR="00681200" w:rsidRPr="002477B2" w:rsidRDefault="0050428F" w:rsidP="006A5489">
            <w:pPr>
              <w:jc w:val="center"/>
              <w:rPr>
                <w:rFonts w:ascii="Tahoma" w:eastAsia="Times New Roman" w:hAnsi="Tahoma" w:cs="Tahoma"/>
                <w:b/>
                <w:bCs/>
                <w:sz w:val="16"/>
                <w:szCs w:val="16"/>
                <w:lang w:eastAsia="es-CO"/>
              </w:rPr>
            </w:pPr>
            <w:r>
              <w:rPr>
                <w:rFonts w:ascii="Tahoma" w:eastAsia="Times New Roman" w:hAnsi="Tahoma" w:cs="Tahoma"/>
                <w:b/>
                <w:bCs/>
                <w:sz w:val="16"/>
                <w:szCs w:val="16"/>
                <w:lang w:eastAsia="es-CO"/>
              </w:rPr>
              <w:lastRenderedPageBreak/>
              <w:t>SECRETARÍA</w:t>
            </w:r>
            <w:r w:rsidR="00681200" w:rsidRPr="002477B2">
              <w:rPr>
                <w:rFonts w:ascii="Tahoma" w:eastAsia="Times New Roman" w:hAnsi="Tahoma" w:cs="Tahoma"/>
                <w:b/>
                <w:bCs/>
                <w:sz w:val="16"/>
                <w:szCs w:val="16"/>
                <w:lang w:eastAsia="es-CO"/>
              </w:rPr>
              <w:t xml:space="preserve"> DE OBRAS PUBLICAS</w:t>
            </w:r>
            <w:r w:rsidR="00681200" w:rsidRPr="002477B2">
              <w:rPr>
                <w:rFonts w:ascii="Tahoma" w:eastAsia="Times New Roman" w:hAnsi="Tahoma" w:cs="Tahoma"/>
                <w:b/>
                <w:bCs/>
                <w:sz w:val="16"/>
                <w:szCs w:val="16"/>
                <w:lang w:eastAsia="es-CO"/>
              </w:rPr>
              <w:br/>
              <w:t>EJECUCION PRESUPUESTAL A AGOSTO 31 DE 2017</w:t>
            </w:r>
          </w:p>
        </w:tc>
      </w:tr>
      <w:tr w:rsidR="00681200" w:rsidRPr="002477B2" w14:paraId="7A8F8843" w14:textId="77777777" w:rsidTr="006A5489">
        <w:trPr>
          <w:trHeight w:val="630"/>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65EDC1E8" w14:textId="77777777" w:rsidR="00681200" w:rsidRPr="002477B2" w:rsidRDefault="00681200" w:rsidP="006A5489">
            <w:pPr>
              <w:jc w:val="center"/>
              <w:rPr>
                <w:rFonts w:ascii="Tahoma" w:eastAsia="Times New Roman" w:hAnsi="Tahoma" w:cs="Tahoma"/>
                <w:b/>
                <w:bCs/>
                <w:sz w:val="16"/>
                <w:szCs w:val="16"/>
                <w:lang w:eastAsia="es-CO"/>
              </w:rPr>
            </w:pPr>
            <w:r w:rsidRPr="002477B2">
              <w:rPr>
                <w:rFonts w:ascii="Tahoma" w:eastAsia="Times New Roman" w:hAnsi="Tahoma" w:cs="Tahoma"/>
                <w:b/>
                <w:bCs/>
                <w:sz w:val="16"/>
                <w:szCs w:val="16"/>
                <w:lang w:eastAsia="es-CO"/>
              </w:rPr>
              <w:t>DENOMINACION</w:t>
            </w:r>
          </w:p>
        </w:tc>
        <w:tc>
          <w:tcPr>
            <w:tcW w:w="2140" w:type="dxa"/>
            <w:tcBorders>
              <w:top w:val="nil"/>
              <w:left w:val="nil"/>
              <w:bottom w:val="single" w:sz="4" w:space="0" w:color="auto"/>
              <w:right w:val="single" w:sz="4" w:space="0" w:color="auto"/>
            </w:tcBorders>
            <w:shd w:val="clear" w:color="auto" w:fill="auto"/>
            <w:vAlign w:val="center"/>
            <w:hideMark/>
          </w:tcPr>
          <w:p w14:paraId="6D34C143" w14:textId="77777777" w:rsidR="00681200" w:rsidRPr="002477B2" w:rsidRDefault="00681200" w:rsidP="006A5489">
            <w:pPr>
              <w:jc w:val="center"/>
              <w:rPr>
                <w:rFonts w:ascii="Tahoma" w:eastAsia="Times New Roman" w:hAnsi="Tahoma" w:cs="Tahoma"/>
                <w:b/>
                <w:bCs/>
                <w:sz w:val="16"/>
                <w:szCs w:val="16"/>
                <w:lang w:eastAsia="es-CO"/>
              </w:rPr>
            </w:pPr>
            <w:r w:rsidRPr="002477B2">
              <w:rPr>
                <w:rFonts w:ascii="Tahoma" w:eastAsia="Times New Roman" w:hAnsi="Tahoma" w:cs="Tahoma"/>
                <w:b/>
                <w:bCs/>
                <w:sz w:val="16"/>
                <w:szCs w:val="16"/>
                <w:lang w:eastAsia="es-CO"/>
              </w:rPr>
              <w:t>PRESUPUESTO DEFINITIVO</w:t>
            </w:r>
          </w:p>
        </w:tc>
        <w:tc>
          <w:tcPr>
            <w:tcW w:w="1480" w:type="dxa"/>
            <w:tcBorders>
              <w:top w:val="nil"/>
              <w:left w:val="nil"/>
              <w:bottom w:val="single" w:sz="4" w:space="0" w:color="auto"/>
              <w:right w:val="single" w:sz="4" w:space="0" w:color="auto"/>
            </w:tcBorders>
            <w:shd w:val="clear" w:color="auto" w:fill="auto"/>
            <w:vAlign w:val="center"/>
            <w:hideMark/>
          </w:tcPr>
          <w:p w14:paraId="1BE71B55" w14:textId="77777777" w:rsidR="00681200" w:rsidRPr="002477B2" w:rsidRDefault="00681200" w:rsidP="006A5489">
            <w:pPr>
              <w:jc w:val="center"/>
              <w:rPr>
                <w:rFonts w:ascii="Tahoma" w:eastAsia="Times New Roman" w:hAnsi="Tahoma" w:cs="Tahoma"/>
                <w:b/>
                <w:bCs/>
                <w:sz w:val="16"/>
                <w:szCs w:val="16"/>
                <w:lang w:eastAsia="es-CO"/>
              </w:rPr>
            </w:pPr>
            <w:r w:rsidRPr="002477B2">
              <w:rPr>
                <w:rFonts w:ascii="Tahoma" w:eastAsia="Times New Roman" w:hAnsi="Tahoma" w:cs="Tahoma"/>
                <w:b/>
                <w:bCs/>
                <w:sz w:val="16"/>
                <w:szCs w:val="16"/>
                <w:lang w:eastAsia="es-CO"/>
              </w:rPr>
              <w:t>% PARTICIPACION</w:t>
            </w:r>
          </w:p>
        </w:tc>
        <w:tc>
          <w:tcPr>
            <w:tcW w:w="2100" w:type="dxa"/>
            <w:tcBorders>
              <w:top w:val="nil"/>
              <w:left w:val="nil"/>
              <w:bottom w:val="single" w:sz="4" w:space="0" w:color="auto"/>
              <w:right w:val="single" w:sz="4" w:space="0" w:color="auto"/>
            </w:tcBorders>
            <w:shd w:val="clear" w:color="auto" w:fill="auto"/>
            <w:vAlign w:val="center"/>
            <w:hideMark/>
          </w:tcPr>
          <w:p w14:paraId="0C104640" w14:textId="77777777" w:rsidR="00681200" w:rsidRPr="002477B2" w:rsidRDefault="00681200" w:rsidP="006A5489">
            <w:pPr>
              <w:jc w:val="center"/>
              <w:rPr>
                <w:rFonts w:ascii="Tahoma" w:eastAsia="Times New Roman" w:hAnsi="Tahoma" w:cs="Tahoma"/>
                <w:b/>
                <w:bCs/>
                <w:sz w:val="16"/>
                <w:szCs w:val="16"/>
                <w:lang w:eastAsia="es-CO"/>
              </w:rPr>
            </w:pPr>
            <w:r w:rsidRPr="002477B2">
              <w:rPr>
                <w:rFonts w:ascii="Tahoma" w:eastAsia="Times New Roman" w:hAnsi="Tahoma" w:cs="Tahoma"/>
                <w:b/>
                <w:bCs/>
                <w:sz w:val="16"/>
                <w:szCs w:val="16"/>
                <w:lang w:eastAsia="es-CO"/>
              </w:rPr>
              <w:t>PRESUPUESTO COMPROMETIDO</w:t>
            </w:r>
          </w:p>
        </w:tc>
        <w:tc>
          <w:tcPr>
            <w:tcW w:w="1180" w:type="dxa"/>
            <w:tcBorders>
              <w:top w:val="nil"/>
              <w:left w:val="nil"/>
              <w:bottom w:val="single" w:sz="4" w:space="0" w:color="auto"/>
              <w:right w:val="single" w:sz="4" w:space="0" w:color="auto"/>
            </w:tcBorders>
            <w:shd w:val="clear" w:color="auto" w:fill="auto"/>
            <w:vAlign w:val="center"/>
            <w:hideMark/>
          </w:tcPr>
          <w:p w14:paraId="6763CBD5" w14:textId="77777777" w:rsidR="00681200" w:rsidRPr="002477B2" w:rsidRDefault="00681200" w:rsidP="006A5489">
            <w:pPr>
              <w:jc w:val="center"/>
              <w:rPr>
                <w:rFonts w:ascii="Tahoma" w:eastAsia="Times New Roman" w:hAnsi="Tahoma" w:cs="Tahoma"/>
                <w:b/>
                <w:bCs/>
                <w:sz w:val="16"/>
                <w:szCs w:val="16"/>
                <w:lang w:eastAsia="es-CO"/>
              </w:rPr>
            </w:pPr>
            <w:r w:rsidRPr="002477B2">
              <w:rPr>
                <w:rFonts w:ascii="Tahoma" w:eastAsia="Times New Roman" w:hAnsi="Tahoma" w:cs="Tahoma"/>
                <w:b/>
                <w:bCs/>
                <w:sz w:val="16"/>
                <w:szCs w:val="16"/>
                <w:lang w:eastAsia="es-CO"/>
              </w:rPr>
              <w:t>% EJECUCIÓN</w:t>
            </w:r>
          </w:p>
        </w:tc>
      </w:tr>
      <w:tr w:rsidR="00681200" w:rsidRPr="002477B2" w14:paraId="0A094A43" w14:textId="77777777" w:rsidTr="006A5489">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6F6B6308" w14:textId="77777777" w:rsidR="00681200" w:rsidRPr="002477B2" w:rsidRDefault="00681200" w:rsidP="006A5489">
            <w:pPr>
              <w:rPr>
                <w:rFonts w:ascii="Tahoma" w:eastAsia="Times New Roman" w:hAnsi="Tahoma" w:cs="Tahoma"/>
                <w:sz w:val="16"/>
                <w:szCs w:val="16"/>
                <w:lang w:eastAsia="es-CO"/>
              </w:rPr>
            </w:pPr>
            <w:r w:rsidRPr="002477B2">
              <w:rPr>
                <w:rFonts w:ascii="Tahoma" w:eastAsia="Times New Roman" w:hAnsi="Tahoma" w:cs="Tahoma"/>
                <w:sz w:val="16"/>
                <w:szCs w:val="16"/>
                <w:lang w:eastAsia="es-CO"/>
              </w:rPr>
              <w:t>Funcionamiento</w:t>
            </w:r>
          </w:p>
        </w:tc>
        <w:tc>
          <w:tcPr>
            <w:tcW w:w="2140" w:type="dxa"/>
            <w:tcBorders>
              <w:top w:val="nil"/>
              <w:left w:val="nil"/>
              <w:bottom w:val="single" w:sz="4" w:space="0" w:color="auto"/>
              <w:right w:val="single" w:sz="4" w:space="0" w:color="auto"/>
            </w:tcBorders>
            <w:shd w:val="clear" w:color="auto" w:fill="auto"/>
            <w:noWrap/>
            <w:vAlign w:val="bottom"/>
            <w:hideMark/>
          </w:tcPr>
          <w:p w14:paraId="05C30AF1"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5.616.000,00</w:t>
            </w:r>
          </w:p>
        </w:tc>
        <w:tc>
          <w:tcPr>
            <w:tcW w:w="1480" w:type="dxa"/>
            <w:tcBorders>
              <w:top w:val="nil"/>
              <w:left w:val="nil"/>
              <w:bottom w:val="single" w:sz="4" w:space="0" w:color="auto"/>
              <w:right w:val="single" w:sz="4" w:space="0" w:color="auto"/>
            </w:tcBorders>
            <w:shd w:val="clear" w:color="auto" w:fill="auto"/>
            <w:noWrap/>
            <w:vAlign w:val="bottom"/>
            <w:hideMark/>
          </w:tcPr>
          <w:p w14:paraId="26877BB8"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0,01%</w:t>
            </w:r>
          </w:p>
        </w:tc>
        <w:tc>
          <w:tcPr>
            <w:tcW w:w="2100" w:type="dxa"/>
            <w:tcBorders>
              <w:top w:val="nil"/>
              <w:left w:val="nil"/>
              <w:bottom w:val="single" w:sz="4" w:space="0" w:color="auto"/>
              <w:right w:val="single" w:sz="4" w:space="0" w:color="auto"/>
            </w:tcBorders>
            <w:shd w:val="clear" w:color="auto" w:fill="auto"/>
            <w:noWrap/>
            <w:vAlign w:val="bottom"/>
            <w:hideMark/>
          </w:tcPr>
          <w:p w14:paraId="36A21637"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4.170.435,00</w:t>
            </w:r>
          </w:p>
        </w:tc>
        <w:tc>
          <w:tcPr>
            <w:tcW w:w="1180" w:type="dxa"/>
            <w:tcBorders>
              <w:top w:val="nil"/>
              <w:left w:val="nil"/>
              <w:bottom w:val="single" w:sz="4" w:space="0" w:color="auto"/>
              <w:right w:val="single" w:sz="4" w:space="0" w:color="auto"/>
            </w:tcBorders>
            <w:shd w:val="clear" w:color="auto" w:fill="auto"/>
            <w:noWrap/>
            <w:vAlign w:val="bottom"/>
            <w:hideMark/>
          </w:tcPr>
          <w:p w14:paraId="033B03B1"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74,26%</w:t>
            </w:r>
          </w:p>
        </w:tc>
      </w:tr>
      <w:tr w:rsidR="00681200" w:rsidRPr="002477B2" w14:paraId="094E3894" w14:textId="77777777" w:rsidTr="006A5489">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21729F38" w14:textId="77777777" w:rsidR="00681200" w:rsidRPr="002477B2" w:rsidRDefault="00681200" w:rsidP="006A5489">
            <w:pPr>
              <w:rPr>
                <w:rFonts w:ascii="Tahoma" w:eastAsia="Times New Roman" w:hAnsi="Tahoma" w:cs="Tahoma"/>
                <w:sz w:val="16"/>
                <w:szCs w:val="16"/>
                <w:lang w:eastAsia="es-CO"/>
              </w:rPr>
            </w:pPr>
            <w:r w:rsidRPr="002477B2">
              <w:rPr>
                <w:rFonts w:ascii="Tahoma" w:eastAsia="Times New Roman" w:hAnsi="Tahoma" w:cs="Tahoma"/>
                <w:sz w:val="16"/>
                <w:szCs w:val="16"/>
                <w:lang w:eastAsia="es-CO"/>
              </w:rPr>
              <w:t>Inversión</w:t>
            </w:r>
          </w:p>
        </w:tc>
        <w:tc>
          <w:tcPr>
            <w:tcW w:w="2140" w:type="dxa"/>
            <w:tcBorders>
              <w:top w:val="nil"/>
              <w:left w:val="nil"/>
              <w:bottom w:val="single" w:sz="4" w:space="0" w:color="auto"/>
              <w:right w:val="single" w:sz="4" w:space="0" w:color="auto"/>
            </w:tcBorders>
            <w:shd w:val="clear" w:color="auto" w:fill="auto"/>
            <w:noWrap/>
            <w:vAlign w:val="bottom"/>
            <w:hideMark/>
          </w:tcPr>
          <w:p w14:paraId="4552FEA0"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99.994.614.353,00</w:t>
            </w:r>
          </w:p>
        </w:tc>
        <w:tc>
          <w:tcPr>
            <w:tcW w:w="1480" w:type="dxa"/>
            <w:tcBorders>
              <w:top w:val="nil"/>
              <w:left w:val="nil"/>
              <w:bottom w:val="single" w:sz="4" w:space="0" w:color="auto"/>
              <w:right w:val="single" w:sz="4" w:space="0" w:color="auto"/>
            </w:tcBorders>
            <w:shd w:val="clear" w:color="auto" w:fill="auto"/>
            <w:noWrap/>
            <w:vAlign w:val="bottom"/>
            <w:hideMark/>
          </w:tcPr>
          <w:p w14:paraId="1BFF222C"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99,99%</w:t>
            </w:r>
          </w:p>
        </w:tc>
        <w:tc>
          <w:tcPr>
            <w:tcW w:w="2100" w:type="dxa"/>
            <w:tcBorders>
              <w:top w:val="nil"/>
              <w:left w:val="nil"/>
              <w:bottom w:val="single" w:sz="4" w:space="0" w:color="auto"/>
              <w:right w:val="single" w:sz="4" w:space="0" w:color="auto"/>
            </w:tcBorders>
            <w:shd w:val="clear" w:color="auto" w:fill="auto"/>
            <w:noWrap/>
            <w:vAlign w:val="bottom"/>
            <w:hideMark/>
          </w:tcPr>
          <w:p w14:paraId="25CEAC48"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69.870.368.164,64</w:t>
            </w:r>
          </w:p>
        </w:tc>
        <w:tc>
          <w:tcPr>
            <w:tcW w:w="1180" w:type="dxa"/>
            <w:tcBorders>
              <w:top w:val="nil"/>
              <w:left w:val="nil"/>
              <w:bottom w:val="single" w:sz="4" w:space="0" w:color="auto"/>
              <w:right w:val="single" w:sz="4" w:space="0" w:color="auto"/>
            </w:tcBorders>
            <w:shd w:val="clear" w:color="auto" w:fill="auto"/>
            <w:noWrap/>
            <w:vAlign w:val="bottom"/>
            <w:hideMark/>
          </w:tcPr>
          <w:p w14:paraId="04B405C6"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69,87%</w:t>
            </w:r>
          </w:p>
        </w:tc>
      </w:tr>
      <w:tr w:rsidR="00681200" w:rsidRPr="002477B2" w14:paraId="77EE7D21" w14:textId="77777777" w:rsidTr="006A5489">
        <w:trPr>
          <w:trHeight w:val="300"/>
        </w:trPr>
        <w:tc>
          <w:tcPr>
            <w:tcW w:w="2040" w:type="dxa"/>
            <w:tcBorders>
              <w:top w:val="nil"/>
              <w:left w:val="single" w:sz="4" w:space="0" w:color="auto"/>
              <w:bottom w:val="single" w:sz="4" w:space="0" w:color="auto"/>
              <w:right w:val="single" w:sz="4" w:space="0" w:color="auto"/>
            </w:tcBorders>
            <w:shd w:val="clear" w:color="000000" w:fill="D9D9D9"/>
            <w:vAlign w:val="bottom"/>
            <w:hideMark/>
          </w:tcPr>
          <w:p w14:paraId="18DD295C" w14:textId="77777777" w:rsidR="00681200" w:rsidRPr="002477B2" w:rsidRDefault="00681200" w:rsidP="006A5489">
            <w:pPr>
              <w:rPr>
                <w:rFonts w:ascii="Tahoma" w:eastAsia="Times New Roman" w:hAnsi="Tahoma" w:cs="Tahoma"/>
                <w:b/>
                <w:bCs/>
                <w:sz w:val="18"/>
                <w:szCs w:val="18"/>
                <w:lang w:eastAsia="es-CO"/>
              </w:rPr>
            </w:pPr>
            <w:r w:rsidRPr="002477B2">
              <w:rPr>
                <w:rFonts w:ascii="Tahoma" w:eastAsia="Times New Roman" w:hAnsi="Tahoma" w:cs="Tahoma"/>
                <w:b/>
                <w:bCs/>
                <w:sz w:val="18"/>
                <w:szCs w:val="18"/>
                <w:lang w:eastAsia="es-CO"/>
              </w:rPr>
              <w:t>TOTAL</w:t>
            </w:r>
          </w:p>
        </w:tc>
        <w:tc>
          <w:tcPr>
            <w:tcW w:w="2140" w:type="dxa"/>
            <w:tcBorders>
              <w:top w:val="nil"/>
              <w:left w:val="nil"/>
              <w:bottom w:val="single" w:sz="4" w:space="0" w:color="auto"/>
              <w:right w:val="single" w:sz="4" w:space="0" w:color="auto"/>
            </w:tcBorders>
            <w:shd w:val="clear" w:color="000000" w:fill="D9D9D9"/>
            <w:noWrap/>
            <w:vAlign w:val="bottom"/>
            <w:hideMark/>
          </w:tcPr>
          <w:p w14:paraId="77886C9C" w14:textId="77777777" w:rsidR="00681200" w:rsidRPr="002477B2" w:rsidRDefault="00681200" w:rsidP="006A5489">
            <w:pPr>
              <w:jc w:val="right"/>
              <w:rPr>
                <w:rFonts w:ascii="Tahoma" w:eastAsia="Times New Roman" w:hAnsi="Tahoma" w:cs="Tahoma"/>
                <w:b/>
                <w:bCs/>
                <w:sz w:val="18"/>
                <w:szCs w:val="18"/>
                <w:lang w:eastAsia="es-CO"/>
              </w:rPr>
            </w:pPr>
            <w:r w:rsidRPr="002477B2">
              <w:rPr>
                <w:rFonts w:ascii="Tahoma" w:eastAsia="Times New Roman" w:hAnsi="Tahoma" w:cs="Tahoma"/>
                <w:b/>
                <w:bCs/>
                <w:sz w:val="18"/>
                <w:szCs w:val="18"/>
                <w:lang w:eastAsia="es-CO"/>
              </w:rPr>
              <w:t>100.000.230.353,00</w:t>
            </w:r>
          </w:p>
        </w:tc>
        <w:tc>
          <w:tcPr>
            <w:tcW w:w="1480" w:type="dxa"/>
            <w:tcBorders>
              <w:top w:val="nil"/>
              <w:left w:val="nil"/>
              <w:bottom w:val="single" w:sz="4" w:space="0" w:color="auto"/>
              <w:right w:val="single" w:sz="4" w:space="0" w:color="auto"/>
            </w:tcBorders>
            <w:shd w:val="clear" w:color="000000" w:fill="D9D9D9"/>
            <w:noWrap/>
            <w:vAlign w:val="bottom"/>
            <w:hideMark/>
          </w:tcPr>
          <w:p w14:paraId="47BB93BC" w14:textId="77777777" w:rsidR="00681200" w:rsidRPr="002477B2" w:rsidRDefault="00681200" w:rsidP="006A5489">
            <w:pPr>
              <w:jc w:val="right"/>
              <w:rPr>
                <w:rFonts w:ascii="Tahoma" w:eastAsia="Times New Roman" w:hAnsi="Tahoma" w:cs="Tahoma"/>
                <w:b/>
                <w:bCs/>
                <w:sz w:val="18"/>
                <w:szCs w:val="18"/>
                <w:lang w:eastAsia="es-CO"/>
              </w:rPr>
            </w:pPr>
            <w:r w:rsidRPr="002477B2">
              <w:rPr>
                <w:rFonts w:ascii="Tahoma" w:eastAsia="Times New Roman" w:hAnsi="Tahoma" w:cs="Tahoma"/>
                <w:b/>
                <w:bCs/>
                <w:sz w:val="18"/>
                <w:szCs w:val="18"/>
                <w:lang w:eastAsia="es-CO"/>
              </w:rPr>
              <w:t>100,00%</w:t>
            </w:r>
          </w:p>
        </w:tc>
        <w:tc>
          <w:tcPr>
            <w:tcW w:w="2100" w:type="dxa"/>
            <w:tcBorders>
              <w:top w:val="nil"/>
              <w:left w:val="nil"/>
              <w:bottom w:val="single" w:sz="4" w:space="0" w:color="auto"/>
              <w:right w:val="single" w:sz="4" w:space="0" w:color="auto"/>
            </w:tcBorders>
            <w:shd w:val="clear" w:color="000000" w:fill="D9D9D9"/>
            <w:noWrap/>
            <w:vAlign w:val="bottom"/>
            <w:hideMark/>
          </w:tcPr>
          <w:p w14:paraId="021F5EE7" w14:textId="77777777" w:rsidR="00681200" w:rsidRPr="002477B2" w:rsidRDefault="00681200" w:rsidP="006A5489">
            <w:pPr>
              <w:jc w:val="right"/>
              <w:rPr>
                <w:rFonts w:ascii="Tahoma" w:eastAsia="Times New Roman" w:hAnsi="Tahoma" w:cs="Tahoma"/>
                <w:b/>
                <w:bCs/>
                <w:sz w:val="18"/>
                <w:szCs w:val="18"/>
                <w:lang w:eastAsia="es-CO"/>
              </w:rPr>
            </w:pPr>
            <w:r w:rsidRPr="002477B2">
              <w:rPr>
                <w:rFonts w:ascii="Tahoma" w:eastAsia="Times New Roman" w:hAnsi="Tahoma" w:cs="Tahoma"/>
                <w:b/>
                <w:bCs/>
                <w:sz w:val="18"/>
                <w:szCs w:val="18"/>
                <w:lang w:eastAsia="es-CO"/>
              </w:rPr>
              <w:t>69.874.538.599,64</w:t>
            </w:r>
          </w:p>
        </w:tc>
        <w:tc>
          <w:tcPr>
            <w:tcW w:w="1180" w:type="dxa"/>
            <w:tcBorders>
              <w:top w:val="nil"/>
              <w:left w:val="nil"/>
              <w:bottom w:val="single" w:sz="4" w:space="0" w:color="auto"/>
              <w:right w:val="single" w:sz="4" w:space="0" w:color="auto"/>
            </w:tcBorders>
            <w:shd w:val="clear" w:color="000000" w:fill="D9D9D9"/>
            <w:noWrap/>
            <w:vAlign w:val="bottom"/>
            <w:hideMark/>
          </w:tcPr>
          <w:p w14:paraId="088881F6" w14:textId="77777777" w:rsidR="00681200" w:rsidRPr="002477B2" w:rsidRDefault="00681200" w:rsidP="006A5489">
            <w:pPr>
              <w:jc w:val="right"/>
              <w:rPr>
                <w:rFonts w:ascii="Tahoma" w:eastAsia="Times New Roman" w:hAnsi="Tahoma" w:cs="Tahoma"/>
                <w:b/>
                <w:bCs/>
                <w:sz w:val="18"/>
                <w:szCs w:val="18"/>
                <w:lang w:eastAsia="es-CO"/>
              </w:rPr>
            </w:pPr>
            <w:r w:rsidRPr="002477B2">
              <w:rPr>
                <w:rFonts w:ascii="Tahoma" w:eastAsia="Times New Roman" w:hAnsi="Tahoma" w:cs="Tahoma"/>
                <w:b/>
                <w:bCs/>
                <w:sz w:val="18"/>
                <w:szCs w:val="18"/>
                <w:lang w:eastAsia="es-CO"/>
              </w:rPr>
              <w:t>69,87%</w:t>
            </w:r>
          </w:p>
        </w:tc>
      </w:tr>
    </w:tbl>
    <w:p w14:paraId="134345C1" w14:textId="77777777" w:rsidR="00681200" w:rsidRDefault="00681200" w:rsidP="00681200">
      <w:pPr>
        <w:jc w:val="both"/>
        <w:rPr>
          <w:rFonts w:ascii="Tahoma" w:hAnsi="Tahoma" w:cs="Tahoma"/>
          <w:bCs/>
          <w:sz w:val="22"/>
          <w:szCs w:val="22"/>
        </w:rPr>
      </w:pPr>
    </w:p>
    <w:tbl>
      <w:tblPr>
        <w:tblW w:w="8940" w:type="dxa"/>
        <w:tblInd w:w="70" w:type="dxa"/>
        <w:tblCellMar>
          <w:left w:w="70" w:type="dxa"/>
          <w:right w:w="70" w:type="dxa"/>
        </w:tblCellMar>
        <w:tblLook w:val="04A0" w:firstRow="1" w:lastRow="0" w:firstColumn="1" w:lastColumn="0" w:noHBand="0" w:noVBand="1"/>
      </w:tblPr>
      <w:tblGrid>
        <w:gridCol w:w="2040"/>
        <w:gridCol w:w="2140"/>
        <w:gridCol w:w="1480"/>
        <w:gridCol w:w="620"/>
        <w:gridCol w:w="1180"/>
        <w:gridCol w:w="300"/>
        <w:gridCol w:w="1180"/>
      </w:tblGrid>
      <w:tr w:rsidR="00681200" w:rsidRPr="002477B2" w14:paraId="6E28054C" w14:textId="77777777" w:rsidTr="006A5489">
        <w:trPr>
          <w:trHeight w:val="532"/>
        </w:trPr>
        <w:tc>
          <w:tcPr>
            <w:tcW w:w="8940" w:type="dxa"/>
            <w:gridSpan w:val="7"/>
            <w:tcBorders>
              <w:top w:val="single" w:sz="4" w:space="0" w:color="auto"/>
              <w:left w:val="single" w:sz="4" w:space="0" w:color="auto"/>
              <w:bottom w:val="single" w:sz="4" w:space="0" w:color="auto"/>
              <w:right w:val="single" w:sz="4" w:space="0" w:color="auto"/>
            </w:tcBorders>
            <w:shd w:val="clear" w:color="000000" w:fill="D9D9D9"/>
            <w:vAlign w:val="bottom"/>
            <w:hideMark/>
          </w:tcPr>
          <w:p w14:paraId="16D7C187" w14:textId="5CE426EA" w:rsidR="00681200" w:rsidRPr="002477B2" w:rsidRDefault="0050428F" w:rsidP="006A5489">
            <w:pPr>
              <w:jc w:val="center"/>
              <w:rPr>
                <w:rFonts w:ascii="Tahoma" w:eastAsia="Times New Roman" w:hAnsi="Tahoma" w:cs="Tahoma"/>
                <w:b/>
                <w:bCs/>
                <w:sz w:val="16"/>
                <w:szCs w:val="16"/>
                <w:lang w:eastAsia="es-CO"/>
              </w:rPr>
            </w:pPr>
            <w:r>
              <w:rPr>
                <w:rFonts w:ascii="Tahoma" w:eastAsia="Times New Roman" w:hAnsi="Tahoma" w:cs="Tahoma"/>
                <w:b/>
                <w:bCs/>
                <w:sz w:val="16"/>
                <w:szCs w:val="16"/>
                <w:lang w:eastAsia="es-CO"/>
              </w:rPr>
              <w:t>SECRETARÍA</w:t>
            </w:r>
            <w:r w:rsidR="00681200" w:rsidRPr="002477B2">
              <w:rPr>
                <w:rFonts w:ascii="Tahoma" w:eastAsia="Times New Roman" w:hAnsi="Tahoma" w:cs="Tahoma"/>
                <w:b/>
                <w:bCs/>
                <w:sz w:val="16"/>
                <w:szCs w:val="16"/>
                <w:lang w:eastAsia="es-CO"/>
              </w:rPr>
              <w:t xml:space="preserve"> DE OBRAS PUBLICAS</w:t>
            </w:r>
            <w:r w:rsidR="00681200" w:rsidRPr="002477B2">
              <w:rPr>
                <w:rFonts w:ascii="Tahoma" w:eastAsia="Times New Roman" w:hAnsi="Tahoma" w:cs="Tahoma"/>
                <w:b/>
                <w:bCs/>
                <w:sz w:val="16"/>
                <w:szCs w:val="16"/>
                <w:lang w:eastAsia="es-CO"/>
              </w:rPr>
              <w:br/>
              <w:t>DISTRIBUCIÓN DEL PRESUPUESTO POR FONDOS  2017</w:t>
            </w:r>
          </w:p>
        </w:tc>
      </w:tr>
      <w:tr w:rsidR="00681200" w:rsidRPr="002477B2" w14:paraId="0E1AA2A8" w14:textId="77777777" w:rsidTr="006A5489">
        <w:trPr>
          <w:trHeight w:val="426"/>
        </w:trPr>
        <w:tc>
          <w:tcPr>
            <w:tcW w:w="2040" w:type="dxa"/>
            <w:tcBorders>
              <w:top w:val="nil"/>
              <w:left w:val="single" w:sz="4" w:space="0" w:color="auto"/>
              <w:bottom w:val="single" w:sz="4" w:space="0" w:color="auto"/>
              <w:right w:val="single" w:sz="4" w:space="0" w:color="auto"/>
            </w:tcBorders>
            <w:shd w:val="clear" w:color="000000" w:fill="D9D9D9"/>
            <w:vAlign w:val="center"/>
            <w:hideMark/>
          </w:tcPr>
          <w:p w14:paraId="106029BA" w14:textId="77777777" w:rsidR="00681200" w:rsidRPr="002477B2" w:rsidRDefault="00681200" w:rsidP="006A5489">
            <w:pPr>
              <w:jc w:val="center"/>
              <w:rPr>
                <w:rFonts w:ascii="Tahoma" w:eastAsia="Times New Roman" w:hAnsi="Tahoma" w:cs="Tahoma"/>
                <w:b/>
                <w:bCs/>
                <w:sz w:val="16"/>
                <w:szCs w:val="16"/>
                <w:lang w:eastAsia="es-CO"/>
              </w:rPr>
            </w:pPr>
            <w:r w:rsidRPr="002477B2">
              <w:rPr>
                <w:rFonts w:ascii="Tahoma" w:eastAsia="Times New Roman" w:hAnsi="Tahoma" w:cs="Tahoma"/>
                <w:b/>
                <w:bCs/>
                <w:sz w:val="16"/>
                <w:szCs w:val="16"/>
                <w:lang w:eastAsia="es-CO"/>
              </w:rPr>
              <w:t>DENOMINACION</w:t>
            </w:r>
          </w:p>
        </w:tc>
        <w:tc>
          <w:tcPr>
            <w:tcW w:w="2140" w:type="dxa"/>
            <w:tcBorders>
              <w:top w:val="nil"/>
              <w:left w:val="nil"/>
              <w:bottom w:val="single" w:sz="4" w:space="0" w:color="auto"/>
              <w:right w:val="single" w:sz="4" w:space="0" w:color="auto"/>
            </w:tcBorders>
            <w:shd w:val="clear" w:color="000000" w:fill="D9D9D9"/>
            <w:vAlign w:val="center"/>
            <w:hideMark/>
          </w:tcPr>
          <w:p w14:paraId="542D7473" w14:textId="77777777" w:rsidR="00681200" w:rsidRPr="002477B2" w:rsidRDefault="00681200" w:rsidP="006A5489">
            <w:pPr>
              <w:jc w:val="center"/>
              <w:rPr>
                <w:rFonts w:ascii="Tahoma" w:eastAsia="Times New Roman" w:hAnsi="Tahoma" w:cs="Tahoma"/>
                <w:b/>
                <w:bCs/>
                <w:sz w:val="16"/>
                <w:szCs w:val="16"/>
                <w:lang w:eastAsia="es-CO"/>
              </w:rPr>
            </w:pPr>
            <w:r w:rsidRPr="002477B2">
              <w:rPr>
                <w:rFonts w:ascii="Tahoma" w:eastAsia="Times New Roman" w:hAnsi="Tahoma" w:cs="Tahoma"/>
                <w:b/>
                <w:bCs/>
                <w:sz w:val="16"/>
                <w:szCs w:val="16"/>
                <w:lang w:eastAsia="es-CO"/>
              </w:rPr>
              <w:t>PRESUPUESTO DEFINITIVO</w:t>
            </w:r>
          </w:p>
        </w:tc>
        <w:tc>
          <w:tcPr>
            <w:tcW w:w="1480" w:type="dxa"/>
            <w:tcBorders>
              <w:top w:val="nil"/>
              <w:left w:val="nil"/>
              <w:bottom w:val="single" w:sz="4" w:space="0" w:color="auto"/>
              <w:right w:val="single" w:sz="4" w:space="0" w:color="auto"/>
            </w:tcBorders>
            <w:shd w:val="clear" w:color="000000" w:fill="D9D9D9"/>
            <w:vAlign w:val="center"/>
            <w:hideMark/>
          </w:tcPr>
          <w:p w14:paraId="6ED93C3C" w14:textId="77777777" w:rsidR="00681200" w:rsidRPr="002477B2" w:rsidRDefault="00681200" w:rsidP="006A5489">
            <w:pPr>
              <w:jc w:val="center"/>
              <w:rPr>
                <w:rFonts w:ascii="Tahoma" w:eastAsia="Times New Roman" w:hAnsi="Tahoma" w:cs="Tahoma"/>
                <w:b/>
                <w:bCs/>
                <w:sz w:val="16"/>
                <w:szCs w:val="16"/>
                <w:lang w:eastAsia="es-CO"/>
              </w:rPr>
            </w:pPr>
            <w:r w:rsidRPr="002477B2">
              <w:rPr>
                <w:rFonts w:ascii="Tahoma" w:eastAsia="Times New Roman" w:hAnsi="Tahoma" w:cs="Tahoma"/>
                <w:b/>
                <w:bCs/>
                <w:sz w:val="16"/>
                <w:szCs w:val="16"/>
                <w:lang w:eastAsia="es-CO"/>
              </w:rPr>
              <w:t>% PARTICIPACION</w:t>
            </w:r>
          </w:p>
        </w:tc>
        <w:tc>
          <w:tcPr>
            <w:tcW w:w="2100" w:type="dxa"/>
            <w:gridSpan w:val="3"/>
            <w:tcBorders>
              <w:top w:val="nil"/>
              <w:left w:val="nil"/>
              <w:bottom w:val="single" w:sz="4" w:space="0" w:color="auto"/>
              <w:right w:val="single" w:sz="4" w:space="0" w:color="auto"/>
            </w:tcBorders>
            <w:shd w:val="clear" w:color="000000" w:fill="D9D9D9"/>
            <w:vAlign w:val="center"/>
            <w:hideMark/>
          </w:tcPr>
          <w:p w14:paraId="1EE8CF8C" w14:textId="77777777" w:rsidR="00681200" w:rsidRPr="002477B2" w:rsidRDefault="00681200" w:rsidP="006A5489">
            <w:pPr>
              <w:jc w:val="center"/>
              <w:rPr>
                <w:rFonts w:ascii="Tahoma" w:eastAsia="Times New Roman" w:hAnsi="Tahoma" w:cs="Tahoma"/>
                <w:b/>
                <w:bCs/>
                <w:sz w:val="16"/>
                <w:szCs w:val="16"/>
                <w:lang w:eastAsia="es-CO"/>
              </w:rPr>
            </w:pPr>
            <w:r w:rsidRPr="002477B2">
              <w:rPr>
                <w:rFonts w:ascii="Tahoma" w:eastAsia="Times New Roman" w:hAnsi="Tahoma" w:cs="Tahoma"/>
                <w:b/>
                <w:bCs/>
                <w:sz w:val="16"/>
                <w:szCs w:val="16"/>
                <w:lang w:eastAsia="es-CO"/>
              </w:rPr>
              <w:t>PRESUPUESTO COMPROMETIDO</w:t>
            </w:r>
          </w:p>
        </w:tc>
        <w:tc>
          <w:tcPr>
            <w:tcW w:w="1180" w:type="dxa"/>
            <w:tcBorders>
              <w:top w:val="nil"/>
              <w:left w:val="nil"/>
              <w:bottom w:val="single" w:sz="4" w:space="0" w:color="auto"/>
              <w:right w:val="single" w:sz="4" w:space="0" w:color="auto"/>
            </w:tcBorders>
            <w:shd w:val="clear" w:color="000000" w:fill="D9D9D9"/>
            <w:vAlign w:val="center"/>
            <w:hideMark/>
          </w:tcPr>
          <w:p w14:paraId="646EEA2D" w14:textId="77777777" w:rsidR="00681200" w:rsidRPr="002477B2" w:rsidRDefault="00681200" w:rsidP="006A5489">
            <w:pPr>
              <w:jc w:val="center"/>
              <w:rPr>
                <w:rFonts w:ascii="Tahoma" w:eastAsia="Times New Roman" w:hAnsi="Tahoma" w:cs="Tahoma"/>
                <w:b/>
                <w:bCs/>
                <w:sz w:val="16"/>
                <w:szCs w:val="16"/>
                <w:lang w:eastAsia="es-CO"/>
              </w:rPr>
            </w:pPr>
            <w:r w:rsidRPr="002477B2">
              <w:rPr>
                <w:rFonts w:ascii="Tahoma" w:eastAsia="Times New Roman" w:hAnsi="Tahoma" w:cs="Tahoma"/>
                <w:b/>
                <w:bCs/>
                <w:sz w:val="16"/>
                <w:szCs w:val="16"/>
                <w:lang w:eastAsia="es-CO"/>
              </w:rPr>
              <w:t>% EJECUCIÓN</w:t>
            </w:r>
          </w:p>
        </w:tc>
      </w:tr>
      <w:tr w:rsidR="00681200" w:rsidRPr="002477B2" w14:paraId="58CBE863" w14:textId="77777777" w:rsidTr="006A5489">
        <w:trPr>
          <w:trHeight w:val="277"/>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2EDEC67F" w14:textId="77777777" w:rsidR="00681200" w:rsidRPr="002477B2" w:rsidRDefault="00681200" w:rsidP="006A5489">
            <w:pPr>
              <w:rPr>
                <w:rFonts w:ascii="Tahoma" w:eastAsia="Times New Roman" w:hAnsi="Tahoma" w:cs="Tahoma"/>
                <w:sz w:val="16"/>
                <w:szCs w:val="16"/>
                <w:lang w:eastAsia="es-CO"/>
              </w:rPr>
            </w:pPr>
            <w:r w:rsidRPr="002477B2">
              <w:rPr>
                <w:rFonts w:ascii="Tahoma" w:eastAsia="Times New Roman" w:hAnsi="Tahoma" w:cs="Tahoma"/>
                <w:sz w:val="16"/>
                <w:szCs w:val="16"/>
                <w:lang w:eastAsia="es-CO"/>
              </w:rPr>
              <w:t>Fondos Comunes</w:t>
            </w:r>
          </w:p>
        </w:tc>
        <w:tc>
          <w:tcPr>
            <w:tcW w:w="2140" w:type="dxa"/>
            <w:tcBorders>
              <w:top w:val="nil"/>
              <w:left w:val="nil"/>
              <w:bottom w:val="single" w:sz="4" w:space="0" w:color="auto"/>
              <w:right w:val="single" w:sz="4" w:space="0" w:color="auto"/>
            </w:tcBorders>
            <w:shd w:val="clear" w:color="auto" w:fill="auto"/>
            <w:noWrap/>
            <w:vAlign w:val="bottom"/>
            <w:hideMark/>
          </w:tcPr>
          <w:p w14:paraId="3371CA35"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54.923.422.048,00</w:t>
            </w:r>
          </w:p>
        </w:tc>
        <w:tc>
          <w:tcPr>
            <w:tcW w:w="1480" w:type="dxa"/>
            <w:tcBorders>
              <w:top w:val="nil"/>
              <w:left w:val="nil"/>
              <w:bottom w:val="single" w:sz="4" w:space="0" w:color="auto"/>
              <w:right w:val="single" w:sz="4" w:space="0" w:color="auto"/>
            </w:tcBorders>
            <w:shd w:val="clear" w:color="auto" w:fill="auto"/>
            <w:noWrap/>
            <w:vAlign w:val="bottom"/>
            <w:hideMark/>
          </w:tcPr>
          <w:p w14:paraId="2F672574"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54,92%</w:t>
            </w:r>
          </w:p>
        </w:tc>
        <w:tc>
          <w:tcPr>
            <w:tcW w:w="2100" w:type="dxa"/>
            <w:gridSpan w:val="3"/>
            <w:tcBorders>
              <w:top w:val="nil"/>
              <w:left w:val="nil"/>
              <w:bottom w:val="single" w:sz="4" w:space="0" w:color="auto"/>
              <w:right w:val="single" w:sz="4" w:space="0" w:color="auto"/>
            </w:tcBorders>
            <w:shd w:val="clear" w:color="auto" w:fill="auto"/>
            <w:noWrap/>
            <w:vAlign w:val="bottom"/>
            <w:hideMark/>
          </w:tcPr>
          <w:p w14:paraId="23149095"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52.752.279.730,18</w:t>
            </w:r>
          </w:p>
        </w:tc>
        <w:tc>
          <w:tcPr>
            <w:tcW w:w="1180" w:type="dxa"/>
            <w:tcBorders>
              <w:top w:val="nil"/>
              <w:left w:val="nil"/>
              <w:bottom w:val="single" w:sz="4" w:space="0" w:color="auto"/>
              <w:right w:val="single" w:sz="4" w:space="0" w:color="auto"/>
            </w:tcBorders>
            <w:shd w:val="clear" w:color="auto" w:fill="auto"/>
            <w:noWrap/>
            <w:vAlign w:val="bottom"/>
            <w:hideMark/>
          </w:tcPr>
          <w:p w14:paraId="66FB7BDE"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96,05%</w:t>
            </w:r>
          </w:p>
        </w:tc>
      </w:tr>
      <w:tr w:rsidR="00681200" w:rsidRPr="002477B2" w14:paraId="66BA20E7" w14:textId="77777777" w:rsidTr="006A5489">
        <w:trPr>
          <w:trHeight w:val="450"/>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219EF7A8" w14:textId="77777777" w:rsidR="00681200" w:rsidRPr="002477B2" w:rsidRDefault="00681200" w:rsidP="006A5489">
            <w:pPr>
              <w:rPr>
                <w:rFonts w:ascii="Tahoma" w:eastAsia="Times New Roman" w:hAnsi="Tahoma" w:cs="Tahoma"/>
                <w:sz w:val="16"/>
                <w:szCs w:val="16"/>
                <w:lang w:eastAsia="es-CO"/>
              </w:rPr>
            </w:pPr>
            <w:r w:rsidRPr="002477B2">
              <w:rPr>
                <w:rFonts w:ascii="Tahoma" w:eastAsia="Times New Roman" w:hAnsi="Tahoma" w:cs="Tahoma"/>
                <w:sz w:val="16"/>
                <w:szCs w:val="16"/>
                <w:lang w:eastAsia="es-CO"/>
              </w:rPr>
              <w:t>R/Bce Fondos Comunes</w:t>
            </w:r>
          </w:p>
        </w:tc>
        <w:tc>
          <w:tcPr>
            <w:tcW w:w="2140" w:type="dxa"/>
            <w:tcBorders>
              <w:top w:val="nil"/>
              <w:left w:val="nil"/>
              <w:bottom w:val="single" w:sz="4" w:space="0" w:color="auto"/>
              <w:right w:val="single" w:sz="4" w:space="0" w:color="auto"/>
            </w:tcBorders>
            <w:shd w:val="clear" w:color="auto" w:fill="auto"/>
            <w:noWrap/>
            <w:vAlign w:val="bottom"/>
            <w:hideMark/>
          </w:tcPr>
          <w:p w14:paraId="6A8FABC4"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2.944.520.437,00</w:t>
            </w:r>
          </w:p>
        </w:tc>
        <w:tc>
          <w:tcPr>
            <w:tcW w:w="1480" w:type="dxa"/>
            <w:tcBorders>
              <w:top w:val="nil"/>
              <w:left w:val="nil"/>
              <w:bottom w:val="single" w:sz="4" w:space="0" w:color="auto"/>
              <w:right w:val="single" w:sz="4" w:space="0" w:color="auto"/>
            </w:tcBorders>
            <w:shd w:val="clear" w:color="auto" w:fill="auto"/>
            <w:noWrap/>
            <w:vAlign w:val="bottom"/>
            <w:hideMark/>
          </w:tcPr>
          <w:p w14:paraId="24BD5FD6"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2,94%</w:t>
            </w:r>
          </w:p>
        </w:tc>
        <w:tc>
          <w:tcPr>
            <w:tcW w:w="2100" w:type="dxa"/>
            <w:gridSpan w:val="3"/>
            <w:tcBorders>
              <w:top w:val="nil"/>
              <w:left w:val="nil"/>
              <w:bottom w:val="single" w:sz="4" w:space="0" w:color="auto"/>
              <w:right w:val="single" w:sz="4" w:space="0" w:color="auto"/>
            </w:tcBorders>
            <w:shd w:val="clear" w:color="auto" w:fill="auto"/>
            <w:noWrap/>
            <w:vAlign w:val="bottom"/>
            <w:hideMark/>
          </w:tcPr>
          <w:p w14:paraId="10126239"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2.571.282.645,46</w:t>
            </w:r>
          </w:p>
        </w:tc>
        <w:tc>
          <w:tcPr>
            <w:tcW w:w="1180" w:type="dxa"/>
            <w:tcBorders>
              <w:top w:val="nil"/>
              <w:left w:val="nil"/>
              <w:bottom w:val="single" w:sz="4" w:space="0" w:color="auto"/>
              <w:right w:val="single" w:sz="4" w:space="0" w:color="auto"/>
            </w:tcBorders>
            <w:shd w:val="clear" w:color="auto" w:fill="auto"/>
            <w:noWrap/>
            <w:vAlign w:val="bottom"/>
            <w:hideMark/>
          </w:tcPr>
          <w:p w14:paraId="2C4ED124"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87,32%</w:t>
            </w:r>
          </w:p>
        </w:tc>
      </w:tr>
      <w:tr w:rsidR="00681200" w:rsidRPr="002477B2" w14:paraId="4E235561" w14:textId="77777777" w:rsidTr="006A5489">
        <w:trPr>
          <w:trHeight w:val="450"/>
        </w:trPr>
        <w:tc>
          <w:tcPr>
            <w:tcW w:w="2040" w:type="dxa"/>
            <w:tcBorders>
              <w:top w:val="nil"/>
              <w:left w:val="single" w:sz="4" w:space="0" w:color="auto"/>
              <w:bottom w:val="single" w:sz="4" w:space="0" w:color="auto"/>
              <w:right w:val="single" w:sz="4" w:space="0" w:color="auto"/>
            </w:tcBorders>
            <w:shd w:val="clear" w:color="000000" w:fill="D9D9D9"/>
            <w:vAlign w:val="bottom"/>
            <w:hideMark/>
          </w:tcPr>
          <w:p w14:paraId="0D8D1B0F" w14:textId="77777777" w:rsidR="00681200" w:rsidRPr="002477B2" w:rsidRDefault="00681200" w:rsidP="006A5489">
            <w:pPr>
              <w:rPr>
                <w:rFonts w:ascii="Tahoma" w:eastAsia="Times New Roman" w:hAnsi="Tahoma" w:cs="Tahoma"/>
                <w:b/>
                <w:bCs/>
                <w:sz w:val="16"/>
                <w:szCs w:val="16"/>
                <w:lang w:eastAsia="es-CO"/>
              </w:rPr>
            </w:pPr>
            <w:r w:rsidRPr="002477B2">
              <w:rPr>
                <w:rFonts w:ascii="Tahoma" w:eastAsia="Times New Roman" w:hAnsi="Tahoma" w:cs="Tahoma"/>
                <w:b/>
                <w:bCs/>
                <w:sz w:val="16"/>
                <w:szCs w:val="16"/>
                <w:lang w:eastAsia="es-CO"/>
              </w:rPr>
              <w:t>TOTAL FONDOS COMUNES</w:t>
            </w:r>
          </w:p>
        </w:tc>
        <w:tc>
          <w:tcPr>
            <w:tcW w:w="2140" w:type="dxa"/>
            <w:tcBorders>
              <w:top w:val="nil"/>
              <w:left w:val="nil"/>
              <w:bottom w:val="single" w:sz="4" w:space="0" w:color="auto"/>
              <w:right w:val="single" w:sz="4" w:space="0" w:color="auto"/>
            </w:tcBorders>
            <w:shd w:val="clear" w:color="000000" w:fill="D9D9D9"/>
            <w:noWrap/>
            <w:vAlign w:val="bottom"/>
            <w:hideMark/>
          </w:tcPr>
          <w:p w14:paraId="7953B974" w14:textId="77777777" w:rsidR="00681200" w:rsidRPr="002477B2" w:rsidRDefault="00681200" w:rsidP="006A5489">
            <w:pPr>
              <w:jc w:val="right"/>
              <w:rPr>
                <w:rFonts w:ascii="Tahoma" w:eastAsia="Times New Roman" w:hAnsi="Tahoma" w:cs="Tahoma"/>
                <w:b/>
                <w:bCs/>
                <w:sz w:val="16"/>
                <w:szCs w:val="16"/>
                <w:lang w:eastAsia="es-CO"/>
              </w:rPr>
            </w:pPr>
            <w:r w:rsidRPr="002477B2">
              <w:rPr>
                <w:rFonts w:ascii="Tahoma" w:eastAsia="Times New Roman" w:hAnsi="Tahoma" w:cs="Tahoma"/>
                <w:b/>
                <w:bCs/>
                <w:sz w:val="16"/>
                <w:szCs w:val="16"/>
                <w:lang w:eastAsia="es-CO"/>
              </w:rPr>
              <w:t>57.867.942.485,00</w:t>
            </w:r>
          </w:p>
        </w:tc>
        <w:tc>
          <w:tcPr>
            <w:tcW w:w="1480" w:type="dxa"/>
            <w:tcBorders>
              <w:top w:val="nil"/>
              <w:left w:val="nil"/>
              <w:bottom w:val="single" w:sz="4" w:space="0" w:color="auto"/>
              <w:right w:val="single" w:sz="4" w:space="0" w:color="auto"/>
            </w:tcBorders>
            <w:shd w:val="clear" w:color="000000" w:fill="D9D9D9"/>
            <w:noWrap/>
            <w:vAlign w:val="bottom"/>
            <w:hideMark/>
          </w:tcPr>
          <w:p w14:paraId="1BFEA163" w14:textId="77777777" w:rsidR="00681200" w:rsidRPr="002477B2" w:rsidRDefault="00681200" w:rsidP="006A5489">
            <w:pPr>
              <w:jc w:val="right"/>
              <w:rPr>
                <w:rFonts w:ascii="Tahoma" w:eastAsia="Times New Roman" w:hAnsi="Tahoma" w:cs="Tahoma"/>
                <w:b/>
                <w:bCs/>
                <w:sz w:val="16"/>
                <w:szCs w:val="16"/>
                <w:lang w:eastAsia="es-CO"/>
              </w:rPr>
            </w:pPr>
            <w:r w:rsidRPr="002477B2">
              <w:rPr>
                <w:rFonts w:ascii="Tahoma" w:eastAsia="Times New Roman" w:hAnsi="Tahoma" w:cs="Tahoma"/>
                <w:b/>
                <w:bCs/>
                <w:sz w:val="16"/>
                <w:szCs w:val="16"/>
                <w:lang w:eastAsia="es-CO"/>
              </w:rPr>
              <w:t>57,87%</w:t>
            </w:r>
          </w:p>
        </w:tc>
        <w:tc>
          <w:tcPr>
            <w:tcW w:w="2100" w:type="dxa"/>
            <w:gridSpan w:val="3"/>
            <w:tcBorders>
              <w:top w:val="nil"/>
              <w:left w:val="nil"/>
              <w:bottom w:val="single" w:sz="4" w:space="0" w:color="auto"/>
              <w:right w:val="single" w:sz="4" w:space="0" w:color="auto"/>
            </w:tcBorders>
            <w:shd w:val="clear" w:color="000000" w:fill="D9D9D9"/>
            <w:noWrap/>
            <w:vAlign w:val="bottom"/>
            <w:hideMark/>
          </w:tcPr>
          <w:p w14:paraId="12820B64" w14:textId="77777777" w:rsidR="00681200" w:rsidRPr="002477B2" w:rsidRDefault="00681200" w:rsidP="006A5489">
            <w:pPr>
              <w:jc w:val="right"/>
              <w:rPr>
                <w:rFonts w:ascii="Tahoma" w:eastAsia="Times New Roman" w:hAnsi="Tahoma" w:cs="Tahoma"/>
                <w:b/>
                <w:bCs/>
                <w:sz w:val="16"/>
                <w:szCs w:val="16"/>
                <w:lang w:eastAsia="es-CO"/>
              </w:rPr>
            </w:pPr>
            <w:r w:rsidRPr="002477B2">
              <w:rPr>
                <w:rFonts w:ascii="Tahoma" w:eastAsia="Times New Roman" w:hAnsi="Tahoma" w:cs="Tahoma"/>
                <w:b/>
                <w:bCs/>
                <w:sz w:val="16"/>
                <w:szCs w:val="16"/>
                <w:lang w:eastAsia="es-CO"/>
              </w:rPr>
              <w:t>55.323.562.375,64</w:t>
            </w:r>
          </w:p>
        </w:tc>
        <w:tc>
          <w:tcPr>
            <w:tcW w:w="1180" w:type="dxa"/>
            <w:tcBorders>
              <w:top w:val="nil"/>
              <w:left w:val="nil"/>
              <w:bottom w:val="single" w:sz="4" w:space="0" w:color="auto"/>
              <w:right w:val="single" w:sz="4" w:space="0" w:color="auto"/>
            </w:tcBorders>
            <w:shd w:val="clear" w:color="000000" w:fill="D9D9D9"/>
            <w:noWrap/>
            <w:vAlign w:val="bottom"/>
            <w:hideMark/>
          </w:tcPr>
          <w:p w14:paraId="21FBA630" w14:textId="77777777" w:rsidR="00681200" w:rsidRPr="002477B2" w:rsidRDefault="00681200" w:rsidP="006A5489">
            <w:pPr>
              <w:rPr>
                <w:rFonts w:ascii="Tahoma" w:eastAsia="Times New Roman" w:hAnsi="Tahoma" w:cs="Tahoma"/>
                <w:b/>
                <w:bCs/>
                <w:sz w:val="16"/>
                <w:szCs w:val="16"/>
                <w:lang w:eastAsia="es-CO"/>
              </w:rPr>
            </w:pPr>
            <w:r w:rsidRPr="002477B2">
              <w:rPr>
                <w:rFonts w:ascii="Tahoma" w:eastAsia="Times New Roman" w:hAnsi="Tahoma" w:cs="Tahoma"/>
                <w:b/>
                <w:bCs/>
                <w:sz w:val="16"/>
                <w:szCs w:val="16"/>
                <w:lang w:eastAsia="es-CO"/>
              </w:rPr>
              <w:t> </w:t>
            </w:r>
          </w:p>
        </w:tc>
      </w:tr>
      <w:tr w:rsidR="00681200" w:rsidRPr="002477B2" w14:paraId="7B7C6825" w14:textId="77777777" w:rsidTr="006A5489">
        <w:trPr>
          <w:trHeight w:val="450"/>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3C8F5131" w14:textId="77777777" w:rsidR="00681200" w:rsidRPr="002477B2" w:rsidRDefault="00681200" w:rsidP="006A5489">
            <w:pPr>
              <w:rPr>
                <w:rFonts w:ascii="Tahoma" w:eastAsia="Times New Roman" w:hAnsi="Tahoma" w:cs="Tahoma"/>
                <w:sz w:val="16"/>
                <w:szCs w:val="16"/>
                <w:lang w:eastAsia="es-CO"/>
              </w:rPr>
            </w:pPr>
            <w:r w:rsidRPr="002477B2">
              <w:rPr>
                <w:rFonts w:ascii="Tahoma" w:eastAsia="Times New Roman" w:hAnsi="Tahoma" w:cs="Tahoma"/>
                <w:sz w:val="16"/>
                <w:szCs w:val="16"/>
                <w:lang w:eastAsia="es-CO"/>
              </w:rPr>
              <w:t>Fuentes Especiales</w:t>
            </w:r>
          </w:p>
        </w:tc>
        <w:tc>
          <w:tcPr>
            <w:tcW w:w="2140" w:type="dxa"/>
            <w:tcBorders>
              <w:top w:val="nil"/>
              <w:left w:val="nil"/>
              <w:bottom w:val="single" w:sz="4" w:space="0" w:color="auto"/>
              <w:right w:val="single" w:sz="4" w:space="0" w:color="auto"/>
            </w:tcBorders>
            <w:shd w:val="clear" w:color="auto" w:fill="auto"/>
            <w:noWrap/>
            <w:vAlign w:val="bottom"/>
            <w:hideMark/>
          </w:tcPr>
          <w:p w14:paraId="612A8E4E"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13.400.687.000,00</w:t>
            </w:r>
          </w:p>
        </w:tc>
        <w:tc>
          <w:tcPr>
            <w:tcW w:w="1480" w:type="dxa"/>
            <w:tcBorders>
              <w:top w:val="nil"/>
              <w:left w:val="nil"/>
              <w:bottom w:val="single" w:sz="4" w:space="0" w:color="auto"/>
              <w:right w:val="single" w:sz="4" w:space="0" w:color="auto"/>
            </w:tcBorders>
            <w:shd w:val="clear" w:color="auto" w:fill="auto"/>
            <w:noWrap/>
            <w:vAlign w:val="bottom"/>
            <w:hideMark/>
          </w:tcPr>
          <w:p w14:paraId="38A22772"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13,40%</w:t>
            </w:r>
          </w:p>
        </w:tc>
        <w:tc>
          <w:tcPr>
            <w:tcW w:w="2100" w:type="dxa"/>
            <w:gridSpan w:val="3"/>
            <w:tcBorders>
              <w:top w:val="nil"/>
              <w:left w:val="nil"/>
              <w:bottom w:val="single" w:sz="4" w:space="0" w:color="auto"/>
              <w:right w:val="single" w:sz="4" w:space="0" w:color="auto"/>
            </w:tcBorders>
            <w:shd w:val="clear" w:color="auto" w:fill="auto"/>
            <w:noWrap/>
            <w:vAlign w:val="bottom"/>
            <w:hideMark/>
          </w:tcPr>
          <w:p w14:paraId="3FD0037A"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0,00</w:t>
            </w:r>
          </w:p>
        </w:tc>
        <w:tc>
          <w:tcPr>
            <w:tcW w:w="1180" w:type="dxa"/>
            <w:tcBorders>
              <w:top w:val="nil"/>
              <w:left w:val="nil"/>
              <w:bottom w:val="single" w:sz="4" w:space="0" w:color="auto"/>
              <w:right w:val="single" w:sz="4" w:space="0" w:color="auto"/>
            </w:tcBorders>
            <w:shd w:val="clear" w:color="auto" w:fill="auto"/>
            <w:noWrap/>
            <w:vAlign w:val="bottom"/>
            <w:hideMark/>
          </w:tcPr>
          <w:p w14:paraId="2A22289A"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0,00%</w:t>
            </w:r>
          </w:p>
        </w:tc>
      </w:tr>
      <w:tr w:rsidR="00681200" w:rsidRPr="002477B2" w14:paraId="3AA68CF7" w14:textId="77777777" w:rsidTr="006A5489">
        <w:trPr>
          <w:trHeight w:val="450"/>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6EB4493A" w14:textId="77777777" w:rsidR="00681200" w:rsidRPr="002477B2" w:rsidRDefault="00681200" w:rsidP="006A5489">
            <w:pPr>
              <w:rPr>
                <w:rFonts w:ascii="Tahoma" w:eastAsia="Times New Roman" w:hAnsi="Tahoma" w:cs="Tahoma"/>
                <w:sz w:val="16"/>
                <w:szCs w:val="16"/>
                <w:lang w:eastAsia="es-CO"/>
              </w:rPr>
            </w:pPr>
            <w:r w:rsidRPr="002477B2">
              <w:rPr>
                <w:rFonts w:ascii="Tahoma" w:eastAsia="Times New Roman" w:hAnsi="Tahoma" w:cs="Tahoma"/>
                <w:sz w:val="16"/>
                <w:szCs w:val="16"/>
                <w:lang w:eastAsia="es-CO"/>
              </w:rPr>
              <w:t>R/Bce Fuentes Especiales</w:t>
            </w:r>
          </w:p>
        </w:tc>
        <w:tc>
          <w:tcPr>
            <w:tcW w:w="2140" w:type="dxa"/>
            <w:tcBorders>
              <w:top w:val="nil"/>
              <w:left w:val="nil"/>
              <w:bottom w:val="single" w:sz="4" w:space="0" w:color="auto"/>
              <w:right w:val="single" w:sz="4" w:space="0" w:color="auto"/>
            </w:tcBorders>
            <w:shd w:val="clear" w:color="auto" w:fill="auto"/>
            <w:noWrap/>
            <w:vAlign w:val="bottom"/>
            <w:hideMark/>
          </w:tcPr>
          <w:p w14:paraId="156A2498"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407.004.237,00</w:t>
            </w:r>
          </w:p>
        </w:tc>
        <w:tc>
          <w:tcPr>
            <w:tcW w:w="1480" w:type="dxa"/>
            <w:tcBorders>
              <w:top w:val="nil"/>
              <w:left w:val="nil"/>
              <w:bottom w:val="single" w:sz="4" w:space="0" w:color="auto"/>
              <w:right w:val="single" w:sz="4" w:space="0" w:color="auto"/>
            </w:tcBorders>
            <w:shd w:val="clear" w:color="auto" w:fill="auto"/>
            <w:noWrap/>
            <w:vAlign w:val="bottom"/>
            <w:hideMark/>
          </w:tcPr>
          <w:p w14:paraId="240A8BB3"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0,41%</w:t>
            </w:r>
          </w:p>
        </w:tc>
        <w:tc>
          <w:tcPr>
            <w:tcW w:w="2100" w:type="dxa"/>
            <w:gridSpan w:val="3"/>
            <w:tcBorders>
              <w:top w:val="nil"/>
              <w:left w:val="nil"/>
              <w:bottom w:val="single" w:sz="4" w:space="0" w:color="auto"/>
              <w:right w:val="single" w:sz="4" w:space="0" w:color="auto"/>
            </w:tcBorders>
            <w:shd w:val="clear" w:color="auto" w:fill="auto"/>
            <w:noWrap/>
            <w:vAlign w:val="bottom"/>
            <w:hideMark/>
          </w:tcPr>
          <w:p w14:paraId="439E1982"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24.785.352,00</w:t>
            </w:r>
          </w:p>
        </w:tc>
        <w:tc>
          <w:tcPr>
            <w:tcW w:w="1180" w:type="dxa"/>
            <w:tcBorders>
              <w:top w:val="nil"/>
              <w:left w:val="nil"/>
              <w:bottom w:val="single" w:sz="4" w:space="0" w:color="auto"/>
              <w:right w:val="single" w:sz="4" w:space="0" w:color="auto"/>
            </w:tcBorders>
            <w:shd w:val="clear" w:color="auto" w:fill="auto"/>
            <w:noWrap/>
            <w:vAlign w:val="bottom"/>
            <w:hideMark/>
          </w:tcPr>
          <w:p w14:paraId="23457502"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6,09%</w:t>
            </w:r>
          </w:p>
        </w:tc>
      </w:tr>
      <w:tr w:rsidR="00681200" w:rsidRPr="002477B2" w14:paraId="3ACDBE93" w14:textId="77777777" w:rsidTr="006A5489">
        <w:trPr>
          <w:trHeight w:val="660"/>
        </w:trPr>
        <w:tc>
          <w:tcPr>
            <w:tcW w:w="2040" w:type="dxa"/>
            <w:tcBorders>
              <w:top w:val="nil"/>
              <w:left w:val="single" w:sz="4" w:space="0" w:color="auto"/>
              <w:bottom w:val="single" w:sz="4" w:space="0" w:color="auto"/>
              <w:right w:val="single" w:sz="4" w:space="0" w:color="auto"/>
            </w:tcBorders>
            <w:shd w:val="clear" w:color="000000" w:fill="D9D9D9"/>
            <w:vAlign w:val="bottom"/>
            <w:hideMark/>
          </w:tcPr>
          <w:p w14:paraId="227AC543" w14:textId="77777777" w:rsidR="00681200" w:rsidRPr="002477B2" w:rsidRDefault="00681200" w:rsidP="006A5489">
            <w:pPr>
              <w:rPr>
                <w:rFonts w:ascii="Tahoma" w:eastAsia="Times New Roman" w:hAnsi="Tahoma" w:cs="Tahoma"/>
                <w:b/>
                <w:bCs/>
                <w:sz w:val="16"/>
                <w:szCs w:val="16"/>
                <w:lang w:eastAsia="es-CO"/>
              </w:rPr>
            </w:pPr>
            <w:r w:rsidRPr="002477B2">
              <w:rPr>
                <w:rFonts w:ascii="Tahoma" w:eastAsia="Times New Roman" w:hAnsi="Tahoma" w:cs="Tahoma"/>
                <w:b/>
                <w:bCs/>
                <w:sz w:val="16"/>
                <w:szCs w:val="16"/>
                <w:lang w:eastAsia="es-CO"/>
              </w:rPr>
              <w:t>TOTAL FUENTES ESPECIALES</w:t>
            </w:r>
          </w:p>
        </w:tc>
        <w:tc>
          <w:tcPr>
            <w:tcW w:w="2140" w:type="dxa"/>
            <w:tcBorders>
              <w:top w:val="nil"/>
              <w:left w:val="nil"/>
              <w:bottom w:val="single" w:sz="4" w:space="0" w:color="auto"/>
              <w:right w:val="single" w:sz="4" w:space="0" w:color="auto"/>
            </w:tcBorders>
            <w:shd w:val="clear" w:color="000000" w:fill="D9D9D9"/>
            <w:noWrap/>
            <w:vAlign w:val="bottom"/>
            <w:hideMark/>
          </w:tcPr>
          <w:p w14:paraId="5AEE5389" w14:textId="77777777" w:rsidR="00681200" w:rsidRPr="002477B2" w:rsidRDefault="00681200" w:rsidP="006A5489">
            <w:pPr>
              <w:jc w:val="right"/>
              <w:rPr>
                <w:rFonts w:ascii="Tahoma" w:eastAsia="Times New Roman" w:hAnsi="Tahoma" w:cs="Tahoma"/>
                <w:b/>
                <w:bCs/>
                <w:sz w:val="16"/>
                <w:szCs w:val="16"/>
                <w:lang w:eastAsia="es-CO"/>
              </w:rPr>
            </w:pPr>
            <w:r w:rsidRPr="002477B2">
              <w:rPr>
                <w:rFonts w:ascii="Tahoma" w:eastAsia="Times New Roman" w:hAnsi="Tahoma" w:cs="Tahoma"/>
                <w:b/>
                <w:bCs/>
                <w:sz w:val="16"/>
                <w:szCs w:val="16"/>
                <w:lang w:eastAsia="es-CO"/>
              </w:rPr>
              <w:t>13.807.691.237,00</w:t>
            </w:r>
          </w:p>
        </w:tc>
        <w:tc>
          <w:tcPr>
            <w:tcW w:w="1480" w:type="dxa"/>
            <w:tcBorders>
              <w:top w:val="nil"/>
              <w:left w:val="nil"/>
              <w:bottom w:val="single" w:sz="4" w:space="0" w:color="auto"/>
              <w:right w:val="single" w:sz="4" w:space="0" w:color="auto"/>
            </w:tcBorders>
            <w:shd w:val="clear" w:color="000000" w:fill="D9D9D9"/>
            <w:noWrap/>
            <w:vAlign w:val="bottom"/>
            <w:hideMark/>
          </w:tcPr>
          <w:p w14:paraId="04079174" w14:textId="77777777" w:rsidR="00681200" w:rsidRPr="002477B2" w:rsidRDefault="00681200" w:rsidP="006A5489">
            <w:pPr>
              <w:jc w:val="right"/>
              <w:rPr>
                <w:rFonts w:ascii="Tahoma" w:eastAsia="Times New Roman" w:hAnsi="Tahoma" w:cs="Tahoma"/>
                <w:b/>
                <w:bCs/>
                <w:sz w:val="16"/>
                <w:szCs w:val="16"/>
                <w:lang w:eastAsia="es-CO"/>
              </w:rPr>
            </w:pPr>
            <w:r w:rsidRPr="002477B2">
              <w:rPr>
                <w:rFonts w:ascii="Tahoma" w:eastAsia="Times New Roman" w:hAnsi="Tahoma" w:cs="Tahoma"/>
                <w:b/>
                <w:bCs/>
                <w:sz w:val="16"/>
                <w:szCs w:val="16"/>
                <w:lang w:eastAsia="es-CO"/>
              </w:rPr>
              <w:t>13,81%</w:t>
            </w:r>
          </w:p>
        </w:tc>
        <w:tc>
          <w:tcPr>
            <w:tcW w:w="2100" w:type="dxa"/>
            <w:gridSpan w:val="3"/>
            <w:tcBorders>
              <w:top w:val="nil"/>
              <w:left w:val="nil"/>
              <w:bottom w:val="single" w:sz="4" w:space="0" w:color="auto"/>
              <w:right w:val="single" w:sz="4" w:space="0" w:color="auto"/>
            </w:tcBorders>
            <w:shd w:val="clear" w:color="000000" w:fill="D9D9D9"/>
            <w:noWrap/>
            <w:vAlign w:val="bottom"/>
            <w:hideMark/>
          </w:tcPr>
          <w:p w14:paraId="3163CB16" w14:textId="77777777" w:rsidR="00681200" w:rsidRPr="002477B2" w:rsidRDefault="00681200" w:rsidP="006A5489">
            <w:pPr>
              <w:jc w:val="right"/>
              <w:rPr>
                <w:rFonts w:ascii="Tahoma" w:eastAsia="Times New Roman" w:hAnsi="Tahoma" w:cs="Tahoma"/>
                <w:b/>
                <w:bCs/>
                <w:sz w:val="16"/>
                <w:szCs w:val="16"/>
                <w:lang w:eastAsia="es-CO"/>
              </w:rPr>
            </w:pPr>
            <w:r w:rsidRPr="002477B2">
              <w:rPr>
                <w:rFonts w:ascii="Tahoma" w:eastAsia="Times New Roman" w:hAnsi="Tahoma" w:cs="Tahoma"/>
                <w:b/>
                <w:bCs/>
                <w:sz w:val="16"/>
                <w:szCs w:val="16"/>
                <w:lang w:eastAsia="es-CO"/>
              </w:rPr>
              <w:t>24.785.352,00</w:t>
            </w:r>
          </w:p>
        </w:tc>
        <w:tc>
          <w:tcPr>
            <w:tcW w:w="1180" w:type="dxa"/>
            <w:tcBorders>
              <w:top w:val="nil"/>
              <w:left w:val="nil"/>
              <w:bottom w:val="single" w:sz="4" w:space="0" w:color="auto"/>
              <w:right w:val="single" w:sz="4" w:space="0" w:color="auto"/>
            </w:tcBorders>
            <w:shd w:val="clear" w:color="000000" w:fill="D9D9D9"/>
            <w:noWrap/>
            <w:vAlign w:val="bottom"/>
            <w:hideMark/>
          </w:tcPr>
          <w:p w14:paraId="5C72CA74" w14:textId="77777777" w:rsidR="00681200" w:rsidRPr="002477B2" w:rsidRDefault="00681200" w:rsidP="006A5489">
            <w:pPr>
              <w:rPr>
                <w:rFonts w:ascii="Tahoma" w:eastAsia="Times New Roman" w:hAnsi="Tahoma" w:cs="Tahoma"/>
                <w:b/>
                <w:bCs/>
                <w:sz w:val="16"/>
                <w:szCs w:val="16"/>
                <w:lang w:eastAsia="es-CO"/>
              </w:rPr>
            </w:pPr>
            <w:r w:rsidRPr="002477B2">
              <w:rPr>
                <w:rFonts w:ascii="Tahoma" w:eastAsia="Times New Roman" w:hAnsi="Tahoma" w:cs="Tahoma"/>
                <w:b/>
                <w:bCs/>
                <w:sz w:val="16"/>
                <w:szCs w:val="16"/>
                <w:lang w:eastAsia="es-CO"/>
              </w:rPr>
              <w:t> </w:t>
            </w:r>
          </w:p>
        </w:tc>
      </w:tr>
      <w:tr w:rsidR="00681200" w:rsidRPr="002477B2" w14:paraId="745DE560" w14:textId="77777777" w:rsidTr="006A5489">
        <w:trPr>
          <w:trHeight w:val="300"/>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0214DF9A" w14:textId="77777777" w:rsidR="00681200" w:rsidRPr="002477B2" w:rsidRDefault="00681200" w:rsidP="006A5489">
            <w:pPr>
              <w:rPr>
                <w:rFonts w:ascii="Tahoma" w:eastAsia="Times New Roman" w:hAnsi="Tahoma" w:cs="Tahoma"/>
                <w:sz w:val="16"/>
                <w:szCs w:val="16"/>
                <w:lang w:eastAsia="es-CO"/>
              </w:rPr>
            </w:pPr>
            <w:r w:rsidRPr="002477B2">
              <w:rPr>
                <w:rFonts w:ascii="Tahoma" w:eastAsia="Times New Roman" w:hAnsi="Tahoma" w:cs="Tahoma"/>
                <w:sz w:val="16"/>
                <w:szCs w:val="16"/>
                <w:lang w:eastAsia="es-CO"/>
              </w:rPr>
              <w:t>Sistema General de Participación</w:t>
            </w:r>
          </w:p>
        </w:tc>
        <w:tc>
          <w:tcPr>
            <w:tcW w:w="2140" w:type="dxa"/>
            <w:tcBorders>
              <w:top w:val="nil"/>
              <w:left w:val="nil"/>
              <w:bottom w:val="single" w:sz="4" w:space="0" w:color="auto"/>
              <w:right w:val="single" w:sz="4" w:space="0" w:color="auto"/>
            </w:tcBorders>
            <w:shd w:val="clear" w:color="auto" w:fill="auto"/>
            <w:noWrap/>
            <w:vAlign w:val="bottom"/>
            <w:hideMark/>
          </w:tcPr>
          <w:p w14:paraId="75D2D462"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4.554.000.000,00</w:t>
            </w:r>
          </w:p>
        </w:tc>
        <w:tc>
          <w:tcPr>
            <w:tcW w:w="1480" w:type="dxa"/>
            <w:tcBorders>
              <w:top w:val="nil"/>
              <w:left w:val="nil"/>
              <w:bottom w:val="single" w:sz="4" w:space="0" w:color="auto"/>
              <w:right w:val="single" w:sz="4" w:space="0" w:color="auto"/>
            </w:tcBorders>
            <w:shd w:val="clear" w:color="auto" w:fill="auto"/>
            <w:noWrap/>
            <w:vAlign w:val="bottom"/>
            <w:hideMark/>
          </w:tcPr>
          <w:p w14:paraId="342AB1B6"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4,55%</w:t>
            </w:r>
          </w:p>
        </w:tc>
        <w:tc>
          <w:tcPr>
            <w:tcW w:w="2100" w:type="dxa"/>
            <w:gridSpan w:val="3"/>
            <w:tcBorders>
              <w:top w:val="nil"/>
              <w:left w:val="nil"/>
              <w:bottom w:val="single" w:sz="4" w:space="0" w:color="auto"/>
              <w:right w:val="single" w:sz="4" w:space="0" w:color="auto"/>
            </w:tcBorders>
            <w:shd w:val="clear" w:color="auto" w:fill="auto"/>
            <w:noWrap/>
            <w:vAlign w:val="bottom"/>
            <w:hideMark/>
          </w:tcPr>
          <w:p w14:paraId="64F05221"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0,00</w:t>
            </w:r>
          </w:p>
        </w:tc>
        <w:tc>
          <w:tcPr>
            <w:tcW w:w="1180" w:type="dxa"/>
            <w:tcBorders>
              <w:top w:val="nil"/>
              <w:left w:val="nil"/>
              <w:bottom w:val="single" w:sz="4" w:space="0" w:color="auto"/>
              <w:right w:val="single" w:sz="4" w:space="0" w:color="auto"/>
            </w:tcBorders>
            <w:shd w:val="clear" w:color="auto" w:fill="auto"/>
            <w:noWrap/>
            <w:vAlign w:val="bottom"/>
            <w:hideMark/>
          </w:tcPr>
          <w:p w14:paraId="728BB2F9"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0,00%</w:t>
            </w:r>
          </w:p>
        </w:tc>
      </w:tr>
      <w:tr w:rsidR="00681200" w:rsidRPr="002477B2" w14:paraId="0E78C12A" w14:textId="77777777" w:rsidTr="006A5489">
        <w:trPr>
          <w:trHeight w:val="300"/>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51359BDE" w14:textId="77777777" w:rsidR="00681200" w:rsidRPr="002477B2" w:rsidRDefault="00681200" w:rsidP="006A5489">
            <w:pPr>
              <w:rPr>
                <w:rFonts w:ascii="Tahoma" w:eastAsia="Times New Roman" w:hAnsi="Tahoma" w:cs="Tahoma"/>
                <w:sz w:val="16"/>
                <w:szCs w:val="16"/>
                <w:lang w:eastAsia="es-CO"/>
              </w:rPr>
            </w:pPr>
            <w:r w:rsidRPr="002477B2">
              <w:rPr>
                <w:rFonts w:ascii="Tahoma" w:eastAsia="Times New Roman" w:hAnsi="Tahoma" w:cs="Tahoma"/>
                <w:sz w:val="16"/>
                <w:szCs w:val="16"/>
                <w:lang w:eastAsia="es-CO"/>
              </w:rPr>
              <w:t>R/Bce SGP</w:t>
            </w:r>
          </w:p>
        </w:tc>
        <w:tc>
          <w:tcPr>
            <w:tcW w:w="2140" w:type="dxa"/>
            <w:tcBorders>
              <w:top w:val="nil"/>
              <w:left w:val="nil"/>
              <w:bottom w:val="single" w:sz="4" w:space="0" w:color="auto"/>
              <w:right w:val="single" w:sz="4" w:space="0" w:color="auto"/>
            </w:tcBorders>
            <w:shd w:val="clear" w:color="auto" w:fill="auto"/>
            <w:noWrap/>
            <w:vAlign w:val="bottom"/>
            <w:hideMark/>
          </w:tcPr>
          <w:p w14:paraId="10A98791"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18.026.488,00</w:t>
            </w:r>
          </w:p>
        </w:tc>
        <w:tc>
          <w:tcPr>
            <w:tcW w:w="1480" w:type="dxa"/>
            <w:tcBorders>
              <w:top w:val="nil"/>
              <w:left w:val="nil"/>
              <w:bottom w:val="single" w:sz="4" w:space="0" w:color="auto"/>
              <w:right w:val="single" w:sz="4" w:space="0" w:color="auto"/>
            </w:tcBorders>
            <w:shd w:val="clear" w:color="auto" w:fill="auto"/>
            <w:noWrap/>
            <w:vAlign w:val="bottom"/>
            <w:hideMark/>
          </w:tcPr>
          <w:p w14:paraId="52C27913"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0,02%</w:t>
            </w:r>
          </w:p>
        </w:tc>
        <w:tc>
          <w:tcPr>
            <w:tcW w:w="2100" w:type="dxa"/>
            <w:gridSpan w:val="3"/>
            <w:tcBorders>
              <w:top w:val="nil"/>
              <w:left w:val="nil"/>
              <w:bottom w:val="single" w:sz="4" w:space="0" w:color="auto"/>
              <w:right w:val="single" w:sz="4" w:space="0" w:color="auto"/>
            </w:tcBorders>
            <w:shd w:val="clear" w:color="auto" w:fill="auto"/>
            <w:noWrap/>
            <w:vAlign w:val="bottom"/>
            <w:hideMark/>
          </w:tcPr>
          <w:p w14:paraId="09ABBEF9"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0,00</w:t>
            </w:r>
          </w:p>
        </w:tc>
        <w:tc>
          <w:tcPr>
            <w:tcW w:w="1180" w:type="dxa"/>
            <w:tcBorders>
              <w:top w:val="nil"/>
              <w:left w:val="nil"/>
              <w:bottom w:val="single" w:sz="4" w:space="0" w:color="auto"/>
              <w:right w:val="single" w:sz="4" w:space="0" w:color="auto"/>
            </w:tcBorders>
            <w:shd w:val="clear" w:color="auto" w:fill="auto"/>
            <w:noWrap/>
            <w:vAlign w:val="bottom"/>
            <w:hideMark/>
          </w:tcPr>
          <w:p w14:paraId="1CCA0D9B"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0,00%</w:t>
            </w:r>
          </w:p>
        </w:tc>
      </w:tr>
      <w:tr w:rsidR="00681200" w:rsidRPr="002477B2" w14:paraId="2C13D83F" w14:textId="77777777" w:rsidTr="006A5489">
        <w:trPr>
          <w:trHeight w:val="300"/>
        </w:trPr>
        <w:tc>
          <w:tcPr>
            <w:tcW w:w="2040" w:type="dxa"/>
            <w:tcBorders>
              <w:top w:val="nil"/>
              <w:left w:val="single" w:sz="4" w:space="0" w:color="auto"/>
              <w:bottom w:val="single" w:sz="4" w:space="0" w:color="auto"/>
              <w:right w:val="single" w:sz="4" w:space="0" w:color="auto"/>
            </w:tcBorders>
            <w:shd w:val="clear" w:color="000000" w:fill="D9D9D9"/>
            <w:noWrap/>
            <w:vAlign w:val="bottom"/>
            <w:hideMark/>
          </w:tcPr>
          <w:p w14:paraId="4997112B" w14:textId="77777777" w:rsidR="00681200" w:rsidRPr="002477B2" w:rsidRDefault="00681200" w:rsidP="006A5489">
            <w:pPr>
              <w:rPr>
                <w:rFonts w:ascii="Tahoma" w:eastAsia="Times New Roman" w:hAnsi="Tahoma" w:cs="Tahoma"/>
                <w:b/>
                <w:bCs/>
                <w:sz w:val="16"/>
                <w:szCs w:val="16"/>
                <w:lang w:eastAsia="es-CO"/>
              </w:rPr>
            </w:pPr>
            <w:r w:rsidRPr="002477B2">
              <w:rPr>
                <w:rFonts w:ascii="Tahoma" w:eastAsia="Times New Roman" w:hAnsi="Tahoma" w:cs="Tahoma"/>
                <w:b/>
                <w:bCs/>
                <w:sz w:val="16"/>
                <w:szCs w:val="16"/>
                <w:lang w:eastAsia="es-CO"/>
              </w:rPr>
              <w:t>TOTAL S.G.P.</w:t>
            </w:r>
          </w:p>
        </w:tc>
        <w:tc>
          <w:tcPr>
            <w:tcW w:w="2140" w:type="dxa"/>
            <w:tcBorders>
              <w:top w:val="nil"/>
              <w:left w:val="nil"/>
              <w:bottom w:val="single" w:sz="4" w:space="0" w:color="auto"/>
              <w:right w:val="single" w:sz="4" w:space="0" w:color="auto"/>
            </w:tcBorders>
            <w:shd w:val="clear" w:color="000000" w:fill="D9D9D9"/>
            <w:noWrap/>
            <w:vAlign w:val="bottom"/>
            <w:hideMark/>
          </w:tcPr>
          <w:p w14:paraId="437A7F34" w14:textId="77777777" w:rsidR="00681200" w:rsidRPr="002477B2" w:rsidRDefault="00681200" w:rsidP="006A5489">
            <w:pPr>
              <w:jc w:val="right"/>
              <w:rPr>
                <w:rFonts w:ascii="Tahoma" w:eastAsia="Times New Roman" w:hAnsi="Tahoma" w:cs="Tahoma"/>
                <w:b/>
                <w:bCs/>
                <w:sz w:val="16"/>
                <w:szCs w:val="16"/>
                <w:lang w:eastAsia="es-CO"/>
              </w:rPr>
            </w:pPr>
            <w:r w:rsidRPr="002477B2">
              <w:rPr>
                <w:rFonts w:ascii="Tahoma" w:eastAsia="Times New Roman" w:hAnsi="Tahoma" w:cs="Tahoma"/>
                <w:b/>
                <w:bCs/>
                <w:sz w:val="16"/>
                <w:szCs w:val="16"/>
                <w:lang w:eastAsia="es-CO"/>
              </w:rPr>
              <w:t>4.572.026.488,00</w:t>
            </w:r>
          </w:p>
        </w:tc>
        <w:tc>
          <w:tcPr>
            <w:tcW w:w="1480" w:type="dxa"/>
            <w:tcBorders>
              <w:top w:val="nil"/>
              <w:left w:val="nil"/>
              <w:bottom w:val="single" w:sz="4" w:space="0" w:color="auto"/>
              <w:right w:val="single" w:sz="4" w:space="0" w:color="auto"/>
            </w:tcBorders>
            <w:shd w:val="clear" w:color="000000" w:fill="D9D9D9"/>
            <w:noWrap/>
            <w:vAlign w:val="bottom"/>
            <w:hideMark/>
          </w:tcPr>
          <w:p w14:paraId="4D6ECCE6" w14:textId="77777777" w:rsidR="00681200" w:rsidRPr="002477B2" w:rsidRDefault="00681200" w:rsidP="006A5489">
            <w:pPr>
              <w:jc w:val="right"/>
              <w:rPr>
                <w:rFonts w:ascii="Tahoma" w:eastAsia="Times New Roman" w:hAnsi="Tahoma" w:cs="Tahoma"/>
                <w:b/>
                <w:bCs/>
                <w:sz w:val="16"/>
                <w:szCs w:val="16"/>
                <w:lang w:eastAsia="es-CO"/>
              </w:rPr>
            </w:pPr>
            <w:r w:rsidRPr="002477B2">
              <w:rPr>
                <w:rFonts w:ascii="Tahoma" w:eastAsia="Times New Roman" w:hAnsi="Tahoma" w:cs="Tahoma"/>
                <w:b/>
                <w:bCs/>
                <w:sz w:val="16"/>
                <w:szCs w:val="16"/>
                <w:lang w:eastAsia="es-CO"/>
              </w:rPr>
              <w:t>4,57%</w:t>
            </w:r>
          </w:p>
        </w:tc>
        <w:tc>
          <w:tcPr>
            <w:tcW w:w="2100" w:type="dxa"/>
            <w:gridSpan w:val="3"/>
            <w:tcBorders>
              <w:top w:val="nil"/>
              <w:left w:val="nil"/>
              <w:bottom w:val="single" w:sz="4" w:space="0" w:color="auto"/>
              <w:right w:val="single" w:sz="4" w:space="0" w:color="auto"/>
            </w:tcBorders>
            <w:shd w:val="clear" w:color="000000" w:fill="D9D9D9"/>
            <w:noWrap/>
            <w:vAlign w:val="bottom"/>
            <w:hideMark/>
          </w:tcPr>
          <w:p w14:paraId="2EB779AF" w14:textId="77777777" w:rsidR="00681200" w:rsidRPr="002477B2" w:rsidRDefault="00681200" w:rsidP="006A5489">
            <w:pPr>
              <w:jc w:val="right"/>
              <w:rPr>
                <w:rFonts w:ascii="Tahoma" w:eastAsia="Times New Roman" w:hAnsi="Tahoma" w:cs="Tahoma"/>
                <w:b/>
                <w:bCs/>
                <w:sz w:val="16"/>
                <w:szCs w:val="16"/>
                <w:lang w:eastAsia="es-CO"/>
              </w:rPr>
            </w:pPr>
            <w:r w:rsidRPr="002477B2">
              <w:rPr>
                <w:rFonts w:ascii="Tahoma" w:eastAsia="Times New Roman" w:hAnsi="Tahoma" w:cs="Tahoma"/>
                <w:b/>
                <w:bCs/>
                <w:sz w:val="16"/>
                <w:szCs w:val="16"/>
                <w:lang w:eastAsia="es-CO"/>
              </w:rPr>
              <w:t>0,00</w:t>
            </w:r>
          </w:p>
        </w:tc>
        <w:tc>
          <w:tcPr>
            <w:tcW w:w="1180" w:type="dxa"/>
            <w:tcBorders>
              <w:top w:val="nil"/>
              <w:left w:val="nil"/>
              <w:bottom w:val="single" w:sz="4" w:space="0" w:color="auto"/>
              <w:right w:val="single" w:sz="4" w:space="0" w:color="auto"/>
            </w:tcBorders>
            <w:shd w:val="clear" w:color="000000" w:fill="D9D9D9"/>
            <w:noWrap/>
            <w:vAlign w:val="bottom"/>
            <w:hideMark/>
          </w:tcPr>
          <w:p w14:paraId="4FC3F827" w14:textId="77777777" w:rsidR="00681200" w:rsidRPr="002477B2" w:rsidRDefault="00681200" w:rsidP="006A5489">
            <w:pPr>
              <w:rPr>
                <w:rFonts w:ascii="Tahoma" w:eastAsia="Times New Roman" w:hAnsi="Tahoma" w:cs="Tahoma"/>
                <w:b/>
                <w:bCs/>
                <w:sz w:val="16"/>
                <w:szCs w:val="16"/>
                <w:lang w:eastAsia="es-CO"/>
              </w:rPr>
            </w:pPr>
            <w:r w:rsidRPr="002477B2">
              <w:rPr>
                <w:rFonts w:ascii="Tahoma" w:eastAsia="Times New Roman" w:hAnsi="Tahoma" w:cs="Tahoma"/>
                <w:b/>
                <w:bCs/>
                <w:sz w:val="16"/>
                <w:szCs w:val="16"/>
                <w:lang w:eastAsia="es-CO"/>
              </w:rPr>
              <w:t> </w:t>
            </w:r>
          </w:p>
        </w:tc>
      </w:tr>
      <w:tr w:rsidR="00681200" w:rsidRPr="002477B2" w14:paraId="7253FFC9" w14:textId="77777777" w:rsidTr="006A5489">
        <w:trPr>
          <w:trHeight w:val="300"/>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105BA7D4" w14:textId="77777777" w:rsidR="00681200" w:rsidRPr="002477B2" w:rsidRDefault="00681200" w:rsidP="006A5489">
            <w:pPr>
              <w:rPr>
                <w:rFonts w:ascii="Tahoma" w:eastAsia="Times New Roman" w:hAnsi="Tahoma" w:cs="Tahoma"/>
                <w:sz w:val="16"/>
                <w:szCs w:val="16"/>
                <w:lang w:eastAsia="es-CO"/>
              </w:rPr>
            </w:pPr>
            <w:r w:rsidRPr="002477B2">
              <w:rPr>
                <w:rFonts w:ascii="Tahoma" w:eastAsia="Times New Roman" w:hAnsi="Tahoma" w:cs="Tahoma"/>
                <w:sz w:val="16"/>
                <w:szCs w:val="16"/>
                <w:lang w:eastAsia="es-CO"/>
              </w:rPr>
              <w:t>Crédito Común</w:t>
            </w:r>
          </w:p>
        </w:tc>
        <w:tc>
          <w:tcPr>
            <w:tcW w:w="2140" w:type="dxa"/>
            <w:tcBorders>
              <w:top w:val="nil"/>
              <w:left w:val="nil"/>
              <w:bottom w:val="single" w:sz="4" w:space="0" w:color="auto"/>
              <w:right w:val="single" w:sz="4" w:space="0" w:color="auto"/>
            </w:tcBorders>
            <w:shd w:val="clear" w:color="auto" w:fill="auto"/>
            <w:noWrap/>
            <w:vAlign w:val="bottom"/>
            <w:hideMark/>
          </w:tcPr>
          <w:p w14:paraId="274239AC"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23.600.000.000,00</w:t>
            </w:r>
          </w:p>
        </w:tc>
        <w:tc>
          <w:tcPr>
            <w:tcW w:w="1480" w:type="dxa"/>
            <w:tcBorders>
              <w:top w:val="nil"/>
              <w:left w:val="nil"/>
              <w:bottom w:val="single" w:sz="4" w:space="0" w:color="auto"/>
              <w:right w:val="single" w:sz="4" w:space="0" w:color="auto"/>
            </w:tcBorders>
            <w:shd w:val="clear" w:color="auto" w:fill="auto"/>
            <w:noWrap/>
            <w:vAlign w:val="bottom"/>
            <w:hideMark/>
          </w:tcPr>
          <w:p w14:paraId="32AB442A"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23,60%</w:t>
            </w:r>
          </w:p>
        </w:tc>
        <w:tc>
          <w:tcPr>
            <w:tcW w:w="2100" w:type="dxa"/>
            <w:gridSpan w:val="3"/>
            <w:tcBorders>
              <w:top w:val="nil"/>
              <w:left w:val="nil"/>
              <w:bottom w:val="single" w:sz="4" w:space="0" w:color="auto"/>
              <w:right w:val="single" w:sz="4" w:space="0" w:color="auto"/>
            </w:tcBorders>
            <w:shd w:val="clear" w:color="auto" w:fill="auto"/>
            <w:noWrap/>
            <w:vAlign w:val="bottom"/>
            <w:hideMark/>
          </w:tcPr>
          <w:p w14:paraId="6F62E070"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14.526.190.872,00</w:t>
            </w:r>
          </w:p>
        </w:tc>
        <w:tc>
          <w:tcPr>
            <w:tcW w:w="1180" w:type="dxa"/>
            <w:tcBorders>
              <w:top w:val="nil"/>
              <w:left w:val="nil"/>
              <w:bottom w:val="single" w:sz="4" w:space="0" w:color="auto"/>
              <w:right w:val="single" w:sz="4" w:space="0" w:color="auto"/>
            </w:tcBorders>
            <w:shd w:val="clear" w:color="auto" w:fill="auto"/>
            <w:noWrap/>
            <w:vAlign w:val="bottom"/>
            <w:hideMark/>
          </w:tcPr>
          <w:p w14:paraId="3F491915"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61,55%</w:t>
            </w:r>
          </w:p>
        </w:tc>
      </w:tr>
      <w:tr w:rsidR="00681200" w:rsidRPr="002477B2" w14:paraId="43E50C12" w14:textId="77777777" w:rsidTr="006A5489">
        <w:trPr>
          <w:trHeight w:val="300"/>
        </w:trPr>
        <w:tc>
          <w:tcPr>
            <w:tcW w:w="2040" w:type="dxa"/>
            <w:tcBorders>
              <w:top w:val="nil"/>
              <w:left w:val="single" w:sz="4" w:space="0" w:color="auto"/>
              <w:bottom w:val="single" w:sz="4" w:space="0" w:color="auto"/>
              <w:right w:val="single" w:sz="4" w:space="0" w:color="auto"/>
            </w:tcBorders>
            <w:shd w:val="clear" w:color="auto" w:fill="auto"/>
            <w:vAlign w:val="bottom"/>
            <w:hideMark/>
          </w:tcPr>
          <w:p w14:paraId="1B88B4F6" w14:textId="77777777" w:rsidR="00681200" w:rsidRPr="002477B2" w:rsidRDefault="00681200" w:rsidP="006A5489">
            <w:pPr>
              <w:rPr>
                <w:rFonts w:ascii="Tahoma" w:eastAsia="Times New Roman" w:hAnsi="Tahoma" w:cs="Tahoma"/>
                <w:sz w:val="16"/>
                <w:szCs w:val="16"/>
                <w:lang w:eastAsia="es-CO"/>
              </w:rPr>
            </w:pPr>
            <w:r w:rsidRPr="002477B2">
              <w:rPr>
                <w:rFonts w:ascii="Tahoma" w:eastAsia="Times New Roman" w:hAnsi="Tahoma" w:cs="Tahoma"/>
                <w:sz w:val="16"/>
                <w:szCs w:val="16"/>
                <w:lang w:eastAsia="es-CO"/>
              </w:rPr>
              <w:t>R/ Balance  R.C.</w:t>
            </w:r>
          </w:p>
        </w:tc>
        <w:tc>
          <w:tcPr>
            <w:tcW w:w="2140" w:type="dxa"/>
            <w:tcBorders>
              <w:top w:val="nil"/>
              <w:left w:val="nil"/>
              <w:bottom w:val="single" w:sz="4" w:space="0" w:color="auto"/>
              <w:right w:val="single" w:sz="4" w:space="0" w:color="auto"/>
            </w:tcBorders>
            <w:shd w:val="clear" w:color="auto" w:fill="auto"/>
            <w:noWrap/>
            <w:vAlign w:val="bottom"/>
            <w:hideMark/>
          </w:tcPr>
          <w:p w14:paraId="66930D6B"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152.570.143,00</w:t>
            </w:r>
          </w:p>
        </w:tc>
        <w:tc>
          <w:tcPr>
            <w:tcW w:w="1480" w:type="dxa"/>
            <w:tcBorders>
              <w:top w:val="nil"/>
              <w:left w:val="nil"/>
              <w:bottom w:val="single" w:sz="4" w:space="0" w:color="auto"/>
              <w:right w:val="single" w:sz="4" w:space="0" w:color="auto"/>
            </w:tcBorders>
            <w:shd w:val="clear" w:color="auto" w:fill="auto"/>
            <w:noWrap/>
            <w:vAlign w:val="bottom"/>
            <w:hideMark/>
          </w:tcPr>
          <w:p w14:paraId="3276A9B9"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0,15%</w:t>
            </w:r>
          </w:p>
        </w:tc>
        <w:tc>
          <w:tcPr>
            <w:tcW w:w="2100" w:type="dxa"/>
            <w:gridSpan w:val="3"/>
            <w:tcBorders>
              <w:top w:val="nil"/>
              <w:left w:val="nil"/>
              <w:bottom w:val="single" w:sz="4" w:space="0" w:color="auto"/>
              <w:right w:val="single" w:sz="4" w:space="0" w:color="auto"/>
            </w:tcBorders>
            <w:shd w:val="clear" w:color="auto" w:fill="auto"/>
            <w:noWrap/>
            <w:vAlign w:val="bottom"/>
            <w:hideMark/>
          </w:tcPr>
          <w:p w14:paraId="0D59EE9C"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0,00</w:t>
            </w:r>
          </w:p>
        </w:tc>
        <w:tc>
          <w:tcPr>
            <w:tcW w:w="1180" w:type="dxa"/>
            <w:tcBorders>
              <w:top w:val="nil"/>
              <w:left w:val="nil"/>
              <w:bottom w:val="single" w:sz="4" w:space="0" w:color="auto"/>
              <w:right w:val="single" w:sz="4" w:space="0" w:color="auto"/>
            </w:tcBorders>
            <w:shd w:val="clear" w:color="auto" w:fill="auto"/>
            <w:noWrap/>
            <w:vAlign w:val="bottom"/>
            <w:hideMark/>
          </w:tcPr>
          <w:p w14:paraId="4E238653" w14:textId="77777777" w:rsidR="00681200" w:rsidRPr="002477B2" w:rsidRDefault="00681200" w:rsidP="006A5489">
            <w:pPr>
              <w:jc w:val="right"/>
              <w:rPr>
                <w:rFonts w:ascii="Tahoma" w:eastAsia="Times New Roman" w:hAnsi="Tahoma" w:cs="Tahoma"/>
                <w:sz w:val="16"/>
                <w:szCs w:val="16"/>
                <w:lang w:eastAsia="es-CO"/>
              </w:rPr>
            </w:pPr>
            <w:r w:rsidRPr="002477B2">
              <w:rPr>
                <w:rFonts w:ascii="Tahoma" w:eastAsia="Times New Roman" w:hAnsi="Tahoma" w:cs="Tahoma"/>
                <w:sz w:val="16"/>
                <w:szCs w:val="16"/>
                <w:lang w:eastAsia="es-CO"/>
              </w:rPr>
              <w:t>0,00%</w:t>
            </w:r>
          </w:p>
        </w:tc>
      </w:tr>
      <w:tr w:rsidR="00681200" w:rsidRPr="002477B2" w14:paraId="6F5CC998" w14:textId="77777777" w:rsidTr="006A5489">
        <w:trPr>
          <w:trHeight w:val="300"/>
        </w:trPr>
        <w:tc>
          <w:tcPr>
            <w:tcW w:w="2040" w:type="dxa"/>
            <w:tcBorders>
              <w:top w:val="nil"/>
              <w:left w:val="single" w:sz="4" w:space="0" w:color="auto"/>
              <w:bottom w:val="single" w:sz="4" w:space="0" w:color="auto"/>
              <w:right w:val="single" w:sz="4" w:space="0" w:color="auto"/>
            </w:tcBorders>
            <w:shd w:val="clear" w:color="000000" w:fill="D9D9D9"/>
            <w:noWrap/>
            <w:vAlign w:val="bottom"/>
            <w:hideMark/>
          </w:tcPr>
          <w:p w14:paraId="450CFA49" w14:textId="77777777" w:rsidR="00681200" w:rsidRPr="002477B2" w:rsidRDefault="00681200" w:rsidP="006A5489">
            <w:pPr>
              <w:rPr>
                <w:rFonts w:ascii="Tahoma" w:eastAsia="Times New Roman" w:hAnsi="Tahoma" w:cs="Tahoma"/>
                <w:b/>
                <w:bCs/>
                <w:sz w:val="16"/>
                <w:szCs w:val="16"/>
                <w:lang w:eastAsia="es-CO"/>
              </w:rPr>
            </w:pPr>
            <w:r w:rsidRPr="002477B2">
              <w:rPr>
                <w:rFonts w:ascii="Tahoma" w:eastAsia="Times New Roman" w:hAnsi="Tahoma" w:cs="Tahoma"/>
                <w:b/>
                <w:bCs/>
                <w:sz w:val="16"/>
                <w:szCs w:val="16"/>
                <w:lang w:eastAsia="es-CO"/>
              </w:rPr>
              <w:t>TOTAL R.C.</w:t>
            </w:r>
          </w:p>
        </w:tc>
        <w:tc>
          <w:tcPr>
            <w:tcW w:w="2140" w:type="dxa"/>
            <w:tcBorders>
              <w:top w:val="nil"/>
              <w:left w:val="nil"/>
              <w:bottom w:val="single" w:sz="4" w:space="0" w:color="auto"/>
              <w:right w:val="single" w:sz="4" w:space="0" w:color="auto"/>
            </w:tcBorders>
            <w:shd w:val="clear" w:color="000000" w:fill="D9D9D9"/>
            <w:noWrap/>
            <w:vAlign w:val="bottom"/>
            <w:hideMark/>
          </w:tcPr>
          <w:p w14:paraId="1DEAA401" w14:textId="77777777" w:rsidR="00681200" w:rsidRPr="002477B2" w:rsidRDefault="00681200" w:rsidP="006A5489">
            <w:pPr>
              <w:jc w:val="right"/>
              <w:rPr>
                <w:rFonts w:ascii="Tahoma" w:eastAsia="Times New Roman" w:hAnsi="Tahoma" w:cs="Tahoma"/>
                <w:b/>
                <w:bCs/>
                <w:sz w:val="16"/>
                <w:szCs w:val="16"/>
                <w:lang w:eastAsia="es-CO"/>
              </w:rPr>
            </w:pPr>
            <w:r w:rsidRPr="002477B2">
              <w:rPr>
                <w:rFonts w:ascii="Tahoma" w:eastAsia="Times New Roman" w:hAnsi="Tahoma" w:cs="Tahoma"/>
                <w:b/>
                <w:bCs/>
                <w:sz w:val="16"/>
                <w:szCs w:val="16"/>
                <w:lang w:eastAsia="es-CO"/>
              </w:rPr>
              <w:t>23.752.570.143,00</w:t>
            </w:r>
          </w:p>
        </w:tc>
        <w:tc>
          <w:tcPr>
            <w:tcW w:w="1480" w:type="dxa"/>
            <w:tcBorders>
              <w:top w:val="nil"/>
              <w:left w:val="nil"/>
              <w:bottom w:val="single" w:sz="4" w:space="0" w:color="auto"/>
              <w:right w:val="single" w:sz="4" w:space="0" w:color="auto"/>
            </w:tcBorders>
            <w:shd w:val="clear" w:color="000000" w:fill="D9D9D9"/>
            <w:noWrap/>
            <w:vAlign w:val="bottom"/>
            <w:hideMark/>
          </w:tcPr>
          <w:p w14:paraId="4DA279E7" w14:textId="77777777" w:rsidR="00681200" w:rsidRPr="002477B2" w:rsidRDefault="00681200" w:rsidP="006A5489">
            <w:pPr>
              <w:jc w:val="right"/>
              <w:rPr>
                <w:rFonts w:ascii="Tahoma" w:eastAsia="Times New Roman" w:hAnsi="Tahoma" w:cs="Tahoma"/>
                <w:b/>
                <w:bCs/>
                <w:sz w:val="16"/>
                <w:szCs w:val="16"/>
                <w:lang w:eastAsia="es-CO"/>
              </w:rPr>
            </w:pPr>
            <w:r w:rsidRPr="002477B2">
              <w:rPr>
                <w:rFonts w:ascii="Tahoma" w:eastAsia="Times New Roman" w:hAnsi="Tahoma" w:cs="Tahoma"/>
                <w:b/>
                <w:bCs/>
                <w:sz w:val="16"/>
                <w:szCs w:val="16"/>
                <w:lang w:eastAsia="es-CO"/>
              </w:rPr>
              <w:t>23,75%</w:t>
            </w:r>
          </w:p>
        </w:tc>
        <w:tc>
          <w:tcPr>
            <w:tcW w:w="2100" w:type="dxa"/>
            <w:gridSpan w:val="3"/>
            <w:tcBorders>
              <w:top w:val="nil"/>
              <w:left w:val="nil"/>
              <w:bottom w:val="single" w:sz="4" w:space="0" w:color="auto"/>
              <w:right w:val="single" w:sz="4" w:space="0" w:color="auto"/>
            </w:tcBorders>
            <w:shd w:val="clear" w:color="000000" w:fill="D9D9D9"/>
            <w:noWrap/>
            <w:vAlign w:val="bottom"/>
            <w:hideMark/>
          </w:tcPr>
          <w:p w14:paraId="6D2B6DF4" w14:textId="77777777" w:rsidR="00681200" w:rsidRPr="002477B2" w:rsidRDefault="00681200" w:rsidP="006A5489">
            <w:pPr>
              <w:jc w:val="right"/>
              <w:rPr>
                <w:rFonts w:ascii="Tahoma" w:eastAsia="Times New Roman" w:hAnsi="Tahoma" w:cs="Tahoma"/>
                <w:b/>
                <w:bCs/>
                <w:sz w:val="16"/>
                <w:szCs w:val="16"/>
                <w:lang w:eastAsia="es-CO"/>
              </w:rPr>
            </w:pPr>
            <w:r w:rsidRPr="002477B2">
              <w:rPr>
                <w:rFonts w:ascii="Tahoma" w:eastAsia="Times New Roman" w:hAnsi="Tahoma" w:cs="Tahoma"/>
                <w:b/>
                <w:bCs/>
                <w:sz w:val="16"/>
                <w:szCs w:val="16"/>
                <w:lang w:eastAsia="es-CO"/>
              </w:rPr>
              <w:t>14.526.190.872,00</w:t>
            </w:r>
          </w:p>
        </w:tc>
        <w:tc>
          <w:tcPr>
            <w:tcW w:w="1180" w:type="dxa"/>
            <w:tcBorders>
              <w:top w:val="nil"/>
              <w:left w:val="nil"/>
              <w:bottom w:val="single" w:sz="4" w:space="0" w:color="auto"/>
              <w:right w:val="single" w:sz="4" w:space="0" w:color="auto"/>
            </w:tcBorders>
            <w:shd w:val="clear" w:color="000000" w:fill="D9D9D9"/>
            <w:noWrap/>
            <w:vAlign w:val="bottom"/>
            <w:hideMark/>
          </w:tcPr>
          <w:p w14:paraId="36261E15" w14:textId="77777777" w:rsidR="00681200" w:rsidRPr="002477B2" w:rsidRDefault="00681200" w:rsidP="006A5489">
            <w:pPr>
              <w:rPr>
                <w:rFonts w:ascii="Tahoma" w:eastAsia="Times New Roman" w:hAnsi="Tahoma" w:cs="Tahoma"/>
                <w:b/>
                <w:bCs/>
                <w:sz w:val="16"/>
                <w:szCs w:val="16"/>
                <w:lang w:eastAsia="es-CO"/>
              </w:rPr>
            </w:pPr>
            <w:r w:rsidRPr="002477B2">
              <w:rPr>
                <w:rFonts w:ascii="Tahoma" w:eastAsia="Times New Roman" w:hAnsi="Tahoma" w:cs="Tahoma"/>
                <w:b/>
                <w:bCs/>
                <w:sz w:val="16"/>
                <w:szCs w:val="16"/>
                <w:lang w:eastAsia="es-CO"/>
              </w:rPr>
              <w:t> </w:t>
            </w:r>
          </w:p>
        </w:tc>
      </w:tr>
      <w:tr w:rsidR="00681200" w:rsidRPr="002477B2" w14:paraId="10C9663F" w14:textId="77777777" w:rsidTr="006A5489">
        <w:trPr>
          <w:trHeight w:val="300"/>
        </w:trPr>
        <w:tc>
          <w:tcPr>
            <w:tcW w:w="2040" w:type="dxa"/>
            <w:tcBorders>
              <w:top w:val="nil"/>
              <w:left w:val="single" w:sz="4" w:space="0" w:color="auto"/>
              <w:bottom w:val="single" w:sz="4" w:space="0" w:color="auto"/>
              <w:right w:val="single" w:sz="4" w:space="0" w:color="auto"/>
            </w:tcBorders>
            <w:shd w:val="clear" w:color="000000" w:fill="D9D9D9"/>
            <w:vAlign w:val="bottom"/>
            <w:hideMark/>
          </w:tcPr>
          <w:p w14:paraId="55AEAE60" w14:textId="77777777" w:rsidR="00681200" w:rsidRPr="002477B2" w:rsidRDefault="00681200" w:rsidP="006A5489">
            <w:pPr>
              <w:rPr>
                <w:rFonts w:ascii="Tahoma" w:eastAsia="Times New Roman" w:hAnsi="Tahoma" w:cs="Tahoma"/>
                <w:b/>
                <w:bCs/>
                <w:sz w:val="18"/>
                <w:szCs w:val="18"/>
                <w:lang w:eastAsia="es-CO"/>
              </w:rPr>
            </w:pPr>
            <w:r w:rsidRPr="002477B2">
              <w:rPr>
                <w:rFonts w:ascii="Tahoma" w:eastAsia="Times New Roman" w:hAnsi="Tahoma" w:cs="Tahoma"/>
                <w:b/>
                <w:bCs/>
                <w:sz w:val="18"/>
                <w:szCs w:val="18"/>
                <w:lang w:eastAsia="es-CO"/>
              </w:rPr>
              <w:t>TOTAL</w:t>
            </w:r>
          </w:p>
        </w:tc>
        <w:tc>
          <w:tcPr>
            <w:tcW w:w="2140" w:type="dxa"/>
            <w:tcBorders>
              <w:top w:val="nil"/>
              <w:left w:val="nil"/>
              <w:bottom w:val="single" w:sz="4" w:space="0" w:color="auto"/>
              <w:right w:val="single" w:sz="4" w:space="0" w:color="auto"/>
            </w:tcBorders>
            <w:shd w:val="clear" w:color="000000" w:fill="D9D9D9"/>
            <w:noWrap/>
            <w:vAlign w:val="bottom"/>
            <w:hideMark/>
          </w:tcPr>
          <w:p w14:paraId="296470EB" w14:textId="77777777" w:rsidR="00681200" w:rsidRPr="002477B2" w:rsidRDefault="00681200" w:rsidP="006A5489">
            <w:pPr>
              <w:jc w:val="right"/>
              <w:rPr>
                <w:rFonts w:ascii="Tahoma" w:eastAsia="Times New Roman" w:hAnsi="Tahoma" w:cs="Tahoma"/>
                <w:b/>
                <w:bCs/>
                <w:sz w:val="18"/>
                <w:szCs w:val="18"/>
                <w:lang w:eastAsia="es-CO"/>
              </w:rPr>
            </w:pPr>
            <w:r w:rsidRPr="002477B2">
              <w:rPr>
                <w:rFonts w:ascii="Tahoma" w:eastAsia="Times New Roman" w:hAnsi="Tahoma" w:cs="Tahoma"/>
                <w:b/>
                <w:bCs/>
                <w:sz w:val="18"/>
                <w:szCs w:val="18"/>
                <w:lang w:eastAsia="es-CO"/>
              </w:rPr>
              <w:t>100.000.230.353,00</w:t>
            </w:r>
          </w:p>
        </w:tc>
        <w:tc>
          <w:tcPr>
            <w:tcW w:w="1480" w:type="dxa"/>
            <w:tcBorders>
              <w:top w:val="nil"/>
              <w:left w:val="nil"/>
              <w:bottom w:val="single" w:sz="4" w:space="0" w:color="auto"/>
              <w:right w:val="single" w:sz="4" w:space="0" w:color="auto"/>
            </w:tcBorders>
            <w:shd w:val="clear" w:color="000000" w:fill="D9D9D9"/>
            <w:noWrap/>
            <w:vAlign w:val="bottom"/>
            <w:hideMark/>
          </w:tcPr>
          <w:p w14:paraId="0D4CAB42" w14:textId="77777777" w:rsidR="00681200" w:rsidRPr="002477B2" w:rsidRDefault="00681200" w:rsidP="006A5489">
            <w:pPr>
              <w:jc w:val="right"/>
              <w:rPr>
                <w:rFonts w:ascii="Tahoma" w:eastAsia="Times New Roman" w:hAnsi="Tahoma" w:cs="Tahoma"/>
                <w:b/>
                <w:bCs/>
                <w:sz w:val="18"/>
                <w:szCs w:val="18"/>
                <w:lang w:eastAsia="es-CO"/>
              </w:rPr>
            </w:pPr>
            <w:r w:rsidRPr="002477B2">
              <w:rPr>
                <w:rFonts w:ascii="Tahoma" w:eastAsia="Times New Roman" w:hAnsi="Tahoma" w:cs="Tahoma"/>
                <w:b/>
                <w:bCs/>
                <w:sz w:val="18"/>
                <w:szCs w:val="18"/>
                <w:lang w:eastAsia="es-CO"/>
              </w:rPr>
              <w:t>100,00%</w:t>
            </w:r>
          </w:p>
        </w:tc>
        <w:tc>
          <w:tcPr>
            <w:tcW w:w="2100" w:type="dxa"/>
            <w:gridSpan w:val="3"/>
            <w:tcBorders>
              <w:top w:val="nil"/>
              <w:left w:val="nil"/>
              <w:bottom w:val="single" w:sz="4" w:space="0" w:color="auto"/>
              <w:right w:val="single" w:sz="4" w:space="0" w:color="auto"/>
            </w:tcBorders>
            <w:shd w:val="clear" w:color="000000" w:fill="D9D9D9"/>
            <w:noWrap/>
            <w:vAlign w:val="bottom"/>
            <w:hideMark/>
          </w:tcPr>
          <w:p w14:paraId="5152CC2E" w14:textId="77777777" w:rsidR="00681200" w:rsidRPr="002477B2" w:rsidRDefault="00681200" w:rsidP="006A5489">
            <w:pPr>
              <w:jc w:val="right"/>
              <w:rPr>
                <w:rFonts w:ascii="Tahoma" w:eastAsia="Times New Roman" w:hAnsi="Tahoma" w:cs="Tahoma"/>
                <w:b/>
                <w:bCs/>
                <w:sz w:val="18"/>
                <w:szCs w:val="18"/>
                <w:lang w:eastAsia="es-CO"/>
              </w:rPr>
            </w:pPr>
            <w:r w:rsidRPr="002477B2">
              <w:rPr>
                <w:rFonts w:ascii="Tahoma" w:eastAsia="Times New Roman" w:hAnsi="Tahoma" w:cs="Tahoma"/>
                <w:b/>
                <w:bCs/>
                <w:sz w:val="18"/>
                <w:szCs w:val="18"/>
                <w:lang w:eastAsia="es-CO"/>
              </w:rPr>
              <w:t>69.874.538.599,64</w:t>
            </w:r>
          </w:p>
        </w:tc>
        <w:tc>
          <w:tcPr>
            <w:tcW w:w="1180" w:type="dxa"/>
            <w:tcBorders>
              <w:top w:val="nil"/>
              <w:left w:val="nil"/>
              <w:bottom w:val="single" w:sz="4" w:space="0" w:color="auto"/>
              <w:right w:val="single" w:sz="4" w:space="0" w:color="auto"/>
            </w:tcBorders>
            <w:shd w:val="clear" w:color="000000" w:fill="D9D9D9"/>
            <w:noWrap/>
            <w:vAlign w:val="bottom"/>
            <w:hideMark/>
          </w:tcPr>
          <w:p w14:paraId="706FEC4E" w14:textId="77777777" w:rsidR="00681200" w:rsidRPr="002477B2" w:rsidRDefault="00681200" w:rsidP="006A5489">
            <w:pPr>
              <w:jc w:val="right"/>
              <w:rPr>
                <w:rFonts w:ascii="Tahoma" w:eastAsia="Times New Roman" w:hAnsi="Tahoma" w:cs="Tahoma"/>
                <w:b/>
                <w:bCs/>
                <w:sz w:val="18"/>
                <w:szCs w:val="18"/>
                <w:lang w:eastAsia="es-CO"/>
              </w:rPr>
            </w:pPr>
            <w:r w:rsidRPr="002477B2">
              <w:rPr>
                <w:rFonts w:ascii="Tahoma" w:eastAsia="Times New Roman" w:hAnsi="Tahoma" w:cs="Tahoma"/>
                <w:b/>
                <w:bCs/>
                <w:sz w:val="18"/>
                <w:szCs w:val="18"/>
                <w:lang w:eastAsia="es-CO"/>
              </w:rPr>
              <w:t>69,87%</w:t>
            </w:r>
          </w:p>
        </w:tc>
      </w:tr>
      <w:tr w:rsidR="00681200" w:rsidRPr="002477B2" w14:paraId="6869ABFD" w14:textId="77777777" w:rsidTr="006A5489">
        <w:trPr>
          <w:gridAfter w:val="2"/>
          <w:wAfter w:w="1480" w:type="dxa"/>
          <w:trHeight w:val="300"/>
        </w:trPr>
        <w:tc>
          <w:tcPr>
            <w:tcW w:w="2040" w:type="dxa"/>
            <w:tcBorders>
              <w:top w:val="nil"/>
              <w:left w:val="nil"/>
              <w:bottom w:val="nil"/>
              <w:right w:val="nil"/>
            </w:tcBorders>
            <w:shd w:val="clear" w:color="auto" w:fill="auto"/>
            <w:noWrap/>
            <w:vAlign w:val="bottom"/>
          </w:tcPr>
          <w:p w14:paraId="196446BF" w14:textId="77777777" w:rsidR="00681200" w:rsidRPr="002477B2" w:rsidRDefault="00681200" w:rsidP="006A5489">
            <w:pPr>
              <w:rPr>
                <w:rFonts w:ascii="Tahoma" w:eastAsia="Times New Roman" w:hAnsi="Tahoma" w:cs="Tahoma"/>
                <w:b/>
                <w:bCs/>
                <w:sz w:val="18"/>
                <w:szCs w:val="18"/>
                <w:lang w:eastAsia="es-CO"/>
              </w:rPr>
            </w:pPr>
          </w:p>
        </w:tc>
        <w:tc>
          <w:tcPr>
            <w:tcW w:w="2140" w:type="dxa"/>
            <w:tcBorders>
              <w:top w:val="nil"/>
              <w:left w:val="nil"/>
              <w:bottom w:val="nil"/>
              <w:right w:val="nil"/>
            </w:tcBorders>
            <w:shd w:val="clear" w:color="auto" w:fill="auto"/>
            <w:noWrap/>
            <w:vAlign w:val="bottom"/>
          </w:tcPr>
          <w:p w14:paraId="36FAC848" w14:textId="77777777" w:rsidR="00681200" w:rsidRPr="002477B2" w:rsidRDefault="00681200" w:rsidP="006A5489">
            <w:pPr>
              <w:rPr>
                <w:rFonts w:ascii="Times New Roman" w:eastAsia="Times New Roman" w:hAnsi="Times New Roman" w:cs="Times New Roman"/>
                <w:sz w:val="20"/>
                <w:szCs w:val="20"/>
                <w:lang w:eastAsia="es-CO"/>
              </w:rPr>
            </w:pPr>
          </w:p>
        </w:tc>
        <w:tc>
          <w:tcPr>
            <w:tcW w:w="2100" w:type="dxa"/>
            <w:gridSpan w:val="2"/>
            <w:tcBorders>
              <w:top w:val="nil"/>
              <w:left w:val="nil"/>
              <w:bottom w:val="nil"/>
              <w:right w:val="nil"/>
            </w:tcBorders>
            <w:shd w:val="clear" w:color="auto" w:fill="auto"/>
            <w:noWrap/>
            <w:vAlign w:val="bottom"/>
          </w:tcPr>
          <w:p w14:paraId="4DE24327" w14:textId="77777777" w:rsidR="00681200" w:rsidRPr="002477B2" w:rsidRDefault="00681200" w:rsidP="006A5489">
            <w:pPr>
              <w:rPr>
                <w:rFonts w:ascii="Times New Roman" w:eastAsia="Times New Roman" w:hAnsi="Times New Roman" w:cs="Times New Roman"/>
                <w:sz w:val="20"/>
                <w:szCs w:val="20"/>
                <w:lang w:eastAsia="es-CO"/>
              </w:rPr>
            </w:pPr>
          </w:p>
        </w:tc>
        <w:tc>
          <w:tcPr>
            <w:tcW w:w="1180" w:type="dxa"/>
            <w:tcBorders>
              <w:top w:val="nil"/>
              <w:left w:val="nil"/>
              <w:bottom w:val="nil"/>
              <w:right w:val="nil"/>
            </w:tcBorders>
            <w:shd w:val="clear" w:color="auto" w:fill="auto"/>
            <w:noWrap/>
            <w:vAlign w:val="bottom"/>
          </w:tcPr>
          <w:p w14:paraId="7C371691" w14:textId="77777777" w:rsidR="00681200" w:rsidRPr="002477B2" w:rsidRDefault="00681200" w:rsidP="006A5489">
            <w:pPr>
              <w:rPr>
                <w:rFonts w:ascii="Times New Roman" w:eastAsia="Times New Roman" w:hAnsi="Times New Roman" w:cs="Times New Roman"/>
                <w:sz w:val="20"/>
                <w:szCs w:val="20"/>
                <w:lang w:eastAsia="es-CO"/>
              </w:rPr>
            </w:pPr>
          </w:p>
        </w:tc>
      </w:tr>
      <w:tr w:rsidR="00681200" w:rsidRPr="002477B2" w14:paraId="56DB3CC4" w14:textId="77777777" w:rsidTr="006A5489">
        <w:trPr>
          <w:gridAfter w:val="2"/>
          <w:wAfter w:w="1480" w:type="dxa"/>
          <w:trHeight w:val="300"/>
        </w:trPr>
        <w:tc>
          <w:tcPr>
            <w:tcW w:w="2040" w:type="dxa"/>
            <w:tcBorders>
              <w:top w:val="nil"/>
              <w:left w:val="nil"/>
              <w:bottom w:val="nil"/>
              <w:right w:val="nil"/>
            </w:tcBorders>
            <w:shd w:val="clear" w:color="auto" w:fill="auto"/>
            <w:noWrap/>
            <w:vAlign w:val="bottom"/>
          </w:tcPr>
          <w:p w14:paraId="38F7F7BB" w14:textId="77777777" w:rsidR="00681200" w:rsidRPr="002477B2" w:rsidRDefault="00681200" w:rsidP="006A5489">
            <w:pPr>
              <w:rPr>
                <w:rFonts w:ascii="Tahoma" w:eastAsia="Times New Roman" w:hAnsi="Tahoma" w:cs="Tahoma"/>
                <w:b/>
                <w:bCs/>
                <w:sz w:val="18"/>
                <w:szCs w:val="18"/>
                <w:lang w:eastAsia="es-CO"/>
              </w:rPr>
            </w:pPr>
          </w:p>
        </w:tc>
        <w:tc>
          <w:tcPr>
            <w:tcW w:w="2140" w:type="dxa"/>
            <w:tcBorders>
              <w:top w:val="nil"/>
              <w:left w:val="nil"/>
              <w:bottom w:val="nil"/>
              <w:right w:val="nil"/>
            </w:tcBorders>
            <w:shd w:val="clear" w:color="auto" w:fill="auto"/>
            <w:noWrap/>
            <w:vAlign w:val="bottom"/>
            <w:hideMark/>
          </w:tcPr>
          <w:p w14:paraId="1BE78D37" w14:textId="77777777" w:rsidR="00681200" w:rsidRPr="002477B2" w:rsidRDefault="00681200" w:rsidP="006A5489">
            <w:pPr>
              <w:rPr>
                <w:rFonts w:ascii="Times New Roman" w:eastAsia="Times New Roman" w:hAnsi="Times New Roman" w:cs="Times New Roman"/>
                <w:sz w:val="20"/>
                <w:szCs w:val="20"/>
                <w:lang w:eastAsia="es-CO"/>
              </w:rPr>
            </w:pPr>
          </w:p>
        </w:tc>
        <w:tc>
          <w:tcPr>
            <w:tcW w:w="2100" w:type="dxa"/>
            <w:gridSpan w:val="2"/>
            <w:tcBorders>
              <w:top w:val="nil"/>
              <w:left w:val="nil"/>
              <w:bottom w:val="nil"/>
              <w:right w:val="nil"/>
            </w:tcBorders>
            <w:shd w:val="clear" w:color="auto" w:fill="auto"/>
            <w:noWrap/>
            <w:vAlign w:val="bottom"/>
            <w:hideMark/>
          </w:tcPr>
          <w:p w14:paraId="1D212703" w14:textId="77777777" w:rsidR="00681200" w:rsidRPr="002477B2" w:rsidRDefault="00681200" w:rsidP="006A5489">
            <w:pPr>
              <w:rPr>
                <w:rFonts w:ascii="Times New Roman" w:eastAsia="Times New Roman" w:hAnsi="Times New Roman" w:cs="Times New Roman"/>
                <w:sz w:val="20"/>
                <w:szCs w:val="20"/>
                <w:lang w:eastAsia="es-CO"/>
              </w:rPr>
            </w:pPr>
          </w:p>
        </w:tc>
        <w:tc>
          <w:tcPr>
            <w:tcW w:w="1180" w:type="dxa"/>
            <w:tcBorders>
              <w:top w:val="nil"/>
              <w:left w:val="nil"/>
              <w:bottom w:val="nil"/>
              <w:right w:val="nil"/>
            </w:tcBorders>
            <w:shd w:val="clear" w:color="auto" w:fill="auto"/>
            <w:noWrap/>
            <w:vAlign w:val="bottom"/>
            <w:hideMark/>
          </w:tcPr>
          <w:p w14:paraId="1BE26221" w14:textId="77777777" w:rsidR="00681200" w:rsidRPr="002477B2" w:rsidRDefault="00681200" w:rsidP="006A5489">
            <w:pPr>
              <w:rPr>
                <w:rFonts w:ascii="Times New Roman" w:eastAsia="Times New Roman" w:hAnsi="Times New Roman" w:cs="Times New Roman"/>
                <w:sz w:val="20"/>
                <w:szCs w:val="20"/>
                <w:lang w:eastAsia="es-CO"/>
              </w:rPr>
            </w:pPr>
          </w:p>
        </w:tc>
      </w:tr>
    </w:tbl>
    <w:p w14:paraId="33B70E8F" w14:textId="5521A4BB" w:rsidR="00681200" w:rsidRDefault="00681200" w:rsidP="00681200">
      <w:pPr>
        <w:jc w:val="both"/>
        <w:rPr>
          <w:rFonts w:ascii="Tahoma" w:hAnsi="Tahoma" w:cs="Tahoma"/>
          <w:bCs/>
          <w:sz w:val="22"/>
          <w:szCs w:val="22"/>
        </w:rPr>
      </w:pPr>
      <w:r w:rsidRPr="00F51EA9">
        <w:rPr>
          <w:rFonts w:ascii="Tahoma" w:hAnsi="Tahoma" w:cs="Tahoma"/>
          <w:bCs/>
          <w:sz w:val="22"/>
          <w:szCs w:val="22"/>
        </w:rPr>
        <w:t xml:space="preserve">Para el año 2017 la </w:t>
      </w:r>
      <w:r w:rsidR="0050428F">
        <w:rPr>
          <w:rFonts w:ascii="Tahoma" w:hAnsi="Tahoma" w:cs="Tahoma"/>
          <w:bCs/>
          <w:sz w:val="22"/>
          <w:szCs w:val="22"/>
        </w:rPr>
        <w:t>Secretaría</w:t>
      </w:r>
      <w:r>
        <w:rPr>
          <w:rFonts w:ascii="Tahoma" w:hAnsi="Tahoma" w:cs="Tahoma"/>
          <w:bCs/>
          <w:sz w:val="22"/>
          <w:szCs w:val="22"/>
        </w:rPr>
        <w:t xml:space="preserve"> de Obras Públicas dispone de u</w:t>
      </w:r>
      <w:r w:rsidRPr="00F51EA9">
        <w:rPr>
          <w:rFonts w:ascii="Tahoma" w:hAnsi="Tahoma" w:cs="Tahoma"/>
          <w:bCs/>
          <w:sz w:val="22"/>
          <w:szCs w:val="22"/>
        </w:rPr>
        <w:t xml:space="preserve">n Presupuesto Definitivo </w:t>
      </w:r>
      <w:r>
        <w:rPr>
          <w:rFonts w:ascii="Tahoma" w:hAnsi="Tahoma" w:cs="Tahoma"/>
          <w:bCs/>
          <w:sz w:val="22"/>
          <w:szCs w:val="22"/>
        </w:rPr>
        <w:t>por</w:t>
      </w:r>
      <w:r w:rsidRPr="00F51EA9">
        <w:rPr>
          <w:rFonts w:ascii="Tahoma" w:hAnsi="Tahoma" w:cs="Tahoma"/>
          <w:bCs/>
          <w:sz w:val="22"/>
          <w:szCs w:val="22"/>
        </w:rPr>
        <w:t xml:space="preserve"> </w:t>
      </w:r>
      <w:r>
        <w:rPr>
          <w:rFonts w:ascii="Tahoma" w:hAnsi="Tahoma" w:cs="Tahoma"/>
          <w:bCs/>
          <w:sz w:val="22"/>
          <w:szCs w:val="22"/>
        </w:rPr>
        <w:t xml:space="preserve">valor de </w:t>
      </w:r>
      <w:r w:rsidRPr="00F51EA9">
        <w:rPr>
          <w:rFonts w:ascii="Tahoma" w:hAnsi="Tahoma" w:cs="Tahoma"/>
          <w:bCs/>
          <w:sz w:val="22"/>
          <w:szCs w:val="22"/>
        </w:rPr>
        <w:t>$</w:t>
      </w:r>
      <w:r>
        <w:rPr>
          <w:rFonts w:ascii="Tahoma" w:hAnsi="Tahoma" w:cs="Tahoma"/>
          <w:bCs/>
          <w:sz w:val="22"/>
          <w:szCs w:val="22"/>
        </w:rPr>
        <w:t>100.000.230.353, disponibles para funcionamiento el 0.01% y para inversión el 99.99%;  financiado por fondos comunes en un 57.87%, Fuentes Especiales 13.81%, Sistema General de Participación 4.57% y Crédito Común  23.75%.</w:t>
      </w:r>
    </w:p>
    <w:p w14:paraId="10B6583F" w14:textId="77777777" w:rsidR="00681200" w:rsidRDefault="00681200" w:rsidP="00681200">
      <w:pPr>
        <w:jc w:val="both"/>
        <w:rPr>
          <w:rFonts w:ascii="Tahoma" w:hAnsi="Tahoma" w:cs="Tahoma"/>
          <w:bCs/>
          <w:sz w:val="22"/>
          <w:szCs w:val="22"/>
        </w:rPr>
      </w:pPr>
    </w:p>
    <w:p w14:paraId="3E6429A0" w14:textId="77777777" w:rsidR="00681200" w:rsidRPr="0040787D" w:rsidRDefault="00681200" w:rsidP="00681200">
      <w:pPr>
        <w:jc w:val="both"/>
        <w:rPr>
          <w:rFonts w:ascii="Tahoma" w:hAnsi="Tahoma" w:cs="Tahoma"/>
          <w:b/>
          <w:bCs/>
          <w:sz w:val="22"/>
          <w:szCs w:val="22"/>
        </w:rPr>
      </w:pPr>
      <w:r>
        <w:rPr>
          <w:rFonts w:ascii="Tahoma" w:hAnsi="Tahoma" w:cs="Tahoma"/>
          <w:bCs/>
          <w:sz w:val="22"/>
          <w:szCs w:val="22"/>
        </w:rPr>
        <w:t xml:space="preserve">La ejecución presupuestal de gastos a agosto 31 de 2017 está en  el </w:t>
      </w:r>
      <w:r w:rsidRPr="0040787D">
        <w:rPr>
          <w:rFonts w:ascii="Tahoma" w:hAnsi="Tahoma" w:cs="Tahoma"/>
          <w:b/>
          <w:bCs/>
          <w:sz w:val="22"/>
          <w:szCs w:val="22"/>
        </w:rPr>
        <w:t>69.87%.</w:t>
      </w:r>
    </w:p>
    <w:p w14:paraId="239DB692" w14:textId="77777777" w:rsidR="00681200" w:rsidRDefault="00681200" w:rsidP="00681200">
      <w:pPr>
        <w:jc w:val="both"/>
        <w:rPr>
          <w:rFonts w:ascii="Tahoma" w:hAnsi="Tahoma" w:cs="Tahoma"/>
          <w:bCs/>
          <w:sz w:val="22"/>
          <w:szCs w:val="22"/>
        </w:rPr>
      </w:pPr>
    </w:p>
    <w:p w14:paraId="7471B18A" w14:textId="77777777" w:rsidR="00681200" w:rsidRPr="00F51EA9" w:rsidRDefault="00681200" w:rsidP="00681200">
      <w:pPr>
        <w:jc w:val="both"/>
        <w:rPr>
          <w:rFonts w:ascii="Tahoma" w:hAnsi="Tahoma" w:cs="Tahoma"/>
          <w:bCs/>
          <w:sz w:val="22"/>
          <w:szCs w:val="22"/>
        </w:rPr>
      </w:pPr>
      <w:r w:rsidRPr="00F51EA9">
        <w:rPr>
          <w:rFonts w:ascii="Tahoma" w:hAnsi="Tahoma" w:cs="Tahoma"/>
          <w:bCs/>
          <w:sz w:val="22"/>
          <w:szCs w:val="22"/>
        </w:rPr>
        <w:lastRenderedPageBreak/>
        <w:t xml:space="preserve">Se verificó el porcentaje de efectividad en la </w:t>
      </w:r>
      <w:r>
        <w:rPr>
          <w:rFonts w:ascii="Tahoma" w:hAnsi="Tahoma" w:cs="Tahoma"/>
          <w:bCs/>
          <w:sz w:val="22"/>
          <w:szCs w:val="22"/>
        </w:rPr>
        <w:t xml:space="preserve">elaboración </w:t>
      </w:r>
      <w:r w:rsidRPr="00F51EA9">
        <w:rPr>
          <w:rFonts w:ascii="Tahoma" w:hAnsi="Tahoma" w:cs="Tahoma"/>
          <w:bCs/>
          <w:sz w:val="22"/>
          <w:szCs w:val="22"/>
        </w:rPr>
        <w:t xml:space="preserve">de las órdenes de pago  a cargo de la </w:t>
      </w:r>
      <w:r>
        <w:rPr>
          <w:rFonts w:ascii="Tahoma" w:hAnsi="Tahoma" w:cs="Tahoma"/>
          <w:bCs/>
          <w:sz w:val="22"/>
          <w:szCs w:val="22"/>
        </w:rPr>
        <w:t>Secretaría de Obras Públicas  correspondientes a</w:t>
      </w:r>
      <w:r w:rsidRPr="00F51EA9">
        <w:rPr>
          <w:rFonts w:ascii="Tahoma" w:hAnsi="Tahoma" w:cs="Tahoma"/>
          <w:bCs/>
          <w:sz w:val="22"/>
          <w:szCs w:val="22"/>
        </w:rPr>
        <w:t xml:space="preserve">l año 2016, arrojando un porcentaje de efectividad del </w:t>
      </w:r>
      <w:r>
        <w:rPr>
          <w:rFonts w:ascii="Tahoma" w:hAnsi="Tahoma" w:cs="Tahoma"/>
          <w:bCs/>
          <w:sz w:val="22"/>
          <w:szCs w:val="22"/>
        </w:rPr>
        <w:t xml:space="preserve">81%, </w:t>
      </w:r>
      <w:r w:rsidRPr="00F51EA9">
        <w:rPr>
          <w:rFonts w:ascii="Tahoma" w:hAnsi="Tahoma" w:cs="Tahoma"/>
          <w:bCs/>
          <w:sz w:val="22"/>
          <w:szCs w:val="22"/>
        </w:rPr>
        <w:t xml:space="preserve"> toda vez que de </w:t>
      </w:r>
      <w:r>
        <w:rPr>
          <w:rFonts w:ascii="Tahoma" w:hAnsi="Tahoma" w:cs="Tahoma"/>
          <w:bCs/>
          <w:sz w:val="22"/>
          <w:szCs w:val="22"/>
        </w:rPr>
        <w:t>227</w:t>
      </w:r>
      <w:r w:rsidRPr="00F51EA9">
        <w:rPr>
          <w:rFonts w:ascii="Tahoma" w:hAnsi="Tahoma" w:cs="Tahoma"/>
          <w:bCs/>
          <w:sz w:val="22"/>
          <w:szCs w:val="22"/>
        </w:rPr>
        <w:t xml:space="preserve"> órdenes de pago generadas, se devolvieron </w:t>
      </w:r>
      <w:r>
        <w:rPr>
          <w:rFonts w:ascii="Tahoma" w:hAnsi="Tahoma" w:cs="Tahoma"/>
          <w:bCs/>
          <w:sz w:val="22"/>
          <w:szCs w:val="22"/>
        </w:rPr>
        <w:t>44</w:t>
      </w:r>
      <w:r w:rsidRPr="00F51EA9">
        <w:rPr>
          <w:rFonts w:ascii="Tahoma" w:hAnsi="Tahoma" w:cs="Tahoma"/>
          <w:bCs/>
          <w:sz w:val="22"/>
          <w:szCs w:val="22"/>
        </w:rPr>
        <w:t xml:space="preserve"> órdenes por inconsistencias</w:t>
      </w:r>
      <w:r>
        <w:rPr>
          <w:rFonts w:ascii="Tahoma" w:hAnsi="Tahoma" w:cs="Tahoma"/>
          <w:bCs/>
          <w:sz w:val="22"/>
          <w:szCs w:val="22"/>
        </w:rPr>
        <w:t xml:space="preserve"> como falta de soportes, firma en la orden de pago.</w:t>
      </w:r>
      <w:r w:rsidRPr="00F51EA9">
        <w:rPr>
          <w:rFonts w:ascii="Tahoma" w:hAnsi="Tahoma" w:cs="Tahoma"/>
          <w:bCs/>
          <w:sz w:val="22"/>
          <w:szCs w:val="22"/>
        </w:rPr>
        <w:t xml:space="preserve"> </w:t>
      </w:r>
    </w:p>
    <w:p w14:paraId="48B4E54E" w14:textId="77777777" w:rsidR="00681200" w:rsidRPr="00F51EA9" w:rsidRDefault="00681200" w:rsidP="00681200">
      <w:pPr>
        <w:jc w:val="both"/>
        <w:rPr>
          <w:rFonts w:ascii="Tahoma" w:hAnsi="Tahoma" w:cs="Tahoma"/>
          <w:bCs/>
          <w:sz w:val="22"/>
          <w:szCs w:val="22"/>
        </w:rPr>
      </w:pPr>
    </w:p>
    <w:p w14:paraId="5ECDCA02" w14:textId="77777777" w:rsidR="00681200" w:rsidRPr="00F51EA9" w:rsidRDefault="00681200" w:rsidP="00681200">
      <w:pPr>
        <w:jc w:val="both"/>
        <w:rPr>
          <w:rFonts w:ascii="Tahoma" w:hAnsi="Tahoma" w:cs="Tahoma"/>
          <w:bCs/>
          <w:sz w:val="22"/>
          <w:szCs w:val="22"/>
        </w:rPr>
      </w:pPr>
      <w:r>
        <w:rPr>
          <w:rFonts w:ascii="Tahoma" w:hAnsi="Tahoma" w:cs="Tahoma"/>
          <w:bCs/>
          <w:sz w:val="22"/>
          <w:szCs w:val="22"/>
        </w:rPr>
        <w:t xml:space="preserve">En el año </w:t>
      </w:r>
      <w:r w:rsidRPr="00F51EA9">
        <w:rPr>
          <w:rFonts w:ascii="Tahoma" w:hAnsi="Tahoma" w:cs="Tahoma"/>
          <w:bCs/>
          <w:sz w:val="22"/>
          <w:szCs w:val="22"/>
        </w:rPr>
        <w:t xml:space="preserve">2017 la </w:t>
      </w:r>
      <w:r>
        <w:rPr>
          <w:rFonts w:ascii="Tahoma" w:hAnsi="Tahoma" w:cs="Tahoma"/>
          <w:bCs/>
          <w:sz w:val="22"/>
          <w:szCs w:val="22"/>
        </w:rPr>
        <w:t>Secretaría de Obras Públicas  ha generado 101 órdenes de pago de las cuales se han devuelto 22 por inconsistencias en las actas, inconsistencias en las facturas, etc., con un porcentaje de efectividad del 78%.</w:t>
      </w:r>
    </w:p>
    <w:p w14:paraId="17CBA56A" w14:textId="77777777" w:rsidR="00681200" w:rsidRDefault="00681200" w:rsidP="00681200">
      <w:pPr>
        <w:rPr>
          <w:rFonts w:ascii="Tahoma" w:hAnsi="Tahoma" w:cs="Tahoma"/>
          <w:b/>
          <w:bCs/>
          <w:sz w:val="22"/>
          <w:szCs w:val="22"/>
        </w:rPr>
      </w:pPr>
    </w:p>
    <w:p w14:paraId="7A95A28E" w14:textId="17B2DF18" w:rsidR="00681200" w:rsidRDefault="00681200" w:rsidP="00681200">
      <w:pPr>
        <w:jc w:val="both"/>
        <w:rPr>
          <w:rFonts w:ascii="Tahoma" w:hAnsi="Tahoma" w:cs="Tahoma"/>
          <w:bCs/>
          <w:sz w:val="22"/>
          <w:szCs w:val="22"/>
        </w:rPr>
      </w:pPr>
      <w:r>
        <w:rPr>
          <w:rFonts w:ascii="Tahoma" w:hAnsi="Tahoma" w:cs="Tahoma"/>
          <w:bCs/>
          <w:sz w:val="22"/>
          <w:szCs w:val="22"/>
        </w:rPr>
        <w:t xml:space="preserve">Se realizó verificación del cargue de los rubros presupuestales responsabilidad de la Secretaría de Obras Públicas en el aplicativo </w:t>
      </w:r>
      <w:r w:rsidR="008653B1">
        <w:rPr>
          <w:rFonts w:ascii="Tahoma" w:hAnsi="Tahoma" w:cs="Tahoma"/>
          <w:bCs/>
          <w:sz w:val="22"/>
          <w:szCs w:val="22"/>
        </w:rPr>
        <w:t>SIA-OBSERVA</w:t>
      </w:r>
      <w:r>
        <w:rPr>
          <w:rFonts w:ascii="Tahoma" w:hAnsi="Tahoma" w:cs="Tahoma"/>
          <w:bCs/>
          <w:sz w:val="22"/>
          <w:szCs w:val="22"/>
        </w:rPr>
        <w:t xml:space="preserve"> de la Contraloría General de Manizales, arrojando inconsistencias que fueron reportadas al funcionario designado para llevar a cabo las correcciones pertinentes, las cuales fueron subsanadas. </w:t>
      </w:r>
    </w:p>
    <w:p w14:paraId="0B14F617" w14:textId="77777777" w:rsidR="00681200" w:rsidRPr="005A165A" w:rsidRDefault="00681200" w:rsidP="00102D6E">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8832"/>
      </w:tblGrid>
      <w:tr w:rsidR="005A165A" w:rsidRPr="005A165A" w14:paraId="340247C6" w14:textId="77777777" w:rsidTr="00681200">
        <w:trPr>
          <w:trHeight w:val="525"/>
        </w:trPr>
        <w:tc>
          <w:tcPr>
            <w:tcW w:w="8832" w:type="dxa"/>
            <w:noWrap/>
            <w:vAlign w:val="center"/>
            <w:hideMark/>
          </w:tcPr>
          <w:p w14:paraId="1FC06C2A" w14:textId="227DC3A4" w:rsidR="00193E82" w:rsidRPr="005A165A" w:rsidRDefault="008653B1" w:rsidP="00356C81">
            <w:pPr>
              <w:rPr>
                <w:rFonts w:ascii="Tahoma" w:hAnsi="Tahoma" w:cs="Tahoma"/>
                <w:bCs/>
                <w:color w:val="FF0000"/>
                <w:sz w:val="22"/>
                <w:szCs w:val="22"/>
              </w:rPr>
            </w:pPr>
            <w:r>
              <w:rPr>
                <w:rFonts w:ascii="Tahoma" w:hAnsi="Tahoma" w:cs="Tahoma"/>
                <w:b/>
                <w:bCs/>
                <w:sz w:val="22"/>
                <w:szCs w:val="22"/>
              </w:rPr>
              <w:t>7</w:t>
            </w:r>
            <w:r w:rsidR="00193E82" w:rsidRPr="0098622E">
              <w:rPr>
                <w:rFonts w:ascii="Tahoma" w:hAnsi="Tahoma" w:cs="Tahoma"/>
                <w:b/>
                <w:bCs/>
                <w:sz w:val="22"/>
                <w:szCs w:val="22"/>
              </w:rPr>
              <w:t>.</w:t>
            </w:r>
            <w:r w:rsidR="00356C81">
              <w:rPr>
                <w:rFonts w:ascii="Tahoma" w:hAnsi="Tahoma" w:cs="Tahoma"/>
                <w:b/>
                <w:bCs/>
                <w:sz w:val="22"/>
                <w:szCs w:val="22"/>
              </w:rPr>
              <w:t>4</w:t>
            </w:r>
            <w:r w:rsidR="00193E82" w:rsidRPr="005A165A">
              <w:rPr>
                <w:rFonts w:ascii="Tahoma" w:hAnsi="Tahoma" w:cs="Tahoma"/>
                <w:b/>
                <w:bCs/>
                <w:color w:val="FF0000"/>
                <w:sz w:val="22"/>
                <w:szCs w:val="22"/>
              </w:rPr>
              <w:t xml:space="preserve"> </w:t>
            </w:r>
            <w:r w:rsidR="0098622E" w:rsidRPr="00F51EA9">
              <w:rPr>
                <w:rFonts w:ascii="Tahoma" w:hAnsi="Tahoma" w:cs="Tahoma"/>
                <w:b/>
                <w:bCs/>
                <w:sz w:val="22"/>
                <w:szCs w:val="22"/>
              </w:rPr>
              <w:t xml:space="preserve">HALLAZGOS:   </w:t>
            </w:r>
            <w:r w:rsidR="0098622E" w:rsidRPr="00F51EA9">
              <w:rPr>
                <w:rFonts w:ascii="Tahoma" w:hAnsi="Tahoma" w:cs="Tahoma"/>
                <w:bCs/>
                <w:sz w:val="22"/>
                <w:szCs w:val="22"/>
              </w:rPr>
              <w:t xml:space="preserve">No  se generan hallazgos </w:t>
            </w:r>
            <w:r w:rsidR="0098622E">
              <w:rPr>
                <w:rFonts w:ascii="Tahoma" w:hAnsi="Tahoma" w:cs="Tahoma"/>
                <w:bCs/>
                <w:sz w:val="22"/>
                <w:szCs w:val="22"/>
              </w:rPr>
              <w:t>para este componente.</w:t>
            </w:r>
          </w:p>
        </w:tc>
      </w:tr>
    </w:tbl>
    <w:p w14:paraId="03D7DEC7" w14:textId="77777777" w:rsidR="00193E82" w:rsidRDefault="00193E82" w:rsidP="00193E82">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724"/>
        <w:gridCol w:w="8108"/>
      </w:tblGrid>
      <w:tr w:rsidR="0098622E" w:rsidRPr="00E40AF9" w14:paraId="1F157E6C" w14:textId="77777777" w:rsidTr="0041606D">
        <w:trPr>
          <w:trHeight w:val="381"/>
        </w:trPr>
        <w:tc>
          <w:tcPr>
            <w:tcW w:w="9058" w:type="dxa"/>
            <w:gridSpan w:val="2"/>
            <w:noWrap/>
            <w:vAlign w:val="center"/>
            <w:hideMark/>
          </w:tcPr>
          <w:p w14:paraId="649ABB6F" w14:textId="27870D53" w:rsidR="0098622E" w:rsidRPr="00D556F0" w:rsidRDefault="008653B1" w:rsidP="00356C81">
            <w:pPr>
              <w:rPr>
                <w:rFonts w:ascii="Tahoma" w:hAnsi="Tahoma" w:cs="Tahoma"/>
                <w:bCs/>
                <w:sz w:val="22"/>
                <w:szCs w:val="22"/>
              </w:rPr>
            </w:pPr>
            <w:r>
              <w:rPr>
                <w:rFonts w:ascii="Tahoma" w:hAnsi="Tahoma" w:cs="Tahoma"/>
                <w:b/>
                <w:bCs/>
                <w:sz w:val="22"/>
                <w:szCs w:val="22"/>
              </w:rPr>
              <w:t>7.5</w:t>
            </w:r>
            <w:r w:rsidR="0098622E" w:rsidRPr="00E40AF9">
              <w:rPr>
                <w:rFonts w:ascii="Tahoma" w:hAnsi="Tahoma" w:cs="Tahoma"/>
                <w:b/>
                <w:bCs/>
                <w:sz w:val="22"/>
                <w:szCs w:val="22"/>
              </w:rPr>
              <w:t xml:space="preserve"> RECOMENDACIONES</w:t>
            </w:r>
            <w:r w:rsidR="0098622E">
              <w:rPr>
                <w:rFonts w:ascii="Tahoma" w:hAnsi="Tahoma" w:cs="Tahoma"/>
                <w:b/>
                <w:bCs/>
                <w:sz w:val="22"/>
                <w:szCs w:val="22"/>
              </w:rPr>
              <w:t xml:space="preserve">: </w:t>
            </w:r>
          </w:p>
        </w:tc>
      </w:tr>
      <w:tr w:rsidR="0098622E" w:rsidRPr="00E40AF9" w14:paraId="488BA788" w14:textId="77777777" w:rsidTr="006A5489">
        <w:trPr>
          <w:trHeight w:val="525"/>
        </w:trPr>
        <w:tc>
          <w:tcPr>
            <w:tcW w:w="738" w:type="dxa"/>
            <w:noWrap/>
            <w:vAlign w:val="center"/>
            <w:hideMark/>
          </w:tcPr>
          <w:p w14:paraId="169FBAB2" w14:textId="77777777" w:rsidR="0098622E" w:rsidRPr="00E40AF9" w:rsidRDefault="0098622E" w:rsidP="006A5489">
            <w:pPr>
              <w:rPr>
                <w:rFonts w:ascii="Tahoma" w:hAnsi="Tahoma" w:cs="Tahoma"/>
                <w:b/>
                <w:bCs/>
                <w:sz w:val="22"/>
                <w:szCs w:val="22"/>
              </w:rPr>
            </w:pPr>
            <w:r w:rsidRPr="00E40AF9">
              <w:rPr>
                <w:rFonts w:ascii="Tahoma" w:hAnsi="Tahoma" w:cs="Tahoma"/>
                <w:b/>
                <w:bCs/>
                <w:sz w:val="22"/>
                <w:szCs w:val="22"/>
              </w:rPr>
              <w:t>N°1</w:t>
            </w:r>
          </w:p>
        </w:tc>
        <w:tc>
          <w:tcPr>
            <w:tcW w:w="8320" w:type="dxa"/>
            <w:vAlign w:val="center"/>
          </w:tcPr>
          <w:p w14:paraId="08CA00C1" w14:textId="77777777" w:rsidR="0098622E" w:rsidRPr="00E40AF9" w:rsidRDefault="0098622E" w:rsidP="006A5489">
            <w:pPr>
              <w:jc w:val="both"/>
              <w:rPr>
                <w:rFonts w:ascii="Tahoma" w:hAnsi="Tahoma" w:cs="Tahoma"/>
                <w:b/>
                <w:bCs/>
                <w:sz w:val="22"/>
                <w:szCs w:val="22"/>
              </w:rPr>
            </w:pPr>
            <w:r>
              <w:rPr>
                <w:rFonts w:ascii="Tahoma" w:hAnsi="Tahoma" w:cs="Tahoma"/>
                <w:bCs/>
                <w:sz w:val="22"/>
                <w:szCs w:val="22"/>
              </w:rPr>
              <w:t>Sería apropiado verificar el cumplimiento de  los requisitos  establecidos en los  listados de chequeo para las órdenes de pago,  antes de ser enviadas a la Tesorería Municipal, ya que en el proceso auditor se evidenciaron devoluciones por inconsistencia en actas, falta de firmas, inconsistencias en CDP, etc., lo que  evitaría re-procesos y desgaste administrativo.</w:t>
            </w:r>
          </w:p>
        </w:tc>
      </w:tr>
    </w:tbl>
    <w:p w14:paraId="35179422" w14:textId="77777777" w:rsidR="0098622E" w:rsidRPr="005A165A" w:rsidRDefault="0098622E" w:rsidP="00193E82">
      <w:pPr>
        <w:rPr>
          <w:rFonts w:ascii="Tahoma" w:hAnsi="Tahoma" w:cs="Tahoma"/>
          <w:b/>
          <w:bCs/>
          <w:color w:val="FF0000"/>
          <w:sz w:val="22"/>
          <w:szCs w:val="22"/>
        </w:rPr>
      </w:pPr>
    </w:p>
    <w:p w14:paraId="3626DD62" w14:textId="77777777" w:rsidR="00906C5C" w:rsidRPr="005A165A" w:rsidRDefault="00906C5C" w:rsidP="00906C5C">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4254"/>
        <w:gridCol w:w="4578"/>
      </w:tblGrid>
      <w:tr w:rsidR="005A165A" w:rsidRPr="005A165A" w14:paraId="24029654" w14:textId="77777777" w:rsidTr="0082062D">
        <w:trPr>
          <w:trHeight w:val="465"/>
        </w:trPr>
        <w:tc>
          <w:tcPr>
            <w:tcW w:w="9054" w:type="dxa"/>
            <w:gridSpan w:val="2"/>
            <w:shd w:val="clear" w:color="auto" w:fill="D9D9D9" w:themeFill="background1" w:themeFillShade="D9"/>
            <w:noWrap/>
            <w:vAlign w:val="center"/>
            <w:hideMark/>
          </w:tcPr>
          <w:p w14:paraId="5B032DD8" w14:textId="4CFF3D8F" w:rsidR="006D79D2" w:rsidRPr="0098622E" w:rsidRDefault="0041606D" w:rsidP="00356C81">
            <w:pPr>
              <w:rPr>
                <w:rFonts w:ascii="Tahoma" w:hAnsi="Tahoma" w:cs="Tahoma"/>
                <w:b/>
                <w:bCs/>
                <w:sz w:val="22"/>
                <w:szCs w:val="22"/>
              </w:rPr>
            </w:pPr>
            <w:r>
              <w:rPr>
                <w:rFonts w:ascii="Tahoma" w:hAnsi="Tahoma" w:cs="Tahoma"/>
                <w:b/>
                <w:bCs/>
                <w:sz w:val="22"/>
                <w:szCs w:val="22"/>
              </w:rPr>
              <w:t>8.</w:t>
            </w:r>
            <w:r w:rsidR="006D79D2" w:rsidRPr="0098622E">
              <w:rPr>
                <w:rFonts w:ascii="Tahoma" w:hAnsi="Tahoma" w:cs="Tahoma"/>
                <w:b/>
                <w:bCs/>
                <w:sz w:val="22"/>
                <w:szCs w:val="22"/>
              </w:rPr>
              <w:t xml:space="preserve"> MODELO ESTANDAR DE CONTROL INTERNO - MECI </w:t>
            </w:r>
          </w:p>
        </w:tc>
      </w:tr>
      <w:tr w:rsidR="005A165A" w:rsidRPr="005A165A" w14:paraId="0C97BBBD" w14:textId="77777777" w:rsidTr="0041606D">
        <w:trPr>
          <w:trHeight w:val="592"/>
        </w:trPr>
        <w:tc>
          <w:tcPr>
            <w:tcW w:w="4361" w:type="dxa"/>
            <w:noWrap/>
            <w:vAlign w:val="center"/>
            <w:hideMark/>
          </w:tcPr>
          <w:p w14:paraId="60D5C7BA" w14:textId="6B5AC7E9" w:rsidR="006D79D2" w:rsidRPr="0098622E" w:rsidRDefault="00193E82" w:rsidP="0082062D">
            <w:pPr>
              <w:rPr>
                <w:rFonts w:ascii="Tahoma" w:hAnsi="Tahoma" w:cs="Tahoma"/>
                <w:b/>
                <w:bCs/>
                <w:sz w:val="22"/>
                <w:szCs w:val="22"/>
              </w:rPr>
            </w:pPr>
            <w:r w:rsidRPr="0098622E">
              <w:rPr>
                <w:rFonts w:ascii="Tahoma" w:hAnsi="Tahoma" w:cs="Tahoma"/>
                <w:b/>
                <w:bCs/>
                <w:sz w:val="22"/>
                <w:szCs w:val="22"/>
              </w:rPr>
              <w:t>Auditor del Proceso: </w:t>
            </w:r>
            <w:r w:rsidR="006D79D2" w:rsidRPr="0098622E">
              <w:rPr>
                <w:rFonts w:ascii="Tahoma" w:hAnsi="Tahoma" w:cs="Tahoma"/>
                <w:b/>
                <w:bCs/>
                <w:sz w:val="22"/>
                <w:szCs w:val="22"/>
              </w:rPr>
              <w:t>LUZ ESTELLA TORO OSORIO</w:t>
            </w:r>
          </w:p>
        </w:tc>
        <w:tc>
          <w:tcPr>
            <w:tcW w:w="4693" w:type="dxa"/>
            <w:vAlign w:val="center"/>
            <w:hideMark/>
          </w:tcPr>
          <w:p w14:paraId="045C16EC" w14:textId="77777777" w:rsidR="006D79D2" w:rsidRPr="0098622E" w:rsidRDefault="006D79D2" w:rsidP="0082062D">
            <w:pPr>
              <w:rPr>
                <w:rFonts w:ascii="Tahoma" w:hAnsi="Tahoma" w:cs="Tahoma"/>
                <w:b/>
                <w:bCs/>
                <w:sz w:val="22"/>
                <w:szCs w:val="22"/>
              </w:rPr>
            </w:pPr>
            <w:r w:rsidRPr="0098622E">
              <w:rPr>
                <w:rFonts w:ascii="Tahoma" w:hAnsi="Tahoma" w:cs="Tahoma"/>
                <w:b/>
                <w:bCs/>
                <w:sz w:val="22"/>
                <w:szCs w:val="22"/>
              </w:rPr>
              <w:t>Firma del Auditor:</w:t>
            </w:r>
          </w:p>
          <w:p w14:paraId="6E9CB34E" w14:textId="77777777" w:rsidR="006D79D2" w:rsidRPr="0098622E" w:rsidRDefault="006D79D2" w:rsidP="0082062D">
            <w:pPr>
              <w:rPr>
                <w:rFonts w:ascii="Tahoma" w:hAnsi="Tahoma" w:cs="Tahoma"/>
                <w:b/>
                <w:bCs/>
                <w:sz w:val="22"/>
                <w:szCs w:val="22"/>
              </w:rPr>
            </w:pPr>
          </w:p>
        </w:tc>
      </w:tr>
      <w:tr w:rsidR="005A165A" w:rsidRPr="005A165A" w14:paraId="0FC5194E" w14:textId="77777777" w:rsidTr="0082062D">
        <w:trPr>
          <w:trHeight w:val="660"/>
        </w:trPr>
        <w:tc>
          <w:tcPr>
            <w:tcW w:w="9054" w:type="dxa"/>
            <w:gridSpan w:val="2"/>
            <w:vAlign w:val="center"/>
            <w:hideMark/>
          </w:tcPr>
          <w:p w14:paraId="023D968C" w14:textId="05389AA8" w:rsidR="006D79D2" w:rsidRPr="00583658" w:rsidRDefault="00583658" w:rsidP="00583658">
            <w:pPr>
              <w:jc w:val="both"/>
              <w:rPr>
                <w:rFonts w:ascii="Tahoma" w:hAnsi="Tahoma" w:cs="Tahoma"/>
                <w:b/>
                <w:bCs/>
                <w:color w:val="FF0000"/>
                <w:sz w:val="22"/>
                <w:szCs w:val="22"/>
              </w:rPr>
            </w:pPr>
            <w:r w:rsidRPr="00583658">
              <w:rPr>
                <w:rFonts w:ascii="Tahoma" w:hAnsi="Tahoma" w:cs="Tahoma"/>
                <w:b/>
                <w:bCs/>
                <w:sz w:val="22"/>
                <w:szCs w:val="22"/>
              </w:rPr>
              <w:t>Criterios</w:t>
            </w:r>
            <w:r w:rsidRPr="00583658">
              <w:rPr>
                <w:rFonts w:ascii="Tahoma" w:hAnsi="Tahoma" w:cs="Tahoma"/>
                <w:bCs/>
                <w:sz w:val="22"/>
                <w:szCs w:val="22"/>
              </w:rPr>
              <w:t>: Decreto Nacional Nro. 943 del 21 de Mayo de 2014, expedido por el Departamento Administrativo de la Función Pública, en el cual se actualiza el “Modelo Estándar de Control Interno – MECI”.</w:t>
            </w:r>
          </w:p>
        </w:tc>
      </w:tr>
    </w:tbl>
    <w:p w14:paraId="176891C5" w14:textId="77777777" w:rsidR="006D79D2" w:rsidRPr="005A165A" w:rsidRDefault="006D79D2" w:rsidP="006D79D2">
      <w:pPr>
        <w:rPr>
          <w:rFonts w:ascii="Tahoma" w:hAnsi="Tahoma" w:cs="Tahoma"/>
          <w:b/>
          <w:bCs/>
          <w:color w:val="FF0000"/>
          <w:sz w:val="22"/>
          <w:szCs w:val="22"/>
        </w:rPr>
      </w:pPr>
    </w:p>
    <w:p w14:paraId="5B24AD7A" w14:textId="52573F9E" w:rsidR="00960E74" w:rsidRPr="00B72F1A" w:rsidRDefault="00960E74" w:rsidP="00960E74">
      <w:pPr>
        <w:rPr>
          <w:rFonts w:ascii="Tahoma" w:hAnsi="Tahoma" w:cs="Tahoma"/>
          <w:b/>
          <w:bCs/>
          <w:sz w:val="22"/>
          <w:szCs w:val="22"/>
        </w:rPr>
      </w:pPr>
      <w:r w:rsidRPr="00B72F1A">
        <w:rPr>
          <w:rFonts w:ascii="Tahoma" w:hAnsi="Tahoma" w:cs="Tahoma"/>
          <w:b/>
          <w:bCs/>
          <w:sz w:val="22"/>
          <w:szCs w:val="22"/>
        </w:rPr>
        <w:t>8.</w:t>
      </w:r>
      <w:r w:rsidR="0041606D">
        <w:rPr>
          <w:rFonts w:ascii="Tahoma" w:hAnsi="Tahoma" w:cs="Tahoma"/>
          <w:b/>
          <w:bCs/>
          <w:sz w:val="22"/>
          <w:szCs w:val="22"/>
        </w:rPr>
        <w:t>1</w:t>
      </w:r>
      <w:r w:rsidRPr="00B72F1A">
        <w:rPr>
          <w:rFonts w:ascii="Tahoma" w:hAnsi="Tahoma" w:cs="Tahoma"/>
          <w:b/>
          <w:bCs/>
          <w:sz w:val="22"/>
          <w:szCs w:val="22"/>
        </w:rPr>
        <w:t xml:space="preserve"> MUESTRA AUDITADA</w:t>
      </w:r>
    </w:p>
    <w:p w14:paraId="291FFCCF" w14:textId="77777777" w:rsidR="00960E74" w:rsidRPr="00B72F1A" w:rsidRDefault="00960E74" w:rsidP="00960E74">
      <w:pPr>
        <w:rPr>
          <w:rFonts w:ascii="Tahoma" w:hAnsi="Tahoma" w:cs="Tahoma"/>
          <w:b/>
          <w:bCs/>
          <w:sz w:val="22"/>
          <w:szCs w:val="22"/>
        </w:rPr>
      </w:pPr>
    </w:p>
    <w:p w14:paraId="4B3262B9" w14:textId="77777777" w:rsidR="00960E74" w:rsidRDefault="00960E74" w:rsidP="0041606D">
      <w:pPr>
        <w:rPr>
          <w:rFonts w:ascii="Tahoma" w:hAnsi="Tahoma" w:cs="Tahoma"/>
          <w:bCs/>
        </w:rPr>
      </w:pPr>
      <w:r w:rsidRPr="0041606D">
        <w:rPr>
          <w:rFonts w:ascii="Tahoma" w:hAnsi="Tahoma" w:cs="Tahoma"/>
          <w:bCs/>
        </w:rPr>
        <w:t>Veintiún (21) Encuestas del Modelo Estándar de Control Interno - MECI.</w:t>
      </w:r>
    </w:p>
    <w:p w14:paraId="4C421DF1" w14:textId="77777777" w:rsidR="0041606D" w:rsidRDefault="0041606D" w:rsidP="0041606D">
      <w:pPr>
        <w:rPr>
          <w:rFonts w:ascii="Tahoma" w:hAnsi="Tahoma" w:cs="Tahoma"/>
          <w:b/>
          <w:bCs/>
        </w:rPr>
      </w:pPr>
    </w:p>
    <w:p w14:paraId="461CA248" w14:textId="77777777" w:rsidR="0050428F" w:rsidRDefault="0050428F" w:rsidP="0041606D">
      <w:pPr>
        <w:rPr>
          <w:rFonts w:ascii="Tahoma" w:hAnsi="Tahoma" w:cs="Tahoma"/>
          <w:b/>
          <w:bCs/>
        </w:rPr>
      </w:pPr>
    </w:p>
    <w:p w14:paraId="538A70F5" w14:textId="77777777" w:rsidR="0050428F" w:rsidRDefault="0050428F" w:rsidP="0041606D">
      <w:pPr>
        <w:rPr>
          <w:rFonts w:ascii="Tahoma" w:hAnsi="Tahoma" w:cs="Tahoma"/>
          <w:b/>
          <w:bCs/>
        </w:rPr>
      </w:pPr>
    </w:p>
    <w:p w14:paraId="011C47D1" w14:textId="77777777" w:rsidR="0050428F" w:rsidRPr="0041606D" w:rsidRDefault="0050428F" w:rsidP="0041606D">
      <w:pPr>
        <w:rPr>
          <w:rFonts w:ascii="Tahoma" w:hAnsi="Tahoma" w:cs="Tahoma"/>
          <w:b/>
          <w:bCs/>
        </w:rPr>
      </w:pPr>
    </w:p>
    <w:p w14:paraId="67021EA8" w14:textId="3E7D247A" w:rsidR="00960E74" w:rsidRPr="00B72F1A" w:rsidRDefault="00960E74" w:rsidP="00960E74">
      <w:pPr>
        <w:rPr>
          <w:rFonts w:ascii="Tahoma" w:hAnsi="Tahoma" w:cs="Tahoma"/>
          <w:b/>
          <w:bCs/>
          <w:sz w:val="22"/>
          <w:szCs w:val="22"/>
        </w:rPr>
      </w:pPr>
      <w:r w:rsidRPr="00B72F1A">
        <w:rPr>
          <w:rFonts w:ascii="Tahoma" w:hAnsi="Tahoma" w:cs="Tahoma"/>
          <w:b/>
          <w:bCs/>
          <w:sz w:val="22"/>
          <w:szCs w:val="22"/>
        </w:rPr>
        <w:lastRenderedPageBreak/>
        <w:t>8.</w:t>
      </w:r>
      <w:r w:rsidR="0041606D">
        <w:rPr>
          <w:rFonts w:ascii="Tahoma" w:hAnsi="Tahoma" w:cs="Tahoma"/>
          <w:b/>
          <w:bCs/>
          <w:sz w:val="22"/>
          <w:szCs w:val="22"/>
        </w:rPr>
        <w:t>2</w:t>
      </w:r>
      <w:r w:rsidRPr="00B72F1A">
        <w:rPr>
          <w:rFonts w:ascii="Tahoma" w:hAnsi="Tahoma" w:cs="Tahoma"/>
          <w:b/>
          <w:bCs/>
          <w:sz w:val="22"/>
          <w:szCs w:val="22"/>
        </w:rPr>
        <w:t xml:space="preserve"> METOLOGIA DE LA AUDITORIA.</w:t>
      </w:r>
    </w:p>
    <w:p w14:paraId="575F0FDC" w14:textId="77777777" w:rsidR="00960E74" w:rsidRPr="00B72F1A" w:rsidRDefault="00960E74" w:rsidP="00960E74">
      <w:pPr>
        <w:rPr>
          <w:rFonts w:ascii="Tahoma" w:hAnsi="Tahoma" w:cs="Tahoma"/>
          <w:b/>
          <w:bCs/>
        </w:rPr>
      </w:pPr>
    </w:p>
    <w:p w14:paraId="74F05C49" w14:textId="77777777" w:rsidR="00960E74" w:rsidRPr="00B72F1A" w:rsidRDefault="00960E74" w:rsidP="0050428F">
      <w:pPr>
        <w:jc w:val="both"/>
        <w:rPr>
          <w:rFonts w:ascii="Tahoma" w:hAnsi="Tahoma" w:cs="Tahoma"/>
          <w:bCs/>
          <w:sz w:val="22"/>
          <w:szCs w:val="22"/>
        </w:rPr>
      </w:pPr>
      <w:r w:rsidRPr="00B72F1A">
        <w:rPr>
          <w:rFonts w:ascii="Tahoma" w:hAnsi="Tahoma" w:cs="Tahoma"/>
          <w:sz w:val="22"/>
          <w:szCs w:val="22"/>
        </w:rPr>
        <w:t xml:space="preserve">La Unidad de Control Interno de la Alcaldía de Manizales, implementó la nueva Encuesta sobre el Modelo Estándar de Control Interno – MECI, para aplicar dentro del proceso auditor durante la vigencia 2017 al Secretario de Despacho y su grupo de trabajo, con el fin, de determinar el estado de madurez, el grado de interiorización y </w:t>
      </w:r>
      <w:r w:rsidRPr="00B72F1A">
        <w:rPr>
          <w:rFonts w:ascii="Tahoma" w:hAnsi="Tahoma" w:cs="Tahoma"/>
          <w:bCs/>
          <w:sz w:val="22"/>
          <w:szCs w:val="22"/>
        </w:rPr>
        <w:t>el nivel de conocimiento que tienen los funcionarios sobre la Institucionalidad de la Alcaldía de Manizales.</w:t>
      </w:r>
    </w:p>
    <w:p w14:paraId="441155E7" w14:textId="77777777" w:rsidR="00960E74" w:rsidRPr="00B72F1A" w:rsidRDefault="00960E74" w:rsidP="0050428F">
      <w:pPr>
        <w:ind w:firstLine="708"/>
        <w:rPr>
          <w:rFonts w:ascii="Tahoma" w:hAnsi="Tahoma" w:cs="Tahoma"/>
          <w:b/>
          <w:bCs/>
        </w:rPr>
      </w:pPr>
    </w:p>
    <w:p w14:paraId="681962A5" w14:textId="756E0C0F" w:rsidR="00960E74" w:rsidRPr="00B72F1A" w:rsidRDefault="00960E74" w:rsidP="0050428F">
      <w:pPr>
        <w:rPr>
          <w:rFonts w:ascii="Tahoma" w:hAnsi="Tahoma" w:cs="Tahoma"/>
          <w:b/>
          <w:bCs/>
          <w:sz w:val="22"/>
          <w:szCs w:val="22"/>
        </w:rPr>
      </w:pPr>
      <w:r w:rsidRPr="00B72F1A">
        <w:rPr>
          <w:rFonts w:ascii="Tahoma" w:hAnsi="Tahoma" w:cs="Tahoma"/>
          <w:b/>
          <w:bCs/>
          <w:sz w:val="22"/>
          <w:szCs w:val="22"/>
        </w:rPr>
        <w:t>8.</w:t>
      </w:r>
      <w:r w:rsidR="0041606D">
        <w:rPr>
          <w:rFonts w:ascii="Tahoma" w:hAnsi="Tahoma" w:cs="Tahoma"/>
          <w:b/>
          <w:bCs/>
          <w:sz w:val="22"/>
          <w:szCs w:val="22"/>
        </w:rPr>
        <w:t xml:space="preserve">3 </w:t>
      </w:r>
      <w:r w:rsidRPr="00B72F1A">
        <w:rPr>
          <w:rFonts w:ascii="Tahoma" w:hAnsi="Tahoma" w:cs="Tahoma"/>
          <w:b/>
          <w:bCs/>
          <w:sz w:val="22"/>
          <w:szCs w:val="22"/>
        </w:rPr>
        <w:t>CONCLUSIONES DE LA AUDITORIA</w:t>
      </w:r>
    </w:p>
    <w:p w14:paraId="30EA4B14" w14:textId="77777777" w:rsidR="00960E74" w:rsidRPr="00B72F1A" w:rsidRDefault="00960E74" w:rsidP="0050428F">
      <w:pPr>
        <w:rPr>
          <w:rFonts w:ascii="Tahoma" w:hAnsi="Tahoma" w:cs="Tahoma"/>
          <w:b/>
          <w:bCs/>
          <w:sz w:val="22"/>
          <w:szCs w:val="22"/>
        </w:rPr>
      </w:pPr>
    </w:p>
    <w:p w14:paraId="274F10C3" w14:textId="77777777" w:rsidR="00960E74" w:rsidRPr="00B72F1A" w:rsidRDefault="00960E74" w:rsidP="0050428F">
      <w:pPr>
        <w:jc w:val="both"/>
        <w:rPr>
          <w:rFonts w:ascii="Tahoma" w:hAnsi="Tahoma" w:cs="Tahoma"/>
          <w:b/>
          <w:bCs/>
          <w:sz w:val="22"/>
          <w:szCs w:val="22"/>
        </w:rPr>
      </w:pPr>
      <w:r w:rsidRPr="00B72F1A">
        <w:rPr>
          <w:rFonts w:ascii="Tahoma" w:hAnsi="Tahoma" w:cs="Tahoma"/>
          <w:bCs/>
          <w:sz w:val="22"/>
          <w:szCs w:val="22"/>
        </w:rPr>
        <w:t>Durante el proceso auditor se entregaron veintiún (21) Encuestas a funcionarios de la Secretaría de Obras Públicas, los cuales pertenecen a Carrera Administrativa, Nombramiento Provisional y Libre Nombramiento y Remoción,</w:t>
      </w:r>
      <w:r w:rsidRPr="00B72F1A">
        <w:rPr>
          <w:rFonts w:ascii="Tahoma" w:hAnsi="Tahoma" w:cs="Tahoma"/>
          <w:sz w:val="22"/>
          <w:szCs w:val="22"/>
        </w:rPr>
        <w:t xml:space="preserve"> para un total de veintiún (21) respuestas registradas; lo que indica que todo el personal de la Secretaría respondió la encuesta.</w:t>
      </w:r>
      <w:r w:rsidRPr="00B72F1A">
        <w:rPr>
          <w:rFonts w:ascii="Tahoma" w:hAnsi="Tahoma" w:cs="Tahoma"/>
          <w:b/>
          <w:bCs/>
          <w:sz w:val="22"/>
          <w:szCs w:val="22"/>
        </w:rPr>
        <w:t xml:space="preserve"> </w:t>
      </w:r>
    </w:p>
    <w:p w14:paraId="1F42E228" w14:textId="77777777" w:rsidR="00960E74" w:rsidRPr="00B72F1A" w:rsidRDefault="00960E74" w:rsidP="0050428F">
      <w:pPr>
        <w:tabs>
          <w:tab w:val="center" w:pos="709"/>
          <w:tab w:val="right" w:pos="8504"/>
        </w:tabs>
        <w:snapToGrid w:val="0"/>
        <w:jc w:val="both"/>
        <w:rPr>
          <w:rFonts w:ascii="Tahoma" w:hAnsi="Tahoma" w:cs="Tahoma"/>
          <w:bCs/>
          <w:sz w:val="22"/>
          <w:szCs w:val="22"/>
        </w:rPr>
      </w:pPr>
    </w:p>
    <w:p w14:paraId="63EADFC9" w14:textId="77777777" w:rsidR="00960E74" w:rsidRPr="00B72F1A" w:rsidRDefault="00960E74" w:rsidP="0050428F">
      <w:pPr>
        <w:tabs>
          <w:tab w:val="center" w:pos="709"/>
          <w:tab w:val="right" w:pos="8504"/>
        </w:tabs>
        <w:snapToGrid w:val="0"/>
        <w:jc w:val="both"/>
        <w:rPr>
          <w:rFonts w:ascii="Tahoma" w:hAnsi="Tahoma" w:cs="Tahoma"/>
          <w:bCs/>
          <w:sz w:val="22"/>
          <w:szCs w:val="22"/>
        </w:rPr>
      </w:pPr>
      <w:r w:rsidRPr="00B72F1A">
        <w:rPr>
          <w:rFonts w:ascii="Tahoma" w:hAnsi="Tahoma" w:cs="Tahoma"/>
          <w:bCs/>
          <w:sz w:val="22"/>
          <w:szCs w:val="22"/>
        </w:rPr>
        <w:t xml:space="preserve">A continuación se presentan los resultados que permiten determinar el avance y el grado de interiorización de los elementos del MECI en los funcionarios: </w:t>
      </w:r>
    </w:p>
    <w:p w14:paraId="44981842" w14:textId="77777777" w:rsidR="00960E74" w:rsidRPr="00B72F1A" w:rsidRDefault="00960E74" w:rsidP="0050428F">
      <w:pPr>
        <w:tabs>
          <w:tab w:val="center" w:pos="709"/>
          <w:tab w:val="right" w:pos="8504"/>
        </w:tabs>
        <w:snapToGrid w:val="0"/>
        <w:jc w:val="both"/>
        <w:rPr>
          <w:rFonts w:ascii="Tahoma" w:hAnsi="Tahoma" w:cs="Tahoma"/>
          <w:bCs/>
          <w:sz w:val="22"/>
          <w:szCs w:val="22"/>
        </w:rPr>
      </w:pPr>
    </w:p>
    <w:p w14:paraId="19E76795" w14:textId="77777777" w:rsidR="00960E74" w:rsidRPr="00B72F1A" w:rsidRDefault="00960E74" w:rsidP="0050428F">
      <w:pPr>
        <w:pStyle w:val="Prrafodelista"/>
        <w:numPr>
          <w:ilvl w:val="0"/>
          <w:numId w:val="3"/>
        </w:numPr>
        <w:tabs>
          <w:tab w:val="center" w:pos="709"/>
          <w:tab w:val="right" w:pos="8504"/>
        </w:tabs>
        <w:snapToGrid w:val="0"/>
        <w:spacing w:after="0" w:line="240" w:lineRule="auto"/>
        <w:ind w:left="90"/>
        <w:jc w:val="both"/>
        <w:rPr>
          <w:rFonts w:ascii="Tahoma" w:hAnsi="Tahoma" w:cs="Tahoma"/>
          <w:bCs/>
        </w:rPr>
      </w:pPr>
      <w:r w:rsidRPr="00B72F1A">
        <w:rPr>
          <w:rFonts w:ascii="Tahoma" w:hAnsi="Tahoma" w:cs="Tahoma"/>
          <w:bCs/>
        </w:rPr>
        <w:t>Todos los funcionarios encuestados de la Secretaría de Obras Públicas, consideran que el conocimiento adquirido en las capacitaciones sí ha respondido a sus necesidades como servidores públicos, confirman que su Jefe Inmediato sí realiza cronogramas de trabajo y a su vez realiza seguimiento al mismo y declaran que sí realizan el respectivo seguimiento y control a los Indicadores.</w:t>
      </w:r>
    </w:p>
    <w:p w14:paraId="5D7D7D2B" w14:textId="77777777" w:rsidR="00960E74" w:rsidRPr="00B72F1A" w:rsidRDefault="00960E74" w:rsidP="0050428F">
      <w:pPr>
        <w:pStyle w:val="Prrafodelista"/>
        <w:numPr>
          <w:ilvl w:val="0"/>
          <w:numId w:val="3"/>
        </w:numPr>
        <w:tabs>
          <w:tab w:val="center" w:pos="709"/>
          <w:tab w:val="right" w:pos="8504"/>
        </w:tabs>
        <w:snapToGrid w:val="0"/>
        <w:spacing w:after="0" w:line="240" w:lineRule="auto"/>
        <w:ind w:left="90"/>
        <w:jc w:val="both"/>
        <w:rPr>
          <w:rFonts w:ascii="Tahoma" w:hAnsi="Tahoma" w:cs="Tahoma"/>
          <w:bCs/>
        </w:rPr>
      </w:pPr>
      <w:r w:rsidRPr="00B72F1A">
        <w:rPr>
          <w:rFonts w:ascii="Tahoma" w:hAnsi="Tahoma" w:cs="Tahoma"/>
          <w:bCs/>
        </w:rPr>
        <w:t xml:space="preserve">Veinte (20) funcionarios de veintiún (21) encuestados, </w:t>
      </w:r>
      <w:r w:rsidRPr="00B72F1A">
        <w:rPr>
          <w:rFonts w:ascii="Tahoma" w:hAnsi="Tahoma" w:cs="Tahoma"/>
        </w:rPr>
        <w:t xml:space="preserve">declaran que sí son concordantes las actividades que desempeñan en el cargo con el Manual de Funciones y Competencias Laborales y </w:t>
      </w:r>
      <w:r w:rsidRPr="00B72F1A">
        <w:rPr>
          <w:rFonts w:ascii="Tahoma" w:hAnsi="Tahoma" w:cs="Tahoma"/>
          <w:bCs/>
        </w:rPr>
        <w:t>creen que el Procedimiento de Auditoría Interna sí les permite mejorar sus procesos.</w:t>
      </w:r>
    </w:p>
    <w:p w14:paraId="3237C3BF" w14:textId="77777777" w:rsidR="00960E74" w:rsidRPr="00B72F1A" w:rsidRDefault="00960E74" w:rsidP="0050428F">
      <w:pPr>
        <w:pStyle w:val="Prrafodelista"/>
        <w:numPr>
          <w:ilvl w:val="0"/>
          <w:numId w:val="3"/>
        </w:numPr>
        <w:tabs>
          <w:tab w:val="center" w:pos="709"/>
          <w:tab w:val="right" w:pos="8504"/>
        </w:tabs>
        <w:snapToGrid w:val="0"/>
        <w:spacing w:after="0" w:line="240" w:lineRule="auto"/>
        <w:ind w:left="90"/>
        <w:jc w:val="both"/>
        <w:rPr>
          <w:rFonts w:ascii="Tahoma" w:hAnsi="Tahoma" w:cs="Tahoma"/>
          <w:bCs/>
        </w:rPr>
      </w:pPr>
      <w:r w:rsidRPr="00B72F1A">
        <w:rPr>
          <w:rFonts w:ascii="Tahoma" w:hAnsi="Tahoma" w:cs="Tahoma"/>
          <w:bCs/>
        </w:rPr>
        <w:t>Diez y nueve (19) funcionarios de veintiún (21) encuestados, confirman que dentro del proceso de Inducción o Re inducción sí les fueron socializados los derechos y deberes que tienen como servidores públicos, declaran</w:t>
      </w:r>
      <w:r w:rsidRPr="00B72F1A">
        <w:rPr>
          <w:rFonts w:ascii="Tahoma" w:hAnsi="Tahoma" w:cs="Tahoma"/>
        </w:rPr>
        <w:t xml:space="preserve"> que en las Evaluaciones de Desempeño sí les tienen en cuenta todas las funciones realizadas en el cargo que desempeñan, manifiestan que sí </w:t>
      </w:r>
      <w:r w:rsidRPr="00B72F1A">
        <w:rPr>
          <w:rFonts w:ascii="Tahoma" w:hAnsi="Tahoma" w:cs="Tahoma"/>
          <w:bCs/>
        </w:rPr>
        <w:t xml:space="preserve">conocen como contribuyen desde su puesto de trabajo con la Misión, Visión y Objetivos Institucionales de la Alcaldía de Manizales, confirman que sí conocen a qué Procesos y Servicios contribuyen desde su puesto de trabajo, consideran que la comunicación entre ellos y sus superiores sí es fluida y de fácil acceso,  declaran que sí logran detectar las posibles desviaciones en su proceso y realizar los correctivos necesarios para obtener la mejora continua del cargo sin que el Jefe Inmediato lo ordene y </w:t>
      </w:r>
      <w:r w:rsidRPr="00B72F1A">
        <w:rPr>
          <w:rFonts w:ascii="Tahoma" w:hAnsi="Tahoma" w:cs="Tahoma"/>
        </w:rPr>
        <w:t xml:space="preserve">manifiestan </w:t>
      </w:r>
      <w:r w:rsidRPr="00B72F1A">
        <w:rPr>
          <w:rFonts w:ascii="Tahoma" w:hAnsi="Tahoma" w:cs="Tahoma"/>
          <w:bCs/>
        </w:rPr>
        <w:t>que sí realizan seguimiento constante a las acciones planteadas en los Planes de Mejoramiento.</w:t>
      </w:r>
    </w:p>
    <w:p w14:paraId="205D4A29" w14:textId="77777777" w:rsidR="00960E74" w:rsidRPr="00B72F1A" w:rsidRDefault="00960E74" w:rsidP="0050428F">
      <w:pPr>
        <w:pStyle w:val="Prrafodelista"/>
        <w:numPr>
          <w:ilvl w:val="0"/>
          <w:numId w:val="3"/>
        </w:numPr>
        <w:tabs>
          <w:tab w:val="center" w:pos="709"/>
          <w:tab w:val="right" w:pos="8504"/>
        </w:tabs>
        <w:snapToGrid w:val="0"/>
        <w:spacing w:after="0" w:line="240" w:lineRule="auto"/>
        <w:ind w:left="90"/>
        <w:jc w:val="both"/>
        <w:rPr>
          <w:rFonts w:ascii="Tahoma" w:hAnsi="Tahoma" w:cs="Tahoma"/>
          <w:bCs/>
        </w:rPr>
      </w:pPr>
      <w:r w:rsidRPr="00B72F1A">
        <w:rPr>
          <w:rFonts w:ascii="Tahoma" w:hAnsi="Tahoma" w:cs="Tahoma"/>
          <w:bCs/>
        </w:rPr>
        <w:t xml:space="preserve">Diez y ocho (18) funcionarios de veintiún (21) encuestados, manifiestan que en el último año sí les socializaron las metas, proyectos y programas que desarrolla la Alcaldía de </w:t>
      </w:r>
      <w:r w:rsidRPr="00B72F1A">
        <w:rPr>
          <w:rFonts w:ascii="Tahoma" w:hAnsi="Tahoma" w:cs="Tahoma"/>
          <w:bCs/>
        </w:rPr>
        <w:lastRenderedPageBreak/>
        <w:t>Manizales en cumplimiento al Plan de Desarrollo, declaran que sí participan en el seguimiento y control del Mapa de Riesgos de la Secretaría y confirman que sí participan en las Audiencias de Rendición de Cuentas a la Ciudadanía del Señor Alcalde.</w:t>
      </w:r>
    </w:p>
    <w:p w14:paraId="35F2BD38" w14:textId="77777777" w:rsidR="00960E74" w:rsidRPr="00B72F1A" w:rsidRDefault="00960E74" w:rsidP="0050428F">
      <w:pPr>
        <w:pStyle w:val="Prrafodelista"/>
        <w:numPr>
          <w:ilvl w:val="0"/>
          <w:numId w:val="3"/>
        </w:numPr>
        <w:tabs>
          <w:tab w:val="center" w:pos="709"/>
          <w:tab w:val="right" w:pos="8504"/>
        </w:tabs>
        <w:snapToGrid w:val="0"/>
        <w:spacing w:after="0" w:line="240" w:lineRule="auto"/>
        <w:ind w:left="90"/>
        <w:jc w:val="both"/>
        <w:rPr>
          <w:rFonts w:ascii="Tahoma" w:hAnsi="Tahoma" w:cs="Tahoma"/>
          <w:bCs/>
        </w:rPr>
      </w:pPr>
      <w:r w:rsidRPr="00B72F1A">
        <w:rPr>
          <w:rFonts w:ascii="Tahoma" w:hAnsi="Tahoma" w:cs="Tahoma"/>
          <w:bCs/>
        </w:rPr>
        <w:t>Diez y siete (17) funcionarios de veintiún (21) encuestados, manifiestan que en el último año sí les socializaron el Código de Ética, los valores y principios de la Alcaldía de Manizales, consideran que sí son eficientes los mecanismos implementados por la Alcaldía de Manizales para la recolección de sugerencias, quejas, reclamos o denuncias de la ciudadanía y declaran que sí realizan periódicamente copias de seguridad de la información que se genera desde sus puestos de trabajo.</w:t>
      </w:r>
    </w:p>
    <w:p w14:paraId="3C51DB45" w14:textId="77777777" w:rsidR="00960E74" w:rsidRPr="00B72F1A" w:rsidRDefault="00960E74" w:rsidP="0050428F">
      <w:pPr>
        <w:pStyle w:val="Prrafodelista"/>
        <w:numPr>
          <w:ilvl w:val="0"/>
          <w:numId w:val="3"/>
        </w:numPr>
        <w:tabs>
          <w:tab w:val="center" w:pos="709"/>
          <w:tab w:val="right" w:pos="8504"/>
        </w:tabs>
        <w:snapToGrid w:val="0"/>
        <w:spacing w:after="0" w:line="240" w:lineRule="auto"/>
        <w:ind w:left="90"/>
        <w:jc w:val="both"/>
        <w:rPr>
          <w:rFonts w:ascii="Tahoma" w:hAnsi="Tahoma" w:cs="Tahoma"/>
          <w:bCs/>
        </w:rPr>
      </w:pPr>
      <w:r w:rsidRPr="00B72F1A">
        <w:rPr>
          <w:rFonts w:ascii="Tahoma" w:hAnsi="Tahoma" w:cs="Tahoma"/>
          <w:bCs/>
        </w:rPr>
        <w:t>Catorce (14) funcionarios de veintiún (21) encuestados, creen que los programas de Bienestar Social e Incentivos sí promueven el sentido de pertenencia y la motivación de los funcionarios.</w:t>
      </w:r>
    </w:p>
    <w:p w14:paraId="2B55BC4F" w14:textId="77777777" w:rsidR="00960E74" w:rsidRPr="00B72F1A" w:rsidRDefault="00960E74" w:rsidP="0050428F">
      <w:pPr>
        <w:pStyle w:val="Prrafodelista"/>
        <w:numPr>
          <w:ilvl w:val="0"/>
          <w:numId w:val="3"/>
        </w:numPr>
        <w:tabs>
          <w:tab w:val="center" w:pos="709"/>
          <w:tab w:val="right" w:pos="8504"/>
        </w:tabs>
        <w:snapToGrid w:val="0"/>
        <w:spacing w:after="0" w:line="240" w:lineRule="auto"/>
        <w:ind w:left="90"/>
        <w:jc w:val="both"/>
        <w:rPr>
          <w:rFonts w:ascii="Tahoma" w:hAnsi="Tahoma" w:cs="Tahoma"/>
          <w:bCs/>
        </w:rPr>
      </w:pPr>
      <w:r w:rsidRPr="00B72F1A">
        <w:rPr>
          <w:rFonts w:ascii="Tahoma" w:hAnsi="Tahoma" w:cs="Tahoma"/>
          <w:bCs/>
        </w:rPr>
        <w:t>Trece (13) funcionarios de veintiún (21) encuestados, declaran que en el último año sí les socializaron la Política de Administración del Riesgo.</w:t>
      </w:r>
    </w:p>
    <w:p w14:paraId="1325FF2A" w14:textId="77777777" w:rsidR="00960E74" w:rsidRPr="00B72F1A" w:rsidRDefault="00960E74" w:rsidP="0050428F">
      <w:pPr>
        <w:pStyle w:val="Prrafodelista"/>
        <w:numPr>
          <w:ilvl w:val="0"/>
          <w:numId w:val="3"/>
        </w:numPr>
        <w:tabs>
          <w:tab w:val="center" w:pos="709"/>
          <w:tab w:val="right" w:pos="8504"/>
        </w:tabs>
        <w:snapToGrid w:val="0"/>
        <w:spacing w:after="0" w:line="240" w:lineRule="auto"/>
        <w:ind w:left="90"/>
        <w:jc w:val="both"/>
        <w:rPr>
          <w:rFonts w:ascii="Tahoma" w:hAnsi="Tahoma" w:cs="Tahoma"/>
          <w:bCs/>
        </w:rPr>
      </w:pPr>
      <w:r w:rsidRPr="00B72F1A">
        <w:rPr>
          <w:rFonts w:ascii="Tahoma" w:hAnsi="Tahoma" w:cs="Tahoma"/>
          <w:bCs/>
        </w:rPr>
        <w:t>Once (11) funcionarios de veintiún (21) encuestados, declaran que su área de trabajo no cuenta con los recursos físicos, humanos y financieros suficientes para cumplir con los objetivos trazados.</w:t>
      </w:r>
    </w:p>
    <w:p w14:paraId="5D3FDC1F" w14:textId="77777777" w:rsidR="002E7186" w:rsidRPr="0050428F" w:rsidRDefault="002E7186" w:rsidP="0050428F">
      <w:pPr>
        <w:jc w:val="both"/>
        <w:rPr>
          <w:rFonts w:ascii="Tahoma" w:hAnsi="Tahoma" w:cs="Tahoma"/>
          <w:b/>
          <w:bCs/>
          <w:color w:val="FF0000"/>
        </w:rPr>
      </w:pPr>
    </w:p>
    <w:tbl>
      <w:tblPr>
        <w:tblStyle w:val="Tablaconcuadrcula"/>
        <w:tblW w:w="0" w:type="auto"/>
        <w:tblInd w:w="108" w:type="dxa"/>
        <w:tblLook w:val="04A0" w:firstRow="1" w:lastRow="0" w:firstColumn="1" w:lastColumn="0" w:noHBand="0" w:noVBand="1"/>
      </w:tblPr>
      <w:tblGrid>
        <w:gridCol w:w="847"/>
        <w:gridCol w:w="7877"/>
      </w:tblGrid>
      <w:tr w:rsidR="002E7186" w:rsidRPr="00A81A4C" w14:paraId="0A3FF156" w14:textId="77777777" w:rsidTr="00AB71FC">
        <w:trPr>
          <w:trHeight w:val="399"/>
        </w:trPr>
        <w:tc>
          <w:tcPr>
            <w:tcW w:w="8724" w:type="dxa"/>
            <w:gridSpan w:val="2"/>
            <w:noWrap/>
            <w:vAlign w:val="center"/>
            <w:hideMark/>
          </w:tcPr>
          <w:p w14:paraId="75EC6DDF" w14:textId="702F7658" w:rsidR="002E7186" w:rsidRPr="00A81A4C" w:rsidRDefault="0041606D" w:rsidP="006A5489">
            <w:pPr>
              <w:rPr>
                <w:rFonts w:ascii="Tahoma" w:hAnsi="Tahoma" w:cs="Tahoma"/>
                <w:b/>
                <w:bCs/>
                <w:color w:val="FF0000"/>
                <w:sz w:val="22"/>
                <w:szCs w:val="22"/>
              </w:rPr>
            </w:pPr>
            <w:r>
              <w:rPr>
                <w:rFonts w:ascii="Tahoma" w:hAnsi="Tahoma" w:cs="Tahoma"/>
                <w:b/>
                <w:bCs/>
                <w:sz w:val="22"/>
                <w:szCs w:val="22"/>
              </w:rPr>
              <w:t xml:space="preserve">8.4 </w:t>
            </w:r>
            <w:r w:rsidR="002E7186" w:rsidRPr="004D6761">
              <w:rPr>
                <w:rFonts w:ascii="Tahoma" w:hAnsi="Tahoma" w:cs="Tahoma"/>
                <w:b/>
                <w:bCs/>
                <w:sz w:val="22"/>
                <w:szCs w:val="22"/>
              </w:rPr>
              <w:t>HALLAZGO</w:t>
            </w:r>
          </w:p>
        </w:tc>
      </w:tr>
      <w:tr w:rsidR="002E7186" w:rsidRPr="00A81A4C" w14:paraId="4934BF78" w14:textId="77777777" w:rsidTr="006A5489">
        <w:trPr>
          <w:trHeight w:val="2132"/>
        </w:trPr>
        <w:tc>
          <w:tcPr>
            <w:tcW w:w="847" w:type="dxa"/>
            <w:noWrap/>
            <w:vAlign w:val="center"/>
            <w:hideMark/>
          </w:tcPr>
          <w:p w14:paraId="521A2451" w14:textId="77777777" w:rsidR="002E7186" w:rsidRPr="00A81A4C" w:rsidRDefault="002E7186" w:rsidP="006A5489">
            <w:pPr>
              <w:rPr>
                <w:rFonts w:ascii="Tahoma" w:hAnsi="Tahoma" w:cs="Tahoma"/>
                <w:b/>
                <w:bCs/>
                <w:color w:val="FF0000"/>
                <w:sz w:val="22"/>
                <w:szCs w:val="22"/>
              </w:rPr>
            </w:pPr>
            <w:r w:rsidRPr="004D6761">
              <w:rPr>
                <w:rFonts w:ascii="Tahoma" w:hAnsi="Tahoma" w:cs="Tahoma"/>
                <w:b/>
                <w:bCs/>
                <w:sz w:val="22"/>
                <w:szCs w:val="22"/>
              </w:rPr>
              <w:t>N°1</w:t>
            </w:r>
          </w:p>
        </w:tc>
        <w:tc>
          <w:tcPr>
            <w:tcW w:w="7877" w:type="dxa"/>
            <w:vAlign w:val="center"/>
          </w:tcPr>
          <w:p w14:paraId="4FF01A7B" w14:textId="77777777" w:rsidR="002E7186" w:rsidRPr="00A81A4C" w:rsidRDefault="002E7186" w:rsidP="006A5489">
            <w:pPr>
              <w:suppressAutoHyphens/>
              <w:jc w:val="both"/>
              <w:rPr>
                <w:rFonts w:ascii="Tahoma" w:hAnsi="Tahoma" w:cs="Tahoma"/>
                <w:b/>
                <w:bCs/>
                <w:color w:val="FF0000"/>
                <w:sz w:val="22"/>
                <w:szCs w:val="22"/>
              </w:rPr>
            </w:pPr>
            <w:r w:rsidRPr="00E37EE2">
              <w:rPr>
                <w:rFonts w:ascii="Tahoma" w:hAnsi="Tahoma" w:cs="Tahoma"/>
                <w:bCs/>
                <w:sz w:val="22"/>
                <w:szCs w:val="22"/>
              </w:rPr>
              <w:t xml:space="preserve">Se evidenció en la Encuesta del Modelo Estándar de Control Interno - MECI que cuatro (04) funcionarios de la Secretaría de Obras Públicas no realizan copias de seguridad de toda la información y del correo electrónico institucional inherente al cargo, al área, al proceso y a la entidad, de acuerdo a las indicaciones establecidas en los procedimientos tecnológicos; incumpliendo así, con los lineamientos requeridos en el Artículo 22 de la </w:t>
            </w:r>
            <w:r w:rsidRPr="00E37EE2">
              <w:rPr>
                <w:rFonts w:ascii="Tahoma" w:hAnsi="Tahoma" w:cs="Tahoma"/>
                <w:b/>
                <w:bCs/>
                <w:i/>
                <w:sz w:val="22"/>
                <w:szCs w:val="22"/>
              </w:rPr>
              <w:t>Política de Gestión y Seguridad Informática</w:t>
            </w:r>
            <w:r w:rsidRPr="00E37EE2">
              <w:rPr>
                <w:rFonts w:ascii="Tahoma" w:hAnsi="Tahoma" w:cs="Tahoma"/>
                <w:bCs/>
                <w:sz w:val="22"/>
                <w:szCs w:val="22"/>
              </w:rPr>
              <w:t xml:space="preserve"> según el Decreto 0160 del 25 de Abril de 2014 </w:t>
            </w:r>
            <w:r w:rsidRPr="00E37EE2">
              <w:rPr>
                <w:rFonts w:ascii="Tahoma" w:hAnsi="Tahoma" w:cs="Tahoma"/>
                <w:b/>
                <w:bCs/>
                <w:i/>
                <w:sz w:val="20"/>
                <w:szCs w:val="20"/>
              </w:rPr>
              <w:t>“Por el cual se adopta la Nueva Plataforma Estratégica de la Administración Central del Municipio de Manizales”</w:t>
            </w:r>
            <w:r w:rsidRPr="00E37EE2">
              <w:rPr>
                <w:rFonts w:ascii="Tahoma" w:hAnsi="Tahoma" w:cs="Tahoma"/>
                <w:bCs/>
                <w:sz w:val="22"/>
                <w:szCs w:val="22"/>
              </w:rPr>
              <w:t>.</w:t>
            </w:r>
          </w:p>
        </w:tc>
      </w:tr>
    </w:tbl>
    <w:p w14:paraId="07A22FD2" w14:textId="77777777" w:rsidR="002E7186" w:rsidRPr="002E7186" w:rsidRDefault="002E7186" w:rsidP="00356C81">
      <w:pPr>
        <w:pStyle w:val="Prrafodelista"/>
        <w:ind w:left="360"/>
        <w:jc w:val="both"/>
        <w:rPr>
          <w:rFonts w:ascii="Tahoma" w:hAnsi="Tahoma" w:cs="Tahoma"/>
          <w:b/>
          <w:bCs/>
          <w:color w:val="FF0000"/>
        </w:rPr>
      </w:pPr>
    </w:p>
    <w:tbl>
      <w:tblPr>
        <w:tblStyle w:val="Tablaconcuadrcula"/>
        <w:tblW w:w="0" w:type="auto"/>
        <w:tblInd w:w="108" w:type="dxa"/>
        <w:tblLook w:val="04A0" w:firstRow="1" w:lastRow="0" w:firstColumn="1" w:lastColumn="0" w:noHBand="0" w:noVBand="1"/>
      </w:tblPr>
      <w:tblGrid>
        <w:gridCol w:w="880"/>
        <w:gridCol w:w="7844"/>
      </w:tblGrid>
      <w:tr w:rsidR="002E7186" w:rsidRPr="00B72F1A" w14:paraId="540C3D99" w14:textId="77777777" w:rsidTr="006A5489">
        <w:trPr>
          <w:trHeight w:val="525"/>
        </w:trPr>
        <w:tc>
          <w:tcPr>
            <w:tcW w:w="8724" w:type="dxa"/>
            <w:gridSpan w:val="2"/>
            <w:noWrap/>
            <w:vAlign w:val="center"/>
            <w:hideMark/>
          </w:tcPr>
          <w:p w14:paraId="74113ADE" w14:textId="3DC10C6C" w:rsidR="002E7186" w:rsidRPr="00B72F1A" w:rsidRDefault="002E7186" w:rsidP="00356C81">
            <w:pPr>
              <w:rPr>
                <w:rFonts w:ascii="Tahoma" w:hAnsi="Tahoma" w:cs="Tahoma"/>
                <w:b/>
                <w:bCs/>
                <w:sz w:val="22"/>
                <w:szCs w:val="22"/>
              </w:rPr>
            </w:pPr>
            <w:r>
              <w:rPr>
                <w:rFonts w:ascii="Tahoma" w:hAnsi="Tahoma" w:cs="Tahoma"/>
                <w:b/>
                <w:bCs/>
                <w:sz w:val="22"/>
                <w:szCs w:val="22"/>
              </w:rPr>
              <w:t>8.</w:t>
            </w:r>
            <w:r w:rsidR="0041606D">
              <w:rPr>
                <w:rFonts w:ascii="Tahoma" w:hAnsi="Tahoma" w:cs="Tahoma"/>
                <w:b/>
                <w:bCs/>
                <w:sz w:val="22"/>
                <w:szCs w:val="22"/>
              </w:rPr>
              <w:t xml:space="preserve">5 </w:t>
            </w:r>
            <w:r w:rsidRPr="00B72F1A">
              <w:rPr>
                <w:rFonts w:ascii="Tahoma" w:hAnsi="Tahoma" w:cs="Tahoma"/>
                <w:b/>
                <w:bCs/>
                <w:sz w:val="22"/>
                <w:szCs w:val="22"/>
              </w:rPr>
              <w:t>RECOMENDACIONES</w:t>
            </w:r>
          </w:p>
        </w:tc>
      </w:tr>
      <w:tr w:rsidR="002E7186" w:rsidRPr="00B72F1A" w14:paraId="710A7D74" w14:textId="77777777" w:rsidTr="006A5489">
        <w:trPr>
          <w:trHeight w:val="525"/>
        </w:trPr>
        <w:tc>
          <w:tcPr>
            <w:tcW w:w="880" w:type="dxa"/>
            <w:noWrap/>
            <w:vAlign w:val="center"/>
            <w:hideMark/>
          </w:tcPr>
          <w:p w14:paraId="74A40699" w14:textId="77777777" w:rsidR="002E7186" w:rsidRPr="00B72F1A" w:rsidRDefault="002E7186" w:rsidP="0050428F">
            <w:pPr>
              <w:jc w:val="center"/>
              <w:rPr>
                <w:rFonts w:ascii="Tahoma" w:hAnsi="Tahoma" w:cs="Tahoma"/>
                <w:b/>
                <w:bCs/>
                <w:sz w:val="22"/>
                <w:szCs w:val="22"/>
              </w:rPr>
            </w:pPr>
            <w:r w:rsidRPr="00B72F1A">
              <w:rPr>
                <w:rFonts w:ascii="Tahoma" w:hAnsi="Tahoma" w:cs="Tahoma"/>
                <w:b/>
                <w:bCs/>
                <w:sz w:val="22"/>
                <w:szCs w:val="22"/>
              </w:rPr>
              <w:t>N°1</w:t>
            </w:r>
          </w:p>
        </w:tc>
        <w:tc>
          <w:tcPr>
            <w:tcW w:w="7844" w:type="dxa"/>
            <w:vAlign w:val="center"/>
          </w:tcPr>
          <w:p w14:paraId="539E0AA0" w14:textId="77777777" w:rsidR="002E7186" w:rsidRPr="00B72F1A" w:rsidRDefault="002E7186" w:rsidP="006A5489">
            <w:pPr>
              <w:suppressAutoHyphens/>
              <w:jc w:val="both"/>
              <w:rPr>
                <w:rFonts w:ascii="Tahoma" w:hAnsi="Tahoma" w:cs="Tahoma"/>
                <w:b/>
                <w:bCs/>
                <w:sz w:val="22"/>
                <w:szCs w:val="22"/>
              </w:rPr>
            </w:pPr>
            <w:r w:rsidRPr="00B72F1A">
              <w:rPr>
                <w:rFonts w:ascii="Tahoma" w:hAnsi="Tahoma" w:cs="Tahoma"/>
                <w:bCs/>
                <w:sz w:val="22"/>
                <w:szCs w:val="22"/>
              </w:rPr>
              <w:t>Es conveniente, que el Secretario de Obras Públicas, analice con los funcionarios al interior de su Secretaría, las prioridades y necesidades, respecto a los recursos físicos, humanos y financieros que están siendo insuficientes, según los resultados arrojados en la Encuesta MECI y que de alguna manera impiden el buen desarrollo de las actividades diarias, con el fin, de aplicar los correctivos necesarios y de esta forma cumplir eficientemente con los objetivos propuestos.  Lo anterior, debido a que se evidenció que diez (10) funcionarios declararon que su área de trabajo no cuenta con dichos recursos.</w:t>
            </w:r>
          </w:p>
        </w:tc>
      </w:tr>
      <w:tr w:rsidR="002E7186" w:rsidRPr="00B72F1A" w14:paraId="4FF49571" w14:textId="77777777" w:rsidTr="006A5489">
        <w:trPr>
          <w:trHeight w:val="525"/>
        </w:trPr>
        <w:tc>
          <w:tcPr>
            <w:tcW w:w="880" w:type="dxa"/>
            <w:noWrap/>
            <w:vAlign w:val="center"/>
          </w:tcPr>
          <w:p w14:paraId="3A7BC978" w14:textId="77777777" w:rsidR="002E7186" w:rsidRPr="00B72F1A" w:rsidRDefault="002E7186" w:rsidP="0050428F">
            <w:pPr>
              <w:jc w:val="center"/>
              <w:rPr>
                <w:rFonts w:ascii="Tahoma" w:hAnsi="Tahoma" w:cs="Tahoma"/>
                <w:b/>
                <w:bCs/>
                <w:sz w:val="22"/>
                <w:szCs w:val="22"/>
              </w:rPr>
            </w:pPr>
            <w:r w:rsidRPr="00B72F1A">
              <w:rPr>
                <w:rFonts w:ascii="Tahoma" w:hAnsi="Tahoma" w:cs="Tahoma"/>
                <w:b/>
                <w:bCs/>
                <w:sz w:val="22"/>
                <w:szCs w:val="22"/>
              </w:rPr>
              <w:lastRenderedPageBreak/>
              <w:t>N°2</w:t>
            </w:r>
          </w:p>
        </w:tc>
        <w:tc>
          <w:tcPr>
            <w:tcW w:w="7844" w:type="dxa"/>
            <w:vAlign w:val="center"/>
          </w:tcPr>
          <w:p w14:paraId="39ECE406" w14:textId="77777777" w:rsidR="002E7186" w:rsidRPr="00B72F1A" w:rsidRDefault="002E7186" w:rsidP="006A5489">
            <w:pPr>
              <w:suppressAutoHyphens/>
              <w:jc w:val="both"/>
              <w:rPr>
                <w:rFonts w:ascii="Tahoma" w:hAnsi="Tahoma" w:cs="Tahoma"/>
                <w:sz w:val="22"/>
                <w:szCs w:val="22"/>
              </w:rPr>
            </w:pPr>
            <w:r w:rsidRPr="00B72F1A">
              <w:rPr>
                <w:rFonts w:ascii="Tahoma" w:hAnsi="Tahoma" w:cs="Tahoma"/>
                <w:sz w:val="22"/>
                <w:szCs w:val="22"/>
              </w:rPr>
              <w:t xml:space="preserve">Sería adecuado, que el Secretario de Despacho de la Secretaría de Obras Públicas, solicite a la Oficina de Gestión de Calidad campañas de socialización sobre el tema de Política de Administración del Riesgo, con el fin, de que se conozcan los lineamientos a aplicar por los funcionarios para liderar la gestión, mitigación y minimización de la materialización de los riesgos y con ello poder continuar con la consecución óptima de los objetivos organizacionales y el mejoramiento continuo.  </w:t>
            </w:r>
            <w:r w:rsidRPr="00B72F1A">
              <w:rPr>
                <w:rFonts w:ascii="Tahoma" w:hAnsi="Tahoma" w:cs="Tahoma"/>
                <w:bCs/>
                <w:sz w:val="22"/>
                <w:szCs w:val="22"/>
              </w:rPr>
              <w:t>Lo anterior, debido a que se evidenció en la Encuesta MECI que a ocho (08) funcionarios no les han socializado la Política de Administración del Riesgo.</w:t>
            </w:r>
          </w:p>
        </w:tc>
      </w:tr>
      <w:tr w:rsidR="002E7186" w:rsidRPr="00B72F1A" w14:paraId="7460FB8C" w14:textId="77777777" w:rsidTr="006A5489">
        <w:trPr>
          <w:trHeight w:val="782"/>
        </w:trPr>
        <w:tc>
          <w:tcPr>
            <w:tcW w:w="880" w:type="dxa"/>
            <w:noWrap/>
            <w:vAlign w:val="center"/>
          </w:tcPr>
          <w:p w14:paraId="7515F307" w14:textId="77777777" w:rsidR="002E7186" w:rsidRPr="00B72F1A" w:rsidRDefault="002E7186" w:rsidP="0050428F">
            <w:pPr>
              <w:jc w:val="center"/>
              <w:rPr>
                <w:rFonts w:ascii="Tahoma" w:hAnsi="Tahoma" w:cs="Tahoma"/>
                <w:b/>
                <w:bCs/>
                <w:sz w:val="22"/>
                <w:szCs w:val="22"/>
              </w:rPr>
            </w:pPr>
            <w:r w:rsidRPr="00B72F1A">
              <w:rPr>
                <w:rFonts w:ascii="Tahoma" w:hAnsi="Tahoma" w:cs="Tahoma"/>
                <w:b/>
                <w:bCs/>
                <w:sz w:val="22"/>
                <w:szCs w:val="22"/>
              </w:rPr>
              <w:t>N°3</w:t>
            </w:r>
          </w:p>
        </w:tc>
        <w:tc>
          <w:tcPr>
            <w:tcW w:w="7844" w:type="dxa"/>
            <w:vAlign w:val="center"/>
          </w:tcPr>
          <w:p w14:paraId="661951B8" w14:textId="77777777" w:rsidR="002E7186" w:rsidRPr="00B72F1A" w:rsidRDefault="002E7186" w:rsidP="006A5489">
            <w:pPr>
              <w:jc w:val="both"/>
              <w:rPr>
                <w:rFonts w:ascii="Tahoma" w:hAnsi="Tahoma" w:cs="Tahoma"/>
                <w:bCs/>
                <w:sz w:val="22"/>
                <w:szCs w:val="22"/>
              </w:rPr>
            </w:pPr>
            <w:r w:rsidRPr="00B72F1A">
              <w:rPr>
                <w:rFonts w:ascii="Tahoma" w:hAnsi="Tahoma" w:cs="Tahoma"/>
                <w:bCs/>
                <w:sz w:val="22"/>
                <w:szCs w:val="22"/>
              </w:rPr>
              <w:t xml:space="preserve">Es importante, que todos los funcionarios de la Secretaría de Obras Públicas, realicen copias de seguridad de la información que se genera desde sus puestos de trabajo, con el fin, de conservar y proteger la información digital institucional.  </w:t>
            </w:r>
          </w:p>
        </w:tc>
      </w:tr>
      <w:tr w:rsidR="002E7186" w:rsidRPr="00B72F1A" w14:paraId="38228F69" w14:textId="77777777" w:rsidTr="006A5489">
        <w:trPr>
          <w:trHeight w:val="512"/>
        </w:trPr>
        <w:tc>
          <w:tcPr>
            <w:tcW w:w="880" w:type="dxa"/>
            <w:noWrap/>
            <w:vAlign w:val="center"/>
          </w:tcPr>
          <w:p w14:paraId="479F25CA" w14:textId="77777777" w:rsidR="002E7186" w:rsidRPr="00B72F1A" w:rsidRDefault="002E7186" w:rsidP="0050428F">
            <w:pPr>
              <w:jc w:val="center"/>
              <w:rPr>
                <w:rFonts w:ascii="Tahoma" w:hAnsi="Tahoma" w:cs="Tahoma"/>
                <w:b/>
                <w:bCs/>
                <w:sz w:val="22"/>
                <w:szCs w:val="22"/>
              </w:rPr>
            </w:pPr>
            <w:r w:rsidRPr="00B72F1A">
              <w:rPr>
                <w:rFonts w:ascii="Tahoma" w:hAnsi="Tahoma" w:cs="Tahoma"/>
                <w:b/>
                <w:bCs/>
                <w:sz w:val="22"/>
                <w:szCs w:val="22"/>
              </w:rPr>
              <w:t>N°4</w:t>
            </w:r>
          </w:p>
        </w:tc>
        <w:tc>
          <w:tcPr>
            <w:tcW w:w="7844" w:type="dxa"/>
            <w:vAlign w:val="center"/>
          </w:tcPr>
          <w:p w14:paraId="3F79A102" w14:textId="77777777" w:rsidR="002E7186" w:rsidRPr="00B72F1A" w:rsidRDefault="002E7186" w:rsidP="006A5489">
            <w:pPr>
              <w:jc w:val="both"/>
              <w:rPr>
                <w:rFonts w:ascii="Tahoma" w:hAnsi="Tahoma" w:cs="Tahoma"/>
                <w:bCs/>
                <w:sz w:val="22"/>
                <w:szCs w:val="22"/>
              </w:rPr>
            </w:pPr>
            <w:r w:rsidRPr="00B72F1A">
              <w:rPr>
                <w:rFonts w:ascii="Tahoma" w:hAnsi="Tahoma" w:cs="Tahoma"/>
                <w:bCs/>
                <w:sz w:val="22"/>
                <w:szCs w:val="22"/>
              </w:rPr>
              <w:t xml:space="preserve">Nuevamente se le recomienda al Secretario de Despacho de Obras Públicas y líderes de los procesos, involucrar a todo el equipo de trabajo de la Secretaría en la socialización y actualización del Mapa de Riesgos, con el fin, de dar a conocer los seguimientos y controles que se deben realizar, toda vez que éste hace parte de las políticas internas que se encuentran establecidas por la Administración Municipal y que son importantes para el desarrollo y mejoramiento continuo del proceso; además, porque son ellos </w:t>
            </w:r>
            <w:r w:rsidRPr="00B72F1A">
              <w:rPr>
                <w:rFonts w:ascii="Tahoma" w:hAnsi="Tahoma" w:cs="Tahoma"/>
                <w:sz w:val="22"/>
                <w:szCs w:val="22"/>
              </w:rPr>
              <w:t>quienes en la práctica conocen qué actividades están mayormente expuestas al Riesgo</w:t>
            </w:r>
            <w:r w:rsidRPr="00B72F1A">
              <w:rPr>
                <w:rFonts w:ascii="Tahoma" w:hAnsi="Tahoma" w:cs="Tahoma"/>
                <w:bCs/>
                <w:sz w:val="22"/>
                <w:szCs w:val="22"/>
              </w:rPr>
              <w:t>. Lo anterior, debido a que se evidenció en la Encuesta MECI, que tres (03) funcionarios de la Secretaría no participan en el seguimiento y control del Mapa de Riesgos.</w:t>
            </w:r>
          </w:p>
        </w:tc>
      </w:tr>
    </w:tbl>
    <w:p w14:paraId="18DDE2D1" w14:textId="77777777" w:rsidR="00826EFD" w:rsidRDefault="00826EFD">
      <w:pPr>
        <w:rPr>
          <w:color w:val="FF0000"/>
        </w:rPr>
      </w:pPr>
    </w:p>
    <w:tbl>
      <w:tblPr>
        <w:tblStyle w:val="Tablaconcuadrcula"/>
        <w:tblW w:w="9270" w:type="dxa"/>
        <w:tblInd w:w="108" w:type="dxa"/>
        <w:tblLayout w:type="fixed"/>
        <w:tblLook w:val="04A0" w:firstRow="1" w:lastRow="0" w:firstColumn="1" w:lastColumn="0" w:noHBand="0" w:noVBand="1"/>
      </w:tblPr>
      <w:tblGrid>
        <w:gridCol w:w="5130"/>
        <w:gridCol w:w="1620"/>
        <w:gridCol w:w="2520"/>
      </w:tblGrid>
      <w:tr w:rsidR="00C86955" w:rsidRPr="00E40AF9" w14:paraId="3D51FDF7" w14:textId="77777777" w:rsidTr="00B80807">
        <w:trPr>
          <w:trHeight w:val="20"/>
        </w:trPr>
        <w:tc>
          <w:tcPr>
            <w:tcW w:w="9270" w:type="dxa"/>
            <w:gridSpan w:val="3"/>
            <w:shd w:val="clear" w:color="auto" w:fill="D9D9D9" w:themeFill="background1" w:themeFillShade="D9"/>
            <w:vAlign w:val="center"/>
          </w:tcPr>
          <w:p w14:paraId="7F8BCE3B" w14:textId="77777777" w:rsidR="00C86955" w:rsidRPr="00E40AF9" w:rsidRDefault="00C86955" w:rsidP="00B80807">
            <w:pPr>
              <w:jc w:val="center"/>
              <w:rPr>
                <w:rFonts w:ascii="Tahoma" w:hAnsi="Tahoma" w:cs="Tahoma"/>
                <w:b/>
                <w:bCs/>
                <w:sz w:val="22"/>
                <w:szCs w:val="22"/>
              </w:rPr>
            </w:pPr>
            <w:r w:rsidRPr="00E40AF9">
              <w:rPr>
                <w:rFonts w:ascii="Tahoma" w:hAnsi="Tahoma" w:cs="Tahoma"/>
                <w:b/>
                <w:bCs/>
                <w:sz w:val="22"/>
                <w:szCs w:val="22"/>
              </w:rPr>
              <w:t>Auditoria No.</w:t>
            </w:r>
            <w:r>
              <w:rPr>
                <w:rFonts w:ascii="Tahoma" w:hAnsi="Tahoma" w:cs="Tahoma"/>
                <w:b/>
                <w:bCs/>
                <w:sz w:val="22"/>
                <w:szCs w:val="22"/>
              </w:rPr>
              <w:t xml:space="preserve"> 13</w:t>
            </w:r>
            <w:r w:rsidRPr="00E40AF9">
              <w:rPr>
                <w:rFonts w:ascii="Tahoma" w:hAnsi="Tahoma" w:cs="Tahoma"/>
                <w:b/>
                <w:bCs/>
                <w:sz w:val="22"/>
                <w:szCs w:val="22"/>
              </w:rPr>
              <w:t>-2017</w:t>
            </w:r>
          </w:p>
          <w:p w14:paraId="3173AA1E" w14:textId="77777777" w:rsidR="00C86955" w:rsidRPr="00E40AF9" w:rsidRDefault="00C86955" w:rsidP="00B80807">
            <w:pPr>
              <w:jc w:val="center"/>
              <w:rPr>
                <w:rFonts w:ascii="Tahoma" w:hAnsi="Tahoma" w:cs="Tahoma"/>
                <w:b/>
                <w:bCs/>
                <w:sz w:val="22"/>
                <w:szCs w:val="22"/>
              </w:rPr>
            </w:pPr>
            <w:r>
              <w:rPr>
                <w:rFonts w:ascii="Tahoma" w:hAnsi="Tahoma" w:cs="Tahoma"/>
                <w:b/>
                <w:bCs/>
                <w:sz w:val="22"/>
                <w:szCs w:val="22"/>
              </w:rPr>
              <w:t>Secretaría de</w:t>
            </w:r>
            <w:r w:rsidRPr="00E40AF9">
              <w:rPr>
                <w:rFonts w:ascii="Tahoma" w:hAnsi="Tahoma" w:cs="Tahoma"/>
                <w:b/>
                <w:bCs/>
                <w:sz w:val="22"/>
                <w:szCs w:val="22"/>
              </w:rPr>
              <w:t xml:space="preserve"> </w:t>
            </w:r>
            <w:r>
              <w:rPr>
                <w:rFonts w:ascii="Tahoma" w:hAnsi="Tahoma" w:cs="Tahoma"/>
                <w:b/>
                <w:bCs/>
                <w:sz w:val="22"/>
                <w:szCs w:val="22"/>
              </w:rPr>
              <w:t>Obras Públicas</w:t>
            </w:r>
          </w:p>
        </w:tc>
      </w:tr>
      <w:tr w:rsidR="00C86955" w:rsidRPr="00E40AF9" w14:paraId="35FB204E" w14:textId="77777777" w:rsidTr="00B80807">
        <w:trPr>
          <w:trHeight w:val="20"/>
        </w:trPr>
        <w:tc>
          <w:tcPr>
            <w:tcW w:w="5130" w:type="dxa"/>
            <w:shd w:val="clear" w:color="auto" w:fill="D9D9D9" w:themeFill="background1" w:themeFillShade="D9"/>
            <w:vAlign w:val="center"/>
          </w:tcPr>
          <w:p w14:paraId="0D88C7FF" w14:textId="77777777" w:rsidR="00C86955" w:rsidRPr="00E40AF9" w:rsidRDefault="00C86955" w:rsidP="00B80807">
            <w:pPr>
              <w:jc w:val="center"/>
              <w:rPr>
                <w:rFonts w:ascii="Tahoma" w:hAnsi="Tahoma" w:cs="Tahoma"/>
                <w:b/>
                <w:bCs/>
                <w:sz w:val="22"/>
                <w:szCs w:val="22"/>
              </w:rPr>
            </w:pPr>
            <w:r w:rsidRPr="00E40AF9">
              <w:rPr>
                <w:rFonts w:ascii="Tahoma" w:hAnsi="Tahoma" w:cs="Tahoma"/>
                <w:b/>
                <w:bCs/>
                <w:sz w:val="22"/>
                <w:szCs w:val="22"/>
              </w:rPr>
              <w:t>TEMAS AUDITADOS</w:t>
            </w:r>
          </w:p>
        </w:tc>
        <w:tc>
          <w:tcPr>
            <w:tcW w:w="1620" w:type="dxa"/>
            <w:shd w:val="clear" w:color="auto" w:fill="D9D9D9" w:themeFill="background1" w:themeFillShade="D9"/>
            <w:vAlign w:val="center"/>
          </w:tcPr>
          <w:p w14:paraId="536D3E41" w14:textId="77777777" w:rsidR="00C86955" w:rsidRPr="00E40AF9" w:rsidRDefault="00C86955" w:rsidP="00B80807">
            <w:pPr>
              <w:jc w:val="center"/>
              <w:rPr>
                <w:rFonts w:ascii="Tahoma" w:hAnsi="Tahoma" w:cs="Tahoma"/>
                <w:b/>
                <w:bCs/>
                <w:sz w:val="22"/>
                <w:szCs w:val="22"/>
              </w:rPr>
            </w:pPr>
            <w:r w:rsidRPr="00E40AF9">
              <w:rPr>
                <w:rFonts w:ascii="Tahoma" w:hAnsi="Tahoma" w:cs="Tahoma"/>
                <w:b/>
                <w:bCs/>
                <w:sz w:val="22"/>
                <w:szCs w:val="22"/>
              </w:rPr>
              <w:t>HALLAZGOS</w:t>
            </w:r>
          </w:p>
        </w:tc>
        <w:tc>
          <w:tcPr>
            <w:tcW w:w="2520" w:type="dxa"/>
            <w:shd w:val="clear" w:color="auto" w:fill="D9D9D9" w:themeFill="background1" w:themeFillShade="D9"/>
            <w:vAlign w:val="center"/>
          </w:tcPr>
          <w:p w14:paraId="20FA1B6E" w14:textId="77777777" w:rsidR="00C86955" w:rsidRPr="00E40AF9" w:rsidRDefault="00C86955" w:rsidP="00B80807">
            <w:pPr>
              <w:jc w:val="center"/>
              <w:rPr>
                <w:rFonts w:ascii="Tahoma" w:hAnsi="Tahoma" w:cs="Tahoma"/>
                <w:b/>
                <w:bCs/>
                <w:sz w:val="22"/>
                <w:szCs w:val="22"/>
              </w:rPr>
            </w:pPr>
            <w:r w:rsidRPr="00E40AF9">
              <w:rPr>
                <w:rFonts w:ascii="Tahoma" w:hAnsi="Tahoma" w:cs="Tahoma"/>
                <w:b/>
                <w:bCs/>
                <w:sz w:val="22"/>
                <w:szCs w:val="22"/>
              </w:rPr>
              <w:t>RECOMENDACIONES</w:t>
            </w:r>
          </w:p>
        </w:tc>
      </w:tr>
      <w:tr w:rsidR="00C86955" w:rsidRPr="00E40AF9" w14:paraId="689C3ACA" w14:textId="77777777" w:rsidTr="00B80807">
        <w:trPr>
          <w:trHeight w:val="20"/>
        </w:trPr>
        <w:tc>
          <w:tcPr>
            <w:tcW w:w="5130" w:type="dxa"/>
            <w:vAlign w:val="center"/>
          </w:tcPr>
          <w:p w14:paraId="7E1325E7" w14:textId="77777777" w:rsidR="00C86955" w:rsidRPr="00E40AF9" w:rsidRDefault="00C86955" w:rsidP="00B80807">
            <w:pPr>
              <w:rPr>
                <w:rFonts w:ascii="Tahoma" w:hAnsi="Tahoma" w:cs="Tahoma"/>
                <w:b/>
                <w:bCs/>
                <w:sz w:val="22"/>
                <w:szCs w:val="22"/>
              </w:rPr>
            </w:pPr>
            <w:r w:rsidRPr="00E40AF9">
              <w:rPr>
                <w:rFonts w:ascii="Tahoma" w:hAnsi="Tahoma" w:cs="Tahoma"/>
                <w:b/>
                <w:bCs/>
                <w:sz w:val="22"/>
                <w:szCs w:val="22"/>
              </w:rPr>
              <w:t>PLAN DE MEJORAMIENTO</w:t>
            </w:r>
          </w:p>
        </w:tc>
        <w:tc>
          <w:tcPr>
            <w:tcW w:w="1620" w:type="dxa"/>
            <w:vAlign w:val="center"/>
          </w:tcPr>
          <w:p w14:paraId="3FA1F964" w14:textId="77777777" w:rsidR="00C86955" w:rsidRPr="00E40AF9" w:rsidRDefault="00C86955" w:rsidP="00B80807">
            <w:pPr>
              <w:jc w:val="center"/>
              <w:rPr>
                <w:rFonts w:ascii="Tahoma" w:hAnsi="Tahoma" w:cs="Tahoma"/>
                <w:b/>
                <w:bCs/>
                <w:sz w:val="22"/>
                <w:szCs w:val="22"/>
              </w:rPr>
            </w:pPr>
            <w:r>
              <w:rPr>
                <w:rFonts w:ascii="Tahoma" w:hAnsi="Tahoma" w:cs="Tahoma"/>
                <w:b/>
                <w:bCs/>
                <w:sz w:val="22"/>
                <w:szCs w:val="22"/>
              </w:rPr>
              <w:t>3</w:t>
            </w:r>
          </w:p>
        </w:tc>
        <w:tc>
          <w:tcPr>
            <w:tcW w:w="2520" w:type="dxa"/>
            <w:vAlign w:val="center"/>
          </w:tcPr>
          <w:p w14:paraId="43E94F83" w14:textId="77777777" w:rsidR="00C86955" w:rsidRPr="00E40AF9" w:rsidRDefault="00C86955" w:rsidP="00B80807">
            <w:pPr>
              <w:jc w:val="center"/>
              <w:rPr>
                <w:rFonts w:ascii="Tahoma" w:hAnsi="Tahoma" w:cs="Tahoma"/>
                <w:b/>
                <w:bCs/>
                <w:sz w:val="22"/>
                <w:szCs w:val="22"/>
              </w:rPr>
            </w:pPr>
            <w:r>
              <w:rPr>
                <w:rFonts w:ascii="Tahoma" w:hAnsi="Tahoma" w:cs="Tahoma"/>
                <w:b/>
                <w:bCs/>
                <w:sz w:val="22"/>
                <w:szCs w:val="22"/>
              </w:rPr>
              <w:t>1</w:t>
            </w:r>
          </w:p>
        </w:tc>
      </w:tr>
      <w:tr w:rsidR="00C86955" w:rsidRPr="00E40AF9" w14:paraId="78EF4862" w14:textId="77777777" w:rsidTr="00B80807">
        <w:trPr>
          <w:trHeight w:val="20"/>
        </w:trPr>
        <w:tc>
          <w:tcPr>
            <w:tcW w:w="5130" w:type="dxa"/>
            <w:vAlign w:val="center"/>
          </w:tcPr>
          <w:p w14:paraId="4C884E4B" w14:textId="77777777" w:rsidR="00C86955" w:rsidRPr="00E40AF9" w:rsidRDefault="00C86955" w:rsidP="00B80807">
            <w:pPr>
              <w:rPr>
                <w:rFonts w:ascii="Tahoma" w:hAnsi="Tahoma" w:cs="Tahoma"/>
                <w:b/>
                <w:bCs/>
                <w:sz w:val="22"/>
                <w:szCs w:val="22"/>
              </w:rPr>
            </w:pPr>
            <w:r>
              <w:rPr>
                <w:rFonts w:ascii="Tahoma" w:hAnsi="Tahoma" w:cs="Tahoma"/>
                <w:b/>
                <w:bCs/>
                <w:sz w:val="22"/>
                <w:szCs w:val="22"/>
              </w:rPr>
              <w:t xml:space="preserve">POLITICA DOCUMENTAL </w:t>
            </w:r>
          </w:p>
        </w:tc>
        <w:tc>
          <w:tcPr>
            <w:tcW w:w="1620" w:type="dxa"/>
            <w:vAlign w:val="center"/>
          </w:tcPr>
          <w:p w14:paraId="24307734" w14:textId="77777777" w:rsidR="00C86955" w:rsidRPr="00E40AF9" w:rsidRDefault="00C86955" w:rsidP="00B80807">
            <w:pPr>
              <w:jc w:val="center"/>
              <w:rPr>
                <w:rFonts w:ascii="Tahoma" w:hAnsi="Tahoma" w:cs="Tahoma"/>
                <w:b/>
                <w:bCs/>
                <w:sz w:val="22"/>
                <w:szCs w:val="22"/>
              </w:rPr>
            </w:pPr>
            <w:r>
              <w:rPr>
                <w:rFonts w:ascii="Tahoma" w:hAnsi="Tahoma" w:cs="Tahoma"/>
                <w:b/>
                <w:bCs/>
                <w:sz w:val="22"/>
                <w:szCs w:val="22"/>
              </w:rPr>
              <w:t>1</w:t>
            </w:r>
          </w:p>
        </w:tc>
        <w:tc>
          <w:tcPr>
            <w:tcW w:w="2520" w:type="dxa"/>
            <w:vAlign w:val="center"/>
          </w:tcPr>
          <w:p w14:paraId="7259C534" w14:textId="77777777" w:rsidR="00C86955" w:rsidRPr="00E40AF9" w:rsidRDefault="00C86955" w:rsidP="00B80807">
            <w:pPr>
              <w:jc w:val="center"/>
              <w:rPr>
                <w:rFonts w:ascii="Tahoma" w:hAnsi="Tahoma" w:cs="Tahoma"/>
                <w:b/>
                <w:bCs/>
                <w:sz w:val="22"/>
                <w:szCs w:val="22"/>
              </w:rPr>
            </w:pPr>
            <w:r>
              <w:rPr>
                <w:rFonts w:ascii="Tahoma" w:hAnsi="Tahoma" w:cs="Tahoma"/>
                <w:b/>
                <w:bCs/>
                <w:sz w:val="22"/>
                <w:szCs w:val="22"/>
              </w:rPr>
              <w:t>0</w:t>
            </w:r>
          </w:p>
        </w:tc>
      </w:tr>
      <w:tr w:rsidR="00C86955" w:rsidRPr="00E40AF9" w14:paraId="17D54E24" w14:textId="77777777" w:rsidTr="00B80807">
        <w:trPr>
          <w:trHeight w:val="20"/>
        </w:trPr>
        <w:tc>
          <w:tcPr>
            <w:tcW w:w="5130" w:type="dxa"/>
            <w:vAlign w:val="center"/>
          </w:tcPr>
          <w:p w14:paraId="0EB8D868" w14:textId="77777777" w:rsidR="00C86955" w:rsidRPr="00E40AF9" w:rsidRDefault="00C86955" w:rsidP="00B80807">
            <w:pPr>
              <w:rPr>
                <w:rFonts w:ascii="Tahoma" w:hAnsi="Tahoma" w:cs="Tahoma"/>
                <w:b/>
                <w:bCs/>
                <w:sz w:val="22"/>
                <w:szCs w:val="22"/>
              </w:rPr>
            </w:pPr>
            <w:r w:rsidRPr="00E40AF9">
              <w:rPr>
                <w:rFonts w:ascii="Tahoma" w:hAnsi="Tahoma" w:cs="Tahoma"/>
                <w:b/>
                <w:bCs/>
                <w:sz w:val="22"/>
                <w:szCs w:val="22"/>
              </w:rPr>
              <w:t>CONTRATACION</w:t>
            </w:r>
          </w:p>
        </w:tc>
        <w:tc>
          <w:tcPr>
            <w:tcW w:w="1620" w:type="dxa"/>
            <w:vAlign w:val="center"/>
          </w:tcPr>
          <w:p w14:paraId="6452CA8C" w14:textId="685DA918" w:rsidR="00C86955" w:rsidRPr="00E40AF9" w:rsidRDefault="005A53F8" w:rsidP="00B80807">
            <w:pPr>
              <w:jc w:val="center"/>
              <w:rPr>
                <w:rFonts w:ascii="Tahoma" w:hAnsi="Tahoma" w:cs="Tahoma"/>
                <w:b/>
                <w:bCs/>
                <w:sz w:val="22"/>
                <w:szCs w:val="22"/>
              </w:rPr>
            </w:pPr>
            <w:r>
              <w:rPr>
                <w:rFonts w:ascii="Tahoma" w:hAnsi="Tahoma" w:cs="Tahoma"/>
                <w:b/>
                <w:bCs/>
                <w:sz w:val="22"/>
                <w:szCs w:val="22"/>
              </w:rPr>
              <w:t>4</w:t>
            </w:r>
          </w:p>
        </w:tc>
        <w:tc>
          <w:tcPr>
            <w:tcW w:w="2520" w:type="dxa"/>
            <w:vAlign w:val="center"/>
          </w:tcPr>
          <w:p w14:paraId="5731429C" w14:textId="77777777" w:rsidR="00C86955" w:rsidRPr="00E40AF9" w:rsidRDefault="00C86955" w:rsidP="00B80807">
            <w:pPr>
              <w:jc w:val="center"/>
              <w:rPr>
                <w:rFonts w:ascii="Tahoma" w:hAnsi="Tahoma" w:cs="Tahoma"/>
                <w:b/>
                <w:bCs/>
                <w:sz w:val="22"/>
                <w:szCs w:val="22"/>
              </w:rPr>
            </w:pPr>
            <w:r>
              <w:rPr>
                <w:rFonts w:ascii="Tahoma" w:hAnsi="Tahoma" w:cs="Tahoma"/>
                <w:b/>
                <w:bCs/>
                <w:sz w:val="22"/>
                <w:szCs w:val="22"/>
              </w:rPr>
              <w:t>3</w:t>
            </w:r>
          </w:p>
        </w:tc>
      </w:tr>
      <w:tr w:rsidR="00C86955" w:rsidRPr="00E40AF9" w14:paraId="52477AB7" w14:textId="77777777" w:rsidTr="00B80807">
        <w:trPr>
          <w:trHeight w:val="20"/>
        </w:trPr>
        <w:tc>
          <w:tcPr>
            <w:tcW w:w="5130" w:type="dxa"/>
            <w:vAlign w:val="center"/>
          </w:tcPr>
          <w:p w14:paraId="6D236B08" w14:textId="77777777" w:rsidR="00C86955" w:rsidRPr="00E40AF9" w:rsidRDefault="00C86955" w:rsidP="00B80807">
            <w:pPr>
              <w:rPr>
                <w:rFonts w:ascii="Tahoma" w:hAnsi="Tahoma" w:cs="Tahoma"/>
                <w:b/>
                <w:bCs/>
                <w:sz w:val="22"/>
                <w:szCs w:val="22"/>
              </w:rPr>
            </w:pPr>
            <w:r w:rsidRPr="00E40AF9">
              <w:rPr>
                <w:rFonts w:ascii="Tahoma" w:hAnsi="Tahoma" w:cs="Tahoma"/>
                <w:b/>
                <w:bCs/>
                <w:sz w:val="22"/>
                <w:szCs w:val="22"/>
              </w:rPr>
              <w:t>MAPA DE RIESGOS</w:t>
            </w:r>
          </w:p>
        </w:tc>
        <w:tc>
          <w:tcPr>
            <w:tcW w:w="1620" w:type="dxa"/>
            <w:vAlign w:val="center"/>
          </w:tcPr>
          <w:p w14:paraId="02CDF557" w14:textId="77777777" w:rsidR="00C86955" w:rsidRPr="00E40AF9" w:rsidRDefault="00C86955" w:rsidP="00B80807">
            <w:pPr>
              <w:jc w:val="center"/>
              <w:rPr>
                <w:rFonts w:ascii="Tahoma" w:hAnsi="Tahoma" w:cs="Tahoma"/>
                <w:b/>
                <w:bCs/>
                <w:sz w:val="22"/>
                <w:szCs w:val="22"/>
              </w:rPr>
            </w:pPr>
            <w:r>
              <w:rPr>
                <w:rFonts w:ascii="Tahoma" w:hAnsi="Tahoma" w:cs="Tahoma"/>
                <w:b/>
                <w:bCs/>
                <w:sz w:val="22"/>
                <w:szCs w:val="22"/>
              </w:rPr>
              <w:t>1</w:t>
            </w:r>
          </w:p>
        </w:tc>
        <w:tc>
          <w:tcPr>
            <w:tcW w:w="2520" w:type="dxa"/>
            <w:vAlign w:val="center"/>
          </w:tcPr>
          <w:p w14:paraId="3249BF95" w14:textId="77777777" w:rsidR="00C86955" w:rsidRPr="00E40AF9" w:rsidRDefault="00C86955" w:rsidP="00B80807">
            <w:pPr>
              <w:jc w:val="center"/>
              <w:rPr>
                <w:rFonts w:ascii="Tahoma" w:hAnsi="Tahoma" w:cs="Tahoma"/>
                <w:b/>
                <w:bCs/>
                <w:sz w:val="22"/>
                <w:szCs w:val="22"/>
              </w:rPr>
            </w:pPr>
            <w:r>
              <w:rPr>
                <w:rFonts w:ascii="Tahoma" w:hAnsi="Tahoma" w:cs="Tahoma"/>
                <w:b/>
                <w:bCs/>
                <w:sz w:val="22"/>
                <w:szCs w:val="22"/>
              </w:rPr>
              <w:t>4</w:t>
            </w:r>
          </w:p>
        </w:tc>
      </w:tr>
      <w:tr w:rsidR="00C86955" w:rsidRPr="00E40AF9" w14:paraId="36FFC2D3" w14:textId="77777777" w:rsidTr="00B80807">
        <w:trPr>
          <w:trHeight w:val="20"/>
        </w:trPr>
        <w:tc>
          <w:tcPr>
            <w:tcW w:w="5130" w:type="dxa"/>
            <w:vAlign w:val="center"/>
          </w:tcPr>
          <w:p w14:paraId="1B3BA92E" w14:textId="77777777" w:rsidR="00C86955" w:rsidRPr="00E40AF9" w:rsidRDefault="00C86955" w:rsidP="00B80807">
            <w:pPr>
              <w:rPr>
                <w:rFonts w:ascii="Tahoma" w:hAnsi="Tahoma" w:cs="Tahoma"/>
                <w:b/>
                <w:bCs/>
                <w:sz w:val="22"/>
                <w:szCs w:val="22"/>
              </w:rPr>
            </w:pPr>
            <w:r w:rsidRPr="00E40AF9">
              <w:rPr>
                <w:rFonts w:ascii="Tahoma" w:hAnsi="Tahoma" w:cs="Tahoma"/>
                <w:b/>
                <w:bCs/>
                <w:sz w:val="22"/>
                <w:szCs w:val="22"/>
              </w:rPr>
              <w:t>MECI</w:t>
            </w:r>
          </w:p>
        </w:tc>
        <w:tc>
          <w:tcPr>
            <w:tcW w:w="1620" w:type="dxa"/>
            <w:vAlign w:val="center"/>
          </w:tcPr>
          <w:p w14:paraId="5AD6165C" w14:textId="77777777" w:rsidR="00C86955" w:rsidRPr="00E40AF9" w:rsidRDefault="00C86955" w:rsidP="00B80807">
            <w:pPr>
              <w:jc w:val="center"/>
              <w:rPr>
                <w:rFonts w:ascii="Tahoma" w:hAnsi="Tahoma" w:cs="Tahoma"/>
                <w:b/>
                <w:bCs/>
                <w:sz w:val="22"/>
                <w:szCs w:val="22"/>
              </w:rPr>
            </w:pPr>
            <w:r>
              <w:rPr>
                <w:rFonts w:ascii="Tahoma" w:hAnsi="Tahoma" w:cs="Tahoma"/>
                <w:b/>
                <w:bCs/>
                <w:sz w:val="22"/>
                <w:szCs w:val="22"/>
              </w:rPr>
              <w:t>1</w:t>
            </w:r>
          </w:p>
        </w:tc>
        <w:tc>
          <w:tcPr>
            <w:tcW w:w="2520" w:type="dxa"/>
            <w:vAlign w:val="center"/>
          </w:tcPr>
          <w:p w14:paraId="6224C0A7" w14:textId="77777777" w:rsidR="00C86955" w:rsidRPr="00E40AF9" w:rsidRDefault="00C86955" w:rsidP="00B80807">
            <w:pPr>
              <w:jc w:val="center"/>
              <w:rPr>
                <w:rFonts w:ascii="Tahoma" w:hAnsi="Tahoma" w:cs="Tahoma"/>
                <w:b/>
                <w:bCs/>
                <w:sz w:val="22"/>
                <w:szCs w:val="22"/>
              </w:rPr>
            </w:pPr>
            <w:r>
              <w:rPr>
                <w:rFonts w:ascii="Tahoma" w:hAnsi="Tahoma" w:cs="Tahoma"/>
                <w:b/>
                <w:bCs/>
                <w:sz w:val="22"/>
                <w:szCs w:val="22"/>
              </w:rPr>
              <w:t>4</w:t>
            </w:r>
          </w:p>
        </w:tc>
      </w:tr>
      <w:tr w:rsidR="00C86955" w:rsidRPr="00E40AF9" w14:paraId="3D9BF5D5" w14:textId="77777777" w:rsidTr="00B80807">
        <w:trPr>
          <w:trHeight w:val="20"/>
        </w:trPr>
        <w:tc>
          <w:tcPr>
            <w:tcW w:w="5130" w:type="dxa"/>
            <w:vAlign w:val="center"/>
          </w:tcPr>
          <w:p w14:paraId="0CE1F1AC" w14:textId="77777777" w:rsidR="00C86955" w:rsidRPr="00E40AF9" w:rsidRDefault="00C86955" w:rsidP="00B80807">
            <w:pPr>
              <w:rPr>
                <w:rFonts w:ascii="Tahoma" w:hAnsi="Tahoma" w:cs="Tahoma"/>
                <w:b/>
                <w:bCs/>
                <w:sz w:val="22"/>
                <w:szCs w:val="22"/>
              </w:rPr>
            </w:pPr>
            <w:r w:rsidRPr="00E40AF9">
              <w:rPr>
                <w:rFonts w:ascii="Tahoma" w:hAnsi="Tahoma" w:cs="Tahoma"/>
                <w:b/>
                <w:bCs/>
                <w:sz w:val="22"/>
                <w:szCs w:val="22"/>
              </w:rPr>
              <w:t xml:space="preserve">CUMPLIMIENTO DE METAS E </w:t>
            </w:r>
            <w:r>
              <w:rPr>
                <w:rFonts w:ascii="Tahoma" w:hAnsi="Tahoma" w:cs="Tahoma"/>
                <w:b/>
                <w:bCs/>
                <w:sz w:val="22"/>
                <w:szCs w:val="22"/>
              </w:rPr>
              <w:t>I</w:t>
            </w:r>
            <w:r w:rsidRPr="00E40AF9">
              <w:rPr>
                <w:rFonts w:ascii="Tahoma" w:hAnsi="Tahoma" w:cs="Tahoma"/>
                <w:b/>
                <w:bCs/>
                <w:sz w:val="22"/>
                <w:szCs w:val="22"/>
              </w:rPr>
              <w:t>NDICADORES</w:t>
            </w:r>
          </w:p>
        </w:tc>
        <w:tc>
          <w:tcPr>
            <w:tcW w:w="1620" w:type="dxa"/>
            <w:vAlign w:val="center"/>
          </w:tcPr>
          <w:p w14:paraId="5300FEDE" w14:textId="77777777" w:rsidR="00C86955" w:rsidRPr="00E40AF9" w:rsidRDefault="00C86955" w:rsidP="00B80807">
            <w:pPr>
              <w:jc w:val="center"/>
              <w:rPr>
                <w:rFonts w:ascii="Tahoma" w:hAnsi="Tahoma" w:cs="Tahoma"/>
                <w:b/>
                <w:bCs/>
                <w:sz w:val="22"/>
                <w:szCs w:val="22"/>
              </w:rPr>
            </w:pPr>
            <w:r>
              <w:rPr>
                <w:rFonts w:ascii="Tahoma" w:hAnsi="Tahoma" w:cs="Tahoma"/>
                <w:b/>
                <w:bCs/>
                <w:sz w:val="22"/>
                <w:szCs w:val="22"/>
              </w:rPr>
              <w:t>0</w:t>
            </w:r>
          </w:p>
        </w:tc>
        <w:tc>
          <w:tcPr>
            <w:tcW w:w="2520" w:type="dxa"/>
            <w:vAlign w:val="center"/>
          </w:tcPr>
          <w:p w14:paraId="683E6B01" w14:textId="77777777" w:rsidR="00C86955" w:rsidRPr="00E40AF9" w:rsidRDefault="00C86955" w:rsidP="00B80807">
            <w:pPr>
              <w:jc w:val="center"/>
              <w:rPr>
                <w:rFonts w:ascii="Tahoma" w:hAnsi="Tahoma" w:cs="Tahoma"/>
                <w:b/>
                <w:bCs/>
                <w:sz w:val="22"/>
                <w:szCs w:val="22"/>
              </w:rPr>
            </w:pPr>
            <w:r>
              <w:rPr>
                <w:rFonts w:ascii="Tahoma" w:hAnsi="Tahoma" w:cs="Tahoma"/>
                <w:b/>
                <w:bCs/>
                <w:sz w:val="22"/>
                <w:szCs w:val="22"/>
              </w:rPr>
              <w:t>3</w:t>
            </w:r>
          </w:p>
        </w:tc>
      </w:tr>
      <w:tr w:rsidR="00C86955" w:rsidRPr="00E40AF9" w14:paraId="55A185BD" w14:textId="77777777" w:rsidTr="00B80807">
        <w:trPr>
          <w:trHeight w:val="20"/>
        </w:trPr>
        <w:tc>
          <w:tcPr>
            <w:tcW w:w="5130" w:type="dxa"/>
            <w:vAlign w:val="center"/>
          </w:tcPr>
          <w:p w14:paraId="2332B882" w14:textId="77777777" w:rsidR="00C86955" w:rsidRPr="00E40AF9" w:rsidRDefault="00C86955" w:rsidP="00B80807">
            <w:pPr>
              <w:rPr>
                <w:rFonts w:ascii="Tahoma" w:hAnsi="Tahoma" w:cs="Tahoma"/>
                <w:b/>
                <w:bCs/>
                <w:sz w:val="22"/>
                <w:szCs w:val="22"/>
              </w:rPr>
            </w:pPr>
            <w:r>
              <w:rPr>
                <w:rFonts w:ascii="Tahoma" w:hAnsi="Tahoma" w:cs="Tahoma"/>
                <w:b/>
                <w:bCs/>
                <w:sz w:val="22"/>
                <w:szCs w:val="22"/>
              </w:rPr>
              <w:t>PRESUPUESTO</w:t>
            </w:r>
          </w:p>
        </w:tc>
        <w:tc>
          <w:tcPr>
            <w:tcW w:w="1620" w:type="dxa"/>
            <w:vAlign w:val="center"/>
          </w:tcPr>
          <w:p w14:paraId="6BDD1BAE" w14:textId="77777777" w:rsidR="00C86955" w:rsidRPr="00E40AF9" w:rsidRDefault="00C86955" w:rsidP="00B80807">
            <w:pPr>
              <w:jc w:val="center"/>
              <w:rPr>
                <w:rFonts w:ascii="Tahoma" w:hAnsi="Tahoma" w:cs="Tahoma"/>
                <w:b/>
                <w:bCs/>
                <w:sz w:val="22"/>
                <w:szCs w:val="22"/>
              </w:rPr>
            </w:pPr>
            <w:r>
              <w:rPr>
                <w:rFonts w:ascii="Tahoma" w:hAnsi="Tahoma" w:cs="Tahoma"/>
                <w:b/>
                <w:bCs/>
                <w:sz w:val="22"/>
                <w:szCs w:val="22"/>
              </w:rPr>
              <w:t>0</w:t>
            </w:r>
          </w:p>
        </w:tc>
        <w:tc>
          <w:tcPr>
            <w:tcW w:w="2520" w:type="dxa"/>
            <w:vAlign w:val="center"/>
          </w:tcPr>
          <w:p w14:paraId="1C7BD4DB" w14:textId="77777777" w:rsidR="00C86955" w:rsidRPr="00E40AF9" w:rsidRDefault="00C86955" w:rsidP="00B80807">
            <w:pPr>
              <w:jc w:val="center"/>
              <w:rPr>
                <w:rFonts w:ascii="Tahoma" w:hAnsi="Tahoma" w:cs="Tahoma"/>
                <w:b/>
                <w:bCs/>
                <w:sz w:val="22"/>
                <w:szCs w:val="22"/>
              </w:rPr>
            </w:pPr>
            <w:r>
              <w:rPr>
                <w:rFonts w:ascii="Tahoma" w:hAnsi="Tahoma" w:cs="Tahoma"/>
                <w:b/>
                <w:bCs/>
                <w:sz w:val="22"/>
                <w:szCs w:val="22"/>
              </w:rPr>
              <w:t>1</w:t>
            </w:r>
          </w:p>
        </w:tc>
      </w:tr>
      <w:tr w:rsidR="00C86955" w:rsidRPr="00E40AF9" w14:paraId="6152C9CF" w14:textId="77777777" w:rsidTr="00B80807">
        <w:trPr>
          <w:trHeight w:val="20"/>
        </w:trPr>
        <w:tc>
          <w:tcPr>
            <w:tcW w:w="5130" w:type="dxa"/>
            <w:vAlign w:val="center"/>
          </w:tcPr>
          <w:p w14:paraId="309475A2" w14:textId="77777777" w:rsidR="00C86955" w:rsidRPr="00E40AF9" w:rsidRDefault="00C86955" w:rsidP="00B80807">
            <w:pPr>
              <w:jc w:val="center"/>
              <w:rPr>
                <w:rFonts w:ascii="Tahoma" w:hAnsi="Tahoma" w:cs="Tahoma"/>
                <w:b/>
                <w:bCs/>
                <w:sz w:val="22"/>
                <w:szCs w:val="22"/>
              </w:rPr>
            </w:pPr>
            <w:r w:rsidRPr="00E40AF9">
              <w:rPr>
                <w:rFonts w:ascii="Tahoma" w:hAnsi="Tahoma" w:cs="Tahoma"/>
                <w:b/>
                <w:bCs/>
                <w:sz w:val="22"/>
                <w:szCs w:val="22"/>
              </w:rPr>
              <w:t>TOTAL</w:t>
            </w:r>
          </w:p>
        </w:tc>
        <w:tc>
          <w:tcPr>
            <w:tcW w:w="1620" w:type="dxa"/>
            <w:vAlign w:val="center"/>
          </w:tcPr>
          <w:p w14:paraId="4A7196C0" w14:textId="1463E06D" w:rsidR="00C86955" w:rsidRPr="00E40AF9" w:rsidRDefault="005A53F8" w:rsidP="00B80807">
            <w:pPr>
              <w:jc w:val="center"/>
              <w:rPr>
                <w:rFonts w:ascii="Tahoma" w:hAnsi="Tahoma" w:cs="Tahoma"/>
                <w:b/>
                <w:bCs/>
                <w:sz w:val="22"/>
                <w:szCs w:val="22"/>
              </w:rPr>
            </w:pPr>
            <w:r>
              <w:rPr>
                <w:rFonts w:ascii="Tahoma" w:hAnsi="Tahoma" w:cs="Tahoma"/>
                <w:b/>
                <w:bCs/>
                <w:sz w:val="22"/>
                <w:szCs w:val="22"/>
              </w:rPr>
              <w:t>10</w:t>
            </w:r>
          </w:p>
        </w:tc>
        <w:tc>
          <w:tcPr>
            <w:tcW w:w="2520" w:type="dxa"/>
            <w:vAlign w:val="center"/>
          </w:tcPr>
          <w:p w14:paraId="02B127DC" w14:textId="77777777" w:rsidR="00C86955" w:rsidRPr="00E40AF9" w:rsidRDefault="00C86955" w:rsidP="00B80807">
            <w:pPr>
              <w:jc w:val="center"/>
              <w:rPr>
                <w:rFonts w:ascii="Tahoma" w:hAnsi="Tahoma" w:cs="Tahoma"/>
                <w:b/>
                <w:bCs/>
                <w:sz w:val="22"/>
                <w:szCs w:val="22"/>
              </w:rPr>
            </w:pPr>
            <w:r>
              <w:rPr>
                <w:rFonts w:ascii="Tahoma" w:hAnsi="Tahoma" w:cs="Tahoma"/>
                <w:b/>
                <w:bCs/>
                <w:sz w:val="22"/>
                <w:szCs w:val="22"/>
              </w:rPr>
              <w:t>16</w:t>
            </w:r>
          </w:p>
        </w:tc>
      </w:tr>
    </w:tbl>
    <w:p w14:paraId="749C4E76" w14:textId="77777777" w:rsidR="00C86955" w:rsidRDefault="00C86955">
      <w:pPr>
        <w:rPr>
          <w:color w:val="FF0000"/>
        </w:rPr>
      </w:pPr>
    </w:p>
    <w:p w14:paraId="2B7B0C44" w14:textId="77777777" w:rsidR="00C86955" w:rsidRDefault="00C86955">
      <w:pPr>
        <w:rPr>
          <w:color w:val="FF0000"/>
        </w:rPr>
      </w:pPr>
    </w:p>
    <w:p w14:paraId="36595986" w14:textId="77777777" w:rsidR="00C86955" w:rsidRDefault="00C86955">
      <w:pPr>
        <w:rPr>
          <w:color w:val="FF0000"/>
        </w:rPr>
      </w:pPr>
    </w:p>
    <w:p w14:paraId="1CCC4937" w14:textId="77777777" w:rsidR="00C86955" w:rsidRDefault="00C86955">
      <w:pPr>
        <w:rPr>
          <w:color w:val="FF0000"/>
        </w:rPr>
      </w:pPr>
    </w:p>
    <w:tbl>
      <w:tblPr>
        <w:tblStyle w:val="Tablaconcuadrcula"/>
        <w:tblW w:w="9498" w:type="dxa"/>
        <w:tblInd w:w="-147" w:type="dxa"/>
        <w:shd w:val="clear" w:color="auto" w:fill="FFFFFF" w:themeFill="background1"/>
        <w:tblLayout w:type="fixed"/>
        <w:tblLook w:val="04A0" w:firstRow="1" w:lastRow="0" w:firstColumn="1" w:lastColumn="0" w:noHBand="0" w:noVBand="1"/>
      </w:tblPr>
      <w:tblGrid>
        <w:gridCol w:w="9498"/>
      </w:tblGrid>
      <w:tr w:rsidR="005A165A" w:rsidRPr="005A165A" w14:paraId="330B2002" w14:textId="77777777" w:rsidTr="00AB71FC">
        <w:trPr>
          <w:trHeight w:val="220"/>
        </w:trPr>
        <w:tc>
          <w:tcPr>
            <w:tcW w:w="9498" w:type="dxa"/>
            <w:tcBorders>
              <w:bottom w:val="single" w:sz="4" w:space="0" w:color="auto"/>
            </w:tcBorders>
            <w:shd w:val="clear" w:color="auto" w:fill="FFFFFF" w:themeFill="background1"/>
          </w:tcPr>
          <w:p w14:paraId="1CDBB067" w14:textId="3A99D8FD" w:rsidR="00692EC7" w:rsidRPr="005A165A" w:rsidRDefault="0041606D" w:rsidP="008A0473">
            <w:pPr>
              <w:jc w:val="both"/>
              <w:rPr>
                <w:rFonts w:ascii="Tahoma" w:hAnsi="Tahoma" w:cs="Tahoma"/>
                <w:bCs/>
                <w:color w:val="FF0000"/>
                <w:sz w:val="22"/>
                <w:szCs w:val="22"/>
              </w:rPr>
            </w:pPr>
            <w:r w:rsidRPr="0041606D">
              <w:rPr>
                <w:rFonts w:ascii="Tahoma" w:hAnsi="Tahoma" w:cs="Tahoma"/>
                <w:b/>
                <w:bCs/>
                <w:sz w:val="22"/>
                <w:szCs w:val="22"/>
              </w:rPr>
              <w:lastRenderedPageBreak/>
              <w:t>9</w:t>
            </w:r>
            <w:r w:rsidR="00692EC7" w:rsidRPr="0041606D">
              <w:rPr>
                <w:rFonts w:ascii="Tahoma" w:hAnsi="Tahoma" w:cs="Tahoma"/>
                <w:b/>
                <w:bCs/>
                <w:sz w:val="22"/>
                <w:szCs w:val="22"/>
              </w:rPr>
              <w:t>. OBJECIONES</w:t>
            </w:r>
          </w:p>
        </w:tc>
      </w:tr>
      <w:tr w:rsidR="005A165A" w:rsidRPr="005A165A" w14:paraId="6962E44B" w14:textId="77777777" w:rsidTr="0040473D">
        <w:trPr>
          <w:trHeight w:val="1637"/>
        </w:trPr>
        <w:tc>
          <w:tcPr>
            <w:tcW w:w="9498" w:type="dxa"/>
            <w:shd w:val="clear" w:color="auto" w:fill="FFFFFF" w:themeFill="background1"/>
          </w:tcPr>
          <w:p w14:paraId="46845C68" w14:textId="15479156" w:rsidR="00AC206E" w:rsidRDefault="00C3748D" w:rsidP="0008207B">
            <w:pPr>
              <w:jc w:val="both"/>
              <w:rPr>
                <w:rFonts w:ascii="Tahoma" w:hAnsi="Tahoma" w:cs="Tahoma"/>
                <w:bCs/>
                <w:sz w:val="22"/>
                <w:szCs w:val="22"/>
              </w:rPr>
            </w:pPr>
            <w:r w:rsidRPr="0041606D">
              <w:rPr>
                <w:rFonts w:ascii="Tahoma" w:hAnsi="Tahoma" w:cs="Tahoma"/>
                <w:bCs/>
                <w:sz w:val="22"/>
                <w:szCs w:val="22"/>
              </w:rPr>
              <w:t xml:space="preserve">La </w:t>
            </w:r>
            <w:r w:rsidR="0050428F">
              <w:rPr>
                <w:rFonts w:ascii="Tahoma" w:hAnsi="Tahoma" w:cs="Tahoma"/>
                <w:bCs/>
                <w:sz w:val="22"/>
                <w:szCs w:val="22"/>
              </w:rPr>
              <w:t>Secretaría</w:t>
            </w:r>
            <w:r w:rsidRPr="0041606D">
              <w:rPr>
                <w:rFonts w:ascii="Tahoma" w:hAnsi="Tahoma" w:cs="Tahoma"/>
                <w:bCs/>
                <w:sz w:val="22"/>
                <w:szCs w:val="22"/>
              </w:rPr>
              <w:t xml:space="preserve"> de </w:t>
            </w:r>
            <w:r w:rsidR="0041606D" w:rsidRPr="0041606D">
              <w:rPr>
                <w:rFonts w:ascii="Tahoma" w:hAnsi="Tahoma" w:cs="Tahoma"/>
                <w:bCs/>
                <w:sz w:val="22"/>
                <w:szCs w:val="22"/>
              </w:rPr>
              <w:t>Obras Públicas</w:t>
            </w:r>
            <w:r w:rsidR="00826EFD" w:rsidRPr="0041606D">
              <w:rPr>
                <w:rFonts w:ascii="Tahoma" w:hAnsi="Tahoma" w:cs="Tahoma"/>
                <w:bCs/>
                <w:sz w:val="22"/>
                <w:szCs w:val="22"/>
              </w:rPr>
              <w:t xml:space="preserve"> </w:t>
            </w:r>
            <w:r w:rsidR="00AC206E">
              <w:rPr>
                <w:rFonts w:ascii="Tahoma" w:hAnsi="Tahoma" w:cs="Tahoma"/>
                <w:bCs/>
                <w:sz w:val="22"/>
                <w:szCs w:val="22"/>
              </w:rPr>
              <w:t>objeto el informe de cierre presentado el día 2</w:t>
            </w:r>
            <w:r w:rsidR="00AA2BF0">
              <w:rPr>
                <w:rFonts w:ascii="Tahoma" w:hAnsi="Tahoma" w:cs="Tahoma"/>
                <w:bCs/>
                <w:sz w:val="22"/>
                <w:szCs w:val="22"/>
              </w:rPr>
              <w:t>2 de septiembre de 2017 aportando documentación que sirviera como evidencia</w:t>
            </w:r>
            <w:r w:rsidR="00AC206E">
              <w:rPr>
                <w:rFonts w:ascii="Tahoma" w:hAnsi="Tahoma" w:cs="Tahoma"/>
                <w:bCs/>
                <w:sz w:val="22"/>
                <w:szCs w:val="22"/>
              </w:rPr>
              <w:t xml:space="preserve"> para subsanar algunos  hallazgos allí presentados</w:t>
            </w:r>
            <w:r w:rsidR="00AA2BF0">
              <w:rPr>
                <w:rFonts w:ascii="Tahoma" w:hAnsi="Tahoma" w:cs="Tahoma"/>
                <w:bCs/>
                <w:sz w:val="22"/>
                <w:szCs w:val="22"/>
              </w:rPr>
              <w:t xml:space="preserve">, fueron allegados a esta Unidad </w:t>
            </w:r>
            <w:r w:rsidR="00AC206E">
              <w:rPr>
                <w:rFonts w:ascii="Tahoma" w:hAnsi="Tahoma" w:cs="Tahoma"/>
                <w:bCs/>
                <w:sz w:val="22"/>
                <w:szCs w:val="22"/>
              </w:rPr>
              <w:t>.</w:t>
            </w:r>
            <w:r w:rsidR="00AA2BF0">
              <w:rPr>
                <w:rFonts w:ascii="Tahoma" w:hAnsi="Tahoma" w:cs="Tahoma"/>
                <w:bCs/>
                <w:sz w:val="22"/>
                <w:szCs w:val="22"/>
              </w:rPr>
              <w:t>de manera física y vía correo electrónico, una vez analizados los documentos soportes, el grupo auditor procede a realizar el siguiente análisis:</w:t>
            </w:r>
          </w:p>
          <w:p w14:paraId="6E277B63" w14:textId="77777777" w:rsidR="00AA2BF0" w:rsidRDefault="00AA2BF0" w:rsidP="0008207B">
            <w:pPr>
              <w:jc w:val="both"/>
              <w:rPr>
                <w:rFonts w:ascii="Tahoma" w:hAnsi="Tahoma" w:cs="Tahoma"/>
                <w:bCs/>
                <w:sz w:val="22"/>
                <w:szCs w:val="22"/>
              </w:rPr>
            </w:pPr>
          </w:p>
          <w:p w14:paraId="7BB584DD" w14:textId="7DB714E2" w:rsidR="00AA2BF0" w:rsidRPr="00AA2BF0" w:rsidRDefault="00AA2BF0" w:rsidP="0008207B">
            <w:pPr>
              <w:jc w:val="both"/>
              <w:rPr>
                <w:rFonts w:ascii="Tahoma" w:hAnsi="Tahoma" w:cs="Tahoma"/>
                <w:b/>
                <w:bCs/>
                <w:sz w:val="22"/>
                <w:szCs w:val="22"/>
              </w:rPr>
            </w:pPr>
            <w:r w:rsidRPr="00AA2BF0">
              <w:rPr>
                <w:rFonts w:ascii="Tahoma" w:hAnsi="Tahoma" w:cs="Tahoma"/>
                <w:b/>
                <w:bCs/>
                <w:sz w:val="22"/>
                <w:szCs w:val="22"/>
              </w:rPr>
              <w:t xml:space="preserve">PLAN DE MEJORAMIENTO: </w:t>
            </w:r>
          </w:p>
          <w:p w14:paraId="0E7C05C2" w14:textId="77777777" w:rsidR="0074181F" w:rsidRDefault="00AA2BF0" w:rsidP="0008207B">
            <w:pPr>
              <w:jc w:val="both"/>
              <w:rPr>
                <w:rFonts w:ascii="Tahoma" w:hAnsi="Tahoma" w:cs="Tahoma"/>
                <w:bCs/>
                <w:sz w:val="22"/>
                <w:szCs w:val="22"/>
              </w:rPr>
            </w:pPr>
            <w:r>
              <w:rPr>
                <w:rFonts w:ascii="Tahoma" w:hAnsi="Tahoma" w:cs="Tahoma"/>
                <w:bCs/>
                <w:sz w:val="22"/>
                <w:szCs w:val="22"/>
              </w:rPr>
              <w:t xml:space="preserve">Para los hallazgos </w:t>
            </w:r>
            <w:r w:rsidR="002F6FFA">
              <w:rPr>
                <w:rFonts w:ascii="Tahoma" w:hAnsi="Tahoma" w:cs="Tahoma"/>
                <w:bCs/>
                <w:sz w:val="22"/>
                <w:szCs w:val="22"/>
              </w:rPr>
              <w:t xml:space="preserve">Nos. </w:t>
            </w:r>
            <w:r w:rsidRPr="002F6FFA">
              <w:rPr>
                <w:rFonts w:ascii="Tahoma" w:hAnsi="Tahoma" w:cs="Tahoma"/>
                <w:b/>
                <w:bCs/>
                <w:sz w:val="22"/>
                <w:szCs w:val="22"/>
              </w:rPr>
              <w:t>4</w:t>
            </w:r>
            <w:r>
              <w:rPr>
                <w:rFonts w:ascii="Tahoma" w:hAnsi="Tahoma" w:cs="Tahoma"/>
                <w:bCs/>
                <w:sz w:val="22"/>
                <w:szCs w:val="22"/>
              </w:rPr>
              <w:t xml:space="preserve"> y</w:t>
            </w:r>
            <w:r w:rsidRPr="002F6FFA">
              <w:rPr>
                <w:rFonts w:ascii="Tahoma" w:hAnsi="Tahoma" w:cs="Tahoma"/>
                <w:b/>
                <w:bCs/>
                <w:sz w:val="22"/>
                <w:szCs w:val="22"/>
              </w:rPr>
              <w:t xml:space="preserve"> 5</w:t>
            </w:r>
            <w:r>
              <w:rPr>
                <w:rFonts w:ascii="Tahoma" w:hAnsi="Tahoma" w:cs="Tahoma"/>
                <w:bCs/>
                <w:sz w:val="22"/>
                <w:szCs w:val="22"/>
              </w:rPr>
              <w:t xml:space="preserve"> fue analizado el Decreto 0580 del 18 de diciembre de 2015 “ Por el cual </w:t>
            </w:r>
            <w:r w:rsidR="00AE165A">
              <w:rPr>
                <w:rFonts w:ascii="Tahoma" w:hAnsi="Tahoma" w:cs="Tahoma"/>
                <w:bCs/>
                <w:sz w:val="22"/>
                <w:szCs w:val="22"/>
              </w:rPr>
              <w:t>s</w:t>
            </w:r>
            <w:r>
              <w:rPr>
                <w:rFonts w:ascii="Tahoma" w:hAnsi="Tahoma" w:cs="Tahoma"/>
                <w:bCs/>
                <w:sz w:val="22"/>
                <w:szCs w:val="22"/>
              </w:rPr>
              <w:t xml:space="preserve">e adopta la formulación del Plan de Gestión Integral de Residuos Sólidos (PGIRS) del Municipio de Manizales” y el Plan de Gestión Integral de Residuos Sólidos de Manizales PGRIS 2015-2027, documentos que no lograron la efectividad descrita en el plan de mejoramiento No.2-2017, toda vez que no se observan los procedimientos en el Sistema de Gestión Integral ISOLUCION, </w:t>
            </w:r>
            <w:r w:rsidR="00495DE8">
              <w:rPr>
                <w:rFonts w:ascii="Tahoma" w:hAnsi="Tahoma" w:cs="Tahoma"/>
                <w:bCs/>
                <w:sz w:val="22"/>
                <w:szCs w:val="22"/>
              </w:rPr>
              <w:t xml:space="preserve">ni </w:t>
            </w:r>
            <w:r w:rsidR="00AE165A">
              <w:rPr>
                <w:rFonts w:ascii="Tahoma" w:hAnsi="Tahoma" w:cs="Tahoma"/>
                <w:bCs/>
                <w:sz w:val="22"/>
                <w:szCs w:val="22"/>
              </w:rPr>
              <w:t xml:space="preserve">acciones tendientes a dar cumplimiento </w:t>
            </w:r>
            <w:r w:rsidR="0074181F">
              <w:rPr>
                <w:rFonts w:ascii="Tahoma" w:hAnsi="Tahoma" w:cs="Tahoma"/>
                <w:bCs/>
                <w:sz w:val="22"/>
                <w:szCs w:val="22"/>
              </w:rPr>
              <w:t>a</w:t>
            </w:r>
            <w:r w:rsidR="00AE165A">
              <w:rPr>
                <w:rFonts w:ascii="Tahoma" w:hAnsi="Tahoma" w:cs="Tahoma"/>
                <w:bCs/>
                <w:sz w:val="22"/>
                <w:szCs w:val="22"/>
              </w:rPr>
              <w:t>l plan de mejoramiento</w:t>
            </w:r>
            <w:r w:rsidR="0074181F">
              <w:rPr>
                <w:rFonts w:ascii="Tahoma" w:hAnsi="Tahoma" w:cs="Tahoma"/>
                <w:bCs/>
                <w:sz w:val="22"/>
                <w:szCs w:val="22"/>
              </w:rPr>
              <w:t>.</w:t>
            </w:r>
          </w:p>
          <w:p w14:paraId="568D41BC" w14:textId="77777777" w:rsidR="0074181F" w:rsidRDefault="0074181F" w:rsidP="0008207B">
            <w:pPr>
              <w:jc w:val="both"/>
              <w:rPr>
                <w:rFonts w:ascii="Tahoma" w:hAnsi="Tahoma" w:cs="Tahoma"/>
                <w:bCs/>
                <w:sz w:val="22"/>
                <w:szCs w:val="22"/>
              </w:rPr>
            </w:pPr>
          </w:p>
          <w:p w14:paraId="47D3B18B" w14:textId="372F9DE2" w:rsidR="00AA2BF0" w:rsidRDefault="00ED1DC2" w:rsidP="0008207B">
            <w:pPr>
              <w:jc w:val="both"/>
              <w:rPr>
                <w:rFonts w:ascii="Tahoma" w:hAnsi="Tahoma" w:cs="Tahoma"/>
                <w:bCs/>
                <w:sz w:val="22"/>
                <w:szCs w:val="22"/>
              </w:rPr>
            </w:pPr>
            <w:r>
              <w:rPr>
                <w:rFonts w:ascii="Tahoma" w:hAnsi="Tahoma" w:cs="Tahoma"/>
                <w:bCs/>
                <w:sz w:val="22"/>
                <w:szCs w:val="22"/>
              </w:rPr>
              <w:t>Cabe aclarar</w:t>
            </w:r>
            <w:r w:rsidR="0015478C">
              <w:rPr>
                <w:rFonts w:ascii="Tahoma" w:hAnsi="Tahoma" w:cs="Tahoma"/>
                <w:bCs/>
                <w:sz w:val="22"/>
                <w:szCs w:val="22"/>
              </w:rPr>
              <w:t>,</w:t>
            </w:r>
            <w:r w:rsidR="0074181F">
              <w:rPr>
                <w:rFonts w:ascii="Tahoma" w:hAnsi="Tahoma" w:cs="Tahoma"/>
                <w:bCs/>
                <w:sz w:val="22"/>
                <w:szCs w:val="22"/>
              </w:rPr>
              <w:t xml:space="preserve"> que los hallazgos generados en las auditorías deben ser revisados y objetados en el momento que se generan, </w:t>
            </w:r>
            <w:r w:rsidR="002E45EA">
              <w:rPr>
                <w:rFonts w:ascii="Tahoma" w:hAnsi="Tahoma" w:cs="Tahoma"/>
                <w:bCs/>
                <w:sz w:val="22"/>
                <w:szCs w:val="22"/>
              </w:rPr>
              <w:t xml:space="preserve">con el fin de evitar responsabilidades </w:t>
            </w:r>
            <w:r>
              <w:rPr>
                <w:rFonts w:ascii="Tahoma" w:hAnsi="Tahoma" w:cs="Tahoma"/>
                <w:bCs/>
                <w:sz w:val="22"/>
                <w:szCs w:val="22"/>
              </w:rPr>
              <w:t xml:space="preserve">e incurrir </w:t>
            </w:r>
            <w:r w:rsidR="002E45EA">
              <w:rPr>
                <w:rFonts w:ascii="Tahoma" w:hAnsi="Tahoma" w:cs="Tahoma"/>
                <w:bCs/>
                <w:sz w:val="22"/>
                <w:szCs w:val="22"/>
              </w:rPr>
              <w:t>en h</w:t>
            </w:r>
            <w:r w:rsidR="002A5CCA">
              <w:rPr>
                <w:rFonts w:ascii="Tahoma" w:hAnsi="Tahoma" w:cs="Tahoma"/>
                <w:bCs/>
                <w:sz w:val="22"/>
                <w:szCs w:val="22"/>
              </w:rPr>
              <w:t>a</w:t>
            </w:r>
            <w:r w:rsidR="002E45EA">
              <w:rPr>
                <w:rFonts w:ascii="Tahoma" w:hAnsi="Tahoma" w:cs="Tahoma"/>
                <w:bCs/>
                <w:sz w:val="22"/>
                <w:szCs w:val="22"/>
              </w:rPr>
              <w:t xml:space="preserve">llazgos que </w:t>
            </w:r>
            <w:r w:rsidR="00E0657A">
              <w:rPr>
                <w:rFonts w:ascii="Tahoma" w:hAnsi="Tahoma" w:cs="Tahoma"/>
                <w:bCs/>
                <w:sz w:val="22"/>
                <w:szCs w:val="22"/>
              </w:rPr>
              <w:t xml:space="preserve">no son </w:t>
            </w:r>
            <w:r w:rsidR="002E45EA">
              <w:rPr>
                <w:rFonts w:ascii="Tahoma" w:hAnsi="Tahoma" w:cs="Tahoma"/>
                <w:bCs/>
                <w:sz w:val="22"/>
                <w:szCs w:val="22"/>
              </w:rPr>
              <w:t>competencia de la Dependencia auditada</w:t>
            </w:r>
            <w:r>
              <w:rPr>
                <w:rFonts w:ascii="Tahoma" w:hAnsi="Tahoma" w:cs="Tahoma"/>
                <w:bCs/>
                <w:sz w:val="22"/>
                <w:szCs w:val="22"/>
              </w:rPr>
              <w:t>. Adicionalmente, lo</w:t>
            </w:r>
            <w:r w:rsidR="0074181F">
              <w:rPr>
                <w:rFonts w:ascii="Tahoma" w:hAnsi="Tahoma" w:cs="Tahoma"/>
                <w:bCs/>
                <w:sz w:val="22"/>
                <w:szCs w:val="22"/>
              </w:rPr>
              <w:t>s planes de mejoramiento que se suscriban</w:t>
            </w:r>
            <w:r w:rsidR="005C39D5">
              <w:rPr>
                <w:rFonts w:ascii="Tahoma" w:hAnsi="Tahoma" w:cs="Tahoma"/>
                <w:bCs/>
                <w:sz w:val="22"/>
                <w:szCs w:val="22"/>
              </w:rPr>
              <w:t>,</w:t>
            </w:r>
            <w:r w:rsidR="0074181F">
              <w:rPr>
                <w:rFonts w:ascii="Tahoma" w:hAnsi="Tahoma" w:cs="Tahoma"/>
                <w:bCs/>
                <w:sz w:val="22"/>
                <w:szCs w:val="22"/>
              </w:rPr>
              <w:t xml:space="preserve"> deben ser objeto de seguimiento periódico, </w:t>
            </w:r>
            <w:r>
              <w:rPr>
                <w:rFonts w:ascii="Tahoma" w:hAnsi="Tahoma" w:cs="Tahoma"/>
                <w:bCs/>
                <w:sz w:val="22"/>
                <w:szCs w:val="22"/>
              </w:rPr>
              <w:t>que permitan</w:t>
            </w:r>
            <w:r w:rsidR="00AE165A">
              <w:rPr>
                <w:rFonts w:ascii="Tahoma" w:hAnsi="Tahoma" w:cs="Tahoma"/>
                <w:bCs/>
                <w:sz w:val="22"/>
                <w:szCs w:val="22"/>
              </w:rPr>
              <w:t xml:space="preserve"> tomar decisiones oportunas </w:t>
            </w:r>
            <w:r w:rsidR="005C39D5">
              <w:rPr>
                <w:rFonts w:ascii="Tahoma" w:hAnsi="Tahoma" w:cs="Tahoma"/>
                <w:bCs/>
                <w:sz w:val="22"/>
                <w:szCs w:val="22"/>
              </w:rPr>
              <w:t>y</w:t>
            </w:r>
            <w:r w:rsidR="001B4482">
              <w:rPr>
                <w:rFonts w:ascii="Tahoma" w:hAnsi="Tahoma" w:cs="Tahoma"/>
                <w:bCs/>
                <w:sz w:val="22"/>
                <w:szCs w:val="22"/>
              </w:rPr>
              <w:t xml:space="preserve"> establecer responsabilidades de los actores involucrados en </w:t>
            </w:r>
            <w:r w:rsidR="005C39D5">
              <w:rPr>
                <w:rFonts w:ascii="Tahoma" w:hAnsi="Tahoma" w:cs="Tahoma"/>
                <w:bCs/>
                <w:sz w:val="22"/>
                <w:szCs w:val="22"/>
              </w:rPr>
              <w:t xml:space="preserve">el </w:t>
            </w:r>
            <w:r w:rsidR="001B4482">
              <w:rPr>
                <w:rFonts w:ascii="Tahoma" w:hAnsi="Tahoma" w:cs="Tahoma"/>
                <w:bCs/>
                <w:sz w:val="22"/>
                <w:szCs w:val="22"/>
              </w:rPr>
              <w:t>proceso. Por lo tanto</w:t>
            </w:r>
            <w:r>
              <w:rPr>
                <w:rFonts w:ascii="Tahoma" w:hAnsi="Tahoma" w:cs="Tahoma"/>
                <w:bCs/>
                <w:sz w:val="22"/>
                <w:szCs w:val="22"/>
              </w:rPr>
              <w:t>,</w:t>
            </w:r>
            <w:r w:rsidR="001B4482">
              <w:rPr>
                <w:rFonts w:ascii="Tahoma" w:hAnsi="Tahoma" w:cs="Tahoma"/>
                <w:bCs/>
                <w:sz w:val="22"/>
                <w:szCs w:val="22"/>
              </w:rPr>
              <w:t xml:space="preserve"> </w:t>
            </w:r>
            <w:r>
              <w:rPr>
                <w:rFonts w:ascii="Tahoma" w:hAnsi="Tahoma" w:cs="Tahoma"/>
                <w:bCs/>
                <w:sz w:val="22"/>
                <w:szCs w:val="22"/>
              </w:rPr>
              <w:t>la Unidad de Control Interno se permite indicar que los h</w:t>
            </w:r>
            <w:r w:rsidR="005C39D5">
              <w:rPr>
                <w:rFonts w:ascii="Tahoma" w:hAnsi="Tahoma" w:cs="Tahoma"/>
                <w:bCs/>
                <w:sz w:val="22"/>
                <w:szCs w:val="22"/>
              </w:rPr>
              <w:t>allazgos</w:t>
            </w:r>
            <w:r>
              <w:rPr>
                <w:rFonts w:ascii="Tahoma" w:hAnsi="Tahoma" w:cs="Tahoma"/>
                <w:bCs/>
                <w:sz w:val="22"/>
                <w:szCs w:val="22"/>
              </w:rPr>
              <w:t xml:space="preserve"> </w:t>
            </w:r>
            <w:r w:rsidRPr="00ED1DC2">
              <w:rPr>
                <w:rFonts w:ascii="Tahoma" w:hAnsi="Tahoma" w:cs="Tahoma"/>
                <w:b/>
                <w:bCs/>
                <w:sz w:val="22"/>
                <w:szCs w:val="22"/>
              </w:rPr>
              <w:t>4 y 5</w:t>
            </w:r>
            <w:r w:rsidR="005C39D5" w:rsidRPr="00ED1DC2">
              <w:rPr>
                <w:rFonts w:ascii="Tahoma" w:hAnsi="Tahoma" w:cs="Tahoma"/>
                <w:b/>
                <w:bCs/>
                <w:sz w:val="22"/>
                <w:szCs w:val="22"/>
              </w:rPr>
              <w:t xml:space="preserve"> </w:t>
            </w:r>
            <w:r w:rsidR="001B4482">
              <w:rPr>
                <w:rFonts w:ascii="Tahoma" w:hAnsi="Tahoma" w:cs="Tahoma"/>
                <w:b/>
                <w:bCs/>
                <w:sz w:val="22"/>
                <w:szCs w:val="22"/>
              </w:rPr>
              <w:t>PERSISTE</w:t>
            </w:r>
            <w:r w:rsidR="005C39D5">
              <w:rPr>
                <w:rFonts w:ascii="Tahoma" w:hAnsi="Tahoma" w:cs="Tahoma"/>
                <w:b/>
                <w:bCs/>
                <w:sz w:val="22"/>
                <w:szCs w:val="22"/>
              </w:rPr>
              <w:t>N</w:t>
            </w:r>
            <w:r w:rsidR="001B4482">
              <w:rPr>
                <w:rFonts w:ascii="Tahoma" w:hAnsi="Tahoma" w:cs="Tahoma"/>
                <w:b/>
                <w:bCs/>
                <w:sz w:val="22"/>
                <w:szCs w:val="22"/>
              </w:rPr>
              <w:t>.</w:t>
            </w:r>
          </w:p>
          <w:p w14:paraId="31669970" w14:textId="77777777" w:rsidR="00AA2BF0" w:rsidRDefault="00AA2BF0" w:rsidP="0008207B">
            <w:pPr>
              <w:jc w:val="both"/>
              <w:rPr>
                <w:rFonts w:ascii="Tahoma" w:hAnsi="Tahoma" w:cs="Tahoma"/>
                <w:bCs/>
                <w:sz w:val="22"/>
                <w:szCs w:val="22"/>
              </w:rPr>
            </w:pPr>
          </w:p>
          <w:p w14:paraId="323A713B" w14:textId="0716A8B2" w:rsidR="007F5D31" w:rsidRDefault="007F5D31" w:rsidP="0008207B">
            <w:pPr>
              <w:jc w:val="both"/>
              <w:rPr>
                <w:rFonts w:ascii="Tahoma" w:hAnsi="Tahoma" w:cs="Tahoma"/>
                <w:b/>
                <w:bCs/>
                <w:sz w:val="22"/>
                <w:szCs w:val="22"/>
              </w:rPr>
            </w:pPr>
            <w:r w:rsidRPr="007F5D31">
              <w:rPr>
                <w:rFonts w:ascii="Tahoma" w:hAnsi="Tahoma" w:cs="Tahoma"/>
                <w:b/>
                <w:bCs/>
                <w:sz w:val="22"/>
                <w:szCs w:val="22"/>
              </w:rPr>
              <w:t>CONTRATACION:</w:t>
            </w:r>
          </w:p>
          <w:p w14:paraId="4BB2BBE5" w14:textId="77777777" w:rsidR="002F6FFA" w:rsidRPr="007F5D31" w:rsidRDefault="002F6FFA" w:rsidP="0008207B">
            <w:pPr>
              <w:jc w:val="both"/>
              <w:rPr>
                <w:rFonts w:ascii="Tahoma" w:hAnsi="Tahoma" w:cs="Tahoma"/>
                <w:b/>
                <w:bCs/>
                <w:sz w:val="22"/>
                <w:szCs w:val="22"/>
              </w:rPr>
            </w:pPr>
          </w:p>
          <w:p w14:paraId="510C1607" w14:textId="08C08304" w:rsidR="00CD7CC6" w:rsidRDefault="002F6FFA" w:rsidP="00B34562">
            <w:pPr>
              <w:jc w:val="both"/>
              <w:rPr>
                <w:rFonts w:ascii="Tahoma" w:hAnsi="Tahoma" w:cs="Tahoma"/>
                <w:bCs/>
                <w:sz w:val="22"/>
                <w:szCs w:val="22"/>
              </w:rPr>
            </w:pPr>
            <w:r>
              <w:rPr>
                <w:rFonts w:ascii="Tahoma" w:hAnsi="Tahoma" w:cs="Tahoma"/>
                <w:bCs/>
                <w:sz w:val="22"/>
                <w:szCs w:val="22"/>
              </w:rPr>
              <w:t>Para el hallazgo No.</w:t>
            </w:r>
            <w:r w:rsidRPr="002F6FFA">
              <w:rPr>
                <w:rFonts w:ascii="Tahoma" w:hAnsi="Tahoma" w:cs="Tahoma"/>
                <w:b/>
                <w:bCs/>
                <w:sz w:val="22"/>
                <w:szCs w:val="22"/>
              </w:rPr>
              <w:t>2</w:t>
            </w:r>
            <w:r>
              <w:rPr>
                <w:rFonts w:ascii="Tahoma" w:hAnsi="Tahoma" w:cs="Tahoma"/>
                <w:bCs/>
                <w:sz w:val="22"/>
                <w:szCs w:val="22"/>
              </w:rPr>
              <w:t xml:space="preserve">, una vez analizado el documento aportado con fecha  del 25 de septiembre de 2017 el hallazgo </w:t>
            </w:r>
            <w:r w:rsidRPr="002F6FFA">
              <w:rPr>
                <w:rFonts w:ascii="Tahoma" w:hAnsi="Tahoma" w:cs="Tahoma"/>
                <w:b/>
                <w:bCs/>
                <w:sz w:val="22"/>
                <w:szCs w:val="22"/>
              </w:rPr>
              <w:t>PERSISTE</w:t>
            </w:r>
            <w:r>
              <w:rPr>
                <w:rFonts w:ascii="Tahoma" w:hAnsi="Tahoma" w:cs="Tahoma"/>
                <w:bCs/>
                <w:sz w:val="22"/>
                <w:szCs w:val="22"/>
              </w:rPr>
              <w:t xml:space="preserve">, toda vez que este fue enviado en fecha posterior al cierre de auditoria. </w:t>
            </w:r>
          </w:p>
          <w:p w14:paraId="5C6EF4F0" w14:textId="77777777" w:rsidR="002F6FFA" w:rsidRDefault="002F6FFA" w:rsidP="00B34562">
            <w:pPr>
              <w:jc w:val="both"/>
              <w:rPr>
                <w:rFonts w:ascii="Tahoma" w:hAnsi="Tahoma" w:cs="Tahoma"/>
                <w:bCs/>
                <w:sz w:val="22"/>
                <w:szCs w:val="22"/>
              </w:rPr>
            </w:pPr>
          </w:p>
          <w:p w14:paraId="1EAD17BC" w14:textId="622D5C50" w:rsidR="005A53F8" w:rsidRDefault="002F6FFA" w:rsidP="00B34562">
            <w:pPr>
              <w:jc w:val="both"/>
              <w:rPr>
                <w:rFonts w:ascii="Tahoma" w:hAnsi="Tahoma" w:cs="Tahoma"/>
                <w:bCs/>
                <w:sz w:val="22"/>
                <w:szCs w:val="22"/>
              </w:rPr>
            </w:pPr>
            <w:r w:rsidRPr="005A53F8">
              <w:rPr>
                <w:rFonts w:ascii="Tahoma" w:hAnsi="Tahoma" w:cs="Tahoma"/>
                <w:bCs/>
                <w:sz w:val="22"/>
                <w:szCs w:val="22"/>
              </w:rPr>
              <w:t>Hallazgo No.</w:t>
            </w:r>
            <w:r w:rsidRPr="005A53F8">
              <w:rPr>
                <w:rFonts w:ascii="Tahoma" w:hAnsi="Tahoma" w:cs="Tahoma"/>
                <w:b/>
                <w:bCs/>
                <w:sz w:val="22"/>
                <w:szCs w:val="22"/>
              </w:rPr>
              <w:t xml:space="preserve"> 3</w:t>
            </w:r>
            <w:r w:rsidR="005A53F8" w:rsidRPr="005A53F8">
              <w:rPr>
                <w:rFonts w:ascii="Tahoma" w:hAnsi="Tahoma" w:cs="Tahoma"/>
                <w:bCs/>
                <w:sz w:val="22"/>
                <w:szCs w:val="22"/>
              </w:rPr>
              <w:t xml:space="preserve">, se </w:t>
            </w:r>
            <w:r w:rsidR="005A53F8" w:rsidRPr="005A53F8">
              <w:rPr>
                <w:rFonts w:ascii="Tahoma" w:hAnsi="Tahoma" w:cs="Tahoma"/>
                <w:b/>
                <w:bCs/>
                <w:sz w:val="22"/>
                <w:szCs w:val="22"/>
              </w:rPr>
              <w:t xml:space="preserve">RETIRA </w:t>
            </w:r>
            <w:r w:rsidR="005A53F8" w:rsidRPr="005A53F8">
              <w:rPr>
                <w:rFonts w:ascii="Tahoma" w:hAnsi="Tahoma" w:cs="Tahoma"/>
                <w:bCs/>
                <w:sz w:val="22"/>
                <w:szCs w:val="22"/>
              </w:rPr>
              <w:t xml:space="preserve">el  contrato No. </w:t>
            </w:r>
            <w:r w:rsidR="005A53F8" w:rsidRPr="005A53F8">
              <w:rPr>
                <w:rFonts w:ascii="Tahoma" w:hAnsi="Tahoma" w:cs="Tahoma"/>
                <w:sz w:val="22"/>
                <w:szCs w:val="22"/>
              </w:rPr>
              <w:t>Nº 1706020403</w:t>
            </w:r>
            <w:r w:rsidR="005A53F8" w:rsidRPr="005A53F8">
              <w:rPr>
                <w:rFonts w:ascii="Tahoma" w:hAnsi="Tahoma" w:cs="Tahoma"/>
                <w:bCs/>
                <w:sz w:val="22"/>
                <w:szCs w:val="22"/>
              </w:rPr>
              <w:t xml:space="preserve"> </w:t>
            </w:r>
            <w:r w:rsidR="005A53F8">
              <w:rPr>
                <w:rFonts w:ascii="Tahoma" w:hAnsi="Tahoma" w:cs="Tahoma"/>
                <w:bCs/>
                <w:sz w:val="22"/>
                <w:szCs w:val="22"/>
              </w:rPr>
              <w:t>donde n</w:t>
            </w:r>
            <w:r w:rsidR="005A53F8" w:rsidRPr="005A53F8">
              <w:rPr>
                <w:rFonts w:ascii="Tahoma" w:hAnsi="Tahoma" w:cs="Tahoma"/>
                <w:bCs/>
                <w:sz w:val="22"/>
                <w:szCs w:val="22"/>
              </w:rPr>
              <w:t>o se evidencio informe o acta de supervisión, del mes de julio, ni su publicación en la página del SECOP</w:t>
            </w:r>
            <w:r w:rsidR="005A53F8">
              <w:rPr>
                <w:rFonts w:ascii="Tahoma" w:hAnsi="Tahoma" w:cs="Tahoma"/>
                <w:bCs/>
                <w:sz w:val="22"/>
                <w:szCs w:val="22"/>
              </w:rPr>
              <w:t xml:space="preserve">, toda vez que fue aportado oficio del 8 de septiembre de 2017 y recibido en la </w:t>
            </w:r>
            <w:r w:rsidR="0050428F">
              <w:rPr>
                <w:rFonts w:ascii="Tahoma" w:hAnsi="Tahoma" w:cs="Tahoma"/>
                <w:bCs/>
                <w:sz w:val="22"/>
                <w:szCs w:val="22"/>
              </w:rPr>
              <w:t>Secretaría</w:t>
            </w:r>
            <w:r w:rsidR="005A53F8">
              <w:rPr>
                <w:rFonts w:ascii="Tahoma" w:hAnsi="Tahoma" w:cs="Tahoma"/>
                <w:bCs/>
                <w:sz w:val="22"/>
                <w:szCs w:val="22"/>
              </w:rPr>
              <w:t xml:space="preserve"> Jurídica el 11 de septiembre de 2017 donde se allego a la </w:t>
            </w:r>
            <w:r w:rsidR="0050428F">
              <w:rPr>
                <w:rFonts w:ascii="Tahoma" w:hAnsi="Tahoma" w:cs="Tahoma"/>
                <w:bCs/>
                <w:sz w:val="22"/>
                <w:szCs w:val="22"/>
              </w:rPr>
              <w:t>Secretaría</w:t>
            </w:r>
            <w:r w:rsidR="005A53F8">
              <w:rPr>
                <w:rFonts w:ascii="Tahoma" w:hAnsi="Tahoma" w:cs="Tahoma"/>
                <w:bCs/>
                <w:sz w:val="22"/>
                <w:szCs w:val="22"/>
              </w:rPr>
              <w:t xml:space="preserve"> Jurídica informe de supervisión del 31 de julio de 2017.</w:t>
            </w:r>
          </w:p>
          <w:p w14:paraId="57BFD79A" w14:textId="77777777" w:rsidR="005A53F8" w:rsidRDefault="005A53F8" w:rsidP="00B34562">
            <w:pPr>
              <w:jc w:val="both"/>
              <w:rPr>
                <w:rFonts w:ascii="Tahoma" w:hAnsi="Tahoma" w:cs="Tahoma"/>
                <w:bCs/>
                <w:sz w:val="22"/>
                <w:szCs w:val="22"/>
              </w:rPr>
            </w:pPr>
          </w:p>
          <w:p w14:paraId="3B274CF7" w14:textId="77777777" w:rsidR="00FE19E3" w:rsidRDefault="005A53F8" w:rsidP="00B34562">
            <w:pPr>
              <w:jc w:val="both"/>
              <w:rPr>
                <w:rFonts w:ascii="Tahoma" w:hAnsi="Tahoma" w:cs="Tahoma"/>
                <w:bCs/>
                <w:sz w:val="22"/>
                <w:szCs w:val="22"/>
              </w:rPr>
            </w:pPr>
            <w:r>
              <w:rPr>
                <w:rFonts w:ascii="Tahoma" w:hAnsi="Tahoma" w:cs="Tahoma"/>
                <w:bCs/>
                <w:sz w:val="22"/>
                <w:szCs w:val="22"/>
              </w:rPr>
              <w:t xml:space="preserve">Hallazgo No. </w:t>
            </w:r>
            <w:r w:rsidRPr="005A53F8">
              <w:rPr>
                <w:rFonts w:ascii="Tahoma" w:hAnsi="Tahoma" w:cs="Tahoma"/>
                <w:b/>
                <w:bCs/>
                <w:sz w:val="22"/>
                <w:szCs w:val="22"/>
              </w:rPr>
              <w:t>4:</w:t>
            </w:r>
            <w:r>
              <w:rPr>
                <w:rFonts w:ascii="Tahoma" w:hAnsi="Tahoma" w:cs="Tahoma"/>
                <w:bCs/>
                <w:sz w:val="22"/>
                <w:szCs w:val="22"/>
              </w:rPr>
              <w:t xml:space="preserve"> Se evidencio que el registro de recepción de ofertas no pertenece al Proceso de Mínima Cuantía Nº 1702100084 (MIC-SOP-005-2017), pues hace parte del contrato  (MIC- SSA-006-2017), incumpliendo así lo consagrado en el Decreto 0303 del 8 de julio del 2014 </w:t>
            </w:r>
            <w:r w:rsidRPr="005A12A3">
              <w:rPr>
                <w:rFonts w:ascii="Tahoma" w:hAnsi="Tahoma" w:cs="Tahoma"/>
                <w:b/>
                <w:bCs/>
                <w:i/>
                <w:sz w:val="20"/>
                <w:szCs w:val="20"/>
                <w:u w:val="single"/>
              </w:rPr>
              <w:t>“ Manual de Contratación de la Alcaldía de Manizales”  en su punto 12.1 “Recepcionar las ofertas en la Urna de Cristal previamente se registran en el orden de llegada en el formato registro de recepción de ofertas para procesos precontractuales PSI-SJM-FR-004, y se verifica que los sobres estén bien sellados y debidamente marcados colando fecha y hor</w:t>
            </w:r>
            <w:r>
              <w:rPr>
                <w:rFonts w:ascii="Tahoma" w:hAnsi="Tahoma" w:cs="Tahoma"/>
                <w:b/>
                <w:bCs/>
                <w:i/>
                <w:sz w:val="20"/>
                <w:szCs w:val="20"/>
                <w:u w:val="single"/>
              </w:rPr>
              <w:t>a</w:t>
            </w:r>
            <w:r w:rsidRPr="005A12A3">
              <w:rPr>
                <w:rFonts w:ascii="Tahoma" w:hAnsi="Tahoma" w:cs="Tahoma"/>
                <w:b/>
                <w:bCs/>
                <w:i/>
                <w:sz w:val="20"/>
                <w:szCs w:val="20"/>
                <w:u w:val="single"/>
              </w:rPr>
              <w:t xml:space="preserve"> de llegada de las ofertas en el sobre”</w:t>
            </w:r>
            <w:r>
              <w:rPr>
                <w:rFonts w:ascii="Tahoma" w:hAnsi="Tahoma" w:cs="Tahoma"/>
                <w:bCs/>
                <w:sz w:val="22"/>
                <w:szCs w:val="22"/>
              </w:rPr>
              <w:t xml:space="preserve">: se </w:t>
            </w:r>
            <w:r w:rsidRPr="005A53F8">
              <w:rPr>
                <w:rFonts w:ascii="Tahoma" w:hAnsi="Tahoma" w:cs="Tahoma"/>
                <w:b/>
                <w:bCs/>
                <w:sz w:val="22"/>
                <w:szCs w:val="22"/>
              </w:rPr>
              <w:t>RETIRA</w:t>
            </w:r>
            <w:r>
              <w:rPr>
                <w:rFonts w:ascii="Tahoma" w:hAnsi="Tahoma" w:cs="Tahoma"/>
                <w:bCs/>
                <w:sz w:val="22"/>
                <w:szCs w:val="22"/>
              </w:rPr>
              <w:t xml:space="preserve"> toda vez que fue aportado oficio del 25 de septiembre  de </w:t>
            </w:r>
            <w:r>
              <w:rPr>
                <w:rFonts w:ascii="Tahoma" w:hAnsi="Tahoma" w:cs="Tahoma"/>
                <w:bCs/>
                <w:sz w:val="22"/>
                <w:szCs w:val="22"/>
              </w:rPr>
              <w:lastRenderedPageBreak/>
              <w:t>2017 por la auxiliar administrativa de la URNA DE CRISTAL</w:t>
            </w:r>
            <w:r w:rsidR="00FE19E3">
              <w:rPr>
                <w:rFonts w:ascii="Tahoma" w:hAnsi="Tahoma" w:cs="Tahoma"/>
                <w:bCs/>
                <w:sz w:val="22"/>
                <w:szCs w:val="22"/>
              </w:rPr>
              <w:t>, aclarando que por error involuntario en el formato de inscripción de la MIC-SSA-006-2017, se recepcionaron las propuestas de la MIC-SOP-005-2017, en el que manifestó que no se perjudicaron ninguno de los dos procesos mencionados, así mismo se aclaró que la persona encargada de la urna de cristal es la encargada de imprimir los formatos y recibir las ofertas. Por las razones anteriormente descritas la Unidad de Control Interno procede al retirar el hallazgo toda vez que quedan claros  los motivos que lo generaron dicho hallazgo.</w:t>
            </w:r>
          </w:p>
          <w:p w14:paraId="0A585AFC" w14:textId="77777777" w:rsidR="00FE19E3" w:rsidRDefault="00FE19E3" w:rsidP="00B34562">
            <w:pPr>
              <w:jc w:val="both"/>
              <w:rPr>
                <w:rFonts w:ascii="Tahoma" w:hAnsi="Tahoma" w:cs="Tahoma"/>
                <w:bCs/>
                <w:sz w:val="22"/>
                <w:szCs w:val="22"/>
              </w:rPr>
            </w:pPr>
          </w:p>
          <w:p w14:paraId="2BE71B68" w14:textId="1358E2CC" w:rsidR="00FE19E3" w:rsidRDefault="00FE19E3" w:rsidP="00B34562">
            <w:pPr>
              <w:jc w:val="both"/>
              <w:rPr>
                <w:rFonts w:ascii="Tahoma" w:hAnsi="Tahoma" w:cs="Tahoma"/>
                <w:bCs/>
                <w:sz w:val="22"/>
                <w:szCs w:val="22"/>
              </w:rPr>
            </w:pPr>
            <w:r>
              <w:rPr>
                <w:rFonts w:ascii="Tahoma" w:hAnsi="Tahoma" w:cs="Tahoma"/>
                <w:bCs/>
                <w:sz w:val="22"/>
                <w:szCs w:val="22"/>
              </w:rPr>
              <w:t>Con relación a la recomendación N° 3</w:t>
            </w:r>
            <w:r w:rsidR="003872AD">
              <w:rPr>
                <w:rFonts w:ascii="Tahoma" w:hAnsi="Tahoma" w:cs="Tahoma"/>
                <w:bCs/>
                <w:sz w:val="22"/>
                <w:szCs w:val="22"/>
              </w:rPr>
              <w:t xml:space="preserve"> </w:t>
            </w:r>
            <w:r>
              <w:rPr>
                <w:rFonts w:ascii="Tahoma" w:hAnsi="Tahoma" w:cs="Tahoma"/>
                <w:bCs/>
                <w:sz w:val="22"/>
                <w:szCs w:val="22"/>
              </w:rPr>
              <w:t xml:space="preserve">  </w:t>
            </w:r>
          </w:p>
          <w:p w14:paraId="75BF0B41" w14:textId="63D1915D" w:rsidR="005A53F8" w:rsidRPr="005A53F8" w:rsidRDefault="00FE19E3" w:rsidP="00B34562">
            <w:pPr>
              <w:jc w:val="both"/>
              <w:rPr>
                <w:rFonts w:ascii="Tahoma" w:hAnsi="Tahoma" w:cs="Tahoma"/>
                <w:bCs/>
                <w:color w:val="FF0000"/>
                <w:sz w:val="22"/>
                <w:szCs w:val="22"/>
              </w:rPr>
            </w:pPr>
            <w:r>
              <w:rPr>
                <w:rFonts w:ascii="Tahoma" w:hAnsi="Tahoma" w:cs="Tahoma"/>
                <w:bCs/>
                <w:sz w:val="22"/>
                <w:szCs w:val="22"/>
              </w:rPr>
              <w:t xml:space="preserve"> </w:t>
            </w:r>
            <w:r w:rsidR="003872AD">
              <w:rPr>
                <w:rFonts w:ascii="Tahoma" w:hAnsi="Tahoma" w:cs="Tahoma"/>
                <w:bCs/>
                <w:sz w:val="22"/>
                <w:szCs w:val="22"/>
              </w:rPr>
              <w:t>“</w:t>
            </w:r>
            <w:r>
              <w:rPr>
                <w:rFonts w:ascii="Tahoma" w:hAnsi="Tahoma" w:cs="Tahoma"/>
                <w:bCs/>
                <w:sz w:val="22"/>
                <w:szCs w:val="22"/>
              </w:rPr>
              <w:t xml:space="preserve">Sería importante que la </w:t>
            </w:r>
            <w:r w:rsidR="0050428F">
              <w:rPr>
                <w:rFonts w:ascii="Tahoma" w:hAnsi="Tahoma" w:cs="Tahoma"/>
                <w:bCs/>
                <w:sz w:val="22"/>
                <w:szCs w:val="22"/>
              </w:rPr>
              <w:t>Secretaría</w:t>
            </w:r>
            <w:r>
              <w:rPr>
                <w:rFonts w:ascii="Tahoma" w:hAnsi="Tahoma" w:cs="Tahoma"/>
                <w:bCs/>
                <w:sz w:val="22"/>
                <w:szCs w:val="22"/>
              </w:rPr>
              <w:t xml:space="preserve"> de Obras Públicas aportara al expediente contractual Nº 1612010694 el Acta Final y de Liquidación del contrato, toda vez que se observó la publicación del documento en la página del SECOP pero no el documento físico dentro del expediente contractual, lo que da a entender que la liquidación del contrato no se hubiera llevado a cabo dentro de los cuatro meses siguientes a su terminación</w:t>
            </w:r>
            <w:r w:rsidR="003872AD">
              <w:rPr>
                <w:rFonts w:ascii="Tahoma" w:hAnsi="Tahoma" w:cs="Tahoma"/>
                <w:bCs/>
                <w:sz w:val="22"/>
                <w:szCs w:val="22"/>
              </w:rPr>
              <w:t>”,</w:t>
            </w:r>
            <w:r>
              <w:rPr>
                <w:rFonts w:ascii="Tahoma" w:hAnsi="Tahoma" w:cs="Tahoma"/>
                <w:bCs/>
                <w:sz w:val="22"/>
                <w:szCs w:val="22"/>
              </w:rPr>
              <w:t xml:space="preserve">  se retira toda vez, que se aportó oficio del 25 de septiembre de presente año</w:t>
            </w:r>
            <w:r w:rsidR="003872AD">
              <w:rPr>
                <w:rFonts w:ascii="Tahoma" w:hAnsi="Tahoma" w:cs="Tahoma"/>
                <w:bCs/>
                <w:sz w:val="22"/>
                <w:szCs w:val="22"/>
              </w:rPr>
              <w:t xml:space="preserve">, por medio del cual fue aportada a la </w:t>
            </w:r>
            <w:r w:rsidR="0050428F">
              <w:rPr>
                <w:rFonts w:ascii="Tahoma" w:hAnsi="Tahoma" w:cs="Tahoma"/>
                <w:bCs/>
                <w:sz w:val="22"/>
                <w:szCs w:val="22"/>
              </w:rPr>
              <w:t>Secretaría</w:t>
            </w:r>
            <w:r w:rsidR="003872AD">
              <w:rPr>
                <w:rFonts w:ascii="Tahoma" w:hAnsi="Tahoma" w:cs="Tahoma"/>
                <w:bCs/>
                <w:sz w:val="22"/>
                <w:szCs w:val="22"/>
              </w:rPr>
              <w:t xml:space="preserve"> Jurídica para ser archivada en el expediente contractual el Acta Final y de liquidación del contrato.</w:t>
            </w:r>
            <w:r>
              <w:rPr>
                <w:rFonts w:ascii="Tahoma" w:hAnsi="Tahoma" w:cs="Tahoma"/>
                <w:bCs/>
                <w:sz w:val="22"/>
                <w:szCs w:val="22"/>
              </w:rPr>
              <w:t xml:space="preserve">                      </w:t>
            </w:r>
          </w:p>
          <w:p w14:paraId="1A9728C8" w14:textId="77777777" w:rsidR="00F471F7" w:rsidRPr="005A165A" w:rsidRDefault="00F471F7" w:rsidP="00B34562">
            <w:pPr>
              <w:jc w:val="both"/>
              <w:rPr>
                <w:rFonts w:ascii="Tahoma" w:hAnsi="Tahoma" w:cs="Tahoma"/>
                <w:bCs/>
                <w:color w:val="FF0000"/>
                <w:sz w:val="22"/>
                <w:szCs w:val="22"/>
              </w:rPr>
            </w:pPr>
          </w:p>
          <w:p w14:paraId="4526B7B4" w14:textId="77777777" w:rsidR="0059721A" w:rsidRDefault="00F471F7" w:rsidP="00290AB3">
            <w:pPr>
              <w:jc w:val="both"/>
              <w:rPr>
                <w:rFonts w:ascii="Tahoma" w:hAnsi="Tahoma" w:cs="Tahoma"/>
                <w:bCs/>
                <w:sz w:val="22"/>
                <w:szCs w:val="22"/>
              </w:rPr>
            </w:pPr>
            <w:r w:rsidRPr="007F5D31">
              <w:rPr>
                <w:rFonts w:ascii="Tahoma" w:hAnsi="Tahoma" w:cs="Tahoma"/>
                <w:b/>
                <w:bCs/>
                <w:sz w:val="22"/>
                <w:szCs w:val="22"/>
              </w:rPr>
              <w:t xml:space="preserve">ACLARACION: </w:t>
            </w:r>
            <w:r w:rsidRPr="007F5D31">
              <w:rPr>
                <w:rFonts w:ascii="Tahoma" w:hAnsi="Tahoma" w:cs="Tahoma"/>
                <w:bCs/>
                <w:sz w:val="22"/>
                <w:szCs w:val="22"/>
              </w:rPr>
              <w:t xml:space="preserve">La Unidad de Control Interno dentro del informe  de auditoría tiene establecido como técnica de evaluación </w:t>
            </w:r>
            <w:r w:rsidRPr="007F5D31">
              <w:rPr>
                <w:rFonts w:ascii="Tahoma" w:hAnsi="Tahoma" w:cs="Tahoma"/>
                <w:b/>
                <w:bCs/>
                <w:sz w:val="22"/>
                <w:szCs w:val="22"/>
              </w:rPr>
              <w:t>LAS RECOMENDACIONES</w:t>
            </w:r>
            <w:r w:rsidRPr="007F5D31">
              <w:rPr>
                <w:rFonts w:ascii="Tahoma" w:hAnsi="Tahoma" w:cs="Tahoma"/>
                <w:bCs/>
                <w:sz w:val="22"/>
                <w:szCs w:val="22"/>
              </w:rPr>
              <w:t xml:space="preserve"> que son orientadas a facilitar la mejora </w:t>
            </w:r>
            <w:r w:rsidR="00290AB3" w:rsidRPr="007F5D31">
              <w:rPr>
                <w:rFonts w:ascii="Tahoma" w:hAnsi="Tahoma" w:cs="Tahoma"/>
                <w:bCs/>
                <w:sz w:val="22"/>
                <w:szCs w:val="22"/>
              </w:rPr>
              <w:t xml:space="preserve">continua </w:t>
            </w:r>
            <w:r w:rsidRPr="007F5D31">
              <w:rPr>
                <w:rFonts w:ascii="Tahoma" w:hAnsi="Tahoma" w:cs="Tahoma"/>
                <w:bCs/>
                <w:sz w:val="22"/>
                <w:szCs w:val="22"/>
              </w:rPr>
              <w:t xml:space="preserve">de los procesos </w:t>
            </w:r>
            <w:r w:rsidR="00290AB3" w:rsidRPr="007F5D31">
              <w:rPr>
                <w:rFonts w:ascii="Tahoma" w:hAnsi="Tahoma" w:cs="Tahoma"/>
                <w:bCs/>
                <w:sz w:val="22"/>
                <w:szCs w:val="22"/>
              </w:rPr>
              <w:t>por parte del auditado, por esta razón no son motivo de objeciones.</w:t>
            </w:r>
          </w:p>
          <w:p w14:paraId="0E36F488" w14:textId="77777777" w:rsidR="006B003C" w:rsidRDefault="006B003C" w:rsidP="00290AB3">
            <w:pPr>
              <w:jc w:val="both"/>
              <w:rPr>
                <w:rFonts w:ascii="Tahoma" w:hAnsi="Tahoma" w:cs="Tahoma"/>
                <w:bCs/>
                <w:sz w:val="22"/>
                <w:szCs w:val="22"/>
              </w:rPr>
            </w:pPr>
          </w:p>
          <w:p w14:paraId="0BE3D734" w14:textId="77777777" w:rsidR="006B003C" w:rsidRDefault="006B003C" w:rsidP="006B003C">
            <w:pPr>
              <w:jc w:val="both"/>
              <w:rPr>
                <w:rFonts w:ascii="Tahoma" w:eastAsia="Calibri" w:hAnsi="Tahoma" w:cs="Tahoma"/>
                <w:sz w:val="22"/>
                <w:szCs w:val="22"/>
                <w:lang w:eastAsia="en-US"/>
              </w:rPr>
            </w:pPr>
            <w:r>
              <w:rPr>
                <w:rFonts w:ascii="Tahoma" w:hAnsi="Tahoma" w:cs="Tahoma"/>
                <w:bCs/>
                <w:sz w:val="22"/>
                <w:szCs w:val="22"/>
              </w:rPr>
              <w:t xml:space="preserve">Con relación al Hallazgo Nº 4 el que consiste en “Se evidencio en el Contrato Nº 1612010692 que </w:t>
            </w:r>
            <w:r w:rsidRPr="00083DAD">
              <w:rPr>
                <w:rFonts w:ascii="Tahoma" w:hAnsi="Tahoma" w:cs="Tahoma"/>
                <w:bCs/>
                <w:sz w:val="22"/>
                <w:szCs w:val="22"/>
              </w:rPr>
              <w:t xml:space="preserve"> para ejecutar el objeto contractual </w:t>
            </w:r>
            <w:r>
              <w:rPr>
                <w:rFonts w:ascii="Tahoma" w:eastAsia="Times New Roman" w:hAnsi="Tahoma" w:cs="Tahoma"/>
                <w:color w:val="000000"/>
                <w:sz w:val="22"/>
                <w:szCs w:val="22"/>
              </w:rPr>
              <w:t xml:space="preserve">se contaba con un tiempo mínimo toda vez que se suscribió el día 1 de diciembre de 2016 </w:t>
            </w:r>
            <w:r>
              <w:rPr>
                <w:rFonts w:ascii="Tahoma" w:hAnsi="Tahoma" w:cs="Tahoma"/>
                <w:sz w:val="22"/>
                <w:szCs w:val="22"/>
              </w:rPr>
              <w:t xml:space="preserve"> y con plazo de ejecución hasta el 30 de diciembre de 2016 y se le dio inicio el 21 de diciembre del mismo año de lo que se podía deducir que el tiempo era demasiado corto para cumplir con el objeto del contrato, razón por la cual se realizaron tres prorrogas sin tener en cuenta el tiempo que establece </w:t>
            </w:r>
            <w:r w:rsidRPr="000915B1">
              <w:rPr>
                <w:rFonts w:ascii="Tahoma" w:hAnsi="Tahoma" w:cs="Tahoma"/>
                <w:bCs/>
                <w:sz w:val="22"/>
                <w:szCs w:val="22"/>
              </w:rPr>
              <w:t>el Decreto 045 de 2007 de la Alcaldía de Manizales</w:t>
            </w:r>
            <w:r w:rsidRPr="00C9253C">
              <w:rPr>
                <w:rFonts w:ascii="Tahoma" w:eastAsia="Calibri" w:hAnsi="Tahoma" w:cs="Tahoma"/>
                <w:b/>
                <w:i/>
                <w:sz w:val="20"/>
                <w:szCs w:val="20"/>
                <w:u w:val="single"/>
                <w:lang w:eastAsia="en-US"/>
              </w:rPr>
              <w:t>”</w:t>
            </w:r>
            <w:r>
              <w:rPr>
                <w:rFonts w:ascii="Tahoma" w:eastAsia="Calibri" w:hAnsi="Tahoma" w:cs="Tahoma"/>
                <w:b/>
                <w:i/>
                <w:sz w:val="20"/>
                <w:szCs w:val="20"/>
                <w:u w:val="single"/>
                <w:lang w:eastAsia="en-US"/>
              </w:rPr>
              <w:t xml:space="preserve"> en el parágrafo 4 Actas e Informes  numeral 4.5 </w:t>
            </w:r>
            <w:r w:rsidRPr="00C9253C">
              <w:rPr>
                <w:rFonts w:ascii="Tahoma" w:eastAsia="Calibri" w:hAnsi="Tahoma" w:cs="Tahoma"/>
                <w:b/>
                <w:i/>
                <w:sz w:val="20"/>
                <w:szCs w:val="20"/>
                <w:u w:val="single"/>
                <w:lang w:eastAsia="en-US"/>
              </w:rPr>
              <w:t>”</w:t>
            </w:r>
            <w:r>
              <w:rPr>
                <w:rFonts w:ascii="Tahoma" w:eastAsia="Calibri" w:hAnsi="Tahoma" w:cs="Tahoma"/>
                <w:b/>
                <w:i/>
                <w:sz w:val="20"/>
                <w:szCs w:val="20"/>
                <w:u w:val="single"/>
                <w:lang w:eastAsia="en-US"/>
              </w:rPr>
              <w:t xml:space="preserve"> Remitir con tres (3) días hábiles de antelación al vencimiento del plazo la respectiva solicitud de adición, modificación o prórroga del contrato, al secretario de Despacho, para su aprobación……”, </w:t>
            </w:r>
            <w:r w:rsidRPr="00150E2F">
              <w:rPr>
                <w:rFonts w:ascii="Tahoma" w:eastAsia="Calibri" w:hAnsi="Tahoma" w:cs="Tahoma"/>
                <w:sz w:val="22"/>
                <w:szCs w:val="22"/>
                <w:lang w:eastAsia="en-US"/>
              </w:rPr>
              <w:t xml:space="preserve">así mismo no se tuvo en cuenta la aplicación </w:t>
            </w:r>
            <w:r>
              <w:rPr>
                <w:rFonts w:ascii="Tahoma" w:eastAsia="Calibri" w:hAnsi="Tahoma" w:cs="Tahoma"/>
                <w:sz w:val="22"/>
                <w:szCs w:val="22"/>
                <w:lang w:eastAsia="en-US"/>
              </w:rPr>
              <w:t>del</w:t>
            </w:r>
            <w:r w:rsidRPr="00150E2F">
              <w:rPr>
                <w:rFonts w:ascii="Tahoma" w:eastAsia="Calibri" w:hAnsi="Tahoma" w:cs="Tahoma"/>
                <w:sz w:val="22"/>
                <w:szCs w:val="22"/>
                <w:lang w:eastAsia="en-US"/>
              </w:rPr>
              <w:t xml:space="preserve"> Principio de</w:t>
            </w:r>
            <w:r>
              <w:rPr>
                <w:rFonts w:ascii="Tahoma" w:eastAsia="Calibri" w:hAnsi="Tahoma" w:cs="Tahoma"/>
                <w:sz w:val="22"/>
                <w:szCs w:val="22"/>
                <w:lang w:eastAsia="en-US"/>
              </w:rPr>
              <w:t xml:space="preserve"> Planeación y  la inobservancia del principio de Anualidad del presupuesto</w:t>
            </w:r>
            <w:r w:rsidRPr="00150E2F">
              <w:rPr>
                <w:rFonts w:ascii="Tahoma" w:eastAsia="Calibri" w:hAnsi="Tahoma" w:cs="Tahoma"/>
                <w:sz w:val="22"/>
                <w:szCs w:val="22"/>
                <w:lang w:eastAsia="en-US"/>
              </w:rPr>
              <w:t xml:space="preserve"> que rigen la contratación Estatal y como lo establece</w:t>
            </w:r>
            <w:r>
              <w:rPr>
                <w:rFonts w:ascii="Tahoma" w:eastAsia="Calibri" w:hAnsi="Tahoma" w:cs="Tahoma"/>
                <w:sz w:val="22"/>
                <w:szCs w:val="22"/>
                <w:lang w:eastAsia="en-US"/>
              </w:rPr>
              <w:t xml:space="preserve"> la Constitución, Ley y </w:t>
            </w:r>
            <w:r w:rsidRPr="00150E2F">
              <w:rPr>
                <w:rFonts w:ascii="Tahoma" w:eastAsia="Calibri" w:hAnsi="Tahoma" w:cs="Tahoma"/>
                <w:sz w:val="22"/>
                <w:szCs w:val="22"/>
                <w:lang w:eastAsia="en-US"/>
              </w:rPr>
              <w:t>la</w:t>
            </w:r>
            <w:r>
              <w:rPr>
                <w:rFonts w:ascii="Tahoma" w:eastAsia="Calibri" w:hAnsi="Tahoma" w:cs="Tahoma"/>
                <w:sz w:val="22"/>
                <w:szCs w:val="22"/>
                <w:lang w:eastAsia="en-US"/>
              </w:rPr>
              <w:t>s</w:t>
            </w:r>
            <w:r w:rsidRPr="00150E2F">
              <w:rPr>
                <w:rFonts w:ascii="Tahoma" w:eastAsia="Calibri" w:hAnsi="Tahoma" w:cs="Tahoma"/>
                <w:sz w:val="22"/>
                <w:szCs w:val="22"/>
                <w:lang w:eastAsia="en-US"/>
              </w:rPr>
              <w:t xml:space="preserve"> Circular</w:t>
            </w:r>
            <w:r>
              <w:rPr>
                <w:rFonts w:ascii="Tahoma" w:eastAsia="Calibri" w:hAnsi="Tahoma" w:cs="Tahoma"/>
                <w:sz w:val="22"/>
                <w:szCs w:val="22"/>
                <w:lang w:eastAsia="en-US"/>
              </w:rPr>
              <w:t>es</w:t>
            </w:r>
            <w:r w:rsidRPr="00150E2F">
              <w:rPr>
                <w:rFonts w:ascii="Tahoma" w:eastAsia="Calibri" w:hAnsi="Tahoma" w:cs="Tahoma"/>
                <w:sz w:val="22"/>
                <w:szCs w:val="22"/>
                <w:lang w:eastAsia="en-US"/>
              </w:rPr>
              <w:t xml:space="preserve"> Interna</w:t>
            </w:r>
            <w:r>
              <w:rPr>
                <w:rFonts w:ascii="Tahoma" w:eastAsia="Calibri" w:hAnsi="Tahoma" w:cs="Tahoma"/>
                <w:sz w:val="22"/>
                <w:szCs w:val="22"/>
                <w:lang w:eastAsia="en-US"/>
              </w:rPr>
              <w:t>s para este caso concreto la</w:t>
            </w:r>
            <w:r w:rsidRPr="00150E2F">
              <w:rPr>
                <w:rFonts w:ascii="Tahoma" w:eastAsia="Calibri" w:hAnsi="Tahoma" w:cs="Tahoma"/>
                <w:sz w:val="22"/>
                <w:szCs w:val="22"/>
                <w:lang w:eastAsia="en-US"/>
              </w:rPr>
              <w:t xml:space="preserve"> 001 del 2 de enero de 2017,</w:t>
            </w:r>
            <w:r>
              <w:rPr>
                <w:rFonts w:ascii="Tahoma" w:eastAsia="Calibri" w:hAnsi="Tahoma" w:cs="Tahoma"/>
                <w:sz w:val="20"/>
                <w:szCs w:val="20"/>
                <w:lang w:eastAsia="en-US"/>
              </w:rPr>
              <w:t xml:space="preserve"> </w:t>
            </w:r>
            <w:r w:rsidRPr="00150E2F">
              <w:rPr>
                <w:rFonts w:ascii="Tahoma" w:eastAsia="Calibri" w:hAnsi="Tahoma" w:cs="Tahoma"/>
                <w:b/>
                <w:i/>
                <w:sz w:val="20"/>
                <w:szCs w:val="20"/>
                <w:u w:val="single"/>
                <w:lang w:eastAsia="en-US"/>
              </w:rPr>
              <w:t xml:space="preserve">“Requisitos para la Contratación en el año 2017, según la cuantía “….es procedente reiterar la importancia de los principios que rigen la actividad contractual, los cuales deben obedece a lo dispuesto en el art 209 de la Constitución Política, según el cual la función Administrativa está al servicio de los intereses generales y se desarrolla con fundamento en los principios de Igualdad, moralidad, eficacia, economía, celeridad, </w:t>
            </w:r>
            <w:r>
              <w:rPr>
                <w:rFonts w:ascii="Tahoma" w:eastAsia="Calibri" w:hAnsi="Tahoma" w:cs="Tahoma"/>
                <w:b/>
                <w:i/>
                <w:sz w:val="20"/>
                <w:szCs w:val="20"/>
                <w:u w:val="single"/>
                <w:lang w:eastAsia="en-US"/>
              </w:rPr>
              <w:t xml:space="preserve">imparcialidad y publicidad…..” , </w:t>
            </w:r>
            <w:r w:rsidRPr="000915B1">
              <w:rPr>
                <w:rFonts w:ascii="Tahoma" w:eastAsia="Calibri" w:hAnsi="Tahoma" w:cs="Tahoma"/>
                <w:sz w:val="22"/>
                <w:szCs w:val="22"/>
                <w:lang w:eastAsia="en-US"/>
              </w:rPr>
              <w:t>así mismo</w:t>
            </w:r>
            <w:r>
              <w:rPr>
                <w:rFonts w:ascii="Tahoma" w:eastAsia="Calibri" w:hAnsi="Tahoma" w:cs="Tahoma"/>
                <w:sz w:val="22"/>
                <w:szCs w:val="22"/>
                <w:lang w:eastAsia="en-US"/>
              </w:rPr>
              <w:t xml:space="preserve"> el incumplimiento de la Ley 734 de 2002 Código único disciplinario lo que podría acarrear posibles sanciones disciplinarias”. </w:t>
            </w:r>
            <w:r w:rsidRPr="006B003C">
              <w:rPr>
                <w:rFonts w:ascii="Tahoma" w:eastAsia="Calibri" w:hAnsi="Tahoma" w:cs="Tahoma"/>
                <w:b/>
                <w:sz w:val="22"/>
                <w:szCs w:val="22"/>
                <w:lang w:eastAsia="en-US"/>
              </w:rPr>
              <w:t xml:space="preserve">PERSISITE </w:t>
            </w:r>
            <w:r>
              <w:rPr>
                <w:rFonts w:ascii="Tahoma" w:eastAsia="Calibri" w:hAnsi="Tahoma" w:cs="Tahoma"/>
                <w:sz w:val="22"/>
                <w:szCs w:val="22"/>
                <w:lang w:eastAsia="en-US"/>
              </w:rPr>
              <w:t>toda vez que los documentos soportes con los que se buscaba subsanar el hallazgo no lograron desvirtuar las apreciaciones en las que se fundamentó el grupo auditor para generar el hallazgo.</w:t>
            </w:r>
          </w:p>
          <w:p w14:paraId="75CD8B38" w14:textId="2C176C1E" w:rsidR="007D34BC" w:rsidRPr="00D60A2F" w:rsidRDefault="007D34BC" w:rsidP="007D34BC">
            <w:pPr>
              <w:jc w:val="both"/>
              <w:rPr>
                <w:rFonts w:ascii="Tahoma" w:hAnsi="Tahoma" w:cs="Tahoma"/>
                <w:sz w:val="22"/>
                <w:szCs w:val="22"/>
              </w:rPr>
            </w:pPr>
            <w:r>
              <w:rPr>
                <w:rFonts w:ascii="Tahoma" w:hAnsi="Tahoma" w:cs="Tahoma"/>
                <w:sz w:val="22"/>
                <w:szCs w:val="22"/>
              </w:rPr>
              <w:lastRenderedPageBreak/>
              <w:t>Dado lo anterior y</w:t>
            </w:r>
            <w:r w:rsidR="00D60A2F" w:rsidRPr="00D60A2F">
              <w:rPr>
                <w:rFonts w:ascii="Tahoma" w:hAnsi="Tahoma" w:cs="Tahoma"/>
                <w:sz w:val="22"/>
                <w:szCs w:val="22"/>
              </w:rPr>
              <w:t xml:space="preserve"> de acuerdo con el rol de seguimiento y control que tiene establecido la Unidad de Control Interno de la Alcaldía de Manizales, dentr</w:t>
            </w:r>
            <w:r>
              <w:rPr>
                <w:rFonts w:ascii="Tahoma" w:hAnsi="Tahoma" w:cs="Tahoma"/>
                <w:sz w:val="22"/>
                <w:szCs w:val="22"/>
              </w:rPr>
              <w:t>o del marco legal y en cumplimiento</w:t>
            </w:r>
            <w:r w:rsidR="00D60A2F">
              <w:rPr>
                <w:rFonts w:ascii="Tahoma" w:hAnsi="Tahoma" w:cs="Tahoma"/>
                <w:sz w:val="22"/>
                <w:szCs w:val="22"/>
              </w:rPr>
              <w:t xml:space="preserve"> a la </w:t>
            </w:r>
            <w:r w:rsidR="00D60A2F" w:rsidRPr="00D60A2F">
              <w:rPr>
                <w:rFonts w:ascii="Tahoma" w:hAnsi="Tahoma" w:cs="Tahoma"/>
                <w:sz w:val="22"/>
                <w:szCs w:val="22"/>
              </w:rPr>
              <w:t>ley 734 de 2</w:t>
            </w:r>
            <w:r>
              <w:rPr>
                <w:rFonts w:ascii="Tahoma" w:hAnsi="Tahoma" w:cs="Tahoma"/>
                <w:sz w:val="22"/>
                <w:szCs w:val="22"/>
              </w:rPr>
              <w:t>002 Código Disciplinario Único y por observarse una presunta inobservancia a los principios que rigen a la Contratación Estatal,</w:t>
            </w:r>
            <w:r w:rsidR="00D60A2F" w:rsidRPr="00D60A2F">
              <w:rPr>
                <w:rFonts w:ascii="Tahoma" w:hAnsi="Tahoma" w:cs="Tahoma"/>
                <w:i/>
                <w:color w:val="000000"/>
                <w:spacing w:val="20"/>
                <w:sz w:val="22"/>
                <w:szCs w:val="22"/>
              </w:rPr>
              <w:t xml:space="preserve"> </w:t>
            </w:r>
            <w:r w:rsidR="00D60A2F" w:rsidRPr="00D60A2F">
              <w:rPr>
                <w:rFonts w:ascii="Tahoma" w:hAnsi="Tahoma" w:cs="Tahoma"/>
                <w:sz w:val="22"/>
                <w:szCs w:val="22"/>
              </w:rPr>
              <w:t>se dará traslado del presente Informe a la Unidad de Control Disciplinario Interno de la Alcaldía de Manizales, para su información y fines pertinentes.</w:t>
            </w:r>
          </w:p>
        </w:tc>
      </w:tr>
    </w:tbl>
    <w:p w14:paraId="74142714" w14:textId="7CC77CCF" w:rsidR="00267CEC" w:rsidRPr="005A165A" w:rsidRDefault="00267CEC">
      <w:pPr>
        <w:rPr>
          <w:color w:val="FF0000"/>
        </w:rPr>
      </w:pPr>
    </w:p>
    <w:p w14:paraId="76D25311" w14:textId="77777777" w:rsidR="004A27CF" w:rsidRPr="005A165A" w:rsidRDefault="004A27CF">
      <w:pPr>
        <w:rPr>
          <w:color w:val="FF0000"/>
        </w:rPr>
      </w:pPr>
    </w:p>
    <w:tbl>
      <w:tblPr>
        <w:tblStyle w:val="Tablaconcuadrcula"/>
        <w:tblW w:w="9412" w:type="dxa"/>
        <w:tblInd w:w="-34" w:type="dxa"/>
        <w:tblLayout w:type="fixed"/>
        <w:tblLook w:val="04A0" w:firstRow="1" w:lastRow="0" w:firstColumn="1" w:lastColumn="0" w:noHBand="0" w:noVBand="1"/>
      </w:tblPr>
      <w:tblGrid>
        <w:gridCol w:w="3765"/>
        <w:gridCol w:w="5647"/>
      </w:tblGrid>
      <w:tr w:rsidR="005A165A" w:rsidRPr="005A165A" w14:paraId="0775F34B" w14:textId="77777777" w:rsidTr="00C12D6D">
        <w:trPr>
          <w:trHeight w:val="503"/>
        </w:trPr>
        <w:tc>
          <w:tcPr>
            <w:tcW w:w="9412" w:type="dxa"/>
            <w:gridSpan w:val="2"/>
            <w:shd w:val="clear" w:color="auto" w:fill="D9D9D9" w:themeFill="background1" w:themeFillShade="D9"/>
            <w:vAlign w:val="center"/>
          </w:tcPr>
          <w:p w14:paraId="360F63D7" w14:textId="107C8EFA" w:rsidR="00E40AF9" w:rsidRPr="005A165A" w:rsidRDefault="00C23159" w:rsidP="00267CEC">
            <w:pPr>
              <w:rPr>
                <w:rFonts w:ascii="Tahoma" w:hAnsi="Tahoma" w:cs="Tahoma"/>
                <w:b/>
                <w:bCs/>
                <w:color w:val="FF0000"/>
                <w:sz w:val="22"/>
                <w:szCs w:val="22"/>
              </w:rPr>
            </w:pPr>
            <w:r w:rsidRPr="00C23159">
              <w:rPr>
                <w:rFonts w:ascii="Tahoma" w:hAnsi="Tahoma" w:cs="Tahoma"/>
                <w:b/>
                <w:bCs/>
                <w:sz w:val="22"/>
                <w:szCs w:val="22"/>
              </w:rPr>
              <w:t>10</w:t>
            </w:r>
            <w:r w:rsidR="00E40AF9" w:rsidRPr="00C23159">
              <w:rPr>
                <w:rFonts w:ascii="Tahoma" w:hAnsi="Tahoma" w:cs="Tahoma"/>
                <w:b/>
                <w:bCs/>
                <w:sz w:val="22"/>
                <w:szCs w:val="22"/>
              </w:rPr>
              <w:t>. PLAN DE MEJORAMIENTO</w:t>
            </w:r>
          </w:p>
        </w:tc>
      </w:tr>
      <w:tr w:rsidR="005A165A" w:rsidRPr="005A165A" w14:paraId="30C7EDBA" w14:textId="77777777" w:rsidTr="00C12D6D">
        <w:trPr>
          <w:trHeight w:val="20"/>
        </w:trPr>
        <w:tc>
          <w:tcPr>
            <w:tcW w:w="3765" w:type="dxa"/>
            <w:vAlign w:val="center"/>
          </w:tcPr>
          <w:p w14:paraId="530342F6" w14:textId="77777777" w:rsidR="00E40AF9" w:rsidRPr="005A165A" w:rsidRDefault="00E40AF9" w:rsidP="00267CEC">
            <w:pPr>
              <w:rPr>
                <w:rFonts w:ascii="Tahoma" w:hAnsi="Tahoma" w:cs="Tahoma"/>
                <w:b/>
                <w:bCs/>
                <w:color w:val="FF0000"/>
                <w:sz w:val="22"/>
                <w:szCs w:val="22"/>
              </w:rPr>
            </w:pPr>
            <w:r w:rsidRPr="00C23159">
              <w:rPr>
                <w:rFonts w:ascii="Tahoma" w:hAnsi="Tahoma" w:cs="Tahoma"/>
                <w:b/>
                <w:bCs/>
                <w:sz w:val="22"/>
                <w:szCs w:val="22"/>
              </w:rPr>
              <w:t>Fecha de Entrega del Plan de Mejoramiento:</w:t>
            </w:r>
          </w:p>
        </w:tc>
        <w:tc>
          <w:tcPr>
            <w:tcW w:w="5647" w:type="dxa"/>
            <w:vAlign w:val="center"/>
          </w:tcPr>
          <w:p w14:paraId="3F2CB27B" w14:textId="51074A1B" w:rsidR="00E40AF9" w:rsidRPr="005A165A" w:rsidRDefault="00C23159" w:rsidP="0016658A">
            <w:pPr>
              <w:jc w:val="both"/>
              <w:rPr>
                <w:rFonts w:ascii="Tahoma" w:hAnsi="Tahoma" w:cs="Tahoma"/>
                <w:b/>
                <w:bCs/>
                <w:color w:val="FF0000"/>
                <w:sz w:val="22"/>
                <w:szCs w:val="22"/>
              </w:rPr>
            </w:pPr>
            <w:r w:rsidRPr="00B824B6">
              <w:rPr>
                <w:rFonts w:ascii="Tahoma" w:hAnsi="Tahoma" w:cs="Tahoma"/>
                <w:b/>
                <w:bCs/>
                <w:sz w:val="22"/>
                <w:szCs w:val="22"/>
              </w:rPr>
              <w:t>Veinte y cinco</w:t>
            </w:r>
            <w:r w:rsidR="00C0734B" w:rsidRPr="00B824B6">
              <w:rPr>
                <w:rFonts w:ascii="Tahoma" w:hAnsi="Tahoma" w:cs="Tahoma"/>
                <w:b/>
                <w:bCs/>
                <w:sz w:val="22"/>
                <w:szCs w:val="22"/>
              </w:rPr>
              <w:t xml:space="preserve"> </w:t>
            </w:r>
            <w:r w:rsidR="009175C3" w:rsidRPr="00B824B6">
              <w:rPr>
                <w:rFonts w:ascii="Tahoma" w:hAnsi="Tahoma" w:cs="Tahoma"/>
                <w:b/>
                <w:bCs/>
                <w:sz w:val="22"/>
                <w:szCs w:val="22"/>
              </w:rPr>
              <w:t xml:space="preserve"> (</w:t>
            </w:r>
            <w:r w:rsidRPr="00B824B6">
              <w:rPr>
                <w:rFonts w:ascii="Tahoma" w:hAnsi="Tahoma" w:cs="Tahoma"/>
                <w:b/>
                <w:bCs/>
                <w:sz w:val="22"/>
                <w:szCs w:val="22"/>
              </w:rPr>
              <w:t>25</w:t>
            </w:r>
            <w:r w:rsidR="00FC1E90" w:rsidRPr="00B824B6">
              <w:rPr>
                <w:rFonts w:ascii="Tahoma" w:hAnsi="Tahoma" w:cs="Tahoma"/>
                <w:b/>
                <w:bCs/>
                <w:sz w:val="22"/>
                <w:szCs w:val="22"/>
              </w:rPr>
              <w:t xml:space="preserve">) de </w:t>
            </w:r>
            <w:r w:rsidRPr="00B824B6">
              <w:rPr>
                <w:rFonts w:ascii="Tahoma" w:hAnsi="Tahoma" w:cs="Tahoma"/>
                <w:b/>
                <w:bCs/>
                <w:sz w:val="22"/>
                <w:szCs w:val="22"/>
              </w:rPr>
              <w:t xml:space="preserve">octubre </w:t>
            </w:r>
            <w:r w:rsidR="00FC1E90" w:rsidRPr="00B824B6">
              <w:rPr>
                <w:rFonts w:ascii="Tahoma" w:hAnsi="Tahoma" w:cs="Tahoma"/>
                <w:b/>
                <w:bCs/>
                <w:sz w:val="22"/>
                <w:szCs w:val="22"/>
              </w:rPr>
              <w:t>de 2017</w:t>
            </w:r>
          </w:p>
        </w:tc>
      </w:tr>
      <w:tr w:rsidR="005A165A" w:rsidRPr="005A165A" w14:paraId="61AF6BF1" w14:textId="77777777" w:rsidTr="00C12D6D">
        <w:trPr>
          <w:trHeight w:val="20"/>
        </w:trPr>
        <w:tc>
          <w:tcPr>
            <w:tcW w:w="9412" w:type="dxa"/>
            <w:gridSpan w:val="2"/>
          </w:tcPr>
          <w:p w14:paraId="3F3E6D15" w14:textId="69941EF3" w:rsidR="00E40AF9" w:rsidRPr="00AB71FC" w:rsidRDefault="00E40AF9" w:rsidP="00E40E82">
            <w:pPr>
              <w:jc w:val="both"/>
              <w:rPr>
                <w:rFonts w:ascii="Tahoma" w:hAnsi="Tahoma" w:cs="Tahoma"/>
                <w:bCs/>
                <w:sz w:val="22"/>
                <w:szCs w:val="22"/>
              </w:rPr>
            </w:pPr>
            <w:r w:rsidRPr="00AB71FC">
              <w:rPr>
                <w:rFonts w:ascii="Tahoma" w:hAnsi="Tahoma" w:cs="Tahoma"/>
                <w:bCs/>
                <w:sz w:val="22"/>
                <w:szCs w:val="22"/>
              </w:rPr>
              <w:t>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subsane la debilidad encontrada.</w:t>
            </w:r>
          </w:p>
          <w:p w14:paraId="58EB9B3E" w14:textId="1269C026" w:rsidR="00E40AF9" w:rsidRPr="005A165A" w:rsidRDefault="00E40AF9" w:rsidP="008E6DCC">
            <w:pPr>
              <w:jc w:val="both"/>
              <w:rPr>
                <w:rFonts w:ascii="Tahoma" w:hAnsi="Tahoma" w:cs="Tahoma"/>
                <w:bCs/>
                <w:color w:val="FF0000"/>
                <w:sz w:val="22"/>
                <w:szCs w:val="22"/>
              </w:rPr>
            </w:pPr>
            <w:r w:rsidRPr="00AB71FC">
              <w:rPr>
                <w:rFonts w:ascii="Tahoma" w:hAnsi="Tahoma" w:cs="Tahoma"/>
                <w:bCs/>
                <w:sz w:val="22"/>
                <w:szCs w:val="22"/>
              </w:rPr>
              <w:t xml:space="preserve">Este Plan de Mejoramiento deberá estar aprobado por el Alcalde, según formatos establecidos para tal fin, los cuales se encuentran disponibles en Sistema de Gestión Integral – Software ISOLUCION.  Para efectos de Control y Seguimiento, se les recuerda que el Plan de Mejoramiento </w:t>
            </w:r>
            <w:r w:rsidR="00AB71FC" w:rsidRPr="00AB71FC">
              <w:rPr>
                <w:rFonts w:ascii="Tahoma" w:hAnsi="Tahoma" w:cs="Tahoma"/>
                <w:b/>
                <w:bCs/>
                <w:sz w:val="22"/>
                <w:szCs w:val="22"/>
              </w:rPr>
              <w:t>No. 2</w:t>
            </w:r>
            <w:r w:rsidR="008E6DCC" w:rsidRPr="00AB71FC">
              <w:rPr>
                <w:rFonts w:ascii="Tahoma" w:hAnsi="Tahoma" w:cs="Tahoma"/>
                <w:b/>
                <w:bCs/>
                <w:sz w:val="22"/>
                <w:szCs w:val="22"/>
              </w:rPr>
              <w:t xml:space="preserve"> </w:t>
            </w:r>
            <w:r w:rsidR="00AB71FC" w:rsidRPr="00AB71FC">
              <w:rPr>
                <w:rFonts w:ascii="Tahoma" w:hAnsi="Tahoma" w:cs="Tahoma"/>
                <w:b/>
                <w:bCs/>
                <w:sz w:val="22"/>
                <w:szCs w:val="22"/>
              </w:rPr>
              <w:t>de 2017</w:t>
            </w:r>
            <w:r w:rsidRPr="00AB71FC">
              <w:rPr>
                <w:rFonts w:ascii="Tahoma" w:hAnsi="Tahoma" w:cs="Tahoma"/>
                <w:bCs/>
                <w:sz w:val="22"/>
                <w:szCs w:val="22"/>
              </w:rPr>
              <w:t>, quedará cerrado con la valoración antes relacionada y los nuevos hallazgos encontrados</w:t>
            </w:r>
            <w:r w:rsidR="007A46F5" w:rsidRPr="00AB71FC">
              <w:rPr>
                <w:rFonts w:ascii="Tahoma" w:hAnsi="Tahoma" w:cs="Tahoma"/>
                <w:bCs/>
                <w:sz w:val="22"/>
                <w:szCs w:val="22"/>
              </w:rPr>
              <w:t xml:space="preserve"> incluyendo los que persisten</w:t>
            </w:r>
            <w:r w:rsidRPr="00AB71FC">
              <w:rPr>
                <w:rFonts w:ascii="Tahoma" w:hAnsi="Tahoma" w:cs="Tahoma"/>
                <w:bCs/>
                <w:sz w:val="22"/>
                <w:szCs w:val="22"/>
              </w:rPr>
              <w:t>, estarán sujetos de suscribirse en un nuevo Plan de Mejoramiento.</w:t>
            </w:r>
          </w:p>
        </w:tc>
      </w:tr>
    </w:tbl>
    <w:p w14:paraId="65B116DB" w14:textId="77777777" w:rsidR="00F3491F" w:rsidRPr="005A165A" w:rsidRDefault="00F3491F" w:rsidP="00E40AF9">
      <w:pPr>
        <w:rPr>
          <w:rFonts w:ascii="Tahoma" w:hAnsi="Tahoma" w:cs="Tahoma"/>
          <w:b/>
          <w:bCs/>
          <w:color w:val="FF0000"/>
          <w:sz w:val="22"/>
          <w:szCs w:val="22"/>
        </w:rPr>
      </w:pPr>
    </w:p>
    <w:p w14:paraId="0DDD8D43" w14:textId="77777777" w:rsidR="007A46F5" w:rsidRPr="005A165A" w:rsidRDefault="007A46F5" w:rsidP="00E40AF9">
      <w:pPr>
        <w:rPr>
          <w:rFonts w:ascii="Tahoma" w:hAnsi="Tahoma" w:cs="Tahoma"/>
          <w:b/>
          <w:bCs/>
          <w:color w:val="FF0000"/>
          <w:sz w:val="22"/>
          <w:szCs w:val="22"/>
        </w:rPr>
      </w:pPr>
    </w:p>
    <w:tbl>
      <w:tblPr>
        <w:tblStyle w:val="Tablaconcuadrcula"/>
        <w:tblW w:w="9464" w:type="dxa"/>
        <w:tblLook w:val="04A0" w:firstRow="1" w:lastRow="0" w:firstColumn="1" w:lastColumn="0" w:noHBand="0" w:noVBand="1"/>
      </w:tblPr>
      <w:tblGrid>
        <w:gridCol w:w="9464"/>
      </w:tblGrid>
      <w:tr w:rsidR="005A165A" w:rsidRPr="005A165A" w14:paraId="7BDF2057" w14:textId="77777777" w:rsidTr="007B5B20">
        <w:trPr>
          <w:trHeight w:val="390"/>
        </w:trPr>
        <w:tc>
          <w:tcPr>
            <w:tcW w:w="9464" w:type="dxa"/>
            <w:shd w:val="clear" w:color="auto" w:fill="D9D9D9" w:themeFill="background1" w:themeFillShade="D9"/>
            <w:vAlign w:val="center"/>
          </w:tcPr>
          <w:p w14:paraId="4EE9D6B8" w14:textId="7685E18F" w:rsidR="00E40AF9" w:rsidRPr="005A165A" w:rsidRDefault="00AB71FC" w:rsidP="00267CEC">
            <w:pPr>
              <w:rPr>
                <w:rFonts w:ascii="Tahoma" w:hAnsi="Tahoma" w:cs="Tahoma"/>
                <w:b/>
                <w:bCs/>
                <w:color w:val="FF0000"/>
                <w:sz w:val="22"/>
                <w:szCs w:val="22"/>
              </w:rPr>
            </w:pPr>
            <w:r w:rsidRPr="00AB71FC">
              <w:rPr>
                <w:rFonts w:ascii="Tahoma" w:hAnsi="Tahoma" w:cs="Tahoma"/>
                <w:b/>
                <w:bCs/>
                <w:sz w:val="22"/>
                <w:szCs w:val="22"/>
              </w:rPr>
              <w:t>11</w:t>
            </w:r>
            <w:r w:rsidR="00E40AF9" w:rsidRPr="00AB71FC">
              <w:rPr>
                <w:rFonts w:ascii="Tahoma" w:hAnsi="Tahoma" w:cs="Tahoma"/>
                <w:b/>
                <w:bCs/>
                <w:sz w:val="22"/>
                <w:szCs w:val="22"/>
              </w:rPr>
              <w:t>. EVALUACIÓN Y RESULTADOS</w:t>
            </w:r>
          </w:p>
        </w:tc>
      </w:tr>
      <w:tr w:rsidR="005A165A" w:rsidRPr="005A165A" w14:paraId="2C2C2E5E" w14:textId="77777777" w:rsidTr="007B5B20">
        <w:tc>
          <w:tcPr>
            <w:tcW w:w="9464" w:type="dxa"/>
          </w:tcPr>
          <w:p w14:paraId="39E89F18" w14:textId="366171DF" w:rsidR="00E40AF9" w:rsidRPr="005A165A" w:rsidRDefault="00E40AF9" w:rsidP="00647AC8">
            <w:pPr>
              <w:jc w:val="both"/>
              <w:rPr>
                <w:rFonts w:ascii="Tahoma" w:hAnsi="Tahoma" w:cs="Tahoma"/>
                <w:b/>
                <w:bCs/>
                <w:color w:val="FF0000"/>
                <w:sz w:val="22"/>
                <w:szCs w:val="22"/>
              </w:rPr>
            </w:pPr>
            <w:r w:rsidRPr="00AB71FC">
              <w:rPr>
                <w:rFonts w:ascii="Tahoma" w:hAnsi="Tahoma" w:cs="Tahoma"/>
                <w:bCs/>
                <w:sz w:val="22"/>
                <w:szCs w:val="22"/>
              </w:rPr>
              <w:t xml:space="preserve">Se anexa Matriz con el resultado de la evaluación de la Gestión, la que presentó un valor de   </w:t>
            </w:r>
            <w:r w:rsidR="0016658A" w:rsidRPr="00AB71FC">
              <w:rPr>
                <w:rFonts w:ascii="Tahoma" w:hAnsi="Tahoma" w:cs="Tahoma"/>
                <w:b/>
                <w:bCs/>
                <w:sz w:val="22"/>
                <w:szCs w:val="22"/>
              </w:rPr>
              <w:t xml:space="preserve"> </w:t>
            </w:r>
            <w:r w:rsidR="00647AC8" w:rsidRPr="00647AC8">
              <w:rPr>
                <w:rFonts w:ascii="Tahoma" w:hAnsi="Tahoma" w:cs="Tahoma"/>
                <w:b/>
                <w:bCs/>
                <w:sz w:val="22"/>
                <w:szCs w:val="22"/>
              </w:rPr>
              <w:t>84.64</w:t>
            </w:r>
            <w:r w:rsidR="00AB71FC" w:rsidRPr="00647AC8">
              <w:rPr>
                <w:rFonts w:ascii="Tahoma" w:hAnsi="Tahoma" w:cs="Tahoma"/>
                <w:b/>
                <w:bCs/>
                <w:sz w:val="22"/>
                <w:szCs w:val="22"/>
              </w:rPr>
              <w:t xml:space="preserve"> </w:t>
            </w:r>
            <w:r w:rsidRPr="00AB71FC">
              <w:rPr>
                <w:rFonts w:ascii="Tahoma" w:hAnsi="Tahoma" w:cs="Tahoma"/>
                <w:bCs/>
                <w:sz w:val="22"/>
                <w:szCs w:val="22"/>
              </w:rPr>
              <w:t>sobre 100%, ubicándose en el rango de Gestión</w:t>
            </w:r>
            <w:r w:rsidR="008B3FE4" w:rsidRPr="00AB71FC">
              <w:rPr>
                <w:rFonts w:ascii="Tahoma" w:hAnsi="Tahoma" w:cs="Tahoma"/>
                <w:bCs/>
                <w:sz w:val="22"/>
                <w:szCs w:val="22"/>
              </w:rPr>
              <w:t xml:space="preserve"> </w:t>
            </w:r>
            <w:r w:rsidR="008B3FE4" w:rsidRPr="00647AC8">
              <w:rPr>
                <w:rFonts w:ascii="Tahoma" w:hAnsi="Tahoma" w:cs="Tahoma"/>
                <w:b/>
                <w:bCs/>
                <w:sz w:val="22"/>
                <w:szCs w:val="22"/>
              </w:rPr>
              <w:t xml:space="preserve">FAVORABLE </w:t>
            </w:r>
            <w:r w:rsidRPr="00AB71FC">
              <w:rPr>
                <w:rFonts w:ascii="Tahoma" w:hAnsi="Tahoma" w:cs="Tahoma"/>
                <w:bCs/>
                <w:sz w:val="22"/>
                <w:szCs w:val="22"/>
              </w:rPr>
              <w:t xml:space="preserve">para la </w:t>
            </w:r>
            <w:r w:rsidR="0050428F">
              <w:rPr>
                <w:rFonts w:ascii="Tahoma" w:hAnsi="Tahoma" w:cs="Tahoma"/>
                <w:bCs/>
                <w:sz w:val="22"/>
                <w:szCs w:val="22"/>
              </w:rPr>
              <w:t>Secretaría</w:t>
            </w:r>
            <w:r w:rsidR="00692EC7" w:rsidRPr="00AB71FC">
              <w:rPr>
                <w:rFonts w:ascii="Tahoma" w:hAnsi="Tahoma" w:cs="Tahoma"/>
                <w:bCs/>
                <w:sz w:val="22"/>
                <w:szCs w:val="22"/>
              </w:rPr>
              <w:t xml:space="preserve"> de </w:t>
            </w:r>
            <w:r w:rsidR="00C23159" w:rsidRPr="00AB71FC">
              <w:rPr>
                <w:rFonts w:ascii="Tahoma" w:hAnsi="Tahoma" w:cs="Tahoma"/>
                <w:bCs/>
                <w:sz w:val="22"/>
                <w:szCs w:val="22"/>
              </w:rPr>
              <w:t>Obras Públicas</w:t>
            </w:r>
          </w:p>
        </w:tc>
      </w:tr>
    </w:tbl>
    <w:p w14:paraId="0E5E77A7" w14:textId="77777777" w:rsidR="00E40AF9" w:rsidRPr="006A734B" w:rsidRDefault="00E40AF9" w:rsidP="00E40AF9">
      <w:pPr>
        <w:rPr>
          <w:rFonts w:ascii="Tahoma" w:hAnsi="Tahoma" w:cs="Tahoma"/>
          <w:bCs/>
          <w:color w:val="FF0000"/>
          <w:sz w:val="22"/>
          <w:szCs w:val="22"/>
        </w:rPr>
      </w:pPr>
    </w:p>
    <w:p w14:paraId="5920EBED" w14:textId="77777777" w:rsidR="00E40AF9" w:rsidRPr="003B0931" w:rsidRDefault="00E40AF9" w:rsidP="00E40AF9">
      <w:pPr>
        <w:rPr>
          <w:rFonts w:ascii="Tahoma" w:hAnsi="Tahoma" w:cs="Tahoma"/>
          <w:bCs/>
          <w:sz w:val="22"/>
          <w:szCs w:val="22"/>
        </w:rPr>
      </w:pPr>
      <w:r w:rsidRPr="003B0931">
        <w:rPr>
          <w:rFonts w:ascii="Tahoma" w:hAnsi="Tahoma" w:cs="Tahoma"/>
          <w:bCs/>
          <w:sz w:val="22"/>
          <w:szCs w:val="22"/>
        </w:rPr>
        <w:t>Atentamente,</w:t>
      </w:r>
    </w:p>
    <w:p w14:paraId="7806ADC5" w14:textId="77777777" w:rsidR="009175C3" w:rsidRDefault="009175C3" w:rsidP="00E40AF9">
      <w:pPr>
        <w:rPr>
          <w:rFonts w:ascii="Tahoma" w:hAnsi="Tahoma" w:cs="Tahoma"/>
          <w:b/>
          <w:bCs/>
          <w:color w:val="FF0000"/>
          <w:sz w:val="22"/>
          <w:szCs w:val="22"/>
        </w:rPr>
      </w:pPr>
    </w:p>
    <w:p w14:paraId="44429EE6" w14:textId="7EDB8AD5" w:rsidR="00E40AF9" w:rsidRPr="007A264B" w:rsidRDefault="00B43BEE" w:rsidP="00B43BEE">
      <w:pPr>
        <w:ind w:left="-90"/>
        <w:rPr>
          <w:rFonts w:ascii="Tahoma" w:hAnsi="Tahoma" w:cs="Tahoma"/>
          <w:bCs/>
          <w:sz w:val="22"/>
          <w:szCs w:val="22"/>
        </w:rPr>
      </w:pPr>
      <w:r>
        <w:rPr>
          <w:noProof/>
          <w:lang w:val="en-US"/>
        </w:rPr>
        <w:drawing>
          <wp:inline distT="0" distB="0" distL="0" distR="0" wp14:anchorId="476A1573" wp14:editId="3375883A">
            <wp:extent cx="2762250" cy="83993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74698" cy="843717"/>
                    </a:xfrm>
                    <a:prstGeom prst="rect">
                      <a:avLst/>
                    </a:prstGeom>
                  </pic:spPr>
                </pic:pic>
              </a:graphicData>
            </a:graphic>
          </wp:inline>
        </w:drawing>
      </w:r>
      <w:bookmarkStart w:id="2" w:name="_GoBack"/>
      <w:bookmarkEnd w:id="2"/>
    </w:p>
    <w:sectPr w:rsidR="00E40AF9" w:rsidRPr="007A264B" w:rsidSect="00746D57">
      <w:headerReference w:type="default" r:id="rId13"/>
      <w:pgSz w:w="12240" w:h="15840"/>
      <w:pgMar w:top="1440" w:right="1699" w:bottom="2160" w:left="1699" w:header="1267" w:footer="1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98E1B" w14:textId="77777777" w:rsidR="00B73C19" w:rsidRDefault="00B73C19" w:rsidP="000F4BAD">
      <w:r>
        <w:separator/>
      </w:r>
    </w:p>
  </w:endnote>
  <w:endnote w:type="continuationSeparator" w:id="0">
    <w:p w14:paraId="100D1643" w14:textId="77777777" w:rsidR="00B73C19" w:rsidRDefault="00B73C19"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590C0" w14:textId="77777777" w:rsidR="00B73C19" w:rsidRDefault="00B73C19" w:rsidP="000F4BAD">
      <w:r>
        <w:separator/>
      </w:r>
    </w:p>
  </w:footnote>
  <w:footnote w:type="continuationSeparator" w:id="0">
    <w:p w14:paraId="76E967B9" w14:textId="77777777" w:rsidR="00B73C19" w:rsidRDefault="00B73C19"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04D21" w14:textId="77EC3624" w:rsidR="00495DE8" w:rsidRDefault="00B73C19" w:rsidP="00E40AF9">
    <w:pPr>
      <w:pStyle w:val="Encabezado"/>
      <w:jc w:val="center"/>
      <w:rPr>
        <w:rFonts w:ascii="Tahoma" w:hAnsi="Tahoma" w:cs="Tahoma"/>
        <w:b/>
        <w:sz w:val="22"/>
        <w:szCs w:val="22"/>
      </w:rPr>
    </w:pPr>
    <w:sdt>
      <w:sdtPr>
        <w:rPr>
          <w:rFonts w:ascii="Tahoma" w:hAnsi="Tahoma" w:cs="Tahoma"/>
          <w:b/>
          <w:sz w:val="22"/>
          <w:szCs w:val="22"/>
        </w:rPr>
        <w:id w:val="2009793297"/>
        <w:docPartObj>
          <w:docPartGallery w:val="Page Numbers (Margins)"/>
          <w:docPartUnique/>
        </w:docPartObj>
      </w:sdtPr>
      <w:sdtEndPr/>
      <w:sdtContent>
        <w:r w:rsidR="00495DE8" w:rsidRPr="00267CEC">
          <w:rPr>
            <w:rFonts w:ascii="Tahoma" w:hAnsi="Tahoma" w:cs="Tahoma"/>
            <w:b/>
            <w:noProof/>
            <w:sz w:val="22"/>
            <w:szCs w:val="22"/>
            <w:lang w:val="en-US"/>
          </w:rPr>
          <mc:AlternateContent>
            <mc:Choice Requires="wps">
              <w:drawing>
                <wp:anchor distT="0" distB="0" distL="114300" distR="114300" simplePos="0" relativeHeight="251660288" behindDoc="0" locked="0" layoutInCell="0" allowOverlap="1" wp14:anchorId="2CD857DA" wp14:editId="02AEFE52">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D773" w14:textId="77777777" w:rsidR="00495DE8" w:rsidRDefault="00495DE8">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B43BEE" w:rsidRPr="00B43BEE">
                                <w:rPr>
                                  <w:rFonts w:asciiTheme="majorHAnsi" w:eastAsiaTheme="majorEastAsia" w:hAnsiTheme="majorHAnsi" w:cstheme="majorBidi"/>
                                  <w:noProof/>
                                  <w:sz w:val="44"/>
                                  <w:szCs w:val="44"/>
                                  <w:lang w:val="es-ES"/>
                                </w:rPr>
                                <w:t>46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CD857DA" id="Rectángulo 3"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6031D773" w14:textId="77777777" w:rsidR="00495DE8" w:rsidRDefault="00495DE8">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B43BEE" w:rsidRPr="00B43BEE">
                          <w:rPr>
                            <w:rFonts w:asciiTheme="majorHAnsi" w:eastAsiaTheme="majorEastAsia" w:hAnsiTheme="majorHAnsi" w:cstheme="majorBidi"/>
                            <w:noProof/>
                            <w:sz w:val="44"/>
                            <w:szCs w:val="44"/>
                            <w:lang w:val="es-ES"/>
                          </w:rPr>
                          <w:t>46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95DE8">
      <w:rPr>
        <w:noProof/>
        <w:lang w:val="en-US"/>
      </w:rPr>
      <w:drawing>
        <wp:anchor distT="0" distB="0" distL="114300" distR="114300" simplePos="0" relativeHeight="251658240" behindDoc="1" locked="0" layoutInCell="1" allowOverlap="1" wp14:anchorId="2CC40F26" wp14:editId="3E8ECFD4">
          <wp:simplePos x="0" y="0"/>
          <wp:positionH relativeFrom="column">
            <wp:posOffset>-1070610</wp:posOffset>
          </wp:positionH>
          <wp:positionV relativeFrom="paragraph">
            <wp:posOffset>-1009650</wp:posOffset>
          </wp:positionV>
          <wp:extent cx="7772400" cy="1028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28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BBC96" w14:textId="77777777" w:rsidR="00495DE8" w:rsidRDefault="00495DE8" w:rsidP="00E40AF9">
    <w:pPr>
      <w:pStyle w:val="Encabezado"/>
      <w:jc w:val="center"/>
      <w:rPr>
        <w:rFonts w:ascii="Tahoma" w:hAnsi="Tahoma" w:cs="Tahoma"/>
        <w:b/>
        <w:sz w:val="22"/>
        <w:szCs w:val="22"/>
      </w:rPr>
    </w:pPr>
  </w:p>
  <w:p w14:paraId="6613A881" w14:textId="222E9AA5" w:rsidR="00495DE8" w:rsidRPr="00A2322C" w:rsidRDefault="00495DE8" w:rsidP="00E40AF9">
    <w:pPr>
      <w:pStyle w:val="Encabezado"/>
      <w:jc w:val="center"/>
      <w:rPr>
        <w:rFonts w:ascii="Tahoma" w:hAnsi="Tahoma" w:cs="Tahoma"/>
        <w:b/>
        <w:sz w:val="22"/>
        <w:szCs w:val="22"/>
      </w:rPr>
    </w:pPr>
    <w:r w:rsidRPr="00AB31DD">
      <w:rPr>
        <w:rFonts w:ascii="Tahoma" w:hAnsi="Tahoma" w:cs="Tahoma"/>
        <w:b/>
        <w:sz w:val="22"/>
        <w:szCs w:val="22"/>
      </w:rPr>
      <w:t xml:space="preserve">INFORME </w:t>
    </w:r>
    <w:r>
      <w:rPr>
        <w:rFonts w:ascii="Tahoma" w:hAnsi="Tahoma" w:cs="Tahoma"/>
        <w:b/>
        <w:sz w:val="22"/>
        <w:szCs w:val="22"/>
      </w:rPr>
      <w:t>FINAL</w:t>
    </w:r>
    <w:r w:rsidRPr="00A2322C">
      <w:rPr>
        <w:rFonts w:ascii="Tahoma" w:hAnsi="Tahoma" w:cs="Tahoma"/>
        <w:b/>
        <w:sz w:val="20"/>
        <w:szCs w:val="20"/>
      </w:rPr>
      <w:t xml:space="preserve"> </w:t>
    </w:r>
    <w:r>
      <w:rPr>
        <w:rFonts w:ascii="Tahoma" w:hAnsi="Tahoma" w:cs="Tahoma"/>
        <w:b/>
        <w:sz w:val="22"/>
        <w:szCs w:val="22"/>
      </w:rPr>
      <w:t>DE AUDITORIA INTERNA N° 13 -2017</w:t>
    </w:r>
  </w:p>
  <w:p w14:paraId="52F989BB" w14:textId="4BAF621B" w:rsidR="00495DE8" w:rsidRDefault="00495DE8" w:rsidP="00E40AF9">
    <w:pPr>
      <w:pStyle w:val="Encabezado"/>
      <w:jc w:val="center"/>
      <w:rPr>
        <w:rFonts w:ascii="Tahoma" w:hAnsi="Tahoma" w:cs="Tahoma"/>
        <w:b/>
        <w:sz w:val="22"/>
        <w:szCs w:val="22"/>
      </w:rPr>
    </w:pPr>
    <w:r>
      <w:rPr>
        <w:rFonts w:ascii="Tahoma" w:hAnsi="Tahoma" w:cs="Tahoma"/>
        <w:b/>
        <w:sz w:val="22"/>
        <w:szCs w:val="22"/>
      </w:rPr>
      <w:t>SECRETAR</w:t>
    </w:r>
    <w:r w:rsidRPr="00A2322C">
      <w:rPr>
        <w:rFonts w:ascii="Tahoma" w:hAnsi="Tahoma" w:cs="Tahoma"/>
        <w:b/>
        <w:sz w:val="22"/>
        <w:szCs w:val="22"/>
      </w:rPr>
      <w:t>A DE</w:t>
    </w:r>
    <w:r>
      <w:rPr>
        <w:rFonts w:ascii="Tahoma" w:hAnsi="Tahoma" w:cs="Tahoma"/>
        <w:b/>
        <w:sz w:val="22"/>
        <w:szCs w:val="22"/>
      </w:rPr>
      <w:t xml:space="preserve"> OBRAS PÚBLICAS</w:t>
    </w:r>
  </w:p>
  <w:p w14:paraId="6FA28451" w14:textId="77777777" w:rsidR="00495DE8" w:rsidRDefault="00495DE8" w:rsidP="00E40AF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3AEC"/>
    <w:multiLevelType w:val="hybridMultilevel"/>
    <w:tmpl w:val="C30AE478"/>
    <w:lvl w:ilvl="0" w:tplc="C1FA0ADA">
      <w:start w:val="8"/>
      <w:numFmt w:val="bullet"/>
      <w:lvlText w:val="-"/>
      <w:lvlJc w:val="left"/>
      <w:pPr>
        <w:ind w:left="2310" w:hanging="360"/>
      </w:pPr>
      <w:rPr>
        <w:rFonts w:ascii="Tahoma" w:eastAsiaTheme="minorEastAsia" w:hAnsi="Tahoma" w:cs="Tahoma" w:hint="default"/>
      </w:rPr>
    </w:lvl>
    <w:lvl w:ilvl="1" w:tplc="240A0003" w:tentative="1">
      <w:start w:val="1"/>
      <w:numFmt w:val="bullet"/>
      <w:lvlText w:val="o"/>
      <w:lvlJc w:val="left"/>
      <w:pPr>
        <w:ind w:left="3030" w:hanging="360"/>
      </w:pPr>
      <w:rPr>
        <w:rFonts w:ascii="Courier New" w:hAnsi="Courier New" w:cs="Courier New" w:hint="default"/>
      </w:rPr>
    </w:lvl>
    <w:lvl w:ilvl="2" w:tplc="240A0005" w:tentative="1">
      <w:start w:val="1"/>
      <w:numFmt w:val="bullet"/>
      <w:lvlText w:val=""/>
      <w:lvlJc w:val="left"/>
      <w:pPr>
        <w:ind w:left="3750" w:hanging="360"/>
      </w:pPr>
      <w:rPr>
        <w:rFonts w:ascii="Wingdings" w:hAnsi="Wingdings" w:hint="default"/>
      </w:rPr>
    </w:lvl>
    <w:lvl w:ilvl="3" w:tplc="240A0001" w:tentative="1">
      <w:start w:val="1"/>
      <w:numFmt w:val="bullet"/>
      <w:lvlText w:val=""/>
      <w:lvlJc w:val="left"/>
      <w:pPr>
        <w:ind w:left="4470" w:hanging="360"/>
      </w:pPr>
      <w:rPr>
        <w:rFonts w:ascii="Symbol" w:hAnsi="Symbol" w:hint="default"/>
      </w:rPr>
    </w:lvl>
    <w:lvl w:ilvl="4" w:tplc="240A0003" w:tentative="1">
      <w:start w:val="1"/>
      <w:numFmt w:val="bullet"/>
      <w:lvlText w:val="o"/>
      <w:lvlJc w:val="left"/>
      <w:pPr>
        <w:ind w:left="5190" w:hanging="360"/>
      </w:pPr>
      <w:rPr>
        <w:rFonts w:ascii="Courier New" w:hAnsi="Courier New" w:cs="Courier New" w:hint="default"/>
      </w:rPr>
    </w:lvl>
    <w:lvl w:ilvl="5" w:tplc="240A0005" w:tentative="1">
      <w:start w:val="1"/>
      <w:numFmt w:val="bullet"/>
      <w:lvlText w:val=""/>
      <w:lvlJc w:val="left"/>
      <w:pPr>
        <w:ind w:left="5910" w:hanging="360"/>
      </w:pPr>
      <w:rPr>
        <w:rFonts w:ascii="Wingdings" w:hAnsi="Wingdings" w:hint="default"/>
      </w:rPr>
    </w:lvl>
    <w:lvl w:ilvl="6" w:tplc="240A0001" w:tentative="1">
      <w:start w:val="1"/>
      <w:numFmt w:val="bullet"/>
      <w:lvlText w:val=""/>
      <w:lvlJc w:val="left"/>
      <w:pPr>
        <w:ind w:left="6630" w:hanging="360"/>
      </w:pPr>
      <w:rPr>
        <w:rFonts w:ascii="Symbol" w:hAnsi="Symbol" w:hint="default"/>
      </w:rPr>
    </w:lvl>
    <w:lvl w:ilvl="7" w:tplc="240A0003" w:tentative="1">
      <w:start w:val="1"/>
      <w:numFmt w:val="bullet"/>
      <w:lvlText w:val="o"/>
      <w:lvlJc w:val="left"/>
      <w:pPr>
        <w:ind w:left="7350" w:hanging="360"/>
      </w:pPr>
      <w:rPr>
        <w:rFonts w:ascii="Courier New" w:hAnsi="Courier New" w:cs="Courier New" w:hint="default"/>
      </w:rPr>
    </w:lvl>
    <w:lvl w:ilvl="8" w:tplc="240A0005" w:tentative="1">
      <w:start w:val="1"/>
      <w:numFmt w:val="bullet"/>
      <w:lvlText w:val=""/>
      <w:lvlJc w:val="left"/>
      <w:pPr>
        <w:ind w:left="8070" w:hanging="360"/>
      </w:pPr>
      <w:rPr>
        <w:rFonts w:ascii="Wingdings" w:hAnsi="Wingdings" w:hint="default"/>
      </w:rPr>
    </w:lvl>
  </w:abstractNum>
  <w:abstractNum w:abstractNumId="1">
    <w:nsid w:val="085966B2"/>
    <w:multiLevelType w:val="hybridMultilevel"/>
    <w:tmpl w:val="FC865A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7A4EF1"/>
    <w:multiLevelType w:val="hybridMultilevel"/>
    <w:tmpl w:val="7C02BE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EDB07C1"/>
    <w:multiLevelType w:val="hybridMultilevel"/>
    <w:tmpl w:val="67CA2538"/>
    <w:lvl w:ilvl="0" w:tplc="240A0001">
      <w:start w:val="1"/>
      <w:numFmt w:val="bullet"/>
      <w:lvlText w:val=""/>
      <w:lvlJc w:val="left"/>
      <w:pPr>
        <w:ind w:left="1875" w:hanging="360"/>
      </w:pPr>
      <w:rPr>
        <w:rFonts w:ascii="Symbol" w:hAnsi="Symbol" w:hint="default"/>
      </w:rPr>
    </w:lvl>
    <w:lvl w:ilvl="1" w:tplc="240A0003" w:tentative="1">
      <w:start w:val="1"/>
      <w:numFmt w:val="bullet"/>
      <w:lvlText w:val="o"/>
      <w:lvlJc w:val="left"/>
      <w:pPr>
        <w:ind w:left="2595" w:hanging="360"/>
      </w:pPr>
      <w:rPr>
        <w:rFonts w:ascii="Courier New" w:hAnsi="Courier New" w:cs="Courier New" w:hint="default"/>
      </w:rPr>
    </w:lvl>
    <w:lvl w:ilvl="2" w:tplc="240A0005" w:tentative="1">
      <w:start w:val="1"/>
      <w:numFmt w:val="bullet"/>
      <w:lvlText w:val=""/>
      <w:lvlJc w:val="left"/>
      <w:pPr>
        <w:ind w:left="3315" w:hanging="360"/>
      </w:pPr>
      <w:rPr>
        <w:rFonts w:ascii="Wingdings" w:hAnsi="Wingdings" w:hint="default"/>
      </w:rPr>
    </w:lvl>
    <w:lvl w:ilvl="3" w:tplc="240A0001" w:tentative="1">
      <w:start w:val="1"/>
      <w:numFmt w:val="bullet"/>
      <w:lvlText w:val=""/>
      <w:lvlJc w:val="left"/>
      <w:pPr>
        <w:ind w:left="4035" w:hanging="360"/>
      </w:pPr>
      <w:rPr>
        <w:rFonts w:ascii="Symbol" w:hAnsi="Symbol" w:hint="default"/>
      </w:rPr>
    </w:lvl>
    <w:lvl w:ilvl="4" w:tplc="240A0003" w:tentative="1">
      <w:start w:val="1"/>
      <w:numFmt w:val="bullet"/>
      <w:lvlText w:val="o"/>
      <w:lvlJc w:val="left"/>
      <w:pPr>
        <w:ind w:left="4755" w:hanging="360"/>
      </w:pPr>
      <w:rPr>
        <w:rFonts w:ascii="Courier New" w:hAnsi="Courier New" w:cs="Courier New" w:hint="default"/>
      </w:rPr>
    </w:lvl>
    <w:lvl w:ilvl="5" w:tplc="240A0005" w:tentative="1">
      <w:start w:val="1"/>
      <w:numFmt w:val="bullet"/>
      <w:lvlText w:val=""/>
      <w:lvlJc w:val="left"/>
      <w:pPr>
        <w:ind w:left="5475" w:hanging="360"/>
      </w:pPr>
      <w:rPr>
        <w:rFonts w:ascii="Wingdings" w:hAnsi="Wingdings" w:hint="default"/>
      </w:rPr>
    </w:lvl>
    <w:lvl w:ilvl="6" w:tplc="240A0001" w:tentative="1">
      <w:start w:val="1"/>
      <w:numFmt w:val="bullet"/>
      <w:lvlText w:val=""/>
      <w:lvlJc w:val="left"/>
      <w:pPr>
        <w:ind w:left="6195" w:hanging="360"/>
      </w:pPr>
      <w:rPr>
        <w:rFonts w:ascii="Symbol" w:hAnsi="Symbol" w:hint="default"/>
      </w:rPr>
    </w:lvl>
    <w:lvl w:ilvl="7" w:tplc="240A0003" w:tentative="1">
      <w:start w:val="1"/>
      <w:numFmt w:val="bullet"/>
      <w:lvlText w:val="o"/>
      <w:lvlJc w:val="left"/>
      <w:pPr>
        <w:ind w:left="6915" w:hanging="360"/>
      </w:pPr>
      <w:rPr>
        <w:rFonts w:ascii="Courier New" w:hAnsi="Courier New" w:cs="Courier New" w:hint="default"/>
      </w:rPr>
    </w:lvl>
    <w:lvl w:ilvl="8" w:tplc="240A0005" w:tentative="1">
      <w:start w:val="1"/>
      <w:numFmt w:val="bullet"/>
      <w:lvlText w:val=""/>
      <w:lvlJc w:val="left"/>
      <w:pPr>
        <w:ind w:left="7635" w:hanging="360"/>
      </w:pPr>
      <w:rPr>
        <w:rFonts w:ascii="Wingdings" w:hAnsi="Wingdings" w:hint="default"/>
      </w:rPr>
    </w:lvl>
  </w:abstractNum>
  <w:abstractNum w:abstractNumId="4">
    <w:nsid w:val="16712EB5"/>
    <w:multiLevelType w:val="hybridMultilevel"/>
    <w:tmpl w:val="1988E3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7997178"/>
    <w:multiLevelType w:val="hybridMultilevel"/>
    <w:tmpl w:val="BB089B06"/>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7E01D1B"/>
    <w:multiLevelType w:val="hybridMultilevel"/>
    <w:tmpl w:val="AED812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93776CC"/>
    <w:multiLevelType w:val="hybridMultilevel"/>
    <w:tmpl w:val="A76457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B303180"/>
    <w:multiLevelType w:val="hybridMultilevel"/>
    <w:tmpl w:val="8CF40A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35531BB"/>
    <w:multiLevelType w:val="hybridMultilevel"/>
    <w:tmpl w:val="C6927F90"/>
    <w:lvl w:ilvl="0" w:tplc="240A0001">
      <w:start w:val="1"/>
      <w:numFmt w:val="bullet"/>
      <w:lvlText w:val=""/>
      <w:lvlJc w:val="left"/>
      <w:pPr>
        <w:ind w:left="515" w:hanging="360"/>
      </w:pPr>
      <w:rPr>
        <w:rFonts w:ascii="Symbol" w:hAnsi="Symbol" w:hint="default"/>
      </w:rPr>
    </w:lvl>
    <w:lvl w:ilvl="1" w:tplc="240A0003" w:tentative="1">
      <w:start w:val="1"/>
      <w:numFmt w:val="bullet"/>
      <w:lvlText w:val="o"/>
      <w:lvlJc w:val="left"/>
      <w:pPr>
        <w:ind w:left="1235" w:hanging="360"/>
      </w:pPr>
      <w:rPr>
        <w:rFonts w:ascii="Courier New" w:hAnsi="Courier New" w:cs="Courier New" w:hint="default"/>
      </w:rPr>
    </w:lvl>
    <w:lvl w:ilvl="2" w:tplc="240A0005" w:tentative="1">
      <w:start w:val="1"/>
      <w:numFmt w:val="bullet"/>
      <w:lvlText w:val=""/>
      <w:lvlJc w:val="left"/>
      <w:pPr>
        <w:ind w:left="1955" w:hanging="360"/>
      </w:pPr>
      <w:rPr>
        <w:rFonts w:ascii="Wingdings" w:hAnsi="Wingdings" w:hint="default"/>
      </w:rPr>
    </w:lvl>
    <w:lvl w:ilvl="3" w:tplc="240A0001" w:tentative="1">
      <w:start w:val="1"/>
      <w:numFmt w:val="bullet"/>
      <w:lvlText w:val=""/>
      <w:lvlJc w:val="left"/>
      <w:pPr>
        <w:ind w:left="2675" w:hanging="360"/>
      </w:pPr>
      <w:rPr>
        <w:rFonts w:ascii="Symbol" w:hAnsi="Symbol" w:hint="default"/>
      </w:rPr>
    </w:lvl>
    <w:lvl w:ilvl="4" w:tplc="240A0003" w:tentative="1">
      <w:start w:val="1"/>
      <w:numFmt w:val="bullet"/>
      <w:lvlText w:val="o"/>
      <w:lvlJc w:val="left"/>
      <w:pPr>
        <w:ind w:left="3395" w:hanging="360"/>
      </w:pPr>
      <w:rPr>
        <w:rFonts w:ascii="Courier New" w:hAnsi="Courier New" w:cs="Courier New" w:hint="default"/>
      </w:rPr>
    </w:lvl>
    <w:lvl w:ilvl="5" w:tplc="240A0005" w:tentative="1">
      <w:start w:val="1"/>
      <w:numFmt w:val="bullet"/>
      <w:lvlText w:val=""/>
      <w:lvlJc w:val="left"/>
      <w:pPr>
        <w:ind w:left="4115" w:hanging="360"/>
      </w:pPr>
      <w:rPr>
        <w:rFonts w:ascii="Wingdings" w:hAnsi="Wingdings" w:hint="default"/>
      </w:rPr>
    </w:lvl>
    <w:lvl w:ilvl="6" w:tplc="240A0001" w:tentative="1">
      <w:start w:val="1"/>
      <w:numFmt w:val="bullet"/>
      <w:lvlText w:val=""/>
      <w:lvlJc w:val="left"/>
      <w:pPr>
        <w:ind w:left="4835" w:hanging="360"/>
      </w:pPr>
      <w:rPr>
        <w:rFonts w:ascii="Symbol" w:hAnsi="Symbol" w:hint="default"/>
      </w:rPr>
    </w:lvl>
    <w:lvl w:ilvl="7" w:tplc="240A0003" w:tentative="1">
      <w:start w:val="1"/>
      <w:numFmt w:val="bullet"/>
      <w:lvlText w:val="o"/>
      <w:lvlJc w:val="left"/>
      <w:pPr>
        <w:ind w:left="5555" w:hanging="360"/>
      </w:pPr>
      <w:rPr>
        <w:rFonts w:ascii="Courier New" w:hAnsi="Courier New" w:cs="Courier New" w:hint="default"/>
      </w:rPr>
    </w:lvl>
    <w:lvl w:ilvl="8" w:tplc="240A0005" w:tentative="1">
      <w:start w:val="1"/>
      <w:numFmt w:val="bullet"/>
      <w:lvlText w:val=""/>
      <w:lvlJc w:val="left"/>
      <w:pPr>
        <w:ind w:left="6275" w:hanging="360"/>
      </w:pPr>
      <w:rPr>
        <w:rFonts w:ascii="Wingdings" w:hAnsi="Wingdings" w:hint="default"/>
      </w:rPr>
    </w:lvl>
  </w:abstractNum>
  <w:abstractNum w:abstractNumId="10">
    <w:nsid w:val="25EB7131"/>
    <w:multiLevelType w:val="hybridMultilevel"/>
    <w:tmpl w:val="FE64F23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71D369C"/>
    <w:multiLevelType w:val="hybridMultilevel"/>
    <w:tmpl w:val="696A87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2E7A4AC9"/>
    <w:multiLevelType w:val="hybridMultilevel"/>
    <w:tmpl w:val="EC3E9BA8"/>
    <w:lvl w:ilvl="0" w:tplc="930CCB1E">
      <w:start w:val="1"/>
      <w:numFmt w:val="bullet"/>
      <w:lvlText w:val=""/>
      <w:lvlJc w:val="left"/>
      <w:pPr>
        <w:ind w:left="1515" w:hanging="360"/>
      </w:pPr>
      <w:rPr>
        <w:rFonts w:ascii="Symbol" w:hAnsi="Symbol" w:hint="default"/>
        <w:color w:val="auto"/>
      </w:rPr>
    </w:lvl>
    <w:lvl w:ilvl="1" w:tplc="240A0003">
      <w:start w:val="1"/>
      <w:numFmt w:val="bullet"/>
      <w:lvlText w:val="o"/>
      <w:lvlJc w:val="left"/>
      <w:pPr>
        <w:ind w:left="2235" w:hanging="360"/>
      </w:pPr>
      <w:rPr>
        <w:rFonts w:ascii="Courier New" w:hAnsi="Courier New" w:cs="Courier New" w:hint="default"/>
      </w:rPr>
    </w:lvl>
    <w:lvl w:ilvl="2" w:tplc="240A0005" w:tentative="1">
      <w:start w:val="1"/>
      <w:numFmt w:val="bullet"/>
      <w:lvlText w:val=""/>
      <w:lvlJc w:val="left"/>
      <w:pPr>
        <w:ind w:left="2955" w:hanging="360"/>
      </w:pPr>
      <w:rPr>
        <w:rFonts w:ascii="Wingdings" w:hAnsi="Wingdings" w:hint="default"/>
      </w:rPr>
    </w:lvl>
    <w:lvl w:ilvl="3" w:tplc="240A0001" w:tentative="1">
      <w:start w:val="1"/>
      <w:numFmt w:val="bullet"/>
      <w:lvlText w:val=""/>
      <w:lvlJc w:val="left"/>
      <w:pPr>
        <w:ind w:left="3675" w:hanging="360"/>
      </w:pPr>
      <w:rPr>
        <w:rFonts w:ascii="Symbol" w:hAnsi="Symbol" w:hint="default"/>
      </w:rPr>
    </w:lvl>
    <w:lvl w:ilvl="4" w:tplc="240A0003" w:tentative="1">
      <w:start w:val="1"/>
      <w:numFmt w:val="bullet"/>
      <w:lvlText w:val="o"/>
      <w:lvlJc w:val="left"/>
      <w:pPr>
        <w:ind w:left="4395" w:hanging="360"/>
      </w:pPr>
      <w:rPr>
        <w:rFonts w:ascii="Courier New" w:hAnsi="Courier New" w:cs="Courier New" w:hint="default"/>
      </w:rPr>
    </w:lvl>
    <w:lvl w:ilvl="5" w:tplc="240A0005" w:tentative="1">
      <w:start w:val="1"/>
      <w:numFmt w:val="bullet"/>
      <w:lvlText w:val=""/>
      <w:lvlJc w:val="left"/>
      <w:pPr>
        <w:ind w:left="5115" w:hanging="360"/>
      </w:pPr>
      <w:rPr>
        <w:rFonts w:ascii="Wingdings" w:hAnsi="Wingdings" w:hint="default"/>
      </w:rPr>
    </w:lvl>
    <w:lvl w:ilvl="6" w:tplc="240A0001" w:tentative="1">
      <w:start w:val="1"/>
      <w:numFmt w:val="bullet"/>
      <w:lvlText w:val=""/>
      <w:lvlJc w:val="left"/>
      <w:pPr>
        <w:ind w:left="5835" w:hanging="360"/>
      </w:pPr>
      <w:rPr>
        <w:rFonts w:ascii="Symbol" w:hAnsi="Symbol" w:hint="default"/>
      </w:rPr>
    </w:lvl>
    <w:lvl w:ilvl="7" w:tplc="240A0003" w:tentative="1">
      <w:start w:val="1"/>
      <w:numFmt w:val="bullet"/>
      <w:lvlText w:val="o"/>
      <w:lvlJc w:val="left"/>
      <w:pPr>
        <w:ind w:left="6555" w:hanging="360"/>
      </w:pPr>
      <w:rPr>
        <w:rFonts w:ascii="Courier New" w:hAnsi="Courier New" w:cs="Courier New" w:hint="default"/>
      </w:rPr>
    </w:lvl>
    <w:lvl w:ilvl="8" w:tplc="240A0005" w:tentative="1">
      <w:start w:val="1"/>
      <w:numFmt w:val="bullet"/>
      <w:lvlText w:val=""/>
      <w:lvlJc w:val="left"/>
      <w:pPr>
        <w:ind w:left="7275" w:hanging="360"/>
      </w:pPr>
      <w:rPr>
        <w:rFonts w:ascii="Wingdings" w:hAnsi="Wingdings" w:hint="default"/>
      </w:rPr>
    </w:lvl>
  </w:abstractNum>
  <w:abstractNum w:abstractNumId="13">
    <w:nsid w:val="2FD258F0"/>
    <w:multiLevelType w:val="hybridMultilevel"/>
    <w:tmpl w:val="62EC6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FE75A88"/>
    <w:multiLevelType w:val="hybridMultilevel"/>
    <w:tmpl w:val="04268B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2617ED5"/>
    <w:multiLevelType w:val="hybridMultilevel"/>
    <w:tmpl w:val="2EAE15CC"/>
    <w:lvl w:ilvl="0" w:tplc="AF0AA8D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5542726"/>
    <w:multiLevelType w:val="hybridMultilevel"/>
    <w:tmpl w:val="0AAA78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8BD5F73"/>
    <w:multiLevelType w:val="hybridMultilevel"/>
    <w:tmpl w:val="FE8A91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3936187A"/>
    <w:multiLevelType w:val="hybridMultilevel"/>
    <w:tmpl w:val="BEA07BBC"/>
    <w:lvl w:ilvl="0" w:tplc="C1FA0ADA">
      <w:start w:val="8"/>
      <w:numFmt w:val="bullet"/>
      <w:lvlText w:val="-"/>
      <w:lvlJc w:val="left"/>
      <w:pPr>
        <w:ind w:left="290" w:hanging="360"/>
      </w:pPr>
      <w:rPr>
        <w:rFonts w:ascii="Tahoma" w:eastAsiaTheme="minorEastAsia" w:hAnsi="Tahoma" w:cs="Tahoma" w:hint="default"/>
      </w:rPr>
    </w:lvl>
    <w:lvl w:ilvl="1" w:tplc="240A0003" w:tentative="1">
      <w:start w:val="1"/>
      <w:numFmt w:val="bullet"/>
      <w:lvlText w:val="o"/>
      <w:lvlJc w:val="left"/>
      <w:pPr>
        <w:ind w:left="1010" w:hanging="360"/>
      </w:pPr>
      <w:rPr>
        <w:rFonts w:ascii="Courier New" w:hAnsi="Courier New" w:cs="Courier New" w:hint="default"/>
      </w:rPr>
    </w:lvl>
    <w:lvl w:ilvl="2" w:tplc="240A0005" w:tentative="1">
      <w:start w:val="1"/>
      <w:numFmt w:val="bullet"/>
      <w:lvlText w:val=""/>
      <w:lvlJc w:val="left"/>
      <w:pPr>
        <w:ind w:left="1730" w:hanging="360"/>
      </w:pPr>
      <w:rPr>
        <w:rFonts w:ascii="Wingdings" w:hAnsi="Wingdings" w:hint="default"/>
      </w:rPr>
    </w:lvl>
    <w:lvl w:ilvl="3" w:tplc="240A0001" w:tentative="1">
      <w:start w:val="1"/>
      <w:numFmt w:val="bullet"/>
      <w:lvlText w:val=""/>
      <w:lvlJc w:val="left"/>
      <w:pPr>
        <w:ind w:left="2450" w:hanging="360"/>
      </w:pPr>
      <w:rPr>
        <w:rFonts w:ascii="Symbol" w:hAnsi="Symbol" w:hint="default"/>
      </w:rPr>
    </w:lvl>
    <w:lvl w:ilvl="4" w:tplc="240A0003" w:tentative="1">
      <w:start w:val="1"/>
      <w:numFmt w:val="bullet"/>
      <w:lvlText w:val="o"/>
      <w:lvlJc w:val="left"/>
      <w:pPr>
        <w:ind w:left="3170" w:hanging="360"/>
      </w:pPr>
      <w:rPr>
        <w:rFonts w:ascii="Courier New" w:hAnsi="Courier New" w:cs="Courier New" w:hint="default"/>
      </w:rPr>
    </w:lvl>
    <w:lvl w:ilvl="5" w:tplc="240A0005" w:tentative="1">
      <w:start w:val="1"/>
      <w:numFmt w:val="bullet"/>
      <w:lvlText w:val=""/>
      <w:lvlJc w:val="left"/>
      <w:pPr>
        <w:ind w:left="3890" w:hanging="360"/>
      </w:pPr>
      <w:rPr>
        <w:rFonts w:ascii="Wingdings" w:hAnsi="Wingdings" w:hint="default"/>
      </w:rPr>
    </w:lvl>
    <w:lvl w:ilvl="6" w:tplc="240A0001" w:tentative="1">
      <w:start w:val="1"/>
      <w:numFmt w:val="bullet"/>
      <w:lvlText w:val=""/>
      <w:lvlJc w:val="left"/>
      <w:pPr>
        <w:ind w:left="4610" w:hanging="360"/>
      </w:pPr>
      <w:rPr>
        <w:rFonts w:ascii="Symbol" w:hAnsi="Symbol" w:hint="default"/>
      </w:rPr>
    </w:lvl>
    <w:lvl w:ilvl="7" w:tplc="240A0003" w:tentative="1">
      <w:start w:val="1"/>
      <w:numFmt w:val="bullet"/>
      <w:lvlText w:val="o"/>
      <w:lvlJc w:val="left"/>
      <w:pPr>
        <w:ind w:left="5330" w:hanging="360"/>
      </w:pPr>
      <w:rPr>
        <w:rFonts w:ascii="Courier New" w:hAnsi="Courier New" w:cs="Courier New" w:hint="default"/>
      </w:rPr>
    </w:lvl>
    <w:lvl w:ilvl="8" w:tplc="240A0005" w:tentative="1">
      <w:start w:val="1"/>
      <w:numFmt w:val="bullet"/>
      <w:lvlText w:val=""/>
      <w:lvlJc w:val="left"/>
      <w:pPr>
        <w:ind w:left="6050" w:hanging="360"/>
      </w:pPr>
      <w:rPr>
        <w:rFonts w:ascii="Wingdings" w:hAnsi="Wingdings" w:hint="default"/>
      </w:rPr>
    </w:lvl>
  </w:abstractNum>
  <w:abstractNum w:abstractNumId="19">
    <w:nsid w:val="3951222E"/>
    <w:multiLevelType w:val="hybridMultilevel"/>
    <w:tmpl w:val="EB62B6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39A24532"/>
    <w:multiLevelType w:val="multilevel"/>
    <w:tmpl w:val="87728BCE"/>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39AF298D"/>
    <w:multiLevelType w:val="hybridMultilevel"/>
    <w:tmpl w:val="D06691DE"/>
    <w:lvl w:ilvl="0" w:tplc="240A000F">
      <w:start w:val="1"/>
      <w:numFmt w:val="decimal"/>
      <w:lvlText w:val="%1."/>
      <w:lvlJc w:val="left"/>
      <w:pPr>
        <w:ind w:left="290" w:hanging="360"/>
      </w:pPr>
      <w:rPr>
        <w:rFonts w:hint="default"/>
      </w:rPr>
    </w:lvl>
    <w:lvl w:ilvl="1" w:tplc="240A0019" w:tentative="1">
      <w:start w:val="1"/>
      <w:numFmt w:val="lowerLetter"/>
      <w:lvlText w:val="%2."/>
      <w:lvlJc w:val="left"/>
      <w:pPr>
        <w:ind w:left="1010" w:hanging="360"/>
      </w:pPr>
    </w:lvl>
    <w:lvl w:ilvl="2" w:tplc="240A001B" w:tentative="1">
      <w:start w:val="1"/>
      <w:numFmt w:val="lowerRoman"/>
      <w:lvlText w:val="%3."/>
      <w:lvlJc w:val="right"/>
      <w:pPr>
        <w:ind w:left="1730" w:hanging="180"/>
      </w:pPr>
    </w:lvl>
    <w:lvl w:ilvl="3" w:tplc="240A000F" w:tentative="1">
      <w:start w:val="1"/>
      <w:numFmt w:val="decimal"/>
      <w:lvlText w:val="%4."/>
      <w:lvlJc w:val="left"/>
      <w:pPr>
        <w:ind w:left="2450" w:hanging="360"/>
      </w:pPr>
    </w:lvl>
    <w:lvl w:ilvl="4" w:tplc="240A0019" w:tentative="1">
      <w:start w:val="1"/>
      <w:numFmt w:val="lowerLetter"/>
      <w:lvlText w:val="%5."/>
      <w:lvlJc w:val="left"/>
      <w:pPr>
        <w:ind w:left="3170" w:hanging="360"/>
      </w:pPr>
    </w:lvl>
    <w:lvl w:ilvl="5" w:tplc="240A001B" w:tentative="1">
      <w:start w:val="1"/>
      <w:numFmt w:val="lowerRoman"/>
      <w:lvlText w:val="%6."/>
      <w:lvlJc w:val="right"/>
      <w:pPr>
        <w:ind w:left="3890" w:hanging="180"/>
      </w:pPr>
    </w:lvl>
    <w:lvl w:ilvl="6" w:tplc="240A000F" w:tentative="1">
      <w:start w:val="1"/>
      <w:numFmt w:val="decimal"/>
      <w:lvlText w:val="%7."/>
      <w:lvlJc w:val="left"/>
      <w:pPr>
        <w:ind w:left="4610" w:hanging="360"/>
      </w:pPr>
    </w:lvl>
    <w:lvl w:ilvl="7" w:tplc="240A0019" w:tentative="1">
      <w:start w:val="1"/>
      <w:numFmt w:val="lowerLetter"/>
      <w:lvlText w:val="%8."/>
      <w:lvlJc w:val="left"/>
      <w:pPr>
        <w:ind w:left="5330" w:hanging="360"/>
      </w:pPr>
    </w:lvl>
    <w:lvl w:ilvl="8" w:tplc="240A001B" w:tentative="1">
      <w:start w:val="1"/>
      <w:numFmt w:val="lowerRoman"/>
      <w:lvlText w:val="%9."/>
      <w:lvlJc w:val="right"/>
      <w:pPr>
        <w:ind w:left="6050" w:hanging="180"/>
      </w:pPr>
    </w:lvl>
  </w:abstractNum>
  <w:abstractNum w:abstractNumId="22">
    <w:nsid w:val="3CBF381C"/>
    <w:multiLevelType w:val="hybridMultilevel"/>
    <w:tmpl w:val="AFC6EE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3EA51189"/>
    <w:multiLevelType w:val="hybridMultilevel"/>
    <w:tmpl w:val="BB0E7B72"/>
    <w:lvl w:ilvl="0" w:tplc="AF0AA8D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74016A8"/>
    <w:multiLevelType w:val="hybridMultilevel"/>
    <w:tmpl w:val="D2B619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83C6277"/>
    <w:multiLevelType w:val="hybridMultilevel"/>
    <w:tmpl w:val="BBE61C98"/>
    <w:lvl w:ilvl="0" w:tplc="4EDCC3CA">
      <w:start w:val="2"/>
      <w:numFmt w:val="decimal"/>
      <w:lvlText w:val="%1."/>
      <w:lvlJc w:val="left"/>
      <w:pPr>
        <w:ind w:left="290" w:hanging="360"/>
      </w:pPr>
      <w:rPr>
        <w:rFonts w:hint="default"/>
      </w:rPr>
    </w:lvl>
    <w:lvl w:ilvl="1" w:tplc="240A0019" w:tentative="1">
      <w:start w:val="1"/>
      <w:numFmt w:val="lowerLetter"/>
      <w:lvlText w:val="%2."/>
      <w:lvlJc w:val="left"/>
      <w:pPr>
        <w:ind w:left="1010" w:hanging="360"/>
      </w:pPr>
    </w:lvl>
    <w:lvl w:ilvl="2" w:tplc="240A001B" w:tentative="1">
      <w:start w:val="1"/>
      <w:numFmt w:val="lowerRoman"/>
      <w:lvlText w:val="%3."/>
      <w:lvlJc w:val="right"/>
      <w:pPr>
        <w:ind w:left="1730" w:hanging="180"/>
      </w:pPr>
    </w:lvl>
    <w:lvl w:ilvl="3" w:tplc="240A000F" w:tentative="1">
      <w:start w:val="1"/>
      <w:numFmt w:val="decimal"/>
      <w:lvlText w:val="%4."/>
      <w:lvlJc w:val="left"/>
      <w:pPr>
        <w:ind w:left="2450" w:hanging="360"/>
      </w:pPr>
    </w:lvl>
    <w:lvl w:ilvl="4" w:tplc="240A0019" w:tentative="1">
      <w:start w:val="1"/>
      <w:numFmt w:val="lowerLetter"/>
      <w:lvlText w:val="%5."/>
      <w:lvlJc w:val="left"/>
      <w:pPr>
        <w:ind w:left="3170" w:hanging="360"/>
      </w:pPr>
    </w:lvl>
    <w:lvl w:ilvl="5" w:tplc="240A001B" w:tentative="1">
      <w:start w:val="1"/>
      <w:numFmt w:val="lowerRoman"/>
      <w:lvlText w:val="%6."/>
      <w:lvlJc w:val="right"/>
      <w:pPr>
        <w:ind w:left="3890" w:hanging="180"/>
      </w:pPr>
    </w:lvl>
    <w:lvl w:ilvl="6" w:tplc="240A000F" w:tentative="1">
      <w:start w:val="1"/>
      <w:numFmt w:val="decimal"/>
      <w:lvlText w:val="%7."/>
      <w:lvlJc w:val="left"/>
      <w:pPr>
        <w:ind w:left="4610" w:hanging="360"/>
      </w:pPr>
    </w:lvl>
    <w:lvl w:ilvl="7" w:tplc="240A0019" w:tentative="1">
      <w:start w:val="1"/>
      <w:numFmt w:val="lowerLetter"/>
      <w:lvlText w:val="%8."/>
      <w:lvlJc w:val="left"/>
      <w:pPr>
        <w:ind w:left="5330" w:hanging="360"/>
      </w:pPr>
    </w:lvl>
    <w:lvl w:ilvl="8" w:tplc="240A001B" w:tentative="1">
      <w:start w:val="1"/>
      <w:numFmt w:val="lowerRoman"/>
      <w:lvlText w:val="%9."/>
      <w:lvlJc w:val="right"/>
      <w:pPr>
        <w:ind w:left="6050" w:hanging="180"/>
      </w:pPr>
    </w:lvl>
  </w:abstractNum>
  <w:abstractNum w:abstractNumId="26">
    <w:nsid w:val="49A9137D"/>
    <w:multiLevelType w:val="hybridMultilevel"/>
    <w:tmpl w:val="AD4E2A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4D80784C"/>
    <w:multiLevelType w:val="hybridMultilevel"/>
    <w:tmpl w:val="7B8AF3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E5A166F"/>
    <w:multiLevelType w:val="hybridMultilevel"/>
    <w:tmpl w:val="C94854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41F72CA"/>
    <w:multiLevelType w:val="hybridMultilevel"/>
    <w:tmpl w:val="1CB83B1A"/>
    <w:lvl w:ilvl="0" w:tplc="930CCB1E">
      <w:start w:val="1"/>
      <w:numFmt w:val="bullet"/>
      <w:lvlText w:val=""/>
      <w:lvlJc w:val="left"/>
      <w:pPr>
        <w:ind w:left="1515"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8E46251"/>
    <w:multiLevelType w:val="hybridMultilevel"/>
    <w:tmpl w:val="52EA5970"/>
    <w:lvl w:ilvl="0" w:tplc="956CC14C">
      <w:start w:val="1"/>
      <w:numFmt w:val="decimal"/>
      <w:lvlText w:val="%1."/>
      <w:lvlJc w:val="left"/>
      <w:pPr>
        <w:ind w:left="290" w:hanging="360"/>
      </w:pPr>
      <w:rPr>
        <w:rFonts w:hint="default"/>
      </w:rPr>
    </w:lvl>
    <w:lvl w:ilvl="1" w:tplc="240A0019">
      <w:start w:val="1"/>
      <w:numFmt w:val="lowerLetter"/>
      <w:lvlText w:val="%2."/>
      <w:lvlJc w:val="left"/>
      <w:pPr>
        <w:ind w:left="1010" w:hanging="360"/>
      </w:pPr>
    </w:lvl>
    <w:lvl w:ilvl="2" w:tplc="240A001B" w:tentative="1">
      <w:start w:val="1"/>
      <w:numFmt w:val="lowerRoman"/>
      <w:lvlText w:val="%3."/>
      <w:lvlJc w:val="right"/>
      <w:pPr>
        <w:ind w:left="1730" w:hanging="180"/>
      </w:pPr>
    </w:lvl>
    <w:lvl w:ilvl="3" w:tplc="240A000F" w:tentative="1">
      <w:start w:val="1"/>
      <w:numFmt w:val="decimal"/>
      <w:lvlText w:val="%4."/>
      <w:lvlJc w:val="left"/>
      <w:pPr>
        <w:ind w:left="2450" w:hanging="360"/>
      </w:pPr>
    </w:lvl>
    <w:lvl w:ilvl="4" w:tplc="240A0019" w:tentative="1">
      <w:start w:val="1"/>
      <w:numFmt w:val="lowerLetter"/>
      <w:lvlText w:val="%5."/>
      <w:lvlJc w:val="left"/>
      <w:pPr>
        <w:ind w:left="3170" w:hanging="360"/>
      </w:pPr>
    </w:lvl>
    <w:lvl w:ilvl="5" w:tplc="240A001B" w:tentative="1">
      <w:start w:val="1"/>
      <w:numFmt w:val="lowerRoman"/>
      <w:lvlText w:val="%6."/>
      <w:lvlJc w:val="right"/>
      <w:pPr>
        <w:ind w:left="3890" w:hanging="180"/>
      </w:pPr>
    </w:lvl>
    <w:lvl w:ilvl="6" w:tplc="240A000F" w:tentative="1">
      <w:start w:val="1"/>
      <w:numFmt w:val="decimal"/>
      <w:lvlText w:val="%7."/>
      <w:lvlJc w:val="left"/>
      <w:pPr>
        <w:ind w:left="4610" w:hanging="360"/>
      </w:pPr>
    </w:lvl>
    <w:lvl w:ilvl="7" w:tplc="240A0019" w:tentative="1">
      <w:start w:val="1"/>
      <w:numFmt w:val="lowerLetter"/>
      <w:lvlText w:val="%8."/>
      <w:lvlJc w:val="left"/>
      <w:pPr>
        <w:ind w:left="5330" w:hanging="360"/>
      </w:pPr>
    </w:lvl>
    <w:lvl w:ilvl="8" w:tplc="240A001B" w:tentative="1">
      <w:start w:val="1"/>
      <w:numFmt w:val="lowerRoman"/>
      <w:lvlText w:val="%9."/>
      <w:lvlJc w:val="right"/>
      <w:pPr>
        <w:ind w:left="6050" w:hanging="180"/>
      </w:pPr>
    </w:lvl>
  </w:abstractNum>
  <w:abstractNum w:abstractNumId="31">
    <w:nsid w:val="59A7194C"/>
    <w:multiLevelType w:val="hybridMultilevel"/>
    <w:tmpl w:val="5D60AF8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nsid w:val="59A8440B"/>
    <w:multiLevelType w:val="hybridMultilevel"/>
    <w:tmpl w:val="7EBA17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2C4E9D"/>
    <w:multiLevelType w:val="hybridMultilevel"/>
    <w:tmpl w:val="4A90FF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6F938A7"/>
    <w:multiLevelType w:val="hybridMultilevel"/>
    <w:tmpl w:val="262A7F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nsid w:val="67102527"/>
    <w:multiLevelType w:val="hybridMultilevel"/>
    <w:tmpl w:val="12908436"/>
    <w:lvl w:ilvl="0" w:tplc="C1FA0ADA">
      <w:start w:val="8"/>
      <w:numFmt w:val="bullet"/>
      <w:lvlText w:val="-"/>
      <w:lvlJc w:val="left"/>
      <w:pPr>
        <w:ind w:left="1515" w:hanging="360"/>
      </w:pPr>
      <w:rPr>
        <w:rFonts w:ascii="Tahoma" w:eastAsiaTheme="minorEastAsia" w:hAnsi="Tahoma" w:cs="Tahoma" w:hint="default"/>
      </w:rPr>
    </w:lvl>
    <w:lvl w:ilvl="1" w:tplc="240A0003" w:tentative="1">
      <w:start w:val="1"/>
      <w:numFmt w:val="bullet"/>
      <w:lvlText w:val="o"/>
      <w:lvlJc w:val="left"/>
      <w:pPr>
        <w:ind w:left="2235" w:hanging="360"/>
      </w:pPr>
      <w:rPr>
        <w:rFonts w:ascii="Courier New" w:hAnsi="Courier New" w:cs="Courier New" w:hint="default"/>
      </w:rPr>
    </w:lvl>
    <w:lvl w:ilvl="2" w:tplc="240A0005" w:tentative="1">
      <w:start w:val="1"/>
      <w:numFmt w:val="bullet"/>
      <w:lvlText w:val=""/>
      <w:lvlJc w:val="left"/>
      <w:pPr>
        <w:ind w:left="2955" w:hanging="360"/>
      </w:pPr>
      <w:rPr>
        <w:rFonts w:ascii="Wingdings" w:hAnsi="Wingdings" w:hint="default"/>
      </w:rPr>
    </w:lvl>
    <w:lvl w:ilvl="3" w:tplc="240A0001" w:tentative="1">
      <w:start w:val="1"/>
      <w:numFmt w:val="bullet"/>
      <w:lvlText w:val=""/>
      <w:lvlJc w:val="left"/>
      <w:pPr>
        <w:ind w:left="3675" w:hanging="360"/>
      </w:pPr>
      <w:rPr>
        <w:rFonts w:ascii="Symbol" w:hAnsi="Symbol" w:hint="default"/>
      </w:rPr>
    </w:lvl>
    <w:lvl w:ilvl="4" w:tplc="240A0003" w:tentative="1">
      <w:start w:val="1"/>
      <w:numFmt w:val="bullet"/>
      <w:lvlText w:val="o"/>
      <w:lvlJc w:val="left"/>
      <w:pPr>
        <w:ind w:left="4395" w:hanging="360"/>
      </w:pPr>
      <w:rPr>
        <w:rFonts w:ascii="Courier New" w:hAnsi="Courier New" w:cs="Courier New" w:hint="default"/>
      </w:rPr>
    </w:lvl>
    <w:lvl w:ilvl="5" w:tplc="240A0005" w:tentative="1">
      <w:start w:val="1"/>
      <w:numFmt w:val="bullet"/>
      <w:lvlText w:val=""/>
      <w:lvlJc w:val="left"/>
      <w:pPr>
        <w:ind w:left="5115" w:hanging="360"/>
      </w:pPr>
      <w:rPr>
        <w:rFonts w:ascii="Wingdings" w:hAnsi="Wingdings" w:hint="default"/>
      </w:rPr>
    </w:lvl>
    <w:lvl w:ilvl="6" w:tplc="240A0001" w:tentative="1">
      <w:start w:val="1"/>
      <w:numFmt w:val="bullet"/>
      <w:lvlText w:val=""/>
      <w:lvlJc w:val="left"/>
      <w:pPr>
        <w:ind w:left="5835" w:hanging="360"/>
      </w:pPr>
      <w:rPr>
        <w:rFonts w:ascii="Symbol" w:hAnsi="Symbol" w:hint="default"/>
      </w:rPr>
    </w:lvl>
    <w:lvl w:ilvl="7" w:tplc="240A0003" w:tentative="1">
      <w:start w:val="1"/>
      <w:numFmt w:val="bullet"/>
      <w:lvlText w:val="o"/>
      <w:lvlJc w:val="left"/>
      <w:pPr>
        <w:ind w:left="6555" w:hanging="360"/>
      </w:pPr>
      <w:rPr>
        <w:rFonts w:ascii="Courier New" w:hAnsi="Courier New" w:cs="Courier New" w:hint="default"/>
      </w:rPr>
    </w:lvl>
    <w:lvl w:ilvl="8" w:tplc="240A0005" w:tentative="1">
      <w:start w:val="1"/>
      <w:numFmt w:val="bullet"/>
      <w:lvlText w:val=""/>
      <w:lvlJc w:val="left"/>
      <w:pPr>
        <w:ind w:left="7275" w:hanging="360"/>
      </w:pPr>
      <w:rPr>
        <w:rFonts w:ascii="Wingdings" w:hAnsi="Wingdings" w:hint="default"/>
      </w:rPr>
    </w:lvl>
  </w:abstractNum>
  <w:abstractNum w:abstractNumId="36">
    <w:nsid w:val="67A9124D"/>
    <w:multiLevelType w:val="multilevel"/>
    <w:tmpl w:val="5B0EBC24"/>
    <w:lvl w:ilvl="0">
      <w:start w:val="1"/>
      <w:numFmt w:val="decimal"/>
      <w:lvlText w:val="%1."/>
      <w:lvlJc w:val="left"/>
      <w:pPr>
        <w:ind w:left="9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760" w:hanging="2160"/>
      </w:pPr>
      <w:rPr>
        <w:rFonts w:hint="default"/>
      </w:rPr>
    </w:lvl>
    <w:lvl w:ilvl="8">
      <w:start w:val="1"/>
      <w:numFmt w:val="decimal"/>
      <w:isLgl/>
      <w:lvlText w:val="%1.%2.%3.%4.%5.%6.%7.%8.%9"/>
      <w:lvlJc w:val="left"/>
      <w:pPr>
        <w:ind w:left="3120" w:hanging="2520"/>
      </w:pPr>
      <w:rPr>
        <w:rFonts w:hint="default"/>
      </w:rPr>
    </w:lvl>
  </w:abstractNum>
  <w:abstractNum w:abstractNumId="37">
    <w:nsid w:val="6D576AED"/>
    <w:multiLevelType w:val="multilevel"/>
    <w:tmpl w:val="5B2E83BC"/>
    <w:lvl w:ilvl="0">
      <w:start w:val="2"/>
      <w:numFmt w:val="decimal"/>
      <w:lvlText w:val="%1."/>
      <w:lvlJc w:val="left"/>
      <w:pPr>
        <w:ind w:left="29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150" w:hanging="1080"/>
      </w:pPr>
      <w:rPr>
        <w:rFonts w:hint="default"/>
      </w:rPr>
    </w:lvl>
    <w:lvl w:ilvl="3">
      <w:start w:val="1"/>
      <w:numFmt w:val="decimal"/>
      <w:isLgl/>
      <w:lvlText w:val="%1.%2.%3.%4"/>
      <w:lvlJc w:val="left"/>
      <w:pPr>
        <w:ind w:left="1220" w:hanging="1080"/>
      </w:pPr>
      <w:rPr>
        <w:rFonts w:hint="default"/>
      </w:rPr>
    </w:lvl>
    <w:lvl w:ilvl="4">
      <w:start w:val="1"/>
      <w:numFmt w:val="decimal"/>
      <w:isLgl/>
      <w:lvlText w:val="%1.%2.%3.%4.%5"/>
      <w:lvlJc w:val="left"/>
      <w:pPr>
        <w:ind w:left="1650" w:hanging="1440"/>
      </w:pPr>
      <w:rPr>
        <w:rFonts w:hint="default"/>
      </w:rPr>
    </w:lvl>
    <w:lvl w:ilvl="5">
      <w:start w:val="1"/>
      <w:numFmt w:val="decimal"/>
      <w:isLgl/>
      <w:lvlText w:val="%1.%2.%3.%4.%5.%6"/>
      <w:lvlJc w:val="left"/>
      <w:pPr>
        <w:ind w:left="2080" w:hanging="1800"/>
      </w:pPr>
      <w:rPr>
        <w:rFonts w:hint="default"/>
      </w:rPr>
    </w:lvl>
    <w:lvl w:ilvl="6">
      <w:start w:val="1"/>
      <w:numFmt w:val="decimal"/>
      <w:isLgl/>
      <w:lvlText w:val="%1.%2.%3.%4.%5.%6.%7"/>
      <w:lvlJc w:val="left"/>
      <w:pPr>
        <w:ind w:left="2510" w:hanging="2160"/>
      </w:pPr>
      <w:rPr>
        <w:rFonts w:hint="default"/>
      </w:rPr>
    </w:lvl>
    <w:lvl w:ilvl="7">
      <w:start w:val="1"/>
      <w:numFmt w:val="decimal"/>
      <w:isLgl/>
      <w:lvlText w:val="%1.%2.%3.%4.%5.%6.%7.%8"/>
      <w:lvlJc w:val="left"/>
      <w:pPr>
        <w:ind w:left="2580" w:hanging="2160"/>
      </w:pPr>
      <w:rPr>
        <w:rFonts w:hint="default"/>
      </w:rPr>
    </w:lvl>
    <w:lvl w:ilvl="8">
      <w:start w:val="1"/>
      <w:numFmt w:val="decimal"/>
      <w:isLgl/>
      <w:lvlText w:val="%1.%2.%3.%4.%5.%6.%7.%8.%9"/>
      <w:lvlJc w:val="left"/>
      <w:pPr>
        <w:ind w:left="3010" w:hanging="2520"/>
      </w:pPr>
      <w:rPr>
        <w:rFonts w:hint="default"/>
      </w:rPr>
    </w:lvl>
  </w:abstractNum>
  <w:abstractNum w:abstractNumId="38">
    <w:nsid w:val="6DF930EA"/>
    <w:multiLevelType w:val="hybridMultilevel"/>
    <w:tmpl w:val="6CB26F9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nsid w:val="6E5219AD"/>
    <w:multiLevelType w:val="hybridMultilevel"/>
    <w:tmpl w:val="9962EF74"/>
    <w:lvl w:ilvl="0" w:tplc="C86209DE">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nsid w:val="6EC67997"/>
    <w:multiLevelType w:val="hybridMultilevel"/>
    <w:tmpl w:val="1FA8CD26"/>
    <w:lvl w:ilvl="0" w:tplc="240A000B">
      <w:start w:val="1"/>
      <w:numFmt w:val="bullet"/>
      <w:lvlText w:val=""/>
      <w:lvlJc w:val="left"/>
      <w:pPr>
        <w:ind w:left="795" w:hanging="360"/>
      </w:pPr>
      <w:rPr>
        <w:rFonts w:ascii="Wingdings" w:hAnsi="Wingdings"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41">
    <w:nsid w:val="7A556BB5"/>
    <w:multiLevelType w:val="hybridMultilevel"/>
    <w:tmpl w:val="3502F6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nsid w:val="7A7D7270"/>
    <w:multiLevelType w:val="hybridMultilevel"/>
    <w:tmpl w:val="F3F475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C855521"/>
    <w:multiLevelType w:val="hybridMultilevel"/>
    <w:tmpl w:val="26585C08"/>
    <w:lvl w:ilvl="0" w:tplc="240A0001">
      <w:start w:val="1"/>
      <w:numFmt w:val="bullet"/>
      <w:lvlText w:val=""/>
      <w:lvlJc w:val="left"/>
      <w:pPr>
        <w:ind w:left="1010" w:hanging="360"/>
      </w:pPr>
      <w:rPr>
        <w:rFonts w:ascii="Symbol" w:hAnsi="Symbol" w:hint="default"/>
      </w:rPr>
    </w:lvl>
    <w:lvl w:ilvl="1" w:tplc="240A0003" w:tentative="1">
      <w:start w:val="1"/>
      <w:numFmt w:val="bullet"/>
      <w:lvlText w:val="o"/>
      <w:lvlJc w:val="left"/>
      <w:pPr>
        <w:ind w:left="1730" w:hanging="360"/>
      </w:pPr>
      <w:rPr>
        <w:rFonts w:ascii="Courier New" w:hAnsi="Courier New" w:cs="Courier New" w:hint="default"/>
      </w:rPr>
    </w:lvl>
    <w:lvl w:ilvl="2" w:tplc="240A0005" w:tentative="1">
      <w:start w:val="1"/>
      <w:numFmt w:val="bullet"/>
      <w:lvlText w:val=""/>
      <w:lvlJc w:val="left"/>
      <w:pPr>
        <w:ind w:left="2450" w:hanging="360"/>
      </w:pPr>
      <w:rPr>
        <w:rFonts w:ascii="Wingdings" w:hAnsi="Wingdings" w:hint="default"/>
      </w:rPr>
    </w:lvl>
    <w:lvl w:ilvl="3" w:tplc="240A0001" w:tentative="1">
      <w:start w:val="1"/>
      <w:numFmt w:val="bullet"/>
      <w:lvlText w:val=""/>
      <w:lvlJc w:val="left"/>
      <w:pPr>
        <w:ind w:left="3170" w:hanging="360"/>
      </w:pPr>
      <w:rPr>
        <w:rFonts w:ascii="Symbol" w:hAnsi="Symbol" w:hint="default"/>
      </w:rPr>
    </w:lvl>
    <w:lvl w:ilvl="4" w:tplc="240A0003" w:tentative="1">
      <w:start w:val="1"/>
      <w:numFmt w:val="bullet"/>
      <w:lvlText w:val="o"/>
      <w:lvlJc w:val="left"/>
      <w:pPr>
        <w:ind w:left="3890" w:hanging="360"/>
      </w:pPr>
      <w:rPr>
        <w:rFonts w:ascii="Courier New" w:hAnsi="Courier New" w:cs="Courier New" w:hint="default"/>
      </w:rPr>
    </w:lvl>
    <w:lvl w:ilvl="5" w:tplc="240A0005" w:tentative="1">
      <w:start w:val="1"/>
      <w:numFmt w:val="bullet"/>
      <w:lvlText w:val=""/>
      <w:lvlJc w:val="left"/>
      <w:pPr>
        <w:ind w:left="4610" w:hanging="360"/>
      </w:pPr>
      <w:rPr>
        <w:rFonts w:ascii="Wingdings" w:hAnsi="Wingdings" w:hint="default"/>
      </w:rPr>
    </w:lvl>
    <w:lvl w:ilvl="6" w:tplc="240A0001" w:tentative="1">
      <w:start w:val="1"/>
      <w:numFmt w:val="bullet"/>
      <w:lvlText w:val=""/>
      <w:lvlJc w:val="left"/>
      <w:pPr>
        <w:ind w:left="5330" w:hanging="360"/>
      </w:pPr>
      <w:rPr>
        <w:rFonts w:ascii="Symbol" w:hAnsi="Symbol" w:hint="default"/>
      </w:rPr>
    </w:lvl>
    <w:lvl w:ilvl="7" w:tplc="240A0003" w:tentative="1">
      <w:start w:val="1"/>
      <w:numFmt w:val="bullet"/>
      <w:lvlText w:val="o"/>
      <w:lvlJc w:val="left"/>
      <w:pPr>
        <w:ind w:left="6050" w:hanging="360"/>
      </w:pPr>
      <w:rPr>
        <w:rFonts w:ascii="Courier New" w:hAnsi="Courier New" w:cs="Courier New" w:hint="default"/>
      </w:rPr>
    </w:lvl>
    <w:lvl w:ilvl="8" w:tplc="240A0005" w:tentative="1">
      <w:start w:val="1"/>
      <w:numFmt w:val="bullet"/>
      <w:lvlText w:val=""/>
      <w:lvlJc w:val="left"/>
      <w:pPr>
        <w:ind w:left="6770" w:hanging="360"/>
      </w:pPr>
      <w:rPr>
        <w:rFonts w:ascii="Wingdings" w:hAnsi="Wingdings" w:hint="default"/>
      </w:rPr>
    </w:lvl>
  </w:abstractNum>
  <w:num w:numId="1">
    <w:abstractNumId w:val="9"/>
  </w:num>
  <w:num w:numId="2">
    <w:abstractNumId w:val="39"/>
  </w:num>
  <w:num w:numId="3">
    <w:abstractNumId w:val="19"/>
  </w:num>
  <w:num w:numId="4">
    <w:abstractNumId w:val="14"/>
  </w:num>
  <w:num w:numId="5">
    <w:abstractNumId w:val="22"/>
  </w:num>
  <w:num w:numId="6">
    <w:abstractNumId w:val="11"/>
  </w:num>
  <w:num w:numId="7">
    <w:abstractNumId w:val="38"/>
  </w:num>
  <w:num w:numId="8">
    <w:abstractNumId w:val="34"/>
  </w:num>
  <w:num w:numId="9">
    <w:abstractNumId w:val="33"/>
  </w:num>
  <w:num w:numId="10">
    <w:abstractNumId w:val="17"/>
  </w:num>
  <w:num w:numId="11">
    <w:abstractNumId w:val="21"/>
  </w:num>
  <w:num w:numId="12">
    <w:abstractNumId w:val="18"/>
  </w:num>
  <w:num w:numId="13">
    <w:abstractNumId w:val="25"/>
  </w:num>
  <w:num w:numId="14">
    <w:abstractNumId w:val="43"/>
  </w:num>
  <w:num w:numId="15">
    <w:abstractNumId w:val="15"/>
  </w:num>
  <w:num w:numId="16">
    <w:abstractNumId w:val="37"/>
  </w:num>
  <w:num w:numId="17">
    <w:abstractNumId w:val="30"/>
  </w:num>
  <w:num w:numId="18">
    <w:abstractNumId w:val="10"/>
  </w:num>
  <w:num w:numId="19">
    <w:abstractNumId w:val="32"/>
  </w:num>
  <w:num w:numId="20">
    <w:abstractNumId w:val="16"/>
  </w:num>
  <w:num w:numId="21">
    <w:abstractNumId w:val="36"/>
  </w:num>
  <w:num w:numId="22">
    <w:abstractNumId w:val="40"/>
  </w:num>
  <w:num w:numId="23">
    <w:abstractNumId w:val="23"/>
  </w:num>
  <w:num w:numId="24">
    <w:abstractNumId w:val="12"/>
  </w:num>
  <w:num w:numId="25">
    <w:abstractNumId w:val="0"/>
  </w:num>
  <w:num w:numId="26">
    <w:abstractNumId w:val="4"/>
  </w:num>
  <w:num w:numId="27">
    <w:abstractNumId w:val="8"/>
  </w:num>
  <w:num w:numId="28">
    <w:abstractNumId w:val="35"/>
  </w:num>
  <w:num w:numId="29">
    <w:abstractNumId w:val="3"/>
  </w:num>
  <w:num w:numId="30">
    <w:abstractNumId w:val="42"/>
  </w:num>
  <w:num w:numId="31">
    <w:abstractNumId w:val="28"/>
  </w:num>
  <w:num w:numId="32">
    <w:abstractNumId w:val="41"/>
  </w:num>
  <w:num w:numId="33">
    <w:abstractNumId w:val="29"/>
  </w:num>
  <w:num w:numId="34">
    <w:abstractNumId w:val="5"/>
  </w:num>
  <w:num w:numId="35">
    <w:abstractNumId w:val="1"/>
  </w:num>
  <w:num w:numId="36">
    <w:abstractNumId w:val="7"/>
  </w:num>
  <w:num w:numId="37">
    <w:abstractNumId w:val="2"/>
  </w:num>
  <w:num w:numId="38">
    <w:abstractNumId w:val="31"/>
  </w:num>
  <w:num w:numId="39">
    <w:abstractNumId w:val="6"/>
  </w:num>
  <w:num w:numId="40">
    <w:abstractNumId w:val="26"/>
  </w:num>
  <w:num w:numId="41">
    <w:abstractNumId w:val="24"/>
  </w:num>
  <w:num w:numId="42">
    <w:abstractNumId w:val="13"/>
  </w:num>
  <w:num w:numId="43">
    <w:abstractNumId w:val="27"/>
  </w:num>
  <w:num w:numId="44">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D"/>
    <w:rsid w:val="00000FEF"/>
    <w:rsid w:val="00005B1F"/>
    <w:rsid w:val="0001072D"/>
    <w:rsid w:val="00022486"/>
    <w:rsid w:val="0002467D"/>
    <w:rsid w:val="00027674"/>
    <w:rsid w:val="00027A13"/>
    <w:rsid w:val="00033781"/>
    <w:rsid w:val="00033926"/>
    <w:rsid w:val="0004114A"/>
    <w:rsid w:val="00047099"/>
    <w:rsid w:val="000503F1"/>
    <w:rsid w:val="00052529"/>
    <w:rsid w:val="0005649A"/>
    <w:rsid w:val="000600E8"/>
    <w:rsid w:val="0006032A"/>
    <w:rsid w:val="00072226"/>
    <w:rsid w:val="000726F1"/>
    <w:rsid w:val="00075D0F"/>
    <w:rsid w:val="000809F0"/>
    <w:rsid w:val="0008102B"/>
    <w:rsid w:val="0008207B"/>
    <w:rsid w:val="00083DAD"/>
    <w:rsid w:val="000859BB"/>
    <w:rsid w:val="00091702"/>
    <w:rsid w:val="00096D6B"/>
    <w:rsid w:val="000A15B4"/>
    <w:rsid w:val="000A1C95"/>
    <w:rsid w:val="000A3A42"/>
    <w:rsid w:val="000B08ED"/>
    <w:rsid w:val="000B25CA"/>
    <w:rsid w:val="000B44B5"/>
    <w:rsid w:val="000C7151"/>
    <w:rsid w:val="000C7AE5"/>
    <w:rsid w:val="000D01BA"/>
    <w:rsid w:val="000D2D07"/>
    <w:rsid w:val="000E440E"/>
    <w:rsid w:val="000E5D7B"/>
    <w:rsid w:val="000E703F"/>
    <w:rsid w:val="000F0624"/>
    <w:rsid w:val="000F4BAD"/>
    <w:rsid w:val="001019AE"/>
    <w:rsid w:val="00102D6E"/>
    <w:rsid w:val="00105A02"/>
    <w:rsid w:val="001061F7"/>
    <w:rsid w:val="00111238"/>
    <w:rsid w:val="00113621"/>
    <w:rsid w:val="001169A7"/>
    <w:rsid w:val="00117099"/>
    <w:rsid w:val="00121A7E"/>
    <w:rsid w:val="0012597E"/>
    <w:rsid w:val="001453F6"/>
    <w:rsid w:val="00151BE6"/>
    <w:rsid w:val="00151D6A"/>
    <w:rsid w:val="0015478C"/>
    <w:rsid w:val="0015495E"/>
    <w:rsid w:val="00155124"/>
    <w:rsid w:val="001578BB"/>
    <w:rsid w:val="00157F96"/>
    <w:rsid w:val="00160A9E"/>
    <w:rsid w:val="0016658A"/>
    <w:rsid w:val="0017185F"/>
    <w:rsid w:val="001752E4"/>
    <w:rsid w:val="00177D0A"/>
    <w:rsid w:val="00191494"/>
    <w:rsid w:val="001937A7"/>
    <w:rsid w:val="00193E82"/>
    <w:rsid w:val="001954E3"/>
    <w:rsid w:val="00196EC1"/>
    <w:rsid w:val="001A186B"/>
    <w:rsid w:val="001A3AEA"/>
    <w:rsid w:val="001A4393"/>
    <w:rsid w:val="001A5F94"/>
    <w:rsid w:val="001B4482"/>
    <w:rsid w:val="001B6D10"/>
    <w:rsid w:val="001C038E"/>
    <w:rsid w:val="001D07FE"/>
    <w:rsid w:val="001E54F7"/>
    <w:rsid w:val="001E5829"/>
    <w:rsid w:val="001F02BE"/>
    <w:rsid w:val="001F465F"/>
    <w:rsid w:val="001F7DE9"/>
    <w:rsid w:val="00204084"/>
    <w:rsid w:val="00205AEA"/>
    <w:rsid w:val="00207AB1"/>
    <w:rsid w:val="00225B5C"/>
    <w:rsid w:val="00226713"/>
    <w:rsid w:val="00231559"/>
    <w:rsid w:val="00235F59"/>
    <w:rsid w:val="002377CF"/>
    <w:rsid w:val="00237F21"/>
    <w:rsid w:val="00245F60"/>
    <w:rsid w:val="0024673F"/>
    <w:rsid w:val="00252FEB"/>
    <w:rsid w:val="00254A97"/>
    <w:rsid w:val="00260006"/>
    <w:rsid w:val="00260D1E"/>
    <w:rsid w:val="00261DC6"/>
    <w:rsid w:val="00264793"/>
    <w:rsid w:val="00265737"/>
    <w:rsid w:val="00267CEC"/>
    <w:rsid w:val="002701AE"/>
    <w:rsid w:val="0027049E"/>
    <w:rsid w:val="0027065A"/>
    <w:rsid w:val="002725CB"/>
    <w:rsid w:val="00283F43"/>
    <w:rsid w:val="002859D8"/>
    <w:rsid w:val="00290AB3"/>
    <w:rsid w:val="00292C1C"/>
    <w:rsid w:val="00297B6B"/>
    <w:rsid w:val="002A0D54"/>
    <w:rsid w:val="002A5135"/>
    <w:rsid w:val="002A5CCA"/>
    <w:rsid w:val="002B4686"/>
    <w:rsid w:val="002B7457"/>
    <w:rsid w:val="002C59DB"/>
    <w:rsid w:val="002C6AFD"/>
    <w:rsid w:val="002D4953"/>
    <w:rsid w:val="002D49F2"/>
    <w:rsid w:val="002E3022"/>
    <w:rsid w:val="002E3414"/>
    <w:rsid w:val="002E45EA"/>
    <w:rsid w:val="002E7186"/>
    <w:rsid w:val="002E76F3"/>
    <w:rsid w:val="002F4ACD"/>
    <w:rsid w:val="002F6FFA"/>
    <w:rsid w:val="002F7C0E"/>
    <w:rsid w:val="0030003C"/>
    <w:rsid w:val="003009BB"/>
    <w:rsid w:val="0030188A"/>
    <w:rsid w:val="00301BBF"/>
    <w:rsid w:val="0031487F"/>
    <w:rsid w:val="00315650"/>
    <w:rsid w:val="00317385"/>
    <w:rsid w:val="00327542"/>
    <w:rsid w:val="0032775A"/>
    <w:rsid w:val="0033359B"/>
    <w:rsid w:val="00336CF2"/>
    <w:rsid w:val="0034126E"/>
    <w:rsid w:val="003430BB"/>
    <w:rsid w:val="00343BBA"/>
    <w:rsid w:val="003447B1"/>
    <w:rsid w:val="00345B38"/>
    <w:rsid w:val="00346A6F"/>
    <w:rsid w:val="003545C2"/>
    <w:rsid w:val="00356C81"/>
    <w:rsid w:val="003609D2"/>
    <w:rsid w:val="00362523"/>
    <w:rsid w:val="00375E16"/>
    <w:rsid w:val="00384F04"/>
    <w:rsid w:val="003872AD"/>
    <w:rsid w:val="0039036E"/>
    <w:rsid w:val="003A0B4E"/>
    <w:rsid w:val="003B057A"/>
    <w:rsid w:val="003B0931"/>
    <w:rsid w:val="003C374C"/>
    <w:rsid w:val="003D39F7"/>
    <w:rsid w:val="003E17FA"/>
    <w:rsid w:val="003E3C43"/>
    <w:rsid w:val="003E7BEE"/>
    <w:rsid w:val="003F2A4B"/>
    <w:rsid w:val="003F3473"/>
    <w:rsid w:val="003F75A4"/>
    <w:rsid w:val="004007A3"/>
    <w:rsid w:val="0040228D"/>
    <w:rsid w:val="004033F1"/>
    <w:rsid w:val="0040473D"/>
    <w:rsid w:val="004055E0"/>
    <w:rsid w:val="00410655"/>
    <w:rsid w:val="0041307C"/>
    <w:rsid w:val="0041606D"/>
    <w:rsid w:val="0042173A"/>
    <w:rsid w:val="00422DA0"/>
    <w:rsid w:val="004260EC"/>
    <w:rsid w:val="00426306"/>
    <w:rsid w:val="00432136"/>
    <w:rsid w:val="00433575"/>
    <w:rsid w:val="00436362"/>
    <w:rsid w:val="00436C9F"/>
    <w:rsid w:val="004443A5"/>
    <w:rsid w:val="004460B9"/>
    <w:rsid w:val="00451B1C"/>
    <w:rsid w:val="0045459E"/>
    <w:rsid w:val="004614BF"/>
    <w:rsid w:val="004676B4"/>
    <w:rsid w:val="00470275"/>
    <w:rsid w:val="004821DE"/>
    <w:rsid w:val="004925EB"/>
    <w:rsid w:val="00495DE8"/>
    <w:rsid w:val="004A27CF"/>
    <w:rsid w:val="004A3C30"/>
    <w:rsid w:val="004A3CC3"/>
    <w:rsid w:val="004A5843"/>
    <w:rsid w:val="004B0B10"/>
    <w:rsid w:val="004C0210"/>
    <w:rsid w:val="004D0F9A"/>
    <w:rsid w:val="004D776C"/>
    <w:rsid w:val="004E2A78"/>
    <w:rsid w:val="004E3EE7"/>
    <w:rsid w:val="004E6641"/>
    <w:rsid w:val="004F6649"/>
    <w:rsid w:val="004F6C77"/>
    <w:rsid w:val="0050428F"/>
    <w:rsid w:val="005149BD"/>
    <w:rsid w:val="0051578F"/>
    <w:rsid w:val="00523661"/>
    <w:rsid w:val="005247FC"/>
    <w:rsid w:val="005270F0"/>
    <w:rsid w:val="00527822"/>
    <w:rsid w:val="00527C33"/>
    <w:rsid w:val="0053718F"/>
    <w:rsid w:val="0054452E"/>
    <w:rsid w:val="005545EF"/>
    <w:rsid w:val="00563B0F"/>
    <w:rsid w:val="0057006D"/>
    <w:rsid w:val="005762E6"/>
    <w:rsid w:val="00577B8B"/>
    <w:rsid w:val="00580619"/>
    <w:rsid w:val="0058178B"/>
    <w:rsid w:val="00583658"/>
    <w:rsid w:val="005842F9"/>
    <w:rsid w:val="00585811"/>
    <w:rsid w:val="005866A3"/>
    <w:rsid w:val="00586E4D"/>
    <w:rsid w:val="00590E17"/>
    <w:rsid w:val="00594F2C"/>
    <w:rsid w:val="0059721A"/>
    <w:rsid w:val="005A165A"/>
    <w:rsid w:val="005A252F"/>
    <w:rsid w:val="005A42D7"/>
    <w:rsid w:val="005A53F8"/>
    <w:rsid w:val="005A7A22"/>
    <w:rsid w:val="005B4977"/>
    <w:rsid w:val="005B4D15"/>
    <w:rsid w:val="005C0154"/>
    <w:rsid w:val="005C0550"/>
    <w:rsid w:val="005C39D5"/>
    <w:rsid w:val="005C3CCB"/>
    <w:rsid w:val="005C546A"/>
    <w:rsid w:val="005C56E7"/>
    <w:rsid w:val="005C5714"/>
    <w:rsid w:val="005D1414"/>
    <w:rsid w:val="005D3035"/>
    <w:rsid w:val="005D370B"/>
    <w:rsid w:val="005D6EEB"/>
    <w:rsid w:val="005E3E78"/>
    <w:rsid w:val="005E51E6"/>
    <w:rsid w:val="005E5E5D"/>
    <w:rsid w:val="005E7C0D"/>
    <w:rsid w:val="005F237B"/>
    <w:rsid w:val="005F4A27"/>
    <w:rsid w:val="00604A9C"/>
    <w:rsid w:val="00614EBE"/>
    <w:rsid w:val="00630C0D"/>
    <w:rsid w:val="006319F3"/>
    <w:rsid w:val="00632773"/>
    <w:rsid w:val="00636065"/>
    <w:rsid w:val="00640055"/>
    <w:rsid w:val="006401E1"/>
    <w:rsid w:val="006403C5"/>
    <w:rsid w:val="00643BD5"/>
    <w:rsid w:val="006455F8"/>
    <w:rsid w:val="00647249"/>
    <w:rsid w:val="00647AC8"/>
    <w:rsid w:val="00647C14"/>
    <w:rsid w:val="00651346"/>
    <w:rsid w:val="00651C53"/>
    <w:rsid w:val="00655645"/>
    <w:rsid w:val="00660BAD"/>
    <w:rsid w:val="00660C2A"/>
    <w:rsid w:val="0066431E"/>
    <w:rsid w:val="006654E9"/>
    <w:rsid w:val="0066554C"/>
    <w:rsid w:val="006665E9"/>
    <w:rsid w:val="00666EC7"/>
    <w:rsid w:val="00670C2F"/>
    <w:rsid w:val="00671686"/>
    <w:rsid w:val="00680760"/>
    <w:rsid w:val="00681200"/>
    <w:rsid w:val="006857AC"/>
    <w:rsid w:val="00692EC7"/>
    <w:rsid w:val="00693BEC"/>
    <w:rsid w:val="006A142C"/>
    <w:rsid w:val="006A5489"/>
    <w:rsid w:val="006A65BA"/>
    <w:rsid w:val="006A734B"/>
    <w:rsid w:val="006B003C"/>
    <w:rsid w:val="006B0082"/>
    <w:rsid w:val="006B073A"/>
    <w:rsid w:val="006B3DEC"/>
    <w:rsid w:val="006C5734"/>
    <w:rsid w:val="006D7868"/>
    <w:rsid w:val="006D79D2"/>
    <w:rsid w:val="006E30BA"/>
    <w:rsid w:val="006E4B4C"/>
    <w:rsid w:val="006E4EE2"/>
    <w:rsid w:val="006F3BE5"/>
    <w:rsid w:val="006F6235"/>
    <w:rsid w:val="006F64C4"/>
    <w:rsid w:val="00701B84"/>
    <w:rsid w:val="00702218"/>
    <w:rsid w:val="00716217"/>
    <w:rsid w:val="0071748A"/>
    <w:rsid w:val="00720E33"/>
    <w:rsid w:val="0072384B"/>
    <w:rsid w:val="00723A79"/>
    <w:rsid w:val="007242B0"/>
    <w:rsid w:val="00725BAC"/>
    <w:rsid w:val="00736112"/>
    <w:rsid w:val="0074181F"/>
    <w:rsid w:val="00742C8E"/>
    <w:rsid w:val="00746D57"/>
    <w:rsid w:val="00754BAB"/>
    <w:rsid w:val="00762106"/>
    <w:rsid w:val="007763EC"/>
    <w:rsid w:val="00776E5C"/>
    <w:rsid w:val="007800AD"/>
    <w:rsid w:val="00785A55"/>
    <w:rsid w:val="007904ED"/>
    <w:rsid w:val="007974D0"/>
    <w:rsid w:val="00797A72"/>
    <w:rsid w:val="007A0054"/>
    <w:rsid w:val="007A1972"/>
    <w:rsid w:val="007A264B"/>
    <w:rsid w:val="007A2B6D"/>
    <w:rsid w:val="007A2E37"/>
    <w:rsid w:val="007A46F5"/>
    <w:rsid w:val="007A6E04"/>
    <w:rsid w:val="007B0949"/>
    <w:rsid w:val="007B5B20"/>
    <w:rsid w:val="007C20C2"/>
    <w:rsid w:val="007C5876"/>
    <w:rsid w:val="007C7AF4"/>
    <w:rsid w:val="007C7E3B"/>
    <w:rsid w:val="007D0E25"/>
    <w:rsid w:val="007D1A1C"/>
    <w:rsid w:val="007D28E1"/>
    <w:rsid w:val="007D34BC"/>
    <w:rsid w:val="007D5138"/>
    <w:rsid w:val="007D6864"/>
    <w:rsid w:val="007D78EA"/>
    <w:rsid w:val="007F1F35"/>
    <w:rsid w:val="007F26CE"/>
    <w:rsid w:val="007F3AFE"/>
    <w:rsid w:val="007F5D31"/>
    <w:rsid w:val="007F6290"/>
    <w:rsid w:val="00800234"/>
    <w:rsid w:val="008027DB"/>
    <w:rsid w:val="00803E74"/>
    <w:rsid w:val="00804B26"/>
    <w:rsid w:val="00807946"/>
    <w:rsid w:val="008142C5"/>
    <w:rsid w:val="00815DFC"/>
    <w:rsid w:val="0082062D"/>
    <w:rsid w:val="008209D3"/>
    <w:rsid w:val="00821DF9"/>
    <w:rsid w:val="00826EFD"/>
    <w:rsid w:val="008304E2"/>
    <w:rsid w:val="00831DC4"/>
    <w:rsid w:val="0083569B"/>
    <w:rsid w:val="008409C9"/>
    <w:rsid w:val="00841372"/>
    <w:rsid w:val="00842168"/>
    <w:rsid w:val="0084597E"/>
    <w:rsid w:val="0085187F"/>
    <w:rsid w:val="00853A9E"/>
    <w:rsid w:val="00856012"/>
    <w:rsid w:val="008612A0"/>
    <w:rsid w:val="00861ED3"/>
    <w:rsid w:val="008653B1"/>
    <w:rsid w:val="00867417"/>
    <w:rsid w:val="00871432"/>
    <w:rsid w:val="00871BF6"/>
    <w:rsid w:val="008720E2"/>
    <w:rsid w:val="008724FA"/>
    <w:rsid w:val="008751C9"/>
    <w:rsid w:val="00880996"/>
    <w:rsid w:val="00885A64"/>
    <w:rsid w:val="00885F57"/>
    <w:rsid w:val="008909F2"/>
    <w:rsid w:val="0089239E"/>
    <w:rsid w:val="008946D8"/>
    <w:rsid w:val="008A0473"/>
    <w:rsid w:val="008A1590"/>
    <w:rsid w:val="008A2AFE"/>
    <w:rsid w:val="008A6BC9"/>
    <w:rsid w:val="008B1610"/>
    <w:rsid w:val="008B1ED3"/>
    <w:rsid w:val="008B3FE4"/>
    <w:rsid w:val="008B4062"/>
    <w:rsid w:val="008C1E39"/>
    <w:rsid w:val="008C6155"/>
    <w:rsid w:val="008C7B49"/>
    <w:rsid w:val="008C7D4C"/>
    <w:rsid w:val="008D21B4"/>
    <w:rsid w:val="008D2E2B"/>
    <w:rsid w:val="008D59E0"/>
    <w:rsid w:val="008E2646"/>
    <w:rsid w:val="008E6DCC"/>
    <w:rsid w:val="008E7F6B"/>
    <w:rsid w:val="008F2B5E"/>
    <w:rsid w:val="008F640A"/>
    <w:rsid w:val="008F6EB3"/>
    <w:rsid w:val="008F7BCC"/>
    <w:rsid w:val="009032FE"/>
    <w:rsid w:val="00906C5C"/>
    <w:rsid w:val="009078B7"/>
    <w:rsid w:val="00907DFA"/>
    <w:rsid w:val="0091272A"/>
    <w:rsid w:val="00915FAE"/>
    <w:rsid w:val="0091662B"/>
    <w:rsid w:val="009175C3"/>
    <w:rsid w:val="009209F6"/>
    <w:rsid w:val="00922A8A"/>
    <w:rsid w:val="00923C16"/>
    <w:rsid w:val="00932007"/>
    <w:rsid w:val="0094172B"/>
    <w:rsid w:val="009420FE"/>
    <w:rsid w:val="00942DC3"/>
    <w:rsid w:val="00956651"/>
    <w:rsid w:val="00960E74"/>
    <w:rsid w:val="00964952"/>
    <w:rsid w:val="00964FBA"/>
    <w:rsid w:val="009710E8"/>
    <w:rsid w:val="0097375B"/>
    <w:rsid w:val="00973F26"/>
    <w:rsid w:val="00975508"/>
    <w:rsid w:val="009763C6"/>
    <w:rsid w:val="009768F9"/>
    <w:rsid w:val="0098041C"/>
    <w:rsid w:val="00980FA4"/>
    <w:rsid w:val="00982231"/>
    <w:rsid w:val="0098622E"/>
    <w:rsid w:val="00987B7D"/>
    <w:rsid w:val="00996B76"/>
    <w:rsid w:val="009A7AF5"/>
    <w:rsid w:val="009B1D47"/>
    <w:rsid w:val="009B5B9D"/>
    <w:rsid w:val="009D02E3"/>
    <w:rsid w:val="009D1622"/>
    <w:rsid w:val="009D3CE8"/>
    <w:rsid w:val="009D7D99"/>
    <w:rsid w:val="009D7ED6"/>
    <w:rsid w:val="009E0836"/>
    <w:rsid w:val="009E61DE"/>
    <w:rsid w:val="009F04AE"/>
    <w:rsid w:val="009F172E"/>
    <w:rsid w:val="009F1CAA"/>
    <w:rsid w:val="009F33F8"/>
    <w:rsid w:val="009F4300"/>
    <w:rsid w:val="009F614F"/>
    <w:rsid w:val="00A00273"/>
    <w:rsid w:val="00A00A3F"/>
    <w:rsid w:val="00A00F3A"/>
    <w:rsid w:val="00A02D37"/>
    <w:rsid w:val="00A04F0D"/>
    <w:rsid w:val="00A1234E"/>
    <w:rsid w:val="00A16362"/>
    <w:rsid w:val="00A22926"/>
    <w:rsid w:val="00A23378"/>
    <w:rsid w:val="00A25692"/>
    <w:rsid w:val="00A270D4"/>
    <w:rsid w:val="00A36D62"/>
    <w:rsid w:val="00A41083"/>
    <w:rsid w:val="00A45F88"/>
    <w:rsid w:val="00A50631"/>
    <w:rsid w:val="00A53F90"/>
    <w:rsid w:val="00A556B6"/>
    <w:rsid w:val="00A556FB"/>
    <w:rsid w:val="00A6197A"/>
    <w:rsid w:val="00A638A0"/>
    <w:rsid w:val="00A63B6F"/>
    <w:rsid w:val="00A659A1"/>
    <w:rsid w:val="00A65F65"/>
    <w:rsid w:val="00A66CE3"/>
    <w:rsid w:val="00A66DA0"/>
    <w:rsid w:val="00A73A20"/>
    <w:rsid w:val="00A767E3"/>
    <w:rsid w:val="00A83511"/>
    <w:rsid w:val="00A84009"/>
    <w:rsid w:val="00A8497E"/>
    <w:rsid w:val="00A875FE"/>
    <w:rsid w:val="00A956AA"/>
    <w:rsid w:val="00AA2BF0"/>
    <w:rsid w:val="00AA5F87"/>
    <w:rsid w:val="00AA70A3"/>
    <w:rsid w:val="00AB094E"/>
    <w:rsid w:val="00AB1181"/>
    <w:rsid w:val="00AB7157"/>
    <w:rsid w:val="00AB71FC"/>
    <w:rsid w:val="00AC019A"/>
    <w:rsid w:val="00AC206E"/>
    <w:rsid w:val="00AC4F1A"/>
    <w:rsid w:val="00AE165A"/>
    <w:rsid w:val="00AF0F26"/>
    <w:rsid w:val="00B01488"/>
    <w:rsid w:val="00B132CC"/>
    <w:rsid w:val="00B163CF"/>
    <w:rsid w:val="00B175C0"/>
    <w:rsid w:val="00B20276"/>
    <w:rsid w:val="00B20416"/>
    <w:rsid w:val="00B26374"/>
    <w:rsid w:val="00B3353F"/>
    <w:rsid w:val="00B34562"/>
    <w:rsid w:val="00B34884"/>
    <w:rsid w:val="00B3501C"/>
    <w:rsid w:val="00B43BEE"/>
    <w:rsid w:val="00B465A5"/>
    <w:rsid w:val="00B50426"/>
    <w:rsid w:val="00B51D3F"/>
    <w:rsid w:val="00B52C4B"/>
    <w:rsid w:val="00B56974"/>
    <w:rsid w:val="00B62400"/>
    <w:rsid w:val="00B62A4D"/>
    <w:rsid w:val="00B73C19"/>
    <w:rsid w:val="00B76302"/>
    <w:rsid w:val="00B802DB"/>
    <w:rsid w:val="00B80807"/>
    <w:rsid w:val="00B824B6"/>
    <w:rsid w:val="00B83D18"/>
    <w:rsid w:val="00BA4E46"/>
    <w:rsid w:val="00BA73E3"/>
    <w:rsid w:val="00BC1853"/>
    <w:rsid w:val="00BC24D5"/>
    <w:rsid w:val="00BC3BF1"/>
    <w:rsid w:val="00BC472E"/>
    <w:rsid w:val="00BC6509"/>
    <w:rsid w:val="00BC6F05"/>
    <w:rsid w:val="00BD1FD9"/>
    <w:rsid w:val="00BD3386"/>
    <w:rsid w:val="00BD7002"/>
    <w:rsid w:val="00BD7628"/>
    <w:rsid w:val="00BE0DF2"/>
    <w:rsid w:val="00BE132B"/>
    <w:rsid w:val="00BE1495"/>
    <w:rsid w:val="00BE5D82"/>
    <w:rsid w:val="00BF007A"/>
    <w:rsid w:val="00BF0442"/>
    <w:rsid w:val="00BF1337"/>
    <w:rsid w:val="00BF14D7"/>
    <w:rsid w:val="00C072A3"/>
    <w:rsid w:val="00C0734B"/>
    <w:rsid w:val="00C119A8"/>
    <w:rsid w:val="00C12D6D"/>
    <w:rsid w:val="00C1450F"/>
    <w:rsid w:val="00C14AB4"/>
    <w:rsid w:val="00C14DD7"/>
    <w:rsid w:val="00C17B89"/>
    <w:rsid w:val="00C21DEF"/>
    <w:rsid w:val="00C23159"/>
    <w:rsid w:val="00C24322"/>
    <w:rsid w:val="00C24EFF"/>
    <w:rsid w:val="00C3403B"/>
    <w:rsid w:val="00C3748D"/>
    <w:rsid w:val="00C43132"/>
    <w:rsid w:val="00C43BD2"/>
    <w:rsid w:val="00C473DA"/>
    <w:rsid w:val="00C50531"/>
    <w:rsid w:val="00C50F43"/>
    <w:rsid w:val="00C64334"/>
    <w:rsid w:val="00C67A2F"/>
    <w:rsid w:val="00C71340"/>
    <w:rsid w:val="00C7264A"/>
    <w:rsid w:val="00C726B9"/>
    <w:rsid w:val="00C72A4D"/>
    <w:rsid w:val="00C75895"/>
    <w:rsid w:val="00C86955"/>
    <w:rsid w:val="00C86B73"/>
    <w:rsid w:val="00C87D55"/>
    <w:rsid w:val="00CA1299"/>
    <w:rsid w:val="00CA13B5"/>
    <w:rsid w:val="00CA42AA"/>
    <w:rsid w:val="00CA71CA"/>
    <w:rsid w:val="00CB045E"/>
    <w:rsid w:val="00CB2D7C"/>
    <w:rsid w:val="00CB4FA4"/>
    <w:rsid w:val="00CB501D"/>
    <w:rsid w:val="00CC356E"/>
    <w:rsid w:val="00CC3F1C"/>
    <w:rsid w:val="00CC40DD"/>
    <w:rsid w:val="00CC6E65"/>
    <w:rsid w:val="00CD3B49"/>
    <w:rsid w:val="00CD40E9"/>
    <w:rsid w:val="00CD5B31"/>
    <w:rsid w:val="00CD6152"/>
    <w:rsid w:val="00CD7CC6"/>
    <w:rsid w:val="00CE2807"/>
    <w:rsid w:val="00CF70B6"/>
    <w:rsid w:val="00D01003"/>
    <w:rsid w:val="00D02024"/>
    <w:rsid w:val="00D07C77"/>
    <w:rsid w:val="00D10431"/>
    <w:rsid w:val="00D10520"/>
    <w:rsid w:val="00D13DD2"/>
    <w:rsid w:val="00D158B3"/>
    <w:rsid w:val="00D1695F"/>
    <w:rsid w:val="00D24420"/>
    <w:rsid w:val="00D270BD"/>
    <w:rsid w:val="00D307F8"/>
    <w:rsid w:val="00D3738F"/>
    <w:rsid w:val="00D40A48"/>
    <w:rsid w:val="00D419C6"/>
    <w:rsid w:val="00D443D3"/>
    <w:rsid w:val="00D47032"/>
    <w:rsid w:val="00D510C9"/>
    <w:rsid w:val="00D53A64"/>
    <w:rsid w:val="00D545B4"/>
    <w:rsid w:val="00D5707D"/>
    <w:rsid w:val="00D60A2F"/>
    <w:rsid w:val="00D612DE"/>
    <w:rsid w:val="00D61A71"/>
    <w:rsid w:val="00D70F9B"/>
    <w:rsid w:val="00D80641"/>
    <w:rsid w:val="00D84579"/>
    <w:rsid w:val="00D92B52"/>
    <w:rsid w:val="00DA248D"/>
    <w:rsid w:val="00DA741A"/>
    <w:rsid w:val="00DC0582"/>
    <w:rsid w:val="00DC1382"/>
    <w:rsid w:val="00DC1FA3"/>
    <w:rsid w:val="00DC335D"/>
    <w:rsid w:val="00DD5263"/>
    <w:rsid w:val="00DD650E"/>
    <w:rsid w:val="00DE036D"/>
    <w:rsid w:val="00DE4C57"/>
    <w:rsid w:val="00DE59E4"/>
    <w:rsid w:val="00E00665"/>
    <w:rsid w:val="00E01016"/>
    <w:rsid w:val="00E01961"/>
    <w:rsid w:val="00E040BF"/>
    <w:rsid w:val="00E0657A"/>
    <w:rsid w:val="00E118AD"/>
    <w:rsid w:val="00E148E4"/>
    <w:rsid w:val="00E14AD3"/>
    <w:rsid w:val="00E20189"/>
    <w:rsid w:val="00E24F09"/>
    <w:rsid w:val="00E25172"/>
    <w:rsid w:val="00E26796"/>
    <w:rsid w:val="00E26986"/>
    <w:rsid w:val="00E3105D"/>
    <w:rsid w:val="00E40AF9"/>
    <w:rsid w:val="00E40E82"/>
    <w:rsid w:val="00E44130"/>
    <w:rsid w:val="00E45E0A"/>
    <w:rsid w:val="00E505B6"/>
    <w:rsid w:val="00E576DC"/>
    <w:rsid w:val="00E60556"/>
    <w:rsid w:val="00E6488C"/>
    <w:rsid w:val="00E64E61"/>
    <w:rsid w:val="00E65C92"/>
    <w:rsid w:val="00E6622F"/>
    <w:rsid w:val="00E66645"/>
    <w:rsid w:val="00E71C4A"/>
    <w:rsid w:val="00E72B35"/>
    <w:rsid w:val="00E73566"/>
    <w:rsid w:val="00E82E29"/>
    <w:rsid w:val="00E83851"/>
    <w:rsid w:val="00E927AA"/>
    <w:rsid w:val="00E92C5D"/>
    <w:rsid w:val="00E95ACA"/>
    <w:rsid w:val="00EA2D6F"/>
    <w:rsid w:val="00EA724C"/>
    <w:rsid w:val="00EB02F4"/>
    <w:rsid w:val="00EC2171"/>
    <w:rsid w:val="00EC299A"/>
    <w:rsid w:val="00EC2DD8"/>
    <w:rsid w:val="00EC2E35"/>
    <w:rsid w:val="00EC3CD6"/>
    <w:rsid w:val="00EC3E5B"/>
    <w:rsid w:val="00EC5D1B"/>
    <w:rsid w:val="00ED026F"/>
    <w:rsid w:val="00ED09ED"/>
    <w:rsid w:val="00ED1DC2"/>
    <w:rsid w:val="00EE266E"/>
    <w:rsid w:val="00EE2E44"/>
    <w:rsid w:val="00EE2FA4"/>
    <w:rsid w:val="00EF127F"/>
    <w:rsid w:val="00EF2EF7"/>
    <w:rsid w:val="00F048D4"/>
    <w:rsid w:val="00F1141F"/>
    <w:rsid w:val="00F15E09"/>
    <w:rsid w:val="00F20353"/>
    <w:rsid w:val="00F20EBB"/>
    <w:rsid w:val="00F233C3"/>
    <w:rsid w:val="00F245BE"/>
    <w:rsid w:val="00F33DDE"/>
    <w:rsid w:val="00F3491F"/>
    <w:rsid w:val="00F36649"/>
    <w:rsid w:val="00F40EE6"/>
    <w:rsid w:val="00F41433"/>
    <w:rsid w:val="00F44372"/>
    <w:rsid w:val="00F44A08"/>
    <w:rsid w:val="00F45356"/>
    <w:rsid w:val="00F471F7"/>
    <w:rsid w:val="00F537FE"/>
    <w:rsid w:val="00F53E77"/>
    <w:rsid w:val="00F54142"/>
    <w:rsid w:val="00F55BB2"/>
    <w:rsid w:val="00F75820"/>
    <w:rsid w:val="00F75870"/>
    <w:rsid w:val="00F7645E"/>
    <w:rsid w:val="00F76DEB"/>
    <w:rsid w:val="00F80D41"/>
    <w:rsid w:val="00F80FD4"/>
    <w:rsid w:val="00F81A4F"/>
    <w:rsid w:val="00F84971"/>
    <w:rsid w:val="00F87CAB"/>
    <w:rsid w:val="00F91940"/>
    <w:rsid w:val="00F92666"/>
    <w:rsid w:val="00F9419D"/>
    <w:rsid w:val="00FA6D81"/>
    <w:rsid w:val="00FB0378"/>
    <w:rsid w:val="00FB642B"/>
    <w:rsid w:val="00FB7E2D"/>
    <w:rsid w:val="00FC1E90"/>
    <w:rsid w:val="00FC3CAF"/>
    <w:rsid w:val="00FC4CB9"/>
    <w:rsid w:val="00FC6CC5"/>
    <w:rsid w:val="00FD00A5"/>
    <w:rsid w:val="00FD0310"/>
    <w:rsid w:val="00FD0CF6"/>
    <w:rsid w:val="00FD1315"/>
    <w:rsid w:val="00FD2876"/>
    <w:rsid w:val="00FD4090"/>
    <w:rsid w:val="00FD55EC"/>
    <w:rsid w:val="00FD6127"/>
    <w:rsid w:val="00FE19E3"/>
    <w:rsid w:val="00FE64CD"/>
    <w:rsid w:val="00FF61FD"/>
    <w:rsid w:val="00FF636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15:docId w15:val="{BD4949A7-C2A5-4842-9378-8542B05A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E76F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E76F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2E76F3"/>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2E76F3"/>
    <w:pPr>
      <w:keepNext/>
      <w:keepLines/>
      <w:spacing w:before="20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table" w:styleId="Tablaconcuadrcula">
    <w:name w:val="Table Grid"/>
    <w:basedOn w:val="Tablanormal"/>
    <w:uiPriority w:val="59"/>
    <w:rsid w:val="00E40AF9"/>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32007"/>
    <w:pPr>
      <w:spacing w:after="200" w:line="276" w:lineRule="auto"/>
      <w:ind w:left="720"/>
    </w:pPr>
    <w:rPr>
      <w:rFonts w:ascii="Calibri" w:eastAsia="Calibri" w:hAnsi="Calibri" w:cs="Times New Roman"/>
      <w:sz w:val="22"/>
      <w:szCs w:val="22"/>
      <w:lang w:eastAsia="es-CO"/>
    </w:rPr>
  </w:style>
  <w:style w:type="paragraph" w:styleId="Textodeglobo">
    <w:name w:val="Balloon Text"/>
    <w:basedOn w:val="Normal"/>
    <w:link w:val="TextodegloboCar"/>
    <w:uiPriority w:val="99"/>
    <w:semiHidden/>
    <w:unhideWhenUsed/>
    <w:rsid w:val="00D10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431"/>
    <w:rPr>
      <w:rFonts w:ascii="Tahoma" w:hAnsi="Tahoma" w:cs="Tahoma"/>
      <w:sz w:val="16"/>
      <w:szCs w:val="16"/>
    </w:rPr>
  </w:style>
  <w:style w:type="character" w:customStyle="1" w:styleId="apple-converted-space">
    <w:name w:val="apple-converted-space"/>
    <w:basedOn w:val="Fuentedeprrafopredeter"/>
    <w:rsid w:val="002377CF"/>
  </w:style>
  <w:style w:type="paragraph" w:customStyle="1" w:styleId="xmsonormal">
    <w:name w:val="x_msonormal"/>
    <w:basedOn w:val="Normal"/>
    <w:rsid w:val="00F91940"/>
    <w:pPr>
      <w:spacing w:before="100" w:beforeAutospacing="1" w:after="100" w:afterAutospacing="1"/>
    </w:pPr>
    <w:rPr>
      <w:rFonts w:ascii="Times New Roman" w:eastAsia="Times New Roman" w:hAnsi="Times New Roman" w:cs="Times New Roman"/>
      <w:lang w:eastAsia="es-CO"/>
    </w:rPr>
  </w:style>
  <w:style w:type="paragraph" w:styleId="NormalWeb">
    <w:name w:val="Normal (Web)"/>
    <w:basedOn w:val="Normal"/>
    <w:uiPriority w:val="99"/>
    <w:unhideWhenUsed/>
    <w:rsid w:val="00F91940"/>
    <w:pPr>
      <w:spacing w:before="100" w:beforeAutospacing="1" w:after="100" w:afterAutospacing="1"/>
    </w:pPr>
    <w:rPr>
      <w:rFonts w:ascii="Times New Roman" w:eastAsia="Times New Roman" w:hAnsi="Times New Roman" w:cs="Times New Roman"/>
      <w:lang w:eastAsia="es-CO"/>
    </w:rPr>
  </w:style>
  <w:style w:type="table" w:customStyle="1" w:styleId="Tablaconcuadrcula1">
    <w:name w:val="Tabla con cuadrícula1"/>
    <w:basedOn w:val="Tablanormal"/>
    <w:next w:val="Tablaconcuadrcula"/>
    <w:uiPriority w:val="59"/>
    <w:rsid w:val="007D6864"/>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14AD3"/>
  </w:style>
  <w:style w:type="paragraph" w:customStyle="1" w:styleId="xmsoheader">
    <w:name w:val="x_msoheader"/>
    <w:basedOn w:val="Normal"/>
    <w:rsid w:val="00636065"/>
    <w:pPr>
      <w:spacing w:before="100" w:beforeAutospacing="1" w:after="100" w:afterAutospacing="1"/>
    </w:pPr>
    <w:rPr>
      <w:rFonts w:ascii="Times New Roman" w:eastAsia="Times New Roman" w:hAnsi="Times New Roman" w:cs="Times New Roman"/>
      <w:lang w:eastAsia="es-CO"/>
    </w:rPr>
  </w:style>
  <w:style w:type="character" w:styleId="Hipervnculo">
    <w:name w:val="Hyperlink"/>
    <w:basedOn w:val="Fuentedeprrafopredeter"/>
    <w:uiPriority w:val="99"/>
    <w:unhideWhenUsed/>
    <w:rsid w:val="00155124"/>
    <w:rPr>
      <w:color w:val="0000FF"/>
      <w:u w:val="single"/>
    </w:rPr>
  </w:style>
  <w:style w:type="character" w:styleId="Textoennegrita">
    <w:name w:val="Strong"/>
    <w:basedOn w:val="Fuentedeprrafopredeter"/>
    <w:uiPriority w:val="22"/>
    <w:qFormat/>
    <w:rsid w:val="00660BAD"/>
    <w:rPr>
      <w:b/>
      <w:bCs/>
    </w:rPr>
  </w:style>
  <w:style w:type="character" w:customStyle="1" w:styleId="Ttulo1Car">
    <w:name w:val="Título 1 Car"/>
    <w:basedOn w:val="Fuentedeprrafopredeter"/>
    <w:link w:val="Ttulo1"/>
    <w:uiPriority w:val="9"/>
    <w:rsid w:val="002E76F3"/>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2E76F3"/>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2E76F3"/>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2E76F3"/>
    <w:rPr>
      <w:rFonts w:asciiTheme="majorHAnsi" w:eastAsiaTheme="majorEastAsia" w:hAnsiTheme="majorHAnsi" w:cstheme="majorBidi"/>
      <w:b/>
      <w:bCs/>
      <w:i/>
      <w:iCs/>
      <w:color w:val="5B9BD5" w:themeColor="accent1"/>
    </w:rPr>
  </w:style>
  <w:style w:type="character" w:customStyle="1" w:styleId="fc4">
    <w:name w:val="_fc_4"/>
    <w:basedOn w:val="Fuentedeprrafopredeter"/>
    <w:rsid w:val="00F53E77"/>
  </w:style>
  <w:style w:type="table" w:customStyle="1" w:styleId="Tablaconcuadrcula2">
    <w:name w:val="Tabla con cuadrícula2"/>
    <w:basedOn w:val="Tablanormal"/>
    <w:next w:val="Tablaconcuadrcula"/>
    <w:uiPriority w:val="59"/>
    <w:rsid w:val="0058178B"/>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0"/>
    <w:basedOn w:val="Fuentedeprrafopredeter"/>
    <w:rsid w:val="002D4953"/>
  </w:style>
  <w:style w:type="paragraph" w:customStyle="1" w:styleId="xmsolistparagraph">
    <w:name w:val="x_msolistparagraph"/>
    <w:basedOn w:val="Normal"/>
    <w:rsid w:val="005545EF"/>
    <w:pPr>
      <w:spacing w:before="100" w:beforeAutospacing="1" w:after="100" w:afterAutospacing="1"/>
    </w:pPr>
    <w:rPr>
      <w:rFonts w:ascii="Times New Roman" w:eastAsia="Times New Roman" w:hAnsi="Times New Roman" w:cs="Times New Roman"/>
      <w:lang w:eastAsia="es-CO"/>
    </w:rPr>
  </w:style>
  <w:style w:type="paragraph" w:customStyle="1" w:styleId="Default">
    <w:name w:val="Default"/>
    <w:rsid w:val="00BC24D5"/>
    <w:pPr>
      <w:autoSpaceDE w:val="0"/>
      <w:autoSpaceDN w:val="0"/>
      <w:adjustRightInd w:val="0"/>
    </w:pPr>
    <w:rPr>
      <w:rFonts w:ascii="Tahoma" w:hAnsi="Tahoma" w:cs="Tahom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3303">
      <w:bodyDiv w:val="1"/>
      <w:marLeft w:val="0"/>
      <w:marRight w:val="0"/>
      <w:marTop w:val="0"/>
      <w:marBottom w:val="0"/>
      <w:divBdr>
        <w:top w:val="none" w:sz="0" w:space="0" w:color="auto"/>
        <w:left w:val="none" w:sz="0" w:space="0" w:color="auto"/>
        <w:bottom w:val="none" w:sz="0" w:space="0" w:color="auto"/>
        <w:right w:val="none" w:sz="0" w:space="0" w:color="auto"/>
      </w:divBdr>
    </w:div>
    <w:div w:id="66388799">
      <w:bodyDiv w:val="1"/>
      <w:marLeft w:val="0"/>
      <w:marRight w:val="0"/>
      <w:marTop w:val="0"/>
      <w:marBottom w:val="0"/>
      <w:divBdr>
        <w:top w:val="none" w:sz="0" w:space="0" w:color="auto"/>
        <w:left w:val="none" w:sz="0" w:space="0" w:color="auto"/>
        <w:bottom w:val="none" w:sz="0" w:space="0" w:color="auto"/>
        <w:right w:val="none" w:sz="0" w:space="0" w:color="auto"/>
      </w:divBdr>
    </w:div>
    <w:div w:id="293827251">
      <w:bodyDiv w:val="1"/>
      <w:marLeft w:val="0"/>
      <w:marRight w:val="0"/>
      <w:marTop w:val="0"/>
      <w:marBottom w:val="0"/>
      <w:divBdr>
        <w:top w:val="none" w:sz="0" w:space="0" w:color="auto"/>
        <w:left w:val="none" w:sz="0" w:space="0" w:color="auto"/>
        <w:bottom w:val="none" w:sz="0" w:space="0" w:color="auto"/>
        <w:right w:val="none" w:sz="0" w:space="0" w:color="auto"/>
      </w:divBdr>
      <w:divsChild>
        <w:div w:id="80762196">
          <w:marLeft w:val="0"/>
          <w:marRight w:val="0"/>
          <w:marTop w:val="0"/>
          <w:marBottom w:val="0"/>
          <w:divBdr>
            <w:top w:val="none" w:sz="0" w:space="0" w:color="auto"/>
            <w:left w:val="none" w:sz="0" w:space="0" w:color="auto"/>
            <w:bottom w:val="none" w:sz="0" w:space="0" w:color="auto"/>
            <w:right w:val="none" w:sz="0" w:space="0" w:color="auto"/>
          </w:divBdr>
        </w:div>
        <w:div w:id="188759347">
          <w:marLeft w:val="0"/>
          <w:marRight w:val="0"/>
          <w:marTop w:val="0"/>
          <w:marBottom w:val="0"/>
          <w:divBdr>
            <w:top w:val="none" w:sz="0" w:space="0" w:color="auto"/>
            <w:left w:val="none" w:sz="0" w:space="0" w:color="auto"/>
            <w:bottom w:val="none" w:sz="0" w:space="0" w:color="auto"/>
            <w:right w:val="none" w:sz="0" w:space="0" w:color="auto"/>
          </w:divBdr>
        </w:div>
        <w:div w:id="469631892">
          <w:marLeft w:val="0"/>
          <w:marRight w:val="0"/>
          <w:marTop w:val="0"/>
          <w:marBottom w:val="0"/>
          <w:divBdr>
            <w:top w:val="none" w:sz="0" w:space="0" w:color="auto"/>
            <w:left w:val="none" w:sz="0" w:space="0" w:color="auto"/>
            <w:bottom w:val="none" w:sz="0" w:space="0" w:color="auto"/>
            <w:right w:val="none" w:sz="0" w:space="0" w:color="auto"/>
          </w:divBdr>
        </w:div>
      </w:divsChild>
    </w:div>
    <w:div w:id="539055172">
      <w:bodyDiv w:val="1"/>
      <w:marLeft w:val="0"/>
      <w:marRight w:val="0"/>
      <w:marTop w:val="0"/>
      <w:marBottom w:val="0"/>
      <w:divBdr>
        <w:top w:val="none" w:sz="0" w:space="0" w:color="auto"/>
        <w:left w:val="none" w:sz="0" w:space="0" w:color="auto"/>
        <w:bottom w:val="none" w:sz="0" w:space="0" w:color="auto"/>
        <w:right w:val="none" w:sz="0" w:space="0" w:color="auto"/>
      </w:divBdr>
    </w:div>
    <w:div w:id="546842935">
      <w:bodyDiv w:val="1"/>
      <w:marLeft w:val="0"/>
      <w:marRight w:val="0"/>
      <w:marTop w:val="0"/>
      <w:marBottom w:val="0"/>
      <w:divBdr>
        <w:top w:val="none" w:sz="0" w:space="0" w:color="auto"/>
        <w:left w:val="none" w:sz="0" w:space="0" w:color="auto"/>
        <w:bottom w:val="none" w:sz="0" w:space="0" w:color="auto"/>
        <w:right w:val="none" w:sz="0" w:space="0" w:color="auto"/>
      </w:divBdr>
    </w:div>
    <w:div w:id="594479894">
      <w:bodyDiv w:val="1"/>
      <w:marLeft w:val="0"/>
      <w:marRight w:val="0"/>
      <w:marTop w:val="0"/>
      <w:marBottom w:val="0"/>
      <w:divBdr>
        <w:top w:val="none" w:sz="0" w:space="0" w:color="auto"/>
        <w:left w:val="none" w:sz="0" w:space="0" w:color="auto"/>
        <w:bottom w:val="none" w:sz="0" w:space="0" w:color="auto"/>
        <w:right w:val="none" w:sz="0" w:space="0" w:color="auto"/>
      </w:divBdr>
    </w:div>
    <w:div w:id="604995101">
      <w:bodyDiv w:val="1"/>
      <w:marLeft w:val="0"/>
      <w:marRight w:val="0"/>
      <w:marTop w:val="0"/>
      <w:marBottom w:val="0"/>
      <w:divBdr>
        <w:top w:val="none" w:sz="0" w:space="0" w:color="auto"/>
        <w:left w:val="none" w:sz="0" w:space="0" w:color="auto"/>
        <w:bottom w:val="none" w:sz="0" w:space="0" w:color="auto"/>
        <w:right w:val="none" w:sz="0" w:space="0" w:color="auto"/>
      </w:divBdr>
    </w:div>
    <w:div w:id="618486799">
      <w:bodyDiv w:val="1"/>
      <w:marLeft w:val="0"/>
      <w:marRight w:val="0"/>
      <w:marTop w:val="0"/>
      <w:marBottom w:val="0"/>
      <w:divBdr>
        <w:top w:val="none" w:sz="0" w:space="0" w:color="auto"/>
        <w:left w:val="none" w:sz="0" w:space="0" w:color="auto"/>
        <w:bottom w:val="none" w:sz="0" w:space="0" w:color="auto"/>
        <w:right w:val="none" w:sz="0" w:space="0" w:color="auto"/>
      </w:divBdr>
    </w:div>
    <w:div w:id="664355232">
      <w:bodyDiv w:val="1"/>
      <w:marLeft w:val="0"/>
      <w:marRight w:val="0"/>
      <w:marTop w:val="0"/>
      <w:marBottom w:val="0"/>
      <w:divBdr>
        <w:top w:val="none" w:sz="0" w:space="0" w:color="auto"/>
        <w:left w:val="none" w:sz="0" w:space="0" w:color="auto"/>
        <w:bottom w:val="none" w:sz="0" w:space="0" w:color="auto"/>
        <w:right w:val="none" w:sz="0" w:space="0" w:color="auto"/>
      </w:divBdr>
    </w:div>
    <w:div w:id="698973918">
      <w:bodyDiv w:val="1"/>
      <w:marLeft w:val="0"/>
      <w:marRight w:val="0"/>
      <w:marTop w:val="0"/>
      <w:marBottom w:val="0"/>
      <w:divBdr>
        <w:top w:val="none" w:sz="0" w:space="0" w:color="auto"/>
        <w:left w:val="none" w:sz="0" w:space="0" w:color="auto"/>
        <w:bottom w:val="none" w:sz="0" w:space="0" w:color="auto"/>
        <w:right w:val="none" w:sz="0" w:space="0" w:color="auto"/>
      </w:divBdr>
    </w:div>
    <w:div w:id="803236858">
      <w:bodyDiv w:val="1"/>
      <w:marLeft w:val="0"/>
      <w:marRight w:val="0"/>
      <w:marTop w:val="0"/>
      <w:marBottom w:val="0"/>
      <w:divBdr>
        <w:top w:val="none" w:sz="0" w:space="0" w:color="auto"/>
        <w:left w:val="none" w:sz="0" w:space="0" w:color="auto"/>
        <w:bottom w:val="none" w:sz="0" w:space="0" w:color="auto"/>
        <w:right w:val="none" w:sz="0" w:space="0" w:color="auto"/>
      </w:divBdr>
    </w:div>
    <w:div w:id="805583141">
      <w:bodyDiv w:val="1"/>
      <w:marLeft w:val="0"/>
      <w:marRight w:val="0"/>
      <w:marTop w:val="0"/>
      <w:marBottom w:val="0"/>
      <w:divBdr>
        <w:top w:val="none" w:sz="0" w:space="0" w:color="auto"/>
        <w:left w:val="none" w:sz="0" w:space="0" w:color="auto"/>
        <w:bottom w:val="none" w:sz="0" w:space="0" w:color="auto"/>
        <w:right w:val="none" w:sz="0" w:space="0" w:color="auto"/>
      </w:divBdr>
    </w:div>
    <w:div w:id="963655575">
      <w:bodyDiv w:val="1"/>
      <w:marLeft w:val="0"/>
      <w:marRight w:val="0"/>
      <w:marTop w:val="0"/>
      <w:marBottom w:val="0"/>
      <w:divBdr>
        <w:top w:val="none" w:sz="0" w:space="0" w:color="auto"/>
        <w:left w:val="none" w:sz="0" w:space="0" w:color="auto"/>
        <w:bottom w:val="none" w:sz="0" w:space="0" w:color="auto"/>
        <w:right w:val="none" w:sz="0" w:space="0" w:color="auto"/>
      </w:divBdr>
    </w:div>
    <w:div w:id="983120109">
      <w:bodyDiv w:val="1"/>
      <w:marLeft w:val="0"/>
      <w:marRight w:val="0"/>
      <w:marTop w:val="0"/>
      <w:marBottom w:val="0"/>
      <w:divBdr>
        <w:top w:val="none" w:sz="0" w:space="0" w:color="auto"/>
        <w:left w:val="none" w:sz="0" w:space="0" w:color="auto"/>
        <w:bottom w:val="none" w:sz="0" w:space="0" w:color="auto"/>
        <w:right w:val="none" w:sz="0" w:space="0" w:color="auto"/>
      </w:divBdr>
    </w:div>
    <w:div w:id="1004934435">
      <w:bodyDiv w:val="1"/>
      <w:marLeft w:val="0"/>
      <w:marRight w:val="0"/>
      <w:marTop w:val="0"/>
      <w:marBottom w:val="0"/>
      <w:divBdr>
        <w:top w:val="none" w:sz="0" w:space="0" w:color="auto"/>
        <w:left w:val="none" w:sz="0" w:space="0" w:color="auto"/>
        <w:bottom w:val="none" w:sz="0" w:space="0" w:color="auto"/>
        <w:right w:val="none" w:sz="0" w:space="0" w:color="auto"/>
      </w:divBdr>
    </w:div>
    <w:div w:id="1155419252">
      <w:bodyDiv w:val="1"/>
      <w:marLeft w:val="0"/>
      <w:marRight w:val="0"/>
      <w:marTop w:val="0"/>
      <w:marBottom w:val="0"/>
      <w:divBdr>
        <w:top w:val="none" w:sz="0" w:space="0" w:color="auto"/>
        <w:left w:val="none" w:sz="0" w:space="0" w:color="auto"/>
        <w:bottom w:val="none" w:sz="0" w:space="0" w:color="auto"/>
        <w:right w:val="none" w:sz="0" w:space="0" w:color="auto"/>
      </w:divBdr>
    </w:div>
    <w:div w:id="1235318922">
      <w:bodyDiv w:val="1"/>
      <w:marLeft w:val="0"/>
      <w:marRight w:val="0"/>
      <w:marTop w:val="0"/>
      <w:marBottom w:val="0"/>
      <w:divBdr>
        <w:top w:val="none" w:sz="0" w:space="0" w:color="auto"/>
        <w:left w:val="none" w:sz="0" w:space="0" w:color="auto"/>
        <w:bottom w:val="none" w:sz="0" w:space="0" w:color="auto"/>
        <w:right w:val="none" w:sz="0" w:space="0" w:color="auto"/>
      </w:divBdr>
      <w:divsChild>
        <w:div w:id="720447624">
          <w:marLeft w:val="0"/>
          <w:marRight w:val="0"/>
          <w:marTop w:val="0"/>
          <w:marBottom w:val="0"/>
          <w:divBdr>
            <w:top w:val="none" w:sz="0" w:space="0" w:color="auto"/>
            <w:left w:val="none" w:sz="0" w:space="0" w:color="auto"/>
            <w:bottom w:val="none" w:sz="0" w:space="0" w:color="auto"/>
            <w:right w:val="none" w:sz="0" w:space="0" w:color="auto"/>
          </w:divBdr>
          <w:divsChild>
            <w:div w:id="2065449653">
              <w:marLeft w:val="0"/>
              <w:marRight w:val="0"/>
              <w:marTop w:val="0"/>
              <w:marBottom w:val="0"/>
              <w:divBdr>
                <w:top w:val="none" w:sz="0" w:space="0" w:color="auto"/>
                <w:left w:val="none" w:sz="0" w:space="0" w:color="auto"/>
                <w:bottom w:val="none" w:sz="0" w:space="0" w:color="auto"/>
                <w:right w:val="none" w:sz="0" w:space="0" w:color="auto"/>
              </w:divBdr>
              <w:divsChild>
                <w:div w:id="1330018349">
                  <w:marLeft w:val="0"/>
                  <w:marRight w:val="0"/>
                  <w:marTop w:val="0"/>
                  <w:marBottom w:val="0"/>
                  <w:divBdr>
                    <w:top w:val="none" w:sz="0" w:space="0" w:color="auto"/>
                    <w:left w:val="none" w:sz="0" w:space="0" w:color="auto"/>
                    <w:bottom w:val="none" w:sz="0" w:space="0" w:color="auto"/>
                    <w:right w:val="none" w:sz="0" w:space="0" w:color="auto"/>
                  </w:divBdr>
                  <w:divsChild>
                    <w:div w:id="805856599">
                      <w:marLeft w:val="0"/>
                      <w:marRight w:val="0"/>
                      <w:marTop w:val="0"/>
                      <w:marBottom w:val="0"/>
                      <w:divBdr>
                        <w:top w:val="none" w:sz="0" w:space="0" w:color="auto"/>
                        <w:left w:val="none" w:sz="0" w:space="0" w:color="auto"/>
                        <w:bottom w:val="none" w:sz="0" w:space="0" w:color="auto"/>
                        <w:right w:val="none" w:sz="0" w:space="0" w:color="auto"/>
                      </w:divBdr>
                      <w:divsChild>
                        <w:div w:id="47388705">
                          <w:marLeft w:val="405"/>
                          <w:marRight w:val="0"/>
                          <w:marTop w:val="0"/>
                          <w:marBottom w:val="75"/>
                          <w:divBdr>
                            <w:top w:val="none" w:sz="0" w:space="0" w:color="auto"/>
                            <w:left w:val="none" w:sz="0" w:space="0" w:color="auto"/>
                            <w:bottom w:val="none" w:sz="0" w:space="0" w:color="auto"/>
                            <w:right w:val="none" w:sz="0" w:space="0" w:color="auto"/>
                          </w:divBdr>
                          <w:divsChild>
                            <w:div w:id="1114986279">
                              <w:marLeft w:val="0"/>
                              <w:marRight w:val="0"/>
                              <w:marTop w:val="0"/>
                              <w:marBottom w:val="0"/>
                              <w:divBdr>
                                <w:top w:val="none" w:sz="0" w:space="0" w:color="auto"/>
                                <w:left w:val="none" w:sz="0" w:space="0" w:color="auto"/>
                                <w:bottom w:val="none" w:sz="0" w:space="0" w:color="auto"/>
                                <w:right w:val="none" w:sz="0" w:space="0" w:color="auto"/>
                              </w:divBdr>
                              <w:divsChild>
                                <w:div w:id="1798989139">
                                  <w:marLeft w:val="0"/>
                                  <w:marRight w:val="0"/>
                                  <w:marTop w:val="0"/>
                                  <w:marBottom w:val="0"/>
                                  <w:divBdr>
                                    <w:top w:val="none" w:sz="0" w:space="0" w:color="auto"/>
                                    <w:left w:val="none" w:sz="0" w:space="0" w:color="auto"/>
                                    <w:bottom w:val="none" w:sz="0" w:space="0" w:color="auto"/>
                                    <w:right w:val="none" w:sz="0" w:space="0" w:color="auto"/>
                                  </w:divBdr>
                                  <w:divsChild>
                                    <w:div w:id="498884794">
                                      <w:marLeft w:val="0"/>
                                      <w:marRight w:val="0"/>
                                      <w:marTop w:val="60"/>
                                      <w:marBottom w:val="0"/>
                                      <w:divBdr>
                                        <w:top w:val="none" w:sz="0" w:space="0" w:color="auto"/>
                                        <w:left w:val="none" w:sz="0" w:space="0" w:color="auto"/>
                                        <w:bottom w:val="none" w:sz="0" w:space="0" w:color="auto"/>
                                        <w:right w:val="none" w:sz="0" w:space="0" w:color="auto"/>
                                      </w:divBdr>
                                      <w:divsChild>
                                        <w:div w:id="162859329">
                                          <w:marLeft w:val="0"/>
                                          <w:marRight w:val="0"/>
                                          <w:marTop w:val="0"/>
                                          <w:marBottom w:val="0"/>
                                          <w:divBdr>
                                            <w:top w:val="none" w:sz="0" w:space="0" w:color="auto"/>
                                            <w:left w:val="none" w:sz="0" w:space="0" w:color="auto"/>
                                            <w:bottom w:val="none" w:sz="0" w:space="0" w:color="auto"/>
                                            <w:right w:val="none" w:sz="0" w:space="0" w:color="auto"/>
                                          </w:divBdr>
                                          <w:divsChild>
                                            <w:div w:id="1699352267">
                                              <w:marLeft w:val="0"/>
                                              <w:marRight w:val="0"/>
                                              <w:marTop w:val="0"/>
                                              <w:marBottom w:val="0"/>
                                              <w:divBdr>
                                                <w:top w:val="none" w:sz="0" w:space="0" w:color="auto"/>
                                                <w:left w:val="none" w:sz="0" w:space="0" w:color="auto"/>
                                                <w:bottom w:val="none" w:sz="0" w:space="0" w:color="auto"/>
                                                <w:right w:val="none" w:sz="0" w:space="0" w:color="auto"/>
                                              </w:divBdr>
                                              <w:divsChild>
                                                <w:div w:id="698899004">
                                                  <w:marLeft w:val="0"/>
                                                  <w:marRight w:val="0"/>
                                                  <w:marTop w:val="0"/>
                                                  <w:marBottom w:val="0"/>
                                                  <w:divBdr>
                                                    <w:top w:val="none" w:sz="0" w:space="0" w:color="auto"/>
                                                    <w:left w:val="none" w:sz="0" w:space="0" w:color="auto"/>
                                                    <w:bottom w:val="none" w:sz="0" w:space="0" w:color="auto"/>
                                                    <w:right w:val="none" w:sz="0" w:space="0" w:color="auto"/>
                                                  </w:divBdr>
                                                  <w:divsChild>
                                                    <w:div w:id="227962799">
                                                      <w:marLeft w:val="0"/>
                                                      <w:marRight w:val="0"/>
                                                      <w:marTop w:val="0"/>
                                                      <w:marBottom w:val="0"/>
                                                      <w:divBdr>
                                                        <w:top w:val="none" w:sz="0" w:space="0" w:color="auto"/>
                                                        <w:left w:val="none" w:sz="0" w:space="0" w:color="auto"/>
                                                        <w:bottom w:val="none" w:sz="0" w:space="0" w:color="auto"/>
                                                        <w:right w:val="none" w:sz="0" w:space="0" w:color="auto"/>
                                                      </w:divBdr>
                                                      <w:divsChild>
                                                        <w:div w:id="969287102">
                                                          <w:marLeft w:val="0"/>
                                                          <w:marRight w:val="0"/>
                                                          <w:marTop w:val="0"/>
                                                          <w:marBottom w:val="0"/>
                                                          <w:divBdr>
                                                            <w:top w:val="none" w:sz="0" w:space="0" w:color="auto"/>
                                                            <w:left w:val="none" w:sz="0" w:space="0" w:color="auto"/>
                                                            <w:bottom w:val="none" w:sz="0" w:space="0" w:color="auto"/>
                                                            <w:right w:val="none" w:sz="0" w:space="0" w:color="auto"/>
                                                          </w:divBdr>
                                                          <w:divsChild>
                                                            <w:div w:id="495413667">
                                                              <w:marLeft w:val="0"/>
                                                              <w:marRight w:val="0"/>
                                                              <w:marTop w:val="0"/>
                                                              <w:marBottom w:val="0"/>
                                                              <w:divBdr>
                                                                <w:top w:val="none" w:sz="0" w:space="0" w:color="auto"/>
                                                                <w:left w:val="none" w:sz="0" w:space="0" w:color="auto"/>
                                                                <w:bottom w:val="none" w:sz="0" w:space="0" w:color="auto"/>
                                                                <w:right w:val="none" w:sz="0" w:space="0" w:color="auto"/>
                                                              </w:divBdr>
                                                              <w:divsChild>
                                                                <w:div w:id="1562014829">
                                                                  <w:marLeft w:val="0"/>
                                                                  <w:marRight w:val="0"/>
                                                                  <w:marTop w:val="0"/>
                                                                  <w:marBottom w:val="0"/>
                                                                  <w:divBdr>
                                                                    <w:top w:val="none" w:sz="0" w:space="0" w:color="auto"/>
                                                                    <w:left w:val="none" w:sz="0" w:space="0" w:color="auto"/>
                                                                    <w:bottom w:val="none" w:sz="0" w:space="0" w:color="auto"/>
                                                                    <w:right w:val="none" w:sz="0" w:space="0" w:color="auto"/>
                                                                  </w:divBdr>
                                                                  <w:divsChild>
                                                                    <w:div w:id="10017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138343">
          <w:marLeft w:val="0"/>
          <w:marRight w:val="0"/>
          <w:marTop w:val="0"/>
          <w:marBottom w:val="0"/>
          <w:divBdr>
            <w:top w:val="none" w:sz="0" w:space="0" w:color="auto"/>
            <w:left w:val="none" w:sz="0" w:space="0" w:color="auto"/>
            <w:bottom w:val="none" w:sz="0" w:space="0" w:color="auto"/>
            <w:right w:val="none" w:sz="0" w:space="0" w:color="auto"/>
          </w:divBdr>
          <w:divsChild>
            <w:div w:id="312873572">
              <w:marLeft w:val="0"/>
              <w:marRight w:val="0"/>
              <w:marTop w:val="0"/>
              <w:marBottom w:val="0"/>
              <w:divBdr>
                <w:top w:val="none" w:sz="0" w:space="0" w:color="auto"/>
                <w:left w:val="none" w:sz="0" w:space="0" w:color="auto"/>
                <w:bottom w:val="none" w:sz="0" w:space="0" w:color="auto"/>
                <w:right w:val="none" w:sz="0" w:space="0" w:color="auto"/>
              </w:divBdr>
              <w:divsChild>
                <w:div w:id="1936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72805">
      <w:bodyDiv w:val="1"/>
      <w:marLeft w:val="0"/>
      <w:marRight w:val="0"/>
      <w:marTop w:val="0"/>
      <w:marBottom w:val="0"/>
      <w:divBdr>
        <w:top w:val="none" w:sz="0" w:space="0" w:color="auto"/>
        <w:left w:val="none" w:sz="0" w:space="0" w:color="auto"/>
        <w:bottom w:val="none" w:sz="0" w:space="0" w:color="auto"/>
        <w:right w:val="none" w:sz="0" w:space="0" w:color="auto"/>
      </w:divBdr>
    </w:div>
    <w:div w:id="1275551421">
      <w:bodyDiv w:val="1"/>
      <w:marLeft w:val="0"/>
      <w:marRight w:val="0"/>
      <w:marTop w:val="0"/>
      <w:marBottom w:val="0"/>
      <w:divBdr>
        <w:top w:val="none" w:sz="0" w:space="0" w:color="auto"/>
        <w:left w:val="none" w:sz="0" w:space="0" w:color="auto"/>
        <w:bottom w:val="none" w:sz="0" w:space="0" w:color="auto"/>
        <w:right w:val="none" w:sz="0" w:space="0" w:color="auto"/>
      </w:divBdr>
    </w:div>
    <w:div w:id="1325546630">
      <w:bodyDiv w:val="1"/>
      <w:marLeft w:val="0"/>
      <w:marRight w:val="0"/>
      <w:marTop w:val="0"/>
      <w:marBottom w:val="0"/>
      <w:divBdr>
        <w:top w:val="none" w:sz="0" w:space="0" w:color="auto"/>
        <w:left w:val="none" w:sz="0" w:space="0" w:color="auto"/>
        <w:bottom w:val="none" w:sz="0" w:space="0" w:color="auto"/>
        <w:right w:val="none" w:sz="0" w:space="0" w:color="auto"/>
      </w:divBdr>
    </w:div>
    <w:div w:id="1338926098">
      <w:bodyDiv w:val="1"/>
      <w:marLeft w:val="0"/>
      <w:marRight w:val="0"/>
      <w:marTop w:val="0"/>
      <w:marBottom w:val="0"/>
      <w:divBdr>
        <w:top w:val="none" w:sz="0" w:space="0" w:color="auto"/>
        <w:left w:val="none" w:sz="0" w:space="0" w:color="auto"/>
        <w:bottom w:val="none" w:sz="0" w:space="0" w:color="auto"/>
        <w:right w:val="none" w:sz="0" w:space="0" w:color="auto"/>
      </w:divBdr>
    </w:div>
    <w:div w:id="1466120542">
      <w:bodyDiv w:val="1"/>
      <w:marLeft w:val="0"/>
      <w:marRight w:val="0"/>
      <w:marTop w:val="0"/>
      <w:marBottom w:val="0"/>
      <w:divBdr>
        <w:top w:val="none" w:sz="0" w:space="0" w:color="auto"/>
        <w:left w:val="none" w:sz="0" w:space="0" w:color="auto"/>
        <w:bottom w:val="none" w:sz="0" w:space="0" w:color="auto"/>
        <w:right w:val="none" w:sz="0" w:space="0" w:color="auto"/>
      </w:divBdr>
    </w:div>
    <w:div w:id="1578133849">
      <w:bodyDiv w:val="1"/>
      <w:marLeft w:val="0"/>
      <w:marRight w:val="0"/>
      <w:marTop w:val="0"/>
      <w:marBottom w:val="0"/>
      <w:divBdr>
        <w:top w:val="none" w:sz="0" w:space="0" w:color="auto"/>
        <w:left w:val="none" w:sz="0" w:space="0" w:color="auto"/>
        <w:bottom w:val="none" w:sz="0" w:space="0" w:color="auto"/>
        <w:right w:val="none" w:sz="0" w:space="0" w:color="auto"/>
      </w:divBdr>
    </w:div>
    <w:div w:id="1859732183">
      <w:bodyDiv w:val="1"/>
      <w:marLeft w:val="0"/>
      <w:marRight w:val="0"/>
      <w:marTop w:val="0"/>
      <w:marBottom w:val="0"/>
      <w:divBdr>
        <w:top w:val="none" w:sz="0" w:space="0" w:color="auto"/>
        <w:left w:val="none" w:sz="0" w:space="0" w:color="auto"/>
        <w:bottom w:val="none" w:sz="0" w:space="0" w:color="auto"/>
        <w:right w:val="none" w:sz="0" w:space="0" w:color="auto"/>
      </w:divBdr>
    </w:div>
    <w:div w:id="1876043566">
      <w:bodyDiv w:val="1"/>
      <w:marLeft w:val="0"/>
      <w:marRight w:val="0"/>
      <w:marTop w:val="0"/>
      <w:marBottom w:val="0"/>
      <w:divBdr>
        <w:top w:val="none" w:sz="0" w:space="0" w:color="auto"/>
        <w:left w:val="none" w:sz="0" w:space="0" w:color="auto"/>
        <w:bottom w:val="none" w:sz="0" w:space="0" w:color="auto"/>
        <w:right w:val="none" w:sz="0" w:space="0" w:color="auto"/>
      </w:divBdr>
    </w:div>
    <w:div w:id="1933318933">
      <w:bodyDiv w:val="1"/>
      <w:marLeft w:val="0"/>
      <w:marRight w:val="0"/>
      <w:marTop w:val="0"/>
      <w:marBottom w:val="0"/>
      <w:divBdr>
        <w:top w:val="none" w:sz="0" w:space="0" w:color="auto"/>
        <w:left w:val="none" w:sz="0" w:space="0" w:color="auto"/>
        <w:bottom w:val="none" w:sz="0" w:space="0" w:color="auto"/>
        <w:right w:val="none" w:sz="0" w:space="0" w:color="auto"/>
      </w:divBdr>
    </w:div>
    <w:div w:id="2050954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5688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caldiabogota.gov.co/sisjur/normas/Norma1.jsp?i=5688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A5678-EA57-4F15-ADB6-D90B9494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13887</Words>
  <Characters>79156</Characters>
  <Application>Microsoft Office Word</Application>
  <DocSecurity>0</DocSecurity>
  <Lines>659</Lines>
  <Paragraphs>185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Liliana Maria Arias Gallego</cp:lastModifiedBy>
  <cp:revision>2</cp:revision>
  <cp:lastPrinted>2017-10-04T12:49:00Z</cp:lastPrinted>
  <dcterms:created xsi:type="dcterms:W3CDTF">2017-10-06T13:59:00Z</dcterms:created>
  <dcterms:modified xsi:type="dcterms:W3CDTF">2017-10-06T13:59:00Z</dcterms:modified>
</cp:coreProperties>
</file>