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516A87" w:rsidRPr="00516A87" w:rsidTr="00516A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516A87" w:rsidRPr="00516A87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49960" cy="1412875"/>
                        <wp:effectExtent l="0" t="0" r="2540" b="0"/>
                        <wp:docPr id="10" name="Imagen 10" descr="https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141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516A87" w:rsidRPr="00516A8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bookmarkStart w:id="0" w:name="_GoBack"/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TRÁMITE PARA EL COBRO DE INCAPACIDADES DEL SECTOR EDUCATIVO</w:t>
                  </w:r>
                  <w:bookmarkEnd w:id="0"/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_V01</w:t>
                  </w:r>
                </w:p>
              </w:tc>
            </w:tr>
            <w:tr w:rsidR="00516A87" w:rsidRPr="00516A8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01</w:t>
                  </w:r>
                </w:p>
              </w:tc>
            </w:tr>
            <w:tr w:rsidR="00516A87" w:rsidRPr="00516A8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GEM-H-PR-001</w:t>
                  </w:r>
                </w:p>
              </w:tc>
            </w:tr>
          </w:tbl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516A87" w:rsidRPr="00516A8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GESTIÓN DEL TALENTO HUMANO DEL SECTOR EDUCATIVO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7"/>
                    <w:gridCol w:w="75"/>
                    <w:gridCol w:w="12282"/>
                  </w:tblGrid>
                  <w:tr w:rsidR="00516A87" w:rsidRPr="00516A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16A87" w:rsidRPr="00516A8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2065" cy="12065"/>
                              <wp:effectExtent l="0" t="0" r="0" b="0"/>
                              <wp:docPr id="9" name="Imagen 9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" cy="12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3495" cy="23495"/>
                              <wp:effectExtent l="0" t="0" r="0" b="0"/>
                              <wp:docPr id="8" name="Imagen 8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" cy="23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2065" cy="12065"/>
                              <wp:effectExtent l="0" t="0" r="0" b="0"/>
                              <wp:docPr id="7" name="Imagen 7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" cy="12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Establecer las obligaciones, responsabilidad y etapas que transcurren en el trámite de la incapacidad de los funcionarios administrativos y docentes de la Secretaría de Educación. </w:t>
                        </w:r>
                      </w:p>
                    </w:tc>
                  </w:tr>
                  <w:tr w:rsidR="00516A87" w:rsidRPr="00516A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7"/>
                    <w:gridCol w:w="75"/>
                    <w:gridCol w:w="12282"/>
                  </w:tblGrid>
                  <w:tr w:rsidR="00516A87" w:rsidRPr="00516A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16A87" w:rsidRPr="00516A8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2065" cy="12065"/>
                              <wp:effectExtent l="0" t="0" r="0" b="0"/>
                              <wp:docPr id="6" name="Imagen 6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" cy="12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3495" cy="23495"/>
                              <wp:effectExtent l="0" t="0" r="0" b="0"/>
                              <wp:docPr id="5" name="Imagen 5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" cy="23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2065" cy="12065"/>
                              <wp:effectExtent l="0" t="0" r="0" b="0"/>
                              <wp:docPr id="4" name="Imagen 4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" cy="12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recibir certificado original de la incapacidad o licencia hasta generar la renta </w:t>
                        </w:r>
                      </w:p>
                    </w:tc>
                  </w:tr>
                  <w:tr w:rsidR="00516A87" w:rsidRPr="00516A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516A87" w:rsidRPr="00516A8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Luisa Fernanda Urrea Buitrago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7"/>
                    <w:gridCol w:w="75"/>
                    <w:gridCol w:w="12282"/>
                  </w:tblGrid>
                  <w:tr w:rsidR="00516A87" w:rsidRPr="00516A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16A87" w:rsidRPr="00516A8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2065" cy="12065"/>
                              <wp:effectExtent l="0" t="0" r="0" b="0"/>
                              <wp:docPr id="3" name="Imagen 3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" cy="12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3495" cy="23495"/>
                              <wp:effectExtent l="0" t="0" r="0" b="0"/>
                              <wp:docPr id="2" name="Imagen 2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" cy="23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2065" cy="12065"/>
                              <wp:effectExtent l="0" t="0" r="0" b="0"/>
                              <wp:docPr id="1" name="Imagen 1" descr="https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" cy="12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516A87" w:rsidRPr="00516A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5. DEFINICIONES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516A87" w:rsidRPr="00516A8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516A87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3135 de 1968</w:t>
                          </w:r>
                        </w:hyperlink>
                        <w:r w:rsidRPr="00516A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Pr="00516A87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1848 de 1969</w:t>
                          </w:r>
                        </w:hyperlink>
                        <w:r w:rsidRPr="00516A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9" w:history="1">
                          <w:r w:rsidRPr="00516A87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1295 de 1994</w:t>
                          </w:r>
                        </w:hyperlink>
                        <w:r w:rsidRPr="00516A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0" w:history="1">
                          <w:r w:rsidRPr="00516A87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Ley 019 de 2012</w:t>
                          </w:r>
                        </w:hyperlink>
                        <w:r w:rsidRPr="00516A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1" w:history="1">
                          <w:r w:rsidRPr="00516A87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Ley 91 de 1989</w:t>
                          </w:r>
                        </w:hyperlink>
                      </w:p>
                    </w:tc>
                  </w:tr>
                </w:tbl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PARA DOCENTES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-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PARA DOCENTES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PARA DOCENTES 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Recibir certificado original de la incapacidad o licencia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Yeny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Mendieta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Certificado original de la incapacidad o licencia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Se debe recibir el certificado original de la incapacidad o licencia expedido por la EPS (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Cosmitet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), el cual puede ser traído por el funcionario o su delegado, por la Institución educativa y/o por cualquier medio que permita tener la evidencia física de este diagnóstico médico y lo deben entregar máximo con un (1) día de plazo después de haber sido declarada.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El certificado de la incapacidad o licencia de maternidad - Ley 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María, debe contener: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Ciudad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Fecha de expedición.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Nombre completo de la persona a la que se le expide.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Cédula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Fecha de inicio y terminación.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institución educativa donde labora.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Cargo.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Número de días de la incapacidad.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Información de la incapacidad: inicio o prorroga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Código de Diagnóstico Clínico Completo.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Origen, si es incapacidad por enfermedad general, por accidente de trabajo, enfermedad profesional, licencia de maternidad o paternidad.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Identificación del médico que expide el certificado, nombre completo y número de registro médico.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Para la licencia de maternidad, debe contener fecha posible de parto, fecha de parto y edad gestacional. 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Es obligación del Jefe Inmediato 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(rector) del Incapacitado, hacer la notificación inmediata a la oficina de Recursos Humanos de la unidad Administrativa y Financiera de la Secretaría de Educación, por escrito de que su funcionario a cargo fue incapacitado o está hospitalizado.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Registrar la novedad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Yeny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Mendieta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Novedad Registrada en el Software (HUMANO)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Se debe ingresar la novedad de incapacidad al software de nómina HUMANO, para lo cual se deben registrar los siguientes datos: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Cédula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tipo de incapacidad.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origen incapacidad.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Fecha de inicio y finalización de la incapacidad o licencia. (Fecha de realización de los descuentos en nómina)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fecha de ocurrencia.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prorroga (si/no)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tipo de diagnóstico.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Registro médico.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Número de la incapacidad.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Elaborar Resolución de 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Justificación del Ausentismo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-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Yeny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Mendieta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Resolución de Justificación de Ausentismo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Se debe elaborar resolución de 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justificación de ausentismo a más tardar quince (15) días después de hacer recibido la incapacidad y gestionar esta ante la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Fiduprevisora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.  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Revisar la liquidación y clasificar las incapacidades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Yeny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Mendieta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Cuadro en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excel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Una vez grabadas las incapacidades en el aplicativo de nómina HUMANO la funcionaria encargada del registro pasa estás al funcionario de nómina, para revisarlas y clasificarlas de acuerdo al tipo de incapacidad. 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Gestionar la incapacidad ante el fondo de prestaciones del Magisterio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Yeny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Mendieta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2" w:history="1">
                    <w:r w:rsidRPr="00516A87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Solicitud de Trámites de Prestaciones Sociales</w:t>
                    </w:r>
                  </w:hyperlink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Una vez clasificadas las incapacidades se procede a revisar cuales superan los 4 días y si el docente incapacitado fue reemplazado bien sea por horas extras o por nombramiento temporal; si se cumple esta condición se deben diligenciar los formatos remitidos por la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Fiduprevisora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correspondientes a horas extras o nombramientos, además se deben hacer llegar los siguientes documentos: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Certificado médico de la incapacidad (original)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Certificado de cuenta bancaria para el reembolso de la 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incapacidad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Formato consolidado para la solicitud del reembolso firmado por el secretario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Formato de liquidación individual para cada auxilio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Fotocopia del NIT de la entidad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Copia del acto administrativo, donde se legaliza el nombramiento del reemplazo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Certificado del tiempo de servicios del reemplazo donde indique fecha de inicio y terminación de labores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Constancia de pago de las incapacidades a los educadores a quienes se les nombro el reemplazo y por lo cual se solicita el reembolso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Una vez cumplidos los requisitos se realiza el cobro ante la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Fiduprevisora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Genera la renta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Gladys Yepes Correa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Cuando se recibe el pago de la incapacidad se debe remitir a la Unidad de Rentas para que allí se aplique la renta bien sea para la Administración Central o para el SGP, según sea el caso.  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PARA ADMINISTRATIVOS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-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PARA ADMINISTRATIVOS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PARA ADMINISTRATIVOS 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Recibir certificado original de la incapacidad o licencia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Yeny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Mendieta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Certificado original de la incapacidad o licencia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Se debe recibir el certificado original de la incapacidad o licencia expedido por la EPS, el cual puede ser traído por el funcionario o su delegado, por la Institución educativa y/o por cualquier medio que permita tener la evidencia física y original de este diagnóstico médico y lo deben entregar máximo con un (1) día de plazo después de haber sido declarada.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El certificado de la incapacidad o licencia de maternidad - Ley María, debe contener: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Ciudad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Fecha de expedición.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Nombre completo de la persona a la que se le expide.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Cédula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Fecha de inicio y terminación.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institución educativa donde labora.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Cargo.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Número de días de la incapacidad.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Información de la incapacidad: inicio o prorroga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Código de Diagnóstico Clínico Completo.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Origen, si es incapacidad por enfermedad general, por accidente de trabajo, enfermedad profesional, licencia de maternidad o paternidad.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Identificación del médico que expide el certificado, nombre completo y número de registro médico.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Para la licencia de maternidad, debe contener certificado de nacido vivo y el registro civil; la incapacidad original. 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Es obligación del Jefe Inmediato (rector) del Incapacitado, hacer la notificación inmediata a la oficina de Recursos Humanos de la unidad Administrativa y Financiera de la Secretaría de Educación, vía correo electrónico institucional o por escrito de que su funcionario a cargo fue incapacitado o está hospitalizado.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Registrar la novedad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Yeny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Mendieta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Novedad Registrada en el Software (HUMANO)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debe ingresar la novedad de incapacidad al software de nómina HUMANO, para lo cual se 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deben registrar los siguientes datos: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Cédula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tipo de incapacidad.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origen incapacidad.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Fecha de inicio y finalización de la incapacidad o licencia. (Fecha de realización de los descuentos en nómina)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fecha de ocurrencia.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prorroga (si/no)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tipo de diagnóstico.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Registro médico.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Elaborar Resolución de Justificación del Ausentismo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Yeny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Mendieta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Resolución de Justificación de Ausentismo 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Se debe elaborar resolución de justificación de ausentismo a más tardar quince (15) días después de hacer recibido la incapacidad y gestionar la incapacidad ante la EPS.  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Transcripción de las novedades de incapacidad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Yeny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Mendieta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Formatos de EPS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Luego de reunir los documentos solicitados se registran en los respectivos formatos y se procede a legalizarlos directamente en la EPS  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Revisar la liquidación y clasificar las incapacidades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Natalia Ximena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Ramirez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Bolivar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Una vez grabadas las incapacidades en el aplicativo de nómina HUMANO la funcionaria encargada del registro pasa estás </w:t>
                  </w: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al funcionario de nómina, para revisar la liquidación 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Verificación del pago de la EPS a la Administración Municipal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Yeny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Mendieta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Listados de pago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De acuerdo a los listados de pago que generan las EPS y son enviados al Municipio, se depura la información y se relacionan los que corresponden a la Secretaría de Educación, esta información es remitida al Profesional Universitario de la Unidad Administrativa y Financiera para la gestión de los recursos ante la Secretaría de Hacienda.  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Generar Renta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Gladys Yepes Correa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lang w:eastAsia="es-ES"/>
                    </w:rPr>
                    <w:t>Cuando se recibe el pago de la incapacidad se debe remitir a la Unidad de Rentas para que allí se aplique la renta bien sea para la Administración Central o para el SGP, según sea el caso.  </w:t>
                  </w:r>
                </w:p>
              </w:tc>
            </w:tr>
          </w:tbl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516A87" w:rsidRPr="00516A8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16A87" w:rsidRPr="00516A87" w:rsidTr="00516A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516A87" w:rsidRPr="00516A87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6A87" w:rsidRPr="00516A87" w:rsidRDefault="00516A87" w:rsidP="00516A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16A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516A87" w:rsidRPr="00516A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516A87" w:rsidRPr="00516A8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516A87" w:rsidRPr="00516A8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lastRenderedPageBreak/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516A87" w:rsidRPr="00516A8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28/</w:t>
                        </w:r>
                        <w:proofErr w:type="spellStart"/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Sep</w:t>
                        </w:r>
                        <w:proofErr w:type="spellEnd"/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/2017</w:t>
                        </w:r>
                      </w:p>
                    </w:tc>
                  </w:tr>
                </w:tbl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516A87" w:rsidRPr="00516A8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lastRenderedPageBreak/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Juan David Londoño Giraldo</w:t>
                        </w:r>
                      </w:p>
                    </w:tc>
                  </w:tr>
                  <w:tr w:rsidR="00516A87" w:rsidRPr="00516A8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lastRenderedPageBreak/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516A87" w:rsidRPr="00516A8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28/</w:t>
                        </w:r>
                        <w:proofErr w:type="spellStart"/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Sep</w:t>
                        </w:r>
                        <w:proofErr w:type="spellEnd"/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/2017</w:t>
                        </w:r>
                      </w:p>
                    </w:tc>
                  </w:tr>
                </w:tbl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516A87" w:rsidRPr="00516A8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lastRenderedPageBreak/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516A87" w:rsidRPr="00516A8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lastRenderedPageBreak/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516A87" w:rsidRPr="00516A8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6A87" w:rsidRPr="00516A87" w:rsidRDefault="00516A87" w:rsidP="00516A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28/</w:t>
                        </w:r>
                        <w:proofErr w:type="spellStart"/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Sep</w:t>
                        </w:r>
                        <w:proofErr w:type="spellEnd"/>
                        <w:r w:rsidRPr="00516A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/2017</w:t>
                        </w:r>
                      </w:p>
                    </w:tc>
                  </w:tr>
                </w:tbl>
                <w:p w:rsidR="00516A87" w:rsidRPr="00516A87" w:rsidRDefault="00516A87" w:rsidP="00516A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16A87" w:rsidRPr="00516A87" w:rsidRDefault="00516A87" w:rsidP="0051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516A87"/>
    <w:sectPr w:rsidR="007F17DF" w:rsidSect="00516A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87"/>
    <w:rsid w:val="000106FC"/>
    <w:rsid w:val="001336B7"/>
    <w:rsid w:val="002D4109"/>
    <w:rsid w:val="00516A87"/>
    <w:rsid w:val="00874852"/>
    <w:rsid w:val="00894079"/>
    <w:rsid w:val="0094203E"/>
    <w:rsid w:val="00B97795"/>
    <w:rsid w:val="00BB6CFF"/>
    <w:rsid w:val="00EA4177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16A8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16A8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lucion.com.co/Isolucion3AlcManizales/bancoconocimientoalcmanizales/D/Decreto1848de1969/Decreto1848de1969.asp?IdArticulo=24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olucion.com.co/Isolucion3AlcManizales/bancoconocimientoalcmanizales/D/Decreto3135de1968/Decreto3135de1968.asp?IdArticulo=2472" TargetMode="External"/><Relationship Id="rId12" Type="http://schemas.openxmlformats.org/officeDocument/2006/relationships/hyperlink" Target="https://www.isolucion.com.co/Isolucion3AlcManizales/bancoconocimientoalcmanizales/S/SolicituddeTramitesdePrestacionesSociales_v01/SolicituddeTramitesdePrestacionesSociales_v01.asp?IdArticulo=27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isolucion.com.co/Isolucion3AlcManizales/bancoconocimientoalcmanizales/L/Ley91de1989/Ley91de1989.asp?IdArticulo=282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solucion.com.co/Isolucion3AlcManizales/bancoconocimientoalcmanizales/D/DecretoLey019de2012/DecretoLey019de2012.asp?IdArticulo=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olucion.com.co/Isolucion3AlcManizales/bancoconocimientoalcmanizales/D/Decreto1295de1994/Decreto1295de1994.asp?IdArticulo=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1522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2017-09-28T16:16:00Z</dcterms:created>
  <dcterms:modified xsi:type="dcterms:W3CDTF">2017-09-28T16:18:00Z</dcterms:modified>
</cp:coreProperties>
</file>