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128A" w14:textId="77777777" w:rsidR="00E40AF9" w:rsidRPr="00F92666" w:rsidRDefault="00E40AF9" w:rsidP="00E40AF9">
      <w:pPr>
        <w:rPr>
          <w:rFonts w:ascii="Tahoma" w:hAnsi="Tahoma" w:cs="Tahoma"/>
          <w:color w:val="FF0000"/>
          <w:sz w:val="22"/>
          <w:szCs w:val="22"/>
        </w:rPr>
      </w:pPr>
    </w:p>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BA73E3" w:rsidRPr="00CB2917" w14:paraId="03D30F70" w14:textId="77777777" w:rsidTr="00CB2917">
        <w:trPr>
          <w:trHeight w:val="530"/>
        </w:trPr>
        <w:tc>
          <w:tcPr>
            <w:tcW w:w="9022" w:type="dxa"/>
            <w:gridSpan w:val="4"/>
            <w:shd w:val="clear" w:color="auto" w:fill="D9D9D9" w:themeFill="background1" w:themeFillShade="D9"/>
            <w:noWrap/>
            <w:vAlign w:val="center"/>
            <w:hideMark/>
          </w:tcPr>
          <w:p w14:paraId="2C98FA9C"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1. INFORMACIÓN GENERAL</w:t>
            </w:r>
          </w:p>
        </w:tc>
      </w:tr>
      <w:tr w:rsidR="00BA73E3" w:rsidRPr="00CB2917" w14:paraId="3FAC0A11" w14:textId="77777777" w:rsidTr="00CB2917">
        <w:trPr>
          <w:trHeight w:val="235"/>
        </w:trPr>
        <w:tc>
          <w:tcPr>
            <w:tcW w:w="2311" w:type="dxa"/>
            <w:vAlign w:val="center"/>
            <w:hideMark/>
          </w:tcPr>
          <w:p w14:paraId="5303EA38"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Nombre de la Entidad</w:t>
            </w:r>
          </w:p>
        </w:tc>
        <w:tc>
          <w:tcPr>
            <w:tcW w:w="6711" w:type="dxa"/>
            <w:gridSpan w:val="3"/>
            <w:noWrap/>
            <w:vAlign w:val="center"/>
            <w:hideMark/>
          </w:tcPr>
          <w:p w14:paraId="583D3877"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ALCALDÍA DE MANIZALES</w:t>
            </w:r>
          </w:p>
        </w:tc>
      </w:tr>
      <w:tr w:rsidR="00BA73E3" w:rsidRPr="00CB2917" w14:paraId="29D1F710" w14:textId="77777777" w:rsidTr="00CB2917">
        <w:trPr>
          <w:trHeight w:val="235"/>
        </w:trPr>
        <w:tc>
          <w:tcPr>
            <w:tcW w:w="2311" w:type="dxa"/>
            <w:vAlign w:val="center"/>
            <w:hideMark/>
          </w:tcPr>
          <w:p w14:paraId="460B0A0A"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Secretario / Director</w:t>
            </w:r>
          </w:p>
        </w:tc>
        <w:tc>
          <w:tcPr>
            <w:tcW w:w="6711" w:type="dxa"/>
            <w:gridSpan w:val="3"/>
            <w:noWrap/>
            <w:vAlign w:val="center"/>
            <w:hideMark/>
          </w:tcPr>
          <w:p w14:paraId="308CEFA2"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MARTIN EMILIO RAMIREZ CARDONA</w:t>
            </w:r>
          </w:p>
        </w:tc>
      </w:tr>
      <w:tr w:rsidR="00BA73E3" w:rsidRPr="00CB2917" w14:paraId="27870BE3" w14:textId="77777777" w:rsidTr="00CB2917">
        <w:trPr>
          <w:trHeight w:val="253"/>
        </w:trPr>
        <w:tc>
          <w:tcPr>
            <w:tcW w:w="2311" w:type="dxa"/>
            <w:noWrap/>
            <w:vAlign w:val="center"/>
            <w:hideMark/>
          </w:tcPr>
          <w:p w14:paraId="76FFF926"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Ejecución de la Auditoria</w:t>
            </w:r>
          </w:p>
        </w:tc>
        <w:tc>
          <w:tcPr>
            <w:tcW w:w="2330" w:type="dxa"/>
            <w:noWrap/>
            <w:vAlign w:val="center"/>
            <w:hideMark/>
          </w:tcPr>
          <w:p w14:paraId="68F65F54" w14:textId="7DFCAF2A" w:rsidR="00BA73E3" w:rsidRPr="00CB2917" w:rsidRDefault="00BA73E3" w:rsidP="00CB2917">
            <w:pPr>
              <w:rPr>
                <w:rFonts w:ascii="Tahoma" w:hAnsi="Tahoma" w:cs="Tahoma"/>
                <w:bCs/>
                <w:sz w:val="22"/>
                <w:szCs w:val="22"/>
              </w:rPr>
            </w:pPr>
            <w:r w:rsidRPr="00CB2917">
              <w:rPr>
                <w:rFonts w:ascii="Tahoma" w:hAnsi="Tahoma" w:cs="Tahoma"/>
                <w:bCs/>
                <w:sz w:val="22"/>
                <w:szCs w:val="22"/>
              </w:rPr>
              <w:t>Desde el 24  al 28 de Julio  de 2017</w:t>
            </w:r>
          </w:p>
        </w:tc>
        <w:tc>
          <w:tcPr>
            <w:tcW w:w="2088" w:type="dxa"/>
            <w:noWrap/>
            <w:vAlign w:val="center"/>
            <w:hideMark/>
          </w:tcPr>
          <w:p w14:paraId="4EB4148C"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Fecha de entrega del informe final</w:t>
            </w:r>
          </w:p>
        </w:tc>
        <w:tc>
          <w:tcPr>
            <w:tcW w:w="2293" w:type="dxa"/>
            <w:noWrap/>
            <w:vAlign w:val="center"/>
            <w:hideMark/>
          </w:tcPr>
          <w:p w14:paraId="6D852270" w14:textId="68A06F2B" w:rsidR="00BA73E3" w:rsidRPr="00CB2917" w:rsidRDefault="003545C2" w:rsidP="00CB2917">
            <w:pPr>
              <w:rPr>
                <w:rFonts w:ascii="Tahoma" w:hAnsi="Tahoma" w:cs="Tahoma"/>
                <w:bCs/>
                <w:sz w:val="22"/>
                <w:szCs w:val="22"/>
              </w:rPr>
            </w:pPr>
            <w:r w:rsidRPr="00CB2917">
              <w:rPr>
                <w:rFonts w:ascii="Tahoma" w:hAnsi="Tahoma" w:cs="Tahoma"/>
                <w:bCs/>
                <w:sz w:val="22"/>
                <w:szCs w:val="22"/>
              </w:rPr>
              <w:t>11</w:t>
            </w:r>
            <w:r w:rsidR="00BA73E3" w:rsidRPr="00CB2917">
              <w:rPr>
                <w:rFonts w:ascii="Tahoma" w:hAnsi="Tahoma" w:cs="Tahoma"/>
                <w:bCs/>
                <w:sz w:val="22"/>
                <w:szCs w:val="22"/>
              </w:rPr>
              <w:t xml:space="preserve"> de Agosto  2017</w:t>
            </w:r>
          </w:p>
        </w:tc>
      </w:tr>
      <w:tr w:rsidR="00BA73E3" w:rsidRPr="00CB2917" w14:paraId="7EDEEE19" w14:textId="77777777" w:rsidTr="00CB2917">
        <w:trPr>
          <w:trHeight w:val="170"/>
        </w:trPr>
        <w:tc>
          <w:tcPr>
            <w:tcW w:w="2311" w:type="dxa"/>
            <w:vAlign w:val="center"/>
            <w:hideMark/>
          </w:tcPr>
          <w:p w14:paraId="02DFDE35"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Reunión de Apertura</w:t>
            </w:r>
          </w:p>
        </w:tc>
        <w:tc>
          <w:tcPr>
            <w:tcW w:w="2330" w:type="dxa"/>
            <w:noWrap/>
            <w:vAlign w:val="center"/>
            <w:hideMark/>
          </w:tcPr>
          <w:p w14:paraId="615C4974" w14:textId="77777777" w:rsidR="00BA73E3" w:rsidRPr="00CB2917" w:rsidRDefault="00BA73E3" w:rsidP="00CB2917">
            <w:pPr>
              <w:rPr>
                <w:rFonts w:ascii="Tahoma" w:hAnsi="Tahoma" w:cs="Tahoma"/>
                <w:bCs/>
                <w:sz w:val="22"/>
                <w:szCs w:val="22"/>
              </w:rPr>
            </w:pPr>
            <w:r w:rsidRPr="00CB2917">
              <w:rPr>
                <w:rFonts w:ascii="Tahoma" w:hAnsi="Tahoma" w:cs="Tahoma"/>
                <w:bCs/>
                <w:sz w:val="22"/>
                <w:szCs w:val="22"/>
              </w:rPr>
              <w:t>24 de Julio de 2017</w:t>
            </w:r>
          </w:p>
        </w:tc>
        <w:tc>
          <w:tcPr>
            <w:tcW w:w="2088" w:type="dxa"/>
            <w:vAlign w:val="center"/>
            <w:hideMark/>
          </w:tcPr>
          <w:p w14:paraId="2C7ADBCF"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Reunión de Cierre</w:t>
            </w:r>
          </w:p>
        </w:tc>
        <w:tc>
          <w:tcPr>
            <w:tcW w:w="2293" w:type="dxa"/>
            <w:noWrap/>
            <w:vAlign w:val="center"/>
            <w:hideMark/>
          </w:tcPr>
          <w:p w14:paraId="004F5790" w14:textId="77777777" w:rsidR="00BA73E3" w:rsidRPr="00CB2917" w:rsidRDefault="00BA73E3" w:rsidP="00CB2917">
            <w:pPr>
              <w:rPr>
                <w:rFonts w:ascii="Tahoma" w:hAnsi="Tahoma" w:cs="Tahoma"/>
                <w:sz w:val="22"/>
                <w:szCs w:val="22"/>
              </w:rPr>
            </w:pPr>
            <w:r w:rsidRPr="00CB2917">
              <w:rPr>
                <w:rFonts w:ascii="Tahoma" w:hAnsi="Tahoma" w:cs="Tahoma"/>
                <w:sz w:val="22"/>
                <w:szCs w:val="22"/>
              </w:rPr>
              <w:t>4 de Agosto 2017</w:t>
            </w:r>
          </w:p>
        </w:tc>
      </w:tr>
      <w:tr w:rsidR="00BA73E3" w:rsidRPr="00CB2917" w14:paraId="4A618F34" w14:textId="77777777" w:rsidTr="00CB2917">
        <w:trPr>
          <w:trHeight w:val="240"/>
        </w:trPr>
        <w:tc>
          <w:tcPr>
            <w:tcW w:w="2311" w:type="dxa"/>
            <w:vAlign w:val="center"/>
            <w:hideMark/>
          </w:tcPr>
          <w:p w14:paraId="49613D87"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Objetivo de la Auditoria:</w:t>
            </w:r>
          </w:p>
        </w:tc>
        <w:tc>
          <w:tcPr>
            <w:tcW w:w="6711" w:type="dxa"/>
            <w:gridSpan w:val="3"/>
            <w:vAlign w:val="center"/>
          </w:tcPr>
          <w:p w14:paraId="3282436E" w14:textId="77777777" w:rsidR="00BA73E3" w:rsidRPr="00CB2917" w:rsidRDefault="00BA73E3" w:rsidP="00CB2917">
            <w:pPr>
              <w:jc w:val="both"/>
              <w:rPr>
                <w:rFonts w:ascii="Tahoma" w:hAnsi="Tahoma" w:cs="Tahoma"/>
                <w:sz w:val="22"/>
                <w:szCs w:val="22"/>
              </w:rPr>
            </w:pPr>
            <w:r w:rsidRPr="00CB2917">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BA73E3" w:rsidRPr="00CB2917" w14:paraId="053FFB42" w14:textId="77777777" w:rsidTr="00CB2917">
        <w:trPr>
          <w:trHeight w:val="286"/>
        </w:trPr>
        <w:tc>
          <w:tcPr>
            <w:tcW w:w="2311" w:type="dxa"/>
            <w:vAlign w:val="center"/>
            <w:hideMark/>
          </w:tcPr>
          <w:p w14:paraId="1BBF993B"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Alcance de la Auditoria:</w:t>
            </w:r>
          </w:p>
        </w:tc>
        <w:tc>
          <w:tcPr>
            <w:tcW w:w="6711" w:type="dxa"/>
            <w:gridSpan w:val="3"/>
            <w:vAlign w:val="center"/>
          </w:tcPr>
          <w:p w14:paraId="20663005" w14:textId="77777777" w:rsidR="00BA73E3" w:rsidRPr="00CB2917" w:rsidRDefault="00BA73E3" w:rsidP="00CB2917">
            <w:pPr>
              <w:ind w:left="-70"/>
              <w:jc w:val="both"/>
              <w:rPr>
                <w:rFonts w:ascii="Tahoma" w:hAnsi="Tahoma" w:cs="Tahoma"/>
                <w:sz w:val="22"/>
                <w:szCs w:val="22"/>
              </w:rPr>
            </w:pPr>
            <w:r w:rsidRPr="00CB2917">
              <w:rPr>
                <w:rFonts w:ascii="Tahoma" w:hAnsi="Tahoma" w:cs="Tahoma"/>
                <w:sz w:val="22"/>
                <w:szCs w:val="22"/>
              </w:rPr>
              <w:t>Seguimiento y verificación al  Plan de Mejoramiento: N° 15-2016 producto de la auditoría integral.</w:t>
            </w:r>
          </w:p>
          <w:p w14:paraId="0B4D0384" w14:textId="77777777" w:rsidR="00BA73E3" w:rsidRPr="00CB2917" w:rsidRDefault="00BA73E3" w:rsidP="00CB2917">
            <w:pPr>
              <w:ind w:left="-70"/>
              <w:jc w:val="both"/>
              <w:rPr>
                <w:rFonts w:ascii="Tahoma" w:hAnsi="Tahoma" w:cs="Tahoma"/>
                <w:sz w:val="22"/>
                <w:szCs w:val="22"/>
              </w:rPr>
            </w:pPr>
          </w:p>
          <w:p w14:paraId="248C8E4F" w14:textId="77777777" w:rsidR="00BA73E3" w:rsidRPr="00CB2917" w:rsidRDefault="00BA73E3" w:rsidP="00CB2917">
            <w:pPr>
              <w:ind w:left="-70"/>
              <w:jc w:val="both"/>
              <w:rPr>
                <w:rFonts w:ascii="Tahoma" w:hAnsi="Tahoma" w:cs="Tahoma"/>
                <w:sz w:val="22"/>
                <w:szCs w:val="22"/>
              </w:rPr>
            </w:pPr>
            <w:r w:rsidRPr="00CB2917">
              <w:rPr>
                <w:rFonts w:ascii="Tahoma" w:hAnsi="Tahoma" w:cs="Tahoma"/>
                <w:sz w:val="22"/>
                <w:szCs w:val="22"/>
              </w:rPr>
              <w:t>Seguimiento y verificación a: Contratación, Ejecución Presupuestal, Mapas de Riesgos, Modelo Estándar de Control Interno MECI,  Cumplimiento de metas e indicadores  durante el periodo comprendido del 9 de Agosto de 2016 al 21 de Julio  de 2017.</w:t>
            </w:r>
          </w:p>
          <w:p w14:paraId="3F3C3EBF" w14:textId="77777777" w:rsidR="00BA73E3" w:rsidRPr="00CB2917" w:rsidRDefault="00BA73E3" w:rsidP="00CB2917">
            <w:pPr>
              <w:jc w:val="both"/>
              <w:rPr>
                <w:rFonts w:ascii="Tahoma" w:hAnsi="Tahoma" w:cs="Tahoma"/>
                <w:sz w:val="22"/>
                <w:szCs w:val="22"/>
              </w:rPr>
            </w:pPr>
          </w:p>
        </w:tc>
      </w:tr>
      <w:tr w:rsidR="00BA73E3" w:rsidRPr="00CB2917" w14:paraId="55D3ECFD" w14:textId="77777777" w:rsidTr="00CB2917">
        <w:trPr>
          <w:trHeight w:val="209"/>
        </w:trPr>
        <w:tc>
          <w:tcPr>
            <w:tcW w:w="2311" w:type="dxa"/>
            <w:vAlign w:val="center"/>
            <w:hideMark/>
          </w:tcPr>
          <w:p w14:paraId="0296CC9A"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Jefe de la Unidad de Control Interno</w:t>
            </w:r>
          </w:p>
        </w:tc>
        <w:tc>
          <w:tcPr>
            <w:tcW w:w="6711" w:type="dxa"/>
            <w:gridSpan w:val="3"/>
            <w:noWrap/>
            <w:vAlign w:val="center"/>
          </w:tcPr>
          <w:p w14:paraId="6E33D735"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GLORIA DEL PILAR MARTINEZ MUÑOZ</w:t>
            </w:r>
          </w:p>
        </w:tc>
      </w:tr>
      <w:tr w:rsidR="00BA73E3" w:rsidRPr="00CB2917" w14:paraId="42B94928" w14:textId="77777777" w:rsidTr="00CB2917">
        <w:trPr>
          <w:trHeight w:val="209"/>
        </w:trPr>
        <w:tc>
          <w:tcPr>
            <w:tcW w:w="2311" w:type="dxa"/>
            <w:vAlign w:val="center"/>
            <w:hideMark/>
          </w:tcPr>
          <w:p w14:paraId="3E37837F"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Auditor Líder</w:t>
            </w:r>
          </w:p>
        </w:tc>
        <w:tc>
          <w:tcPr>
            <w:tcW w:w="6711" w:type="dxa"/>
            <w:gridSpan w:val="3"/>
            <w:noWrap/>
            <w:vAlign w:val="center"/>
          </w:tcPr>
          <w:p w14:paraId="72BC73F4"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GLORIA ESPERANZA RESTREPO GARAY</w:t>
            </w:r>
          </w:p>
        </w:tc>
      </w:tr>
      <w:tr w:rsidR="00BA73E3" w:rsidRPr="00CB2917" w14:paraId="5F4DB4F7" w14:textId="77777777" w:rsidTr="00CB2917">
        <w:trPr>
          <w:trHeight w:val="209"/>
        </w:trPr>
        <w:tc>
          <w:tcPr>
            <w:tcW w:w="2311" w:type="dxa"/>
            <w:vAlign w:val="center"/>
          </w:tcPr>
          <w:p w14:paraId="59386490" w14:textId="77777777" w:rsidR="00BA73E3" w:rsidRPr="00CB2917" w:rsidRDefault="00BA73E3" w:rsidP="00CB2917">
            <w:pPr>
              <w:rPr>
                <w:rFonts w:ascii="Tahoma" w:hAnsi="Tahoma" w:cs="Tahoma"/>
                <w:b/>
                <w:bCs/>
                <w:sz w:val="22"/>
                <w:szCs w:val="22"/>
              </w:rPr>
            </w:pPr>
            <w:r w:rsidRPr="00CB2917">
              <w:rPr>
                <w:rFonts w:ascii="Tahoma" w:hAnsi="Tahoma" w:cs="Tahoma"/>
                <w:b/>
                <w:bCs/>
                <w:sz w:val="22"/>
                <w:szCs w:val="22"/>
              </w:rPr>
              <w:t>Limitante de la auditoria</w:t>
            </w:r>
          </w:p>
        </w:tc>
        <w:tc>
          <w:tcPr>
            <w:tcW w:w="6711" w:type="dxa"/>
            <w:gridSpan w:val="3"/>
            <w:noWrap/>
            <w:vAlign w:val="center"/>
          </w:tcPr>
          <w:p w14:paraId="6376CAC4" w14:textId="77777777" w:rsidR="00BA73E3" w:rsidRPr="00CB2917" w:rsidRDefault="00BA73E3" w:rsidP="00CB2917">
            <w:pPr>
              <w:rPr>
                <w:rFonts w:ascii="Tahoma" w:hAnsi="Tahoma" w:cs="Tahoma"/>
                <w:bCs/>
                <w:color w:val="FF0000"/>
                <w:sz w:val="22"/>
                <w:szCs w:val="22"/>
              </w:rPr>
            </w:pPr>
            <w:r w:rsidRPr="00CB2917">
              <w:rPr>
                <w:rFonts w:ascii="Tahoma" w:hAnsi="Tahoma" w:cs="Tahoma"/>
                <w:bCs/>
                <w:sz w:val="22"/>
                <w:szCs w:val="22"/>
              </w:rPr>
              <w:t>Para esta auditoria no se presentaron limitantes</w:t>
            </w:r>
          </w:p>
        </w:tc>
      </w:tr>
      <w:tr w:rsidR="00BA73E3" w:rsidRPr="00CB2917" w14:paraId="0C54655B" w14:textId="77777777" w:rsidTr="00CB2917">
        <w:trPr>
          <w:trHeight w:val="983"/>
        </w:trPr>
        <w:tc>
          <w:tcPr>
            <w:tcW w:w="2311" w:type="dxa"/>
            <w:vAlign w:val="center"/>
          </w:tcPr>
          <w:p w14:paraId="432459EC" w14:textId="77777777" w:rsidR="00BA73E3" w:rsidRPr="00CB2917" w:rsidRDefault="00BA73E3" w:rsidP="00CB2917">
            <w:pPr>
              <w:rPr>
                <w:rFonts w:ascii="Tahoma" w:hAnsi="Tahoma" w:cs="Tahoma"/>
                <w:b/>
                <w:bCs/>
                <w:color w:val="FF0000"/>
                <w:sz w:val="22"/>
                <w:szCs w:val="22"/>
              </w:rPr>
            </w:pPr>
            <w:r w:rsidRPr="00CB2917">
              <w:rPr>
                <w:rFonts w:ascii="Tahoma" w:hAnsi="Tahoma" w:cs="Tahoma"/>
                <w:b/>
                <w:bCs/>
                <w:sz w:val="22"/>
                <w:szCs w:val="22"/>
              </w:rPr>
              <w:t>Fortalezas</w:t>
            </w:r>
          </w:p>
        </w:tc>
        <w:tc>
          <w:tcPr>
            <w:tcW w:w="6711" w:type="dxa"/>
            <w:gridSpan w:val="3"/>
            <w:noWrap/>
            <w:vAlign w:val="center"/>
          </w:tcPr>
          <w:p w14:paraId="649A85AE" w14:textId="5D7A6FCD" w:rsidR="00BA73E3" w:rsidRPr="00CB2917" w:rsidRDefault="00BA73E3" w:rsidP="00CB2917">
            <w:pPr>
              <w:pStyle w:val="Prrafodelista"/>
              <w:numPr>
                <w:ilvl w:val="0"/>
                <w:numId w:val="4"/>
              </w:numPr>
              <w:spacing w:after="0" w:line="240" w:lineRule="auto"/>
              <w:rPr>
                <w:rFonts w:ascii="Tahoma" w:eastAsiaTheme="minorEastAsia" w:hAnsi="Tahoma" w:cs="Tahoma"/>
                <w:bCs/>
                <w:lang w:eastAsia="es-ES"/>
              </w:rPr>
            </w:pPr>
            <w:r w:rsidRPr="00CB2917">
              <w:rPr>
                <w:rFonts w:ascii="Tahoma" w:eastAsiaTheme="minorEastAsia" w:hAnsi="Tahoma" w:cs="Tahoma"/>
                <w:bCs/>
                <w:lang w:eastAsia="es-ES"/>
              </w:rPr>
              <w:t xml:space="preserve">Se observó compromiso por parte de los funcionarios  responsables de administrar los  escenarios Deportivos en la Secretaría </w:t>
            </w:r>
            <w:r w:rsidR="007B3080">
              <w:rPr>
                <w:rFonts w:ascii="Tahoma" w:eastAsiaTheme="minorEastAsia" w:hAnsi="Tahoma" w:cs="Tahoma"/>
                <w:bCs/>
                <w:lang w:eastAsia="es-ES"/>
              </w:rPr>
              <w:t>del Deporte</w:t>
            </w:r>
            <w:r w:rsidRPr="00CB2917">
              <w:rPr>
                <w:rFonts w:ascii="Tahoma" w:eastAsiaTheme="minorEastAsia" w:hAnsi="Tahoma" w:cs="Tahoma"/>
                <w:bCs/>
                <w:lang w:eastAsia="es-ES"/>
              </w:rPr>
              <w:t xml:space="preserve">, toda vez que realizan  actividades  encaminadas a su buen funcionamiento con eficiencia y responsabilidad. </w:t>
            </w:r>
          </w:p>
          <w:p w14:paraId="170740FA" w14:textId="77777777" w:rsidR="00BA73E3" w:rsidRPr="00CB2917" w:rsidRDefault="00BA73E3" w:rsidP="00CB2917">
            <w:pPr>
              <w:pStyle w:val="Prrafodelista"/>
              <w:numPr>
                <w:ilvl w:val="0"/>
                <w:numId w:val="4"/>
              </w:numPr>
              <w:spacing w:after="0" w:line="240" w:lineRule="auto"/>
              <w:rPr>
                <w:rFonts w:ascii="Tahoma" w:eastAsiaTheme="minorEastAsia" w:hAnsi="Tahoma" w:cs="Tahoma"/>
                <w:bCs/>
                <w:lang w:eastAsia="es-ES"/>
              </w:rPr>
            </w:pPr>
            <w:r w:rsidRPr="00CB2917">
              <w:rPr>
                <w:rFonts w:ascii="Tahoma" w:eastAsiaTheme="minorEastAsia" w:hAnsi="Tahoma" w:cs="Tahoma"/>
                <w:bCs/>
                <w:lang w:eastAsia="es-ES"/>
              </w:rPr>
              <w:t>Se resalta el compromiso de todos los líderes de los procesos para atender al grupo auditor y suministrar las evidencias requeridas durante el proceso auditor.</w:t>
            </w:r>
          </w:p>
        </w:tc>
      </w:tr>
    </w:tbl>
    <w:p w14:paraId="360E3B38" w14:textId="77777777" w:rsidR="00DE59E4" w:rsidRDefault="00DE59E4" w:rsidP="00E40AF9">
      <w:pPr>
        <w:rPr>
          <w:rFonts w:ascii="Tahoma" w:hAnsi="Tahoma" w:cs="Tahoma"/>
          <w:b/>
          <w:bCs/>
          <w:sz w:val="22"/>
          <w:szCs w:val="22"/>
        </w:rPr>
      </w:pPr>
    </w:p>
    <w:tbl>
      <w:tblPr>
        <w:tblStyle w:val="Tablaconcuadrcula"/>
        <w:tblpPr w:leftFromText="141" w:rightFromText="141" w:vertAnchor="page" w:horzAnchor="margin" w:tblpY="2731"/>
        <w:tblW w:w="0" w:type="auto"/>
        <w:tblLook w:val="04A0" w:firstRow="1" w:lastRow="0" w:firstColumn="1" w:lastColumn="0" w:noHBand="0" w:noVBand="1"/>
      </w:tblPr>
      <w:tblGrid>
        <w:gridCol w:w="4585"/>
        <w:gridCol w:w="4247"/>
      </w:tblGrid>
      <w:tr w:rsidR="00CB2917" w:rsidRPr="000B417A" w14:paraId="3D52557E" w14:textId="77777777" w:rsidTr="00CB2917">
        <w:trPr>
          <w:trHeight w:val="548"/>
        </w:trPr>
        <w:tc>
          <w:tcPr>
            <w:tcW w:w="8832" w:type="dxa"/>
            <w:gridSpan w:val="2"/>
            <w:shd w:val="clear" w:color="auto" w:fill="D0CECE" w:themeFill="background2" w:themeFillShade="E6"/>
            <w:noWrap/>
            <w:vAlign w:val="center"/>
            <w:hideMark/>
          </w:tcPr>
          <w:p w14:paraId="0750AEE6" w14:textId="77777777" w:rsidR="00CB2917" w:rsidRPr="002D49F2" w:rsidRDefault="00CB2917" w:rsidP="00CB2917">
            <w:pPr>
              <w:jc w:val="both"/>
              <w:rPr>
                <w:rFonts w:ascii="Tahoma" w:hAnsi="Tahoma" w:cs="Tahoma"/>
                <w:b/>
              </w:rPr>
            </w:pPr>
            <w:r w:rsidRPr="002D49F2">
              <w:rPr>
                <w:rFonts w:ascii="Tahoma" w:hAnsi="Tahoma" w:cs="Tahoma"/>
                <w:b/>
                <w:sz w:val="22"/>
                <w:szCs w:val="22"/>
              </w:rPr>
              <w:lastRenderedPageBreak/>
              <w:t>2.</w:t>
            </w:r>
            <w:r>
              <w:rPr>
                <w:rFonts w:ascii="Tahoma" w:hAnsi="Tahoma" w:cs="Tahoma"/>
                <w:sz w:val="22"/>
                <w:szCs w:val="22"/>
              </w:rPr>
              <w:t xml:space="preserve"> </w:t>
            </w:r>
            <w:r w:rsidRPr="002D49F2">
              <w:rPr>
                <w:rFonts w:ascii="Tahoma" w:hAnsi="Tahoma" w:cs="Tahoma"/>
                <w:b/>
              </w:rPr>
              <w:t>PLAN DE MEJORAMIENTO: N° 15-2016 PRODUCTO DE LA AUDITORÍA INTEGRAL.</w:t>
            </w:r>
          </w:p>
        </w:tc>
      </w:tr>
      <w:tr w:rsidR="00CB2917" w:rsidRPr="000B417A" w14:paraId="3DDE2F67" w14:textId="77777777" w:rsidTr="00CB2917">
        <w:trPr>
          <w:trHeight w:val="752"/>
        </w:trPr>
        <w:tc>
          <w:tcPr>
            <w:tcW w:w="4585" w:type="dxa"/>
            <w:noWrap/>
            <w:vAlign w:val="center"/>
            <w:hideMark/>
          </w:tcPr>
          <w:p w14:paraId="723594E7" w14:textId="77777777" w:rsidR="00CB2917" w:rsidRDefault="00CB2917" w:rsidP="00CB2917">
            <w:pPr>
              <w:rPr>
                <w:rFonts w:ascii="Tahoma" w:hAnsi="Tahoma" w:cs="Tahoma"/>
                <w:b/>
                <w:bCs/>
                <w:sz w:val="22"/>
                <w:szCs w:val="22"/>
              </w:rPr>
            </w:pPr>
            <w:r w:rsidRPr="000B417A">
              <w:rPr>
                <w:rFonts w:ascii="Tahoma" w:hAnsi="Tahoma" w:cs="Tahoma"/>
                <w:b/>
                <w:bCs/>
                <w:sz w:val="22"/>
                <w:szCs w:val="22"/>
              </w:rPr>
              <w:t xml:space="preserve">Auditor del Proceso: </w:t>
            </w:r>
          </w:p>
          <w:p w14:paraId="1AA6957F" w14:textId="0C9E4D98" w:rsidR="00CB2917" w:rsidRPr="000B417A" w:rsidRDefault="00CB2917" w:rsidP="00CB2917">
            <w:pPr>
              <w:rPr>
                <w:rFonts w:ascii="Tahoma" w:hAnsi="Tahoma" w:cs="Tahoma"/>
                <w:b/>
                <w:bCs/>
                <w:sz w:val="22"/>
                <w:szCs w:val="22"/>
              </w:rPr>
            </w:pPr>
            <w:r w:rsidRPr="000B417A">
              <w:rPr>
                <w:rFonts w:ascii="Tahoma" w:hAnsi="Tahoma" w:cs="Tahoma"/>
                <w:b/>
                <w:bCs/>
                <w:sz w:val="22"/>
                <w:szCs w:val="22"/>
              </w:rPr>
              <w:t>GLORIA ESPERANZA RESTREPO GARAY</w:t>
            </w:r>
          </w:p>
        </w:tc>
        <w:tc>
          <w:tcPr>
            <w:tcW w:w="4247" w:type="dxa"/>
            <w:vAlign w:val="center"/>
          </w:tcPr>
          <w:p w14:paraId="03C1F0FF" w14:textId="77777777" w:rsidR="00CB2917" w:rsidRPr="00C0734B" w:rsidRDefault="00CB2917" w:rsidP="00CB2917">
            <w:pPr>
              <w:rPr>
                <w:rFonts w:ascii="Tahoma" w:hAnsi="Tahoma" w:cs="Tahoma"/>
                <w:b/>
                <w:bCs/>
                <w:sz w:val="22"/>
                <w:szCs w:val="22"/>
              </w:rPr>
            </w:pPr>
            <w:r w:rsidRPr="00C0734B">
              <w:rPr>
                <w:rFonts w:ascii="Tahoma" w:hAnsi="Tahoma" w:cs="Tahoma"/>
                <w:b/>
                <w:bCs/>
                <w:sz w:val="22"/>
                <w:szCs w:val="22"/>
              </w:rPr>
              <w:t>Firma del Auditor:</w:t>
            </w:r>
          </w:p>
          <w:p w14:paraId="42472188" w14:textId="77777777" w:rsidR="00CB2917" w:rsidRPr="000B417A" w:rsidRDefault="00CB2917" w:rsidP="00CB2917">
            <w:pPr>
              <w:rPr>
                <w:rFonts w:ascii="Tahoma" w:hAnsi="Tahoma" w:cs="Tahoma"/>
                <w:b/>
                <w:bCs/>
                <w:sz w:val="22"/>
                <w:szCs w:val="22"/>
              </w:rPr>
            </w:pPr>
          </w:p>
        </w:tc>
      </w:tr>
      <w:tr w:rsidR="00CB2917" w:rsidRPr="000B417A" w14:paraId="56616A3D" w14:textId="77777777" w:rsidTr="00CB2917">
        <w:trPr>
          <w:trHeight w:val="437"/>
        </w:trPr>
        <w:tc>
          <w:tcPr>
            <w:tcW w:w="8832" w:type="dxa"/>
            <w:gridSpan w:val="2"/>
            <w:noWrap/>
            <w:vAlign w:val="center"/>
          </w:tcPr>
          <w:p w14:paraId="0FCD69D3" w14:textId="77777777" w:rsidR="00CB2917" w:rsidRPr="000B417A" w:rsidRDefault="00CB2917" w:rsidP="00CB2917">
            <w:pPr>
              <w:jc w:val="both"/>
              <w:rPr>
                <w:rFonts w:ascii="Tahoma" w:hAnsi="Tahoma" w:cs="Tahoma"/>
                <w:b/>
                <w:bCs/>
                <w:sz w:val="22"/>
                <w:szCs w:val="22"/>
              </w:rPr>
            </w:pPr>
            <w:r w:rsidRPr="00F7645E">
              <w:rPr>
                <w:rFonts w:ascii="Tahoma" w:hAnsi="Tahoma" w:cs="Tahoma"/>
                <w:b/>
                <w:bCs/>
                <w:sz w:val="22"/>
                <w:szCs w:val="22"/>
              </w:rPr>
              <w:t>Criterios:</w:t>
            </w:r>
            <w:r w:rsidRPr="00F7645E">
              <w:rPr>
                <w:rFonts w:ascii="Tahoma" w:hAnsi="Tahoma" w:cs="Tahoma"/>
                <w:bCs/>
                <w:sz w:val="22"/>
                <w:szCs w:val="22"/>
              </w:rPr>
              <w:t xml:space="preserve"> Resolución 332 de 2011 de la Contraloría General del Municipio de Manizales.</w:t>
            </w:r>
            <w:r w:rsidRPr="00F7645E">
              <w:rPr>
                <w:rFonts w:ascii="Tahoma" w:hAnsi="Tahoma" w:cs="Tahoma"/>
                <w:sz w:val="22"/>
                <w:szCs w:val="22"/>
              </w:rPr>
              <w:t xml:space="preserve"> </w:t>
            </w:r>
          </w:p>
        </w:tc>
      </w:tr>
    </w:tbl>
    <w:p w14:paraId="74405F07" w14:textId="77777777" w:rsidR="00DE59E4" w:rsidRDefault="00DE59E4" w:rsidP="00E40AF9">
      <w:pPr>
        <w:rPr>
          <w:rFonts w:ascii="Tahoma" w:hAnsi="Tahoma" w:cs="Tahoma"/>
          <w:b/>
          <w:bCs/>
          <w:sz w:val="22"/>
          <w:szCs w:val="22"/>
        </w:rPr>
      </w:pPr>
    </w:p>
    <w:p w14:paraId="3E561472" w14:textId="77777777" w:rsidR="00E40AF9" w:rsidRPr="00BA73E3" w:rsidRDefault="00E40AF9" w:rsidP="00CB2917">
      <w:pPr>
        <w:rPr>
          <w:rFonts w:ascii="Tahoma" w:hAnsi="Tahoma" w:cs="Tahoma"/>
          <w:b/>
          <w:bCs/>
          <w:sz w:val="22"/>
          <w:szCs w:val="22"/>
        </w:rPr>
      </w:pPr>
      <w:r w:rsidRPr="00BA73E3">
        <w:rPr>
          <w:rFonts w:ascii="Tahoma" w:hAnsi="Tahoma" w:cs="Tahoma"/>
          <w:b/>
          <w:bCs/>
          <w:sz w:val="22"/>
          <w:szCs w:val="22"/>
        </w:rPr>
        <w:t>2.1. MUESTRA AUDITADA</w:t>
      </w:r>
    </w:p>
    <w:p w14:paraId="075B2ADD" w14:textId="77777777" w:rsidR="00E40AF9" w:rsidRPr="00BA73E3" w:rsidRDefault="00E40AF9" w:rsidP="00CB2917">
      <w:pPr>
        <w:jc w:val="both"/>
        <w:rPr>
          <w:rFonts w:ascii="Tahoma" w:hAnsi="Tahoma" w:cs="Tahoma"/>
          <w:b/>
          <w:bCs/>
          <w:color w:val="FF0000"/>
          <w:sz w:val="22"/>
          <w:szCs w:val="22"/>
        </w:rPr>
      </w:pPr>
    </w:p>
    <w:p w14:paraId="409EE6B1" w14:textId="0F589C1A" w:rsidR="00F20EBB" w:rsidRPr="0089239E" w:rsidRDefault="00A50631" w:rsidP="00CB2917">
      <w:pPr>
        <w:pStyle w:val="Prrafodelista"/>
        <w:numPr>
          <w:ilvl w:val="0"/>
          <w:numId w:val="1"/>
        </w:numPr>
        <w:spacing w:after="0" w:line="360" w:lineRule="auto"/>
        <w:ind w:left="518"/>
        <w:jc w:val="both"/>
        <w:rPr>
          <w:rFonts w:ascii="Tahoma" w:hAnsi="Tahoma" w:cs="Tahoma"/>
          <w:b/>
          <w:bCs/>
          <w:shd w:val="clear" w:color="auto" w:fill="FFFFFF"/>
        </w:rPr>
      </w:pPr>
      <w:r w:rsidRPr="0089239E">
        <w:rPr>
          <w:rFonts w:ascii="Tahoma" w:hAnsi="Tahoma" w:cs="Tahoma"/>
          <w:shd w:val="clear" w:color="auto" w:fill="FFFFFF"/>
          <w:lang w:val="es-ES_tradnl"/>
        </w:rPr>
        <w:t xml:space="preserve">Entrevistas personalizadas con los </w:t>
      </w:r>
      <w:r w:rsidR="00F7645E" w:rsidRPr="0089239E">
        <w:rPr>
          <w:rFonts w:ascii="Tahoma" w:hAnsi="Tahoma" w:cs="Tahoma"/>
          <w:shd w:val="clear" w:color="auto" w:fill="FFFFFF"/>
          <w:lang w:val="es-ES_tradnl"/>
        </w:rPr>
        <w:t>funcionarios responsables del cumplimiento de  las acciones de mejoramiento en los planes de mejoramiento.</w:t>
      </w:r>
    </w:p>
    <w:p w14:paraId="0847764E" w14:textId="3EB7C4BF" w:rsidR="002D49F2" w:rsidRPr="0089239E" w:rsidRDefault="002D49F2" w:rsidP="00CB2917">
      <w:pPr>
        <w:pStyle w:val="Prrafodelista"/>
        <w:numPr>
          <w:ilvl w:val="0"/>
          <w:numId w:val="1"/>
        </w:numPr>
        <w:spacing w:after="0" w:line="360" w:lineRule="auto"/>
        <w:ind w:left="518"/>
        <w:jc w:val="both"/>
        <w:rPr>
          <w:rFonts w:ascii="Tahoma" w:hAnsi="Tahoma" w:cs="Tahoma"/>
          <w:b/>
          <w:bCs/>
          <w:shd w:val="clear" w:color="auto" w:fill="FFFFFF"/>
        </w:rPr>
      </w:pPr>
      <w:r w:rsidRPr="0089239E">
        <w:rPr>
          <w:rFonts w:ascii="Tahoma" w:hAnsi="Tahoma" w:cs="Tahoma"/>
          <w:shd w:val="clear" w:color="auto" w:fill="FFFFFF"/>
          <w:lang w:val="es-ES_tradnl"/>
        </w:rPr>
        <w:t>Oficios, circulares que sustentan el cumplimiento de las acciones planteadas.</w:t>
      </w:r>
    </w:p>
    <w:p w14:paraId="6F9EEB5A" w14:textId="3EA14BDF" w:rsidR="002D49F2" w:rsidRPr="0089239E" w:rsidRDefault="002D49F2" w:rsidP="00CB2917">
      <w:pPr>
        <w:pStyle w:val="Prrafodelista"/>
        <w:numPr>
          <w:ilvl w:val="0"/>
          <w:numId w:val="1"/>
        </w:numPr>
        <w:spacing w:after="0" w:line="360" w:lineRule="auto"/>
        <w:ind w:left="518"/>
        <w:jc w:val="both"/>
        <w:rPr>
          <w:rFonts w:ascii="Tahoma" w:hAnsi="Tahoma" w:cs="Tahoma"/>
          <w:b/>
          <w:bCs/>
          <w:shd w:val="clear" w:color="auto" w:fill="FFFFFF"/>
        </w:rPr>
      </w:pPr>
      <w:r w:rsidRPr="0089239E">
        <w:rPr>
          <w:rFonts w:ascii="Tahoma" w:hAnsi="Tahoma" w:cs="Tahoma"/>
          <w:shd w:val="clear" w:color="auto" w:fill="FFFFFF"/>
        </w:rPr>
        <w:t>Base de datos de los sistemas implementados por la Alca</w:t>
      </w:r>
      <w:r w:rsidR="00265737" w:rsidRPr="0089239E">
        <w:rPr>
          <w:rFonts w:ascii="Tahoma" w:hAnsi="Tahoma" w:cs="Tahoma"/>
          <w:shd w:val="clear" w:color="auto" w:fill="FFFFFF"/>
        </w:rPr>
        <w:t>ldí</w:t>
      </w:r>
      <w:r w:rsidRPr="0089239E">
        <w:rPr>
          <w:rFonts w:ascii="Tahoma" w:hAnsi="Tahoma" w:cs="Tahoma"/>
          <w:shd w:val="clear" w:color="auto" w:fill="FFFFFF"/>
        </w:rPr>
        <w:t>a de Manizales al proceso de Servicio al Cliente.</w:t>
      </w:r>
    </w:p>
    <w:p w14:paraId="2A3ED0C2" w14:textId="729EF77D" w:rsidR="0034126E" w:rsidRPr="0089239E" w:rsidRDefault="0034126E" w:rsidP="00CB2917">
      <w:pPr>
        <w:pStyle w:val="Prrafodelista"/>
        <w:numPr>
          <w:ilvl w:val="0"/>
          <w:numId w:val="1"/>
        </w:numPr>
        <w:spacing w:after="0" w:line="360" w:lineRule="auto"/>
        <w:ind w:left="518"/>
        <w:jc w:val="both"/>
        <w:rPr>
          <w:rFonts w:ascii="Tahoma" w:hAnsi="Tahoma" w:cs="Tahoma"/>
          <w:b/>
          <w:bCs/>
          <w:shd w:val="clear" w:color="auto" w:fill="FFFFFF"/>
        </w:rPr>
      </w:pPr>
      <w:r w:rsidRPr="0089239E">
        <w:rPr>
          <w:rFonts w:ascii="Tahoma" w:hAnsi="Tahoma" w:cs="Tahoma"/>
          <w:shd w:val="clear" w:color="auto" w:fill="FFFFFF"/>
        </w:rPr>
        <w:t xml:space="preserve">Página WEB de la </w:t>
      </w:r>
      <w:r w:rsidR="00725BAC" w:rsidRPr="0089239E">
        <w:rPr>
          <w:rFonts w:ascii="Tahoma" w:hAnsi="Tahoma" w:cs="Tahoma"/>
          <w:shd w:val="clear" w:color="auto" w:fill="FFFFFF"/>
        </w:rPr>
        <w:t>Alcaldía</w:t>
      </w:r>
      <w:r w:rsidRPr="0089239E">
        <w:rPr>
          <w:rFonts w:ascii="Tahoma" w:hAnsi="Tahoma" w:cs="Tahoma"/>
          <w:shd w:val="clear" w:color="auto" w:fill="FFFFFF"/>
        </w:rPr>
        <w:t>.</w:t>
      </w:r>
    </w:p>
    <w:p w14:paraId="0E0D5D24" w14:textId="39320DE9" w:rsidR="000C7AE5" w:rsidRPr="0089239E" w:rsidRDefault="000C7AE5" w:rsidP="00CB2917">
      <w:pPr>
        <w:pStyle w:val="Prrafodelista"/>
        <w:numPr>
          <w:ilvl w:val="0"/>
          <w:numId w:val="1"/>
        </w:numPr>
        <w:spacing w:after="0" w:line="360" w:lineRule="auto"/>
        <w:ind w:left="518"/>
        <w:jc w:val="both"/>
        <w:rPr>
          <w:rFonts w:ascii="Tahoma" w:hAnsi="Tahoma" w:cs="Tahoma"/>
          <w:b/>
          <w:bCs/>
          <w:shd w:val="clear" w:color="auto" w:fill="FFFFFF"/>
        </w:rPr>
      </w:pPr>
      <w:r w:rsidRPr="0089239E">
        <w:rPr>
          <w:rFonts w:ascii="Tahoma" w:hAnsi="Tahoma" w:cs="Tahoma"/>
          <w:shd w:val="clear" w:color="auto" w:fill="FFFFFF"/>
        </w:rPr>
        <w:t>Mapa se Riesgos de la Alcaldía de Manizales.</w:t>
      </w:r>
    </w:p>
    <w:p w14:paraId="28A6A561" w14:textId="147255A3" w:rsidR="00DA248D" w:rsidRDefault="002377CF" w:rsidP="00CB2917">
      <w:pPr>
        <w:pStyle w:val="Prrafodelista"/>
        <w:numPr>
          <w:ilvl w:val="0"/>
          <w:numId w:val="1"/>
        </w:numPr>
        <w:spacing w:after="0" w:line="360" w:lineRule="auto"/>
        <w:ind w:left="518"/>
        <w:jc w:val="both"/>
        <w:rPr>
          <w:rFonts w:ascii="Arial" w:hAnsi="Arial" w:cs="Arial"/>
          <w:b/>
          <w:bCs/>
          <w:shd w:val="clear" w:color="auto" w:fill="FFFFFF"/>
        </w:rPr>
      </w:pPr>
      <w:r w:rsidRPr="0089239E">
        <w:rPr>
          <w:rFonts w:ascii="Tahoma" w:hAnsi="Tahoma" w:cs="Tahoma"/>
          <w:shd w:val="clear" w:color="auto" w:fill="FFFFFF"/>
        </w:rPr>
        <w:t>El Sistema Electrónico para la Contratación Pública,</w:t>
      </w:r>
      <w:r w:rsidRPr="0089239E">
        <w:rPr>
          <w:rStyle w:val="apple-converted-space"/>
          <w:rFonts w:ascii="Tahoma" w:hAnsi="Tahoma" w:cs="Tahoma"/>
          <w:shd w:val="clear" w:color="auto" w:fill="FFFFFF"/>
        </w:rPr>
        <w:t> </w:t>
      </w:r>
      <w:r w:rsidR="0058178B" w:rsidRPr="0089239E">
        <w:rPr>
          <w:rFonts w:ascii="Tahoma" w:hAnsi="Tahoma" w:cs="Tahoma"/>
          <w:b/>
          <w:bCs/>
          <w:shd w:val="clear" w:color="auto" w:fill="FFFFFF"/>
        </w:rPr>
        <w:t>SECOP</w:t>
      </w:r>
      <w:r w:rsidRPr="002D49F2">
        <w:rPr>
          <w:rFonts w:ascii="Arial" w:hAnsi="Arial" w:cs="Arial"/>
          <w:b/>
          <w:bCs/>
          <w:shd w:val="clear" w:color="auto" w:fill="FFFFFF"/>
        </w:rPr>
        <w:t>.</w:t>
      </w:r>
    </w:p>
    <w:p w14:paraId="5FDDD741" w14:textId="77777777" w:rsidR="00CB2917" w:rsidRPr="002D49F2" w:rsidRDefault="00CB2917" w:rsidP="00CB2917">
      <w:pPr>
        <w:pStyle w:val="Prrafodelista"/>
        <w:spacing w:after="0" w:line="240" w:lineRule="auto"/>
        <w:ind w:left="515"/>
        <w:jc w:val="both"/>
        <w:rPr>
          <w:rFonts w:ascii="Arial" w:hAnsi="Arial" w:cs="Arial"/>
          <w:b/>
          <w:bCs/>
          <w:shd w:val="clear" w:color="auto" w:fill="FFFFFF"/>
        </w:rPr>
      </w:pPr>
    </w:p>
    <w:p w14:paraId="74DE227F" w14:textId="77777777" w:rsidR="000E5D7B" w:rsidRPr="002D49F2" w:rsidRDefault="000E5D7B" w:rsidP="00CB2917">
      <w:pPr>
        <w:jc w:val="both"/>
        <w:rPr>
          <w:rFonts w:ascii="Tahoma" w:hAnsi="Tahoma" w:cs="Tahoma"/>
          <w:b/>
          <w:bCs/>
        </w:rPr>
      </w:pPr>
      <w:r w:rsidRPr="002D49F2">
        <w:rPr>
          <w:rFonts w:ascii="Tahoma" w:hAnsi="Tahoma" w:cs="Tahoma"/>
          <w:b/>
        </w:rPr>
        <w:t>2.2 CONCLUSIONES DE LA AUDITORIA</w:t>
      </w:r>
    </w:p>
    <w:p w14:paraId="08DE54EE" w14:textId="77777777" w:rsidR="000E5D7B" w:rsidRPr="00BA73E3" w:rsidRDefault="000E5D7B" w:rsidP="000E5D7B">
      <w:pPr>
        <w:pStyle w:val="Encabezado"/>
        <w:tabs>
          <w:tab w:val="right" w:pos="709"/>
          <w:tab w:val="right" w:pos="8222"/>
        </w:tabs>
        <w:jc w:val="both"/>
        <w:rPr>
          <w:rFonts w:ascii="Tahoma" w:hAnsi="Tahoma" w:cs="Tahoma"/>
          <w:b/>
          <w:bCs/>
          <w:color w:val="FF0000"/>
          <w:sz w:val="22"/>
          <w:szCs w:val="22"/>
        </w:rPr>
      </w:pPr>
    </w:p>
    <w:p w14:paraId="44523F14" w14:textId="401EEBBE" w:rsidR="002D49F2" w:rsidRDefault="002D49F2" w:rsidP="002D49F2">
      <w:pPr>
        <w:pStyle w:val="Encabezado"/>
        <w:tabs>
          <w:tab w:val="right" w:pos="709"/>
          <w:tab w:val="right" w:pos="8222"/>
        </w:tabs>
        <w:jc w:val="both"/>
        <w:rPr>
          <w:rFonts w:ascii="Tahoma" w:hAnsi="Tahoma" w:cs="Tahoma"/>
          <w:b/>
          <w:bCs/>
          <w:sz w:val="22"/>
          <w:szCs w:val="22"/>
        </w:rPr>
      </w:pPr>
      <w:r w:rsidRPr="004F641B">
        <w:rPr>
          <w:rFonts w:ascii="Tahoma" w:hAnsi="Tahoma" w:cs="Tahoma"/>
          <w:bCs/>
          <w:sz w:val="22"/>
          <w:szCs w:val="22"/>
        </w:rPr>
        <w:t xml:space="preserve">Se realizó evaluación y seguimiento al cumplimiento de las  </w:t>
      </w:r>
      <w:r w:rsidRPr="00F4117C">
        <w:rPr>
          <w:rFonts w:ascii="Tahoma" w:hAnsi="Tahoma" w:cs="Tahoma"/>
          <w:b/>
          <w:bCs/>
          <w:sz w:val="22"/>
          <w:szCs w:val="22"/>
        </w:rPr>
        <w:t>Nueve (9)</w:t>
      </w:r>
      <w:r w:rsidRPr="004F641B">
        <w:rPr>
          <w:rFonts w:ascii="Tahoma" w:hAnsi="Tahoma" w:cs="Tahoma"/>
          <w:bCs/>
          <w:sz w:val="22"/>
          <w:szCs w:val="22"/>
        </w:rPr>
        <w:t xml:space="preserve"> acciones suscritas en el Plan de Mejoramiento No. 15  de 2016,  evidenciándose  que fueron incumplidas </w:t>
      </w:r>
      <w:r w:rsidR="00B83D18">
        <w:rPr>
          <w:rFonts w:ascii="Tahoma" w:hAnsi="Tahoma" w:cs="Tahoma"/>
          <w:b/>
          <w:bCs/>
          <w:sz w:val="22"/>
          <w:szCs w:val="22"/>
        </w:rPr>
        <w:t>tres</w:t>
      </w:r>
      <w:r w:rsidRPr="004F641B">
        <w:rPr>
          <w:rFonts w:ascii="Tahoma" w:hAnsi="Tahoma" w:cs="Tahoma"/>
          <w:b/>
          <w:bCs/>
          <w:sz w:val="22"/>
          <w:szCs w:val="22"/>
        </w:rPr>
        <w:t xml:space="preserve"> (</w:t>
      </w:r>
      <w:r w:rsidR="00B83D18">
        <w:rPr>
          <w:rFonts w:ascii="Tahoma" w:hAnsi="Tahoma" w:cs="Tahoma"/>
          <w:b/>
          <w:bCs/>
          <w:sz w:val="22"/>
          <w:szCs w:val="22"/>
        </w:rPr>
        <w:t>3</w:t>
      </w:r>
      <w:r w:rsidRPr="004F641B">
        <w:rPr>
          <w:rFonts w:ascii="Tahoma" w:hAnsi="Tahoma" w:cs="Tahoma"/>
          <w:b/>
          <w:bCs/>
          <w:sz w:val="22"/>
          <w:szCs w:val="22"/>
        </w:rPr>
        <w:t xml:space="preserve">) </w:t>
      </w:r>
      <w:r w:rsidR="00B83D18">
        <w:rPr>
          <w:rFonts w:ascii="Tahoma" w:hAnsi="Tahoma" w:cs="Tahoma"/>
          <w:bCs/>
          <w:sz w:val="22"/>
          <w:szCs w:val="22"/>
        </w:rPr>
        <w:t>(</w:t>
      </w:r>
      <w:r w:rsidRPr="004F641B">
        <w:rPr>
          <w:rFonts w:ascii="Tahoma" w:hAnsi="Tahoma" w:cs="Tahoma"/>
          <w:bCs/>
          <w:sz w:val="22"/>
          <w:szCs w:val="22"/>
        </w:rPr>
        <w:t>2-5-9) acciones de mejoramiento</w:t>
      </w:r>
      <w:r w:rsidR="00CB2917">
        <w:rPr>
          <w:rFonts w:ascii="Tahoma" w:hAnsi="Tahoma" w:cs="Tahoma"/>
          <w:bCs/>
          <w:sz w:val="22"/>
          <w:szCs w:val="22"/>
        </w:rPr>
        <w:t xml:space="preserve">, </w:t>
      </w:r>
      <w:r w:rsidR="00CB2917" w:rsidRPr="00CB2917">
        <w:rPr>
          <w:rFonts w:ascii="Tahoma" w:hAnsi="Tahoma" w:cs="Tahoma"/>
          <w:b/>
          <w:bCs/>
          <w:sz w:val="22"/>
          <w:szCs w:val="22"/>
        </w:rPr>
        <w:t xml:space="preserve">Una (1) </w:t>
      </w:r>
      <w:r w:rsidR="00CB2917">
        <w:rPr>
          <w:rFonts w:ascii="Tahoma" w:hAnsi="Tahoma" w:cs="Tahoma"/>
          <w:bCs/>
          <w:sz w:val="22"/>
          <w:szCs w:val="22"/>
        </w:rPr>
        <w:t>se retira</w:t>
      </w:r>
      <w:r w:rsidRPr="004F641B">
        <w:rPr>
          <w:rFonts w:ascii="Tahoma" w:hAnsi="Tahoma" w:cs="Tahoma"/>
          <w:b/>
          <w:bCs/>
          <w:sz w:val="22"/>
          <w:szCs w:val="22"/>
        </w:rPr>
        <w:t xml:space="preserve"> </w:t>
      </w:r>
      <w:r w:rsidRPr="004F641B">
        <w:rPr>
          <w:rFonts w:ascii="Tahoma" w:hAnsi="Tahoma" w:cs="Tahoma"/>
          <w:bCs/>
          <w:sz w:val="22"/>
          <w:szCs w:val="22"/>
        </w:rPr>
        <w:t xml:space="preserve">y las acciones restantes </w:t>
      </w:r>
      <w:r>
        <w:rPr>
          <w:rFonts w:ascii="Tahoma" w:hAnsi="Tahoma" w:cs="Tahoma"/>
          <w:b/>
          <w:bCs/>
          <w:sz w:val="22"/>
          <w:szCs w:val="22"/>
        </w:rPr>
        <w:t>Cinco</w:t>
      </w:r>
      <w:r w:rsidRPr="004F641B">
        <w:rPr>
          <w:rFonts w:ascii="Tahoma" w:hAnsi="Tahoma" w:cs="Tahoma"/>
          <w:bCs/>
          <w:sz w:val="22"/>
          <w:szCs w:val="22"/>
        </w:rPr>
        <w:t xml:space="preserve"> </w:t>
      </w:r>
      <w:r>
        <w:rPr>
          <w:rFonts w:ascii="Tahoma" w:hAnsi="Tahoma" w:cs="Tahoma"/>
          <w:b/>
          <w:bCs/>
          <w:sz w:val="22"/>
          <w:szCs w:val="22"/>
        </w:rPr>
        <w:t>(5</w:t>
      </w:r>
      <w:r w:rsidRPr="004F641B">
        <w:rPr>
          <w:rFonts w:ascii="Tahoma" w:hAnsi="Tahoma" w:cs="Tahoma"/>
          <w:b/>
          <w:bCs/>
          <w:sz w:val="22"/>
          <w:szCs w:val="22"/>
        </w:rPr>
        <w:t>)</w:t>
      </w:r>
      <w:r w:rsidR="00B83D18">
        <w:rPr>
          <w:rFonts w:ascii="Tahoma" w:hAnsi="Tahoma" w:cs="Tahoma"/>
          <w:bCs/>
          <w:sz w:val="22"/>
          <w:szCs w:val="22"/>
        </w:rPr>
        <w:t xml:space="preserve"> se cumplieron en su totalidad, </w:t>
      </w:r>
      <w:r w:rsidRPr="004F641B">
        <w:rPr>
          <w:rFonts w:ascii="Tahoma" w:hAnsi="Tahoma" w:cs="Tahoma"/>
          <w:bCs/>
          <w:sz w:val="22"/>
          <w:szCs w:val="22"/>
        </w:rPr>
        <w:t xml:space="preserve">arrojando un resultado final equivalente a </w:t>
      </w:r>
      <w:r w:rsidRPr="006A142C">
        <w:rPr>
          <w:rFonts w:ascii="Tahoma" w:hAnsi="Tahoma" w:cs="Tahoma"/>
          <w:b/>
          <w:bCs/>
          <w:sz w:val="22"/>
          <w:szCs w:val="22"/>
        </w:rPr>
        <w:t xml:space="preserve">1 </w:t>
      </w:r>
      <w:r w:rsidRPr="006A142C">
        <w:rPr>
          <w:rFonts w:ascii="Tahoma" w:hAnsi="Tahoma" w:cs="Tahoma"/>
          <w:bCs/>
          <w:sz w:val="22"/>
          <w:szCs w:val="22"/>
        </w:rPr>
        <w:t xml:space="preserve">representado en un </w:t>
      </w:r>
      <w:r w:rsidR="006A142C">
        <w:rPr>
          <w:rFonts w:ascii="Tahoma" w:hAnsi="Tahoma" w:cs="Tahoma"/>
          <w:b/>
          <w:bCs/>
          <w:sz w:val="22"/>
          <w:szCs w:val="22"/>
        </w:rPr>
        <w:t>81.2</w:t>
      </w:r>
      <w:r w:rsidRPr="006A142C">
        <w:rPr>
          <w:rFonts w:ascii="Tahoma" w:hAnsi="Tahoma" w:cs="Tahoma"/>
          <w:b/>
          <w:bCs/>
          <w:sz w:val="22"/>
          <w:szCs w:val="22"/>
        </w:rPr>
        <w:t>%.</w:t>
      </w:r>
    </w:p>
    <w:p w14:paraId="7D46B575" w14:textId="77777777" w:rsidR="00CB2917" w:rsidRPr="006A142C" w:rsidRDefault="00CB2917" w:rsidP="002D49F2">
      <w:pPr>
        <w:pStyle w:val="Encabezado"/>
        <w:tabs>
          <w:tab w:val="right" w:pos="709"/>
          <w:tab w:val="right" w:pos="8222"/>
        </w:tabs>
        <w:jc w:val="both"/>
        <w:rPr>
          <w:rFonts w:ascii="Tahoma" w:hAnsi="Tahoma" w:cs="Tahoma"/>
          <w:b/>
          <w:bCs/>
          <w:sz w:val="22"/>
          <w:szCs w:val="22"/>
        </w:rPr>
      </w:pPr>
    </w:p>
    <w:p w14:paraId="224ACB64" w14:textId="77777777" w:rsidR="002D49F2" w:rsidRPr="004F641B" w:rsidRDefault="002D49F2" w:rsidP="002D49F2">
      <w:pPr>
        <w:pStyle w:val="Encabezado"/>
        <w:tabs>
          <w:tab w:val="right" w:pos="709"/>
          <w:tab w:val="right" w:pos="8222"/>
        </w:tabs>
        <w:jc w:val="both"/>
        <w:rPr>
          <w:rFonts w:ascii="Tahoma" w:hAnsi="Tahoma" w:cs="Tahoma"/>
          <w:bCs/>
          <w:sz w:val="22"/>
          <w:szCs w:val="22"/>
        </w:rPr>
      </w:pPr>
      <w:r w:rsidRPr="004F641B">
        <w:rPr>
          <w:rFonts w:ascii="Tahoma" w:hAnsi="Tahoma" w:cs="Tahoma"/>
          <w:bCs/>
          <w:sz w:val="22"/>
          <w:szCs w:val="22"/>
        </w:rPr>
        <w:t>Los hallazgos que persisten, estarán sujetos de suscribirse en el nuevo Plan de Mejoramiento.</w:t>
      </w:r>
    </w:p>
    <w:p w14:paraId="71B6F3C0" w14:textId="77777777" w:rsidR="000E5D7B" w:rsidRPr="00BA73E3" w:rsidRDefault="000E5D7B" w:rsidP="000E5D7B">
      <w:pPr>
        <w:pStyle w:val="Encabezado"/>
        <w:tabs>
          <w:tab w:val="right" w:pos="709"/>
          <w:tab w:val="right" w:pos="8222"/>
        </w:tabs>
        <w:jc w:val="both"/>
        <w:rPr>
          <w:rFonts w:ascii="Tahoma" w:hAnsi="Tahoma" w:cs="Tahoma"/>
          <w:b/>
          <w:bCs/>
          <w:color w:val="FF0000"/>
          <w:sz w:val="22"/>
          <w:szCs w:val="22"/>
        </w:rPr>
      </w:pPr>
    </w:p>
    <w:p w14:paraId="12B20B02" w14:textId="77777777" w:rsidR="000E5D7B" w:rsidRPr="002D49F2" w:rsidRDefault="000E5D7B" w:rsidP="000E5D7B">
      <w:pPr>
        <w:pStyle w:val="Encabezado"/>
        <w:tabs>
          <w:tab w:val="right" w:pos="709"/>
          <w:tab w:val="right" w:pos="8222"/>
        </w:tabs>
        <w:ind w:left="155"/>
        <w:jc w:val="both"/>
        <w:rPr>
          <w:rFonts w:ascii="Tahoma" w:hAnsi="Tahoma" w:cs="Tahoma"/>
          <w:bCs/>
          <w:sz w:val="22"/>
          <w:szCs w:val="22"/>
        </w:rPr>
      </w:pPr>
      <w:r w:rsidRPr="002D49F2">
        <w:rPr>
          <w:rFonts w:ascii="Tahoma" w:hAnsi="Tahoma" w:cs="Tahoma"/>
          <w:bCs/>
          <w:sz w:val="22"/>
          <w:szCs w:val="22"/>
        </w:rPr>
        <w:t xml:space="preserve">De acuerdo con los parámetros establecidos en el artículo 10 de la Resolución 332 de 2011 de la Contraloría General Municipal, cada acción determinada por la entidad, será calificada de la siguiente manera: </w:t>
      </w:r>
    </w:p>
    <w:p w14:paraId="535D01C0" w14:textId="77777777" w:rsidR="000E5D7B" w:rsidRPr="00CB2917" w:rsidRDefault="000E5D7B" w:rsidP="000E5D7B">
      <w:pPr>
        <w:pStyle w:val="Encabezado"/>
        <w:tabs>
          <w:tab w:val="right" w:pos="709"/>
          <w:tab w:val="right" w:pos="8222"/>
        </w:tabs>
        <w:ind w:left="155"/>
        <w:jc w:val="both"/>
        <w:rPr>
          <w:rFonts w:ascii="Helvetica" w:hAnsi="Helvetica" w:cs="Helvetica"/>
          <w:sz w:val="8"/>
          <w:szCs w:val="8"/>
        </w:rPr>
      </w:pPr>
    </w:p>
    <w:p w14:paraId="3218FB2B" w14:textId="02631700" w:rsidR="000E5D7B" w:rsidRPr="002D49F2" w:rsidRDefault="000E5D7B" w:rsidP="000E5D7B">
      <w:pPr>
        <w:ind w:left="155"/>
        <w:jc w:val="both"/>
        <w:rPr>
          <w:rFonts w:ascii="Tahoma" w:hAnsi="Tahoma" w:cs="Tahoma"/>
          <w:bCs/>
        </w:rPr>
      </w:pPr>
      <w:r w:rsidRPr="002D49F2">
        <w:rPr>
          <w:rFonts w:ascii="Tahoma" w:hAnsi="Tahoma" w:cs="Tahoma"/>
          <w:b/>
          <w:bCs/>
        </w:rPr>
        <w:t xml:space="preserve">         0:</w:t>
      </w:r>
      <w:r w:rsidRPr="002D49F2">
        <w:rPr>
          <w:rFonts w:ascii="Tahoma" w:hAnsi="Tahoma" w:cs="Tahoma"/>
          <w:bCs/>
        </w:rPr>
        <w:tab/>
        <w:t>No cumple</w:t>
      </w:r>
    </w:p>
    <w:p w14:paraId="036860FD" w14:textId="2E76081C" w:rsidR="000E5D7B" w:rsidRPr="002D49F2" w:rsidRDefault="000E5D7B" w:rsidP="000E5D7B">
      <w:pPr>
        <w:ind w:left="155"/>
        <w:jc w:val="both"/>
        <w:rPr>
          <w:rFonts w:ascii="Tahoma" w:hAnsi="Tahoma" w:cs="Tahoma"/>
          <w:bCs/>
        </w:rPr>
      </w:pPr>
      <w:r w:rsidRPr="002D49F2">
        <w:rPr>
          <w:rFonts w:ascii="Tahoma" w:hAnsi="Tahoma" w:cs="Tahoma"/>
          <w:b/>
          <w:bCs/>
        </w:rPr>
        <w:t xml:space="preserve">         1:</w:t>
      </w:r>
      <w:r w:rsidRPr="002D49F2">
        <w:rPr>
          <w:rFonts w:ascii="Tahoma" w:hAnsi="Tahoma" w:cs="Tahoma"/>
          <w:bCs/>
        </w:rPr>
        <w:tab/>
        <w:t>Cumple Parcialmente</w:t>
      </w:r>
    </w:p>
    <w:p w14:paraId="565D7E82" w14:textId="0121DAFE" w:rsidR="000E5D7B" w:rsidRPr="002D49F2" w:rsidRDefault="000E5D7B" w:rsidP="000E5D7B">
      <w:pPr>
        <w:ind w:left="155"/>
        <w:jc w:val="both"/>
        <w:rPr>
          <w:rFonts w:ascii="Tahoma" w:hAnsi="Tahoma" w:cs="Tahoma"/>
          <w:bCs/>
        </w:rPr>
      </w:pPr>
      <w:r w:rsidRPr="002D49F2">
        <w:rPr>
          <w:rFonts w:ascii="Tahoma" w:hAnsi="Tahoma" w:cs="Tahoma"/>
          <w:b/>
          <w:bCs/>
        </w:rPr>
        <w:t xml:space="preserve">         2:</w:t>
      </w:r>
      <w:r w:rsidRPr="002D49F2">
        <w:rPr>
          <w:rFonts w:ascii="Tahoma" w:hAnsi="Tahoma" w:cs="Tahoma"/>
          <w:bCs/>
        </w:rPr>
        <w:tab/>
        <w:t>Cumple totalmente</w:t>
      </w:r>
    </w:p>
    <w:tbl>
      <w:tblPr>
        <w:tblW w:w="3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tblGrid>
      <w:tr w:rsidR="00604A9C" w:rsidRPr="00BA73E3" w14:paraId="0ACAE88A" w14:textId="77777777" w:rsidTr="00604A9C">
        <w:trPr>
          <w:trHeight w:val="390"/>
          <w:jc w:val="center"/>
        </w:trPr>
        <w:tc>
          <w:tcPr>
            <w:tcW w:w="1214" w:type="dxa"/>
            <w:shd w:val="clear" w:color="000000" w:fill="F2F2F2"/>
            <w:vAlign w:val="center"/>
            <w:hideMark/>
          </w:tcPr>
          <w:p w14:paraId="4967200F" w14:textId="77777777" w:rsidR="00604A9C" w:rsidRPr="00604A9C" w:rsidRDefault="00604A9C"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lastRenderedPageBreak/>
              <w:t>No. Hallazgo</w:t>
            </w:r>
          </w:p>
        </w:tc>
        <w:tc>
          <w:tcPr>
            <w:tcW w:w="1841" w:type="dxa"/>
            <w:shd w:val="clear" w:color="000000" w:fill="F2F2F2"/>
            <w:vAlign w:val="center"/>
            <w:hideMark/>
          </w:tcPr>
          <w:p w14:paraId="1445A942" w14:textId="77777777" w:rsidR="00604A9C" w:rsidRPr="00604A9C" w:rsidRDefault="00604A9C"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Valoración - cumplimiento</w:t>
            </w:r>
          </w:p>
        </w:tc>
      </w:tr>
      <w:tr w:rsidR="00604A9C" w:rsidRPr="00BA73E3" w14:paraId="14A7437A" w14:textId="77777777" w:rsidTr="00604A9C">
        <w:trPr>
          <w:trHeight w:val="237"/>
          <w:jc w:val="center"/>
        </w:trPr>
        <w:tc>
          <w:tcPr>
            <w:tcW w:w="1214" w:type="dxa"/>
            <w:shd w:val="clear" w:color="auto" w:fill="auto"/>
            <w:noWrap/>
            <w:vAlign w:val="center"/>
          </w:tcPr>
          <w:p w14:paraId="25479F6C" w14:textId="2EA38EC5"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1</w:t>
            </w:r>
          </w:p>
        </w:tc>
        <w:tc>
          <w:tcPr>
            <w:tcW w:w="1841" w:type="dxa"/>
            <w:shd w:val="clear" w:color="auto" w:fill="auto"/>
            <w:vAlign w:val="center"/>
          </w:tcPr>
          <w:p w14:paraId="47BBA8EF" w14:textId="2AABC8DC" w:rsidR="00604A9C" w:rsidRPr="002D49F2" w:rsidRDefault="00B83D18"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Se retira</w:t>
            </w:r>
          </w:p>
        </w:tc>
      </w:tr>
      <w:tr w:rsidR="00604A9C" w:rsidRPr="00BA73E3" w14:paraId="7863BB3D" w14:textId="77777777" w:rsidTr="00604A9C">
        <w:trPr>
          <w:trHeight w:val="237"/>
          <w:jc w:val="center"/>
        </w:trPr>
        <w:tc>
          <w:tcPr>
            <w:tcW w:w="1214" w:type="dxa"/>
            <w:shd w:val="clear" w:color="auto" w:fill="auto"/>
            <w:noWrap/>
            <w:vAlign w:val="center"/>
          </w:tcPr>
          <w:p w14:paraId="6FD46946" w14:textId="77777777"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2</w:t>
            </w:r>
          </w:p>
        </w:tc>
        <w:tc>
          <w:tcPr>
            <w:tcW w:w="1841" w:type="dxa"/>
            <w:shd w:val="clear" w:color="auto" w:fill="auto"/>
            <w:vAlign w:val="center"/>
          </w:tcPr>
          <w:p w14:paraId="42D786FC" w14:textId="43EACAD1" w:rsidR="00604A9C" w:rsidRPr="002D49F2" w:rsidRDefault="00F20353"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1</w:t>
            </w:r>
          </w:p>
        </w:tc>
      </w:tr>
      <w:tr w:rsidR="00604A9C" w:rsidRPr="00BA73E3" w14:paraId="1F584967" w14:textId="77777777" w:rsidTr="00604A9C">
        <w:trPr>
          <w:trHeight w:val="237"/>
          <w:jc w:val="center"/>
        </w:trPr>
        <w:tc>
          <w:tcPr>
            <w:tcW w:w="1214" w:type="dxa"/>
            <w:shd w:val="clear" w:color="auto" w:fill="auto"/>
            <w:noWrap/>
            <w:vAlign w:val="center"/>
          </w:tcPr>
          <w:p w14:paraId="251316E3" w14:textId="77777777"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3</w:t>
            </w:r>
          </w:p>
        </w:tc>
        <w:tc>
          <w:tcPr>
            <w:tcW w:w="1841" w:type="dxa"/>
            <w:shd w:val="clear" w:color="auto" w:fill="auto"/>
            <w:vAlign w:val="center"/>
          </w:tcPr>
          <w:p w14:paraId="6861C287" w14:textId="6B73CE75" w:rsidR="00604A9C" w:rsidRPr="002D49F2" w:rsidRDefault="00F20353"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1</w:t>
            </w:r>
          </w:p>
        </w:tc>
      </w:tr>
      <w:tr w:rsidR="00604A9C" w:rsidRPr="00BA73E3" w14:paraId="2A43F020" w14:textId="77777777" w:rsidTr="00604A9C">
        <w:trPr>
          <w:trHeight w:val="237"/>
          <w:jc w:val="center"/>
        </w:trPr>
        <w:tc>
          <w:tcPr>
            <w:tcW w:w="1214" w:type="dxa"/>
            <w:shd w:val="clear" w:color="auto" w:fill="auto"/>
            <w:noWrap/>
            <w:vAlign w:val="center"/>
          </w:tcPr>
          <w:p w14:paraId="1904B6BB" w14:textId="77777777"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4</w:t>
            </w:r>
          </w:p>
        </w:tc>
        <w:tc>
          <w:tcPr>
            <w:tcW w:w="1841" w:type="dxa"/>
            <w:shd w:val="clear" w:color="auto" w:fill="auto"/>
            <w:vAlign w:val="center"/>
          </w:tcPr>
          <w:p w14:paraId="64E2F441" w14:textId="07EE8B7E" w:rsidR="00604A9C" w:rsidRPr="002D49F2" w:rsidRDefault="00F20353"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1</w:t>
            </w:r>
          </w:p>
        </w:tc>
      </w:tr>
      <w:tr w:rsidR="00604A9C" w:rsidRPr="00BA73E3" w14:paraId="1F1A9EAC" w14:textId="77777777" w:rsidTr="00604A9C">
        <w:trPr>
          <w:trHeight w:val="237"/>
          <w:jc w:val="center"/>
        </w:trPr>
        <w:tc>
          <w:tcPr>
            <w:tcW w:w="1214" w:type="dxa"/>
            <w:shd w:val="clear" w:color="auto" w:fill="auto"/>
            <w:noWrap/>
            <w:vAlign w:val="center"/>
          </w:tcPr>
          <w:p w14:paraId="0B5FBD1E" w14:textId="77777777"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5</w:t>
            </w:r>
          </w:p>
        </w:tc>
        <w:tc>
          <w:tcPr>
            <w:tcW w:w="1841" w:type="dxa"/>
            <w:shd w:val="clear" w:color="auto" w:fill="auto"/>
            <w:vAlign w:val="center"/>
          </w:tcPr>
          <w:p w14:paraId="72E6D1EE" w14:textId="339FF584" w:rsidR="00604A9C" w:rsidRPr="002D49F2" w:rsidRDefault="00F20353"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2</w:t>
            </w:r>
          </w:p>
        </w:tc>
      </w:tr>
      <w:tr w:rsidR="00604A9C" w:rsidRPr="00BA73E3" w14:paraId="6FB7C9BD" w14:textId="77777777" w:rsidTr="00604A9C">
        <w:trPr>
          <w:trHeight w:val="237"/>
          <w:jc w:val="center"/>
        </w:trPr>
        <w:tc>
          <w:tcPr>
            <w:tcW w:w="1214" w:type="dxa"/>
            <w:shd w:val="clear" w:color="auto" w:fill="auto"/>
            <w:noWrap/>
            <w:vAlign w:val="center"/>
          </w:tcPr>
          <w:p w14:paraId="5B45E128" w14:textId="77777777" w:rsidR="00604A9C" w:rsidRPr="002D49F2" w:rsidRDefault="00604A9C" w:rsidP="00AB094E">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6</w:t>
            </w:r>
          </w:p>
        </w:tc>
        <w:tc>
          <w:tcPr>
            <w:tcW w:w="1841" w:type="dxa"/>
            <w:shd w:val="clear" w:color="auto" w:fill="auto"/>
            <w:vAlign w:val="center"/>
          </w:tcPr>
          <w:p w14:paraId="22DBAFF9" w14:textId="0CD767E1" w:rsidR="00604A9C" w:rsidRPr="002D49F2" w:rsidRDefault="00245F60" w:rsidP="00AB094E">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2</w:t>
            </w:r>
          </w:p>
        </w:tc>
      </w:tr>
      <w:tr w:rsidR="00604A9C" w:rsidRPr="00BA73E3" w14:paraId="6D0FD6E7" w14:textId="77777777" w:rsidTr="00604A9C">
        <w:trPr>
          <w:trHeight w:val="237"/>
          <w:jc w:val="center"/>
        </w:trPr>
        <w:tc>
          <w:tcPr>
            <w:tcW w:w="1214" w:type="dxa"/>
            <w:shd w:val="clear" w:color="auto" w:fill="auto"/>
            <w:noWrap/>
            <w:vAlign w:val="center"/>
          </w:tcPr>
          <w:p w14:paraId="407DB7AD" w14:textId="49949E0E" w:rsidR="00604A9C" w:rsidRPr="002D49F2" w:rsidRDefault="00245F60" w:rsidP="0058178B">
            <w:pPr>
              <w:jc w:val="center"/>
              <w:rPr>
                <w:rFonts w:ascii="Tahoma" w:eastAsia="Times New Roman" w:hAnsi="Tahoma" w:cs="Tahoma"/>
                <w:b/>
                <w:sz w:val="18"/>
                <w:szCs w:val="18"/>
                <w:lang w:eastAsia="es-CO"/>
              </w:rPr>
            </w:pPr>
            <w:r>
              <w:rPr>
                <w:rFonts w:ascii="Tahoma" w:eastAsia="Times New Roman" w:hAnsi="Tahoma" w:cs="Tahoma"/>
                <w:b/>
                <w:sz w:val="18"/>
                <w:szCs w:val="18"/>
                <w:lang w:eastAsia="es-CO"/>
              </w:rPr>
              <w:t>7</w:t>
            </w:r>
          </w:p>
        </w:tc>
        <w:tc>
          <w:tcPr>
            <w:tcW w:w="1841" w:type="dxa"/>
            <w:shd w:val="clear" w:color="auto" w:fill="auto"/>
            <w:vAlign w:val="center"/>
          </w:tcPr>
          <w:p w14:paraId="31FC334D" w14:textId="0A16944C" w:rsidR="00604A9C" w:rsidRPr="002D49F2" w:rsidRDefault="00245F60" w:rsidP="0058178B">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2</w:t>
            </w:r>
          </w:p>
        </w:tc>
      </w:tr>
      <w:tr w:rsidR="00245F60" w:rsidRPr="00BA73E3" w14:paraId="4F2D0951" w14:textId="77777777" w:rsidTr="00604A9C">
        <w:trPr>
          <w:trHeight w:val="237"/>
          <w:jc w:val="center"/>
        </w:trPr>
        <w:tc>
          <w:tcPr>
            <w:tcW w:w="1214" w:type="dxa"/>
            <w:shd w:val="clear" w:color="auto" w:fill="auto"/>
            <w:noWrap/>
            <w:vAlign w:val="center"/>
          </w:tcPr>
          <w:p w14:paraId="6F3D74FE" w14:textId="1F43D46B" w:rsidR="00245F60" w:rsidRPr="002D49F2" w:rsidRDefault="00245F60" w:rsidP="0058178B">
            <w:pPr>
              <w:jc w:val="center"/>
              <w:rPr>
                <w:rFonts w:ascii="Tahoma" w:eastAsia="Times New Roman" w:hAnsi="Tahoma" w:cs="Tahoma"/>
                <w:b/>
                <w:sz w:val="18"/>
                <w:szCs w:val="18"/>
                <w:lang w:eastAsia="es-CO"/>
              </w:rPr>
            </w:pPr>
            <w:r>
              <w:rPr>
                <w:rFonts w:ascii="Tahoma" w:eastAsia="Times New Roman" w:hAnsi="Tahoma" w:cs="Tahoma"/>
                <w:b/>
                <w:sz w:val="18"/>
                <w:szCs w:val="18"/>
                <w:lang w:eastAsia="es-CO"/>
              </w:rPr>
              <w:t>8</w:t>
            </w:r>
          </w:p>
        </w:tc>
        <w:tc>
          <w:tcPr>
            <w:tcW w:w="1841" w:type="dxa"/>
            <w:shd w:val="clear" w:color="auto" w:fill="auto"/>
            <w:vAlign w:val="center"/>
          </w:tcPr>
          <w:p w14:paraId="23BE1B60" w14:textId="0838D82E" w:rsidR="00245F60" w:rsidRPr="002D49F2" w:rsidRDefault="00245F60" w:rsidP="0058178B">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2</w:t>
            </w:r>
          </w:p>
        </w:tc>
      </w:tr>
      <w:tr w:rsidR="00604A9C" w:rsidRPr="00BA73E3" w14:paraId="6814E469" w14:textId="77777777" w:rsidTr="00604A9C">
        <w:trPr>
          <w:trHeight w:val="237"/>
          <w:jc w:val="center"/>
        </w:trPr>
        <w:tc>
          <w:tcPr>
            <w:tcW w:w="1214" w:type="dxa"/>
            <w:tcBorders>
              <w:bottom w:val="single" w:sz="4" w:space="0" w:color="auto"/>
            </w:tcBorders>
            <w:shd w:val="clear" w:color="auto" w:fill="auto"/>
            <w:noWrap/>
            <w:vAlign w:val="center"/>
          </w:tcPr>
          <w:p w14:paraId="13B454C8" w14:textId="77777777" w:rsidR="00604A9C" w:rsidRPr="002D49F2" w:rsidRDefault="00604A9C" w:rsidP="0058178B">
            <w:pPr>
              <w:jc w:val="center"/>
              <w:rPr>
                <w:rFonts w:ascii="Tahoma" w:eastAsia="Times New Roman" w:hAnsi="Tahoma" w:cs="Tahoma"/>
                <w:b/>
                <w:sz w:val="18"/>
                <w:szCs w:val="18"/>
                <w:lang w:eastAsia="es-CO"/>
              </w:rPr>
            </w:pPr>
            <w:r w:rsidRPr="002D49F2">
              <w:rPr>
                <w:rFonts w:ascii="Tahoma" w:eastAsia="Times New Roman" w:hAnsi="Tahoma" w:cs="Tahoma"/>
                <w:b/>
                <w:sz w:val="18"/>
                <w:szCs w:val="18"/>
                <w:lang w:eastAsia="es-CO"/>
              </w:rPr>
              <w:t>9</w:t>
            </w:r>
          </w:p>
        </w:tc>
        <w:tc>
          <w:tcPr>
            <w:tcW w:w="1841" w:type="dxa"/>
            <w:tcBorders>
              <w:bottom w:val="single" w:sz="4" w:space="0" w:color="auto"/>
            </w:tcBorders>
            <w:shd w:val="clear" w:color="auto" w:fill="auto"/>
            <w:vAlign w:val="center"/>
          </w:tcPr>
          <w:p w14:paraId="0825469D" w14:textId="36C6558D" w:rsidR="00604A9C" w:rsidRPr="002D49F2" w:rsidRDefault="00F20353" w:rsidP="0058178B">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2</w:t>
            </w:r>
          </w:p>
        </w:tc>
      </w:tr>
      <w:tr w:rsidR="00604A9C" w:rsidRPr="00BA73E3" w14:paraId="385A468D" w14:textId="77777777" w:rsidTr="00604A9C">
        <w:trPr>
          <w:trHeight w:val="273"/>
          <w:jc w:val="center"/>
        </w:trPr>
        <w:tc>
          <w:tcPr>
            <w:tcW w:w="30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580F78" w14:textId="5B641A2D" w:rsidR="00604A9C" w:rsidRPr="002D49F2" w:rsidRDefault="00F20353" w:rsidP="0058178B">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TOTAL PORCENTAJE      81.2</w:t>
            </w:r>
            <w:r w:rsidR="00604A9C">
              <w:rPr>
                <w:rFonts w:ascii="Tahoma" w:eastAsia="Times New Roman" w:hAnsi="Tahoma" w:cs="Tahoma"/>
                <w:b/>
                <w:bCs/>
                <w:sz w:val="18"/>
                <w:szCs w:val="18"/>
                <w:lang w:eastAsia="es-CO"/>
              </w:rPr>
              <w:t>%</w:t>
            </w:r>
          </w:p>
        </w:tc>
      </w:tr>
    </w:tbl>
    <w:p w14:paraId="7A515008" w14:textId="77777777" w:rsidR="000E5D7B" w:rsidRPr="00BA73E3" w:rsidRDefault="000E5D7B" w:rsidP="004443A5">
      <w:pPr>
        <w:pStyle w:val="Encabezado"/>
        <w:ind w:left="155"/>
        <w:jc w:val="both"/>
        <w:rPr>
          <w:rFonts w:ascii="Tahoma" w:hAnsi="Tahoma" w:cs="Tahoma"/>
          <w:color w:val="FF0000"/>
          <w:sz w:val="20"/>
          <w:szCs w:val="20"/>
        </w:rPr>
      </w:pPr>
    </w:p>
    <w:tbl>
      <w:tblPr>
        <w:tblW w:w="8975" w:type="dxa"/>
        <w:tblInd w:w="70" w:type="dxa"/>
        <w:tblCellMar>
          <w:left w:w="70" w:type="dxa"/>
          <w:right w:w="70" w:type="dxa"/>
        </w:tblCellMar>
        <w:tblLook w:val="04A0" w:firstRow="1" w:lastRow="0" w:firstColumn="1" w:lastColumn="0" w:noHBand="0" w:noVBand="1"/>
      </w:tblPr>
      <w:tblGrid>
        <w:gridCol w:w="4274"/>
        <w:gridCol w:w="1282"/>
        <w:gridCol w:w="3419"/>
      </w:tblGrid>
      <w:tr w:rsidR="00BA73E3" w:rsidRPr="00BA73E3" w14:paraId="42378784" w14:textId="77777777" w:rsidTr="00C3748D">
        <w:trPr>
          <w:trHeight w:val="274"/>
        </w:trPr>
        <w:tc>
          <w:tcPr>
            <w:tcW w:w="427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C7847AF"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RANGOS DE CALIFICACION SEGÚN LA CONTRALORIA GENERAL MUNICIPAL</w:t>
            </w:r>
          </w:p>
        </w:tc>
        <w:tc>
          <w:tcPr>
            <w:tcW w:w="1282" w:type="dxa"/>
            <w:tcBorders>
              <w:top w:val="single" w:sz="4" w:space="0" w:color="auto"/>
              <w:left w:val="nil"/>
              <w:bottom w:val="single" w:sz="4" w:space="0" w:color="auto"/>
              <w:right w:val="single" w:sz="4" w:space="0" w:color="auto"/>
            </w:tcBorders>
            <w:shd w:val="clear" w:color="auto" w:fill="FF0000"/>
            <w:vAlign w:val="center"/>
            <w:hideMark/>
          </w:tcPr>
          <w:p w14:paraId="4D62B2F4"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0</w:t>
            </w:r>
          </w:p>
        </w:tc>
        <w:tc>
          <w:tcPr>
            <w:tcW w:w="3419" w:type="dxa"/>
            <w:tcBorders>
              <w:top w:val="single" w:sz="4" w:space="0" w:color="auto"/>
              <w:left w:val="nil"/>
              <w:bottom w:val="single" w:sz="4" w:space="0" w:color="auto"/>
              <w:right w:val="single" w:sz="4" w:space="0" w:color="000000"/>
            </w:tcBorders>
            <w:shd w:val="clear" w:color="auto" w:fill="FF0000"/>
            <w:vAlign w:val="center"/>
            <w:hideMark/>
          </w:tcPr>
          <w:p w14:paraId="5E782530"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NO CUMPLE</w:t>
            </w:r>
          </w:p>
        </w:tc>
      </w:tr>
      <w:tr w:rsidR="00BA73E3" w:rsidRPr="00BA73E3" w14:paraId="393F8703" w14:textId="77777777" w:rsidTr="00C3748D">
        <w:trPr>
          <w:trHeight w:val="274"/>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6756AE10" w14:textId="77777777" w:rsidR="000E5D7B" w:rsidRPr="00604A9C" w:rsidRDefault="000E5D7B" w:rsidP="00C3748D">
            <w:pPr>
              <w:rPr>
                <w:rFonts w:ascii="Tahoma" w:eastAsia="Times New Roman" w:hAnsi="Tahoma" w:cs="Tahoma"/>
                <w:b/>
                <w:bCs/>
                <w:sz w:val="18"/>
                <w:szCs w:val="18"/>
                <w:lang w:eastAsia="es-CO"/>
              </w:rPr>
            </w:pPr>
          </w:p>
        </w:tc>
        <w:tc>
          <w:tcPr>
            <w:tcW w:w="1282" w:type="dxa"/>
            <w:tcBorders>
              <w:top w:val="nil"/>
              <w:left w:val="nil"/>
              <w:bottom w:val="single" w:sz="4" w:space="0" w:color="auto"/>
              <w:right w:val="single" w:sz="4" w:space="0" w:color="auto"/>
            </w:tcBorders>
            <w:shd w:val="clear" w:color="000000" w:fill="FFFF00"/>
            <w:vAlign w:val="center"/>
            <w:hideMark/>
          </w:tcPr>
          <w:p w14:paraId="03609739"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1</w:t>
            </w:r>
          </w:p>
        </w:tc>
        <w:tc>
          <w:tcPr>
            <w:tcW w:w="3419" w:type="dxa"/>
            <w:tcBorders>
              <w:top w:val="single" w:sz="4" w:space="0" w:color="auto"/>
              <w:left w:val="nil"/>
              <w:bottom w:val="single" w:sz="4" w:space="0" w:color="auto"/>
              <w:right w:val="single" w:sz="4" w:space="0" w:color="000000"/>
            </w:tcBorders>
            <w:shd w:val="clear" w:color="000000" w:fill="FFFF00"/>
            <w:vAlign w:val="center"/>
            <w:hideMark/>
          </w:tcPr>
          <w:p w14:paraId="2B961F67"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CUMPLE PARCIALMENTE</w:t>
            </w:r>
          </w:p>
        </w:tc>
      </w:tr>
      <w:tr w:rsidR="00BA73E3" w:rsidRPr="00BA73E3" w14:paraId="77E97AE6" w14:textId="77777777" w:rsidTr="00C3748D">
        <w:trPr>
          <w:trHeight w:val="226"/>
        </w:trPr>
        <w:tc>
          <w:tcPr>
            <w:tcW w:w="4274" w:type="dxa"/>
            <w:vMerge/>
            <w:tcBorders>
              <w:top w:val="single" w:sz="4" w:space="0" w:color="auto"/>
              <w:left w:val="single" w:sz="4" w:space="0" w:color="auto"/>
              <w:bottom w:val="single" w:sz="4" w:space="0" w:color="000000"/>
              <w:right w:val="single" w:sz="4" w:space="0" w:color="auto"/>
            </w:tcBorders>
            <w:vAlign w:val="center"/>
            <w:hideMark/>
          </w:tcPr>
          <w:p w14:paraId="552B5AB3" w14:textId="77777777" w:rsidR="000E5D7B" w:rsidRPr="00604A9C" w:rsidRDefault="000E5D7B" w:rsidP="00C3748D">
            <w:pPr>
              <w:rPr>
                <w:rFonts w:ascii="Tahoma" w:eastAsia="Times New Roman" w:hAnsi="Tahoma" w:cs="Tahoma"/>
                <w:b/>
                <w:bCs/>
                <w:sz w:val="18"/>
                <w:szCs w:val="18"/>
                <w:lang w:eastAsia="es-CO"/>
              </w:rPr>
            </w:pPr>
          </w:p>
        </w:tc>
        <w:tc>
          <w:tcPr>
            <w:tcW w:w="1282" w:type="dxa"/>
            <w:tcBorders>
              <w:top w:val="nil"/>
              <w:left w:val="nil"/>
              <w:bottom w:val="single" w:sz="4" w:space="0" w:color="auto"/>
              <w:right w:val="single" w:sz="4" w:space="0" w:color="auto"/>
            </w:tcBorders>
            <w:shd w:val="clear" w:color="000000" w:fill="00B050"/>
            <w:vAlign w:val="center"/>
            <w:hideMark/>
          </w:tcPr>
          <w:p w14:paraId="7B437258"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2</w:t>
            </w:r>
          </w:p>
        </w:tc>
        <w:tc>
          <w:tcPr>
            <w:tcW w:w="3419" w:type="dxa"/>
            <w:tcBorders>
              <w:top w:val="single" w:sz="4" w:space="0" w:color="auto"/>
              <w:left w:val="nil"/>
              <w:bottom w:val="single" w:sz="4" w:space="0" w:color="auto"/>
              <w:right w:val="single" w:sz="4" w:space="0" w:color="000000"/>
            </w:tcBorders>
            <w:shd w:val="clear" w:color="000000" w:fill="00B050"/>
            <w:vAlign w:val="center"/>
            <w:hideMark/>
          </w:tcPr>
          <w:p w14:paraId="65869AB2"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CUMPLE TOTALMENTE</w:t>
            </w:r>
          </w:p>
        </w:tc>
      </w:tr>
      <w:tr w:rsidR="00BA73E3" w:rsidRPr="00BA73E3" w14:paraId="0EB3569B" w14:textId="77777777" w:rsidTr="00C3748D">
        <w:trPr>
          <w:trHeight w:val="274"/>
        </w:trPr>
        <w:tc>
          <w:tcPr>
            <w:tcW w:w="4274" w:type="dxa"/>
            <w:tcBorders>
              <w:top w:val="nil"/>
              <w:left w:val="single" w:sz="4" w:space="0" w:color="auto"/>
              <w:bottom w:val="single" w:sz="4" w:space="0" w:color="auto"/>
              <w:right w:val="single" w:sz="4" w:space="0" w:color="auto"/>
            </w:tcBorders>
            <w:shd w:val="clear" w:color="000000" w:fill="DCE6F1"/>
            <w:noWrap/>
            <w:vAlign w:val="bottom"/>
            <w:hideMark/>
          </w:tcPr>
          <w:p w14:paraId="531CBA65"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RESULTADO</w:t>
            </w:r>
          </w:p>
        </w:tc>
        <w:tc>
          <w:tcPr>
            <w:tcW w:w="1282" w:type="dxa"/>
            <w:tcBorders>
              <w:top w:val="nil"/>
              <w:left w:val="nil"/>
              <w:bottom w:val="single" w:sz="4" w:space="0" w:color="auto"/>
              <w:right w:val="single" w:sz="4" w:space="0" w:color="auto"/>
            </w:tcBorders>
            <w:shd w:val="clear" w:color="000000" w:fill="DCE6F1"/>
            <w:noWrap/>
            <w:vAlign w:val="bottom"/>
            <w:hideMark/>
          </w:tcPr>
          <w:p w14:paraId="1027A3D0" w14:textId="77777777" w:rsidR="000E5D7B" w:rsidRPr="00604A9C" w:rsidRDefault="000E5D7B" w:rsidP="00C3748D">
            <w:pPr>
              <w:jc w:val="center"/>
              <w:rPr>
                <w:rFonts w:ascii="Tahoma" w:eastAsia="Times New Roman" w:hAnsi="Tahoma" w:cs="Tahoma"/>
                <w:b/>
                <w:bCs/>
                <w:sz w:val="18"/>
                <w:szCs w:val="18"/>
                <w:lang w:eastAsia="es-CO"/>
              </w:rPr>
            </w:pPr>
            <w:r w:rsidRPr="00604A9C">
              <w:rPr>
                <w:rFonts w:ascii="Tahoma" w:eastAsia="Times New Roman" w:hAnsi="Tahoma" w:cs="Tahoma"/>
                <w:b/>
                <w:bCs/>
                <w:sz w:val="18"/>
                <w:szCs w:val="18"/>
                <w:lang w:eastAsia="es-CO"/>
              </w:rPr>
              <w:t>1</w:t>
            </w:r>
          </w:p>
        </w:tc>
        <w:tc>
          <w:tcPr>
            <w:tcW w:w="3419" w:type="dxa"/>
            <w:tcBorders>
              <w:top w:val="nil"/>
              <w:left w:val="nil"/>
              <w:bottom w:val="single" w:sz="4" w:space="0" w:color="auto"/>
              <w:right w:val="single" w:sz="4" w:space="0" w:color="auto"/>
            </w:tcBorders>
            <w:shd w:val="clear" w:color="000000" w:fill="DCE6F1"/>
            <w:noWrap/>
            <w:vAlign w:val="bottom"/>
            <w:hideMark/>
          </w:tcPr>
          <w:p w14:paraId="5BC42459" w14:textId="290C63F9" w:rsidR="000E5D7B" w:rsidRPr="00604A9C" w:rsidRDefault="00F20353" w:rsidP="00C3748D">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81.2</w:t>
            </w:r>
            <w:r w:rsidR="000E5D7B" w:rsidRPr="00604A9C">
              <w:rPr>
                <w:rFonts w:ascii="Tahoma" w:eastAsia="Times New Roman" w:hAnsi="Tahoma" w:cs="Tahoma"/>
                <w:b/>
                <w:bCs/>
                <w:sz w:val="18"/>
                <w:szCs w:val="18"/>
                <w:lang w:eastAsia="es-CO"/>
              </w:rPr>
              <w:t>%</w:t>
            </w:r>
          </w:p>
        </w:tc>
      </w:tr>
    </w:tbl>
    <w:p w14:paraId="110E3DD8" w14:textId="77777777" w:rsidR="000E5D7B" w:rsidRPr="00BA73E3" w:rsidRDefault="000E5D7B" w:rsidP="004443A5">
      <w:pPr>
        <w:ind w:left="155"/>
        <w:rPr>
          <w:rFonts w:ascii="Tahoma" w:hAnsi="Tahoma" w:cs="Tahoma"/>
          <w:b/>
          <w:bCs/>
          <w:color w:val="FF0000"/>
        </w:rPr>
      </w:pPr>
    </w:p>
    <w:tbl>
      <w:tblPr>
        <w:tblStyle w:val="Tablaconcuadrcula1"/>
        <w:tblW w:w="8995" w:type="dxa"/>
        <w:tblBorders>
          <w:bottom w:val="none" w:sz="0" w:space="0" w:color="auto"/>
        </w:tblBorders>
        <w:tblLayout w:type="fixed"/>
        <w:tblLook w:val="04A0" w:firstRow="1" w:lastRow="0" w:firstColumn="1" w:lastColumn="0" w:noHBand="0" w:noVBand="1"/>
      </w:tblPr>
      <w:tblGrid>
        <w:gridCol w:w="731"/>
        <w:gridCol w:w="115"/>
        <w:gridCol w:w="8149"/>
      </w:tblGrid>
      <w:tr w:rsidR="008D2E2B" w:rsidRPr="009C2DBD" w14:paraId="5FC52B7B" w14:textId="77777777" w:rsidTr="00EE2E44">
        <w:trPr>
          <w:trHeight w:val="330"/>
        </w:trPr>
        <w:tc>
          <w:tcPr>
            <w:tcW w:w="8995" w:type="dxa"/>
            <w:gridSpan w:val="3"/>
            <w:noWrap/>
            <w:hideMark/>
          </w:tcPr>
          <w:p w14:paraId="5119A469" w14:textId="77777777" w:rsidR="008D2E2B" w:rsidRPr="009C2DBD" w:rsidRDefault="008D2E2B" w:rsidP="00EE2E44">
            <w:pPr>
              <w:rPr>
                <w:rFonts w:ascii="Tahoma" w:hAnsi="Tahoma" w:cs="Tahoma"/>
                <w:b/>
                <w:bCs/>
                <w:color w:val="FF0000"/>
                <w:sz w:val="22"/>
                <w:szCs w:val="22"/>
              </w:rPr>
            </w:pPr>
            <w:r w:rsidRPr="004F641B">
              <w:rPr>
                <w:rFonts w:ascii="Tahoma" w:hAnsi="Tahoma" w:cs="Tahoma"/>
                <w:b/>
                <w:bCs/>
                <w:sz w:val="22"/>
                <w:szCs w:val="22"/>
              </w:rPr>
              <w:t>2.1 HALLAZGOS QUE PERSISTEN</w:t>
            </w:r>
          </w:p>
        </w:tc>
      </w:tr>
      <w:tr w:rsidR="008D2E2B" w:rsidRPr="009C2DBD" w14:paraId="2B3103A0" w14:textId="77777777" w:rsidTr="00EE2E44">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75BBE4F1" w14:textId="25B52440" w:rsidR="008D2E2B" w:rsidRPr="009C2DBD" w:rsidRDefault="002A5135" w:rsidP="00EE2E44">
            <w:pPr>
              <w:jc w:val="center"/>
              <w:rPr>
                <w:rFonts w:ascii="Tahoma" w:hAnsi="Tahoma" w:cs="Tahoma"/>
                <w:b/>
                <w:bCs/>
                <w:color w:val="FF0000"/>
                <w:sz w:val="22"/>
                <w:szCs w:val="22"/>
              </w:rPr>
            </w:pPr>
            <w:r>
              <w:rPr>
                <w:rFonts w:ascii="Tahoma" w:hAnsi="Tahoma" w:cs="Tahoma"/>
                <w:b/>
                <w:bCs/>
              </w:rPr>
              <w:t>N°1</w:t>
            </w:r>
          </w:p>
        </w:tc>
        <w:tc>
          <w:tcPr>
            <w:tcW w:w="8264" w:type="dxa"/>
            <w:gridSpan w:val="2"/>
            <w:tcBorders>
              <w:top w:val="single" w:sz="4" w:space="0" w:color="auto"/>
              <w:left w:val="single" w:sz="4" w:space="0" w:color="auto"/>
              <w:bottom w:val="single" w:sz="4" w:space="0" w:color="auto"/>
              <w:right w:val="single" w:sz="4" w:space="0" w:color="auto"/>
            </w:tcBorders>
          </w:tcPr>
          <w:p w14:paraId="444AE59D" w14:textId="77777777" w:rsidR="008D2E2B" w:rsidRDefault="008D2E2B" w:rsidP="00EE2E44">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tres días</w:t>
            </w:r>
            <w:r>
              <w:rPr>
                <w:rFonts w:ascii="Tahoma" w:hAnsi="Tahoma" w:cs="Tahoma"/>
                <w:bCs/>
                <w:sz w:val="22"/>
                <w:szCs w:val="22"/>
              </w:rPr>
              <w:t xml:space="preserve"> (extemporáneos )</w:t>
            </w:r>
            <w:r w:rsidRPr="006333D4">
              <w:rPr>
                <w:rFonts w:ascii="Tahoma" w:hAnsi="Tahoma" w:cs="Tahoma"/>
                <w:bCs/>
                <w:sz w:val="22"/>
                <w:szCs w:val="22"/>
              </w:rPr>
              <w:t xml:space="preserve">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SECOP según </w:t>
            </w:r>
            <w:r w:rsidRPr="00D416CD">
              <w:rPr>
                <w:rFonts w:ascii="Tahoma" w:hAnsi="Tahoma" w:cs="Tahoma"/>
                <w:bCs/>
                <w:sz w:val="22"/>
                <w:szCs w:val="22"/>
              </w:rPr>
              <w:t>el</w:t>
            </w:r>
            <w:r>
              <w:rPr>
                <w:rFonts w:ascii="Tahoma" w:hAnsi="Tahoma" w:cs="Tahoma"/>
                <w:b/>
                <w:bCs/>
                <w:sz w:val="22"/>
                <w:szCs w:val="22"/>
              </w:rPr>
              <w:t xml:space="preserve"> </w:t>
            </w:r>
            <w:r w:rsidRPr="00E426B5">
              <w:rPr>
                <w:rFonts w:ascii="Tahoma" w:hAnsi="Tahoma" w:cs="Tahoma"/>
                <w:b/>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Pr>
                <w:rFonts w:ascii="Tahoma" w:eastAsia="Times New Roman" w:hAnsi="Tahoma" w:cs="Tahoma"/>
                <w:b/>
                <w:i/>
                <w:color w:val="333333"/>
                <w:sz w:val="20"/>
                <w:szCs w:val="20"/>
                <w:u w:val="single"/>
                <w:lang w:val="es-ES"/>
              </w:rPr>
              <w:t>…”</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p w14:paraId="08579FD1" w14:textId="77777777" w:rsidR="008D2E2B" w:rsidRPr="006333D4" w:rsidRDefault="008D2E2B" w:rsidP="00EE2E44">
            <w:pPr>
              <w:pStyle w:val="Encabezado"/>
              <w:tabs>
                <w:tab w:val="clear" w:pos="4252"/>
                <w:tab w:val="center" w:pos="426"/>
                <w:tab w:val="center" w:pos="1418"/>
              </w:tabs>
              <w:jc w:val="both"/>
              <w:rPr>
                <w:rFonts w:ascii="Tahoma" w:hAnsi="Tahoma" w:cs="Tahoma"/>
                <w:b/>
                <w:bCs/>
                <w:sz w:val="22"/>
                <w:szCs w:val="22"/>
              </w:rPr>
            </w:pPr>
          </w:p>
          <w:tbl>
            <w:tblPr>
              <w:tblW w:w="85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2040"/>
              <w:gridCol w:w="2040"/>
              <w:gridCol w:w="2760"/>
            </w:tblGrid>
            <w:tr w:rsidR="008D2E2B" w:rsidRPr="00E77530" w14:paraId="061B1DFB" w14:textId="77777777" w:rsidTr="00EE2E44">
              <w:trPr>
                <w:trHeight w:val="449"/>
              </w:trPr>
              <w:tc>
                <w:tcPr>
                  <w:tcW w:w="1670" w:type="dxa"/>
                  <w:shd w:val="clear" w:color="auto" w:fill="D9D9D9" w:themeFill="background1" w:themeFillShade="D9"/>
                </w:tcPr>
                <w:p w14:paraId="249AB7FF" w14:textId="77777777" w:rsidR="008D2E2B" w:rsidRPr="00E77530" w:rsidRDefault="008D2E2B" w:rsidP="00EE2E44">
                  <w:pPr>
                    <w:pStyle w:val="Encabezado"/>
                    <w:tabs>
                      <w:tab w:val="center" w:pos="426"/>
                    </w:tabs>
                    <w:jc w:val="both"/>
                    <w:rPr>
                      <w:rFonts w:ascii="Tahoma" w:hAnsi="Tahoma" w:cs="Tahoma"/>
                      <w:b/>
                      <w:bCs/>
                      <w:sz w:val="20"/>
                      <w:szCs w:val="20"/>
                    </w:rPr>
                  </w:pPr>
                  <w:r w:rsidRPr="00E77530">
                    <w:rPr>
                      <w:rFonts w:ascii="Tahoma" w:hAnsi="Tahoma" w:cs="Tahoma"/>
                      <w:b/>
                      <w:bCs/>
                      <w:sz w:val="20"/>
                      <w:szCs w:val="20"/>
                    </w:rPr>
                    <w:t>Contrato No.</w:t>
                  </w:r>
                </w:p>
              </w:tc>
              <w:tc>
                <w:tcPr>
                  <w:tcW w:w="2040" w:type="dxa"/>
                  <w:shd w:val="clear" w:color="auto" w:fill="D9D9D9" w:themeFill="background1" w:themeFillShade="D9"/>
                </w:tcPr>
                <w:p w14:paraId="5E916569" w14:textId="77777777" w:rsidR="008D2E2B" w:rsidRPr="00E77530" w:rsidRDefault="008D2E2B" w:rsidP="00EE2E44">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creación</w:t>
                  </w:r>
                </w:p>
              </w:tc>
              <w:tc>
                <w:tcPr>
                  <w:tcW w:w="2040" w:type="dxa"/>
                  <w:shd w:val="clear" w:color="auto" w:fill="D9D9D9" w:themeFill="background1" w:themeFillShade="D9"/>
                </w:tcPr>
                <w:p w14:paraId="0AEC5AB1" w14:textId="77777777" w:rsidR="008D2E2B" w:rsidRPr="00E77530" w:rsidRDefault="008D2E2B" w:rsidP="00EE2E44">
                  <w:pPr>
                    <w:pStyle w:val="Encabezado"/>
                    <w:tabs>
                      <w:tab w:val="center" w:pos="426"/>
                    </w:tabs>
                    <w:jc w:val="both"/>
                    <w:rPr>
                      <w:rFonts w:ascii="Tahoma" w:hAnsi="Tahoma" w:cs="Tahoma"/>
                      <w:b/>
                      <w:bCs/>
                      <w:sz w:val="20"/>
                      <w:szCs w:val="20"/>
                    </w:rPr>
                  </w:pPr>
                  <w:r w:rsidRPr="00E77530">
                    <w:rPr>
                      <w:rFonts w:ascii="Tahoma" w:hAnsi="Tahoma" w:cs="Tahoma"/>
                      <w:b/>
                      <w:bCs/>
                      <w:sz w:val="20"/>
                      <w:szCs w:val="20"/>
                    </w:rPr>
                    <w:t>Fecha de publicación</w:t>
                  </w:r>
                </w:p>
              </w:tc>
              <w:tc>
                <w:tcPr>
                  <w:tcW w:w="2760" w:type="dxa"/>
                  <w:shd w:val="clear" w:color="auto" w:fill="D9D9D9" w:themeFill="background1" w:themeFillShade="D9"/>
                </w:tcPr>
                <w:p w14:paraId="28600135" w14:textId="77777777" w:rsidR="008D2E2B" w:rsidRPr="00E77530" w:rsidRDefault="008D2E2B" w:rsidP="00EE2E44">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8D2E2B" w:rsidRPr="00E77530" w14:paraId="20546ADB" w14:textId="77777777" w:rsidTr="00EE2E44">
              <w:trPr>
                <w:trHeight w:val="453"/>
              </w:trPr>
              <w:tc>
                <w:tcPr>
                  <w:tcW w:w="1670" w:type="dxa"/>
                  <w:shd w:val="clear" w:color="auto" w:fill="auto"/>
                </w:tcPr>
                <w:p w14:paraId="5959E3D9"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Nº 1703170202</w:t>
                  </w:r>
                </w:p>
              </w:tc>
              <w:tc>
                <w:tcPr>
                  <w:tcW w:w="2040" w:type="dxa"/>
                  <w:shd w:val="clear" w:color="auto" w:fill="auto"/>
                </w:tcPr>
                <w:p w14:paraId="6886E87A"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18 de marzo de 2017.</w:t>
                  </w:r>
                </w:p>
              </w:tc>
              <w:tc>
                <w:tcPr>
                  <w:tcW w:w="2040" w:type="dxa"/>
                  <w:shd w:val="clear" w:color="auto" w:fill="auto"/>
                </w:tcPr>
                <w:p w14:paraId="1A9178B3"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3 de abril de 2017.</w:t>
                  </w:r>
                </w:p>
              </w:tc>
              <w:tc>
                <w:tcPr>
                  <w:tcW w:w="2760" w:type="dxa"/>
                  <w:shd w:val="clear" w:color="auto" w:fill="auto"/>
                </w:tcPr>
                <w:p w14:paraId="59D01F7A"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 xml:space="preserve">Acta de terminación. </w:t>
                  </w:r>
                </w:p>
              </w:tc>
            </w:tr>
            <w:tr w:rsidR="008D2E2B" w:rsidRPr="00E77530" w14:paraId="2AB844FE" w14:textId="77777777" w:rsidTr="00EE2E44">
              <w:trPr>
                <w:trHeight w:val="220"/>
              </w:trPr>
              <w:tc>
                <w:tcPr>
                  <w:tcW w:w="1670" w:type="dxa"/>
                  <w:shd w:val="clear" w:color="auto" w:fill="auto"/>
                </w:tcPr>
                <w:p w14:paraId="61941DBC"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Nº 1702210131</w:t>
                  </w:r>
                </w:p>
              </w:tc>
              <w:tc>
                <w:tcPr>
                  <w:tcW w:w="2040" w:type="dxa"/>
                  <w:shd w:val="clear" w:color="auto" w:fill="auto"/>
                </w:tcPr>
                <w:p w14:paraId="0A45AEC2"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21 de febrero de 2017- 22 de febrero de 2017.</w:t>
                  </w:r>
                </w:p>
              </w:tc>
              <w:tc>
                <w:tcPr>
                  <w:tcW w:w="2040" w:type="dxa"/>
                  <w:shd w:val="clear" w:color="auto" w:fill="auto"/>
                </w:tcPr>
                <w:p w14:paraId="2E4E0CD0"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28 de febrero de 2017- 2 de marzo de 2017.</w:t>
                  </w:r>
                </w:p>
              </w:tc>
              <w:tc>
                <w:tcPr>
                  <w:tcW w:w="2760" w:type="dxa"/>
                  <w:shd w:val="clear" w:color="auto" w:fill="auto"/>
                </w:tcPr>
                <w:p w14:paraId="034E5438" w14:textId="77777777" w:rsidR="008D2E2B"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 xml:space="preserve">Contrato – Acta de terminación por </w:t>
                  </w:r>
                </w:p>
                <w:p w14:paraId="6F0194D9"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Mutuo acuerdo.</w:t>
                  </w:r>
                </w:p>
              </w:tc>
            </w:tr>
            <w:tr w:rsidR="008D2E2B" w:rsidRPr="00E77530" w14:paraId="13B0CE78" w14:textId="77777777" w:rsidTr="00EE2E44">
              <w:trPr>
                <w:trHeight w:val="199"/>
              </w:trPr>
              <w:tc>
                <w:tcPr>
                  <w:tcW w:w="1670" w:type="dxa"/>
                  <w:shd w:val="clear" w:color="auto" w:fill="auto"/>
                </w:tcPr>
                <w:p w14:paraId="7A3B8DED"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Nº 1702210132</w:t>
                  </w:r>
                </w:p>
              </w:tc>
              <w:tc>
                <w:tcPr>
                  <w:tcW w:w="2040" w:type="dxa"/>
                  <w:shd w:val="clear" w:color="auto" w:fill="auto"/>
                </w:tcPr>
                <w:p w14:paraId="59C0AC24"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22 de marzo de 2017</w:t>
                  </w:r>
                </w:p>
              </w:tc>
              <w:tc>
                <w:tcPr>
                  <w:tcW w:w="2040" w:type="dxa"/>
                  <w:shd w:val="clear" w:color="auto" w:fill="auto"/>
                </w:tcPr>
                <w:p w14:paraId="4F98C269" w14:textId="77777777" w:rsidR="008D2E2B" w:rsidRPr="00E77530" w:rsidRDefault="008D2E2B" w:rsidP="00EE2E44">
                  <w:pPr>
                    <w:pStyle w:val="Encabezado"/>
                    <w:tabs>
                      <w:tab w:val="center" w:pos="426"/>
                    </w:tabs>
                    <w:jc w:val="both"/>
                    <w:rPr>
                      <w:rFonts w:ascii="Tahoma" w:hAnsi="Tahoma" w:cs="Tahoma"/>
                      <w:bCs/>
                      <w:sz w:val="20"/>
                      <w:szCs w:val="20"/>
                    </w:rPr>
                  </w:pPr>
                  <w:r>
                    <w:rPr>
                      <w:rFonts w:ascii="Tahoma" w:hAnsi="Tahoma" w:cs="Tahoma"/>
                      <w:bCs/>
                      <w:sz w:val="20"/>
                      <w:szCs w:val="20"/>
                    </w:rPr>
                    <w:t>3 de abril de 2017</w:t>
                  </w:r>
                </w:p>
              </w:tc>
              <w:tc>
                <w:tcPr>
                  <w:tcW w:w="2760" w:type="dxa"/>
                  <w:shd w:val="clear" w:color="auto" w:fill="auto"/>
                </w:tcPr>
                <w:p w14:paraId="32670E1D" w14:textId="77777777" w:rsidR="008D2E2B" w:rsidRDefault="008D2E2B" w:rsidP="00EE2E44">
                  <w:pPr>
                    <w:pStyle w:val="Encabezado"/>
                    <w:tabs>
                      <w:tab w:val="center" w:pos="426"/>
                    </w:tabs>
                    <w:ind w:right="-449"/>
                    <w:jc w:val="both"/>
                    <w:rPr>
                      <w:rFonts w:ascii="Tahoma" w:hAnsi="Tahoma" w:cs="Tahoma"/>
                      <w:bCs/>
                      <w:sz w:val="20"/>
                      <w:szCs w:val="20"/>
                    </w:rPr>
                  </w:pPr>
                  <w:r>
                    <w:rPr>
                      <w:rFonts w:ascii="Tahoma" w:hAnsi="Tahoma" w:cs="Tahoma"/>
                      <w:bCs/>
                      <w:sz w:val="20"/>
                      <w:szCs w:val="20"/>
                    </w:rPr>
                    <w:t xml:space="preserve">Acta de terminación </w:t>
                  </w:r>
                </w:p>
                <w:p w14:paraId="36952B74" w14:textId="77777777" w:rsidR="008D2E2B" w:rsidRPr="00E77530" w:rsidRDefault="008D2E2B" w:rsidP="00EE2E44">
                  <w:pPr>
                    <w:pStyle w:val="Encabezado"/>
                    <w:tabs>
                      <w:tab w:val="center" w:pos="426"/>
                    </w:tabs>
                    <w:ind w:right="-449"/>
                    <w:jc w:val="both"/>
                    <w:rPr>
                      <w:rFonts w:ascii="Tahoma" w:hAnsi="Tahoma" w:cs="Tahoma"/>
                      <w:bCs/>
                      <w:sz w:val="20"/>
                      <w:szCs w:val="20"/>
                    </w:rPr>
                  </w:pPr>
                  <w:r>
                    <w:rPr>
                      <w:rFonts w:ascii="Tahoma" w:hAnsi="Tahoma" w:cs="Tahoma"/>
                      <w:bCs/>
                      <w:sz w:val="20"/>
                      <w:szCs w:val="20"/>
                    </w:rPr>
                    <w:t>por  mutuo acuerdo</w:t>
                  </w:r>
                </w:p>
              </w:tc>
            </w:tr>
          </w:tbl>
          <w:p w14:paraId="2FFA2A2E" w14:textId="77777777" w:rsidR="008D2E2B" w:rsidRPr="009C2DBD" w:rsidRDefault="008D2E2B" w:rsidP="00EE2E44">
            <w:pPr>
              <w:jc w:val="both"/>
              <w:rPr>
                <w:rFonts w:ascii="Tahoma" w:hAnsi="Tahoma" w:cs="Tahoma"/>
                <w:bCs/>
                <w:color w:val="FF0000"/>
                <w:sz w:val="22"/>
                <w:szCs w:val="22"/>
              </w:rPr>
            </w:pPr>
          </w:p>
        </w:tc>
      </w:tr>
      <w:tr w:rsidR="008D2E2B" w:rsidRPr="009C2DBD" w14:paraId="40300A19" w14:textId="77777777" w:rsidTr="00EE2E44">
        <w:trPr>
          <w:trHeight w:val="557"/>
        </w:trPr>
        <w:tc>
          <w:tcPr>
            <w:tcW w:w="8995" w:type="dxa"/>
            <w:gridSpan w:val="3"/>
            <w:tcBorders>
              <w:top w:val="single" w:sz="4" w:space="0" w:color="auto"/>
              <w:left w:val="single" w:sz="4" w:space="0" w:color="auto"/>
              <w:bottom w:val="single" w:sz="4" w:space="0" w:color="auto"/>
              <w:right w:val="single" w:sz="4" w:space="0" w:color="auto"/>
            </w:tcBorders>
            <w:noWrap/>
            <w:vAlign w:val="center"/>
          </w:tcPr>
          <w:p w14:paraId="1264CD98" w14:textId="77777777" w:rsidR="008D2E2B" w:rsidRPr="009C2DBD" w:rsidRDefault="008D2E2B" w:rsidP="00EE2E44">
            <w:pPr>
              <w:pStyle w:val="Encabezado"/>
              <w:tabs>
                <w:tab w:val="clear" w:pos="4252"/>
                <w:tab w:val="center" w:pos="426"/>
                <w:tab w:val="center" w:pos="1418"/>
              </w:tabs>
              <w:jc w:val="both"/>
              <w:rPr>
                <w:rFonts w:ascii="Tahoma" w:hAnsi="Tahoma" w:cs="Tahoma"/>
                <w:bCs/>
                <w:color w:val="FF0000"/>
                <w:sz w:val="22"/>
                <w:szCs w:val="22"/>
              </w:rPr>
            </w:pPr>
            <w:r w:rsidRPr="00D877EB">
              <w:rPr>
                <w:rFonts w:ascii="Tahoma" w:hAnsi="Tahoma" w:cs="Tahoma"/>
                <w:b/>
                <w:bCs/>
                <w:sz w:val="22"/>
                <w:szCs w:val="22"/>
              </w:rPr>
              <w:t xml:space="preserve">PERSISTE </w:t>
            </w:r>
            <w:r w:rsidRPr="00D877EB">
              <w:rPr>
                <w:rFonts w:ascii="Tahoma" w:hAnsi="Tahoma" w:cs="Tahoma"/>
                <w:bCs/>
                <w:sz w:val="22"/>
                <w:szCs w:val="22"/>
              </w:rPr>
              <w:t xml:space="preserve">Toda vez que revisada nuevamente la contratación en el periodo comprendido del 19 de agosto de 2016 al 21 de julio de 2017 no se evidencia </w:t>
            </w:r>
            <w:r>
              <w:rPr>
                <w:rFonts w:ascii="Tahoma" w:hAnsi="Tahoma" w:cs="Tahoma"/>
                <w:bCs/>
                <w:sz w:val="22"/>
                <w:szCs w:val="22"/>
              </w:rPr>
              <w:t xml:space="preserve">su publicación </w:t>
            </w:r>
            <w:r w:rsidRPr="00D877EB">
              <w:rPr>
                <w:rFonts w:ascii="Tahoma" w:hAnsi="Tahoma" w:cs="Tahoma"/>
                <w:bCs/>
                <w:sz w:val="22"/>
                <w:szCs w:val="22"/>
              </w:rPr>
              <w:t>dentro de los tres días (extemporáneos) siguientes a su expedición en la página del SECOP</w:t>
            </w:r>
            <w:r>
              <w:rPr>
                <w:rFonts w:ascii="Tahoma" w:hAnsi="Tahoma" w:cs="Tahoma"/>
                <w:bCs/>
                <w:sz w:val="22"/>
                <w:szCs w:val="22"/>
              </w:rPr>
              <w:t>.</w:t>
            </w:r>
          </w:p>
        </w:tc>
      </w:tr>
      <w:tr w:rsidR="008D2E2B" w:rsidRPr="009C2DBD" w14:paraId="7DA1E3DA" w14:textId="77777777" w:rsidTr="00EE2E44">
        <w:trPr>
          <w:trHeight w:val="557"/>
        </w:trPr>
        <w:tc>
          <w:tcPr>
            <w:tcW w:w="731" w:type="dxa"/>
            <w:tcBorders>
              <w:top w:val="single" w:sz="4" w:space="0" w:color="auto"/>
              <w:left w:val="single" w:sz="4" w:space="0" w:color="auto"/>
              <w:bottom w:val="single" w:sz="4" w:space="0" w:color="auto"/>
              <w:right w:val="single" w:sz="4" w:space="0" w:color="auto"/>
            </w:tcBorders>
            <w:noWrap/>
            <w:vAlign w:val="center"/>
          </w:tcPr>
          <w:p w14:paraId="0E003EAC" w14:textId="79299C44" w:rsidR="008D2E2B" w:rsidRPr="009C2DBD" w:rsidRDefault="002A5135" w:rsidP="00EE2E44">
            <w:pPr>
              <w:pStyle w:val="Encabezado"/>
              <w:tabs>
                <w:tab w:val="clear" w:pos="4252"/>
                <w:tab w:val="center" w:pos="426"/>
                <w:tab w:val="center" w:pos="1418"/>
              </w:tabs>
              <w:jc w:val="both"/>
              <w:rPr>
                <w:rFonts w:ascii="Tahoma" w:hAnsi="Tahoma" w:cs="Tahoma"/>
                <w:b/>
                <w:bCs/>
                <w:color w:val="FF0000"/>
                <w:sz w:val="22"/>
                <w:szCs w:val="22"/>
              </w:rPr>
            </w:pPr>
            <w:r>
              <w:rPr>
                <w:rFonts w:ascii="Tahoma" w:hAnsi="Tahoma" w:cs="Tahoma"/>
                <w:b/>
                <w:bCs/>
                <w:sz w:val="22"/>
                <w:szCs w:val="22"/>
              </w:rPr>
              <w:lastRenderedPageBreak/>
              <w:t>No.2</w:t>
            </w:r>
          </w:p>
        </w:tc>
        <w:tc>
          <w:tcPr>
            <w:tcW w:w="8264" w:type="dxa"/>
            <w:gridSpan w:val="2"/>
            <w:tcBorders>
              <w:top w:val="single" w:sz="4" w:space="0" w:color="auto"/>
              <w:left w:val="single" w:sz="4" w:space="0" w:color="auto"/>
              <w:bottom w:val="single" w:sz="4" w:space="0" w:color="auto"/>
              <w:right w:val="single" w:sz="4" w:space="0" w:color="auto"/>
            </w:tcBorders>
            <w:vAlign w:val="center"/>
          </w:tcPr>
          <w:p w14:paraId="3A70FAF1" w14:textId="77777777" w:rsidR="008D2E2B" w:rsidRPr="0016737F" w:rsidRDefault="008D2E2B" w:rsidP="00B51FE4">
            <w:pPr>
              <w:pStyle w:val="NormalWeb"/>
              <w:spacing w:line="270" w:lineRule="atLeast"/>
              <w:jc w:val="both"/>
              <w:rPr>
                <w:rFonts w:ascii="Tahoma" w:hAnsi="Tahoma" w:cs="Tahoma"/>
                <w:b/>
                <w:color w:val="4B4949"/>
                <w:sz w:val="20"/>
                <w:szCs w:val="20"/>
                <w:u w:val="single"/>
                <w:lang w:val="es-ES" w:eastAsia="es-ES"/>
              </w:rPr>
            </w:pPr>
            <w:r w:rsidRPr="00EE32AC">
              <w:rPr>
                <w:rFonts w:ascii="Tahoma" w:hAnsi="Tahoma" w:cs="Tahoma"/>
                <w:bCs/>
                <w:sz w:val="22"/>
                <w:szCs w:val="22"/>
              </w:rPr>
              <w:t xml:space="preserve">No se encontró dentro de la carpeta  contractual los informes o actas  de supervisión que debían presentarse  de manera mensual durante la ejecución del contrato y que a su vez debían  ser publicados en la página del Secop, incumpliendo así lo preceptuado en </w:t>
            </w:r>
            <w:r w:rsidRPr="00A761B5">
              <w:rPr>
                <w:rFonts w:ascii="Tahoma" w:hAnsi="Tahoma" w:cs="Tahoma"/>
                <w:bCs/>
                <w:sz w:val="22"/>
                <w:szCs w:val="22"/>
              </w:rPr>
              <w:t>el</w:t>
            </w:r>
            <w:r w:rsidRPr="00A761B5">
              <w:rPr>
                <w:rFonts w:ascii="Tahoma" w:hAnsi="Tahoma" w:cs="Tahoma"/>
                <w:b/>
                <w:bCs/>
                <w:i/>
                <w:sz w:val="22"/>
                <w:szCs w:val="22"/>
              </w:rPr>
              <w:t xml:space="preserve"> </w:t>
            </w:r>
            <w:r w:rsidRPr="00A761B5">
              <w:rPr>
                <w:rFonts w:ascii="Tahoma" w:hAnsi="Tahoma" w:cs="Tahoma"/>
                <w:bCs/>
                <w:sz w:val="22"/>
                <w:szCs w:val="22"/>
              </w:rPr>
              <w:t>Artículo 8º del Decreto 103 de 2015</w:t>
            </w:r>
            <w:r w:rsidRPr="00A761B5">
              <w:rPr>
                <w:rFonts w:ascii="Tahoma" w:hAnsi="Tahoma" w:cs="Tahoma"/>
                <w:b/>
                <w:bCs/>
                <w:i/>
                <w:sz w:val="22"/>
                <w:szCs w:val="22"/>
              </w:rPr>
              <w:t xml:space="preserve"> </w:t>
            </w:r>
            <w:r w:rsidRPr="00A761B5">
              <w:rPr>
                <w:rFonts w:ascii="Tahoma" w:hAnsi="Tahoma" w:cs="Tahoma"/>
                <w:bCs/>
                <w:sz w:val="22"/>
                <w:szCs w:val="22"/>
              </w:rPr>
              <w:t>del Gobierno Nacional</w:t>
            </w:r>
            <w:r>
              <w:rPr>
                <w:rFonts w:ascii="Tahoma" w:hAnsi="Tahoma" w:cs="Tahoma"/>
                <w:bCs/>
                <w:sz w:val="22"/>
                <w:szCs w:val="22"/>
              </w:rPr>
              <w:t>:</w:t>
            </w:r>
            <w:r>
              <w:rPr>
                <w:rFonts w:ascii="Tahoma" w:hAnsi="Tahoma" w:cs="Tahoma"/>
                <w:b/>
                <w:bCs/>
                <w:i/>
                <w:sz w:val="20"/>
                <w:szCs w:val="20"/>
                <w:u w:val="single"/>
              </w:rPr>
              <w:t xml:space="preserve"> </w:t>
            </w:r>
            <w:r w:rsidRPr="0016737F">
              <w:rPr>
                <w:rFonts w:ascii="Tahoma" w:hAnsi="Tahoma" w:cs="Tahoma"/>
                <w:b/>
                <w:bCs/>
                <w:i/>
                <w:sz w:val="20"/>
                <w:szCs w:val="20"/>
                <w:u w:val="single"/>
              </w:rPr>
              <w:t>“</w:t>
            </w:r>
            <w:r>
              <w:rPr>
                <w:rFonts w:ascii="Tahoma" w:hAnsi="Tahoma" w:cs="Tahoma"/>
                <w:b/>
                <w:bCs/>
                <w:i/>
                <w:sz w:val="20"/>
                <w:szCs w:val="20"/>
                <w:u w:val="single"/>
              </w:rPr>
              <w:t>….</w:t>
            </w:r>
            <w:r w:rsidRPr="00864830">
              <w:rPr>
                <w:rFonts w:ascii="Tahoma" w:hAnsi="Tahoma" w:cs="Tahoma"/>
                <w:b/>
                <w:bCs/>
                <w:i/>
                <w:color w:val="221E1F"/>
                <w:sz w:val="20"/>
                <w:szCs w:val="20"/>
                <w:u w:val="single"/>
                <w:shd w:val="clear" w:color="auto" w:fill="FFFFFF"/>
              </w:rPr>
              <w:t>Publicación de la ejecución de contratos.</w:t>
            </w:r>
            <w:r w:rsidRPr="00864830">
              <w:rPr>
                <w:rFonts w:ascii="Tahoma" w:hAnsi="Tahoma" w:cs="Tahoma"/>
                <w:b/>
                <w:i/>
                <w:iCs/>
                <w:color w:val="221E1F"/>
                <w:sz w:val="20"/>
                <w:szCs w:val="20"/>
                <w:u w:val="single"/>
                <w:shd w:val="clear" w:color="auto" w:fill="FFFFFF"/>
              </w:rPr>
              <w:t> </w:t>
            </w:r>
            <w:r w:rsidRPr="00864830">
              <w:rPr>
                <w:rFonts w:ascii="Tahoma" w:hAnsi="Tahoma" w:cs="Tahoma"/>
                <w:b/>
                <w:i/>
                <w:color w:val="221E1F"/>
                <w:sz w:val="20"/>
                <w:szCs w:val="20"/>
                <w:u w:val="single"/>
                <w:shd w:val="clear" w:color="auto" w:fill="FFFFFF"/>
              </w:rPr>
              <w:t>Para efectos del cumplimiento de la obligación contenida en el literal </w:t>
            </w:r>
            <w:hyperlink r:id="rId8" w:anchor="11.g" w:history="1">
              <w:r w:rsidRPr="00864830">
                <w:rPr>
                  <w:rFonts w:ascii="Tahoma" w:hAnsi="Tahoma" w:cs="Tahoma"/>
                  <w:b/>
                  <w:i/>
                  <w:sz w:val="20"/>
                  <w:szCs w:val="20"/>
                  <w:u w:val="single"/>
                  <w:shd w:val="clear" w:color="auto" w:fill="FFFFFF"/>
                </w:rPr>
                <w:t>g</w:t>
              </w:r>
            </w:hyperlink>
            <w:r w:rsidRPr="00864830">
              <w:rPr>
                <w:rFonts w:ascii="Tahoma" w:hAnsi="Tahoma" w:cs="Tahoma"/>
                <w:b/>
                <w:i/>
                <w:sz w:val="20"/>
                <w:szCs w:val="20"/>
                <w:u w:val="single"/>
                <w:shd w:val="clear" w:color="auto" w:fill="FFFFFF"/>
              </w:rPr>
              <w:t>)</w:t>
            </w:r>
            <w:r w:rsidRPr="00864830">
              <w:rPr>
                <w:rFonts w:ascii="Tahoma" w:hAnsi="Tahoma" w:cs="Tahoma"/>
                <w:b/>
                <w:i/>
                <w:color w:val="221E1F"/>
                <w:sz w:val="20"/>
                <w:szCs w:val="20"/>
                <w:u w:val="single"/>
                <w:shd w:val="clear" w:color="auto" w:fill="FFFFFF"/>
              </w:rPr>
              <w:t xml:space="preserve"> 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864830">
              <w:rPr>
                <w:rFonts w:ascii="Arial" w:hAnsi="Arial" w:cs="Arial"/>
                <w:b/>
                <w:i/>
                <w:color w:val="221E1F"/>
                <w:sz w:val="20"/>
                <w:szCs w:val="20"/>
                <w:u w:val="single"/>
                <w:shd w:val="clear" w:color="auto" w:fill="FFFFFF"/>
              </w:rPr>
              <w:t>.</w:t>
            </w:r>
            <w:r w:rsidRPr="00864830">
              <w:rPr>
                <w:rFonts w:ascii="Tahoma" w:hAnsi="Tahoma" w:cs="Tahoma"/>
                <w:b/>
                <w:bCs/>
                <w:i/>
                <w:color w:val="221E1F"/>
                <w:sz w:val="20"/>
                <w:szCs w:val="20"/>
                <w:u w:val="single"/>
                <w:shd w:val="clear" w:color="auto" w:fill="FFFFFF"/>
              </w:rPr>
              <w:t>”</w:t>
            </w:r>
            <w:r>
              <w:rPr>
                <w:rFonts w:ascii="Tahoma" w:hAnsi="Tahoma" w:cs="Tahoma"/>
                <w:b/>
                <w:bCs/>
                <w:i/>
                <w:sz w:val="20"/>
                <w:szCs w:val="20"/>
                <w:u w:val="single"/>
              </w:rPr>
              <w:t xml:space="preserve">, </w:t>
            </w:r>
            <w:r w:rsidRPr="00A761B5">
              <w:rPr>
                <w:rFonts w:ascii="Tahoma" w:hAnsi="Tahoma" w:cs="Tahoma"/>
                <w:bCs/>
                <w:sz w:val="22"/>
                <w:szCs w:val="22"/>
              </w:rPr>
              <w:t xml:space="preserve">en  </w:t>
            </w:r>
            <w:r>
              <w:rPr>
                <w:rFonts w:ascii="Tahoma" w:hAnsi="Tahoma" w:cs="Tahoma"/>
                <w:bCs/>
                <w:sz w:val="22"/>
                <w:szCs w:val="22"/>
              </w:rPr>
              <w:t xml:space="preserve">  los </w:t>
            </w:r>
            <w:r w:rsidRPr="00A761B5">
              <w:rPr>
                <w:rFonts w:ascii="Tahoma" w:hAnsi="Tahoma" w:cs="Tahoma"/>
                <w:bCs/>
                <w:sz w:val="22"/>
                <w:szCs w:val="22"/>
              </w:rPr>
              <w:t xml:space="preserve">  </w:t>
            </w:r>
            <w:r w:rsidRPr="00A761B5">
              <w:rPr>
                <w:rFonts w:ascii="Tahoma" w:hAnsi="Tahoma" w:cs="Tahoma"/>
                <w:bCs/>
                <w:color w:val="000000" w:themeColor="text1"/>
                <w:sz w:val="22"/>
                <w:szCs w:val="22"/>
                <w:lang w:val="es-ES" w:eastAsia="es-ES"/>
              </w:rPr>
              <w:t>ARTÍCULO</w:t>
            </w:r>
            <w:r>
              <w:rPr>
                <w:rFonts w:ascii="Tahoma" w:hAnsi="Tahoma" w:cs="Tahoma"/>
                <w:bCs/>
                <w:color w:val="000000" w:themeColor="text1"/>
                <w:sz w:val="22"/>
                <w:szCs w:val="22"/>
                <w:lang w:val="es-ES" w:eastAsia="es-ES"/>
              </w:rPr>
              <w:t>S</w:t>
            </w:r>
            <w:r w:rsidRPr="00A761B5">
              <w:rPr>
                <w:rFonts w:ascii="Tahoma" w:hAnsi="Tahoma" w:cs="Tahoma"/>
                <w:bCs/>
                <w:color w:val="000000" w:themeColor="text1"/>
                <w:sz w:val="22"/>
                <w:szCs w:val="22"/>
                <w:lang w:val="es-ES" w:eastAsia="es-ES"/>
              </w:rPr>
              <w:t xml:space="preserve"> 83</w:t>
            </w:r>
            <w:r>
              <w:rPr>
                <w:rFonts w:ascii="Tahoma" w:hAnsi="Tahoma" w:cs="Tahoma"/>
                <w:bCs/>
                <w:color w:val="000000" w:themeColor="text1"/>
                <w:sz w:val="22"/>
                <w:szCs w:val="22"/>
                <w:lang w:val="es-ES" w:eastAsia="es-ES"/>
              </w:rPr>
              <w:t xml:space="preserve"> y 84</w:t>
            </w:r>
            <w:r w:rsidRPr="00A761B5">
              <w:rPr>
                <w:rFonts w:ascii="Tahoma" w:hAnsi="Tahoma" w:cs="Tahoma"/>
                <w:bCs/>
                <w:color w:val="000000" w:themeColor="text1"/>
                <w:sz w:val="22"/>
                <w:szCs w:val="22"/>
                <w:lang w:val="es-ES" w:eastAsia="es-ES"/>
              </w:rPr>
              <w:t xml:space="preserve"> d</w:t>
            </w:r>
            <w:r>
              <w:rPr>
                <w:rFonts w:ascii="Tahoma" w:hAnsi="Tahoma" w:cs="Tahoma"/>
                <w:bCs/>
                <w:color w:val="000000" w:themeColor="text1"/>
                <w:sz w:val="22"/>
                <w:szCs w:val="22"/>
                <w:lang w:val="es-ES" w:eastAsia="es-ES"/>
              </w:rPr>
              <w:t>e la Ley 1474 de 2011 así:</w:t>
            </w:r>
            <w:r>
              <w:rPr>
                <w:rFonts w:ascii="Tahoma" w:hAnsi="Tahoma" w:cs="Tahoma"/>
                <w:b/>
                <w:bCs/>
                <w:i/>
                <w:color w:val="000000" w:themeColor="text1"/>
                <w:sz w:val="20"/>
                <w:szCs w:val="20"/>
                <w:u w:val="single"/>
                <w:lang w:val="es-ES" w:eastAsia="es-ES"/>
              </w:rPr>
              <w:t xml:space="preserve"> </w:t>
            </w:r>
            <w:r w:rsidRPr="00B938A5">
              <w:rPr>
                <w:rFonts w:ascii="Tahoma" w:hAnsi="Tahoma" w:cs="Tahoma"/>
                <w:b/>
                <w:bCs/>
                <w:i/>
                <w:color w:val="000000"/>
                <w:sz w:val="20"/>
                <w:szCs w:val="20"/>
                <w:u w:val="single"/>
                <w:shd w:val="clear" w:color="auto" w:fill="FFFFFF"/>
              </w:rPr>
              <w:t>Artículo 83</w:t>
            </w:r>
            <w:r w:rsidRPr="00B938A5">
              <w:rPr>
                <w:rFonts w:ascii="Tahoma" w:hAnsi="Tahoma" w:cs="Tahoma"/>
                <w:bCs/>
                <w:i/>
                <w:color w:val="000000" w:themeColor="text1"/>
                <w:sz w:val="20"/>
                <w:szCs w:val="20"/>
                <w:u w:val="single"/>
                <w:lang w:val="es-ES" w:eastAsia="es-ES"/>
              </w:rPr>
              <w:t>.</w:t>
            </w:r>
            <w:r>
              <w:rPr>
                <w:rFonts w:ascii="Tahoma" w:hAnsi="Tahoma" w:cs="Tahoma"/>
                <w:bCs/>
                <w:color w:val="000000" w:themeColor="text1"/>
                <w:sz w:val="22"/>
                <w:szCs w:val="22"/>
                <w:lang w:val="es-ES" w:eastAsia="es-ES"/>
              </w:rPr>
              <w:t xml:space="preserve"> </w:t>
            </w:r>
            <w:r w:rsidRPr="00864830">
              <w:rPr>
                <w:rFonts w:ascii="Tahoma" w:hAnsi="Tahoma" w:cs="Tahoma"/>
                <w:b/>
                <w:bCs/>
                <w:i/>
                <w:color w:val="000000" w:themeColor="text1"/>
                <w:sz w:val="20"/>
                <w:szCs w:val="20"/>
                <w:u w:val="single"/>
                <w:lang w:val="es-ES" w:eastAsia="es-ES"/>
              </w:rPr>
              <w:t>SUPERVISIÓN E INTERVENTORÍA CONTRACTUAL.</w:t>
            </w:r>
            <w:r w:rsidRPr="00864830">
              <w:rPr>
                <w:rFonts w:ascii="Tahoma" w:hAnsi="Tahoma" w:cs="Tahoma"/>
                <w:b/>
                <w:i/>
                <w:color w:val="000000" w:themeColor="text1"/>
                <w:sz w:val="20"/>
                <w:szCs w:val="20"/>
                <w:u w:val="single"/>
                <w:lang w:val="es-ES" w:eastAsia="es-ES"/>
              </w:rPr>
              <w:t> </w:t>
            </w:r>
            <w:r w:rsidRPr="00864830">
              <w:rPr>
                <w:rFonts w:ascii="Tahoma" w:hAnsi="Tahoma" w:cs="Tahoma"/>
                <w:b/>
                <w:i/>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r w:rsidRPr="0016737F">
              <w:rPr>
                <w:rFonts w:ascii="Tahoma" w:hAnsi="Tahoma" w:cs="Tahoma"/>
                <w:b/>
                <w:color w:val="4B4949"/>
                <w:sz w:val="20"/>
                <w:szCs w:val="20"/>
                <w:u w:val="single"/>
                <w:lang w:val="es-ES" w:eastAsia="es-ES"/>
              </w:rPr>
              <w:t>.</w:t>
            </w:r>
            <w:r>
              <w:rPr>
                <w:rFonts w:ascii="Tahoma" w:hAnsi="Tahoma" w:cs="Tahoma"/>
                <w:bCs/>
                <w:sz w:val="22"/>
                <w:szCs w:val="22"/>
              </w:rPr>
              <w:t xml:space="preserve"> </w:t>
            </w:r>
          </w:p>
          <w:p w14:paraId="1B57BAB5" w14:textId="77777777" w:rsidR="008D2E2B" w:rsidRDefault="008D2E2B" w:rsidP="00EE2E44">
            <w:pPr>
              <w:pStyle w:val="NormalWeb"/>
              <w:spacing w:line="270" w:lineRule="atLeast"/>
              <w:jc w:val="both"/>
              <w:rPr>
                <w:rFonts w:ascii="Tahoma" w:hAnsi="Tahoma" w:cs="Tahoma"/>
                <w:b/>
                <w:color w:val="4B4949"/>
                <w:sz w:val="20"/>
                <w:szCs w:val="20"/>
                <w:u w:val="single"/>
                <w:lang w:val="es-ES"/>
              </w:rPr>
            </w:pPr>
            <w:r w:rsidRPr="0016737F">
              <w:rPr>
                <w:rFonts w:ascii="Tahoma" w:hAnsi="Tahoma" w:cs="Tahoma"/>
                <w:b/>
                <w:color w:val="4B4949"/>
                <w:sz w:val="20"/>
                <w:szCs w:val="20"/>
                <w:u w:val="single"/>
                <w:lang w:val="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Pr>
                <w:rFonts w:ascii="Tahoma" w:hAnsi="Tahoma" w:cs="Tahoma"/>
                <w:b/>
                <w:color w:val="4B4949"/>
                <w:sz w:val="20"/>
                <w:szCs w:val="20"/>
                <w:u w:val="single"/>
                <w:lang w:val="es-ES"/>
              </w:rPr>
              <w:t>…..” .</w:t>
            </w:r>
          </w:p>
          <w:p w14:paraId="0FA26C5A" w14:textId="77777777" w:rsidR="008D2E2B" w:rsidRPr="0016737F" w:rsidRDefault="008D2E2B" w:rsidP="00EE2E44">
            <w:pPr>
              <w:pStyle w:val="NormalWeb"/>
              <w:spacing w:line="270" w:lineRule="atLeast"/>
              <w:jc w:val="both"/>
              <w:rPr>
                <w:rFonts w:ascii="Tahoma" w:hAnsi="Tahoma" w:cs="Tahoma"/>
                <w:b/>
                <w:i/>
                <w:color w:val="4B4949"/>
                <w:sz w:val="20"/>
                <w:szCs w:val="20"/>
                <w:u w:val="single"/>
                <w:lang w:val="es-ES" w:eastAsia="es-ES"/>
              </w:rPr>
            </w:pPr>
            <w:r>
              <w:rPr>
                <w:rFonts w:ascii="Tahoma" w:hAnsi="Tahoma" w:cs="Tahoma"/>
                <w:b/>
                <w:bCs/>
                <w:i/>
                <w:color w:val="000000" w:themeColor="text1"/>
                <w:sz w:val="20"/>
                <w:szCs w:val="20"/>
                <w:u w:val="single"/>
                <w:lang w:val="es-ES" w:eastAsia="es-ES"/>
              </w:rPr>
              <w:t>“</w:t>
            </w:r>
            <w:r w:rsidRPr="00B938A5">
              <w:rPr>
                <w:rFonts w:ascii="Tahoma" w:hAnsi="Tahoma" w:cs="Tahoma"/>
                <w:b/>
                <w:bCs/>
                <w:i/>
                <w:color w:val="000000" w:themeColor="text1"/>
                <w:sz w:val="20"/>
                <w:szCs w:val="20"/>
                <w:u w:val="single"/>
                <w:lang w:val="es-ES" w:eastAsia="es-ES"/>
              </w:rPr>
              <w:t>ARTICULO 84:</w:t>
            </w:r>
            <w:r w:rsidRPr="0016737F">
              <w:rPr>
                <w:rFonts w:ascii="Tahoma" w:hAnsi="Tahoma" w:cs="Tahoma"/>
                <w:b/>
                <w:bCs/>
                <w:i/>
                <w:sz w:val="20"/>
                <w:szCs w:val="20"/>
                <w:u w:val="single"/>
                <w:lang w:val="es-ES" w:eastAsia="es-ES"/>
              </w:rPr>
              <w:t xml:space="preserve"> FACULTADES Y DEBERES DE LOS SUPERVISORES Y LOS INTERVENTORES.</w:t>
            </w:r>
            <w:r w:rsidRPr="0016737F">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65236DD1" w14:textId="3AD924EE" w:rsidR="008D2E2B" w:rsidRPr="00DA7FF9" w:rsidRDefault="008D2E2B" w:rsidP="00EE2E44">
            <w:pPr>
              <w:spacing w:before="100" w:beforeAutospacing="1" w:after="100" w:afterAutospacing="1" w:line="270" w:lineRule="atLeast"/>
              <w:jc w:val="both"/>
              <w:rPr>
                <w:rFonts w:ascii="Tahoma" w:eastAsia="Times New Roman" w:hAnsi="Tahoma" w:cs="Tahoma"/>
                <w:color w:val="4B4949"/>
                <w:sz w:val="20"/>
                <w:szCs w:val="20"/>
                <w:lang w:val="es-ES"/>
              </w:rPr>
            </w:pPr>
            <w:r w:rsidRPr="0016737F">
              <w:rPr>
                <w:rFonts w:ascii="Tahoma" w:eastAsia="Times New Roman" w:hAnsi="Tahoma" w:cs="Tahoma"/>
                <w:b/>
                <w:i/>
                <w:color w:val="4B4949"/>
                <w:sz w:val="20"/>
                <w:szCs w:val="20"/>
                <w:u w:val="single"/>
                <w:lang w:val="es-E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r w:rsidRPr="00A761B5">
              <w:rPr>
                <w:rFonts w:ascii="Tahoma" w:hAnsi="Tahoma" w:cs="Tahoma"/>
                <w:bCs/>
                <w:i/>
                <w:sz w:val="22"/>
                <w:szCs w:val="22"/>
              </w:rPr>
              <w:t xml:space="preserve">, </w:t>
            </w:r>
            <w:r w:rsidRPr="00A761B5">
              <w:rPr>
                <w:rFonts w:ascii="Tahoma" w:hAnsi="Tahoma" w:cs="Tahoma"/>
                <w:bCs/>
                <w:sz w:val="22"/>
                <w:szCs w:val="22"/>
              </w:rPr>
              <w:t xml:space="preserve"> el Decreto 045 de 2007 de la Alcaldía de Manizales</w:t>
            </w:r>
            <w:r>
              <w:rPr>
                <w:rFonts w:ascii="Tahoma" w:eastAsia="Calibri" w:hAnsi="Tahoma" w:cs="Tahoma"/>
                <w:b/>
                <w:i/>
                <w:sz w:val="20"/>
                <w:szCs w:val="20"/>
                <w:u w:val="single"/>
                <w:lang w:eastAsia="en-US"/>
              </w:rPr>
              <w:t xml:space="preserve"> </w:t>
            </w:r>
            <w:r w:rsidRPr="00A761B5">
              <w:rPr>
                <w:rFonts w:ascii="Tahoma" w:eastAsia="Calibri" w:hAnsi="Tahoma" w:cs="Tahoma"/>
                <w:sz w:val="22"/>
                <w:szCs w:val="22"/>
                <w:lang w:eastAsia="en-US"/>
              </w:rPr>
              <w:t>en el parágrafo 4 Actas e Informes  numeral 4.9</w:t>
            </w:r>
            <w:r>
              <w:rPr>
                <w:rFonts w:ascii="Tahoma" w:eastAsia="Calibri" w:hAnsi="Tahoma" w:cs="Tahoma"/>
                <w:b/>
                <w:i/>
                <w:sz w:val="20"/>
                <w:szCs w:val="20"/>
                <w:u w:val="single"/>
                <w:lang w:eastAsia="en-US"/>
              </w:rPr>
              <w:t xml:space="preserve"> </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Mensualmente y/o de acuerdo a lo establecido en el contrato, y dentro de los primeros 15 días calendario, presentar al secretario de Despacho correspondiente un informe de ejecución del contrato……” </w:t>
            </w:r>
            <w:r>
              <w:rPr>
                <w:rFonts w:ascii="Tahoma" w:eastAsia="Calibri" w:hAnsi="Tahoma" w:cs="Tahoma"/>
                <w:b/>
                <w:sz w:val="22"/>
                <w:szCs w:val="22"/>
                <w:lang w:eastAsia="en-US"/>
              </w:rPr>
              <w:t xml:space="preserve">, </w:t>
            </w:r>
            <w:r w:rsidRPr="00A761B5">
              <w:rPr>
                <w:rFonts w:ascii="Tahoma" w:eastAsia="Calibri" w:hAnsi="Tahoma" w:cs="Tahoma"/>
                <w:sz w:val="22"/>
                <w:szCs w:val="22"/>
                <w:lang w:eastAsia="en-US"/>
              </w:rPr>
              <w:t xml:space="preserve">y  </w:t>
            </w:r>
            <w:r>
              <w:rPr>
                <w:rFonts w:ascii="Tahoma" w:eastAsia="Calibri" w:hAnsi="Tahoma" w:cs="Tahoma"/>
                <w:sz w:val="22"/>
                <w:szCs w:val="22"/>
                <w:lang w:eastAsia="en-US"/>
              </w:rPr>
              <w:t>d</w:t>
            </w:r>
            <w:r w:rsidRPr="00A761B5">
              <w:rPr>
                <w:rFonts w:ascii="Tahoma" w:eastAsia="Calibri" w:hAnsi="Tahoma" w:cs="Tahoma"/>
                <w:sz w:val="22"/>
                <w:szCs w:val="22"/>
                <w:lang w:eastAsia="en-US"/>
              </w:rPr>
              <w:t xml:space="preserve">el Decreto </w:t>
            </w:r>
            <w:r>
              <w:rPr>
                <w:rFonts w:ascii="Tahoma" w:eastAsia="Calibri" w:hAnsi="Tahoma" w:cs="Tahoma"/>
                <w:sz w:val="22"/>
                <w:szCs w:val="22"/>
                <w:lang w:eastAsia="en-US"/>
              </w:rPr>
              <w:t xml:space="preserve">Municipal No. </w:t>
            </w:r>
            <w:r w:rsidRPr="00A761B5">
              <w:rPr>
                <w:rFonts w:ascii="Tahoma" w:eastAsia="Calibri" w:hAnsi="Tahoma" w:cs="Tahoma"/>
                <w:sz w:val="22"/>
                <w:szCs w:val="22"/>
                <w:lang w:eastAsia="en-US"/>
              </w:rPr>
              <w:t>0181 de 2017 en su parágrafo 3 Actas e Informes numeral 3.3</w:t>
            </w:r>
            <w:r>
              <w:rPr>
                <w:rFonts w:ascii="Tahoma" w:eastAsia="Calibri" w:hAnsi="Tahoma" w:cs="Tahoma"/>
                <w:b/>
                <w:sz w:val="22"/>
                <w:szCs w:val="22"/>
                <w:lang w:eastAsia="en-US"/>
              </w:rPr>
              <w:t xml:space="preserve">  “</w:t>
            </w:r>
            <w:r>
              <w:rPr>
                <w:rFonts w:ascii="Tahoma" w:eastAsia="Calibri" w:hAnsi="Tahoma" w:cs="Tahoma"/>
                <w:b/>
                <w:i/>
                <w:sz w:val="20"/>
                <w:szCs w:val="20"/>
                <w:u w:val="single"/>
                <w:lang w:eastAsia="en-US"/>
              </w:rPr>
              <w:t xml:space="preserve">Rendir informes de Supervisión e interventoría en los contratos y convenios con la periodicidad establecida en el clausulado contractual y enviar copia a la </w:t>
            </w:r>
            <w:r w:rsidR="00777085">
              <w:rPr>
                <w:rFonts w:ascii="Tahoma" w:eastAsia="Calibri" w:hAnsi="Tahoma" w:cs="Tahoma"/>
                <w:b/>
                <w:i/>
                <w:sz w:val="20"/>
                <w:szCs w:val="20"/>
                <w:u w:val="single"/>
                <w:lang w:eastAsia="en-US"/>
              </w:rPr>
              <w:lastRenderedPageBreak/>
              <w:t>Secretaría</w:t>
            </w:r>
            <w:r>
              <w:rPr>
                <w:rFonts w:ascii="Tahoma" w:eastAsia="Calibri" w:hAnsi="Tahoma" w:cs="Tahoma"/>
                <w:b/>
                <w:i/>
                <w:sz w:val="20"/>
                <w:szCs w:val="20"/>
                <w:u w:val="single"/>
                <w:lang w:eastAsia="en-US"/>
              </w:rPr>
              <w:t xml:space="preserve"> de despacho correspondiente y a la </w:t>
            </w:r>
            <w:r w:rsidR="00777085">
              <w:rPr>
                <w:rFonts w:ascii="Tahoma" w:eastAsia="Calibri" w:hAnsi="Tahoma" w:cs="Tahoma"/>
                <w:b/>
                <w:i/>
                <w:sz w:val="20"/>
                <w:szCs w:val="20"/>
                <w:u w:val="single"/>
                <w:lang w:eastAsia="en-US"/>
              </w:rPr>
              <w:t>Secretaría</w:t>
            </w:r>
            <w:r>
              <w:rPr>
                <w:rFonts w:ascii="Tahoma" w:eastAsia="Calibri" w:hAnsi="Tahoma" w:cs="Tahoma"/>
                <w:b/>
                <w:i/>
                <w:sz w:val="20"/>
                <w:szCs w:val="20"/>
                <w:u w:val="single"/>
                <w:lang w:eastAsia="en-US"/>
              </w:rPr>
              <w:t xml:space="preserve"> Jurídica, de acuerdo a los formatos previamente establecidos por la entidad....”,</w:t>
            </w:r>
            <w:r w:rsidRPr="00FF0807">
              <w:rPr>
                <w:rFonts w:ascii="Tahoma" w:eastAsia="Calibri" w:hAnsi="Tahoma" w:cs="Tahoma"/>
                <w:b/>
                <w:i/>
                <w:sz w:val="20"/>
                <w:szCs w:val="20"/>
                <w:lang w:eastAsia="en-US"/>
              </w:rPr>
              <w:t xml:space="preserve"> </w:t>
            </w:r>
            <w:r w:rsidRPr="00FF0807">
              <w:rPr>
                <w:rFonts w:ascii="Tahoma" w:eastAsia="Calibri" w:hAnsi="Tahoma" w:cs="Tahoma"/>
                <w:sz w:val="22"/>
                <w:szCs w:val="22"/>
                <w:lang w:eastAsia="en-US"/>
              </w:rPr>
              <w:t>de los siguientes contratos:</w:t>
            </w:r>
          </w:p>
          <w:tbl>
            <w:tblPr>
              <w:tblStyle w:val="Tablaconcuadrcula"/>
              <w:tblW w:w="8506" w:type="dxa"/>
              <w:tblInd w:w="1" w:type="dxa"/>
              <w:tblLayout w:type="fixed"/>
              <w:tblLook w:val="04A0" w:firstRow="1" w:lastRow="0" w:firstColumn="1" w:lastColumn="0" w:noHBand="0" w:noVBand="1"/>
            </w:tblPr>
            <w:tblGrid>
              <w:gridCol w:w="1880"/>
              <w:gridCol w:w="6626"/>
            </w:tblGrid>
            <w:tr w:rsidR="008D2E2B" w:rsidRPr="00E77530" w14:paraId="7D339CEB" w14:textId="77777777" w:rsidTr="00EE2E44">
              <w:trPr>
                <w:trHeight w:val="150"/>
              </w:trPr>
              <w:tc>
                <w:tcPr>
                  <w:tcW w:w="1880" w:type="dxa"/>
                  <w:shd w:val="clear" w:color="auto" w:fill="BFBFBF" w:themeFill="background1" w:themeFillShade="BF"/>
                </w:tcPr>
                <w:p w14:paraId="1B38E2D0" w14:textId="77777777" w:rsidR="008D2E2B" w:rsidRPr="00E77530" w:rsidRDefault="008D2E2B" w:rsidP="00EE2E44">
                  <w:pPr>
                    <w:jc w:val="center"/>
                    <w:rPr>
                      <w:rFonts w:ascii="Tahoma" w:hAnsi="Tahoma" w:cs="Tahoma"/>
                      <w:b/>
                      <w:bCs/>
                      <w:sz w:val="20"/>
                      <w:szCs w:val="20"/>
                    </w:rPr>
                  </w:pPr>
                  <w:r w:rsidRPr="00E77530">
                    <w:rPr>
                      <w:rFonts w:ascii="Tahoma" w:hAnsi="Tahoma" w:cs="Tahoma"/>
                      <w:b/>
                      <w:bCs/>
                      <w:sz w:val="20"/>
                      <w:szCs w:val="20"/>
                    </w:rPr>
                    <w:t xml:space="preserve">N° DE CONTRATO </w:t>
                  </w:r>
                </w:p>
              </w:tc>
              <w:tc>
                <w:tcPr>
                  <w:tcW w:w="6626" w:type="dxa"/>
                  <w:shd w:val="clear" w:color="auto" w:fill="BFBFBF" w:themeFill="background1" w:themeFillShade="BF"/>
                </w:tcPr>
                <w:p w14:paraId="70621103" w14:textId="77777777" w:rsidR="008D2E2B" w:rsidRPr="00E77530" w:rsidRDefault="008D2E2B" w:rsidP="00EE2E44">
                  <w:pPr>
                    <w:ind w:right="-2043"/>
                    <w:jc w:val="both"/>
                    <w:rPr>
                      <w:rFonts w:ascii="Tahoma" w:hAnsi="Tahoma" w:cs="Tahoma"/>
                      <w:b/>
                      <w:bCs/>
                      <w:sz w:val="20"/>
                      <w:szCs w:val="20"/>
                    </w:rPr>
                  </w:pPr>
                  <w:r w:rsidRPr="00E77530">
                    <w:rPr>
                      <w:rFonts w:ascii="Tahoma" w:hAnsi="Tahoma" w:cs="Tahoma"/>
                      <w:b/>
                      <w:bCs/>
                      <w:sz w:val="20"/>
                      <w:szCs w:val="20"/>
                    </w:rPr>
                    <w:t xml:space="preserve">                     INFORMES DE SUPERVISION</w:t>
                  </w:r>
                </w:p>
              </w:tc>
            </w:tr>
            <w:tr w:rsidR="008D2E2B" w:rsidRPr="00E77530" w14:paraId="07608F99" w14:textId="77777777" w:rsidTr="00EE2E44">
              <w:trPr>
                <w:trHeight w:val="585"/>
              </w:trPr>
              <w:tc>
                <w:tcPr>
                  <w:tcW w:w="1880" w:type="dxa"/>
                </w:tcPr>
                <w:p w14:paraId="4017D4E3" w14:textId="77777777" w:rsidR="008D2E2B" w:rsidRPr="00E77530" w:rsidRDefault="008D2E2B" w:rsidP="00EE2E44">
                  <w:pPr>
                    <w:jc w:val="center"/>
                    <w:rPr>
                      <w:rFonts w:ascii="Tahoma" w:hAnsi="Tahoma" w:cs="Tahoma"/>
                      <w:sz w:val="20"/>
                      <w:szCs w:val="20"/>
                    </w:rPr>
                  </w:pPr>
                  <w:r w:rsidRPr="00E77530">
                    <w:rPr>
                      <w:rFonts w:ascii="Tahoma" w:hAnsi="Tahoma" w:cs="Tahoma"/>
                      <w:sz w:val="20"/>
                      <w:szCs w:val="20"/>
                    </w:rPr>
                    <w:t xml:space="preserve">Nº </w:t>
                  </w:r>
                  <w:r>
                    <w:rPr>
                      <w:rFonts w:ascii="Tahoma" w:hAnsi="Tahoma" w:cs="Tahoma"/>
                      <w:sz w:val="20"/>
                      <w:szCs w:val="20"/>
                    </w:rPr>
                    <w:t>1702140097</w:t>
                  </w:r>
                </w:p>
              </w:tc>
              <w:tc>
                <w:tcPr>
                  <w:tcW w:w="6626" w:type="dxa"/>
                </w:tcPr>
                <w:p w14:paraId="6D4EE97F" w14:textId="77777777" w:rsidR="008D2E2B" w:rsidRPr="00E77530" w:rsidRDefault="008D2E2B" w:rsidP="00EE2E44">
                  <w:pPr>
                    <w:jc w:val="both"/>
                    <w:rPr>
                      <w:rFonts w:ascii="Tahoma" w:hAnsi="Tahoma" w:cs="Tahoma"/>
                      <w:bCs/>
                      <w:sz w:val="20"/>
                      <w:szCs w:val="20"/>
                    </w:rPr>
                  </w:pPr>
                  <w:r>
                    <w:rPr>
                      <w:rFonts w:ascii="Tahoma" w:hAnsi="Tahoma" w:cs="Tahoma"/>
                      <w:bCs/>
                      <w:sz w:val="20"/>
                      <w:szCs w:val="20"/>
                    </w:rPr>
                    <w:t>No se evidenciaron informes de supervisión de manera mensual según lo pactado en la cláusula de supervisión  del contrato  ni su publicación en la página del SECOP.</w:t>
                  </w:r>
                </w:p>
              </w:tc>
            </w:tr>
            <w:tr w:rsidR="008D2E2B" w:rsidRPr="00E77530" w14:paraId="34660995" w14:textId="77777777" w:rsidTr="00EE2E44">
              <w:trPr>
                <w:trHeight w:val="437"/>
              </w:trPr>
              <w:tc>
                <w:tcPr>
                  <w:tcW w:w="1880" w:type="dxa"/>
                </w:tcPr>
                <w:p w14:paraId="1E7187C6" w14:textId="77777777" w:rsidR="008D2E2B" w:rsidRPr="00E77530" w:rsidRDefault="008D2E2B" w:rsidP="00EE2E44">
                  <w:pPr>
                    <w:jc w:val="center"/>
                    <w:rPr>
                      <w:rFonts w:ascii="Tahoma" w:hAnsi="Tahoma" w:cs="Tahoma"/>
                      <w:sz w:val="20"/>
                      <w:szCs w:val="20"/>
                    </w:rPr>
                  </w:pPr>
                  <w:r>
                    <w:rPr>
                      <w:rFonts w:ascii="Tahoma" w:hAnsi="Tahoma" w:cs="Tahoma"/>
                      <w:sz w:val="20"/>
                      <w:szCs w:val="20"/>
                    </w:rPr>
                    <w:t>Nº 1702210137</w:t>
                  </w:r>
                </w:p>
              </w:tc>
              <w:tc>
                <w:tcPr>
                  <w:tcW w:w="6626" w:type="dxa"/>
                </w:tcPr>
                <w:p w14:paraId="04726A56" w14:textId="77777777" w:rsidR="008D2E2B" w:rsidRPr="00E77530" w:rsidRDefault="008D2E2B" w:rsidP="00EE2E44">
                  <w:pPr>
                    <w:jc w:val="both"/>
                    <w:rPr>
                      <w:rFonts w:ascii="Tahoma" w:hAnsi="Tahoma" w:cs="Tahoma"/>
                      <w:bCs/>
                      <w:sz w:val="20"/>
                      <w:szCs w:val="20"/>
                    </w:rPr>
                  </w:pPr>
                  <w:r>
                    <w:rPr>
                      <w:rFonts w:ascii="Tahoma" w:hAnsi="Tahoma" w:cs="Tahoma"/>
                      <w:bCs/>
                      <w:sz w:val="20"/>
                      <w:szCs w:val="20"/>
                    </w:rPr>
                    <w:t>No se evidenciaron informes de supervisión de manera mensual según lo pactado la cláusula de supervisión en el contrato ni su publicación en la página del SECOP.</w:t>
                  </w:r>
                </w:p>
              </w:tc>
            </w:tr>
            <w:tr w:rsidR="008D2E2B" w:rsidRPr="00E77530" w14:paraId="04EC2E3D" w14:textId="77777777" w:rsidTr="00EE2E44">
              <w:trPr>
                <w:trHeight w:val="437"/>
              </w:trPr>
              <w:tc>
                <w:tcPr>
                  <w:tcW w:w="1880" w:type="dxa"/>
                </w:tcPr>
                <w:p w14:paraId="498A76A4" w14:textId="77777777" w:rsidR="008D2E2B" w:rsidRPr="00E77530" w:rsidRDefault="008D2E2B" w:rsidP="00EE2E44">
                  <w:pPr>
                    <w:jc w:val="center"/>
                    <w:rPr>
                      <w:rFonts w:ascii="Tahoma" w:hAnsi="Tahoma" w:cs="Tahoma"/>
                      <w:sz w:val="20"/>
                      <w:szCs w:val="20"/>
                    </w:rPr>
                  </w:pPr>
                  <w:r>
                    <w:rPr>
                      <w:rFonts w:ascii="Tahoma" w:hAnsi="Tahoma" w:cs="Tahoma"/>
                      <w:sz w:val="20"/>
                      <w:szCs w:val="20"/>
                    </w:rPr>
                    <w:t>Nº 1702210136</w:t>
                  </w:r>
                </w:p>
              </w:tc>
              <w:tc>
                <w:tcPr>
                  <w:tcW w:w="6626" w:type="dxa"/>
                </w:tcPr>
                <w:p w14:paraId="5FF63F6D" w14:textId="77777777" w:rsidR="008D2E2B" w:rsidRPr="00EE32AC" w:rsidRDefault="008D2E2B" w:rsidP="00EE2E44">
                  <w:pPr>
                    <w:jc w:val="both"/>
                    <w:rPr>
                      <w:rFonts w:ascii="Tahoma" w:hAnsi="Tahoma" w:cs="Tahoma"/>
                      <w:bCs/>
                      <w:sz w:val="20"/>
                      <w:szCs w:val="20"/>
                    </w:rPr>
                  </w:pPr>
                  <w:r>
                    <w:rPr>
                      <w:rFonts w:ascii="Tahoma" w:hAnsi="Tahoma" w:cs="Tahoma"/>
                      <w:bCs/>
                      <w:sz w:val="20"/>
                      <w:szCs w:val="20"/>
                    </w:rPr>
                    <w:t>No se evidenciaron informes de supervisión de manera mensual según lo pactado la cláusula de supervisión de los meses de Marzo, abril, mayo y junio  en el contrato ni su publicación en la página del SECOP.</w:t>
                  </w:r>
                </w:p>
              </w:tc>
            </w:tr>
            <w:tr w:rsidR="008D2E2B" w:rsidRPr="00E77530" w14:paraId="17195304" w14:textId="77777777" w:rsidTr="00EE2E44">
              <w:trPr>
                <w:trHeight w:val="437"/>
              </w:trPr>
              <w:tc>
                <w:tcPr>
                  <w:tcW w:w="1880" w:type="dxa"/>
                </w:tcPr>
                <w:p w14:paraId="73B69460" w14:textId="77777777" w:rsidR="008D2E2B" w:rsidRDefault="008D2E2B" w:rsidP="00EE2E44">
                  <w:pPr>
                    <w:jc w:val="center"/>
                    <w:rPr>
                      <w:rFonts w:ascii="Tahoma" w:hAnsi="Tahoma" w:cs="Tahoma"/>
                      <w:sz w:val="20"/>
                      <w:szCs w:val="20"/>
                    </w:rPr>
                  </w:pPr>
                  <w:r>
                    <w:rPr>
                      <w:rFonts w:ascii="Tahoma" w:hAnsi="Tahoma" w:cs="Tahoma"/>
                      <w:sz w:val="20"/>
                      <w:szCs w:val="20"/>
                    </w:rPr>
                    <w:t>Nº 1702210132</w:t>
                  </w:r>
                </w:p>
              </w:tc>
              <w:tc>
                <w:tcPr>
                  <w:tcW w:w="6626" w:type="dxa"/>
                </w:tcPr>
                <w:p w14:paraId="3E672C3F" w14:textId="408B049E" w:rsidR="008D2E2B" w:rsidRPr="00EE32AC" w:rsidRDefault="008D2E2B" w:rsidP="00EE2E44">
                  <w:pPr>
                    <w:jc w:val="both"/>
                    <w:rPr>
                      <w:rFonts w:ascii="Tahoma" w:hAnsi="Tahoma" w:cs="Tahoma"/>
                      <w:bCs/>
                      <w:sz w:val="20"/>
                      <w:szCs w:val="20"/>
                    </w:rPr>
                  </w:pPr>
                  <w:r>
                    <w:rPr>
                      <w:rFonts w:ascii="Tahoma" w:hAnsi="Tahoma" w:cs="Tahoma"/>
                      <w:bCs/>
                      <w:sz w:val="20"/>
                      <w:szCs w:val="20"/>
                    </w:rPr>
                    <w:t xml:space="preserve">No se </w:t>
                  </w:r>
                  <w:r w:rsidR="00D969DE">
                    <w:rPr>
                      <w:rFonts w:ascii="Tahoma" w:hAnsi="Tahoma" w:cs="Tahoma"/>
                      <w:bCs/>
                      <w:sz w:val="20"/>
                      <w:szCs w:val="20"/>
                    </w:rPr>
                    <w:t>evidenció</w:t>
                  </w:r>
                  <w:r>
                    <w:rPr>
                      <w:rFonts w:ascii="Tahoma" w:hAnsi="Tahoma" w:cs="Tahoma"/>
                      <w:bCs/>
                      <w:sz w:val="20"/>
                      <w:szCs w:val="20"/>
                    </w:rPr>
                    <w:t xml:space="preserve"> informe de supervisión del mes de Marzo, en el contrato ni su publicación en la página del SECOP.</w:t>
                  </w:r>
                </w:p>
              </w:tc>
            </w:tr>
            <w:tr w:rsidR="008D2E2B" w:rsidRPr="00E77530" w14:paraId="291E4E7D" w14:textId="77777777" w:rsidTr="00EE2E44">
              <w:trPr>
                <w:trHeight w:val="437"/>
              </w:trPr>
              <w:tc>
                <w:tcPr>
                  <w:tcW w:w="1880" w:type="dxa"/>
                </w:tcPr>
                <w:p w14:paraId="41928A08" w14:textId="77777777" w:rsidR="008D2E2B" w:rsidRDefault="008D2E2B" w:rsidP="00EE2E44">
                  <w:pPr>
                    <w:jc w:val="center"/>
                    <w:rPr>
                      <w:rFonts w:ascii="Tahoma" w:hAnsi="Tahoma" w:cs="Tahoma"/>
                      <w:sz w:val="20"/>
                      <w:szCs w:val="20"/>
                    </w:rPr>
                  </w:pPr>
                  <w:r>
                    <w:rPr>
                      <w:rFonts w:ascii="Tahoma" w:hAnsi="Tahoma" w:cs="Tahoma"/>
                      <w:sz w:val="20"/>
                      <w:szCs w:val="20"/>
                    </w:rPr>
                    <w:t>Nº 1702210138</w:t>
                  </w:r>
                </w:p>
              </w:tc>
              <w:tc>
                <w:tcPr>
                  <w:tcW w:w="6626" w:type="dxa"/>
                </w:tcPr>
                <w:p w14:paraId="2DC63CFC" w14:textId="77777777" w:rsidR="008D2E2B" w:rsidRDefault="008D2E2B" w:rsidP="00EE2E44">
                  <w:pPr>
                    <w:jc w:val="both"/>
                    <w:rPr>
                      <w:rFonts w:ascii="Tahoma" w:hAnsi="Tahoma" w:cs="Tahoma"/>
                      <w:bCs/>
                      <w:sz w:val="20"/>
                      <w:szCs w:val="20"/>
                    </w:rPr>
                  </w:pPr>
                  <w:r>
                    <w:rPr>
                      <w:rFonts w:ascii="Tahoma" w:hAnsi="Tahoma" w:cs="Tahoma"/>
                      <w:bCs/>
                      <w:sz w:val="20"/>
                      <w:szCs w:val="20"/>
                    </w:rPr>
                    <w:t>No se evidenciaron informes de supervisión de manera mensual según lo pactado la cláusula de supervisión en el contrato ni su publicación en la página del SECOP.</w:t>
                  </w:r>
                </w:p>
              </w:tc>
            </w:tr>
          </w:tbl>
          <w:p w14:paraId="0AB5DB11" w14:textId="77777777" w:rsidR="008D2E2B" w:rsidRPr="009C2DBD" w:rsidRDefault="008D2E2B" w:rsidP="00EE2E44">
            <w:pPr>
              <w:pStyle w:val="Encabezado"/>
              <w:tabs>
                <w:tab w:val="clear" w:pos="4252"/>
                <w:tab w:val="center" w:pos="426"/>
                <w:tab w:val="center" w:pos="1418"/>
              </w:tabs>
              <w:jc w:val="both"/>
              <w:rPr>
                <w:rFonts w:ascii="Tahoma" w:hAnsi="Tahoma" w:cs="Tahoma"/>
                <w:b/>
                <w:bCs/>
                <w:i/>
                <w:color w:val="FF0000"/>
                <w:sz w:val="22"/>
                <w:szCs w:val="22"/>
                <w:u w:val="single"/>
              </w:rPr>
            </w:pPr>
          </w:p>
        </w:tc>
      </w:tr>
      <w:tr w:rsidR="008D2E2B" w:rsidRPr="009C2DBD" w14:paraId="48E12821" w14:textId="77777777" w:rsidTr="00EE2E44">
        <w:trPr>
          <w:trHeight w:val="557"/>
        </w:trPr>
        <w:tc>
          <w:tcPr>
            <w:tcW w:w="8995" w:type="dxa"/>
            <w:gridSpan w:val="3"/>
            <w:tcBorders>
              <w:top w:val="single" w:sz="4" w:space="0" w:color="auto"/>
              <w:left w:val="single" w:sz="4" w:space="0" w:color="auto"/>
              <w:bottom w:val="single" w:sz="4" w:space="0" w:color="auto"/>
              <w:right w:val="single" w:sz="4" w:space="0" w:color="auto"/>
            </w:tcBorders>
            <w:noWrap/>
            <w:vAlign w:val="center"/>
          </w:tcPr>
          <w:p w14:paraId="46AF29BE" w14:textId="77777777" w:rsidR="008D2E2B" w:rsidRPr="009C2DBD" w:rsidRDefault="008D2E2B" w:rsidP="00EE2E44">
            <w:pPr>
              <w:pStyle w:val="Encabezado"/>
              <w:tabs>
                <w:tab w:val="clear" w:pos="4252"/>
                <w:tab w:val="center" w:pos="426"/>
                <w:tab w:val="center" w:pos="1418"/>
              </w:tabs>
              <w:jc w:val="both"/>
              <w:rPr>
                <w:rFonts w:ascii="Tahoma" w:hAnsi="Tahoma" w:cs="Tahoma"/>
                <w:bCs/>
                <w:color w:val="FF0000"/>
                <w:sz w:val="22"/>
                <w:szCs w:val="22"/>
              </w:rPr>
            </w:pPr>
            <w:r w:rsidRPr="00D877EB">
              <w:rPr>
                <w:rFonts w:ascii="Tahoma" w:hAnsi="Tahoma" w:cs="Tahoma"/>
                <w:b/>
                <w:bCs/>
                <w:sz w:val="22"/>
                <w:szCs w:val="22"/>
              </w:rPr>
              <w:lastRenderedPageBreak/>
              <w:t xml:space="preserve">PERSISTE </w:t>
            </w:r>
            <w:r w:rsidRPr="00D877EB">
              <w:rPr>
                <w:rFonts w:ascii="Tahoma" w:hAnsi="Tahoma" w:cs="Tahoma"/>
                <w:bCs/>
                <w:sz w:val="22"/>
                <w:szCs w:val="22"/>
              </w:rPr>
              <w:t>Toda vez que revisada nuevamente la contratación en el periodo comprendido del 19 de agosto de 2016 al 21 de jul</w:t>
            </w:r>
            <w:r>
              <w:rPr>
                <w:rFonts w:ascii="Tahoma" w:hAnsi="Tahoma" w:cs="Tahoma"/>
                <w:bCs/>
                <w:sz w:val="22"/>
                <w:szCs w:val="22"/>
              </w:rPr>
              <w:t>io de 2017, n</w:t>
            </w:r>
            <w:r w:rsidRPr="00EE32AC">
              <w:rPr>
                <w:rFonts w:ascii="Tahoma" w:hAnsi="Tahoma" w:cs="Tahoma"/>
                <w:bCs/>
                <w:sz w:val="22"/>
                <w:szCs w:val="22"/>
              </w:rPr>
              <w:t>o se encontró dentro de la carpeta  contractual los informes o actas  de supervisión que debían presentarse  de manera mensua</w:t>
            </w:r>
            <w:r>
              <w:rPr>
                <w:rFonts w:ascii="Tahoma" w:hAnsi="Tahoma" w:cs="Tahoma"/>
                <w:bCs/>
                <w:sz w:val="22"/>
                <w:szCs w:val="22"/>
              </w:rPr>
              <w:t>l.</w:t>
            </w:r>
          </w:p>
        </w:tc>
      </w:tr>
      <w:tr w:rsidR="008D2E2B" w:rsidRPr="009C2DBD" w14:paraId="20B5CB93" w14:textId="77777777" w:rsidTr="00EE2E44">
        <w:trPr>
          <w:trHeight w:val="599"/>
        </w:trPr>
        <w:tc>
          <w:tcPr>
            <w:tcW w:w="846" w:type="dxa"/>
            <w:gridSpan w:val="2"/>
            <w:tcBorders>
              <w:top w:val="single" w:sz="4" w:space="0" w:color="auto"/>
              <w:left w:val="single" w:sz="4" w:space="0" w:color="auto"/>
              <w:bottom w:val="single" w:sz="4" w:space="0" w:color="auto"/>
              <w:right w:val="single" w:sz="4" w:space="0" w:color="auto"/>
            </w:tcBorders>
            <w:noWrap/>
            <w:vAlign w:val="center"/>
          </w:tcPr>
          <w:p w14:paraId="00CD461F" w14:textId="219941C6" w:rsidR="008D2E2B" w:rsidRPr="009C2DBD" w:rsidRDefault="002A5135" w:rsidP="00EE2E44">
            <w:pPr>
              <w:jc w:val="both"/>
              <w:rPr>
                <w:rFonts w:ascii="Tahoma" w:hAnsi="Tahoma" w:cs="Tahoma"/>
                <w:color w:val="FF0000"/>
                <w:sz w:val="22"/>
                <w:szCs w:val="22"/>
              </w:rPr>
            </w:pPr>
            <w:r>
              <w:rPr>
                <w:rFonts w:ascii="Tahoma" w:hAnsi="Tahoma" w:cs="Tahoma"/>
                <w:b/>
                <w:bCs/>
                <w:sz w:val="22"/>
                <w:szCs w:val="22"/>
              </w:rPr>
              <w:t>No.3</w:t>
            </w:r>
          </w:p>
        </w:tc>
        <w:tc>
          <w:tcPr>
            <w:tcW w:w="8149" w:type="dxa"/>
            <w:tcBorders>
              <w:top w:val="single" w:sz="4" w:space="0" w:color="auto"/>
              <w:left w:val="single" w:sz="4" w:space="0" w:color="auto"/>
              <w:bottom w:val="single" w:sz="4" w:space="0" w:color="auto"/>
              <w:right w:val="single" w:sz="4" w:space="0" w:color="auto"/>
            </w:tcBorders>
          </w:tcPr>
          <w:p w14:paraId="5E07B55A" w14:textId="77777777" w:rsidR="008D2E2B" w:rsidRPr="00751794" w:rsidRDefault="008D2E2B" w:rsidP="00EE2E44">
            <w:pPr>
              <w:jc w:val="both"/>
              <w:rPr>
                <w:rFonts w:ascii="Tahoma" w:hAnsi="Tahoma" w:cs="Tahoma"/>
                <w:bCs/>
                <w:sz w:val="22"/>
                <w:szCs w:val="22"/>
              </w:rPr>
            </w:pPr>
            <w:r w:rsidRPr="00751794">
              <w:rPr>
                <w:rFonts w:ascii="Tahoma" w:hAnsi="Tahoma" w:cs="Tahoma"/>
                <w:bCs/>
                <w:sz w:val="22"/>
                <w:szCs w:val="22"/>
              </w:rPr>
              <w:t>No se encontraron respuestas anexas en el sistema,</w:t>
            </w:r>
            <w:r w:rsidRPr="00751794">
              <w:rPr>
                <w:rFonts w:ascii="Tahoma" w:hAnsi="Tahoma" w:cs="Tahoma"/>
                <w:b/>
                <w:bCs/>
                <w:i/>
                <w:sz w:val="18"/>
                <w:szCs w:val="18"/>
              </w:rPr>
              <w:t xml:space="preserve"> </w:t>
            </w:r>
            <w:r w:rsidRPr="00751794">
              <w:rPr>
                <w:rFonts w:ascii="Tahoma" w:hAnsi="Tahoma" w:cs="Tahoma"/>
                <w:bCs/>
                <w:sz w:val="22"/>
                <w:szCs w:val="22"/>
              </w:rPr>
              <w:t xml:space="preserve">incumpliendo así lo establecido </w:t>
            </w:r>
            <w:r w:rsidRPr="00751794">
              <w:rPr>
                <w:rFonts w:ascii="Tahoma" w:hAnsi="Tahoma" w:cs="Tahoma"/>
                <w:b/>
                <w:i/>
                <w:sz w:val="20"/>
                <w:szCs w:val="20"/>
              </w:rPr>
              <w:t>en el artículo 23  de la ley 734 de 2002 código disciplinario único”, Art.31 de la 1755 de 2015 y a la ley 1474 de 2011 Estatuto Anticorrupción.</w:t>
            </w:r>
            <w:r w:rsidRPr="00751794">
              <w:rPr>
                <w:rFonts w:ascii="Tahoma" w:hAnsi="Tahoma" w:cs="Tahoma"/>
                <w:bCs/>
                <w:sz w:val="22"/>
                <w:szCs w:val="22"/>
              </w:rPr>
              <w:t xml:space="preserve"> </w:t>
            </w:r>
          </w:p>
          <w:p w14:paraId="68C53056" w14:textId="77777777" w:rsidR="008D2E2B" w:rsidRPr="009C2DBD" w:rsidRDefault="008D2E2B" w:rsidP="00EE2E44">
            <w:pPr>
              <w:jc w:val="both"/>
              <w:rPr>
                <w:rFonts w:ascii="Tahoma" w:hAnsi="Tahoma" w:cs="Tahoma"/>
                <w:bCs/>
                <w:i/>
                <w:color w:val="FF0000"/>
                <w:sz w:val="22"/>
                <w:szCs w:val="22"/>
              </w:rPr>
            </w:pPr>
            <w:r w:rsidRPr="009C2DBD">
              <w:rPr>
                <w:rFonts w:ascii="Tahoma" w:hAnsi="Tahoma" w:cs="Tahoma"/>
                <w:bCs/>
                <w:i/>
                <w:color w:val="FF0000"/>
                <w:sz w:val="22"/>
                <w:szCs w:val="22"/>
              </w:rPr>
              <w:t xml:space="preserve">      </w:t>
            </w:r>
          </w:p>
          <w:tbl>
            <w:tblPr>
              <w:tblW w:w="3431" w:type="dxa"/>
              <w:jc w:val="center"/>
              <w:tblLayout w:type="fixed"/>
              <w:tblCellMar>
                <w:left w:w="70" w:type="dxa"/>
                <w:right w:w="70" w:type="dxa"/>
              </w:tblCellMar>
              <w:tblLook w:val="04A0" w:firstRow="1" w:lastRow="0" w:firstColumn="1" w:lastColumn="0" w:noHBand="0" w:noVBand="1"/>
            </w:tblPr>
            <w:tblGrid>
              <w:gridCol w:w="1446"/>
              <w:gridCol w:w="1985"/>
            </w:tblGrid>
            <w:tr w:rsidR="008D2E2B" w:rsidRPr="009C2DBD" w14:paraId="5A15B5BD" w14:textId="77777777" w:rsidTr="00EE2E44">
              <w:trPr>
                <w:trHeight w:val="295"/>
                <w:jc w:val="center"/>
              </w:trPr>
              <w:tc>
                <w:tcPr>
                  <w:tcW w:w="144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FDC3519" w14:textId="77777777" w:rsidR="008D2E2B" w:rsidRPr="00751794" w:rsidRDefault="008D2E2B" w:rsidP="00EE2E44">
                  <w:pPr>
                    <w:jc w:val="center"/>
                    <w:rPr>
                      <w:rFonts w:ascii="Calibri" w:eastAsia="Times New Roman" w:hAnsi="Calibri" w:cs="Times New Roman"/>
                      <w:b/>
                      <w:bCs/>
                      <w:sz w:val="16"/>
                      <w:szCs w:val="16"/>
                      <w:lang w:eastAsia="es-CO"/>
                    </w:rPr>
                  </w:pPr>
                  <w:r w:rsidRPr="00751794">
                    <w:rPr>
                      <w:rFonts w:ascii="Calibri" w:eastAsia="Times New Roman" w:hAnsi="Calibri" w:cs="Times New Roman"/>
                      <w:b/>
                      <w:bCs/>
                      <w:sz w:val="16"/>
                      <w:szCs w:val="16"/>
                      <w:lang w:eastAsia="es-CO"/>
                    </w:rPr>
                    <w:t>TRAMITE</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DEDE276" w14:textId="77777777" w:rsidR="008D2E2B" w:rsidRPr="00751794" w:rsidRDefault="008D2E2B" w:rsidP="00EE2E44">
                  <w:pPr>
                    <w:jc w:val="center"/>
                    <w:rPr>
                      <w:rFonts w:ascii="Calibri" w:eastAsia="Times New Roman" w:hAnsi="Calibri" w:cs="Times New Roman"/>
                      <w:b/>
                      <w:bCs/>
                      <w:sz w:val="16"/>
                      <w:szCs w:val="16"/>
                      <w:lang w:eastAsia="es-CO"/>
                    </w:rPr>
                  </w:pPr>
                  <w:r w:rsidRPr="00751794">
                    <w:rPr>
                      <w:rFonts w:ascii="Calibri" w:eastAsia="Times New Roman" w:hAnsi="Calibri" w:cs="Times New Roman"/>
                      <w:b/>
                      <w:bCs/>
                      <w:sz w:val="16"/>
                      <w:szCs w:val="16"/>
                      <w:lang w:eastAsia="es-CO"/>
                    </w:rPr>
                    <w:t>FECHA TRAMITE</w:t>
                  </w:r>
                </w:p>
              </w:tc>
            </w:tr>
            <w:tr w:rsidR="008D2E2B" w:rsidRPr="009C2DBD" w14:paraId="4AE3CE87" w14:textId="77777777" w:rsidTr="00EE2E44">
              <w:trPr>
                <w:trHeight w:val="267"/>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EAA8"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color w:val="000000"/>
                      <w:sz w:val="12"/>
                      <w:szCs w:val="12"/>
                    </w:rPr>
                    <w:t>06/04/17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DBDE16"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b/>
                      <w:bCs/>
                      <w:color w:val="000000"/>
                      <w:sz w:val="12"/>
                      <w:szCs w:val="12"/>
                    </w:rPr>
                    <w:t>13238</w:t>
                  </w:r>
                </w:p>
              </w:tc>
            </w:tr>
            <w:tr w:rsidR="008D2E2B" w:rsidRPr="009C2DBD" w14:paraId="3728E610" w14:textId="77777777" w:rsidTr="00EE2E44">
              <w:trPr>
                <w:trHeight w:val="275"/>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6F766"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color w:val="000000"/>
                      <w:sz w:val="12"/>
                      <w:szCs w:val="12"/>
                    </w:rPr>
                    <w:t>18/01/17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FDBC2E"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b/>
                      <w:bCs/>
                      <w:color w:val="000000"/>
                      <w:sz w:val="12"/>
                      <w:szCs w:val="12"/>
                    </w:rPr>
                    <w:t>1471</w:t>
                  </w:r>
                </w:p>
              </w:tc>
            </w:tr>
            <w:tr w:rsidR="008D2E2B" w:rsidRPr="009C2DBD" w14:paraId="0243059C" w14:textId="77777777" w:rsidTr="00EE2E44">
              <w:trPr>
                <w:trHeight w:val="279"/>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B3E1"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color w:val="000000"/>
                      <w:sz w:val="12"/>
                      <w:szCs w:val="12"/>
                    </w:rPr>
                    <w:t>27/01/17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177DD4" w14:textId="77777777" w:rsidR="008D2E2B" w:rsidRPr="009C2DBD" w:rsidRDefault="008D2E2B" w:rsidP="00EE2E44">
                  <w:pPr>
                    <w:jc w:val="center"/>
                    <w:rPr>
                      <w:rFonts w:ascii="Tahoma" w:eastAsia="Times New Roman" w:hAnsi="Tahoma" w:cs="Tahoma"/>
                      <w:b/>
                      <w:bCs/>
                      <w:color w:val="FF0000"/>
                      <w:sz w:val="20"/>
                      <w:szCs w:val="20"/>
                      <w:lang w:eastAsia="es-CO"/>
                    </w:rPr>
                  </w:pPr>
                  <w:r>
                    <w:rPr>
                      <w:rFonts w:ascii="Arial" w:hAnsi="Arial" w:cs="Arial"/>
                      <w:b/>
                      <w:bCs/>
                      <w:color w:val="000000"/>
                      <w:sz w:val="12"/>
                      <w:szCs w:val="12"/>
                    </w:rPr>
                    <w:t>3096</w:t>
                  </w:r>
                </w:p>
              </w:tc>
            </w:tr>
            <w:tr w:rsidR="008D2E2B" w:rsidRPr="009C2DBD" w14:paraId="1A2F2BCD" w14:textId="77777777" w:rsidTr="00EE2E44">
              <w:trPr>
                <w:trHeight w:val="280"/>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AF21C" w14:textId="77777777" w:rsidR="008D2E2B" w:rsidRPr="009C2DBD" w:rsidRDefault="008D2E2B" w:rsidP="00EE2E44">
                  <w:pPr>
                    <w:jc w:val="center"/>
                    <w:rPr>
                      <w:rFonts w:ascii="Tahoma" w:hAnsi="Tahoma" w:cs="Tahoma"/>
                      <w:b/>
                      <w:bCs/>
                      <w:color w:val="FF0000"/>
                      <w:sz w:val="20"/>
                      <w:szCs w:val="20"/>
                    </w:rPr>
                  </w:pPr>
                  <w:r>
                    <w:rPr>
                      <w:rFonts w:ascii="Arial" w:hAnsi="Arial" w:cs="Arial"/>
                      <w:color w:val="000000"/>
                      <w:sz w:val="12"/>
                      <w:szCs w:val="12"/>
                    </w:rPr>
                    <w:t>16/02/17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66FE1B" w14:textId="77777777" w:rsidR="008D2E2B" w:rsidRPr="009C2DBD" w:rsidRDefault="008D2E2B" w:rsidP="00EE2E44">
                  <w:pPr>
                    <w:jc w:val="center"/>
                    <w:rPr>
                      <w:rFonts w:ascii="Tahoma" w:hAnsi="Tahoma" w:cs="Tahoma"/>
                      <w:b/>
                      <w:bCs/>
                      <w:color w:val="FF0000"/>
                      <w:sz w:val="20"/>
                      <w:szCs w:val="20"/>
                    </w:rPr>
                  </w:pPr>
                  <w:r>
                    <w:rPr>
                      <w:rFonts w:ascii="Arial" w:hAnsi="Arial" w:cs="Arial"/>
                      <w:b/>
                      <w:bCs/>
                      <w:color w:val="000000"/>
                      <w:sz w:val="12"/>
                      <w:szCs w:val="12"/>
                    </w:rPr>
                    <w:t>6274</w:t>
                  </w:r>
                </w:p>
              </w:tc>
            </w:tr>
            <w:tr w:rsidR="008D2E2B" w:rsidRPr="009C2DBD" w14:paraId="7B9D663F" w14:textId="77777777" w:rsidTr="00EE2E44">
              <w:trPr>
                <w:trHeight w:val="2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010B8" w14:textId="77777777" w:rsidR="008D2E2B" w:rsidRPr="009C2DBD" w:rsidRDefault="008D2E2B" w:rsidP="00EE2E44">
                  <w:pPr>
                    <w:jc w:val="center"/>
                    <w:rPr>
                      <w:rFonts w:ascii="Tahoma" w:hAnsi="Tahoma" w:cs="Tahoma"/>
                      <w:b/>
                      <w:bCs/>
                      <w:color w:val="FF0000"/>
                      <w:sz w:val="20"/>
                      <w:szCs w:val="20"/>
                    </w:rPr>
                  </w:pPr>
                  <w:r>
                    <w:rPr>
                      <w:rFonts w:ascii="Arial" w:hAnsi="Arial" w:cs="Arial"/>
                      <w:color w:val="000000"/>
                      <w:sz w:val="12"/>
                      <w:szCs w:val="12"/>
                    </w:rPr>
                    <w:t>23/06/17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E33FD" w14:textId="77777777" w:rsidR="008D2E2B" w:rsidRPr="009C2DBD" w:rsidRDefault="008D2E2B" w:rsidP="00EE2E44">
                  <w:pPr>
                    <w:jc w:val="center"/>
                    <w:rPr>
                      <w:rFonts w:ascii="Tahoma" w:hAnsi="Tahoma" w:cs="Tahoma"/>
                      <w:b/>
                      <w:bCs/>
                      <w:color w:val="FF0000"/>
                      <w:sz w:val="20"/>
                      <w:szCs w:val="20"/>
                    </w:rPr>
                  </w:pPr>
                  <w:r>
                    <w:rPr>
                      <w:rFonts w:ascii="Arial" w:hAnsi="Arial" w:cs="Arial"/>
                      <w:b/>
                      <w:bCs/>
                      <w:color w:val="000000"/>
                      <w:sz w:val="12"/>
                      <w:szCs w:val="12"/>
                    </w:rPr>
                    <w:t>24494</w:t>
                  </w:r>
                </w:p>
              </w:tc>
            </w:tr>
          </w:tbl>
          <w:p w14:paraId="606869F5" w14:textId="77777777" w:rsidR="008D2E2B" w:rsidRPr="009C2DBD" w:rsidRDefault="008D2E2B" w:rsidP="00EE2E44">
            <w:pPr>
              <w:jc w:val="both"/>
              <w:rPr>
                <w:rFonts w:ascii="Tahoma" w:hAnsi="Tahoma" w:cs="Tahoma"/>
                <w:color w:val="FF0000"/>
                <w:sz w:val="22"/>
                <w:szCs w:val="22"/>
              </w:rPr>
            </w:pPr>
          </w:p>
        </w:tc>
      </w:tr>
      <w:tr w:rsidR="008D2E2B" w:rsidRPr="009C2DBD" w14:paraId="7BACBFC2" w14:textId="77777777" w:rsidTr="00EE2E44">
        <w:trPr>
          <w:trHeight w:val="826"/>
        </w:trPr>
        <w:tc>
          <w:tcPr>
            <w:tcW w:w="8995" w:type="dxa"/>
            <w:gridSpan w:val="3"/>
            <w:tcBorders>
              <w:top w:val="single" w:sz="4" w:space="0" w:color="auto"/>
              <w:left w:val="single" w:sz="4" w:space="0" w:color="auto"/>
              <w:bottom w:val="single" w:sz="4" w:space="0" w:color="auto"/>
              <w:right w:val="single" w:sz="4" w:space="0" w:color="auto"/>
            </w:tcBorders>
            <w:noWrap/>
            <w:vAlign w:val="center"/>
          </w:tcPr>
          <w:p w14:paraId="794F8BA2" w14:textId="77777777" w:rsidR="008D2E2B" w:rsidRPr="009C2DBD" w:rsidRDefault="008D2E2B" w:rsidP="00EE2E44">
            <w:pPr>
              <w:jc w:val="both"/>
              <w:rPr>
                <w:rFonts w:ascii="Tahoma" w:hAnsi="Tahoma" w:cs="Tahoma"/>
                <w:bCs/>
                <w:color w:val="FF0000"/>
                <w:sz w:val="22"/>
                <w:szCs w:val="22"/>
              </w:rPr>
            </w:pPr>
            <w:r w:rsidRPr="00751794">
              <w:rPr>
                <w:rFonts w:ascii="Tahoma" w:hAnsi="Tahoma" w:cs="Tahoma"/>
                <w:b/>
                <w:bCs/>
                <w:sz w:val="22"/>
                <w:szCs w:val="22"/>
              </w:rPr>
              <w:t>PERSISTE:</w:t>
            </w:r>
            <w:r w:rsidRPr="00751794">
              <w:rPr>
                <w:rFonts w:ascii="Tahoma" w:hAnsi="Tahoma" w:cs="Tahoma"/>
                <w:bCs/>
                <w:sz w:val="22"/>
                <w:szCs w:val="22"/>
              </w:rPr>
              <w:t xml:space="preserve"> toda vez que revisada nuevamente la  gestión documental y atención al ciudadano en el periodo comprendido del 1 de enero al 30 de junio de 2017,</w:t>
            </w:r>
            <w:r w:rsidRPr="00751794">
              <w:rPr>
                <w:rFonts w:ascii="Tahoma" w:hAnsi="Tahoma" w:cs="Tahoma"/>
                <w:sz w:val="22"/>
                <w:szCs w:val="22"/>
              </w:rPr>
              <w:t xml:space="preserve"> </w:t>
            </w:r>
            <w:r w:rsidRPr="00751794">
              <w:rPr>
                <w:rFonts w:ascii="Tahoma" w:hAnsi="Tahoma" w:cs="Tahoma"/>
                <w:bCs/>
                <w:sz w:val="22"/>
                <w:szCs w:val="22"/>
              </w:rPr>
              <w:t>no se evidencian respuestas anexas.</w:t>
            </w:r>
          </w:p>
        </w:tc>
      </w:tr>
    </w:tbl>
    <w:p w14:paraId="72A81AF8" w14:textId="77777777" w:rsidR="0058178B" w:rsidRPr="00BA73E3" w:rsidRDefault="0058178B" w:rsidP="0058178B">
      <w:pPr>
        <w:jc w:val="both"/>
        <w:rPr>
          <w:rFonts w:ascii="Tahoma" w:hAnsi="Tahoma" w:cs="Tahoma"/>
          <w:color w:val="FF0000"/>
          <w:sz w:val="22"/>
          <w:szCs w:val="22"/>
        </w:rPr>
      </w:pPr>
    </w:p>
    <w:p w14:paraId="5A9AB104" w14:textId="5A0E84FF" w:rsidR="0058178B" w:rsidRPr="008D2E2B" w:rsidRDefault="0058178B" w:rsidP="0058178B">
      <w:pPr>
        <w:jc w:val="both"/>
        <w:rPr>
          <w:rFonts w:ascii="Tahoma" w:hAnsi="Tahoma" w:cs="Tahoma"/>
          <w:bCs/>
          <w:sz w:val="22"/>
          <w:szCs w:val="22"/>
        </w:rPr>
      </w:pPr>
      <w:r w:rsidRPr="008D2E2B">
        <w:rPr>
          <w:rFonts w:ascii="Tahoma" w:hAnsi="Tahoma" w:cs="Tahoma"/>
          <w:bCs/>
          <w:sz w:val="22"/>
          <w:szCs w:val="22"/>
        </w:rPr>
        <w:t>El objetivo de la auditoria de seguimiento consistió en evaluar que las acciones propuestas en el Plan de Mejoramiento No.</w:t>
      </w:r>
      <w:r w:rsidR="008D2E2B" w:rsidRPr="008D2E2B">
        <w:rPr>
          <w:rFonts w:ascii="Tahoma" w:hAnsi="Tahoma" w:cs="Tahoma"/>
          <w:bCs/>
          <w:sz w:val="22"/>
          <w:szCs w:val="22"/>
        </w:rPr>
        <w:t xml:space="preserve"> 15</w:t>
      </w:r>
      <w:r w:rsidRPr="008D2E2B">
        <w:rPr>
          <w:rFonts w:ascii="Tahoma" w:hAnsi="Tahoma" w:cs="Tahoma"/>
          <w:bCs/>
          <w:sz w:val="22"/>
          <w:szCs w:val="22"/>
        </w:rPr>
        <w:t xml:space="preserve"> de 2016 se cumplieran y lograran la efectividad al subsanar las deficiencias encontradas.</w:t>
      </w:r>
    </w:p>
    <w:p w14:paraId="7B85CADB" w14:textId="77777777" w:rsidR="0058178B" w:rsidRPr="00BA73E3" w:rsidRDefault="0058178B" w:rsidP="0058178B">
      <w:pPr>
        <w:jc w:val="both"/>
        <w:rPr>
          <w:rFonts w:ascii="Tahoma" w:hAnsi="Tahoma" w:cs="Tahoma"/>
          <w:bCs/>
          <w:color w:val="FF0000"/>
          <w:sz w:val="22"/>
          <w:szCs w:val="22"/>
        </w:rPr>
      </w:pPr>
    </w:p>
    <w:p w14:paraId="10E0A187" w14:textId="4711A7CB" w:rsidR="0058178B" w:rsidRPr="008D2E2B" w:rsidRDefault="0058178B" w:rsidP="0058178B">
      <w:pPr>
        <w:pStyle w:val="Encabezado"/>
        <w:tabs>
          <w:tab w:val="right" w:pos="709"/>
          <w:tab w:val="right" w:pos="8222"/>
        </w:tabs>
        <w:jc w:val="both"/>
        <w:rPr>
          <w:rFonts w:ascii="Tahoma" w:eastAsia="Times New Roman" w:hAnsi="Tahoma" w:cs="Tahoma"/>
          <w:b/>
          <w:bCs/>
          <w:sz w:val="22"/>
          <w:szCs w:val="22"/>
          <w:lang w:eastAsia="es-CO"/>
        </w:rPr>
      </w:pPr>
      <w:r w:rsidRPr="008D2E2B">
        <w:rPr>
          <w:rFonts w:ascii="Tahoma" w:eastAsia="Times New Roman" w:hAnsi="Tahoma" w:cs="Tahoma"/>
          <w:b/>
          <w:bCs/>
          <w:sz w:val="22"/>
          <w:szCs w:val="22"/>
          <w:lang w:eastAsia="es-CO"/>
        </w:rPr>
        <w:lastRenderedPageBreak/>
        <w:t>TOTAL DE HALLAZGOS QUE PERSISTE</w:t>
      </w:r>
      <w:r w:rsidR="008D2E2B" w:rsidRPr="008D2E2B">
        <w:rPr>
          <w:rFonts w:ascii="Tahoma" w:eastAsia="Times New Roman" w:hAnsi="Tahoma" w:cs="Tahoma"/>
          <w:b/>
          <w:bCs/>
          <w:sz w:val="22"/>
          <w:szCs w:val="22"/>
          <w:lang w:eastAsia="es-CO"/>
        </w:rPr>
        <w:t>N DEL PLAN DE MEJORAMIENTO N° 15</w:t>
      </w:r>
      <w:r w:rsidRPr="008D2E2B">
        <w:rPr>
          <w:rFonts w:ascii="Tahoma" w:eastAsia="Times New Roman" w:hAnsi="Tahoma" w:cs="Tahoma"/>
          <w:b/>
          <w:bCs/>
          <w:sz w:val="22"/>
          <w:szCs w:val="22"/>
          <w:lang w:eastAsia="es-CO"/>
        </w:rPr>
        <w:t xml:space="preserve">-2016 </w:t>
      </w:r>
      <w:r w:rsidR="00C473DA">
        <w:rPr>
          <w:rFonts w:ascii="Tahoma" w:eastAsia="Times New Roman" w:hAnsi="Tahoma" w:cs="Tahoma"/>
          <w:b/>
          <w:bCs/>
          <w:sz w:val="22"/>
          <w:szCs w:val="22"/>
          <w:lang w:eastAsia="es-CO"/>
        </w:rPr>
        <w:t>TRES (3</w:t>
      </w:r>
      <w:r w:rsidRPr="008D2E2B">
        <w:rPr>
          <w:rFonts w:ascii="Tahoma" w:eastAsia="Times New Roman" w:hAnsi="Tahoma" w:cs="Tahoma"/>
          <w:b/>
          <w:bCs/>
          <w:sz w:val="22"/>
          <w:szCs w:val="22"/>
          <w:lang w:eastAsia="es-CO"/>
        </w:rPr>
        <w:t>).</w:t>
      </w:r>
    </w:p>
    <w:p w14:paraId="14A181DA" w14:textId="77777777" w:rsidR="0058178B" w:rsidRPr="00BA73E3" w:rsidRDefault="0058178B" w:rsidP="0058178B">
      <w:pPr>
        <w:pStyle w:val="Encabezado"/>
        <w:tabs>
          <w:tab w:val="right" w:pos="709"/>
          <w:tab w:val="right" w:pos="8222"/>
        </w:tabs>
        <w:jc w:val="both"/>
        <w:rPr>
          <w:rFonts w:ascii="Tahoma" w:eastAsia="Times New Roman" w:hAnsi="Tahoma" w:cs="Tahoma"/>
          <w:b/>
          <w:bCs/>
          <w:color w:val="FF0000"/>
          <w:sz w:val="22"/>
          <w:szCs w:val="22"/>
          <w:lang w:eastAsia="es-CO"/>
        </w:rPr>
      </w:pPr>
    </w:p>
    <w:tbl>
      <w:tblPr>
        <w:tblStyle w:val="Tablaconcuadrcula2"/>
        <w:tblW w:w="9181" w:type="dxa"/>
        <w:tblInd w:w="-113" w:type="dxa"/>
        <w:tblLook w:val="04A0" w:firstRow="1" w:lastRow="0" w:firstColumn="1" w:lastColumn="0" w:noHBand="0" w:noVBand="1"/>
      </w:tblPr>
      <w:tblGrid>
        <w:gridCol w:w="9181"/>
      </w:tblGrid>
      <w:tr w:rsidR="00BA73E3" w:rsidRPr="008D2E2B" w14:paraId="64256CB7" w14:textId="77777777" w:rsidTr="00426306">
        <w:trPr>
          <w:trHeight w:val="311"/>
        </w:trPr>
        <w:tc>
          <w:tcPr>
            <w:tcW w:w="9181" w:type="dxa"/>
            <w:noWrap/>
            <w:hideMark/>
          </w:tcPr>
          <w:p w14:paraId="12FF3874" w14:textId="77777777" w:rsidR="0058178B" w:rsidRPr="008D2E2B" w:rsidRDefault="0058178B" w:rsidP="00426306">
            <w:pPr>
              <w:rPr>
                <w:rFonts w:ascii="Tahoma" w:hAnsi="Tahoma" w:cs="Tahoma"/>
                <w:b/>
                <w:bCs/>
                <w:sz w:val="22"/>
                <w:szCs w:val="22"/>
              </w:rPr>
            </w:pPr>
            <w:r w:rsidRPr="008D2E2B">
              <w:rPr>
                <w:rFonts w:ascii="Tahoma" w:hAnsi="Tahoma" w:cs="Tahoma"/>
                <w:b/>
                <w:bCs/>
                <w:sz w:val="22"/>
                <w:szCs w:val="22"/>
              </w:rPr>
              <w:t xml:space="preserve"> HALLAZGO</w:t>
            </w:r>
          </w:p>
        </w:tc>
      </w:tr>
      <w:tr w:rsidR="0058178B" w:rsidRPr="008D2E2B" w14:paraId="4CBA4D3D" w14:textId="77777777" w:rsidTr="00426306">
        <w:trPr>
          <w:trHeight w:val="311"/>
        </w:trPr>
        <w:tc>
          <w:tcPr>
            <w:tcW w:w="9181" w:type="dxa"/>
            <w:noWrap/>
          </w:tcPr>
          <w:p w14:paraId="0AC899A0" w14:textId="0ED216F9" w:rsidR="0058178B" w:rsidRPr="008D2E2B" w:rsidRDefault="0058178B" w:rsidP="00265737">
            <w:pPr>
              <w:jc w:val="both"/>
              <w:rPr>
                <w:rFonts w:ascii="Tahoma" w:hAnsi="Tahoma" w:cs="Tahoma"/>
                <w:bCs/>
                <w:sz w:val="22"/>
                <w:szCs w:val="22"/>
              </w:rPr>
            </w:pPr>
            <w:r w:rsidRPr="008D2E2B">
              <w:rPr>
                <w:rFonts w:ascii="Tahoma" w:hAnsi="Tahoma" w:cs="Tahoma"/>
                <w:bCs/>
                <w:sz w:val="22"/>
                <w:szCs w:val="22"/>
              </w:rPr>
              <w:t>Se evidencia incumplimiento de las acciones comprometidas e</w:t>
            </w:r>
            <w:r w:rsidR="008D2E2B">
              <w:rPr>
                <w:rFonts w:ascii="Tahoma" w:hAnsi="Tahoma" w:cs="Tahoma"/>
                <w:bCs/>
                <w:sz w:val="22"/>
                <w:szCs w:val="22"/>
              </w:rPr>
              <w:t>n el Plan de Mejoramiento No. 15-</w:t>
            </w:r>
            <w:r w:rsidRPr="008D2E2B">
              <w:rPr>
                <w:rFonts w:ascii="Tahoma" w:hAnsi="Tahoma" w:cs="Tahoma"/>
                <w:bCs/>
                <w:sz w:val="22"/>
                <w:szCs w:val="22"/>
              </w:rPr>
              <w:t xml:space="preserve">de 2016, según lo estipulado en el Módulo Control de Evaluación y Seguimiento - Componente Planes de Mejoramiento, del </w:t>
            </w:r>
            <w:r w:rsidRPr="008D2E2B">
              <w:rPr>
                <w:rFonts w:ascii="Tahoma" w:hAnsi="Tahoma" w:cs="Tahoma"/>
                <w:sz w:val="22"/>
                <w:szCs w:val="22"/>
                <w:shd w:val="clear" w:color="auto" w:fill="FFFFFF"/>
              </w:rPr>
              <w:t xml:space="preserve">Manual Técnico del Modelo Estándar de Control Interno y es de obligatorio cumplimiento y aplicación para las entidades del Estado, ordenado por el </w:t>
            </w:r>
            <w:r w:rsidRPr="008D2E2B">
              <w:rPr>
                <w:rFonts w:ascii="Tahoma" w:hAnsi="Tahoma" w:cs="Tahoma"/>
                <w:bCs/>
                <w:sz w:val="22"/>
                <w:szCs w:val="22"/>
              </w:rPr>
              <w:t>Decreto No. 1083 de 2015 , en el aparte que dice: “</w:t>
            </w:r>
            <w:r w:rsidRPr="008D2E2B">
              <w:rPr>
                <w:rFonts w:ascii="Tahoma" w:hAnsi="Tahoma" w:cs="Tahoma"/>
                <w:b/>
                <w:bCs/>
                <w:i/>
                <w:sz w:val="20"/>
                <w:szCs w:val="20"/>
                <w:u w:val="single"/>
              </w:rPr>
              <w:t xml:space="preserve">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w:t>
            </w:r>
            <w:r w:rsidR="00265737">
              <w:rPr>
                <w:rFonts w:ascii="Tahoma" w:hAnsi="Tahoma" w:cs="Tahoma"/>
                <w:b/>
                <w:bCs/>
                <w:i/>
                <w:sz w:val="20"/>
                <w:szCs w:val="20"/>
                <w:u w:val="single"/>
              </w:rPr>
              <w:t>y</w:t>
            </w:r>
            <w:r w:rsidRPr="008D2E2B">
              <w:rPr>
                <w:rFonts w:ascii="Tahoma" w:hAnsi="Tahoma" w:cs="Tahoma"/>
                <w:b/>
                <w:bCs/>
                <w:i/>
                <w:sz w:val="20"/>
                <w:szCs w:val="20"/>
                <w:u w:val="single"/>
              </w:rPr>
              <w:t xml:space="preserve"> dirección correspondiente”.</w:t>
            </w:r>
            <w:r w:rsidRPr="008D2E2B">
              <w:rPr>
                <w:rFonts w:ascii="Arial" w:hAnsi="Arial" w:cs="Arial"/>
                <w:shd w:val="clear" w:color="auto" w:fill="FFFFFF"/>
              </w:rPr>
              <w:t xml:space="preserve"> </w:t>
            </w:r>
          </w:p>
        </w:tc>
      </w:tr>
    </w:tbl>
    <w:p w14:paraId="57E6A98F" w14:textId="77777777" w:rsidR="00254A97" w:rsidRPr="00BA73E3" w:rsidRDefault="00254A97" w:rsidP="00254A97">
      <w:pPr>
        <w:rPr>
          <w:rFonts w:ascii="Tahoma" w:hAnsi="Tahoma" w:cs="Tahoma"/>
          <w:b/>
          <w:bCs/>
          <w:color w:val="FF0000"/>
          <w:sz w:val="22"/>
          <w:szCs w:val="22"/>
        </w:rPr>
      </w:pPr>
    </w:p>
    <w:tbl>
      <w:tblPr>
        <w:tblStyle w:val="Tablaconcuadrcula"/>
        <w:tblW w:w="9115" w:type="dxa"/>
        <w:tblLook w:val="04A0" w:firstRow="1" w:lastRow="0" w:firstColumn="1" w:lastColumn="0" w:noHBand="0" w:noVBand="1"/>
      </w:tblPr>
      <w:tblGrid>
        <w:gridCol w:w="4675"/>
        <w:gridCol w:w="4440"/>
      </w:tblGrid>
      <w:tr w:rsidR="00BA73E3" w:rsidRPr="00BA73E3" w14:paraId="7669CC20" w14:textId="77777777" w:rsidTr="00777085">
        <w:trPr>
          <w:trHeight w:val="512"/>
        </w:trPr>
        <w:tc>
          <w:tcPr>
            <w:tcW w:w="9115" w:type="dxa"/>
            <w:gridSpan w:val="2"/>
            <w:shd w:val="clear" w:color="auto" w:fill="D9D9D9" w:themeFill="background1" w:themeFillShade="D9"/>
            <w:noWrap/>
            <w:vAlign w:val="center"/>
            <w:hideMark/>
          </w:tcPr>
          <w:p w14:paraId="4703C357" w14:textId="0477D8AD" w:rsidR="00254A97" w:rsidRPr="005270F0" w:rsidRDefault="00254A97" w:rsidP="00777085">
            <w:pPr>
              <w:rPr>
                <w:rFonts w:ascii="Tahoma" w:hAnsi="Tahoma" w:cs="Tahoma"/>
                <w:b/>
                <w:bCs/>
                <w:sz w:val="22"/>
                <w:szCs w:val="22"/>
              </w:rPr>
            </w:pPr>
            <w:r w:rsidRPr="005270F0">
              <w:rPr>
                <w:rFonts w:ascii="Tahoma" w:hAnsi="Tahoma" w:cs="Tahoma"/>
                <w:b/>
                <w:bCs/>
                <w:sz w:val="22"/>
                <w:szCs w:val="22"/>
              </w:rPr>
              <w:t>3  GESTIÓN ELECTRÓNICA DOCUEMENTAL Y PQRS</w:t>
            </w:r>
          </w:p>
        </w:tc>
      </w:tr>
      <w:tr w:rsidR="00BA73E3" w:rsidRPr="00BA73E3" w14:paraId="128396DF" w14:textId="77777777" w:rsidTr="00777085">
        <w:trPr>
          <w:trHeight w:val="620"/>
        </w:trPr>
        <w:tc>
          <w:tcPr>
            <w:tcW w:w="4675" w:type="dxa"/>
            <w:noWrap/>
            <w:hideMark/>
          </w:tcPr>
          <w:p w14:paraId="53C8DA90" w14:textId="77777777" w:rsidR="00254A97" w:rsidRPr="005270F0" w:rsidRDefault="00254A97" w:rsidP="00426306">
            <w:pPr>
              <w:rPr>
                <w:rFonts w:ascii="Tahoma" w:hAnsi="Tahoma" w:cs="Tahoma"/>
                <w:b/>
                <w:bCs/>
                <w:sz w:val="22"/>
                <w:szCs w:val="22"/>
              </w:rPr>
            </w:pPr>
            <w:r w:rsidRPr="005270F0">
              <w:rPr>
                <w:rFonts w:ascii="Tahoma" w:hAnsi="Tahoma" w:cs="Tahoma"/>
                <w:b/>
                <w:bCs/>
                <w:sz w:val="22"/>
                <w:szCs w:val="22"/>
              </w:rPr>
              <w:t xml:space="preserve">Auditor del Proceso: </w:t>
            </w:r>
          </w:p>
          <w:p w14:paraId="5B75B8BA" w14:textId="77777777" w:rsidR="00254A97" w:rsidRPr="00BA73E3" w:rsidRDefault="00254A97" w:rsidP="00426306">
            <w:pPr>
              <w:rPr>
                <w:rFonts w:ascii="Tahoma" w:hAnsi="Tahoma" w:cs="Tahoma"/>
                <w:b/>
                <w:bCs/>
                <w:color w:val="FF0000"/>
                <w:sz w:val="22"/>
                <w:szCs w:val="22"/>
              </w:rPr>
            </w:pPr>
            <w:r w:rsidRPr="005270F0">
              <w:rPr>
                <w:rFonts w:ascii="Tahoma" w:hAnsi="Tahoma" w:cs="Tahoma"/>
                <w:b/>
                <w:bCs/>
                <w:sz w:val="22"/>
                <w:szCs w:val="22"/>
              </w:rPr>
              <w:t>GLORIA ESPERANZA RESTREPO GARAY </w:t>
            </w:r>
          </w:p>
        </w:tc>
        <w:tc>
          <w:tcPr>
            <w:tcW w:w="4440" w:type="dxa"/>
            <w:hideMark/>
          </w:tcPr>
          <w:p w14:paraId="4E3C9F6C" w14:textId="77777777" w:rsidR="00254A97" w:rsidRPr="005270F0" w:rsidRDefault="00254A97" w:rsidP="00426306">
            <w:pPr>
              <w:rPr>
                <w:rFonts w:ascii="Tahoma" w:hAnsi="Tahoma" w:cs="Tahoma"/>
                <w:b/>
                <w:bCs/>
                <w:sz w:val="22"/>
                <w:szCs w:val="22"/>
              </w:rPr>
            </w:pPr>
            <w:r w:rsidRPr="005270F0">
              <w:rPr>
                <w:rFonts w:ascii="Tahoma" w:hAnsi="Tahoma" w:cs="Tahoma"/>
                <w:b/>
                <w:bCs/>
                <w:sz w:val="22"/>
                <w:szCs w:val="22"/>
              </w:rPr>
              <w:t>Firma del Auditor:</w:t>
            </w:r>
          </w:p>
          <w:p w14:paraId="06BCC2A3" w14:textId="77777777" w:rsidR="00254A97" w:rsidRPr="005270F0" w:rsidRDefault="00254A97" w:rsidP="00426306">
            <w:pPr>
              <w:rPr>
                <w:rFonts w:ascii="Tahoma" w:hAnsi="Tahoma" w:cs="Tahoma"/>
                <w:bCs/>
                <w:sz w:val="22"/>
                <w:szCs w:val="22"/>
              </w:rPr>
            </w:pPr>
          </w:p>
        </w:tc>
      </w:tr>
      <w:tr w:rsidR="00BA73E3" w:rsidRPr="00BA73E3" w14:paraId="27488EB8" w14:textId="77777777" w:rsidTr="005270F0">
        <w:trPr>
          <w:trHeight w:val="381"/>
        </w:trPr>
        <w:tc>
          <w:tcPr>
            <w:tcW w:w="9115" w:type="dxa"/>
            <w:gridSpan w:val="2"/>
            <w:hideMark/>
          </w:tcPr>
          <w:p w14:paraId="6F65966C" w14:textId="16B1FAFF" w:rsidR="00254A97" w:rsidRPr="00BA73E3" w:rsidRDefault="00254A97" w:rsidP="007F6290">
            <w:pPr>
              <w:jc w:val="both"/>
              <w:rPr>
                <w:rFonts w:ascii="Tahoma" w:hAnsi="Tahoma" w:cs="Tahoma"/>
                <w:b/>
                <w:bCs/>
                <w:color w:val="FF0000"/>
                <w:sz w:val="22"/>
                <w:szCs w:val="22"/>
              </w:rPr>
            </w:pPr>
            <w:r w:rsidRPr="005270F0">
              <w:rPr>
                <w:rFonts w:ascii="Tahoma" w:hAnsi="Tahoma" w:cs="Tahoma"/>
                <w:b/>
                <w:bCs/>
                <w:sz w:val="22"/>
                <w:szCs w:val="22"/>
              </w:rPr>
              <w:t xml:space="preserve">Criterios: </w:t>
            </w:r>
            <w:r w:rsidRPr="005270F0">
              <w:rPr>
                <w:rFonts w:ascii="Tahoma" w:hAnsi="Tahoma" w:cs="Tahoma"/>
                <w:bCs/>
                <w:sz w:val="22"/>
                <w:szCs w:val="22"/>
              </w:rPr>
              <w:t>Constitución Política  Art. 23, Ley 1474 de 2011 Art. 76</w:t>
            </w:r>
            <w:r w:rsidR="007F6290" w:rsidRPr="005270F0">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007F6290" w:rsidRPr="005270F0">
              <w:rPr>
                <w:rFonts w:ascii="Tahoma" w:eastAsia="Helvetica" w:hAnsi="Tahoma" w:cs="Tahoma"/>
                <w:sz w:val="18"/>
                <w:szCs w:val="18"/>
              </w:rPr>
              <w:t>,</w:t>
            </w:r>
            <w:r w:rsidRPr="005270F0">
              <w:rPr>
                <w:rFonts w:ascii="Tahoma" w:hAnsi="Tahoma" w:cs="Tahoma"/>
                <w:bCs/>
                <w:sz w:val="22"/>
                <w:szCs w:val="22"/>
              </w:rPr>
              <w:t xml:space="preserve"> Ley 1437 de 2011</w:t>
            </w:r>
            <w:r w:rsidR="007F6290" w:rsidRPr="005270F0">
              <w:rPr>
                <w:rFonts w:ascii="Tahoma" w:eastAsia="Times New Roman" w:hAnsi="Tahoma" w:cs="Tahoma"/>
                <w:b/>
                <w:i/>
                <w:sz w:val="18"/>
                <w:szCs w:val="18"/>
                <w:u w:val="single"/>
              </w:rPr>
              <w:t>“Por la cual se expide  el Código de Procedimiento Administrativo y de lo Contencioso Administrativo</w:t>
            </w:r>
            <w:r w:rsidR="007F6290" w:rsidRPr="005270F0">
              <w:rPr>
                <w:rFonts w:ascii="Tahoma" w:eastAsia="Times New Roman" w:hAnsi="Tahoma" w:cs="Tahoma"/>
                <w:sz w:val="22"/>
                <w:szCs w:val="22"/>
              </w:rPr>
              <w:t xml:space="preserve">, </w:t>
            </w:r>
            <w:r w:rsidR="007F6290" w:rsidRPr="005270F0">
              <w:rPr>
                <w:rFonts w:ascii="Tahoma" w:hAnsi="Tahoma" w:cs="Tahoma"/>
                <w:bCs/>
                <w:sz w:val="22"/>
                <w:szCs w:val="22"/>
              </w:rPr>
              <w:t xml:space="preserve">Artículo 8°. </w:t>
            </w:r>
            <w:r w:rsidR="007F6290" w:rsidRPr="005270F0">
              <w:rPr>
                <w:rFonts w:ascii="Tahoma" w:hAnsi="Tahoma" w:cs="Tahoma"/>
                <w:b/>
                <w:bCs/>
                <w:i/>
                <w:iCs/>
                <w:sz w:val="18"/>
                <w:szCs w:val="18"/>
                <w:u w:val="single"/>
              </w:rPr>
              <w:t xml:space="preserve">Deber de </w:t>
            </w:r>
            <w:r w:rsidR="007F6290" w:rsidRPr="005270F0">
              <w:rPr>
                <w:rFonts w:ascii="Tahoma" w:eastAsia="Helvetica" w:hAnsi="Tahoma" w:cs="Tahoma"/>
                <w:b/>
                <w:i/>
                <w:sz w:val="18"/>
                <w:szCs w:val="18"/>
                <w:u w:val="single"/>
              </w:rPr>
              <w:t>información al público entre otros</w:t>
            </w:r>
            <w:r w:rsidR="007F6290" w:rsidRPr="005270F0">
              <w:rPr>
                <w:rFonts w:ascii="Tahoma" w:eastAsia="Helvetica" w:hAnsi="Tahoma" w:cs="Tahoma"/>
                <w:sz w:val="22"/>
                <w:szCs w:val="22"/>
              </w:rPr>
              <w:t xml:space="preserve">”. Y </w:t>
            </w:r>
            <w:r w:rsidR="007F6290" w:rsidRPr="005270F0">
              <w:rPr>
                <w:rFonts w:ascii="Tahoma" w:hAnsi="Tahoma" w:cs="Tahoma"/>
                <w:b/>
                <w:bCs/>
                <w:i/>
                <w:sz w:val="20"/>
                <w:szCs w:val="20"/>
                <w:u w:val="single"/>
              </w:rPr>
              <w:t xml:space="preserve">Artículo 7°. Deberes de las autoridades en la atención al público, </w:t>
            </w:r>
            <w:r w:rsidRPr="005270F0">
              <w:rPr>
                <w:rFonts w:ascii="Tahoma" w:hAnsi="Tahoma" w:cs="Tahoma"/>
                <w:bCs/>
                <w:sz w:val="22"/>
                <w:szCs w:val="22"/>
              </w:rPr>
              <w:t>Ley 734 de 2002</w:t>
            </w:r>
            <w:r w:rsidR="007F6290" w:rsidRPr="005270F0">
              <w:rPr>
                <w:rFonts w:ascii="Tahoma" w:hAnsi="Tahoma" w:cs="Tahoma"/>
                <w:bCs/>
                <w:sz w:val="22"/>
                <w:szCs w:val="22"/>
              </w:rPr>
              <w:t xml:space="preserve"> </w:t>
            </w:r>
            <w:r w:rsidR="007F6290" w:rsidRPr="005270F0">
              <w:rPr>
                <w:rFonts w:ascii="Tahoma" w:hAnsi="Tahoma" w:cs="Tahoma"/>
                <w:b/>
                <w:bCs/>
                <w:i/>
                <w:sz w:val="20"/>
                <w:szCs w:val="20"/>
              </w:rPr>
              <w:t>“</w:t>
            </w:r>
            <w:r w:rsidR="007F6290" w:rsidRPr="005270F0">
              <w:rPr>
                <w:rFonts w:ascii="Tahoma" w:hAnsi="Tahoma" w:cs="Tahoma"/>
                <w:b/>
                <w:bCs/>
                <w:i/>
                <w:sz w:val="18"/>
                <w:szCs w:val="18"/>
              </w:rPr>
              <w:t>CODIGO DISCIPLINARIO UNICO</w:t>
            </w:r>
            <w:r w:rsidR="007F6290" w:rsidRPr="005270F0">
              <w:rPr>
                <w:rFonts w:ascii="Tahoma" w:hAnsi="Tahoma" w:cs="Tahoma"/>
                <w:b/>
                <w:bCs/>
                <w:i/>
                <w:sz w:val="20"/>
                <w:szCs w:val="20"/>
              </w:rPr>
              <w:t>”</w:t>
            </w:r>
            <w:r w:rsidRPr="005270F0">
              <w:rPr>
                <w:rFonts w:ascii="Tahoma" w:hAnsi="Tahoma" w:cs="Tahoma"/>
                <w:b/>
                <w:bCs/>
                <w:i/>
                <w:sz w:val="20"/>
                <w:szCs w:val="20"/>
              </w:rPr>
              <w:t>,</w:t>
            </w:r>
            <w:r w:rsidRPr="005270F0">
              <w:rPr>
                <w:rFonts w:ascii="Tahoma" w:hAnsi="Tahoma" w:cs="Tahoma"/>
                <w:bCs/>
                <w:sz w:val="22"/>
                <w:szCs w:val="22"/>
              </w:rPr>
              <w:t xml:space="preserve"> Ley 1755 del 30 de junio de 2015</w:t>
            </w:r>
            <w:r w:rsidR="007F6290" w:rsidRPr="005270F0">
              <w:rPr>
                <w:rFonts w:ascii="Tahoma" w:eastAsia="Times New Roman" w:hAnsi="Tahoma" w:cs="Tahoma"/>
                <w:sz w:val="22"/>
                <w:szCs w:val="22"/>
              </w:rPr>
              <w:t>“</w:t>
            </w:r>
            <w:r w:rsidR="007F6290" w:rsidRPr="005270F0">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007F6290" w:rsidRPr="005270F0">
              <w:rPr>
                <w:rFonts w:ascii="Tahoma" w:eastAsia="Times New Roman" w:hAnsi="Tahoma" w:cs="Tahoma"/>
                <w:i/>
                <w:sz w:val="18"/>
                <w:szCs w:val="18"/>
                <w:u w:val="single"/>
              </w:rPr>
              <w:t>.</w:t>
            </w:r>
            <w:r w:rsidRPr="005270F0">
              <w:rPr>
                <w:rFonts w:ascii="Tahoma" w:hAnsi="Tahoma" w:cs="Tahoma"/>
                <w:bCs/>
                <w:sz w:val="22"/>
                <w:szCs w:val="22"/>
              </w:rPr>
              <w:t>, la nueva Guía “</w:t>
            </w:r>
            <w:r w:rsidRPr="005270F0">
              <w:rPr>
                <w:rFonts w:ascii="Tahoma" w:hAnsi="Tahoma" w:cs="Tahoma"/>
                <w:sz w:val="22"/>
                <w:szCs w:val="22"/>
              </w:rPr>
              <w:t>Estrategias para la construcción del Plan Anticorrupción y de Atención al Ciudadano” versión 2 de 2015</w:t>
            </w:r>
          </w:p>
        </w:tc>
      </w:tr>
    </w:tbl>
    <w:p w14:paraId="2597E876" w14:textId="77777777" w:rsidR="00254A97" w:rsidRPr="00BA73E3" w:rsidRDefault="00254A97" w:rsidP="00254A97">
      <w:pPr>
        <w:rPr>
          <w:rFonts w:ascii="Tahoma" w:hAnsi="Tahoma" w:cs="Tahoma"/>
          <w:b/>
          <w:color w:val="FF0000"/>
          <w:sz w:val="22"/>
          <w:szCs w:val="22"/>
        </w:rPr>
      </w:pPr>
    </w:p>
    <w:p w14:paraId="4FBDB282" w14:textId="438514F1" w:rsidR="00254A97" w:rsidRPr="005270F0" w:rsidRDefault="00254A97" w:rsidP="00254A97">
      <w:pPr>
        <w:rPr>
          <w:rFonts w:ascii="Tahoma" w:hAnsi="Tahoma" w:cs="Tahoma"/>
          <w:b/>
          <w:bCs/>
          <w:sz w:val="22"/>
          <w:szCs w:val="22"/>
        </w:rPr>
      </w:pPr>
      <w:r w:rsidRPr="005270F0">
        <w:rPr>
          <w:rFonts w:ascii="Tahoma" w:hAnsi="Tahoma" w:cs="Tahoma"/>
          <w:b/>
          <w:sz w:val="22"/>
          <w:szCs w:val="22"/>
        </w:rPr>
        <w:t>3.</w:t>
      </w:r>
      <w:r w:rsidRPr="005270F0">
        <w:rPr>
          <w:rFonts w:ascii="Tahoma" w:hAnsi="Tahoma" w:cs="Tahoma"/>
          <w:b/>
          <w:bCs/>
          <w:sz w:val="22"/>
          <w:szCs w:val="22"/>
        </w:rPr>
        <w:t xml:space="preserve">1 </w:t>
      </w:r>
      <w:r w:rsidR="007F6290" w:rsidRPr="005270F0">
        <w:rPr>
          <w:rFonts w:ascii="Tahoma" w:hAnsi="Tahoma" w:cs="Tahoma"/>
          <w:b/>
          <w:bCs/>
          <w:sz w:val="22"/>
          <w:szCs w:val="22"/>
        </w:rPr>
        <w:t>MUESTRA AUDITADA</w:t>
      </w:r>
      <w:r w:rsidRPr="005270F0">
        <w:rPr>
          <w:rFonts w:ascii="Tahoma" w:hAnsi="Tahoma" w:cs="Tahoma"/>
          <w:b/>
          <w:bCs/>
          <w:sz w:val="22"/>
          <w:szCs w:val="22"/>
        </w:rPr>
        <w:t>:</w:t>
      </w:r>
    </w:p>
    <w:p w14:paraId="4B2E2465" w14:textId="77777777" w:rsidR="007F6290" w:rsidRPr="00BA73E3" w:rsidRDefault="007F6290" w:rsidP="00254A97">
      <w:pPr>
        <w:rPr>
          <w:rFonts w:ascii="Tahoma" w:hAnsi="Tahoma" w:cs="Tahoma"/>
          <w:b/>
          <w:bCs/>
          <w:color w:val="FF0000"/>
          <w:sz w:val="22"/>
          <w:szCs w:val="22"/>
        </w:rPr>
      </w:pPr>
    </w:p>
    <w:p w14:paraId="3B76158B" w14:textId="636A4A6C" w:rsidR="00254A97" w:rsidRPr="005270F0" w:rsidRDefault="007F6290" w:rsidP="002F7C0E">
      <w:pPr>
        <w:pStyle w:val="Prrafodelista"/>
        <w:numPr>
          <w:ilvl w:val="0"/>
          <w:numId w:val="8"/>
        </w:numPr>
        <w:spacing w:after="0" w:line="240" w:lineRule="auto"/>
        <w:contextualSpacing/>
        <w:jc w:val="both"/>
        <w:rPr>
          <w:rFonts w:ascii="Tahoma" w:hAnsi="Tahoma" w:cs="Tahoma"/>
          <w:bCs/>
        </w:rPr>
      </w:pPr>
      <w:r w:rsidRPr="005270F0">
        <w:rPr>
          <w:rFonts w:ascii="Tahoma" w:hAnsi="Tahoma" w:cs="Tahoma"/>
          <w:bCs/>
          <w:lang w:val="es-ES_tradnl"/>
        </w:rPr>
        <w:t>B</w:t>
      </w:r>
      <w:r w:rsidR="00254A97" w:rsidRPr="005270F0">
        <w:rPr>
          <w:rFonts w:ascii="Tahoma" w:hAnsi="Tahoma" w:cs="Tahoma"/>
          <w:bCs/>
        </w:rPr>
        <w:t>ases de datos que se encuentran en l</w:t>
      </w:r>
      <w:r w:rsidRPr="005270F0">
        <w:rPr>
          <w:rFonts w:ascii="Tahoma" w:hAnsi="Tahoma" w:cs="Tahoma"/>
          <w:bCs/>
        </w:rPr>
        <w:t>os sistemas de VENTANILLA UNICA-PQRS</w:t>
      </w:r>
    </w:p>
    <w:p w14:paraId="3C255A0D" w14:textId="77777777" w:rsidR="00254A97" w:rsidRPr="005270F0" w:rsidRDefault="00254A97" w:rsidP="005270F0">
      <w:pPr>
        <w:jc w:val="both"/>
        <w:rPr>
          <w:rFonts w:ascii="Tahoma" w:hAnsi="Tahoma" w:cs="Tahoma"/>
          <w:bCs/>
        </w:rPr>
      </w:pPr>
    </w:p>
    <w:p w14:paraId="7FFC756B" w14:textId="77777777" w:rsidR="00254A97" w:rsidRPr="005270F0" w:rsidRDefault="00254A97" w:rsidP="002F7C0E">
      <w:pPr>
        <w:pStyle w:val="Prrafodelista"/>
        <w:numPr>
          <w:ilvl w:val="0"/>
          <w:numId w:val="7"/>
        </w:numPr>
        <w:spacing w:after="0" w:line="240" w:lineRule="auto"/>
        <w:contextualSpacing/>
        <w:jc w:val="both"/>
        <w:rPr>
          <w:rFonts w:ascii="Tahoma" w:hAnsi="Tahoma" w:cs="Tahoma"/>
          <w:bCs/>
        </w:rPr>
      </w:pPr>
      <w:r w:rsidRPr="005270F0">
        <w:rPr>
          <w:rFonts w:ascii="Tahoma" w:hAnsi="Tahoma" w:cs="Tahoma"/>
          <w:bCs/>
        </w:rPr>
        <w:t>Página WEB de la Alcaldía de Manizales donde tienen acceso los ciudadanos para presentar sus respectivas solicitudes, quejas, reclamos, consultas, manifestaciones, solicitudes de información y otro tipo.</w:t>
      </w:r>
    </w:p>
    <w:p w14:paraId="2DE45625" w14:textId="77777777" w:rsidR="007F6290" w:rsidRPr="005270F0" w:rsidRDefault="007F6290" w:rsidP="007F6290">
      <w:pPr>
        <w:contextualSpacing/>
        <w:jc w:val="both"/>
        <w:rPr>
          <w:rFonts w:ascii="Tahoma" w:hAnsi="Tahoma" w:cs="Tahoma"/>
          <w:bCs/>
        </w:rPr>
      </w:pPr>
    </w:p>
    <w:p w14:paraId="5C38BD79" w14:textId="0EC09C4D" w:rsidR="00254A97" w:rsidRPr="005270F0" w:rsidRDefault="00EC2DD8" w:rsidP="002F7C0E">
      <w:pPr>
        <w:pStyle w:val="Prrafodelista"/>
        <w:numPr>
          <w:ilvl w:val="0"/>
          <w:numId w:val="7"/>
        </w:numPr>
        <w:spacing w:after="0" w:line="240" w:lineRule="auto"/>
        <w:contextualSpacing/>
        <w:jc w:val="both"/>
        <w:rPr>
          <w:rFonts w:ascii="Tahoma" w:hAnsi="Tahoma" w:cs="Tahoma"/>
          <w:bCs/>
        </w:rPr>
      </w:pPr>
      <w:r w:rsidRPr="005270F0">
        <w:rPr>
          <w:rFonts w:ascii="Tahoma" w:hAnsi="Tahoma" w:cs="Tahoma"/>
          <w:bCs/>
        </w:rPr>
        <w:t>Correspondencia</w:t>
      </w:r>
      <w:r w:rsidR="00254A97" w:rsidRPr="005270F0">
        <w:rPr>
          <w:rFonts w:ascii="Tahoma" w:hAnsi="Tahoma" w:cs="Tahoma"/>
          <w:bCs/>
        </w:rPr>
        <w:t xml:space="preserve"> </w:t>
      </w:r>
      <w:r w:rsidR="007F6290" w:rsidRPr="005270F0">
        <w:rPr>
          <w:rFonts w:ascii="Tahoma" w:hAnsi="Tahoma" w:cs="Tahoma"/>
          <w:bCs/>
        </w:rPr>
        <w:t xml:space="preserve">que ingresa a la </w:t>
      </w:r>
      <w:r w:rsidR="00777085">
        <w:rPr>
          <w:rFonts w:ascii="Tahoma" w:hAnsi="Tahoma" w:cs="Tahoma"/>
          <w:bCs/>
        </w:rPr>
        <w:t>Secretaría</w:t>
      </w:r>
      <w:r w:rsidR="007F6290" w:rsidRPr="005270F0">
        <w:rPr>
          <w:rFonts w:ascii="Tahoma" w:hAnsi="Tahoma" w:cs="Tahoma"/>
          <w:bCs/>
        </w:rPr>
        <w:t xml:space="preserve"> </w:t>
      </w:r>
      <w:r w:rsidR="007B3080">
        <w:rPr>
          <w:rFonts w:ascii="Tahoma" w:hAnsi="Tahoma" w:cs="Tahoma"/>
          <w:bCs/>
        </w:rPr>
        <w:t>del Deporte</w:t>
      </w:r>
      <w:r w:rsidR="00254A97" w:rsidRPr="005270F0">
        <w:rPr>
          <w:rFonts w:ascii="Tahoma" w:hAnsi="Tahoma" w:cs="Tahoma"/>
          <w:bCs/>
        </w:rPr>
        <w:t xml:space="preserve"> por el Sistema de Gestión Electrónica Documental-GED.</w:t>
      </w:r>
    </w:p>
    <w:p w14:paraId="79FA1D91" w14:textId="77777777" w:rsidR="00254A97" w:rsidRDefault="00254A97" w:rsidP="00254A97">
      <w:pPr>
        <w:rPr>
          <w:rFonts w:ascii="Tahoma" w:hAnsi="Tahoma" w:cs="Tahoma"/>
          <w:bCs/>
          <w:color w:val="FF0000"/>
          <w:sz w:val="22"/>
          <w:szCs w:val="22"/>
        </w:rPr>
      </w:pPr>
    </w:p>
    <w:p w14:paraId="3651D656" w14:textId="77777777" w:rsidR="00CB2917" w:rsidRDefault="00CB2917" w:rsidP="00254A97">
      <w:pPr>
        <w:rPr>
          <w:rFonts w:ascii="Tahoma" w:hAnsi="Tahoma" w:cs="Tahoma"/>
          <w:bCs/>
          <w:color w:val="FF0000"/>
          <w:sz w:val="22"/>
          <w:szCs w:val="22"/>
        </w:rPr>
      </w:pPr>
    </w:p>
    <w:p w14:paraId="0B4D3BB7" w14:textId="52E3C18F" w:rsidR="00254A97" w:rsidRPr="005270F0" w:rsidRDefault="00EC2DD8" w:rsidP="00254A97">
      <w:pPr>
        <w:rPr>
          <w:rFonts w:ascii="Tahoma" w:hAnsi="Tahoma" w:cs="Tahoma"/>
          <w:b/>
          <w:bCs/>
          <w:sz w:val="22"/>
          <w:szCs w:val="22"/>
        </w:rPr>
      </w:pPr>
      <w:r w:rsidRPr="005270F0">
        <w:rPr>
          <w:rFonts w:ascii="Tahoma" w:hAnsi="Tahoma" w:cs="Tahoma"/>
          <w:b/>
          <w:bCs/>
          <w:sz w:val="22"/>
          <w:szCs w:val="22"/>
        </w:rPr>
        <w:lastRenderedPageBreak/>
        <w:t>3.2</w:t>
      </w:r>
      <w:r w:rsidR="00254A97" w:rsidRPr="005270F0">
        <w:rPr>
          <w:rFonts w:ascii="Tahoma" w:hAnsi="Tahoma" w:cs="Tahoma"/>
          <w:b/>
          <w:bCs/>
          <w:sz w:val="22"/>
          <w:szCs w:val="22"/>
        </w:rPr>
        <w:t xml:space="preserve"> CONCLUSIONES DE LA AUDITORIA:</w:t>
      </w:r>
    </w:p>
    <w:p w14:paraId="2CF88EA8" w14:textId="77777777" w:rsidR="00254A97" w:rsidRPr="00BA73E3" w:rsidRDefault="00254A97" w:rsidP="00254A97">
      <w:pPr>
        <w:rPr>
          <w:rFonts w:ascii="Tahoma" w:hAnsi="Tahoma" w:cs="Tahoma"/>
          <w:b/>
          <w:bCs/>
          <w:color w:val="FF0000"/>
          <w:sz w:val="22"/>
          <w:szCs w:val="22"/>
        </w:rPr>
      </w:pPr>
    </w:p>
    <w:p w14:paraId="1F9DF966" w14:textId="3B910DB9" w:rsidR="005270F0" w:rsidRDefault="005270F0" w:rsidP="005270F0">
      <w:pPr>
        <w:jc w:val="both"/>
        <w:rPr>
          <w:rFonts w:ascii="Tahoma" w:hAnsi="Tahoma" w:cs="Tahoma"/>
          <w:bCs/>
          <w:sz w:val="22"/>
          <w:szCs w:val="22"/>
        </w:rPr>
      </w:pPr>
      <w:r w:rsidRPr="00EF47CF">
        <w:rPr>
          <w:rFonts w:ascii="Tahoma" w:hAnsi="Tahoma" w:cs="Tahoma"/>
          <w:bCs/>
          <w:sz w:val="22"/>
          <w:szCs w:val="22"/>
        </w:rPr>
        <w:t xml:space="preserve">Con el fin de ser confirmado el cumplimiento de la política de gestión documental y atención al ciudadano, fueron revisadas </w:t>
      </w:r>
      <w:r>
        <w:rPr>
          <w:rFonts w:ascii="Tahoma" w:hAnsi="Tahoma" w:cs="Tahoma"/>
          <w:bCs/>
          <w:sz w:val="22"/>
          <w:szCs w:val="22"/>
        </w:rPr>
        <w:t xml:space="preserve">y verificada la trazabilidad a las </w:t>
      </w:r>
      <w:r w:rsidRPr="00EF47CF">
        <w:rPr>
          <w:rFonts w:ascii="Tahoma" w:hAnsi="Tahoma" w:cs="Tahoma"/>
          <w:bCs/>
          <w:sz w:val="22"/>
          <w:szCs w:val="22"/>
        </w:rPr>
        <w:t xml:space="preserve">solicitudes </w:t>
      </w:r>
      <w:r>
        <w:rPr>
          <w:rFonts w:ascii="Tahoma" w:hAnsi="Tahoma" w:cs="Tahoma"/>
          <w:bCs/>
          <w:sz w:val="22"/>
          <w:szCs w:val="22"/>
        </w:rPr>
        <w:t xml:space="preserve">que ingresan  a la </w:t>
      </w:r>
      <w:r w:rsidR="00777085">
        <w:rPr>
          <w:rFonts w:ascii="Tahoma" w:hAnsi="Tahoma" w:cs="Tahoma"/>
          <w:bCs/>
          <w:sz w:val="22"/>
          <w:szCs w:val="22"/>
        </w:rPr>
        <w:t>Secretaría</w:t>
      </w:r>
      <w:r>
        <w:rPr>
          <w:rFonts w:ascii="Tahoma" w:hAnsi="Tahoma" w:cs="Tahoma"/>
          <w:bCs/>
          <w:sz w:val="22"/>
          <w:szCs w:val="22"/>
        </w:rPr>
        <w:t xml:space="preserve"> </w:t>
      </w:r>
      <w:r w:rsidR="007B3080">
        <w:rPr>
          <w:rFonts w:ascii="Tahoma" w:hAnsi="Tahoma" w:cs="Tahoma"/>
          <w:bCs/>
          <w:sz w:val="22"/>
          <w:szCs w:val="22"/>
        </w:rPr>
        <w:t>del Deporte</w:t>
      </w:r>
      <w:r>
        <w:rPr>
          <w:rFonts w:ascii="Tahoma" w:hAnsi="Tahoma" w:cs="Tahoma"/>
          <w:bCs/>
          <w:sz w:val="22"/>
          <w:szCs w:val="22"/>
        </w:rPr>
        <w:t xml:space="preserve"> por los diferentes sistemas de comunicación creados por la Alcaldía de Manizales para tal fin, entre ellos se encuentran: Ventanilla Únicas-PQR </w:t>
      </w:r>
      <w:r w:rsidRPr="007732FC">
        <w:rPr>
          <w:rFonts w:ascii="Tahoma" w:hAnsi="Tahoma" w:cs="Tahoma"/>
          <w:b/>
          <w:bCs/>
          <w:sz w:val="22"/>
          <w:szCs w:val="22"/>
        </w:rPr>
        <w:t>1</w:t>
      </w:r>
      <w:r>
        <w:rPr>
          <w:rFonts w:ascii="Tahoma" w:hAnsi="Tahoma" w:cs="Tahoma"/>
          <w:b/>
          <w:bCs/>
          <w:sz w:val="22"/>
          <w:szCs w:val="22"/>
        </w:rPr>
        <w:t>5</w:t>
      </w:r>
      <w:r>
        <w:rPr>
          <w:rFonts w:ascii="Tahoma" w:hAnsi="Tahoma" w:cs="Tahoma"/>
          <w:bCs/>
          <w:sz w:val="22"/>
          <w:szCs w:val="22"/>
        </w:rPr>
        <w:t xml:space="preserve">, Gestión Electrónica Documental-GED </w:t>
      </w:r>
      <w:r>
        <w:rPr>
          <w:rFonts w:ascii="Tahoma" w:hAnsi="Tahoma" w:cs="Tahoma"/>
          <w:b/>
          <w:bCs/>
          <w:sz w:val="22"/>
          <w:szCs w:val="22"/>
        </w:rPr>
        <w:t>15</w:t>
      </w:r>
      <w:r w:rsidRPr="00171A2C">
        <w:rPr>
          <w:rFonts w:ascii="Tahoma" w:hAnsi="Tahoma" w:cs="Tahoma"/>
          <w:b/>
          <w:bCs/>
          <w:sz w:val="22"/>
          <w:szCs w:val="22"/>
        </w:rPr>
        <w:t>3</w:t>
      </w:r>
      <w:r>
        <w:rPr>
          <w:rFonts w:ascii="Tahoma" w:hAnsi="Tahoma" w:cs="Tahoma"/>
          <w:bCs/>
          <w:sz w:val="22"/>
          <w:szCs w:val="22"/>
        </w:rPr>
        <w:t xml:space="preserve">, </w:t>
      </w:r>
      <w:r w:rsidRPr="00000257">
        <w:rPr>
          <w:rFonts w:ascii="Tahoma" w:hAnsi="Tahoma" w:cs="Tahoma"/>
          <w:bCs/>
          <w:sz w:val="22"/>
          <w:szCs w:val="22"/>
        </w:rPr>
        <w:t xml:space="preserve"> midiendo así la oportunidad de respuesta</w:t>
      </w:r>
      <w:r>
        <w:rPr>
          <w:rFonts w:ascii="Tahoma" w:hAnsi="Tahoma" w:cs="Tahoma"/>
          <w:bCs/>
          <w:sz w:val="22"/>
          <w:szCs w:val="22"/>
        </w:rPr>
        <w:t xml:space="preserve"> </w:t>
      </w:r>
      <w:r w:rsidRPr="00000257">
        <w:rPr>
          <w:rFonts w:ascii="Tahoma" w:hAnsi="Tahoma" w:cs="Tahoma"/>
          <w:bCs/>
          <w:sz w:val="22"/>
          <w:szCs w:val="22"/>
        </w:rPr>
        <w:t xml:space="preserve"> a los derechos de petición, quejas, reclamos, solicitudes, consultas, manifestaciones, sugerencias que han ingresado a </w:t>
      </w:r>
      <w:r>
        <w:rPr>
          <w:rFonts w:ascii="Tahoma" w:hAnsi="Tahoma" w:cs="Tahoma"/>
          <w:bCs/>
          <w:sz w:val="22"/>
          <w:szCs w:val="22"/>
        </w:rPr>
        <w:t xml:space="preserve">esta </w:t>
      </w:r>
      <w:r w:rsidRPr="00000257">
        <w:rPr>
          <w:rFonts w:ascii="Tahoma" w:hAnsi="Tahoma" w:cs="Tahoma"/>
          <w:bCs/>
          <w:sz w:val="22"/>
          <w:szCs w:val="22"/>
        </w:rPr>
        <w:t xml:space="preserve"> </w:t>
      </w:r>
      <w:r w:rsidR="00777085">
        <w:rPr>
          <w:rFonts w:ascii="Tahoma" w:hAnsi="Tahoma" w:cs="Tahoma"/>
          <w:bCs/>
          <w:sz w:val="22"/>
          <w:szCs w:val="22"/>
        </w:rPr>
        <w:t>Secretaría</w:t>
      </w:r>
      <w:r w:rsidRPr="00000257">
        <w:rPr>
          <w:rFonts w:ascii="Tahoma" w:hAnsi="Tahoma" w:cs="Tahoma"/>
          <w:bCs/>
          <w:sz w:val="22"/>
          <w:szCs w:val="22"/>
        </w:rPr>
        <w:t xml:space="preserve">  </w:t>
      </w:r>
      <w:r>
        <w:rPr>
          <w:rFonts w:ascii="Tahoma" w:hAnsi="Tahoma" w:cs="Tahoma"/>
          <w:bCs/>
          <w:sz w:val="22"/>
          <w:szCs w:val="22"/>
        </w:rPr>
        <w:t xml:space="preserve">desde el 1 de enero hasta el 30 de junio de 2017. </w:t>
      </w:r>
    </w:p>
    <w:p w14:paraId="78963EC2" w14:textId="77777777" w:rsidR="002D4953" w:rsidRPr="00B97917" w:rsidRDefault="002D4953" w:rsidP="005270F0">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48"/>
        <w:gridCol w:w="7828"/>
      </w:tblGrid>
      <w:tr w:rsidR="002D4953" w14:paraId="67CDB3C3" w14:textId="77777777" w:rsidTr="002D4953">
        <w:trPr>
          <w:trHeight w:val="245"/>
        </w:trPr>
        <w:tc>
          <w:tcPr>
            <w:tcW w:w="8776" w:type="dxa"/>
            <w:gridSpan w:val="2"/>
          </w:tcPr>
          <w:p w14:paraId="72FCD03D" w14:textId="2C1DFA0C" w:rsidR="002D4953" w:rsidRDefault="002D4953" w:rsidP="00EE2E44">
            <w:pPr>
              <w:jc w:val="both"/>
              <w:rPr>
                <w:rFonts w:ascii="Tahoma" w:hAnsi="Tahoma" w:cs="Tahoma"/>
                <w:b/>
                <w:sz w:val="22"/>
                <w:szCs w:val="22"/>
              </w:rPr>
            </w:pPr>
            <w:r>
              <w:rPr>
                <w:rFonts w:ascii="Tahoma" w:hAnsi="Tahoma" w:cs="Tahoma"/>
                <w:b/>
                <w:sz w:val="22"/>
                <w:szCs w:val="22"/>
              </w:rPr>
              <w:t>3.3</w:t>
            </w:r>
            <w:r w:rsidRPr="000D6FD2">
              <w:rPr>
                <w:rFonts w:ascii="Tahoma" w:hAnsi="Tahoma" w:cs="Tahoma"/>
                <w:b/>
                <w:sz w:val="22"/>
                <w:szCs w:val="22"/>
              </w:rPr>
              <w:t xml:space="preserve"> HALLAZGOS</w:t>
            </w:r>
            <w:r>
              <w:rPr>
                <w:rFonts w:ascii="Tahoma" w:hAnsi="Tahoma" w:cs="Tahoma"/>
                <w:sz w:val="22"/>
                <w:szCs w:val="22"/>
              </w:rPr>
              <w:t>:</w:t>
            </w:r>
          </w:p>
        </w:tc>
      </w:tr>
      <w:tr w:rsidR="002D4953" w14:paraId="4310DA5F" w14:textId="77777777" w:rsidTr="002D4953">
        <w:trPr>
          <w:trHeight w:val="1498"/>
        </w:trPr>
        <w:tc>
          <w:tcPr>
            <w:tcW w:w="948" w:type="dxa"/>
          </w:tcPr>
          <w:p w14:paraId="59762691" w14:textId="77777777" w:rsidR="002D4953" w:rsidRDefault="002D4953" w:rsidP="00EE2E44">
            <w:pPr>
              <w:jc w:val="both"/>
              <w:rPr>
                <w:rFonts w:ascii="Tahoma" w:hAnsi="Tahoma" w:cs="Tahoma"/>
                <w:b/>
                <w:bCs/>
                <w:sz w:val="22"/>
                <w:szCs w:val="22"/>
              </w:rPr>
            </w:pPr>
          </w:p>
          <w:p w14:paraId="24B263A4" w14:textId="77777777" w:rsidR="002D4953" w:rsidRDefault="002D4953" w:rsidP="00EE2E44">
            <w:pPr>
              <w:jc w:val="both"/>
              <w:rPr>
                <w:rFonts w:ascii="Tahoma" w:hAnsi="Tahoma" w:cs="Tahoma"/>
                <w:b/>
                <w:bCs/>
                <w:sz w:val="22"/>
                <w:szCs w:val="22"/>
              </w:rPr>
            </w:pPr>
          </w:p>
          <w:p w14:paraId="6AA551AF" w14:textId="77777777" w:rsidR="002D4953" w:rsidRDefault="002D4953" w:rsidP="00EE2E44">
            <w:pPr>
              <w:jc w:val="both"/>
              <w:rPr>
                <w:rFonts w:ascii="Tahoma" w:hAnsi="Tahoma" w:cs="Tahoma"/>
                <w:b/>
                <w:sz w:val="22"/>
                <w:szCs w:val="22"/>
              </w:rPr>
            </w:pPr>
            <w:r w:rsidRPr="00786F8E">
              <w:rPr>
                <w:rFonts w:ascii="Tahoma" w:hAnsi="Tahoma" w:cs="Tahoma"/>
                <w:b/>
                <w:bCs/>
                <w:sz w:val="22"/>
                <w:szCs w:val="22"/>
              </w:rPr>
              <w:t>N°1</w:t>
            </w:r>
          </w:p>
        </w:tc>
        <w:tc>
          <w:tcPr>
            <w:tcW w:w="7827" w:type="dxa"/>
          </w:tcPr>
          <w:p w14:paraId="633B8EDF" w14:textId="77777777" w:rsidR="002D4953" w:rsidRPr="000F33BB" w:rsidRDefault="002D4953" w:rsidP="00EE2E44">
            <w:pPr>
              <w:pStyle w:val="NormalWeb"/>
              <w:jc w:val="both"/>
              <w:rPr>
                <w:rFonts w:ascii="Tahoma" w:hAnsi="Tahoma" w:cs="Tahoma"/>
                <w:b/>
                <w:i/>
                <w:sz w:val="20"/>
                <w:szCs w:val="20"/>
                <w:u w:val="single"/>
              </w:rPr>
            </w:pPr>
            <w:r w:rsidRPr="00370CE2">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Pr="00370CE2">
              <w:rPr>
                <w:rFonts w:ascii="Tahoma" w:hAnsi="Tahoma" w:cs="Tahoma"/>
                <w:b/>
                <w:bCs/>
                <w:i/>
                <w:sz w:val="20"/>
                <w:szCs w:val="20"/>
              </w:rPr>
              <w:t xml:space="preserve">incumpliendo así lo consagrado en el Art. 23 de la Constitución Política de Colombia, </w:t>
            </w:r>
            <w:r w:rsidRPr="000F33BB">
              <w:rPr>
                <w:rFonts w:ascii="Tahoma" w:hAnsi="Tahoma" w:cs="Tahoma"/>
                <w:bCs/>
                <w:sz w:val="22"/>
                <w:szCs w:val="22"/>
              </w:rPr>
              <w:t xml:space="preserve">la Ley 1755 del 2015 </w:t>
            </w:r>
            <w:r>
              <w:rPr>
                <w:rFonts w:ascii="Tahoma" w:hAnsi="Tahoma" w:cs="Tahoma"/>
                <w:b/>
                <w:bCs/>
                <w:i/>
                <w:sz w:val="20"/>
                <w:szCs w:val="20"/>
              </w:rPr>
              <w:t xml:space="preserve">en su </w:t>
            </w:r>
            <w:r w:rsidRPr="000F33BB">
              <w:rPr>
                <w:rStyle w:val="a0"/>
                <w:rFonts w:ascii="Tahoma" w:hAnsi="Tahoma" w:cs="Tahoma"/>
                <w:color w:val="221E1F"/>
                <w:sz w:val="20"/>
                <w:szCs w:val="20"/>
                <w:shd w:val="clear" w:color="auto" w:fill="FFFFFF"/>
              </w:rPr>
              <w:t>Artículo</w:t>
            </w:r>
            <w:r>
              <w:rPr>
                <w:rStyle w:val="a0"/>
                <w:rFonts w:ascii="Arial" w:hAnsi="Arial" w:cs="Arial"/>
                <w:color w:val="221E1F"/>
                <w:shd w:val="clear" w:color="auto" w:fill="FFFFFF"/>
              </w:rPr>
              <w:t> </w:t>
            </w:r>
            <w:r w:rsidRPr="000F33BB">
              <w:rPr>
                <w:rStyle w:val="a0"/>
                <w:rFonts w:ascii="Tahoma" w:hAnsi="Tahoma" w:cs="Tahoma"/>
                <w:i/>
                <w:color w:val="221E1F"/>
                <w:sz w:val="20"/>
                <w:szCs w:val="20"/>
                <w:u w:val="single"/>
                <w:shd w:val="clear" w:color="auto" w:fill="FFFFFF"/>
              </w:rPr>
              <w:t>13. </w:t>
            </w:r>
            <w:r w:rsidRPr="000F33BB">
              <w:rPr>
                <w:rStyle w:val="a0"/>
                <w:rFonts w:ascii="Tahoma" w:hAnsi="Tahoma" w:cs="Tahoma"/>
                <w:i/>
                <w:iCs/>
                <w:color w:val="221E1F"/>
                <w:sz w:val="20"/>
                <w:szCs w:val="20"/>
                <w:u w:val="single"/>
                <w:shd w:val="clear" w:color="auto" w:fill="FFFFFF"/>
              </w:rPr>
              <w:t>Objeto y modalidades del derecho de petición ante autoridades. </w:t>
            </w:r>
            <w:r w:rsidRPr="000F33BB">
              <w:rPr>
                <w:rStyle w:val="a0"/>
                <w:rFonts w:ascii="Tahoma" w:hAnsi="Tahoma" w:cs="Tahoma"/>
                <w:i/>
                <w:color w:val="221E1F"/>
                <w:sz w:val="20"/>
                <w:szCs w:val="20"/>
                <w:u w:val="single"/>
                <w:shd w:val="clear" w:color="auto" w:fill="FFFFFF"/>
              </w:rPr>
              <w:t>Toda persona tiene derecho a presentar peticiones respetuosas a las autoridades, en los términos señalados en este código, por motivos de interés general o particular, y a obtener pronta resolución completa y de fondo sobre la misma.</w:t>
            </w:r>
            <w:r w:rsidRPr="000F33BB">
              <w:rPr>
                <w:rFonts w:ascii="Tahoma" w:hAnsi="Tahoma" w:cs="Tahoma"/>
                <w:b/>
                <w:bCs/>
                <w:i/>
                <w:sz w:val="20"/>
                <w:szCs w:val="20"/>
                <w:u w:val="single"/>
              </w:rPr>
              <w:t xml:space="preserve"> </w:t>
            </w:r>
            <w:r w:rsidRPr="000F33BB">
              <w:rPr>
                <w:rFonts w:ascii="Tahoma" w:hAnsi="Tahoma" w:cs="Tahoma"/>
                <w:b/>
                <w:i/>
                <w:sz w:val="20"/>
                <w:szCs w:val="20"/>
                <w:u w:val="single"/>
              </w:rPr>
              <w:t>.</w:t>
            </w:r>
          </w:p>
          <w:tbl>
            <w:tblPr>
              <w:tblW w:w="2340" w:type="dxa"/>
              <w:jc w:val="center"/>
              <w:tblCellMar>
                <w:left w:w="70" w:type="dxa"/>
                <w:right w:w="70" w:type="dxa"/>
              </w:tblCellMar>
              <w:tblLook w:val="04A0" w:firstRow="1" w:lastRow="0" w:firstColumn="1" w:lastColumn="0" w:noHBand="0" w:noVBand="1"/>
            </w:tblPr>
            <w:tblGrid>
              <w:gridCol w:w="1170"/>
              <w:gridCol w:w="1170"/>
            </w:tblGrid>
            <w:tr w:rsidR="002D4953" w:rsidRPr="00866A84" w14:paraId="0E9004F5" w14:textId="77777777" w:rsidTr="002D4953">
              <w:trPr>
                <w:trHeight w:val="199"/>
                <w:jc w:val="center"/>
              </w:trPr>
              <w:tc>
                <w:tcPr>
                  <w:tcW w:w="117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Pr>
                <w:p w14:paraId="7EE4FB37" w14:textId="77777777" w:rsidR="002D4953" w:rsidRPr="00A67F78" w:rsidRDefault="002D4953" w:rsidP="00EE2E44">
                  <w:pPr>
                    <w:jc w:val="center"/>
                    <w:rPr>
                      <w:rFonts w:ascii="Calibri" w:eastAsia="Times New Roman" w:hAnsi="Calibri" w:cs="Times New Roman"/>
                      <w:sz w:val="22"/>
                      <w:szCs w:val="22"/>
                      <w:lang w:eastAsia="es-CO"/>
                    </w:rPr>
                  </w:pPr>
                  <w:r w:rsidRPr="00A67F78">
                    <w:rPr>
                      <w:rFonts w:ascii="Calibri" w:eastAsia="Times New Roman" w:hAnsi="Calibri" w:cs="Times New Roman"/>
                      <w:b/>
                      <w:bCs/>
                      <w:sz w:val="16"/>
                      <w:szCs w:val="16"/>
                      <w:lang w:eastAsia="es-CO"/>
                    </w:rPr>
                    <w:t>FECHA TRAMITE</w:t>
                  </w:r>
                </w:p>
              </w:tc>
              <w:tc>
                <w:tcPr>
                  <w:tcW w:w="1170" w:type="dxa"/>
                  <w:tcBorders>
                    <w:top w:val="single" w:sz="4" w:space="0" w:color="auto"/>
                    <w:left w:val="nil"/>
                    <w:bottom w:val="single" w:sz="4" w:space="0" w:color="auto"/>
                    <w:right w:val="single" w:sz="4" w:space="0" w:color="auto"/>
                  </w:tcBorders>
                  <w:shd w:val="clear" w:color="auto" w:fill="F4B083" w:themeFill="accent2" w:themeFillTint="99"/>
                  <w:noWrap/>
                </w:tcPr>
                <w:p w14:paraId="31867700" w14:textId="77777777" w:rsidR="002D4953" w:rsidRPr="00A67F78" w:rsidRDefault="002D4953" w:rsidP="00EE2E44">
                  <w:pPr>
                    <w:jc w:val="center"/>
                    <w:rPr>
                      <w:rFonts w:ascii="Calibri" w:eastAsia="Times New Roman" w:hAnsi="Calibri" w:cs="Times New Roman"/>
                      <w:sz w:val="22"/>
                      <w:szCs w:val="22"/>
                      <w:lang w:eastAsia="es-CO"/>
                    </w:rPr>
                  </w:pPr>
                  <w:r w:rsidRPr="00A67F78">
                    <w:rPr>
                      <w:rFonts w:ascii="Calibri" w:eastAsia="Times New Roman" w:hAnsi="Calibri" w:cs="Times New Roman"/>
                      <w:b/>
                      <w:bCs/>
                      <w:sz w:val="16"/>
                      <w:szCs w:val="16"/>
                      <w:lang w:eastAsia="es-CO"/>
                    </w:rPr>
                    <w:t>TRAMITE</w:t>
                  </w:r>
                </w:p>
              </w:tc>
            </w:tr>
            <w:tr w:rsidR="002D4953" w:rsidRPr="00866A84" w14:paraId="354830D0" w14:textId="77777777" w:rsidTr="002D4953">
              <w:trPr>
                <w:trHeight w:val="199"/>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AE932" w14:textId="77777777" w:rsidR="002D4953" w:rsidRDefault="002D4953" w:rsidP="00EE2E44">
                  <w:pPr>
                    <w:jc w:val="center"/>
                    <w:rPr>
                      <w:rFonts w:ascii="Arial" w:hAnsi="Arial" w:cs="Arial"/>
                      <w:b/>
                      <w:bCs/>
                      <w:color w:val="000000"/>
                      <w:sz w:val="18"/>
                      <w:szCs w:val="18"/>
                    </w:rPr>
                  </w:pPr>
                  <w:r>
                    <w:rPr>
                      <w:rFonts w:ascii="Arial" w:hAnsi="Arial" w:cs="Arial"/>
                      <w:color w:val="000000"/>
                      <w:sz w:val="12"/>
                      <w:szCs w:val="12"/>
                    </w:rPr>
                    <w:t>29/03/17</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170F3DD" w14:textId="77777777" w:rsidR="002D4953" w:rsidRDefault="002D4953" w:rsidP="00EE2E44">
                  <w:pPr>
                    <w:jc w:val="center"/>
                    <w:rPr>
                      <w:rFonts w:ascii="Arial" w:hAnsi="Arial" w:cs="Arial"/>
                      <w:b/>
                      <w:bCs/>
                      <w:color w:val="000000"/>
                      <w:sz w:val="18"/>
                      <w:szCs w:val="18"/>
                    </w:rPr>
                  </w:pPr>
                  <w:r>
                    <w:rPr>
                      <w:rFonts w:ascii="Arial" w:hAnsi="Arial" w:cs="Arial"/>
                      <w:b/>
                      <w:bCs/>
                      <w:color w:val="000000"/>
                      <w:sz w:val="12"/>
                      <w:szCs w:val="12"/>
                    </w:rPr>
                    <w:t>11831</w:t>
                  </w:r>
                </w:p>
              </w:tc>
            </w:tr>
            <w:tr w:rsidR="002D4953" w:rsidRPr="00866A84" w14:paraId="6357A07F" w14:textId="77777777" w:rsidTr="002D4953">
              <w:trPr>
                <w:trHeight w:val="199"/>
                <w:jc w:val="center"/>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D857900" w14:textId="77777777" w:rsidR="002D4953" w:rsidRDefault="002D4953" w:rsidP="00EE2E44">
                  <w:pPr>
                    <w:jc w:val="center"/>
                    <w:rPr>
                      <w:rFonts w:ascii="Arial" w:hAnsi="Arial" w:cs="Arial"/>
                      <w:b/>
                      <w:bCs/>
                      <w:color w:val="000000"/>
                      <w:sz w:val="18"/>
                      <w:szCs w:val="18"/>
                    </w:rPr>
                  </w:pPr>
                  <w:r>
                    <w:rPr>
                      <w:rFonts w:ascii="Arial" w:hAnsi="Arial" w:cs="Arial"/>
                      <w:color w:val="000000"/>
                      <w:sz w:val="12"/>
                      <w:szCs w:val="12"/>
                    </w:rPr>
                    <w:t>15/02/17</w:t>
                  </w:r>
                </w:p>
              </w:tc>
              <w:tc>
                <w:tcPr>
                  <w:tcW w:w="1170" w:type="dxa"/>
                  <w:tcBorders>
                    <w:top w:val="nil"/>
                    <w:left w:val="nil"/>
                    <w:bottom w:val="single" w:sz="4" w:space="0" w:color="auto"/>
                    <w:right w:val="single" w:sz="4" w:space="0" w:color="auto"/>
                  </w:tcBorders>
                  <w:shd w:val="clear" w:color="auto" w:fill="auto"/>
                  <w:noWrap/>
                  <w:vAlign w:val="center"/>
                </w:tcPr>
                <w:p w14:paraId="747FBBE1" w14:textId="77777777" w:rsidR="002D4953" w:rsidRDefault="002D4953" w:rsidP="00EE2E44">
                  <w:pPr>
                    <w:jc w:val="center"/>
                    <w:rPr>
                      <w:rFonts w:ascii="Arial" w:hAnsi="Arial" w:cs="Arial"/>
                      <w:b/>
                      <w:bCs/>
                      <w:color w:val="000000"/>
                      <w:sz w:val="18"/>
                      <w:szCs w:val="18"/>
                    </w:rPr>
                  </w:pPr>
                  <w:r>
                    <w:rPr>
                      <w:rFonts w:ascii="Arial" w:hAnsi="Arial" w:cs="Arial"/>
                      <w:b/>
                      <w:bCs/>
                      <w:color w:val="000000"/>
                      <w:sz w:val="12"/>
                      <w:szCs w:val="12"/>
                    </w:rPr>
                    <w:t>6096</w:t>
                  </w:r>
                </w:p>
              </w:tc>
            </w:tr>
          </w:tbl>
          <w:p w14:paraId="33B5086C" w14:textId="77777777" w:rsidR="002D4953" w:rsidRDefault="002D4953" w:rsidP="00EE2E44">
            <w:pPr>
              <w:jc w:val="both"/>
              <w:rPr>
                <w:rFonts w:ascii="Tahoma" w:hAnsi="Tahoma" w:cs="Tahoma"/>
                <w:b/>
                <w:sz w:val="22"/>
                <w:szCs w:val="22"/>
              </w:rPr>
            </w:pPr>
          </w:p>
        </w:tc>
      </w:tr>
    </w:tbl>
    <w:p w14:paraId="1437A8EC" w14:textId="77777777" w:rsidR="00113621" w:rsidRDefault="00113621" w:rsidP="005270F0">
      <w:pPr>
        <w:jc w:val="both"/>
        <w:rPr>
          <w:rFonts w:ascii="Tahoma" w:hAnsi="Tahoma" w:cs="Tahoma"/>
          <w:sz w:val="22"/>
          <w:szCs w:val="22"/>
        </w:rPr>
      </w:pPr>
    </w:p>
    <w:p w14:paraId="36582460" w14:textId="77777777" w:rsidR="00113621" w:rsidRDefault="00113621" w:rsidP="005270F0">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763"/>
        <w:gridCol w:w="8069"/>
      </w:tblGrid>
      <w:tr w:rsidR="002D4953" w:rsidRPr="000D6FD2" w14:paraId="3400621C" w14:textId="77777777" w:rsidTr="00EE2E44">
        <w:trPr>
          <w:trHeight w:val="350"/>
        </w:trPr>
        <w:tc>
          <w:tcPr>
            <w:tcW w:w="8832" w:type="dxa"/>
            <w:gridSpan w:val="2"/>
            <w:tcBorders>
              <w:top w:val="single" w:sz="4" w:space="0" w:color="auto"/>
              <w:bottom w:val="single" w:sz="4" w:space="0" w:color="auto"/>
            </w:tcBorders>
            <w:noWrap/>
            <w:vAlign w:val="center"/>
          </w:tcPr>
          <w:p w14:paraId="20FD645F" w14:textId="4863D653" w:rsidR="002D4953" w:rsidRPr="000D6FD2" w:rsidRDefault="002D4953" w:rsidP="00EE2E44">
            <w:pPr>
              <w:jc w:val="both"/>
              <w:rPr>
                <w:rFonts w:ascii="Tahoma" w:hAnsi="Tahoma" w:cs="Tahoma"/>
                <w:bCs/>
                <w:sz w:val="22"/>
                <w:szCs w:val="22"/>
              </w:rPr>
            </w:pPr>
            <w:r>
              <w:rPr>
                <w:rFonts w:ascii="Tahoma" w:hAnsi="Tahoma" w:cs="Tahoma"/>
                <w:b/>
                <w:bCs/>
                <w:sz w:val="22"/>
                <w:szCs w:val="22"/>
              </w:rPr>
              <w:t>3.4</w:t>
            </w:r>
            <w:r w:rsidRPr="000D6FD2">
              <w:rPr>
                <w:rFonts w:ascii="Tahoma" w:hAnsi="Tahoma" w:cs="Tahoma"/>
                <w:b/>
                <w:bCs/>
                <w:sz w:val="22"/>
                <w:szCs w:val="22"/>
              </w:rPr>
              <w:t xml:space="preserve"> RECOMENDACIONES</w:t>
            </w:r>
          </w:p>
        </w:tc>
      </w:tr>
      <w:tr w:rsidR="002D4953" w:rsidRPr="000D6FD2" w14:paraId="22A9290E" w14:textId="77777777" w:rsidTr="00EE2E44">
        <w:trPr>
          <w:trHeight w:val="525"/>
        </w:trPr>
        <w:tc>
          <w:tcPr>
            <w:tcW w:w="763" w:type="dxa"/>
            <w:tcBorders>
              <w:top w:val="single" w:sz="4" w:space="0" w:color="auto"/>
              <w:bottom w:val="single" w:sz="4" w:space="0" w:color="auto"/>
            </w:tcBorders>
            <w:noWrap/>
            <w:vAlign w:val="center"/>
          </w:tcPr>
          <w:p w14:paraId="0DC09E99" w14:textId="77777777" w:rsidR="002D4953" w:rsidRPr="00786F8E" w:rsidRDefault="002D4953" w:rsidP="00EE2E44">
            <w:pPr>
              <w:jc w:val="center"/>
              <w:rPr>
                <w:rFonts w:ascii="Tahoma" w:hAnsi="Tahoma" w:cs="Tahoma"/>
                <w:b/>
                <w:bCs/>
                <w:color w:val="FF0000"/>
                <w:sz w:val="22"/>
                <w:szCs w:val="22"/>
              </w:rPr>
            </w:pPr>
            <w:r w:rsidRPr="00786F8E">
              <w:rPr>
                <w:rFonts w:ascii="Tahoma" w:hAnsi="Tahoma" w:cs="Tahoma"/>
                <w:b/>
                <w:bCs/>
                <w:sz w:val="22"/>
                <w:szCs w:val="22"/>
              </w:rPr>
              <w:t>N°1</w:t>
            </w:r>
          </w:p>
        </w:tc>
        <w:tc>
          <w:tcPr>
            <w:tcW w:w="8069" w:type="dxa"/>
            <w:tcBorders>
              <w:top w:val="single" w:sz="4" w:space="0" w:color="auto"/>
              <w:bottom w:val="single" w:sz="4" w:space="0" w:color="auto"/>
            </w:tcBorders>
          </w:tcPr>
          <w:p w14:paraId="3190FF91" w14:textId="77777777" w:rsidR="002D4953" w:rsidRPr="000D6FD2" w:rsidRDefault="002D4953" w:rsidP="00EE2E44">
            <w:pPr>
              <w:jc w:val="both"/>
              <w:rPr>
                <w:rFonts w:ascii="Tahoma" w:eastAsia="Times New Roman" w:hAnsi="Tahoma" w:cs="Tahoma"/>
                <w:sz w:val="22"/>
                <w:szCs w:val="22"/>
              </w:rPr>
            </w:pPr>
            <w:r w:rsidRPr="000D6FD2">
              <w:rPr>
                <w:rFonts w:ascii="Tahoma" w:eastAsia="Times New Roman" w:hAnsi="Tahoma" w:cs="Tahoma"/>
                <w:sz w:val="22"/>
                <w:szCs w:val="22"/>
              </w:rPr>
              <w:t>Sería adecuado que el servicio brindado al ciudadano siempre este enmarcado dentro de las normas y principios que rigen nuestro accionar como servidores públicos,</w:t>
            </w:r>
            <w:r>
              <w:rPr>
                <w:rFonts w:ascii="Tahoma" w:eastAsia="Times New Roman" w:hAnsi="Tahoma" w:cs="Tahoma"/>
                <w:sz w:val="22"/>
                <w:szCs w:val="22"/>
              </w:rPr>
              <w:t xml:space="preserve"> garantizando que  </w:t>
            </w:r>
            <w:r w:rsidRPr="000D6FD2">
              <w:rPr>
                <w:rFonts w:ascii="Tahoma" w:eastAsia="Times New Roman" w:hAnsi="Tahoma" w:cs="Tahoma"/>
                <w:sz w:val="22"/>
                <w:szCs w:val="22"/>
              </w:rPr>
              <w:t xml:space="preserve">las respuestas </w:t>
            </w:r>
            <w:r>
              <w:rPr>
                <w:rFonts w:ascii="Tahoma" w:eastAsia="Times New Roman" w:hAnsi="Tahoma" w:cs="Tahoma"/>
                <w:sz w:val="22"/>
                <w:szCs w:val="22"/>
              </w:rPr>
              <w:t xml:space="preserve">sean resueltas </w:t>
            </w:r>
            <w:r w:rsidRPr="000D6FD2">
              <w:rPr>
                <w:rFonts w:ascii="Tahoma" w:eastAsia="Times New Roman" w:hAnsi="Tahoma" w:cs="Tahoma"/>
                <w:sz w:val="22"/>
                <w:szCs w:val="22"/>
              </w:rPr>
              <w:t xml:space="preserve"> de fondo.</w:t>
            </w:r>
          </w:p>
        </w:tc>
      </w:tr>
    </w:tbl>
    <w:p w14:paraId="397B2462" w14:textId="77777777" w:rsidR="006D7868" w:rsidRDefault="006D7868" w:rsidP="00E40AF9">
      <w:pPr>
        <w:rPr>
          <w:rFonts w:ascii="Tahoma" w:hAnsi="Tahoma" w:cs="Tahoma"/>
          <w:b/>
          <w:bCs/>
          <w:color w:val="FF0000"/>
          <w:sz w:val="22"/>
          <w:szCs w:val="22"/>
        </w:rPr>
      </w:pPr>
    </w:p>
    <w:p w14:paraId="2A1B268B" w14:textId="6EA27B22" w:rsidR="00777085" w:rsidRDefault="00777085">
      <w:pPr>
        <w:rPr>
          <w:rFonts w:ascii="Tahoma" w:hAnsi="Tahoma" w:cs="Tahoma"/>
          <w:b/>
          <w:bCs/>
          <w:color w:val="FF0000"/>
          <w:sz w:val="22"/>
          <w:szCs w:val="22"/>
        </w:rPr>
      </w:pPr>
      <w:r>
        <w:rPr>
          <w:rFonts w:ascii="Tahoma" w:hAnsi="Tahoma" w:cs="Tahoma"/>
          <w:b/>
          <w:bCs/>
          <w:color w:val="FF0000"/>
          <w:sz w:val="22"/>
          <w:szCs w:val="22"/>
        </w:rPr>
        <w:br w:type="page"/>
      </w:r>
    </w:p>
    <w:p w14:paraId="6A5AC2FB" w14:textId="77777777" w:rsidR="00777085" w:rsidRPr="00BA73E3" w:rsidRDefault="00777085" w:rsidP="00E40AF9">
      <w:pPr>
        <w:rPr>
          <w:rFonts w:ascii="Tahoma" w:hAnsi="Tahoma" w:cs="Tahoma"/>
          <w:b/>
          <w:bCs/>
          <w:color w:val="FF0000"/>
          <w:sz w:val="22"/>
          <w:szCs w:val="22"/>
        </w:rPr>
      </w:pPr>
    </w:p>
    <w:tbl>
      <w:tblPr>
        <w:tblStyle w:val="Tablaconcuadrcula"/>
        <w:tblW w:w="9251" w:type="dxa"/>
        <w:tblLook w:val="04A0" w:firstRow="1" w:lastRow="0" w:firstColumn="1" w:lastColumn="0" w:noHBand="0" w:noVBand="1"/>
      </w:tblPr>
      <w:tblGrid>
        <w:gridCol w:w="4890"/>
        <w:gridCol w:w="4361"/>
      </w:tblGrid>
      <w:tr w:rsidR="00BA73E3" w:rsidRPr="00BA73E3" w14:paraId="735E0EBF" w14:textId="77777777" w:rsidTr="00CB2917">
        <w:trPr>
          <w:trHeight w:val="530"/>
        </w:trPr>
        <w:tc>
          <w:tcPr>
            <w:tcW w:w="9251" w:type="dxa"/>
            <w:gridSpan w:val="2"/>
            <w:shd w:val="clear" w:color="auto" w:fill="D9D9D9" w:themeFill="background1" w:themeFillShade="D9"/>
            <w:noWrap/>
            <w:vAlign w:val="center"/>
            <w:hideMark/>
          </w:tcPr>
          <w:p w14:paraId="44224FD9" w14:textId="6C28CF75" w:rsidR="00932007" w:rsidRPr="002D4953" w:rsidRDefault="002D4953" w:rsidP="00E40E82">
            <w:pPr>
              <w:rPr>
                <w:rFonts w:ascii="Tahoma" w:hAnsi="Tahoma" w:cs="Tahoma"/>
                <w:b/>
                <w:bCs/>
                <w:sz w:val="22"/>
                <w:szCs w:val="22"/>
              </w:rPr>
            </w:pPr>
            <w:r w:rsidRPr="002D4953">
              <w:rPr>
                <w:rFonts w:ascii="Tahoma" w:hAnsi="Tahoma" w:cs="Tahoma"/>
                <w:b/>
                <w:bCs/>
                <w:sz w:val="22"/>
                <w:szCs w:val="22"/>
              </w:rPr>
              <w:t>4</w:t>
            </w:r>
            <w:r w:rsidR="00932007" w:rsidRPr="002D4953">
              <w:rPr>
                <w:rFonts w:ascii="Tahoma" w:hAnsi="Tahoma" w:cs="Tahoma"/>
                <w:b/>
                <w:bCs/>
                <w:sz w:val="22"/>
                <w:szCs w:val="22"/>
              </w:rPr>
              <w:t xml:space="preserve">.  MAPA DE RIESGOS </w:t>
            </w:r>
          </w:p>
        </w:tc>
      </w:tr>
      <w:tr w:rsidR="00BA73E3" w:rsidRPr="00BA73E3" w14:paraId="7C975C32" w14:textId="77777777" w:rsidTr="00777085">
        <w:trPr>
          <w:trHeight w:val="692"/>
        </w:trPr>
        <w:tc>
          <w:tcPr>
            <w:tcW w:w="4890" w:type="dxa"/>
            <w:noWrap/>
            <w:vAlign w:val="center"/>
            <w:hideMark/>
          </w:tcPr>
          <w:p w14:paraId="31741506" w14:textId="77777777" w:rsidR="00777085" w:rsidRDefault="00932007" w:rsidP="00E40E82">
            <w:pPr>
              <w:rPr>
                <w:rFonts w:ascii="Tahoma" w:hAnsi="Tahoma" w:cs="Tahoma"/>
                <w:b/>
                <w:bCs/>
                <w:sz w:val="22"/>
                <w:szCs w:val="22"/>
              </w:rPr>
            </w:pPr>
            <w:r w:rsidRPr="002D4953">
              <w:rPr>
                <w:rFonts w:ascii="Tahoma" w:hAnsi="Tahoma" w:cs="Tahoma"/>
                <w:b/>
                <w:bCs/>
                <w:sz w:val="22"/>
                <w:szCs w:val="22"/>
              </w:rPr>
              <w:t xml:space="preserve">Auditor del Proceso:  </w:t>
            </w:r>
          </w:p>
          <w:p w14:paraId="40856A7E" w14:textId="4D575315" w:rsidR="00932007" w:rsidRPr="002D4953" w:rsidRDefault="00932007" w:rsidP="00E40E82">
            <w:pPr>
              <w:rPr>
                <w:rFonts w:ascii="Tahoma" w:hAnsi="Tahoma" w:cs="Tahoma"/>
                <w:b/>
                <w:bCs/>
                <w:sz w:val="22"/>
                <w:szCs w:val="22"/>
              </w:rPr>
            </w:pPr>
            <w:r w:rsidRPr="002D4953">
              <w:rPr>
                <w:rFonts w:ascii="Tahoma" w:hAnsi="Tahoma" w:cs="Tahoma"/>
                <w:b/>
                <w:bCs/>
                <w:sz w:val="22"/>
                <w:szCs w:val="22"/>
              </w:rPr>
              <w:t>LUZ ESTELLA TORO OSORIO</w:t>
            </w:r>
          </w:p>
        </w:tc>
        <w:tc>
          <w:tcPr>
            <w:tcW w:w="4361" w:type="dxa"/>
            <w:vAlign w:val="center"/>
            <w:hideMark/>
          </w:tcPr>
          <w:p w14:paraId="595329FB" w14:textId="77777777" w:rsidR="00932007" w:rsidRPr="002D4953" w:rsidRDefault="00932007" w:rsidP="00E40E82">
            <w:pPr>
              <w:rPr>
                <w:rFonts w:ascii="Tahoma" w:hAnsi="Tahoma" w:cs="Tahoma"/>
                <w:b/>
                <w:bCs/>
                <w:sz w:val="22"/>
                <w:szCs w:val="22"/>
              </w:rPr>
            </w:pPr>
            <w:r w:rsidRPr="002D4953">
              <w:rPr>
                <w:rFonts w:ascii="Tahoma" w:hAnsi="Tahoma" w:cs="Tahoma"/>
                <w:b/>
                <w:bCs/>
                <w:sz w:val="22"/>
                <w:szCs w:val="22"/>
              </w:rPr>
              <w:t>Firma del Auditor:</w:t>
            </w:r>
          </w:p>
          <w:p w14:paraId="613D028A" w14:textId="77777777" w:rsidR="00932007" w:rsidRPr="002D4953" w:rsidRDefault="00932007" w:rsidP="00E40E82">
            <w:pPr>
              <w:rPr>
                <w:rFonts w:ascii="Tahoma" w:hAnsi="Tahoma" w:cs="Tahoma"/>
                <w:b/>
                <w:bCs/>
                <w:sz w:val="22"/>
                <w:szCs w:val="22"/>
              </w:rPr>
            </w:pPr>
          </w:p>
        </w:tc>
      </w:tr>
      <w:tr w:rsidR="00BA73E3" w:rsidRPr="00BA73E3" w14:paraId="34F15F7E" w14:textId="77777777" w:rsidTr="002D4953">
        <w:trPr>
          <w:trHeight w:val="2212"/>
        </w:trPr>
        <w:tc>
          <w:tcPr>
            <w:tcW w:w="9251" w:type="dxa"/>
            <w:gridSpan w:val="2"/>
            <w:vAlign w:val="center"/>
            <w:hideMark/>
          </w:tcPr>
          <w:p w14:paraId="41848952" w14:textId="77777777" w:rsidR="00BF14D7" w:rsidRPr="002D4953" w:rsidRDefault="001937A7" w:rsidP="002F7C0E">
            <w:pPr>
              <w:pStyle w:val="Prrafodelista"/>
              <w:numPr>
                <w:ilvl w:val="0"/>
                <w:numId w:val="2"/>
              </w:numPr>
              <w:jc w:val="both"/>
              <w:rPr>
                <w:rFonts w:ascii="Tahoma" w:eastAsiaTheme="minorEastAsia" w:hAnsi="Tahoma" w:cs="Tahoma"/>
                <w:bCs/>
                <w:lang w:eastAsia="es-ES"/>
              </w:rPr>
            </w:pPr>
            <w:r w:rsidRPr="002D4953">
              <w:rPr>
                <w:rFonts w:ascii="Tahoma" w:hAnsi="Tahoma" w:cs="Tahoma"/>
                <w:b/>
                <w:bCs/>
              </w:rPr>
              <w:t xml:space="preserve">Criterios: </w:t>
            </w:r>
            <w:r w:rsidR="00BF14D7" w:rsidRPr="002D4953">
              <w:rPr>
                <w:rFonts w:ascii="Tahoma" w:eastAsiaTheme="minorEastAsia" w:hAnsi="Tahoma" w:cs="Tahoma"/>
                <w:bCs/>
                <w:lang w:eastAsia="es-ES"/>
              </w:rPr>
              <w:t xml:space="preserve">Decreto 0160  del 25 de abril  de 2014 </w:t>
            </w:r>
            <w:r w:rsidR="00BF14D7" w:rsidRPr="002D4953">
              <w:rPr>
                <w:rFonts w:ascii="Tahoma" w:eastAsiaTheme="minorEastAsia" w:hAnsi="Tahoma" w:cs="Tahoma"/>
                <w:b/>
                <w:bCs/>
                <w:i/>
                <w:sz w:val="20"/>
                <w:szCs w:val="20"/>
                <w:u w:val="single"/>
                <w:lang w:eastAsia="es-ES"/>
              </w:rPr>
              <w:t>“Por el cual se adopta la nueva plataforma estratégica de la Administración Central del Municipio de Manizales”.</w:t>
            </w:r>
          </w:p>
          <w:p w14:paraId="1494E20A" w14:textId="77777777" w:rsidR="00BF14D7" w:rsidRPr="002D4953" w:rsidRDefault="00BF14D7" w:rsidP="002F7C0E">
            <w:pPr>
              <w:pStyle w:val="Prrafodelista"/>
              <w:numPr>
                <w:ilvl w:val="0"/>
                <w:numId w:val="2"/>
              </w:numPr>
              <w:jc w:val="both"/>
              <w:rPr>
                <w:rFonts w:ascii="Tahoma" w:eastAsiaTheme="minorEastAsia" w:hAnsi="Tahoma" w:cs="Tahoma"/>
                <w:bCs/>
                <w:lang w:eastAsia="es-ES"/>
              </w:rPr>
            </w:pPr>
            <w:r w:rsidRPr="002D4953">
              <w:rPr>
                <w:rFonts w:ascii="Tahoma" w:eastAsiaTheme="minorEastAsia" w:hAnsi="Tahoma" w:cs="Tahoma"/>
                <w:bCs/>
                <w:lang w:eastAsia="es-ES"/>
              </w:rPr>
              <w:t xml:space="preserve">Decreto Nro. 0453 del 14 de Septiembre de 2016 </w:t>
            </w:r>
            <w:r w:rsidRPr="002D4953">
              <w:rPr>
                <w:rFonts w:ascii="Tahoma" w:eastAsiaTheme="minorEastAsia" w:hAnsi="Tahoma" w:cs="Tahoma"/>
                <w:b/>
                <w:bCs/>
                <w:i/>
                <w:sz w:val="20"/>
                <w:szCs w:val="20"/>
                <w:u w:val="single"/>
                <w:lang w:eastAsia="es-ES"/>
              </w:rPr>
              <w:t>“Por el cual se modifica el artículo 13 del Decreto 0160 de 2014 y se deroga el Decreto 508 de 2014”.</w:t>
            </w:r>
          </w:p>
          <w:p w14:paraId="55E45DDA" w14:textId="2EB0458B" w:rsidR="00932007" w:rsidRPr="002D4953" w:rsidRDefault="00BF14D7" w:rsidP="002F7C0E">
            <w:pPr>
              <w:pStyle w:val="Prrafodelista"/>
              <w:numPr>
                <w:ilvl w:val="0"/>
                <w:numId w:val="2"/>
              </w:numPr>
              <w:jc w:val="both"/>
              <w:rPr>
                <w:rFonts w:ascii="Tahoma" w:eastAsiaTheme="minorEastAsia" w:hAnsi="Tahoma" w:cs="Tahoma"/>
                <w:bCs/>
                <w:lang w:eastAsia="es-ES"/>
              </w:rPr>
            </w:pPr>
            <w:r w:rsidRPr="002D4953">
              <w:rPr>
                <w:rFonts w:ascii="Tahoma" w:eastAsiaTheme="minorEastAsia" w:hAnsi="Tahoma" w:cs="Tahoma"/>
                <w:bCs/>
                <w:lang w:eastAsia="es-ES"/>
              </w:rPr>
              <w:t xml:space="preserve">Guía Nro. 18 </w:t>
            </w:r>
            <w:r w:rsidRPr="002D4953">
              <w:rPr>
                <w:rFonts w:ascii="Tahoma" w:eastAsiaTheme="minorEastAsia" w:hAnsi="Tahoma" w:cs="Tahoma"/>
                <w:b/>
                <w:bCs/>
                <w:i/>
                <w:sz w:val="20"/>
                <w:szCs w:val="20"/>
                <w:u w:val="single"/>
                <w:lang w:eastAsia="es-ES"/>
              </w:rPr>
              <w:t>“Administración del Riesgo”</w:t>
            </w:r>
            <w:r w:rsidRPr="002D4953">
              <w:rPr>
                <w:rFonts w:ascii="Tahoma" w:eastAsiaTheme="minorEastAsia" w:hAnsi="Tahoma" w:cs="Tahoma"/>
                <w:bCs/>
                <w:lang w:eastAsia="es-ES"/>
              </w:rPr>
              <w:t xml:space="preserve"> – Versión 2, del Departamento Administrativo de la Función Pública – DAFP.</w:t>
            </w:r>
            <w:r w:rsidRPr="002D4953">
              <w:rPr>
                <w:rFonts w:ascii="Tahoma" w:hAnsi="Tahoma" w:cs="Tahoma"/>
              </w:rPr>
              <w:t> </w:t>
            </w:r>
          </w:p>
        </w:tc>
      </w:tr>
    </w:tbl>
    <w:p w14:paraId="13EC7672" w14:textId="77777777" w:rsidR="00E40AF9" w:rsidRPr="00BA73E3" w:rsidRDefault="00E40AF9" w:rsidP="00E40AF9">
      <w:pPr>
        <w:rPr>
          <w:rFonts w:ascii="Tahoma" w:hAnsi="Tahoma" w:cs="Tahoma"/>
          <w:b/>
          <w:bCs/>
          <w:color w:val="FF0000"/>
          <w:sz w:val="22"/>
          <w:szCs w:val="22"/>
        </w:rPr>
      </w:pPr>
    </w:p>
    <w:p w14:paraId="099692C6" w14:textId="501FCE69" w:rsidR="00932007" w:rsidRPr="001169A7" w:rsidRDefault="001169A7" w:rsidP="00932007">
      <w:pPr>
        <w:rPr>
          <w:rFonts w:ascii="Tahoma" w:hAnsi="Tahoma" w:cs="Tahoma"/>
          <w:b/>
          <w:bCs/>
          <w:sz w:val="22"/>
          <w:szCs w:val="22"/>
        </w:rPr>
      </w:pPr>
      <w:r w:rsidRPr="001169A7">
        <w:rPr>
          <w:rFonts w:ascii="Tahoma" w:hAnsi="Tahoma" w:cs="Tahoma"/>
          <w:b/>
          <w:bCs/>
          <w:sz w:val="22"/>
          <w:szCs w:val="22"/>
        </w:rPr>
        <w:t>4</w:t>
      </w:r>
      <w:r w:rsidR="00932007" w:rsidRPr="001169A7">
        <w:rPr>
          <w:rFonts w:ascii="Tahoma" w:hAnsi="Tahoma" w:cs="Tahoma"/>
          <w:b/>
          <w:bCs/>
          <w:sz w:val="22"/>
          <w:szCs w:val="22"/>
        </w:rPr>
        <w:t>.1. MUESTRA AUDITADA</w:t>
      </w:r>
    </w:p>
    <w:p w14:paraId="70896B6D" w14:textId="77777777" w:rsidR="00932007" w:rsidRPr="00BA73E3" w:rsidRDefault="00932007" w:rsidP="00932007">
      <w:pPr>
        <w:rPr>
          <w:rFonts w:ascii="Tahoma" w:hAnsi="Tahoma" w:cs="Tahoma"/>
          <w:b/>
          <w:bCs/>
          <w:color w:val="FF0000"/>
          <w:sz w:val="22"/>
          <w:szCs w:val="22"/>
        </w:rPr>
      </w:pPr>
    </w:p>
    <w:p w14:paraId="3E78A7E5" w14:textId="77777777" w:rsidR="001169A7" w:rsidRPr="00816329" w:rsidRDefault="001169A7" w:rsidP="002F7C0E">
      <w:pPr>
        <w:pStyle w:val="Prrafodelista"/>
        <w:numPr>
          <w:ilvl w:val="0"/>
          <w:numId w:val="5"/>
        </w:numPr>
        <w:rPr>
          <w:rFonts w:ascii="Tahoma" w:hAnsi="Tahoma" w:cs="Tahoma"/>
          <w:b/>
          <w:bCs/>
        </w:rPr>
      </w:pPr>
      <w:r w:rsidRPr="00816329">
        <w:rPr>
          <w:rFonts w:ascii="Tahoma" w:hAnsi="Tahoma" w:cs="Tahoma"/>
          <w:bCs/>
        </w:rPr>
        <w:t>Mapa de Riesgos y controles - Sistema de Gestión Integral – Software ISOLUCIÓN.</w:t>
      </w:r>
    </w:p>
    <w:p w14:paraId="35CDDF06" w14:textId="77777777" w:rsidR="001169A7" w:rsidRPr="00816329" w:rsidRDefault="001169A7" w:rsidP="002F7C0E">
      <w:pPr>
        <w:pStyle w:val="Prrafodelista"/>
        <w:numPr>
          <w:ilvl w:val="0"/>
          <w:numId w:val="5"/>
        </w:numPr>
        <w:rPr>
          <w:rFonts w:ascii="Tahoma" w:hAnsi="Tahoma" w:cs="Tahoma"/>
          <w:b/>
          <w:bCs/>
        </w:rPr>
      </w:pPr>
      <w:r w:rsidRPr="00816329">
        <w:rPr>
          <w:rFonts w:ascii="Tahoma" w:hAnsi="Tahoma" w:cs="Tahoma"/>
          <w:bCs/>
        </w:rPr>
        <w:t>Acta de Reunión de la actualización del Mapa de Riesgos.</w:t>
      </w:r>
    </w:p>
    <w:p w14:paraId="35F1B30F" w14:textId="77777777" w:rsidR="001169A7" w:rsidRPr="00816329" w:rsidRDefault="001169A7" w:rsidP="002F7C0E">
      <w:pPr>
        <w:pStyle w:val="Prrafodelista"/>
        <w:numPr>
          <w:ilvl w:val="0"/>
          <w:numId w:val="5"/>
        </w:numPr>
        <w:rPr>
          <w:rFonts w:ascii="Tahoma" w:hAnsi="Tahoma" w:cs="Tahoma"/>
          <w:b/>
          <w:bCs/>
        </w:rPr>
      </w:pPr>
      <w:r w:rsidRPr="00816329">
        <w:rPr>
          <w:rFonts w:ascii="Tahoma" w:hAnsi="Tahoma" w:cs="Tahoma"/>
          <w:bCs/>
        </w:rPr>
        <w:t>Entrevista personalizada con los Profesionales responsables de administrar los Riesgos en la Secretaría del Deporte.</w:t>
      </w:r>
    </w:p>
    <w:p w14:paraId="6EB581B6" w14:textId="21E6FA7C" w:rsidR="001169A7" w:rsidRPr="00113621" w:rsidRDefault="001169A7" w:rsidP="00113621">
      <w:pPr>
        <w:pStyle w:val="Prrafodelista"/>
        <w:numPr>
          <w:ilvl w:val="0"/>
          <w:numId w:val="5"/>
        </w:numPr>
        <w:rPr>
          <w:rFonts w:ascii="Tahoma" w:hAnsi="Tahoma" w:cs="Tahoma"/>
          <w:b/>
          <w:bCs/>
        </w:rPr>
      </w:pPr>
      <w:r w:rsidRPr="00816329">
        <w:rPr>
          <w:rFonts w:ascii="Tahoma" w:hAnsi="Tahoma" w:cs="Tahoma"/>
          <w:bCs/>
        </w:rPr>
        <w:t>Herramienta de Excel – Valoración del Riesgo.</w:t>
      </w:r>
    </w:p>
    <w:p w14:paraId="4CEBA250" w14:textId="7EE23781" w:rsidR="00932007" w:rsidRPr="001169A7" w:rsidRDefault="001169A7" w:rsidP="00932007">
      <w:pPr>
        <w:rPr>
          <w:rFonts w:ascii="Tahoma" w:hAnsi="Tahoma" w:cs="Tahoma"/>
          <w:b/>
          <w:bCs/>
          <w:sz w:val="22"/>
          <w:szCs w:val="22"/>
        </w:rPr>
      </w:pPr>
      <w:r w:rsidRPr="001169A7">
        <w:rPr>
          <w:rFonts w:ascii="Tahoma" w:hAnsi="Tahoma" w:cs="Tahoma"/>
          <w:b/>
          <w:bCs/>
          <w:sz w:val="22"/>
          <w:szCs w:val="22"/>
        </w:rPr>
        <w:t>4</w:t>
      </w:r>
      <w:r w:rsidR="00932007" w:rsidRPr="001169A7">
        <w:rPr>
          <w:rFonts w:ascii="Tahoma" w:hAnsi="Tahoma" w:cs="Tahoma"/>
          <w:b/>
          <w:bCs/>
          <w:sz w:val="22"/>
          <w:szCs w:val="22"/>
        </w:rPr>
        <w:t>.2. CONCLUSIONES DE LA AUDITORIA</w:t>
      </w:r>
    </w:p>
    <w:p w14:paraId="06BEAE48" w14:textId="77777777" w:rsidR="00932007" w:rsidRPr="00BA73E3" w:rsidRDefault="00932007" w:rsidP="00932007">
      <w:pPr>
        <w:rPr>
          <w:rFonts w:ascii="Tahoma" w:hAnsi="Tahoma" w:cs="Tahoma"/>
          <w:b/>
          <w:bCs/>
          <w:color w:val="FF0000"/>
          <w:sz w:val="22"/>
          <w:szCs w:val="22"/>
        </w:rPr>
      </w:pPr>
    </w:p>
    <w:p w14:paraId="5903FFE0" w14:textId="77777777" w:rsidR="001169A7" w:rsidRPr="00816329" w:rsidRDefault="001169A7" w:rsidP="001169A7">
      <w:pPr>
        <w:jc w:val="both"/>
        <w:rPr>
          <w:rFonts w:ascii="Tahoma" w:hAnsi="Tahoma" w:cs="Tahoma"/>
          <w:bCs/>
          <w:sz w:val="22"/>
          <w:szCs w:val="22"/>
        </w:rPr>
      </w:pPr>
      <w:r w:rsidRPr="00816329">
        <w:rPr>
          <w:rFonts w:ascii="Tahoma" w:eastAsia="Calibri" w:hAnsi="Tahoma" w:cs="Tahoma"/>
          <w:bCs/>
          <w:sz w:val="22"/>
          <w:szCs w:val="22"/>
          <w:lang w:eastAsia="es-CO"/>
        </w:rPr>
        <w:t>Se verificó la Matriz d</w:t>
      </w:r>
      <w:r w:rsidRPr="00816329">
        <w:rPr>
          <w:rFonts w:ascii="Tahoma" w:hAnsi="Tahoma" w:cs="Tahoma"/>
          <w:bCs/>
          <w:sz w:val="22"/>
          <w:szCs w:val="22"/>
        </w:rPr>
        <w:t>el Mapa de Riesgos</w:t>
      </w:r>
      <w:r w:rsidRPr="00816329">
        <w:rPr>
          <w:rFonts w:ascii="Tahoma" w:eastAsia="Calibri" w:hAnsi="Tahoma" w:cs="Tahoma"/>
          <w:bCs/>
          <w:sz w:val="22"/>
          <w:szCs w:val="22"/>
          <w:lang w:eastAsia="es-CO"/>
        </w:rPr>
        <w:t xml:space="preserve"> de la Secretaría del Deporte</w:t>
      </w:r>
      <w:r w:rsidRPr="00816329">
        <w:rPr>
          <w:rFonts w:ascii="Tahoma" w:hAnsi="Tahoma" w:cs="Tahoma"/>
          <w:bCs/>
          <w:sz w:val="22"/>
          <w:szCs w:val="22"/>
        </w:rPr>
        <w:t xml:space="preserve"> en el Sistema de Gestión Integral Software ISOLUCION, con el fin, de corroborar que éstos cumplieran con la actualización al 31 de Enero de 2017 de acuerdo a los lineamientos establecidos en el Decreto Nro. 0453 del 14 de Septiembre de 2016; además, se evidenció Acta de Reunión de fecha 19 de Enero de 2017, en la cual se llevó a cabo el ejercicio de la actualización del Mapa de Riesgos de la Secretaría y los cambios que surgieron de este análisis. </w:t>
      </w:r>
    </w:p>
    <w:p w14:paraId="097C20A6" w14:textId="77777777" w:rsidR="001169A7" w:rsidRPr="00816329" w:rsidRDefault="001169A7" w:rsidP="001169A7">
      <w:pPr>
        <w:jc w:val="both"/>
        <w:rPr>
          <w:rFonts w:ascii="Tahoma" w:hAnsi="Tahoma" w:cs="Tahoma"/>
          <w:bCs/>
          <w:sz w:val="22"/>
          <w:szCs w:val="22"/>
        </w:rPr>
      </w:pPr>
      <w:r w:rsidRPr="00816329">
        <w:rPr>
          <w:rFonts w:ascii="Tahoma" w:hAnsi="Tahoma" w:cs="Tahoma"/>
          <w:bCs/>
          <w:sz w:val="22"/>
          <w:szCs w:val="22"/>
        </w:rPr>
        <w:t xml:space="preserve"> </w:t>
      </w:r>
    </w:p>
    <w:p w14:paraId="79FD45D6" w14:textId="77777777" w:rsidR="001169A7" w:rsidRPr="00816329" w:rsidRDefault="001169A7" w:rsidP="001169A7">
      <w:pPr>
        <w:jc w:val="both"/>
        <w:rPr>
          <w:rFonts w:ascii="Tahoma" w:eastAsia="Calibri" w:hAnsi="Tahoma" w:cs="Tahoma"/>
          <w:bCs/>
          <w:sz w:val="22"/>
          <w:szCs w:val="22"/>
          <w:lang w:eastAsia="es-CO"/>
        </w:rPr>
      </w:pPr>
      <w:r w:rsidRPr="00816329">
        <w:rPr>
          <w:rFonts w:ascii="Tahoma" w:eastAsia="Calibri" w:hAnsi="Tahoma" w:cs="Tahoma"/>
          <w:bCs/>
          <w:sz w:val="22"/>
          <w:szCs w:val="22"/>
          <w:lang w:eastAsia="es-CO"/>
        </w:rPr>
        <w:t>Se efectuó entrevista personalizada con los responsables de administrar los Riesgos en cada Unidad de la Secretaría del Deporte como: U</w:t>
      </w:r>
      <w:r w:rsidRPr="00816329">
        <w:rPr>
          <w:rFonts w:ascii="Tahoma" w:hAnsi="Tahoma" w:cs="Tahoma"/>
          <w:bCs/>
          <w:sz w:val="22"/>
          <w:szCs w:val="22"/>
        </w:rPr>
        <w:t>nidad de Recreación y Tiempo Libre y Unidad de Deporte,</w:t>
      </w:r>
      <w:r w:rsidRPr="00816329">
        <w:rPr>
          <w:rFonts w:ascii="Tahoma" w:eastAsia="Calibri" w:hAnsi="Tahoma" w:cs="Tahoma"/>
          <w:bCs/>
          <w:sz w:val="22"/>
          <w:szCs w:val="22"/>
          <w:lang w:eastAsia="es-CO"/>
        </w:rPr>
        <w:t xml:space="preserve"> pudiéndose evaluar los Controles Existentes y las Acciones de Control para su mitigación.</w:t>
      </w:r>
    </w:p>
    <w:p w14:paraId="046D122A" w14:textId="77777777" w:rsidR="001169A7" w:rsidRPr="00816329" w:rsidRDefault="001169A7" w:rsidP="001169A7">
      <w:pPr>
        <w:jc w:val="both"/>
        <w:rPr>
          <w:rFonts w:ascii="Tahoma" w:eastAsia="Calibri" w:hAnsi="Tahoma" w:cs="Tahoma"/>
          <w:bCs/>
          <w:sz w:val="22"/>
          <w:szCs w:val="22"/>
          <w:lang w:eastAsia="es-CO"/>
        </w:rPr>
      </w:pPr>
    </w:p>
    <w:p w14:paraId="675E8CA1" w14:textId="77777777" w:rsidR="001169A7" w:rsidRPr="00816329" w:rsidRDefault="001169A7" w:rsidP="001169A7">
      <w:pPr>
        <w:pStyle w:val="Encabezado"/>
        <w:tabs>
          <w:tab w:val="center" w:pos="284"/>
        </w:tabs>
        <w:jc w:val="both"/>
        <w:rPr>
          <w:rFonts w:ascii="Tahoma" w:hAnsi="Tahoma" w:cs="Tahoma"/>
          <w:bCs/>
          <w:sz w:val="22"/>
          <w:szCs w:val="22"/>
        </w:rPr>
      </w:pPr>
      <w:r w:rsidRPr="00816329">
        <w:rPr>
          <w:rFonts w:ascii="Tahoma" w:hAnsi="Tahoma" w:cs="Tahoma"/>
          <w:bCs/>
          <w:sz w:val="22"/>
          <w:szCs w:val="22"/>
        </w:rPr>
        <w:lastRenderedPageBreak/>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3145DF3F" w14:textId="77777777" w:rsidR="001169A7" w:rsidRPr="00816329" w:rsidRDefault="001169A7" w:rsidP="001169A7">
      <w:pPr>
        <w:pStyle w:val="Encabezado"/>
        <w:tabs>
          <w:tab w:val="center" w:pos="284"/>
        </w:tabs>
        <w:jc w:val="both"/>
        <w:rPr>
          <w:rFonts w:ascii="Tahoma" w:hAnsi="Tahoma" w:cs="Tahoma"/>
          <w:bCs/>
          <w:sz w:val="22"/>
          <w:szCs w:val="22"/>
        </w:rPr>
      </w:pPr>
    </w:p>
    <w:tbl>
      <w:tblPr>
        <w:tblW w:w="9370" w:type="dxa"/>
        <w:tblInd w:w="60" w:type="dxa"/>
        <w:tblCellMar>
          <w:left w:w="70" w:type="dxa"/>
          <w:right w:w="70" w:type="dxa"/>
        </w:tblCellMar>
        <w:tblLook w:val="04A0" w:firstRow="1" w:lastRow="0" w:firstColumn="1" w:lastColumn="0" w:noHBand="0" w:noVBand="1"/>
      </w:tblPr>
      <w:tblGrid>
        <w:gridCol w:w="820"/>
        <w:gridCol w:w="1350"/>
        <w:gridCol w:w="1260"/>
        <w:gridCol w:w="1193"/>
        <w:gridCol w:w="1057"/>
        <w:gridCol w:w="900"/>
        <w:gridCol w:w="2790"/>
      </w:tblGrid>
      <w:tr w:rsidR="001169A7" w:rsidRPr="00816329" w14:paraId="5CD8322F" w14:textId="77777777" w:rsidTr="00EE2E44">
        <w:trPr>
          <w:trHeight w:val="377"/>
        </w:trPr>
        <w:tc>
          <w:tcPr>
            <w:tcW w:w="82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609236CC"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No. DEL RIESGO</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44D11D0"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B1535E" w14:textId="2B678C42" w:rsidR="001169A7" w:rsidRPr="00816329" w:rsidRDefault="001169A7" w:rsidP="00EE2E44">
            <w:pPr>
              <w:tabs>
                <w:tab w:val="left" w:pos="7880"/>
              </w:tabs>
              <w:jc w:val="center"/>
              <w:rPr>
                <w:rFonts w:ascii="Tahoma" w:eastAsia="Times New Roman" w:hAnsi="Tahoma" w:cs="Tahoma"/>
                <w:b/>
                <w:bCs/>
                <w:sz w:val="14"/>
                <w:szCs w:val="14"/>
                <w:u w:val="single"/>
                <w:lang w:eastAsia="es-CO"/>
              </w:rPr>
            </w:pPr>
            <w:r w:rsidRPr="00816329">
              <w:rPr>
                <w:rFonts w:ascii="Tahoma" w:eastAsia="Times New Roman" w:hAnsi="Tahoma" w:cs="Tahoma"/>
                <w:b/>
                <w:bCs/>
                <w:sz w:val="14"/>
                <w:szCs w:val="14"/>
                <w:u w:val="single"/>
                <w:lang w:eastAsia="es-CO"/>
              </w:rPr>
              <w:t xml:space="preserve">VALORACION DE LOS CONTROLES - </w:t>
            </w:r>
            <w:r w:rsidR="00777085">
              <w:rPr>
                <w:rFonts w:ascii="Tahoma" w:eastAsia="Times New Roman" w:hAnsi="Tahoma" w:cs="Tahoma"/>
                <w:b/>
                <w:bCs/>
                <w:sz w:val="14"/>
                <w:szCs w:val="14"/>
                <w:u w:val="single"/>
                <w:lang w:eastAsia="es-CO"/>
              </w:rPr>
              <w:t>SECRETARÍA</w:t>
            </w:r>
            <w:r w:rsidRPr="00816329">
              <w:rPr>
                <w:rFonts w:ascii="Tahoma" w:eastAsia="Times New Roman" w:hAnsi="Tahoma" w:cs="Tahoma"/>
                <w:b/>
                <w:bCs/>
                <w:sz w:val="14"/>
                <w:szCs w:val="14"/>
                <w:u w:val="single"/>
                <w:lang w:eastAsia="es-CO"/>
              </w:rPr>
              <w:t xml:space="preserve"> DEL DEPORTE.</w:t>
            </w:r>
          </w:p>
        </w:tc>
      </w:tr>
      <w:tr w:rsidR="001169A7" w:rsidRPr="00816329" w14:paraId="78F169E1" w14:textId="77777777" w:rsidTr="00EE2E44">
        <w:trPr>
          <w:trHeight w:val="810"/>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6D0A2AC9" w14:textId="77777777" w:rsidR="001169A7" w:rsidRPr="00816329" w:rsidRDefault="001169A7" w:rsidP="00EE2E44">
            <w:pPr>
              <w:rPr>
                <w:rFonts w:ascii="Tahoma" w:eastAsia="Times New Roman" w:hAnsi="Tahoma" w:cs="Tahoma"/>
                <w:b/>
                <w:bCs/>
                <w:sz w:val="14"/>
                <w:szCs w:val="14"/>
                <w:lang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3A184892" w14:textId="77777777" w:rsidR="001169A7" w:rsidRPr="00816329" w:rsidRDefault="001169A7" w:rsidP="00EE2E44">
            <w:pPr>
              <w:rPr>
                <w:rFonts w:ascii="Tahoma" w:eastAsia="Times New Roman" w:hAnsi="Tahoma" w:cs="Tahoma"/>
                <w:b/>
                <w:bCs/>
                <w:sz w:val="14"/>
                <w:szCs w:val="14"/>
                <w:lang w:eastAsia="es-CO"/>
              </w:rPr>
            </w:pP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50A4E414"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DESCRIPCIÓN</w:t>
            </w:r>
            <w:r w:rsidRPr="00816329">
              <w:rPr>
                <w:rFonts w:ascii="Tahoma" w:eastAsia="Times New Roman" w:hAnsi="Tahoma" w:cs="Tahoma"/>
                <w:b/>
                <w:bCs/>
                <w:sz w:val="14"/>
                <w:szCs w:val="14"/>
                <w:lang w:eastAsia="es-CO"/>
              </w:rPr>
              <w:br/>
              <w:t xml:space="preserve"> (Control al riesgo)</w:t>
            </w:r>
          </w:p>
        </w:tc>
        <w:tc>
          <w:tcPr>
            <w:tcW w:w="1193"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0CEA157"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CALIFICACIÓN DEL CONTROL</w:t>
            </w:r>
          </w:p>
        </w:tc>
        <w:tc>
          <w:tcPr>
            <w:tcW w:w="1057"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2106AC8"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CONTROL DEL RIESGO</w:t>
            </w:r>
          </w:p>
        </w:tc>
        <w:tc>
          <w:tcPr>
            <w:tcW w:w="90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ADD753C"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CONTROL DEL PROCESO</w:t>
            </w:r>
          </w:p>
        </w:tc>
        <w:tc>
          <w:tcPr>
            <w:tcW w:w="279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1CE7854C"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EVIDENCIAS ENCONTRADAS</w:t>
            </w:r>
          </w:p>
        </w:tc>
      </w:tr>
      <w:tr w:rsidR="001169A7" w:rsidRPr="00816329" w14:paraId="56C2D4A8" w14:textId="77777777" w:rsidTr="00EE2E44">
        <w:trPr>
          <w:trHeight w:val="169"/>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6077E28F" w14:textId="77777777" w:rsidR="001169A7" w:rsidRPr="00816329" w:rsidRDefault="001169A7" w:rsidP="00EE2E44">
            <w:pPr>
              <w:rPr>
                <w:rFonts w:ascii="Tahoma" w:eastAsia="Times New Roman" w:hAnsi="Tahoma" w:cs="Tahoma"/>
                <w:b/>
                <w:bCs/>
                <w:sz w:val="14"/>
                <w:szCs w:val="14"/>
                <w:lang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723B71AC" w14:textId="77777777" w:rsidR="001169A7" w:rsidRPr="00816329" w:rsidRDefault="001169A7" w:rsidP="00EE2E44">
            <w:pPr>
              <w:rPr>
                <w:rFonts w:ascii="Tahoma" w:eastAsia="Times New Roman" w:hAnsi="Tahoma" w:cs="Tahoma"/>
                <w:b/>
                <w:bCs/>
                <w:sz w:val="14"/>
                <w:szCs w:val="14"/>
                <w:lang w:eastAsia="es-CO"/>
              </w:rPr>
            </w:pPr>
          </w:p>
        </w:tc>
        <w:tc>
          <w:tcPr>
            <w:tcW w:w="1260" w:type="dxa"/>
            <w:vMerge/>
            <w:tcBorders>
              <w:top w:val="nil"/>
              <w:left w:val="single" w:sz="4" w:space="0" w:color="auto"/>
              <w:bottom w:val="single" w:sz="4" w:space="0" w:color="000000"/>
              <w:right w:val="single" w:sz="4" w:space="0" w:color="auto"/>
            </w:tcBorders>
            <w:vAlign w:val="center"/>
            <w:hideMark/>
          </w:tcPr>
          <w:p w14:paraId="6D84B8A3" w14:textId="77777777" w:rsidR="001169A7" w:rsidRPr="00816329" w:rsidRDefault="001169A7" w:rsidP="00EE2E44">
            <w:pPr>
              <w:rPr>
                <w:rFonts w:ascii="Tahoma" w:eastAsia="Times New Roman" w:hAnsi="Tahoma" w:cs="Tahoma"/>
                <w:b/>
                <w:bCs/>
                <w:sz w:val="14"/>
                <w:szCs w:val="14"/>
                <w:lang w:eastAsia="es-CO"/>
              </w:rPr>
            </w:pPr>
          </w:p>
        </w:tc>
        <w:tc>
          <w:tcPr>
            <w:tcW w:w="1193" w:type="dxa"/>
            <w:vMerge/>
            <w:tcBorders>
              <w:top w:val="nil"/>
              <w:left w:val="single" w:sz="4" w:space="0" w:color="auto"/>
              <w:bottom w:val="single" w:sz="4" w:space="0" w:color="000000"/>
              <w:right w:val="single" w:sz="4" w:space="0" w:color="auto"/>
            </w:tcBorders>
            <w:vAlign w:val="center"/>
            <w:hideMark/>
          </w:tcPr>
          <w:p w14:paraId="17AC2773" w14:textId="77777777" w:rsidR="001169A7" w:rsidRPr="00816329" w:rsidRDefault="001169A7" w:rsidP="00EE2E44">
            <w:pPr>
              <w:rPr>
                <w:rFonts w:ascii="Tahoma" w:eastAsia="Times New Roman" w:hAnsi="Tahoma" w:cs="Tahoma"/>
                <w:b/>
                <w:bCs/>
                <w:sz w:val="14"/>
                <w:szCs w:val="14"/>
                <w:lang w:eastAsia="es-CO"/>
              </w:rPr>
            </w:pPr>
          </w:p>
        </w:tc>
        <w:tc>
          <w:tcPr>
            <w:tcW w:w="1057" w:type="dxa"/>
            <w:vMerge/>
            <w:tcBorders>
              <w:top w:val="nil"/>
              <w:left w:val="single" w:sz="4" w:space="0" w:color="auto"/>
              <w:bottom w:val="single" w:sz="4" w:space="0" w:color="000000"/>
              <w:right w:val="single" w:sz="4" w:space="0" w:color="auto"/>
            </w:tcBorders>
            <w:vAlign w:val="center"/>
            <w:hideMark/>
          </w:tcPr>
          <w:p w14:paraId="42721F59" w14:textId="77777777" w:rsidR="001169A7" w:rsidRPr="00816329" w:rsidRDefault="001169A7" w:rsidP="00EE2E44">
            <w:pPr>
              <w:rPr>
                <w:rFonts w:ascii="Tahoma" w:eastAsia="Times New Roman" w:hAnsi="Tahoma" w:cs="Tahoma"/>
                <w:b/>
                <w:bCs/>
                <w:sz w:val="14"/>
                <w:szCs w:val="14"/>
                <w:lang w:eastAsia="es-CO"/>
              </w:rPr>
            </w:pPr>
          </w:p>
        </w:tc>
        <w:tc>
          <w:tcPr>
            <w:tcW w:w="900" w:type="dxa"/>
            <w:vMerge/>
            <w:tcBorders>
              <w:top w:val="nil"/>
              <w:left w:val="single" w:sz="4" w:space="0" w:color="auto"/>
              <w:bottom w:val="single" w:sz="4" w:space="0" w:color="000000"/>
              <w:right w:val="single" w:sz="8" w:space="0" w:color="auto"/>
            </w:tcBorders>
            <w:vAlign w:val="center"/>
            <w:hideMark/>
          </w:tcPr>
          <w:p w14:paraId="2F29787E" w14:textId="77777777" w:rsidR="001169A7" w:rsidRPr="00816329" w:rsidRDefault="001169A7" w:rsidP="00EE2E44">
            <w:pPr>
              <w:rPr>
                <w:rFonts w:ascii="Tahoma" w:eastAsia="Times New Roman" w:hAnsi="Tahoma" w:cs="Tahoma"/>
                <w:b/>
                <w:bCs/>
                <w:sz w:val="14"/>
                <w:szCs w:val="14"/>
                <w:lang w:eastAsia="es-CO"/>
              </w:rPr>
            </w:pPr>
          </w:p>
        </w:tc>
        <w:tc>
          <w:tcPr>
            <w:tcW w:w="2790" w:type="dxa"/>
            <w:vMerge/>
            <w:tcBorders>
              <w:top w:val="nil"/>
              <w:left w:val="single" w:sz="4" w:space="0" w:color="auto"/>
              <w:bottom w:val="single" w:sz="4" w:space="0" w:color="000000"/>
              <w:right w:val="single" w:sz="8" w:space="0" w:color="auto"/>
            </w:tcBorders>
            <w:vAlign w:val="center"/>
            <w:hideMark/>
          </w:tcPr>
          <w:p w14:paraId="65004779" w14:textId="77777777" w:rsidR="001169A7" w:rsidRPr="00816329" w:rsidRDefault="001169A7" w:rsidP="00EE2E44">
            <w:pPr>
              <w:rPr>
                <w:rFonts w:ascii="Tahoma" w:eastAsia="Times New Roman" w:hAnsi="Tahoma" w:cs="Tahoma"/>
                <w:b/>
                <w:bCs/>
                <w:sz w:val="14"/>
                <w:szCs w:val="14"/>
                <w:lang w:eastAsia="es-CO"/>
              </w:rPr>
            </w:pPr>
          </w:p>
        </w:tc>
      </w:tr>
      <w:tr w:rsidR="001169A7" w:rsidRPr="00816329" w14:paraId="309D4515" w14:textId="77777777" w:rsidTr="00EE2E44">
        <w:trPr>
          <w:trHeight w:val="152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0B6519DC"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708</w:t>
            </w:r>
          </w:p>
        </w:tc>
        <w:tc>
          <w:tcPr>
            <w:tcW w:w="1350" w:type="dxa"/>
            <w:tcBorders>
              <w:top w:val="nil"/>
              <w:left w:val="nil"/>
              <w:bottom w:val="single" w:sz="4" w:space="0" w:color="auto"/>
              <w:right w:val="single" w:sz="4" w:space="0" w:color="auto"/>
            </w:tcBorders>
            <w:shd w:val="clear" w:color="000000" w:fill="FFFFFF"/>
            <w:vAlign w:val="center"/>
            <w:hideMark/>
          </w:tcPr>
          <w:p w14:paraId="409DC4D2"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 xml:space="preserve">Rechazo de la comunidad a los programas de recreación </w:t>
            </w:r>
            <w:r w:rsidRPr="00816329">
              <w:rPr>
                <w:rFonts w:ascii="Tahoma" w:eastAsia="Times New Roman" w:hAnsi="Tahoma" w:cs="Tahoma"/>
                <w:b/>
                <w:bCs/>
                <w:sz w:val="14"/>
                <w:szCs w:val="14"/>
                <w:lang w:eastAsia="es-CO"/>
              </w:rPr>
              <w:br/>
              <w:t>(2017 I).</w:t>
            </w:r>
          </w:p>
        </w:tc>
        <w:tc>
          <w:tcPr>
            <w:tcW w:w="1260" w:type="dxa"/>
            <w:tcBorders>
              <w:top w:val="nil"/>
              <w:left w:val="nil"/>
              <w:bottom w:val="single" w:sz="4" w:space="0" w:color="auto"/>
              <w:right w:val="single" w:sz="4" w:space="0" w:color="auto"/>
            </w:tcBorders>
            <w:shd w:val="clear" w:color="000000" w:fill="FFFFFF"/>
            <w:vAlign w:val="center"/>
            <w:hideMark/>
          </w:tcPr>
          <w:p w14:paraId="7F947318"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Campañas de divulgación sobre los eventos de recreación a realizar coordinadas con la Oficina de Prensa.</w:t>
            </w:r>
          </w:p>
        </w:tc>
        <w:tc>
          <w:tcPr>
            <w:tcW w:w="1193" w:type="dxa"/>
            <w:tcBorders>
              <w:top w:val="nil"/>
              <w:left w:val="nil"/>
              <w:bottom w:val="single" w:sz="4" w:space="0" w:color="auto"/>
              <w:right w:val="single" w:sz="4" w:space="0" w:color="auto"/>
            </w:tcBorders>
            <w:shd w:val="clear" w:color="000000" w:fill="FFFFFF"/>
            <w:vAlign w:val="center"/>
            <w:hideMark/>
          </w:tcPr>
          <w:p w14:paraId="7D105281"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tcBorders>
              <w:top w:val="nil"/>
              <w:left w:val="nil"/>
              <w:bottom w:val="nil"/>
              <w:right w:val="single" w:sz="4" w:space="0" w:color="auto"/>
            </w:tcBorders>
            <w:shd w:val="clear" w:color="000000" w:fill="FFFFFF"/>
            <w:vAlign w:val="center"/>
            <w:hideMark/>
          </w:tcPr>
          <w:p w14:paraId="763A298D" w14:textId="77777777" w:rsidR="001169A7" w:rsidRPr="00816329" w:rsidRDefault="001169A7" w:rsidP="00EE2E44">
            <w:pPr>
              <w:jc w:val="center"/>
              <w:rPr>
                <w:rFonts w:ascii="Tahoma" w:eastAsia="Times New Roman" w:hAnsi="Tahoma" w:cs="Tahoma"/>
                <w:b/>
                <w:sz w:val="14"/>
                <w:szCs w:val="14"/>
                <w:lang w:eastAsia="es-CO"/>
              </w:rPr>
            </w:pPr>
            <w:r w:rsidRPr="00816329">
              <w:rPr>
                <w:rFonts w:ascii="Tahoma" w:eastAsia="Times New Roman" w:hAnsi="Tahoma" w:cs="Tahoma"/>
                <w:b/>
                <w:sz w:val="14"/>
                <w:szCs w:val="14"/>
                <w:lang w:eastAsia="es-CO"/>
              </w:rPr>
              <w:t>85</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590ED1" w14:textId="77777777" w:rsidR="001169A7" w:rsidRPr="00816329" w:rsidRDefault="001169A7" w:rsidP="00EE2E44">
            <w:pPr>
              <w:jc w:val="center"/>
              <w:rPr>
                <w:rFonts w:ascii="Tahoma" w:eastAsia="Times New Roman" w:hAnsi="Tahoma" w:cs="Tahoma"/>
                <w:b/>
                <w:bCs/>
                <w:sz w:val="22"/>
                <w:szCs w:val="22"/>
                <w:lang w:eastAsia="es-CO"/>
              </w:rPr>
            </w:pPr>
            <w:r w:rsidRPr="00816329">
              <w:rPr>
                <w:rFonts w:ascii="Tahoma" w:eastAsia="Times New Roman" w:hAnsi="Tahoma" w:cs="Tahoma"/>
                <w:b/>
                <w:bCs/>
                <w:sz w:val="22"/>
                <w:szCs w:val="22"/>
                <w:lang w:eastAsia="es-CO"/>
              </w:rPr>
              <w:t>85.0</w:t>
            </w: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639A46DC"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Se evidencia Acta de Reunión con el Equipo de Trabajo de la Secretaría del Deporte de fecha 17 de Abril de 2017, cuya finalidad, es la articulación de todos los procesos y proyectos que se realizan desde esta Secretaría.</w:t>
            </w:r>
          </w:p>
        </w:tc>
      </w:tr>
      <w:tr w:rsidR="001169A7" w:rsidRPr="00816329" w14:paraId="384B21B5" w14:textId="77777777" w:rsidTr="00EE2E44">
        <w:trPr>
          <w:trHeight w:val="4202"/>
        </w:trPr>
        <w:tc>
          <w:tcPr>
            <w:tcW w:w="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700455"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788</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62F238"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Daño intencionado de los escenarios deportivos por parte de la comunidad.</w:t>
            </w:r>
            <w:r w:rsidRPr="00816329">
              <w:rPr>
                <w:rFonts w:ascii="Tahoma" w:eastAsia="Times New Roman" w:hAnsi="Tahoma" w:cs="Tahoma"/>
                <w:b/>
                <w:bCs/>
                <w:sz w:val="14"/>
                <w:szCs w:val="14"/>
                <w:lang w:eastAsia="es-CO"/>
              </w:rPr>
              <w:br/>
              <w:t>(2017 I)</w:t>
            </w:r>
          </w:p>
        </w:tc>
        <w:tc>
          <w:tcPr>
            <w:tcW w:w="1260" w:type="dxa"/>
            <w:tcBorders>
              <w:top w:val="nil"/>
              <w:left w:val="nil"/>
              <w:bottom w:val="single" w:sz="4" w:space="0" w:color="auto"/>
              <w:right w:val="single" w:sz="4" w:space="0" w:color="auto"/>
            </w:tcBorders>
            <w:shd w:val="clear" w:color="000000" w:fill="FFFFFF"/>
            <w:vAlign w:val="center"/>
            <w:hideMark/>
          </w:tcPr>
          <w:p w14:paraId="3EF310CE"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Entrega en comodato de algunos escenarios deportivos.</w:t>
            </w:r>
          </w:p>
        </w:tc>
        <w:tc>
          <w:tcPr>
            <w:tcW w:w="1193" w:type="dxa"/>
            <w:tcBorders>
              <w:top w:val="nil"/>
              <w:left w:val="nil"/>
              <w:bottom w:val="single" w:sz="4" w:space="0" w:color="auto"/>
              <w:right w:val="single" w:sz="4" w:space="0" w:color="auto"/>
            </w:tcBorders>
            <w:shd w:val="clear" w:color="000000" w:fill="FFFFFF"/>
            <w:vAlign w:val="center"/>
            <w:hideMark/>
          </w:tcPr>
          <w:p w14:paraId="0DD88D19"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A9BEE4"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900" w:type="dxa"/>
            <w:vMerge/>
            <w:tcBorders>
              <w:top w:val="nil"/>
              <w:left w:val="single" w:sz="4" w:space="0" w:color="auto"/>
              <w:bottom w:val="single" w:sz="4" w:space="0" w:color="auto"/>
              <w:right w:val="single" w:sz="4" w:space="0" w:color="auto"/>
            </w:tcBorders>
            <w:vAlign w:val="center"/>
            <w:hideMark/>
          </w:tcPr>
          <w:p w14:paraId="560CFD41"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4B5C8AF1"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 xml:space="preserve">Se evidencia el Decreto Nro. 0346 del 11 de mayo de 2017 </w:t>
            </w:r>
            <w:r w:rsidRPr="00816329">
              <w:rPr>
                <w:rFonts w:ascii="Tahoma" w:eastAsia="Times New Roman" w:hAnsi="Tahoma" w:cs="Tahoma"/>
                <w:b/>
                <w:bCs/>
                <w:i/>
                <w:iCs/>
                <w:sz w:val="14"/>
                <w:szCs w:val="14"/>
                <w:lang w:eastAsia="es-CO"/>
              </w:rPr>
              <w:t>"Por el cual se deroga el decreto 0477 del 23 de Septiembre de 2016, de delega una competencia y se reglamenta la suscripción de contratos de comodato y se dictan otras disposiciones"</w:t>
            </w:r>
            <w:r w:rsidRPr="00816329">
              <w:rPr>
                <w:rFonts w:ascii="Tahoma" w:eastAsia="Times New Roman" w:hAnsi="Tahoma" w:cs="Tahoma"/>
                <w:sz w:val="14"/>
                <w:szCs w:val="14"/>
                <w:lang w:eastAsia="es-CO"/>
              </w:rPr>
              <w:t>, en el cual se detallan las obligaciones tanto del Comodante como del Comodatario, además, las causales de terminación y la duración máxima que estos contratos de comodato tienen.</w:t>
            </w:r>
            <w:r w:rsidRPr="00816329">
              <w:rPr>
                <w:rFonts w:ascii="Tahoma" w:eastAsia="Times New Roman" w:hAnsi="Tahoma" w:cs="Tahoma"/>
                <w:sz w:val="14"/>
                <w:szCs w:val="14"/>
                <w:lang w:eastAsia="es-CO"/>
              </w:rPr>
              <w:br/>
            </w:r>
            <w:r w:rsidRPr="00816329">
              <w:rPr>
                <w:rFonts w:ascii="Tahoma" w:eastAsia="Times New Roman" w:hAnsi="Tahoma" w:cs="Tahoma"/>
                <w:sz w:val="14"/>
                <w:szCs w:val="14"/>
                <w:lang w:eastAsia="es-CO"/>
              </w:rPr>
              <w:br/>
              <w:t>Copia del Contrato de Comodato Nro. 1211220942 de fecha 22 de Noviembre de 2012, suscrito entre el Municipio de Manizales y el Club Deportivo Los Gladiadores, el cual tiene un término de duración de cinco (05) años.</w:t>
            </w:r>
          </w:p>
        </w:tc>
      </w:tr>
      <w:tr w:rsidR="001169A7" w:rsidRPr="00816329" w14:paraId="210429C4" w14:textId="77777777" w:rsidTr="00EE2E44">
        <w:trPr>
          <w:trHeight w:val="2501"/>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558F4A5" w14:textId="77777777" w:rsidR="001169A7" w:rsidRPr="00816329" w:rsidRDefault="001169A7" w:rsidP="00EE2E44">
            <w:pPr>
              <w:rPr>
                <w:rFonts w:ascii="Tahoma" w:eastAsia="Times New Roman" w:hAnsi="Tahoma" w:cs="Tahoma"/>
                <w:b/>
                <w:bCs/>
                <w:sz w:val="14"/>
                <w:szCs w:val="14"/>
                <w:lang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0AE3A41" w14:textId="77777777" w:rsidR="001169A7" w:rsidRPr="00816329" w:rsidRDefault="001169A7" w:rsidP="00EE2E44">
            <w:pPr>
              <w:rPr>
                <w:rFonts w:ascii="Tahoma" w:eastAsia="Times New Roman" w:hAnsi="Tahoma" w:cs="Tahoma"/>
                <w:b/>
                <w:bCs/>
                <w:sz w:val="14"/>
                <w:szCs w:val="14"/>
                <w:lang w:eastAsia="es-CO"/>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DA110"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Vigilancia privada para algunos escenarios deportivos.</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8A74B"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2BD6E933" w14:textId="77777777" w:rsidR="001169A7" w:rsidRPr="00816329" w:rsidRDefault="001169A7" w:rsidP="00EE2E44">
            <w:pPr>
              <w:rPr>
                <w:rFonts w:ascii="Tahoma" w:eastAsia="Times New Roman" w:hAnsi="Tahoma" w:cs="Tahoma"/>
                <w:sz w:val="14"/>
                <w:szCs w:val="14"/>
                <w:lang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EBD143A"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DF8F1" w14:textId="77777777" w:rsidR="001169A7" w:rsidRPr="00816329" w:rsidRDefault="001169A7" w:rsidP="00EE2E44">
            <w:pPr>
              <w:spacing w:after="240"/>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br/>
              <w:t>Se evidencia el Contrato Nro. 1704100268 de fecha 10 de Abril de 2017, suscrito entre el Municipio de Manizales y la Cooperativa Colombiana de Vigilancia Especializada COOVISER CTA, cuyo objeto es la</w:t>
            </w:r>
            <w:r w:rsidRPr="00816329">
              <w:rPr>
                <w:rFonts w:ascii="Tahoma" w:eastAsia="Times New Roman" w:hAnsi="Tahoma" w:cs="Tahoma"/>
                <w:b/>
                <w:bCs/>
                <w:i/>
                <w:iCs/>
                <w:sz w:val="14"/>
                <w:szCs w:val="14"/>
                <w:lang w:eastAsia="es-CO"/>
              </w:rPr>
              <w:t xml:space="preserve"> "Prestación de Servicio de Vigilancia para las diferentes sedes de la Administración Central Municipal", </w:t>
            </w:r>
            <w:r w:rsidRPr="00816329">
              <w:rPr>
                <w:rFonts w:ascii="Tahoma" w:eastAsia="Times New Roman" w:hAnsi="Tahoma" w:cs="Tahoma"/>
                <w:sz w:val="14"/>
                <w:szCs w:val="14"/>
                <w:lang w:eastAsia="es-CO"/>
              </w:rPr>
              <w:t>en los siguientes escenarios deportivos: Cancha del Parque Arenillo, Unidad Deportiva Palogrande, CIC de Samaria, CIC de San Sebastián y CIC de Aranjuez.</w:t>
            </w:r>
          </w:p>
        </w:tc>
      </w:tr>
      <w:tr w:rsidR="001169A7" w:rsidRPr="00816329" w14:paraId="1414CB27" w14:textId="77777777" w:rsidTr="00CB2917">
        <w:trPr>
          <w:trHeight w:val="989"/>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7C3137A" w14:textId="77777777" w:rsidR="001169A7" w:rsidRPr="00816329" w:rsidRDefault="001169A7" w:rsidP="00EE2E44">
            <w:pPr>
              <w:rPr>
                <w:rFonts w:ascii="Tahoma" w:eastAsia="Times New Roman" w:hAnsi="Tahoma" w:cs="Tahoma"/>
                <w:b/>
                <w:bCs/>
                <w:sz w:val="14"/>
                <w:szCs w:val="14"/>
                <w:lang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1CF0FE7" w14:textId="77777777" w:rsidR="001169A7" w:rsidRPr="00816329" w:rsidRDefault="001169A7" w:rsidP="00EE2E44">
            <w:pPr>
              <w:rPr>
                <w:rFonts w:ascii="Tahoma" w:eastAsia="Times New Roman" w:hAnsi="Tahoma" w:cs="Tahoma"/>
                <w:b/>
                <w:bCs/>
                <w:sz w:val="14"/>
                <w:szCs w:val="14"/>
                <w:lang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FA1EFEE"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Mantenimiento regular a los escenarios deportivos.</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527E3D39"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FFFA3A6" w14:textId="77777777" w:rsidR="001169A7" w:rsidRPr="00816329" w:rsidRDefault="001169A7" w:rsidP="00EE2E44">
            <w:pPr>
              <w:rPr>
                <w:rFonts w:ascii="Tahoma" w:eastAsia="Times New Roman" w:hAnsi="Tahoma" w:cs="Tahoma"/>
                <w:sz w:val="14"/>
                <w:szCs w:val="14"/>
                <w:lang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D35FF62"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3118B"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Se evidencia registro fotográfico del mantenimiento de un escenario deportivo, al cual se le está realizando la demarcación en la cancha de baloncesto.</w:t>
            </w:r>
          </w:p>
        </w:tc>
      </w:tr>
      <w:tr w:rsidR="001169A7" w:rsidRPr="00816329" w14:paraId="7B6A0DF9" w14:textId="77777777" w:rsidTr="00CB2917">
        <w:trPr>
          <w:trHeight w:val="15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CC25FD8" w14:textId="77777777" w:rsidR="001169A7" w:rsidRPr="00816329" w:rsidRDefault="001169A7" w:rsidP="00EE2E44">
            <w:pPr>
              <w:rPr>
                <w:rFonts w:ascii="Tahoma" w:eastAsia="Times New Roman" w:hAnsi="Tahoma" w:cs="Tahoma"/>
                <w:b/>
                <w:bCs/>
                <w:sz w:val="14"/>
                <w:szCs w:val="14"/>
                <w:lang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7E3E904" w14:textId="77777777" w:rsidR="001169A7" w:rsidRPr="00816329" w:rsidRDefault="001169A7" w:rsidP="00EE2E44">
            <w:pPr>
              <w:rPr>
                <w:rFonts w:ascii="Tahoma" w:eastAsia="Times New Roman" w:hAnsi="Tahoma" w:cs="Tahoma"/>
                <w:b/>
                <w:bCs/>
                <w:sz w:val="14"/>
                <w:szCs w:val="14"/>
                <w:lang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D6F0890"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Apoyo interdisciplinario con la Secretaría de Gobierno, para realizar controles periódicos en los escenarios deportivos.</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77A82213"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083021BA" w14:textId="77777777" w:rsidR="001169A7" w:rsidRPr="00816329" w:rsidRDefault="001169A7" w:rsidP="00EE2E44">
            <w:pPr>
              <w:rPr>
                <w:rFonts w:ascii="Tahoma" w:eastAsia="Times New Roman" w:hAnsi="Tahoma" w:cs="Tahoma"/>
                <w:sz w:val="14"/>
                <w:szCs w:val="14"/>
                <w:lang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98A828F"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F8550"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 xml:space="preserve">Se evidencia Oficio SD-1155-17 de fecha 10 de Julio de 2017, en el cual se le solicita al Secretario de Despacho de la Secretaría de Gobierno, el apoyo para realizar operativos en diferentes escenarios deportivos, con el fin, de evitar situaciones como la venta de sustancias alucinógenas a menores de edad. </w:t>
            </w:r>
          </w:p>
        </w:tc>
      </w:tr>
      <w:tr w:rsidR="001169A7" w:rsidRPr="00816329" w14:paraId="0B857EEF" w14:textId="77777777" w:rsidTr="00CB2917">
        <w:trPr>
          <w:trHeight w:val="179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70757"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786</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8D14E13"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Lesiones, accidentes o muertes en escenarios deportivos.</w:t>
            </w:r>
            <w:r w:rsidRPr="00816329">
              <w:rPr>
                <w:rFonts w:ascii="Tahoma" w:eastAsia="Times New Roman" w:hAnsi="Tahoma" w:cs="Tahoma"/>
                <w:b/>
                <w:bCs/>
                <w:sz w:val="14"/>
                <w:szCs w:val="14"/>
                <w:lang w:eastAsia="es-CO"/>
              </w:rPr>
              <w:br/>
              <w:t>(2017 I).</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0AD14F4"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Diagnósticos, visitas de seguimiento, prohibiciones, deberes, compromisos y presencia de organismos de socorro en un escenario.</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3B09BD9E"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14:paraId="7FBC1C4E"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E96C83B"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6EDB"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Se evidencia archivo con el Diagnóstico del estado actual de los escenarios deportivos de la Comuna Atardeceres y sus respectivos registros fotográficos.</w:t>
            </w:r>
          </w:p>
        </w:tc>
      </w:tr>
      <w:tr w:rsidR="001169A7" w:rsidRPr="00816329" w14:paraId="1CCC6A93" w14:textId="77777777" w:rsidTr="00EE2E44">
        <w:trPr>
          <w:trHeight w:val="215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35338"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802</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C4E41"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Lesiones, accidentes o muertes ocasionados en un evento a deportistas apoyados económicamente y/o del sector educativo.</w:t>
            </w:r>
            <w:r w:rsidRPr="00816329">
              <w:rPr>
                <w:rFonts w:ascii="Tahoma" w:eastAsia="Times New Roman" w:hAnsi="Tahoma" w:cs="Tahoma"/>
                <w:b/>
                <w:bCs/>
                <w:sz w:val="14"/>
                <w:szCs w:val="14"/>
                <w:lang w:eastAsia="es-CO"/>
              </w:rPr>
              <w:br/>
              <w:t>(2017 I).</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2F552"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Verificación en el FOSYGA del Sistema de Seguridad Social.</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A1F3B"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0F79"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7B76428"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A2C26"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 xml:space="preserve">Se evidencia el Contrato de Prestación de Servicios Nro. 1704040254 de fecha 04 de Abril de 2017, suscrito entre el Municipio de Manizales y la Corporación Recreo, cuyo objeto es la </w:t>
            </w:r>
            <w:r w:rsidRPr="00816329">
              <w:rPr>
                <w:rFonts w:ascii="Tahoma" w:eastAsia="Times New Roman" w:hAnsi="Tahoma" w:cs="Tahoma"/>
                <w:b/>
                <w:bCs/>
                <w:i/>
                <w:iCs/>
                <w:sz w:val="14"/>
                <w:szCs w:val="14"/>
                <w:lang w:eastAsia="es-CO"/>
              </w:rPr>
              <w:t>"Realización y Coordinación de los Juegos del Sector Educativo del Municipio de Manizales 2017 "Supérate 2017"(Juegos Interescolares y Juegos Intercolegiados)"</w:t>
            </w:r>
            <w:r w:rsidRPr="00816329">
              <w:rPr>
                <w:rFonts w:ascii="Tahoma" w:eastAsia="Times New Roman" w:hAnsi="Tahoma" w:cs="Tahoma"/>
                <w:sz w:val="14"/>
                <w:szCs w:val="14"/>
                <w:lang w:eastAsia="es-CO"/>
              </w:rPr>
              <w:t>.</w:t>
            </w:r>
          </w:p>
        </w:tc>
      </w:tr>
      <w:tr w:rsidR="001169A7" w:rsidRPr="00816329" w14:paraId="53B001A3" w14:textId="77777777" w:rsidTr="00EE2E44">
        <w:trPr>
          <w:trHeight w:val="2591"/>
        </w:trPr>
        <w:tc>
          <w:tcPr>
            <w:tcW w:w="820" w:type="dxa"/>
            <w:tcBorders>
              <w:top w:val="single" w:sz="4" w:space="0" w:color="auto"/>
              <w:left w:val="single" w:sz="4" w:space="0" w:color="auto"/>
              <w:bottom w:val="nil"/>
              <w:right w:val="single" w:sz="4" w:space="0" w:color="auto"/>
            </w:tcBorders>
            <w:shd w:val="clear" w:color="000000" w:fill="FFFFFF"/>
            <w:vAlign w:val="center"/>
            <w:hideMark/>
          </w:tcPr>
          <w:p w14:paraId="692148CA"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lastRenderedPageBreak/>
              <w:t>787</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CF260D9"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Existencia de Clubes Deportivos que no cumplen con su Objeto Social.</w:t>
            </w:r>
            <w:r w:rsidRPr="00816329">
              <w:rPr>
                <w:rFonts w:ascii="Tahoma" w:eastAsia="Times New Roman" w:hAnsi="Tahoma" w:cs="Tahoma"/>
                <w:b/>
                <w:bCs/>
                <w:sz w:val="14"/>
                <w:szCs w:val="14"/>
                <w:lang w:eastAsia="es-CO"/>
              </w:rPr>
              <w:br/>
              <w:t>(2017 I).</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97A3B26"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 xml:space="preserve">Seguimiento a los Clubes Deportivos: Asesorías, llamadas, verificación de documentos. </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213C043D"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tcBorders>
              <w:top w:val="single" w:sz="4" w:space="0" w:color="auto"/>
              <w:left w:val="nil"/>
              <w:bottom w:val="nil"/>
              <w:right w:val="single" w:sz="4" w:space="0" w:color="auto"/>
            </w:tcBorders>
            <w:shd w:val="clear" w:color="000000" w:fill="FFFFFF"/>
            <w:vAlign w:val="center"/>
            <w:hideMark/>
          </w:tcPr>
          <w:p w14:paraId="167B4D10"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3481B6F"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122C7"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 xml:space="preserve">Se evidencia Acta de Reunión de fecha 18 de Julio de 2017, cuyo tema fue la Convocatoria de los Clubes Deportivos para articular las acciones a desarrollar en la Semana del Deporte y la actividad física y la cual se realizará del 13 al 17 de Septiembre de 2017. </w:t>
            </w:r>
            <w:r w:rsidRPr="00816329">
              <w:rPr>
                <w:rFonts w:ascii="Tahoma" w:eastAsia="Times New Roman" w:hAnsi="Tahoma" w:cs="Tahoma"/>
                <w:sz w:val="14"/>
                <w:szCs w:val="14"/>
                <w:lang w:eastAsia="es-CO"/>
              </w:rPr>
              <w:br/>
            </w:r>
            <w:r w:rsidRPr="00816329">
              <w:rPr>
                <w:rFonts w:ascii="Tahoma" w:eastAsia="Times New Roman" w:hAnsi="Tahoma" w:cs="Tahoma"/>
                <w:sz w:val="14"/>
                <w:szCs w:val="14"/>
                <w:lang w:eastAsia="es-CO"/>
              </w:rPr>
              <w:br/>
              <w:t>Se observa Oficio SD-0410-2017 de fecha 06 de Julio de 2017, en el cual se invita a los Representantes Legales de los Clubes Deportivos legalmente constituidos, para que asistan a la reunión informativa sobre "Rueda de Negocios del Deporte".</w:t>
            </w:r>
          </w:p>
        </w:tc>
      </w:tr>
      <w:tr w:rsidR="001169A7" w:rsidRPr="00816329" w14:paraId="1EFA53CF" w14:textId="77777777" w:rsidTr="00EE2E44">
        <w:trPr>
          <w:trHeight w:val="251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B9FC9"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711</w:t>
            </w:r>
          </w:p>
        </w:tc>
        <w:tc>
          <w:tcPr>
            <w:tcW w:w="1350" w:type="dxa"/>
            <w:tcBorders>
              <w:top w:val="nil"/>
              <w:left w:val="nil"/>
              <w:bottom w:val="single" w:sz="4" w:space="0" w:color="auto"/>
              <w:right w:val="single" w:sz="4" w:space="0" w:color="auto"/>
            </w:tcBorders>
            <w:shd w:val="clear" w:color="000000" w:fill="FFFFFF"/>
            <w:vAlign w:val="center"/>
            <w:hideMark/>
          </w:tcPr>
          <w:p w14:paraId="646DA621" w14:textId="77777777" w:rsidR="001169A7" w:rsidRPr="00816329" w:rsidRDefault="001169A7" w:rsidP="00EE2E44">
            <w:pPr>
              <w:jc w:val="center"/>
              <w:rPr>
                <w:rFonts w:ascii="Tahoma" w:eastAsia="Times New Roman" w:hAnsi="Tahoma" w:cs="Tahoma"/>
                <w:b/>
                <w:bCs/>
                <w:sz w:val="14"/>
                <w:szCs w:val="14"/>
                <w:lang w:eastAsia="es-CO"/>
              </w:rPr>
            </w:pPr>
            <w:r w:rsidRPr="00816329">
              <w:rPr>
                <w:rFonts w:ascii="Tahoma" w:eastAsia="Times New Roman" w:hAnsi="Tahoma" w:cs="Tahoma"/>
                <w:b/>
                <w:bCs/>
                <w:sz w:val="14"/>
                <w:szCs w:val="14"/>
                <w:lang w:eastAsia="es-CO"/>
              </w:rPr>
              <w:t xml:space="preserve">Suspensión de los servicios públicos en los escenarios deportivos </w:t>
            </w:r>
            <w:r w:rsidRPr="00816329">
              <w:rPr>
                <w:rFonts w:ascii="Tahoma" w:eastAsia="Times New Roman" w:hAnsi="Tahoma" w:cs="Tahoma"/>
                <w:b/>
                <w:bCs/>
                <w:sz w:val="14"/>
                <w:szCs w:val="14"/>
                <w:lang w:eastAsia="es-CO"/>
              </w:rPr>
              <w:br/>
              <w:t>(2017 I).</w:t>
            </w:r>
          </w:p>
        </w:tc>
        <w:tc>
          <w:tcPr>
            <w:tcW w:w="1260" w:type="dxa"/>
            <w:tcBorders>
              <w:top w:val="nil"/>
              <w:left w:val="nil"/>
              <w:bottom w:val="single" w:sz="4" w:space="0" w:color="auto"/>
              <w:right w:val="single" w:sz="4" w:space="0" w:color="auto"/>
            </w:tcBorders>
            <w:shd w:val="clear" w:color="000000" w:fill="FFFFFF"/>
            <w:vAlign w:val="center"/>
            <w:hideMark/>
          </w:tcPr>
          <w:p w14:paraId="5D8B1E19"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Solicitud formal a las empresas prestadoras de servicios públicos, para que entreguen oportunamente las facturas de los servicios públicos, en caso de requerirse por demora en su obtención.</w:t>
            </w:r>
          </w:p>
        </w:tc>
        <w:tc>
          <w:tcPr>
            <w:tcW w:w="1193" w:type="dxa"/>
            <w:tcBorders>
              <w:top w:val="nil"/>
              <w:left w:val="nil"/>
              <w:bottom w:val="single" w:sz="4" w:space="0" w:color="auto"/>
              <w:right w:val="single" w:sz="4" w:space="0" w:color="auto"/>
            </w:tcBorders>
            <w:shd w:val="clear" w:color="000000" w:fill="FFFFFF"/>
            <w:vAlign w:val="center"/>
            <w:hideMark/>
          </w:tcPr>
          <w:p w14:paraId="3D0E8451"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14:paraId="70F6EC18" w14:textId="77777777" w:rsidR="001169A7" w:rsidRPr="00816329" w:rsidRDefault="001169A7" w:rsidP="00EE2E44">
            <w:pPr>
              <w:jc w:val="center"/>
              <w:rPr>
                <w:rFonts w:ascii="Tahoma" w:eastAsia="Times New Roman" w:hAnsi="Tahoma" w:cs="Tahoma"/>
                <w:sz w:val="14"/>
                <w:szCs w:val="14"/>
                <w:lang w:eastAsia="es-CO"/>
              </w:rPr>
            </w:pPr>
            <w:r w:rsidRPr="00816329">
              <w:rPr>
                <w:rFonts w:ascii="Tahoma" w:eastAsia="Times New Roman" w:hAnsi="Tahoma" w:cs="Tahoma"/>
                <w:sz w:val="14"/>
                <w:szCs w:val="14"/>
                <w:lang w:eastAsia="es-CO"/>
              </w:rPr>
              <w:t>85</w:t>
            </w:r>
          </w:p>
        </w:tc>
        <w:tc>
          <w:tcPr>
            <w:tcW w:w="900" w:type="dxa"/>
            <w:vMerge/>
            <w:tcBorders>
              <w:top w:val="nil"/>
              <w:left w:val="single" w:sz="4" w:space="0" w:color="auto"/>
              <w:bottom w:val="single" w:sz="4" w:space="0" w:color="auto"/>
              <w:right w:val="single" w:sz="4" w:space="0" w:color="auto"/>
            </w:tcBorders>
            <w:vAlign w:val="center"/>
            <w:hideMark/>
          </w:tcPr>
          <w:p w14:paraId="4BCC384C" w14:textId="77777777" w:rsidR="001169A7" w:rsidRPr="00816329" w:rsidRDefault="001169A7" w:rsidP="00EE2E44">
            <w:pPr>
              <w:rPr>
                <w:rFonts w:ascii="Tahoma" w:eastAsia="Times New Roman" w:hAnsi="Tahoma" w:cs="Tahoma"/>
                <w:b/>
                <w:bCs/>
                <w:sz w:val="14"/>
                <w:szCs w:val="14"/>
                <w:lang w:eastAsia="es-CO"/>
              </w:rPr>
            </w:pPr>
          </w:p>
        </w:tc>
        <w:tc>
          <w:tcPr>
            <w:tcW w:w="2790" w:type="dxa"/>
            <w:tcBorders>
              <w:top w:val="nil"/>
              <w:left w:val="single" w:sz="4" w:space="0" w:color="auto"/>
              <w:bottom w:val="single" w:sz="4" w:space="0" w:color="auto"/>
              <w:right w:val="single" w:sz="4" w:space="0" w:color="auto"/>
            </w:tcBorders>
            <w:shd w:val="clear" w:color="000000" w:fill="FFFFFF"/>
            <w:vAlign w:val="center"/>
            <w:hideMark/>
          </w:tcPr>
          <w:p w14:paraId="7498A4E1" w14:textId="77777777" w:rsidR="001169A7" w:rsidRPr="00816329" w:rsidRDefault="001169A7" w:rsidP="00EE2E44">
            <w:pPr>
              <w:jc w:val="both"/>
              <w:rPr>
                <w:rFonts w:ascii="Tahoma" w:eastAsia="Times New Roman" w:hAnsi="Tahoma" w:cs="Tahoma"/>
                <w:sz w:val="14"/>
                <w:szCs w:val="14"/>
                <w:lang w:eastAsia="es-CO"/>
              </w:rPr>
            </w:pPr>
            <w:r w:rsidRPr="00816329">
              <w:rPr>
                <w:rFonts w:ascii="Tahoma" w:eastAsia="Times New Roman" w:hAnsi="Tahoma" w:cs="Tahoma"/>
                <w:sz w:val="14"/>
                <w:szCs w:val="14"/>
                <w:lang w:eastAsia="es-CO"/>
              </w:rPr>
              <w:t>Se evidencia Oficio SD-0040 de fecha 31 de Enero de 2017, en el cual se le solicita a la Tesorera del Municipio, agilizar todos los procesos y/o trámites relacionados con el pago de las facturas de los servicios públicos de los escenarios deportivos y que se encuentran bajo la responsabilidad de la Secretaría del Deporte.</w:t>
            </w:r>
          </w:p>
        </w:tc>
      </w:tr>
    </w:tbl>
    <w:p w14:paraId="046E00A6" w14:textId="77777777" w:rsidR="001169A7" w:rsidRPr="00816329" w:rsidRDefault="001169A7" w:rsidP="001169A7">
      <w:pPr>
        <w:jc w:val="both"/>
        <w:rPr>
          <w:rFonts w:ascii="Tahoma" w:eastAsia="Times New Roman" w:hAnsi="Tahoma" w:cs="Tahoma"/>
          <w:sz w:val="22"/>
          <w:szCs w:val="22"/>
          <w:lang w:eastAsia="es-CO"/>
        </w:rPr>
      </w:pPr>
    </w:p>
    <w:p w14:paraId="0B1B889F" w14:textId="0BB9FD01" w:rsidR="001169A7" w:rsidRPr="00816329" w:rsidRDefault="001169A7" w:rsidP="001169A7">
      <w:pPr>
        <w:jc w:val="both"/>
        <w:rPr>
          <w:rFonts w:ascii="Tahoma" w:eastAsia="Times New Roman" w:hAnsi="Tahoma" w:cs="Tahoma"/>
          <w:sz w:val="22"/>
          <w:szCs w:val="22"/>
          <w:lang w:eastAsia="es-CO"/>
        </w:rPr>
      </w:pPr>
      <w:r w:rsidRPr="00816329">
        <w:rPr>
          <w:rFonts w:ascii="Tahoma" w:eastAsia="Times New Roman" w:hAnsi="Tahoma" w:cs="Tahoma"/>
          <w:sz w:val="22"/>
          <w:szCs w:val="22"/>
          <w:lang w:eastAsia="es-CO"/>
        </w:rPr>
        <w:t>En conclusión</w:t>
      </w:r>
      <w:r w:rsidR="00CB2917">
        <w:rPr>
          <w:rFonts w:ascii="Tahoma" w:eastAsia="Times New Roman" w:hAnsi="Tahoma" w:cs="Tahoma"/>
          <w:sz w:val="22"/>
          <w:szCs w:val="22"/>
          <w:lang w:eastAsia="es-CO"/>
        </w:rPr>
        <w:t>,</w:t>
      </w:r>
      <w:r w:rsidRPr="00816329">
        <w:rPr>
          <w:rFonts w:ascii="Tahoma" w:eastAsia="Times New Roman" w:hAnsi="Tahoma" w:cs="Tahoma"/>
          <w:sz w:val="22"/>
          <w:szCs w:val="22"/>
          <w:lang w:eastAsia="es-CO"/>
        </w:rPr>
        <w:t xml:space="preserve"> el Mapa de Riesgos de la Secretaría del Deporte se encuentra en general en debida forma, se pudo evidenciar que todos los riesgos se encuentran actualizados en el Sistema de Gestión Integral Software ISOLUCION con corte al 31 de Enero de 2017, además, cuentan con una adecuada evaluación de los controles de acuerdo a los lineamientos establecidos en la Metodología de la Guía Nro. 18 “Guía Administración del Riesgo” – Versión 2, del Departamento Administrativo de la Función Pública – DAFP.  Sin embargo, dentro de las herramientas para ejercer el control, la Secretaría no cuenta con manuales instructivos o procedimientos en los controles existentes.</w:t>
      </w:r>
      <w:r w:rsidRPr="00816329">
        <w:rPr>
          <w:rFonts w:ascii="Tahoma" w:hAnsi="Tahoma" w:cs="Tahoma"/>
          <w:bCs/>
          <w:sz w:val="22"/>
          <w:szCs w:val="22"/>
        </w:rPr>
        <w:t xml:space="preserve"> Por esta razón, </w:t>
      </w:r>
      <w:r w:rsidRPr="00816329">
        <w:rPr>
          <w:rFonts w:ascii="Tahoma" w:eastAsia="Times New Roman" w:hAnsi="Tahoma" w:cs="Tahoma"/>
          <w:sz w:val="22"/>
          <w:szCs w:val="22"/>
          <w:lang w:eastAsia="es-CO"/>
        </w:rPr>
        <w:t xml:space="preserve">la matriz de calificación arrojó un puntaje total de </w:t>
      </w:r>
      <w:r w:rsidRPr="00816329">
        <w:rPr>
          <w:rFonts w:ascii="Tahoma" w:eastAsia="Times New Roman" w:hAnsi="Tahoma" w:cs="Tahoma"/>
          <w:b/>
          <w:sz w:val="22"/>
          <w:szCs w:val="22"/>
          <w:lang w:eastAsia="es-CO"/>
        </w:rPr>
        <w:t xml:space="preserve">85 </w:t>
      </w:r>
      <w:r w:rsidRPr="00816329">
        <w:rPr>
          <w:rFonts w:ascii="Tahoma" w:eastAsia="Times New Roman" w:hAnsi="Tahoma" w:cs="Tahoma"/>
          <w:sz w:val="22"/>
          <w:szCs w:val="22"/>
          <w:lang w:eastAsia="es-CO"/>
        </w:rPr>
        <w:t xml:space="preserve">sobre </w:t>
      </w:r>
      <w:r w:rsidRPr="00816329">
        <w:rPr>
          <w:rFonts w:ascii="Tahoma" w:eastAsia="Times New Roman" w:hAnsi="Tahoma" w:cs="Tahoma"/>
          <w:b/>
          <w:sz w:val="22"/>
          <w:szCs w:val="22"/>
          <w:lang w:eastAsia="es-CO"/>
        </w:rPr>
        <w:t>100</w:t>
      </w:r>
      <w:r w:rsidRPr="00816329">
        <w:rPr>
          <w:rFonts w:ascii="Tahoma" w:eastAsia="Times New Roman" w:hAnsi="Tahoma" w:cs="Tahoma"/>
          <w:sz w:val="22"/>
          <w:szCs w:val="22"/>
          <w:lang w:eastAsia="es-CO"/>
        </w:rPr>
        <w:t xml:space="preserve">.  </w:t>
      </w:r>
    </w:p>
    <w:p w14:paraId="087FA979" w14:textId="77777777" w:rsidR="001169A7" w:rsidRPr="00B42E1D" w:rsidRDefault="001169A7" w:rsidP="001169A7">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24"/>
        <w:gridCol w:w="8108"/>
      </w:tblGrid>
      <w:tr w:rsidR="001169A7" w:rsidRPr="00E81EB1" w14:paraId="0AFE10DD" w14:textId="77777777" w:rsidTr="00EE2E44">
        <w:trPr>
          <w:trHeight w:val="277"/>
        </w:trPr>
        <w:tc>
          <w:tcPr>
            <w:tcW w:w="9058" w:type="dxa"/>
            <w:gridSpan w:val="2"/>
            <w:noWrap/>
            <w:vAlign w:val="center"/>
            <w:hideMark/>
          </w:tcPr>
          <w:p w14:paraId="24953424" w14:textId="7DB160D1" w:rsidR="001169A7" w:rsidRPr="00E81EB1" w:rsidRDefault="001169A7" w:rsidP="00EE2E44">
            <w:pPr>
              <w:rPr>
                <w:rFonts w:ascii="Tahoma" w:hAnsi="Tahoma" w:cs="Tahoma"/>
                <w:b/>
                <w:bCs/>
                <w:sz w:val="22"/>
                <w:szCs w:val="22"/>
              </w:rPr>
            </w:pPr>
            <w:r>
              <w:rPr>
                <w:rFonts w:ascii="Tahoma" w:hAnsi="Tahoma" w:cs="Tahoma"/>
                <w:b/>
                <w:bCs/>
                <w:sz w:val="22"/>
                <w:szCs w:val="22"/>
              </w:rPr>
              <w:t>4.3</w:t>
            </w:r>
            <w:r w:rsidRPr="00E81EB1">
              <w:rPr>
                <w:rFonts w:ascii="Tahoma" w:hAnsi="Tahoma" w:cs="Tahoma"/>
                <w:b/>
                <w:bCs/>
                <w:sz w:val="22"/>
                <w:szCs w:val="22"/>
              </w:rPr>
              <w:t>. HALLAZGOS</w:t>
            </w:r>
          </w:p>
        </w:tc>
      </w:tr>
      <w:tr w:rsidR="001169A7" w:rsidRPr="00E81EB1" w14:paraId="49450153" w14:textId="77777777" w:rsidTr="00EE2E44">
        <w:trPr>
          <w:trHeight w:val="525"/>
        </w:trPr>
        <w:tc>
          <w:tcPr>
            <w:tcW w:w="738" w:type="dxa"/>
            <w:noWrap/>
            <w:vAlign w:val="center"/>
            <w:hideMark/>
          </w:tcPr>
          <w:p w14:paraId="4FD9A236" w14:textId="77777777" w:rsidR="001169A7" w:rsidRPr="00E81EB1" w:rsidRDefault="001169A7" w:rsidP="00EE2E44">
            <w:pPr>
              <w:rPr>
                <w:rFonts w:ascii="Tahoma" w:hAnsi="Tahoma" w:cs="Tahoma"/>
                <w:b/>
                <w:bCs/>
                <w:sz w:val="22"/>
                <w:szCs w:val="22"/>
              </w:rPr>
            </w:pPr>
            <w:r w:rsidRPr="00E81EB1">
              <w:rPr>
                <w:rFonts w:ascii="Tahoma" w:hAnsi="Tahoma" w:cs="Tahoma"/>
                <w:b/>
                <w:bCs/>
                <w:sz w:val="22"/>
                <w:szCs w:val="22"/>
              </w:rPr>
              <w:t>N°1</w:t>
            </w:r>
          </w:p>
        </w:tc>
        <w:tc>
          <w:tcPr>
            <w:tcW w:w="8320" w:type="dxa"/>
            <w:vAlign w:val="center"/>
            <w:hideMark/>
          </w:tcPr>
          <w:p w14:paraId="6B30C6BC" w14:textId="0A1D9C6F" w:rsidR="001169A7" w:rsidRPr="00E81EB1" w:rsidRDefault="001169A7" w:rsidP="00EE2E44">
            <w:pPr>
              <w:jc w:val="both"/>
              <w:rPr>
                <w:rFonts w:ascii="Tahoma" w:hAnsi="Tahoma" w:cs="Tahoma"/>
                <w:b/>
                <w:bCs/>
                <w:sz w:val="22"/>
                <w:szCs w:val="22"/>
              </w:rPr>
            </w:pPr>
            <w:r w:rsidRPr="00E81EB1">
              <w:rPr>
                <w:rFonts w:ascii="Tahoma" w:hAnsi="Tahoma" w:cs="Tahoma"/>
                <w:bCs/>
                <w:sz w:val="22"/>
                <w:szCs w:val="22"/>
              </w:rPr>
              <w:t>Este componente no genera hallazgos, toda vez, que el Mapa de R</w:t>
            </w:r>
            <w:r>
              <w:rPr>
                <w:rFonts w:ascii="Tahoma" w:hAnsi="Tahoma" w:cs="Tahoma"/>
                <w:bCs/>
                <w:sz w:val="22"/>
                <w:szCs w:val="22"/>
              </w:rPr>
              <w:t xml:space="preserve">iegos de la Secretaría </w:t>
            </w:r>
            <w:r w:rsidR="007B3080">
              <w:rPr>
                <w:rFonts w:ascii="Tahoma" w:hAnsi="Tahoma" w:cs="Tahoma"/>
                <w:bCs/>
                <w:sz w:val="22"/>
                <w:szCs w:val="22"/>
              </w:rPr>
              <w:t>del Deporte</w:t>
            </w:r>
            <w:r>
              <w:rPr>
                <w:rFonts w:ascii="Tahoma" w:hAnsi="Tahoma" w:cs="Tahoma"/>
                <w:bCs/>
                <w:sz w:val="22"/>
                <w:szCs w:val="22"/>
              </w:rPr>
              <w:t xml:space="preserve"> </w:t>
            </w:r>
            <w:r w:rsidRPr="00E81EB1">
              <w:rPr>
                <w:rFonts w:ascii="Tahoma" w:hAnsi="Tahoma" w:cs="Tahoma"/>
                <w:bCs/>
                <w:sz w:val="22"/>
                <w:szCs w:val="22"/>
              </w:rPr>
              <w:t>se encuentra en general en debida forma.</w:t>
            </w:r>
          </w:p>
        </w:tc>
      </w:tr>
    </w:tbl>
    <w:p w14:paraId="77509DB2" w14:textId="77777777" w:rsidR="001169A7" w:rsidRDefault="001169A7" w:rsidP="001169A7">
      <w:pPr>
        <w:rPr>
          <w:rFonts w:ascii="Tahoma" w:hAnsi="Tahoma" w:cs="Tahoma"/>
          <w:b/>
          <w:bCs/>
          <w:color w:val="FF0000"/>
          <w:sz w:val="22"/>
          <w:szCs w:val="22"/>
        </w:rPr>
      </w:pPr>
    </w:p>
    <w:tbl>
      <w:tblPr>
        <w:tblStyle w:val="Tablaconcuadrcula"/>
        <w:tblW w:w="9355" w:type="dxa"/>
        <w:tblLook w:val="04A0" w:firstRow="1" w:lastRow="0" w:firstColumn="1" w:lastColumn="0" w:noHBand="0" w:noVBand="1"/>
      </w:tblPr>
      <w:tblGrid>
        <w:gridCol w:w="724"/>
        <w:gridCol w:w="8631"/>
      </w:tblGrid>
      <w:tr w:rsidR="001169A7" w:rsidRPr="00816329" w14:paraId="32D7E603" w14:textId="77777777" w:rsidTr="00113621">
        <w:trPr>
          <w:trHeight w:val="525"/>
        </w:trPr>
        <w:tc>
          <w:tcPr>
            <w:tcW w:w="9355" w:type="dxa"/>
            <w:gridSpan w:val="2"/>
            <w:noWrap/>
            <w:vAlign w:val="center"/>
            <w:hideMark/>
          </w:tcPr>
          <w:p w14:paraId="6ABEBFFB" w14:textId="50C141A7" w:rsidR="001169A7" w:rsidRPr="00816329" w:rsidRDefault="001169A7" w:rsidP="00EE2E44">
            <w:pPr>
              <w:rPr>
                <w:rFonts w:ascii="Tahoma" w:hAnsi="Tahoma" w:cs="Tahoma"/>
                <w:b/>
                <w:bCs/>
                <w:sz w:val="22"/>
                <w:szCs w:val="22"/>
              </w:rPr>
            </w:pPr>
            <w:r>
              <w:rPr>
                <w:rFonts w:ascii="Tahoma" w:hAnsi="Tahoma" w:cs="Tahoma"/>
                <w:b/>
                <w:bCs/>
                <w:sz w:val="22"/>
                <w:szCs w:val="22"/>
              </w:rPr>
              <w:t>4.4</w:t>
            </w:r>
            <w:r w:rsidRPr="00816329">
              <w:rPr>
                <w:rFonts w:ascii="Tahoma" w:hAnsi="Tahoma" w:cs="Tahoma"/>
                <w:b/>
                <w:bCs/>
                <w:sz w:val="22"/>
                <w:szCs w:val="22"/>
              </w:rPr>
              <w:t>. RECOMENDACIONES</w:t>
            </w:r>
          </w:p>
        </w:tc>
      </w:tr>
      <w:tr w:rsidR="001169A7" w:rsidRPr="00816329" w14:paraId="015D4E2A" w14:textId="77777777" w:rsidTr="00113621">
        <w:trPr>
          <w:trHeight w:val="525"/>
        </w:trPr>
        <w:tc>
          <w:tcPr>
            <w:tcW w:w="724" w:type="dxa"/>
            <w:noWrap/>
            <w:vAlign w:val="center"/>
            <w:hideMark/>
          </w:tcPr>
          <w:p w14:paraId="1F9FD529" w14:textId="77777777" w:rsidR="001169A7" w:rsidRPr="00816329" w:rsidRDefault="001169A7" w:rsidP="00EE2E44">
            <w:pPr>
              <w:rPr>
                <w:rFonts w:ascii="Tahoma" w:hAnsi="Tahoma" w:cs="Tahoma"/>
                <w:b/>
                <w:bCs/>
                <w:sz w:val="22"/>
                <w:szCs w:val="22"/>
              </w:rPr>
            </w:pPr>
            <w:r w:rsidRPr="00816329">
              <w:rPr>
                <w:rFonts w:ascii="Tahoma" w:hAnsi="Tahoma" w:cs="Tahoma"/>
                <w:b/>
                <w:bCs/>
                <w:sz w:val="22"/>
                <w:szCs w:val="22"/>
              </w:rPr>
              <w:t>N°1</w:t>
            </w:r>
          </w:p>
        </w:tc>
        <w:tc>
          <w:tcPr>
            <w:tcW w:w="8631" w:type="dxa"/>
            <w:vAlign w:val="center"/>
            <w:hideMark/>
          </w:tcPr>
          <w:p w14:paraId="51C15817" w14:textId="77777777" w:rsidR="001169A7" w:rsidRPr="00816329" w:rsidRDefault="001169A7" w:rsidP="00EE2E44">
            <w:pPr>
              <w:jc w:val="both"/>
              <w:rPr>
                <w:rFonts w:ascii="Tahoma" w:hAnsi="Tahoma" w:cs="Tahoma"/>
                <w:b/>
                <w:bCs/>
                <w:sz w:val="22"/>
                <w:szCs w:val="22"/>
              </w:rPr>
            </w:pPr>
            <w:r w:rsidRPr="00816329">
              <w:rPr>
                <w:rFonts w:ascii="Tahoma" w:hAnsi="Tahoma" w:cs="Tahoma"/>
                <w:bCs/>
                <w:sz w:val="22"/>
                <w:szCs w:val="22"/>
              </w:rPr>
              <w:t xml:space="preserve">Es importante, que el Secretario de Despacho con su equipo de trabajo, continúen efectuando la socialización del Mapa de Riesgos de la Secretaría, con el fin, de evidenciar por medio de Acta, el seguimiento efectuado a cada uno de los controles y la pertinencia de los mismos, lo cual garantizará una eficiente administración del riesgo </w:t>
            </w:r>
            <w:r w:rsidRPr="00816329">
              <w:rPr>
                <w:rFonts w:ascii="Tahoma" w:hAnsi="Tahoma" w:cs="Tahoma"/>
                <w:bCs/>
                <w:sz w:val="22"/>
                <w:szCs w:val="22"/>
              </w:rPr>
              <w:lastRenderedPageBreak/>
              <w:t>que conllevará a evitar su materialización y los cambios que hayan surgido de este análisis, sean comunicados a la Oficina de Gestión de Calidad.</w:t>
            </w:r>
          </w:p>
        </w:tc>
      </w:tr>
      <w:tr w:rsidR="001169A7" w:rsidRPr="00816329" w14:paraId="7E225715" w14:textId="77777777" w:rsidTr="00113621">
        <w:trPr>
          <w:trHeight w:val="525"/>
        </w:trPr>
        <w:tc>
          <w:tcPr>
            <w:tcW w:w="724" w:type="dxa"/>
            <w:noWrap/>
            <w:vAlign w:val="center"/>
          </w:tcPr>
          <w:p w14:paraId="738C52A2" w14:textId="77777777" w:rsidR="001169A7" w:rsidRPr="00816329" w:rsidRDefault="001169A7" w:rsidP="00EE2E44">
            <w:pPr>
              <w:rPr>
                <w:rFonts w:ascii="Tahoma" w:hAnsi="Tahoma" w:cs="Tahoma"/>
                <w:b/>
                <w:bCs/>
                <w:sz w:val="22"/>
                <w:szCs w:val="22"/>
              </w:rPr>
            </w:pPr>
            <w:r w:rsidRPr="00816329">
              <w:rPr>
                <w:rFonts w:ascii="Tahoma" w:hAnsi="Tahoma" w:cs="Tahoma"/>
                <w:b/>
                <w:bCs/>
                <w:sz w:val="22"/>
                <w:szCs w:val="22"/>
              </w:rPr>
              <w:lastRenderedPageBreak/>
              <w:t>N°2</w:t>
            </w:r>
          </w:p>
        </w:tc>
        <w:tc>
          <w:tcPr>
            <w:tcW w:w="8631" w:type="dxa"/>
            <w:vAlign w:val="center"/>
          </w:tcPr>
          <w:p w14:paraId="694B0597" w14:textId="77777777" w:rsidR="001169A7" w:rsidRPr="00816329" w:rsidRDefault="001169A7" w:rsidP="00EE2E44">
            <w:pPr>
              <w:jc w:val="both"/>
              <w:rPr>
                <w:rFonts w:ascii="Tahoma" w:hAnsi="Tahoma" w:cs="Tahoma"/>
                <w:bCs/>
                <w:sz w:val="22"/>
                <w:szCs w:val="22"/>
              </w:rPr>
            </w:pPr>
            <w:r w:rsidRPr="00816329">
              <w:rPr>
                <w:rFonts w:ascii="Tahoma" w:hAnsi="Tahoma" w:cs="Tahoma"/>
                <w:bCs/>
                <w:sz w:val="22"/>
                <w:szCs w:val="22"/>
              </w:rPr>
              <w:t xml:space="preserve">Sería conveniente, que el Secretario de Despacho y los Profesionales responsables de administrar los riesgos en la Secretaría del Deporte, revisaran al interior de sus procesos, la pertinencia para establecer manuales o procedimientos a los controles existentes que así lo requieran, con el fin, de establecer </w:t>
            </w:r>
            <w:r w:rsidRPr="00816329">
              <w:rPr>
                <w:rFonts w:ascii="Tahoma" w:hAnsi="Tahoma" w:cs="Tahoma"/>
                <w:sz w:val="22"/>
                <w:szCs w:val="22"/>
                <w:shd w:val="clear" w:color="auto" w:fill="FFFFFF"/>
              </w:rPr>
              <w:t>claramente qué se debe hacer, cómo, cuándo y dónde debe hacerlo, ya que estos manuales se convierten en una guía orientadora para llevar a cabo una determinada tarea.</w:t>
            </w:r>
          </w:p>
        </w:tc>
      </w:tr>
      <w:tr w:rsidR="001169A7" w:rsidRPr="00816329" w14:paraId="490724A3" w14:textId="77777777" w:rsidTr="00113621">
        <w:trPr>
          <w:trHeight w:val="525"/>
        </w:trPr>
        <w:tc>
          <w:tcPr>
            <w:tcW w:w="724" w:type="dxa"/>
            <w:noWrap/>
            <w:vAlign w:val="center"/>
          </w:tcPr>
          <w:p w14:paraId="0673A9AF" w14:textId="77777777" w:rsidR="001169A7" w:rsidRPr="00816329" w:rsidRDefault="001169A7" w:rsidP="00EE2E44">
            <w:pPr>
              <w:rPr>
                <w:rFonts w:ascii="Tahoma" w:hAnsi="Tahoma" w:cs="Tahoma"/>
                <w:b/>
                <w:bCs/>
                <w:sz w:val="22"/>
                <w:szCs w:val="22"/>
              </w:rPr>
            </w:pPr>
            <w:r w:rsidRPr="00816329">
              <w:rPr>
                <w:rFonts w:ascii="Tahoma" w:hAnsi="Tahoma" w:cs="Tahoma"/>
                <w:b/>
                <w:bCs/>
                <w:sz w:val="22"/>
                <w:szCs w:val="22"/>
              </w:rPr>
              <w:t>N°3</w:t>
            </w:r>
          </w:p>
        </w:tc>
        <w:tc>
          <w:tcPr>
            <w:tcW w:w="8631" w:type="dxa"/>
            <w:vAlign w:val="center"/>
          </w:tcPr>
          <w:p w14:paraId="1E41452A" w14:textId="77777777" w:rsidR="001169A7" w:rsidRPr="00816329" w:rsidRDefault="001169A7" w:rsidP="00EE2E44">
            <w:pPr>
              <w:jc w:val="both"/>
              <w:rPr>
                <w:rFonts w:ascii="Tahoma" w:hAnsi="Tahoma" w:cs="Tahoma"/>
                <w:bCs/>
                <w:sz w:val="22"/>
                <w:szCs w:val="22"/>
              </w:rPr>
            </w:pPr>
            <w:r w:rsidRPr="00816329">
              <w:rPr>
                <w:rFonts w:ascii="Tahoma" w:hAnsi="Tahoma" w:cs="Tahoma"/>
                <w:bCs/>
                <w:sz w:val="22"/>
                <w:szCs w:val="22"/>
              </w:rPr>
              <w:t xml:space="preserve">Es importante, que el responsable de efectuar el diagnóstico del estado actual de los escenarios deportivos, utilice el Formato GCV-GDR-FR-02 Versión 02 denominado </w:t>
            </w:r>
            <w:r w:rsidRPr="00816329">
              <w:rPr>
                <w:rFonts w:ascii="Tahoma" w:hAnsi="Tahoma" w:cs="Tahoma"/>
                <w:bCs/>
                <w:i/>
                <w:sz w:val="22"/>
                <w:szCs w:val="22"/>
              </w:rPr>
              <w:t>“Diagnóstico de Escenarios Deportivos y Recreativos”</w:t>
            </w:r>
            <w:r w:rsidRPr="00816329">
              <w:rPr>
                <w:rFonts w:ascii="Tahoma" w:hAnsi="Tahoma" w:cs="Tahoma"/>
                <w:bCs/>
                <w:sz w:val="22"/>
                <w:szCs w:val="22"/>
              </w:rPr>
              <w:t xml:space="preserve"> que se encuentra cargado en el Sistema d</w:t>
            </w:r>
            <w:r>
              <w:rPr>
                <w:rFonts w:ascii="Tahoma" w:hAnsi="Tahoma" w:cs="Tahoma"/>
                <w:bCs/>
                <w:sz w:val="22"/>
                <w:szCs w:val="22"/>
              </w:rPr>
              <w:t>e Gestión ISOLUCION, con el fin</w:t>
            </w:r>
            <w:r w:rsidRPr="00816329">
              <w:rPr>
                <w:rFonts w:ascii="Tahoma" w:hAnsi="Tahoma" w:cs="Tahoma"/>
                <w:bCs/>
                <w:sz w:val="22"/>
                <w:szCs w:val="22"/>
              </w:rPr>
              <w:t xml:space="preserve"> de que estos formatos se conviertan en una evidencia o soporte de la realización de una determinada tarea.  </w:t>
            </w:r>
            <w:r w:rsidRPr="00816329">
              <w:rPr>
                <w:rFonts w:ascii="Tahoma" w:hAnsi="Tahoma" w:cs="Tahoma"/>
                <w:sz w:val="22"/>
                <w:szCs w:val="22"/>
                <w:shd w:val="clear" w:color="auto" w:fill="FFFFFF"/>
              </w:rPr>
              <w:t xml:space="preserve">Lo anterior, debido a que se evidenció dentro del proceso auditor, la utilización de un formato que no se encuentra estandarizado. </w:t>
            </w:r>
          </w:p>
        </w:tc>
      </w:tr>
      <w:tr w:rsidR="001169A7" w:rsidRPr="00816329" w14:paraId="27BAD2D8" w14:textId="77777777" w:rsidTr="00113621">
        <w:trPr>
          <w:trHeight w:val="525"/>
        </w:trPr>
        <w:tc>
          <w:tcPr>
            <w:tcW w:w="724" w:type="dxa"/>
            <w:noWrap/>
            <w:vAlign w:val="center"/>
          </w:tcPr>
          <w:p w14:paraId="32156CE3" w14:textId="77777777" w:rsidR="001169A7" w:rsidRPr="00816329" w:rsidRDefault="001169A7" w:rsidP="00EE2E44">
            <w:pPr>
              <w:rPr>
                <w:rFonts w:ascii="Tahoma" w:hAnsi="Tahoma" w:cs="Tahoma"/>
                <w:b/>
                <w:bCs/>
                <w:sz w:val="22"/>
                <w:szCs w:val="22"/>
              </w:rPr>
            </w:pPr>
            <w:r w:rsidRPr="00816329">
              <w:rPr>
                <w:rFonts w:ascii="Tahoma" w:hAnsi="Tahoma" w:cs="Tahoma"/>
                <w:b/>
                <w:bCs/>
                <w:sz w:val="22"/>
                <w:szCs w:val="22"/>
              </w:rPr>
              <w:t>N°4</w:t>
            </w:r>
          </w:p>
        </w:tc>
        <w:tc>
          <w:tcPr>
            <w:tcW w:w="8631" w:type="dxa"/>
            <w:vAlign w:val="center"/>
          </w:tcPr>
          <w:p w14:paraId="7AFF1AFA" w14:textId="77777777" w:rsidR="001169A7" w:rsidRPr="00816329" w:rsidRDefault="001169A7" w:rsidP="00EE2E44">
            <w:pPr>
              <w:jc w:val="both"/>
              <w:rPr>
                <w:rFonts w:ascii="Tahoma" w:hAnsi="Tahoma" w:cs="Tahoma"/>
                <w:bCs/>
                <w:sz w:val="22"/>
                <w:szCs w:val="22"/>
              </w:rPr>
            </w:pPr>
            <w:r w:rsidRPr="00816329">
              <w:rPr>
                <w:rFonts w:ascii="Tahoma" w:hAnsi="Tahoma" w:cs="Tahoma"/>
                <w:bCs/>
                <w:sz w:val="22"/>
                <w:szCs w:val="22"/>
              </w:rPr>
              <w:t>Es importante, que la Secretaría del Deporte, establezca riesgos y diseñe controles para los proyectos estratégicos que se lideran desde esta Secretaría, con el fin, de prevenir la materialización de los riesgos que se pudieran generar en desarrollo de estos proyectos y que impiden el logro de los objetivos y el cu</w:t>
            </w:r>
            <w:r>
              <w:rPr>
                <w:rFonts w:ascii="Tahoma" w:hAnsi="Tahoma" w:cs="Tahoma"/>
                <w:bCs/>
                <w:sz w:val="22"/>
                <w:szCs w:val="22"/>
              </w:rPr>
              <w:t>mplimiento de las metas, además</w:t>
            </w:r>
            <w:r w:rsidRPr="00816329">
              <w:rPr>
                <w:rFonts w:ascii="Tahoma" w:hAnsi="Tahoma" w:cs="Tahoma"/>
                <w:bCs/>
                <w:sz w:val="22"/>
                <w:szCs w:val="22"/>
              </w:rPr>
              <w:t xml:space="preserve"> de reproceso innecesarios, pérdida de tiempo y recursos.  </w:t>
            </w:r>
          </w:p>
        </w:tc>
      </w:tr>
    </w:tbl>
    <w:p w14:paraId="6D8AA062" w14:textId="77777777" w:rsidR="00BF14D7" w:rsidRPr="00BA73E3" w:rsidRDefault="00BF14D7" w:rsidP="00C87D55">
      <w:pPr>
        <w:jc w:val="both"/>
        <w:rPr>
          <w:rFonts w:ascii="Tahoma" w:eastAsia="Times New Roman" w:hAnsi="Tahoma" w:cs="Tahoma"/>
          <w:color w:val="FF0000"/>
          <w:sz w:val="22"/>
          <w:szCs w:val="22"/>
          <w:lang w:eastAsia="es-CO"/>
        </w:rPr>
      </w:pPr>
    </w:p>
    <w:p w14:paraId="4FBFFE86" w14:textId="77777777" w:rsidR="00D10431" w:rsidRPr="00BA73E3" w:rsidRDefault="00D10431" w:rsidP="00D10431">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5211"/>
        <w:gridCol w:w="4111"/>
      </w:tblGrid>
      <w:tr w:rsidR="00BA73E3" w:rsidRPr="00BA73E3" w14:paraId="37032BC0" w14:textId="77777777" w:rsidTr="00BC472E">
        <w:trPr>
          <w:trHeight w:val="465"/>
        </w:trPr>
        <w:tc>
          <w:tcPr>
            <w:tcW w:w="9322" w:type="dxa"/>
            <w:gridSpan w:val="2"/>
            <w:shd w:val="clear" w:color="auto" w:fill="DBDBDB" w:themeFill="accent3" w:themeFillTint="66"/>
            <w:noWrap/>
            <w:vAlign w:val="center"/>
            <w:hideMark/>
          </w:tcPr>
          <w:p w14:paraId="13943007" w14:textId="293528E9" w:rsidR="00D10431" w:rsidRPr="001169A7" w:rsidRDefault="001169A7" w:rsidP="00E40E82">
            <w:pPr>
              <w:rPr>
                <w:rFonts w:ascii="Tahoma" w:hAnsi="Tahoma" w:cs="Tahoma"/>
                <w:b/>
                <w:bCs/>
                <w:sz w:val="22"/>
                <w:szCs w:val="22"/>
              </w:rPr>
            </w:pPr>
            <w:r w:rsidRPr="001169A7">
              <w:rPr>
                <w:rFonts w:ascii="Tahoma" w:hAnsi="Tahoma" w:cs="Tahoma"/>
                <w:b/>
                <w:bCs/>
                <w:sz w:val="22"/>
                <w:szCs w:val="22"/>
              </w:rPr>
              <w:t>5</w:t>
            </w:r>
            <w:r w:rsidR="00D10431" w:rsidRPr="001169A7">
              <w:rPr>
                <w:rFonts w:ascii="Tahoma" w:hAnsi="Tahoma" w:cs="Tahoma"/>
                <w:b/>
                <w:bCs/>
                <w:sz w:val="22"/>
                <w:szCs w:val="22"/>
              </w:rPr>
              <w:t>.  CUMPLIMIENTO DE METAS E INDICADORES</w:t>
            </w:r>
          </w:p>
        </w:tc>
      </w:tr>
      <w:tr w:rsidR="00BA73E3" w:rsidRPr="00BA73E3" w14:paraId="6C342FF7" w14:textId="77777777" w:rsidTr="00CB2917">
        <w:trPr>
          <w:trHeight w:val="641"/>
        </w:trPr>
        <w:tc>
          <w:tcPr>
            <w:tcW w:w="5211" w:type="dxa"/>
            <w:noWrap/>
            <w:hideMark/>
          </w:tcPr>
          <w:p w14:paraId="792BBF77" w14:textId="77777777" w:rsidR="00CB2917" w:rsidRDefault="00D10431" w:rsidP="00CB2917">
            <w:pPr>
              <w:rPr>
                <w:rFonts w:ascii="Tahoma" w:hAnsi="Tahoma" w:cs="Tahoma"/>
                <w:b/>
                <w:bCs/>
                <w:sz w:val="22"/>
                <w:szCs w:val="22"/>
              </w:rPr>
            </w:pPr>
            <w:r w:rsidRPr="001169A7">
              <w:rPr>
                <w:rFonts w:ascii="Tahoma" w:hAnsi="Tahoma" w:cs="Tahoma"/>
                <w:b/>
                <w:bCs/>
                <w:sz w:val="22"/>
                <w:szCs w:val="22"/>
              </w:rPr>
              <w:t xml:space="preserve">Auditor del Proceso: </w:t>
            </w:r>
          </w:p>
          <w:p w14:paraId="40D65E08" w14:textId="7B0DC88B" w:rsidR="00D10431" w:rsidRPr="001169A7" w:rsidRDefault="00D10431" w:rsidP="00CB2917">
            <w:pPr>
              <w:rPr>
                <w:rFonts w:ascii="Tahoma" w:hAnsi="Tahoma" w:cs="Tahoma"/>
                <w:bCs/>
                <w:sz w:val="22"/>
                <w:szCs w:val="22"/>
              </w:rPr>
            </w:pPr>
            <w:r w:rsidRPr="001169A7">
              <w:rPr>
                <w:rFonts w:ascii="Tahoma" w:hAnsi="Tahoma" w:cs="Tahoma"/>
                <w:b/>
                <w:bCs/>
                <w:sz w:val="22"/>
                <w:szCs w:val="22"/>
              </w:rPr>
              <w:t>FRANCENETH RAMOS F</w:t>
            </w:r>
            <w:r w:rsidR="00CB2917">
              <w:rPr>
                <w:rFonts w:ascii="Tahoma" w:hAnsi="Tahoma" w:cs="Tahoma"/>
                <w:b/>
                <w:bCs/>
                <w:sz w:val="22"/>
                <w:szCs w:val="22"/>
              </w:rPr>
              <w:t>LOREZ</w:t>
            </w:r>
          </w:p>
        </w:tc>
        <w:tc>
          <w:tcPr>
            <w:tcW w:w="4111" w:type="dxa"/>
            <w:hideMark/>
          </w:tcPr>
          <w:p w14:paraId="1FA56007" w14:textId="77777777" w:rsidR="00D10431" w:rsidRPr="001169A7" w:rsidRDefault="00C14AB4" w:rsidP="00DD5263">
            <w:pPr>
              <w:rPr>
                <w:rFonts w:ascii="Tahoma" w:hAnsi="Tahoma" w:cs="Tahoma"/>
                <w:b/>
                <w:bCs/>
                <w:sz w:val="22"/>
                <w:szCs w:val="22"/>
              </w:rPr>
            </w:pPr>
            <w:r w:rsidRPr="001169A7">
              <w:rPr>
                <w:rFonts w:ascii="Tahoma" w:hAnsi="Tahoma" w:cs="Tahoma"/>
                <w:b/>
                <w:bCs/>
                <w:sz w:val="22"/>
                <w:szCs w:val="22"/>
              </w:rPr>
              <w:t>Firma del Auditor</w:t>
            </w:r>
          </w:p>
          <w:p w14:paraId="539091BF" w14:textId="4662F436" w:rsidR="00DD5263" w:rsidRPr="001169A7" w:rsidRDefault="00DD5263" w:rsidP="00E14AD3">
            <w:pPr>
              <w:rPr>
                <w:rFonts w:ascii="Tahoma" w:hAnsi="Tahoma" w:cs="Tahoma"/>
                <w:b/>
                <w:bCs/>
                <w:sz w:val="22"/>
                <w:szCs w:val="22"/>
              </w:rPr>
            </w:pPr>
          </w:p>
        </w:tc>
      </w:tr>
      <w:tr w:rsidR="00BA73E3" w:rsidRPr="00BA73E3" w14:paraId="179E0518" w14:textId="77777777" w:rsidTr="00BC472E">
        <w:trPr>
          <w:trHeight w:val="660"/>
        </w:trPr>
        <w:tc>
          <w:tcPr>
            <w:tcW w:w="9322" w:type="dxa"/>
            <w:gridSpan w:val="2"/>
            <w:vAlign w:val="center"/>
            <w:hideMark/>
          </w:tcPr>
          <w:p w14:paraId="72072832" w14:textId="4BA629A1" w:rsidR="00D10431" w:rsidRPr="00EE2E44" w:rsidRDefault="002E76F3" w:rsidP="002E76F3">
            <w:pPr>
              <w:jc w:val="both"/>
              <w:rPr>
                <w:rFonts w:ascii="Tahoma" w:hAnsi="Tahoma" w:cs="Tahoma"/>
                <w:bCs/>
                <w:color w:val="FF0000"/>
                <w:sz w:val="22"/>
                <w:szCs w:val="22"/>
              </w:rPr>
            </w:pPr>
            <w:r w:rsidRPr="00EE2E44">
              <w:rPr>
                <w:rFonts w:ascii="Tahoma" w:hAnsi="Tahoma" w:cs="Tahoma"/>
                <w:b/>
                <w:bCs/>
                <w:sz w:val="22"/>
                <w:szCs w:val="22"/>
              </w:rPr>
              <w:t>Criterios:</w:t>
            </w:r>
            <w:r w:rsidR="00EE2E44" w:rsidRPr="00EE2E44">
              <w:rPr>
                <w:rFonts w:ascii="Tahoma" w:hAnsi="Tahoma" w:cs="Tahoma"/>
                <w:bCs/>
                <w:sz w:val="22"/>
                <w:szCs w:val="22"/>
              </w:rPr>
              <w:t xml:space="preserve"> </w:t>
            </w:r>
            <w:r w:rsidR="00EE2E44" w:rsidRPr="00112034">
              <w:rPr>
                <w:rFonts w:ascii="Tahoma" w:hAnsi="Tahoma" w:cs="Tahoma"/>
                <w:bCs/>
                <w:sz w:val="22"/>
                <w:szCs w:val="22"/>
              </w:rPr>
              <w:t>Ley 152 de 1994 “</w:t>
            </w:r>
            <w:r w:rsidR="00EE2E44" w:rsidRPr="00EE2E44">
              <w:rPr>
                <w:rFonts w:ascii="Tahoma" w:hAnsi="Tahoma" w:cs="Tahoma"/>
                <w:b/>
                <w:bCs/>
                <w:i/>
                <w:sz w:val="20"/>
                <w:szCs w:val="20"/>
                <w:u w:val="single"/>
              </w:rPr>
              <w:t>Por la cual se establece la Ley Orgánica del Plan de Desarrollo”,</w:t>
            </w:r>
            <w:r w:rsidR="00EE2E44" w:rsidRPr="00112034">
              <w:rPr>
                <w:rFonts w:ascii="Tahoma" w:hAnsi="Tahoma" w:cs="Tahoma"/>
                <w:bCs/>
                <w:sz w:val="22"/>
                <w:szCs w:val="22"/>
              </w:rPr>
              <w:t xml:space="preserve"> Acuerdo 0906 del 10 de junio de 2016 </w:t>
            </w:r>
            <w:r w:rsidR="00EE2E44" w:rsidRPr="00EE2E44">
              <w:rPr>
                <w:rFonts w:ascii="Tahoma" w:hAnsi="Tahoma" w:cs="Tahoma"/>
                <w:b/>
                <w:bCs/>
                <w:i/>
                <w:sz w:val="20"/>
                <w:szCs w:val="20"/>
                <w:u w:val="single"/>
              </w:rPr>
              <w:t>“Por el cual se adopta el Plan Municipal de Desarrollo 2016-2019 Manizales Más Oportunidades”</w:t>
            </w:r>
            <w:r w:rsidR="00EE2E44" w:rsidRPr="00112034">
              <w:rPr>
                <w:rFonts w:ascii="Tahoma" w:hAnsi="Tahoma" w:cs="Tahoma"/>
                <w:bCs/>
                <w:sz w:val="22"/>
                <w:szCs w:val="22"/>
              </w:rPr>
              <w:t>, Manual Técnico del Modelo Estándar de Control Interno para el Estado Colombiano – MECI 2014, Decreto 2482 de 2012</w:t>
            </w:r>
            <w:r w:rsidR="00EE2E44">
              <w:rPr>
                <w:rFonts w:ascii="Tahoma" w:hAnsi="Tahoma" w:cs="Tahoma"/>
                <w:bCs/>
                <w:sz w:val="22"/>
                <w:szCs w:val="22"/>
              </w:rPr>
              <w:t xml:space="preserve"> </w:t>
            </w:r>
            <w:r w:rsidR="00EE2E44" w:rsidRPr="00112034">
              <w:rPr>
                <w:rFonts w:ascii="Tahoma" w:hAnsi="Tahoma" w:cs="Tahoma"/>
                <w:bCs/>
                <w:sz w:val="22"/>
                <w:szCs w:val="22"/>
              </w:rPr>
              <w:t xml:space="preserve"> </w:t>
            </w:r>
            <w:r w:rsidR="00EE2E44" w:rsidRPr="00EE2E44">
              <w:rPr>
                <w:rFonts w:ascii="Tahoma" w:hAnsi="Tahoma" w:cs="Tahoma"/>
                <w:b/>
                <w:bCs/>
                <w:i/>
                <w:sz w:val="20"/>
                <w:szCs w:val="20"/>
                <w:u w:val="single"/>
              </w:rPr>
              <w:t>“Guía para la construcción y análisis de Indicadores de Gestión”</w:t>
            </w:r>
            <w:r w:rsidR="00EE2E44" w:rsidRPr="00112034">
              <w:rPr>
                <w:rFonts w:ascii="Tahoma" w:hAnsi="Tahoma" w:cs="Tahoma"/>
                <w:bCs/>
                <w:sz w:val="22"/>
                <w:szCs w:val="22"/>
              </w:rPr>
              <w:t xml:space="preserve"> - Versión 3. Noviembre de 2015 del Departamento Administrativo de la Función Pública – DAFP, Decreto 111 del 15 de enero de 1996 </w:t>
            </w:r>
            <w:r w:rsidR="00EE2E44" w:rsidRPr="00EE2E44">
              <w:rPr>
                <w:rFonts w:ascii="Tahoma" w:hAnsi="Tahoma" w:cs="Tahoma"/>
                <w:b/>
                <w:bCs/>
                <w:i/>
                <w:sz w:val="20"/>
                <w:szCs w:val="20"/>
                <w:u w:val="single"/>
              </w:rPr>
              <w:t>“Por el cual se compilan la Ley 38 de 1989, la Ley 179 de 1994 y la Ley 225 de 1995 que conforman el estatuto orgánico del presupuesto"</w:t>
            </w:r>
            <w:r w:rsidR="00EE2E44" w:rsidRPr="00112034">
              <w:rPr>
                <w:rFonts w:ascii="Tahoma" w:hAnsi="Tahoma" w:cs="Tahoma"/>
                <w:bCs/>
                <w:sz w:val="22"/>
                <w:szCs w:val="22"/>
              </w:rPr>
              <w:t>, Guías para la Gestión Pública Territorial del Departamento Nacional de Planeación – DNP, Circulares de la Secretaría de Planeación Municipal SPM 017 y SPM 019 del 3 de octubre y 1 de noviembre de 2016, respectivamente.</w:t>
            </w:r>
          </w:p>
        </w:tc>
      </w:tr>
    </w:tbl>
    <w:p w14:paraId="54F203D7" w14:textId="77777777" w:rsidR="00113621" w:rsidRDefault="00113621" w:rsidP="00D10431">
      <w:pPr>
        <w:rPr>
          <w:rFonts w:ascii="Tahoma" w:hAnsi="Tahoma" w:cs="Tahoma"/>
          <w:b/>
          <w:bCs/>
          <w:sz w:val="22"/>
          <w:szCs w:val="22"/>
        </w:rPr>
      </w:pPr>
    </w:p>
    <w:p w14:paraId="7B5AB8E8" w14:textId="77777777" w:rsidR="00777085" w:rsidRDefault="00777085" w:rsidP="00D10431">
      <w:pPr>
        <w:rPr>
          <w:rFonts w:ascii="Tahoma" w:hAnsi="Tahoma" w:cs="Tahoma"/>
          <w:b/>
          <w:bCs/>
          <w:sz w:val="22"/>
          <w:szCs w:val="22"/>
        </w:rPr>
      </w:pPr>
    </w:p>
    <w:p w14:paraId="6274A194" w14:textId="77777777" w:rsidR="00777085" w:rsidRDefault="00777085" w:rsidP="00D10431">
      <w:pPr>
        <w:rPr>
          <w:rFonts w:ascii="Tahoma" w:hAnsi="Tahoma" w:cs="Tahoma"/>
          <w:b/>
          <w:bCs/>
          <w:sz w:val="22"/>
          <w:szCs w:val="22"/>
        </w:rPr>
      </w:pPr>
    </w:p>
    <w:p w14:paraId="2F678A00" w14:textId="77777777" w:rsidR="00777085" w:rsidRDefault="00777085" w:rsidP="00D10431">
      <w:pPr>
        <w:rPr>
          <w:rFonts w:ascii="Tahoma" w:hAnsi="Tahoma" w:cs="Tahoma"/>
          <w:b/>
          <w:bCs/>
          <w:sz w:val="22"/>
          <w:szCs w:val="22"/>
        </w:rPr>
      </w:pPr>
    </w:p>
    <w:p w14:paraId="4F0FEA89" w14:textId="127A5A12" w:rsidR="00D10431" w:rsidRPr="00EE2E44" w:rsidRDefault="00EE2E44" w:rsidP="00D10431">
      <w:pPr>
        <w:rPr>
          <w:rFonts w:ascii="Tahoma" w:hAnsi="Tahoma" w:cs="Tahoma"/>
          <w:b/>
          <w:bCs/>
          <w:sz w:val="22"/>
          <w:szCs w:val="22"/>
        </w:rPr>
      </w:pPr>
      <w:r>
        <w:rPr>
          <w:rFonts w:ascii="Tahoma" w:hAnsi="Tahoma" w:cs="Tahoma"/>
          <w:b/>
          <w:bCs/>
          <w:sz w:val="22"/>
          <w:szCs w:val="22"/>
        </w:rPr>
        <w:lastRenderedPageBreak/>
        <w:t>5</w:t>
      </w:r>
      <w:r w:rsidR="00D10431" w:rsidRPr="00EE2E44">
        <w:rPr>
          <w:rFonts w:ascii="Tahoma" w:hAnsi="Tahoma" w:cs="Tahoma"/>
          <w:b/>
          <w:bCs/>
          <w:sz w:val="22"/>
          <w:szCs w:val="22"/>
        </w:rPr>
        <w:t>.1. MUESTRA AUDITADA</w:t>
      </w:r>
    </w:p>
    <w:p w14:paraId="4AF157B2" w14:textId="77777777" w:rsidR="007D1A1C" w:rsidRPr="00BA73E3" w:rsidRDefault="007D1A1C" w:rsidP="007D1A1C">
      <w:pPr>
        <w:rPr>
          <w:color w:val="FF0000"/>
        </w:rPr>
      </w:pPr>
    </w:p>
    <w:p w14:paraId="2D9B6F49"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3F090F6C" w14:textId="77777777" w:rsidR="00EE2E44" w:rsidRPr="00112034" w:rsidRDefault="00EE2E44" w:rsidP="00EE2E44">
      <w:pPr>
        <w:jc w:val="both"/>
        <w:rPr>
          <w:rFonts w:ascii="Tahoma" w:hAnsi="Tahoma" w:cs="Tahoma"/>
          <w:bCs/>
          <w:sz w:val="22"/>
          <w:szCs w:val="22"/>
        </w:rPr>
      </w:pPr>
    </w:p>
    <w:p w14:paraId="59A17C26"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Plan de Acción de la </w:t>
      </w:r>
      <w:r>
        <w:rPr>
          <w:rFonts w:ascii="Tahoma" w:hAnsi="Tahoma" w:cs="Tahoma"/>
          <w:bCs/>
          <w:sz w:val="22"/>
          <w:szCs w:val="22"/>
        </w:rPr>
        <w:t>Secretaría del Deporte</w:t>
      </w:r>
      <w:r w:rsidRPr="00112034">
        <w:rPr>
          <w:rFonts w:ascii="Tahoma" w:hAnsi="Tahoma" w:cs="Tahoma"/>
          <w:bCs/>
          <w:sz w:val="22"/>
          <w:szCs w:val="22"/>
        </w:rPr>
        <w:t xml:space="preserve"> año 2017, el cual se encuentra publicado en la página web de la Alcaldía en el Link  Institucional - Políticas, Planes, Programas y Proyectos – Planes de Acción.</w:t>
      </w:r>
    </w:p>
    <w:p w14:paraId="23249672" w14:textId="77777777" w:rsidR="00EE2E44" w:rsidRPr="00112034" w:rsidRDefault="00EE2E44" w:rsidP="00EE2E44">
      <w:pPr>
        <w:jc w:val="both"/>
        <w:rPr>
          <w:rFonts w:ascii="Tahoma" w:hAnsi="Tahoma" w:cs="Tahoma"/>
          <w:bCs/>
          <w:sz w:val="22"/>
          <w:szCs w:val="22"/>
        </w:rPr>
      </w:pPr>
    </w:p>
    <w:p w14:paraId="4DAC68AF" w14:textId="77777777" w:rsidR="00EE2E44" w:rsidRDefault="00EE2E44" w:rsidP="00EE2E44">
      <w:pPr>
        <w:jc w:val="both"/>
        <w:rPr>
          <w:rFonts w:ascii="Tahoma" w:hAnsi="Tahoma" w:cs="Tahoma"/>
          <w:bCs/>
          <w:sz w:val="22"/>
          <w:szCs w:val="22"/>
        </w:rPr>
      </w:pPr>
      <w:r w:rsidRPr="00112034">
        <w:rPr>
          <w:rFonts w:ascii="Tahoma" w:hAnsi="Tahoma" w:cs="Tahoma"/>
          <w:bCs/>
          <w:sz w:val="22"/>
          <w:szCs w:val="22"/>
        </w:rPr>
        <w:t>Plan</w:t>
      </w:r>
      <w:r>
        <w:rPr>
          <w:rFonts w:ascii="Tahoma" w:hAnsi="Tahoma" w:cs="Tahoma"/>
          <w:bCs/>
          <w:sz w:val="22"/>
          <w:szCs w:val="22"/>
        </w:rPr>
        <w:t>es</w:t>
      </w:r>
      <w:r w:rsidRPr="00112034">
        <w:rPr>
          <w:rFonts w:ascii="Tahoma" w:hAnsi="Tahoma" w:cs="Tahoma"/>
          <w:bCs/>
          <w:sz w:val="22"/>
          <w:szCs w:val="22"/>
        </w:rPr>
        <w:t xml:space="preserve"> de Trabajo 2017 para </w:t>
      </w:r>
      <w:r>
        <w:rPr>
          <w:rFonts w:ascii="Tahoma" w:hAnsi="Tahoma" w:cs="Tahoma"/>
          <w:bCs/>
          <w:sz w:val="22"/>
          <w:szCs w:val="22"/>
        </w:rPr>
        <w:t>los proyectos de inversión municipal que la Secretaría del Deporte ejecuta en la presente vigencia:</w:t>
      </w:r>
    </w:p>
    <w:p w14:paraId="6A38D02C" w14:textId="77777777" w:rsidR="00EE2E44" w:rsidRDefault="00EE2E44" w:rsidP="00EE2E44">
      <w:pPr>
        <w:jc w:val="both"/>
        <w:rPr>
          <w:rFonts w:ascii="Tahoma" w:hAnsi="Tahoma" w:cs="Tahoma"/>
          <w:bCs/>
          <w:sz w:val="22"/>
          <w:szCs w:val="22"/>
        </w:rPr>
      </w:pPr>
    </w:p>
    <w:p w14:paraId="20971695" w14:textId="77777777" w:rsidR="00EE2E44" w:rsidRPr="00F642EF" w:rsidRDefault="00EE2E44" w:rsidP="002F7C0E">
      <w:pPr>
        <w:pStyle w:val="Prrafodelista"/>
        <w:numPr>
          <w:ilvl w:val="0"/>
          <w:numId w:val="9"/>
        </w:numPr>
        <w:spacing w:after="0" w:line="240" w:lineRule="auto"/>
        <w:ind w:left="360"/>
        <w:contextualSpacing/>
        <w:jc w:val="both"/>
        <w:rPr>
          <w:rFonts w:ascii="Tahoma" w:hAnsi="Tahoma" w:cs="Tahoma"/>
          <w:bCs/>
        </w:rPr>
      </w:pPr>
      <w:r w:rsidRPr="00F642EF">
        <w:rPr>
          <w:rFonts w:ascii="Tahoma" w:hAnsi="Tahoma" w:cs="Tahoma"/>
          <w:bCs/>
        </w:rPr>
        <w:t>2016170010034 “Fortalecimiento del deporte, la recreación y la educación física en el municipio de Manizales”.</w:t>
      </w:r>
    </w:p>
    <w:p w14:paraId="5F4A0980" w14:textId="77777777" w:rsidR="00EE2E44" w:rsidRDefault="00EE2E44" w:rsidP="00EE2E44">
      <w:pPr>
        <w:jc w:val="both"/>
        <w:rPr>
          <w:rFonts w:ascii="Tahoma" w:hAnsi="Tahoma" w:cs="Tahoma"/>
          <w:bCs/>
          <w:sz w:val="22"/>
          <w:szCs w:val="22"/>
        </w:rPr>
      </w:pPr>
    </w:p>
    <w:p w14:paraId="1541BA2D" w14:textId="2C2D2342" w:rsidR="00EE2E44" w:rsidRDefault="00EE2E44" w:rsidP="00EE2E44">
      <w:pPr>
        <w:pStyle w:val="Prrafodelista"/>
        <w:numPr>
          <w:ilvl w:val="0"/>
          <w:numId w:val="9"/>
        </w:numPr>
        <w:spacing w:after="0" w:line="240" w:lineRule="auto"/>
        <w:ind w:left="360"/>
        <w:contextualSpacing/>
        <w:jc w:val="both"/>
        <w:rPr>
          <w:rFonts w:ascii="Tahoma" w:hAnsi="Tahoma" w:cs="Tahoma"/>
          <w:bCs/>
        </w:rPr>
      </w:pPr>
      <w:r w:rsidRPr="00F642EF">
        <w:rPr>
          <w:rFonts w:ascii="Tahoma" w:hAnsi="Tahoma" w:cs="Tahoma"/>
          <w:bCs/>
        </w:rPr>
        <w:t>2016170010035</w:t>
      </w:r>
      <w:r>
        <w:rPr>
          <w:rFonts w:ascii="Tahoma" w:hAnsi="Tahoma" w:cs="Tahoma"/>
          <w:bCs/>
        </w:rPr>
        <w:t xml:space="preserve"> </w:t>
      </w:r>
      <w:r w:rsidRPr="00F642EF">
        <w:rPr>
          <w:rFonts w:ascii="Tahoma" w:hAnsi="Tahoma" w:cs="Tahoma"/>
          <w:bCs/>
        </w:rPr>
        <w:t>“Mejoramiento, construcción, mantenimiento y adecuación de escenarios deportivos de Manizales”.</w:t>
      </w:r>
    </w:p>
    <w:p w14:paraId="5AAE7394" w14:textId="77777777" w:rsidR="003A0B4E" w:rsidRPr="003A0B4E" w:rsidRDefault="003A0B4E" w:rsidP="003A0B4E">
      <w:pPr>
        <w:contextualSpacing/>
        <w:jc w:val="both"/>
        <w:rPr>
          <w:rFonts w:ascii="Tahoma" w:hAnsi="Tahoma" w:cs="Tahoma"/>
          <w:bCs/>
        </w:rPr>
      </w:pPr>
    </w:p>
    <w:p w14:paraId="158FFE6E"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Indicadores de Producto </w:t>
      </w:r>
      <w:r>
        <w:rPr>
          <w:rFonts w:ascii="Tahoma" w:hAnsi="Tahoma" w:cs="Tahoma"/>
          <w:bCs/>
          <w:sz w:val="22"/>
          <w:szCs w:val="22"/>
        </w:rPr>
        <w:t>a cargo de la Secretaría del Deporte que se encuentran def</w:t>
      </w:r>
      <w:r w:rsidRPr="00112034">
        <w:rPr>
          <w:rFonts w:ascii="Tahoma" w:hAnsi="Tahoma" w:cs="Tahoma"/>
          <w:bCs/>
          <w:sz w:val="22"/>
          <w:szCs w:val="22"/>
        </w:rPr>
        <w:t xml:space="preserve">inidos en el Plan de Desarrollo 2016 – 2019 “Manizales Más Oportunidades”, </w:t>
      </w:r>
      <w:r>
        <w:rPr>
          <w:rFonts w:ascii="Tahoma" w:hAnsi="Tahoma" w:cs="Tahoma"/>
          <w:bCs/>
          <w:sz w:val="22"/>
          <w:szCs w:val="22"/>
        </w:rPr>
        <w:t xml:space="preserve">y en el Plan Indicativo 2016-2019, </w:t>
      </w:r>
      <w:r w:rsidRPr="00112034">
        <w:rPr>
          <w:rFonts w:ascii="Tahoma" w:hAnsi="Tahoma" w:cs="Tahoma"/>
          <w:bCs/>
          <w:sz w:val="22"/>
          <w:szCs w:val="22"/>
        </w:rPr>
        <w:t>los cuales corresponden a:</w:t>
      </w:r>
    </w:p>
    <w:p w14:paraId="502090A3" w14:textId="77777777" w:rsidR="00EE2E44" w:rsidRDefault="00EE2E44" w:rsidP="00EE2E44">
      <w:pPr>
        <w:jc w:val="both"/>
        <w:rPr>
          <w:rFonts w:ascii="Tahoma" w:hAnsi="Tahoma" w:cs="Tahoma"/>
          <w:bCs/>
          <w:sz w:val="22"/>
          <w:szCs w:val="22"/>
        </w:rPr>
      </w:pPr>
    </w:p>
    <w:p w14:paraId="0C598C6B" w14:textId="77777777" w:rsidR="00EE2E44" w:rsidRPr="00FA46A1" w:rsidRDefault="00EE2E44" w:rsidP="002F7C0E">
      <w:pPr>
        <w:pStyle w:val="Prrafodelista"/>
        <w:numPr>
          <w:ilvl w:val="0"/>
          <w:numId w:val="10"/>
        </w:numPr>
        <w:spacing w:after="0" w:line="240" w:lineRule="auto"/>
        <w:contextualSpacing/>
        <w:jc w:val="both"/>
        <w:rPr>
          <w:rFonts w:ascii="Tahoma" w:hAnsi="Tahoma" w:cs="Tahoma"/>
          <w:bCs/>
        </w:rPr>
      </w:pPr>
      <w:r w:rsidRPr="00FA46A1">
        <w:rPr>
          <w:rFonts w:ascii="Tahoma" w:hAnsi="Tahoma" w:cs="Tahoma"/>
          <w:bCs/>
        </w:rPr>
        <w:t>DEP131 “Número de programas deportivos ejecutados”</w:t>
      </w:r>
    </w:p>
    <w:p w14:paraId="626C981F" w14:textId="77777777" w:rsidR="00EE2E44" w:rsidRPr="00FA46A1" w:rsidRDefault="00EE2E44" w:rsidP="002F7C0E">
      <w:pPr>
        <w:pStyle w:val="Prrafodelista"/>
        <w:numPr>
          <w:ilvl w:val="0"/>
          <w:numId w:val="10"/>
        </w:numPr>
        <w:spacing w:after="0" w:line="240" w:lineRule="auto"/>
        <w:contextualSpacing/>
        <w:jc w:val="both"/>
        <w:rPr>
          <w:rFonts w:ascii="Tahoma" w:hAnsi="Tahoma" w:cs="Tahoma"/>
          <w:bCs/>
        </w:rPr>
      </w:pPr>
      <w:r w:rsidRPr="00FA46A1">
        <w:rPr>
          <w:rFonts w:ascii="Tahoma" w:hAnsi="Tahoma" w:cs="Tahoma"/>
          <w:bCs/>
        </w:rPr>
        <w:t>DEP132 “Número de programas recreativos realizados”</w:t>
      </w:r>
    </w:p>
    <w:p w14:paraId="7B14C063" w14:textId="77777777" w:rsidR="00EE2E44" w:rsidRPr="00FA46A1" w:rsidRDefault="00EE2E44" w:rsidP="002F7C0E">
      <w:pPr>
        <w:pStyle w:val="Prrafodelista"/>
        <w:numPr>
          <w:ilvl w:val="0"/>
          <w:numId w:val="10"/>
        </w:numPr>
        <w:spacing w:after="0" w:line="240" w:lineRule="auto"/>
        <w:contextualSpacing/>
        <w:jc w:val="both"/>
        <w:rPr>
          <w:rFonts w:ascii="Tahoma" w:hAnsi="Tahoma" w:cs="Tahoma"/>
          <w:bCs/>
        </w:rPr>
      </w:pPr>
      <w:r w:rsidRPr="00FA46A1">
        <w:rPr>
          <w:rFonts w:ascii="Tahoma" w:hAnsi="Tahoma" w:cs="Tahoma"/>
          <w:bCs/>
        </w:rPr>
        <w:t>DEP133 “Número de programas de educación física ejecutados”</w:t>
      </w:r>
    </w:p>
    <w:p w14:paraId="6625A214" w14:textId="77777777" w:rsidR="00EE2E44" w:rsidRPr="00FA46A1" w:rsidRDefault="00EE2E44" w:rsidP="002F7C0E">
      <w:pPr>
        <w:pStyle w:val="Prrafodelista"/>
        <w:numPr>
          <w:ilvl w:val="0"/>
          <w:numId w:val="10"/>
        </w:numPr>
        <w:spacing w:after="0" w:line="240" w:lineRule="auto"/>
        <w:contextualSpacing/>
        <w:jc w:val="both"/>
        <w:rPr>
          <w:rFonts w:ascii="Tahoma" w:hAnsi="Tahoma" w:cs="Tahoma"/>
          <w:bCs/>
        </w:rPr>
      </w:pPr>
      <w:r w:rsidRPr="00FA46A1">
        <w:rPr>
          <w:rFonts w:ascii="Tahoma" w:hAnsi="Tahoma" w:cs="Tahoma"/>
          <w:bCs/>
        </w:rPr>
        <w:t>DEP134 “Número de programas de actividad física ejecutados”</w:t>
      </w:r>
    </w:p>
    <w:p w14:paraId="4CC7CCE1" w14:textId="77777777" w:rsidR="00EE2E44" w:rsidRPr="00FA46A1" w:rsidRDefault="00EE2E44" w:rsidP="002F7C0E">
      <w:pPr>
        <w:pStyle w:val="Prrafodelista"/>
        <w:numPr>
          <w:ilvl w:val="0"/>
          <w:numId w:val="10"/>
        </w:numPr>
        <w:spacing w:after="0" w:line="240" w:lineRule="auto"/>
        <w:contextualSpacing/>
        <w:jc w:val="both"/>
        <w:rPr>
          <w:rFonts w:ascii="Tahoma" w:hAnsi="Tahoma" w:cs="Tahoma"/>
          <w:bCs/>
        </w:rPr>
      </w:pPr>
      <w:r w:rsidRPr="00FA46A1">
        <w:rPr>
          <w:rFonts w:ascii="Tahoma" w:hAnsi="Tahoma" w:cs="Tahoma"/>
          <w:bCs/>
        </w:rPr>
        <w:t>DEP135 “Número de campañas ejecutadas, dirigidas a la promoción de la cultura deportiva y la actividad física”</w:t>
      </w:r>
    </w:p>
    <w:p w14:paraId="280BB7FE" w14:textId="77777777" w:rsidR="00EE2E44" w:rsidRDefault="00EE2E44" w:rsidP="00EE2E44">
      <w:pPr>
        <w:jc w:val="both"/>
        <w:rPr>
          <w:rFonts w:ascii="Tahoma" w:hAnsi="Tahoma" w:cs="Tahoma"/>
          <w:bCs/>
          <w:sz w:val="22"/>
          <w:szCs w:val="22"/>
        </w:rPr>
      </w:pPr>
    </w:p>
    <w:p w14:paraId="649E6676" w14:textId="25F6D8B5" w:rsidR="00EE2E44" w:rsidRDefault="00EE2E44" w:rsidP="00EE2E44">
      <w:pPr>
        <w:jc w:val="both"/>
        <w:rPr>
          <w:rFonts w:ascii="Tahoma" w:hAnsi="Tahoma" w:cs="Tahoma"/>
          <w:bCs/>
          <w:sz w:val="22"/>
          <w:szCs w:val="22"/>
        </w:rPr>
      </w:pPr>
      <w:r>
        <w:rPr>
          <w:rFonts w:ascii="Tahoma" w:hAnsi="Tahoma" w:cs="Tahoma"/>
          <w:bCs/>
          <w:sz w:val="22"/>
          <w:szCs w:val="22"/>
        </w:rPr>
        <w:t>Fichas Técnicas de los Indicadores de Produc</w:t>
      </w:r>
      <w:r w:rsidR="00B51FE4">
        <w:rPr>
          <w:rFonts w:ascii="Tahoma" w:hAnsi="Tahoma" w:cs="Tahoma"/>
          <w:bCs/>
          <w:sz w:val="22"/>
          <w:szCs w:val="22"/>
        </w:rPr>
        <w:t>to de la Secretaría del Deporte.</w:t>
      </w:r>
    </w:p>
    <w:p w14:paraId="2BCD98E1" w14:textId="77777777" w:rsidR="00EE2E44" w:rsidRPr="00112034" w:rsidRDefault="00EE2E44" w:rsidP="00EE2E44">
      <w:pPr>
        <w:jc w:val="both"/>
        <w:rPr>
          <w:rFonts w:ascii="Tahoma" w:hAnsi="Tahoma" w:cs="Tahoma"/>
          <w:bCs/>
          <w:sz w:val="22"/>
          <w:szCs w:val="22"/>
        </w:rPr>
      </w:pPr>
    </w:p>
    <w:p w14:paraId="096ECBAE" w14:textId="77777777" w:rsidR="00EE2E44" w:rsidRPr="00112034" w:rsidRDefault="00EE2E44" w:rsidP="00EE2E44">
      <w:pPr>
        <w:rPr>
          <w:rFonts w:ascii="Tahoma" w:hAnsi="Tahoma" w:cs="Tahoma"/>
          <w:b/>
          <w:bCs/>
          <w:sz w:val="22"/>
          <w:szCs w:val="22"/>
        </w:rPr>
      </w:pPr>
      <w:r w:rsidRPr="00112034">
        <w:rPr>
          <w:rFonts w:ascii="Tahoma" w:hAnsi="Tahoma" w:cs="Tahoma"/>
          <w:b/>
          <w:bCs/>
          <w:sz w:val="22"/>
          <w:szCs w:val="22"/>
        </w:rPr>
        <w:t>5.2. CONCLUSIONES DE LA AUDITORIA</w:t>
      </w:r>
    </w:p>
    <w:p w14:paraId="7A8880D0" w14:textId="77777777" w:rsidR="00EE2E44" w:rsidRPr="00112034" w:rsidRDefault="00EE2E44" w:rsidP="00EE2E44">
      <w:pPr>
        <w:rPr>
          <w:rFonts w:ascii="Tahoma" w:hAnsi="Tahoma" w:cs="Tahoma"/>
          <w:b/>
          <w:bCs/>
          <w:sz w:val="22"/>
          <w:szCs w:val="22"/>
        </w:rPr>
      </w:pPr>
    </w:p>
    <w:p w14:paraId="61C2AB04"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La </w:t>
      </w:r>
      <w:r>
        <w:rPr>
          <w:rFonts w:ascii="Tahoma" w:hAnsi="Tahoma" w:cs="Tahoma"/>
          <w:bCs/>
          <w:sz w:val="22"/>
          <w:szCs w:val="22"/>
        </w:rPr>
        <w:t xml:space="preserve">Secretaría del Deporte </w:t>
      </w:r>
      <w:r w:rsidRPr="00112034">
        <w:rPr>
          <w:rFonts w:ascii="Tahoma" w:hAnsi="Tahoma" w:cs="Tahoma"/>
          <w:bCs/>
          <w:sz w:val="22"/>
          <w:szCs w:val="22"/>
        </w:rPr>
        <w:t>se encuentra inmersa en el Plan de Desarrollo 2016 – 2019 “Manizales Más Oportunidades”, así:</w:t>
      </w:r>
    </w:p>
    <w:p w14:paraId="0427913F" w14:textId="77777777" w:rsidR="00EE2E44" w:rsidRPr="00112034" w:rsidRDefault="00EE2E44" w:rsidP="00EE2E44">
      <w:pPr>
        <w:jc w:val="both"/>
        <w:rPr>
          <w:rFonts w:ascii="Tahoma" w:hAnsi="Tahoma" w:cs="Tahoma"/>
          <w:bCs/>
          <w:sz w:val="22"/>
          <w:szCs w:val="22"/>
        </w:rPr>
      </w:pPr>
    </w:p>
    <w:p w14:paraId="7CFBDABA"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DIMENSIÓN </w:t>
      </w:r>
      <w:r w:rsidRPr="000766B8">
        <w:rPr>
          <w:rFonts w:ascii="Tahoma" w:hAnsi="Tahoma" w:cs="Tahoma"/>
          <w:bCs/>
          <w:sz w:val="22"/>
          <w:szCs w:val="22"/>
        </w:rPr>
        <w:t>SOCIO-CULTURAL</w:t>
      </w:r>
      <w:r>
        <w:rPr>
          <w:rFonts w:ascii="Tahoma" w:hAnsi="Tahoma" w:cs="Tahoma"/>
          <w:bCs/>
          <w:sz w:val="22"/>
          <w:szCs w:val="22"/>
        </w:rPr>
        <w:t>.</w:t>
      </w:r>
      <w:r w:rsidRPr="000766B8">
        <w:rPr>
          <w:rFonts w:ascii="Tahoma" w:hAnsi="Tahoma" w:cs="Tahoma"/>
          <w:bCs/>
          <w:sz w:val="22"/>
          <w:szCs w:val="22"/>
        </w:rPr>
        <w:t xml:space="preserve"> Educación para el buen vivir, la equidad y la inclusión</w:t>
      </w:r>
      <w:r w:rsidRPr="00112034">
        <w:rPr>
          <w:rFonts w:ascii="Tahoma" w:hAnsi="Tahoma" w:cs="Tahoma"/>
          <w:bCs/>
          <w:sz w:val="22"/>
          <w:szCs w:val="22"/>
        </w:rPr>
        <w:t>.</w:t>
      </w:r>
    </w:p>
    <w:p w14:paraId="6502FE4A" w14:textId="77777777" w:rsidR="00EE2E44" w:rsidRDefault="00EE2E44" w:rsidP="00EE2E44">
      <w:pPr>
        <w:jc w:val="both"/>
        <w:rPr>
          <w:rFonts w:ascii="Tahoma" w:hAnsi="Tahoma" w:cs="Tahoma"/>
          <w:bCs/>
          <w:sz w:val="22"/>
          <w:szCs w:val="22"/>
        </w:rPr>
      </w:pPr>
    </w:p>
    <w:p w14:paraId="3EE24C4D" w14:textId="77777777" w:rsidR="00EE2E44" w:rsidRDefault="00EE2E44" w:rsidP="00EE2E44">
      <w:pPr>
        <w:jc w:val="both"/>
        <w:rPr>
          <w:rFonts w:ascii="Tahoma" w:hAnsi="Tahoma" w:cs="Tahoma"/>
          <w:bCs/>
          <w:sz w:val="22"/>
          <w:szCs w:val="22"/>
        </w:rPr>
      </w:pPr>
      <w:r>
        <w:rPr>
          <w:rFonts w:ascii="Tahoma" w:hAnsi="Tahoma" w:cs="Tahoma"/>
          <w:bCs/>
          <w:sz w:val="22"/>
          <w:szCs w:val="22"/>
        </w:rPr>
        <w:t>EJE ESTRATÉGICO: “</w:t>
      </w:r>
      <w:r w:rsidRPr="00CA4D6B">
        <w:rPr>
          <w:rFonts w:ascii="Tahoma" w:hAnsi="Tahoma" w:cs="Tahoma"/>
          <w:bCs/>
          <w:sz w:val="22"/>
          <w:szCs w:val="22"/>
        </w:rPr>
        <w:t>Recreación y deporte para una vida saludable</w:t>
      </w:r>
      <w:r>
        <w:rPr>
          <w:rFonts w:ascii="Tahoma" w:hAnsi="Tahoma" w:cs="Tahoma"/>
          <w:bCs/>
          <w:sz w:val="22"/>
          <w:szCs w:val="22"/>
        </w:rPr>
        <w:t>”</w:t>
      </w:r>
    </w:p>
    <w:p w14:paraId="0A9603A3" w14:textId="77777777" w:rsidR="00EE2E44" w:rsidRPr="00112034" w:rsidRDefault="00EE2E44" w:rsidP="00EE2E44">
      <w:pPr>
        <w:jc w:val="both"/>
        <w:rPr>
          <w:rFonts w:ascii="Tahoma" w:hAnsi="Tahoma" w:cs="Tahoma"/>
          <w:bCs/>
          <w:sz w:val="22"/>
          <w:szCs w:val="22"/>
        </w:rPr>
      </w:pPr>
    </w:p>
    <w:p w14:paraId="381639A4" w14:textId="77777777" w:rsidR="00EE2E44" w:rsidRDefault="00EE2E44" w:rsidP="00EE2E44">
      <w:pPr>
        <w:jc w:val="both"/>
        <w:rPr>
          <w:rFonts w:ascii="Tahoma" w:hAnsi="Tahoma" w:cs="Tahoma"/>
          <w:bCs/>
          <w:sz w:val="22"/>
          <w:szCs w:val="22"/>
        </w:rPr>
      </w:pPr>
      <w:r w:rsidRPr="00112034">
        <w:rPr>
          <w:rFonts w:ascii="Tahoma" w:hAnsi="Tahoma" w:cs="Tahoma"/>
          <w:bCs/>
          <w:sz w:val="22"/>
          <w:szCs w:val="22"/>
        </w:rPr>
        <w:t>PROGRAMA:</w:t>
      </w:r>
      <w:r>
        <w:rPr>
          <w:rFonts w:ascii="Tahoma" w:hAnsi="Tahoma" w:cs="Tahoma"/>
          <w:bCs/>
          <w:sz w:val="22"/>
          <w:szCs w:val="22"/>
        </w:rPr>
        <w:t xml:space="preserve"> “Fomento de la actividad física, la recreación, la educación física y el deporte”. </w:t>
      </w:r>
    </w:p>
    <w:p w14:paraId="47AE0F9C" w14:textId="77777777" w:rsidR="00EE2E44" w:rsidRPr="00112034" w:rsidRDefault="00EE2E44" w:rsidP="00EE2E44">
      <w:pPr>
        <w:jc w:val="both"/>
        <w:rPr>
          <w:rFonts w:ascii="Tahoma" w:hAnsi="Tahoma" w:cs="Tahoma"/>
          <w:bCs/>
          <w:sz w:val="22"/>
          <w:szCs w:val="22"/>
        </w:rPr>
      </w:pPr>
    </w:p>
    <w:p w14:paraId="7B99B500" w14:textId="77777777" w:rsidR="00EE2E44" w:rsidRPr="00112034" w:rsidRDefault="00EE2E44" w:rsidP="00EE2E44">
      <w:pPr>
        <w:jc w:val="both"/>
        <w:rPr>
          <w:rFonts w:ascii="Tahoma" w:hAnsi="Tahoma" w:cs="Tahoma"/>
          <w:bCs/>
          <w:sz w:val="22"/>
          <w:szCs w:val="22"/>
        </w:rPr>
      </w:pPr>
      <w:r>
        <w:rPr>
          <w:rFonts w:ascii="Tahoma" w:hAnsi="Tahoma" w:cs="Tahoma"/>
          <w:bCs/>
          <w:smallCaps/>
          <w:sz w:val="22"/>
          <w:szCs w:val="22"/>
        </w:rPr>
        <w:t xml:space="preserve">Los </w:t>
      </w:r>
      <w:r w:rsidRPr="00112034">
        <w:rPr>
          <w:rFonts w:ascii="Tahoma" w:hAnsi="Tahoma" w:cs="Tahoma"/>
          <w:bCs/>
          <w:smallCaps/>
          <w:sz w:val="22"/>
          <w:szCs w:val="22"/>
        </w:rPr>
        <w:t>P</w:t>
      </w:r>
      <w:r w:rsidRPr="00112034">
        <w:rPr>
          <w:rFonts w:ascii="Tahoma" w:hAnsi="Tahoma" w:cs="Tahoma"/>
          <w:bCs/>
          <w:sz w:val="22"/>
          <w:szCs w:val="22"/>
        </w:rPr>
        <w:t>royecto</w:t>
      </w:r>
      <w:r>
        <w:rPr>
          <w:rFonts w:ascii="Tahoma" w:hAnsi="Tahoma" w:cs="Tahoma"/>
          <w:bCs/>
          <w:sz w:val="22"/>
          <w:szCs w:val="22"/>
        </w:rPr>
        <w:t>s</w:t>
      </w:r>
      <w:r w:rsidRPr="00112034">
        <w:rPr>
          <w:rFonts w:ascii="Tahoma" w:hAnsi="Tahoma" w:cs="Tahoma"/>
          <w:bCs/>
          <w:sz w:val="22"/>
          <w:szCs w:val="22"/>
        </w:rPr>
        <w:t xml:space="preserve"> de Inversión Municipal </w:t>
      </w:r>
      <w:r>
        <w:rPr>
          <w:rFonts w:ascii="Tahoma" w:hAnsi="Tahoma" w:cs="Tahoma"/>
          <w:bCs/>
          <w:sz w:val="22"/>
          <w:szCs w:val="22"/>
        </w:rPr>
        <w:t xml:space="preserve">que hacen parte del Plan de Acción de la Secretaría del Deporte, se encuentran debidamente </w:t>
      </w:r>
      <w:r w:rsidRPr="00112034">
        <w:rPr>
          <w:rFonts w:ascii="Tahoma" w:hAnsi="Tahoma" w:cs="Tahoma"/>
          <w:bCs/>
          <w:sz w:val="22"/>
          <w:szCs w:val="22"/>
        </w:rPr>
        <w:t>registrado</w:t>
      </w:r>
      <w:r>
        <w:rPr>
          <w:rFonts w:ascii="Tahoma" w:hAnsi="Tahoma" w:cs="Tahoma"/>
          <w:bCs/>
          <w:sz w:val="22"/>
          <w:szCs w:val="22"/>
        </w:rPr>
        <w:t>s</w:t>
      </w:r>
      <w:r w:rsidRPr="00112034">
        <w:rPr>
          <w:rFonts w:ascii="Tahoma" w:hAnsi="Tahoma" w:cs="Tahoma"/>
          <w:bCs/>
          <w:sz w:val="22"/>
          <w:szCs w:val="22"/>
        </w:rPr>
        <w:t xml:space="preserve"> en el Banco de Programas y Proyectos de Inversión Municipal – BPIM e incorporado</w:t>
      </w:r>
      <w:r>
        <w:rPr>
          <w:rFonts w:ascii="Tahoma" w:hAnsi="Tahoma" w:cs="Tahoma"/>
          <w:bCs/>
          <w:sz w:val="22"/>
          <w:szCs w:val="22"/>
        </w:rPr>
        <w:t>s</w:t>
      </w:r>
      <w:r w:rsidRPr="00112034">
        <w:rPr>
          <w:rFonts w:ascii="Tahoma" w:hAnsi="Tahoma" w:cs="Tahoma"/>
          <w:bCs/>
          <w:sz w:val="22"/>
          <w:szCs w:val="22"/>
        </w:rPr>
        <w:t xml:space="preserve"> en el Plan Operativo Anual de Inversiones - POAI para la vigencia fiscal 2017, cumpliendo con lo dispuesto en el Artículo 68 del Decreto 111 de 1996, que indica que solo los programas o proyectos que se encuentren evaluados y registrados en el Banco de Programas y Proyectos de Inversión, podrán hacer parte del Presupuesto. </w:t>
      </w:r>
      <w:r w:rsidRPr="00112034">
        <w:rPr>
          <w:rFonts w:ascii="Tahoma" w:hAnsi="Tahoma" w:cs="Tahoma"/>
          <w:bCs/>
          <w:sz w:val="22"/>
          <w:szCs w:val="22"/>
        </w:rPr>
        <w:cr/>
      </w:r>
    </w:p>
    <w:p w14:paraId="52C1BF54" w14:textId="77777777" w:rsidR="00EE2E44" w:rsidRPr="00112034" w:rsidRDefault="00EE2E44" w:rsidP="00EE2E44">
      <w:pPr>
        <w:jc w:val="both"/>
        <w:rPr>
          <w:rFonts w:ascii="Tahoma" w:hAnsi="Tahoma" w:cs="Tahoma"/>
          <w:bCs/>
          <w:sz w:val="22"/>
          <w:szCs w:val="22"/>
        </w:rPr>
      </w:pPr>
      <w:r>
        <w:rPr>
          <w:rFonts w:ascii="Tahoma" w:hAnsi="Tahoma" w:cs="Tahoma"/>
          <w:bCs/>
          <w:sz w:val="22"/>
          <w:szCs w:val="22"/>
        </w:rPr>
        <w:t>Los planes de trabajo para los proyectos de inversión municipal que se están ejecutando y el Plan de Acción 2017 establecen</w:t>
      </w:r>
      <w:r w:rsidRPr="00112034">
        <w:rPr>
          <w:rFonts w:ascii="Tahoma" w:hAnsi="Tahoma" w:cs="Tahoma"/>
          <w:bCs/>
          <w:sz w:val="22"/>
          <w:szCs w:val="22"/>
        </w:rPr>
        <w:t xml:space="preserve"> las acciones, proyectos y recursos a desarrollar</w:t>
      </w:r>
      <w:r>
        <w:rPr>
          <w:rFonts w:ascii="Tahoma" w:hAnsi="Tahoma" w:cs="Tahoma"/>
          <w:bCs/>
          <w:sz w:val="22"/>
          <w:szCs w:val="22"/>
        </w:rPr>
        <w:t xml:space="preserve">; y se encuentran </w:t>
      </w:r>
      <w:r w:rsidRPr="00112034">
        <w:rPr>
          <w:rFonts w:ascii="Tahoma" w:hAnsi="Tahoma" w:cs="Tahoma"/>
          <w:bCs/>
          <w:sz w:val="22"/>
          <w:szCs w:val="22"/>
        </w:rPr>
        <w:t xml:space="preserve">debidamente alineados para ejecutar </w:t>
      </w:r>
      <w:r>
        <w:rPr>
          <w:rFonts w:ascii="Tahoma" w:hAnsi="Tahoma" w:cs="Tahoma"/>
          <w:bCs/>
          <w:sz w:val="22"/>
          <w:szCs w:val="22"/>
        </w:rPr>
        <w:t xml:space="preserve">el presupuesto asignado, que dará </w:t>
      </w:r>
      <w:r w:rsidRPr="00112034">
        <w:rPr>
          <w:rFonts w:ascii="Tahoma" w:hAnsi="Tahoma" w:cs="Tahoma"/>
          <w:bCs/>
          <w:sz w:val="22"/>
          <w:szCs w:val="22"/>
        </w:rPr>
        <w:t>cumplimiento a las metas previstas en el Plan de Desarrollo, de acuerdo con los objetivos y metas anuales de la Administración.</w:t>
      </w:r>
    </w:p>
    <w:p w14:paraId="6DD5DCF1" w14:textId="77777777" w:rsidR="00EE2E44" w:rsidRPr="00112034" w:rsidRDefault="00EE2E44" w:rsidP="00EE2E44">
      <w:pPr>
        <w:jc w:val="both"/>
        <w:rPr>
          <w:rFonts w:ascii="Tahoma" w:hAnsi="Tahoma" w:cs="Tahoma"/>
          <w:bCs/>
          <w:sz w:val="22"/>
          <w:szCs w:val="22"/>
        </w:rPr>
      </w:pPr>
    </w:p>
    <w:p w14:paraId="408A0B2D" w14:textId="77777777"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Se evidenció </w:t>
      </w:r>
      <w:r>
        <w:rPr>
          <w:rFonts w:ascii="Tahoma" w:hAnsi="Tahoma" w:cs="Tahoma"/>
          <w:bCs/>
          <w:sz w:val="22"/>
          <w:szCs w:val="22"/>
        </w:rPr>
        <w:t xml:space="preserve">que la Secretaría del Deporte reporta oportunamente ante </w:t>
      </w:r>
      <w:r w:rsidRPr="00112034">
        <w:rPr>
          <w:rFonts w:ascii="Tahoma" w:hAnsi="Tahoma" w:cs="Tahoma"/>
          <w:bCs/>
          <w:sz w:val="22"/>
          <w:szCs w:val="22"/>
        </w:rPr>
        <w:t>la Secretaría de Planeación, el seguimiento a los indicadores de Producto del Plan de Desarrollo, de acuerdo con lo dispuesto en las Circulares Nos. SMP 017 y SPM 019 de 2016, emitidas por dicha Secretaría, en donde indica que se debe generar reporte mensual de los indicadores del Plan de Desarrollo 2016 -2019 “Manizales Más Oportunidades”, dentro de los cinco (5) primeros días hábiles de cada mes.</w:t>
      </w:r>
    </w:p>
    <w:p w14:paraId="0ADBA07B" w14:textId="77777777" w:rsidR="00EE2E44" w:rsidRPr="00112034" w:rsidRDefault="00EE2E44" w:rsidP="00EE2E44">
      <w:pPr>
        <w:jc w:val="both"/>
        <w:rPr>
          <w:rFonts w:ascii="Tahoma" w:hAnsi="Tahoma" w:cs="Tahoma"/>
          <w:bCs/>
          <w:sz w:val="22"/>
          <w:szCs w:val="22"/>
        </w:rPr>
      </w:pPr>
    </w:p>
    <w:p w14:paraId="26A84E13" w14:textId="77777777" w:rsidR="00EE2E44" w:rsidRDefault="00EE2E44" w:rsidP="00EE2E44">
      <w:pPr>
        <w:jc w:val="both"/>
        <w:rPr>
          <w:rFonts w:ascii="Tahoma" w:hAnsi="Tahoma" w:cs="Tahoma"/>
          <w:bCs/>
          <w:sz w:val="22"/>
          <w:szCs w:val="22"/>
        </w:rPr>
      </w:pPr>
      <w:r w:rsidRPr="00112034">
        <w:rPr>
          <w:rFonts w:ascii="Tahoma" w:hAnsi="Tahoma" w:cs="Tahoma"/>
          <w:bCs/>
          <w:sz w:val="22"/>
          <w:szCs w:val="22"/>
        </w:rPr>
        <w:t xml:space="preserve">La </w:t>
      </w:r>
      <w:r>
        <w:rPr>
          <w:rFonts w:ascii="Tahoma" w:hAnsi="Tahoma" w:cs="Tahoma"/>
          <w:bCs/>
          <w:sz w:val="22"/>
          <w:szCs w:val="22"/>
        </w:rPr>
        <w:t xml:space="preserve">Secretaría del Deporte </w:t>
      </w:r>
      <w:r w:rsidRPr="00112034">
        <w:rPr>
          <w:rFonts w:ascii="Tahoma" w:hAnsi="Tahoma" w:cs="Tahoma"/>
          <w:bCs/>
          <w:sz w:val="22"/>
          <w:szCs w:val="22"/>
        </w:rPr>
        <w:t xml:space="preserve">tiene bajo su responsabilidad </w:t>
      </w:r>
      <w:r>
        <w:rPr>
          <w:rFonts w:ascii="Tahoma" w:hAnsi="Tahoma" w:cs="Tahoma"/>
          <w:bCs/>
          <w:sz w:val="22"/>
          <w:szCs w:val="22"/>
        </w:rPr>
        <w:t xml:space="preserve">cinco (5) Indicadores de </w:t>
      </w:r>
      <w:r w:rsidRPr="00112034">
        <w:rPr>
          <w:rFonts w:ascii="Tahoma" w:hAnsi="Tahoma" w:cs="Tahoma"/>
          <w:bCs/>
          <w:sz w:val="22"/>
          <w:szCs w:val="22"/>
        </w:rPr>
        <w:t>Producto,</w:t>
      </w:r>
      <w:r>
        <w:rPr>
          <w:rFonts w:ascii="Tahoma" w:hAnsi="Tahoma" w:cs="Tahoma"/>
          <w:bCs/>
          <w:sz w:val="22"/>
          <w:szCs w:val="22"/>
        </w:rPr>
        <w:t xml:space="preserve"> los cuales fueron auditados.</w:t>
      </w:r>
    </w:p>
    <w:p w14:paraId="21C7FC01" w14:textId="77777777" w:rsidR="00EE2E44" w:rsidRDefault="00EE2E44" w:rsidP="00EE2E44">
      <w:pPr>
        <w:jc w:val="both"/>
        <w:rPr>
          <w:rFonts w:ascii="Tahoma" w:hAnsi="Tahoma" w:cs="Tahoma"/>
          <w:bCs/>
          <w:sz w:val="22"/>
          <w:szCs w:val="22"/>
        </w:rPr>
      </w:pPr>
    </w:p>
    <w:p w14:paraId="31D694D8" w14:textId="1D6DFEBE" w:rsidR="00EE2E44" w:rsidRPr="00112034" w:rsidRDefault="00EE2E44" w:rsidP="00EE2E44">
      <w:pPr>
        <w:jc w:val="both"/>
        <w:rPr>
          <w:rFonts w:ascii="Tahoma" w:hAnsi="Tahoma" w:cs="Tahoma"/>
          <w:bCs/>
          <w:sz w:val="22"/>
          <w:szCs w:val="22"/>
        </w:rPr>
      </w:pPr>
      <w:r w:rsidRPr="00112034">
        <w:rPr>
          <w:rFonts w:ascii="Tahoma" w:hAnsi="Tahoma" w:cs="Tahoma"/>
          <w:bCs/>
          <w:sz w:val="22"/>
          <w:szCs w:val="22"/>
        </w:rPr>
        <w:t xml:space="preserve">Para la valoración del cumplimiento de los Indicadores, se tomó como referencia el Semáforo utilizado por el Grupo de Información y Estadística de la Secretaría de Planeación Municipal, así: </w:t>
      </w:r>
    </w:p>
    <w:tbl>
      <w:tblPr>
        <w:tblW w:w="6801" w:type="dxa"/>
        <w:jc w:val="center"/>
        <w:tblCellMar>
          <w:left w:w="70" w:type="dxa"/>
          <w:right w:w="70" w:type="dxa"/>
        </w:tblCellMar>
        <w:tblLook w:val="04A0" w:firstRow="1" w:lastRow="0" w:firstColumn="1" w:lastColumn="0" w:noHBand="0" w:noVBand="1"/>
      </w:tblPr>
      <w:tblGrid>
        <w:gridCol w:w="2267"/>
        <w:gridCol w:w="2267"/>
        <w:gridCol w:w="2267"/>
      </w:tblGrid>
      <w:tr w:rsidR="00EE2E44" w:rsidRPr="00112034" w14:paraId="4EA2B210" w14:textId="77777777" w:rsidTr="003A0B4E">
        <w:trPr>
          <w:trHeight w:val="301"/>
          <w:jc w:val="center"/>
        </w:trPr>
        <w:tc>
          <w:tcPr>
            <w:tcW w:w="2267"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1018DF17" w14:textId="77777777" w:rsidR="00EE2E44" w:rsidRPr="003A0B4E" w:rsidRDefault="00EE2E44" w:rsidP="00EE2E44">
            <w:pPr>
              <w:jc w:val="center"/>
              <w:rPr>
                <w:rFonts w:ascii="Tahoma" w:eastAsia="Times New Roman" w:hAnsi="Tahoma" w:cs="Tahoma"/>
                <w:b/>
                <w:bCs/>
                <w:color w:val="000000"/>
                <w:sz w:val="20"/>
                <w:szCs w:val="20"/>
                <w:lang w:eastAsia="es-CO"/>
              </w:rPr>
            </w:pPr>
            <w:r w:rsidRPr="003A0B4E">
              <w:rPr>
                <w:rFonts w:ascii="Tahoma" w:eastAsia="Times New Roman" w:hAnsi="Tahoma" w:cs="Tahoma"/>
                <w:b/>
                <w:bCs/>
                <w:color w:val="000000"/>
                <w:sz w:val="20"/>
                <w:szCs w:val="20"/>
                <w:lang w:eastAsia="es-CO"/>
              </w:rPr>
              <w:t>&lt; 80%</w:t>
            </w:r>
            <w:r w:rsidRPr="003A0B4E">
              <w:rPr>
                <w:rFonts w:ascii="Tahoma" w:eastAsia="Times New Roman" w:hAnsi="Tahoma" w:cs="Tahoma"/>
                <w:b/>
                <w:bCs/>
                <w:color w:val="000000"/>
                <w:sz w:val="20"/>
                <w:szCs w:val="20"/>
                <w:lang w:eastAsia="es-CO"/>
              </w:rPr>
              <w:br/>
              <w:t>Deficiente</w:t>
            </w:r>
          </w:p>
        </w:tc>
        <w:tc>
          <w:tcPr>
            <w:tcW w:w="2267"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3326CF" w14:textId="77777777" w:rsidR="00EE2E44" w:rsidRPr="003A0B4E" w:rsidRDefault="00EE2E44" w:rsidP="00EE2E44">
            <w:pPr>
              <w:jc w:val="center"/>
              <w:rPr>
                <w:rFonts w:ascii="Tahoma" w:eastAsia="Times New Roman" w:hAnsi="Tahoma" w:cs="Tahoma"/>
                <w:b/>
                <w:bCs/>
                <w:color w:val="000000"/>
                <w:sz w:val="20"/>
                <w:szCs w:val="20"/>
                <w:lang w:eastAsia="es-CO"/>
              </w:rPr>
            </w:pPr>
            <w:r w:rsidRPr="003A0B4E">
              <w:rPr>
                <w:rFonts w:ascii="Tahoma" w:eastAsia="Times New Roman" w:hAnsi="Tahoma" w:cs="Tahoma"/>
                <w:b/>
                <w:bCs/>
                <w:color w:val="000000"/>
                <w:sz w:val="20"/>
                <w:szCs w:val="20"/>
                <w:lang w:eastAsia="es-CO"/>
              </w:rPr>
              <w:t>&gt;=80% y &lt; 90%</w:t>
            </w:r>
            <w:r w:rsidRPr="003A0B4E">
              <w:rPr>
                <w:rFonts w:ascii="Tahoma" w:eastAsia="Times New Roman" w:hAnsi="Tahoma" w:cs="Tahoma"/>
                <w:b/>
                <w:bCs/>
                <w:color w:val="000000"/>
                <w:sz w:val="20"/>
                <w:szCs w:val="20"/>
                <w:lang w:eastAsia="es-CO"/>
              </w:rPr>
              <w:br/>
              <w:t>Satisfactorio</w:t>
            </w:r>
          </w:p>
        </w:tc>
        <w:tc>
          <w:tcPr>
            <w:tcW w:w="2267"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3664A88B" w14:textId="77777777" w:rsidR="00EE2E44" w:rsidRPr="003A0B4E" w:rsidRDefault="00EE2E44" w:rsidP="00EE2E44">
            <w:pPr>
              <w:jc w:val="center"/>
              <w:rPr>
                <w:rFonts w:ascii="Tahoma" w:eastAsia="Times New Roman" w:hAnsi="Tahoma" w:cs="Tahoma"/>
                <w:b/>
                <w:bCs/>
                <w:color w:val="000000"/>
                <w:sz w:val="20"/>
                <w:szCs w:val="20"/>
                <w:lang w:eastAsia="es-CO"/>
              </w:rPr>
            </w:pPr>
            <w:r w:rsidRPr="003A0B4E">
              <w:rPr>
                <w:rFonts w:ascii="Tahoma" w:eastAsia="Times New Roman" w:hAnsi="Tahoma" w:cs="Tahoma"/>
                <w:b/>
                <w:bCs/>
                <w:color w:val="000000"/>
                <w:sz w:val="20"/>
                <w:szCs w:val="20"/>
                <w:lang w:eastAsia="es-CO"/>
              </w:rPr>
              <w:t>&gt;=90%</w:t>
            </w:r>
            <w:r w:rsidRPr="003A0B4E">
              <w:rPr>
                <w:rFonts w:ascii="Tahoma" w:eastAsia="Times New Roman" w:hAnsi="Tahoma" w:cs="Tahoma"/>
                <w:b/>
                <w:bCs/>
                <w:color w:val="000000"/>
                <w:sz w:val="20"/>
                <w:szCs w:val="20"/>
                <w:lang w:eastAsia="es-CO"/>
              </w:rPr>
              <w:br/>
              <w:t>Sobresaliente</w:t>
            </w:r>
          </w:p>
        </w:tc>
      </w:tr>
      <w:tr w:rsidR="00EE2E44" w:rsidRPr="00112034" w14:paraId="5677D0E0" w14:textId="77777777" w:rsidTr="003A0B4E">
        <w:trPr>
          <w:trHeight w:val="301"/>
          <w:jc w:val="center"/>
        </w:trPr>
        <w:tc>
          <w:tcPr>
            <w:tcW w:w="2267" w:type="dxa"/>
            <w:vMerge/>
            <w:tcBorders>
              <w:top w:val="single" w:sz="4" w:space="0" w:color="auto"/>
              <w:left w:val="single" w:sz="4" w:space="0" w:color="auto"/>
              <w:bottom w:val="single" w:sz="4" w:space="0" w:color="000000"/>
              <w:right w:val="single" w:sz="4" w:space="0" w:color="auto"/>
            </w:tcBorders>
            <w:vAlign w:val="center"/>
            <w:hideMark/>
          </w:tcPr>
          <w:p w14:paraId="5295FA49" w14:textId="77777777" w:rsidR="00EE2E44" w:rsidRPr="00112034" w:rsidRDefault="00EE2E44" w:rsidP="00EE2E44">
            <w:pPr>
              <w:rPr>
                <w:rFonts w:ascii="Tahoma" w:eastAsia="Times New Roman" w:hAnsi="Tahoma" w:cs="Tahoma"/>
                <w:b/>
                <w:bCs/>
                <w:color w:val="000000"/>
                <w:sz w:val="22"/>
                <w:szCs w:val="22"/>
                <w:lang w:eastAsia="es-CO"/>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EAFA0A1" w14:textId="77777777" w:rsidR="00EE2E44" w:rsidRPr="00112034" w:rsidRDefault="00EE2E44" w:rsidP="00EE2E44">
            <w:pPr>
              <w:rPr>
                <w:rFonts w:ascii="Tahoma" w:eastAsia="Times New Roman" w:hAnsi="Tahoma" w:cs="Tahoma"/>
                <w:b/>
                <w:bCs/>
                <w:color w:val="000000"/>
                <w:sz w:val="22"/>
                <w:szCs w:val="22"/>
                <w:lang w:eastAsia="es-CO"/>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2B21FBA" w14:textId="77777777" w:rsidR="00EE2E44" w:rsidRPr="00112034" w:rsidRDefault="00EE2E44" w:rsidP="00EE2E44">
            <w:pPr>
              <w:rPr>
                <w:rFonts w:ascii="Tahoma" w:eastAsia="Times New Roman" w:hAnsi="Tahoma" w:cs="Tahoma"/>
                <w:b/>
                <w:bCs/>
                <w:color w:val="000000"/>
                <w:sz w:val="22"/>
                <w:szCs w:val="22"/>
                <w:lang w:eastAsia="es-CO"/>
              </w:rPr>
            </w:pPr>
          </w:p>
        </w:tc>
      </w:tr>
    </w:tbl>
    <w:p w14:paraId="4D9504F4" w14:textId="77777777" w:rsidR="00EE2E44" w:rsidRPr="00112034" w:rsidRDefault="00EE2E44" w:rsidP="00EE2E44">
      <w:pPr>
        <w:jc w:val="both"/>
        <w:rPr>
          <w:rFonts w:ascii="Tahoma" w:hAnsi="Tahoma" w:cs="Tahoma"/>
          <w:bCs/>
          <w:sz w:val="22"/>
          <w:szCs w:val="22"/>
        </w:rPr>
      </w:pPr>
    </w:p>
    <w:p w14:paraId="68EBEDD6" w14:textId="77777777" w:rsidR="00EE2E44" w:rsidRDefault="00EE2E44" w:rsidP="00EE2E44">
      <w:pPr>
        <w:jc w:val="both"/>
        <w:rPr>
          <w:rFonts w:ascii="Tahoma" w:hAnsi="Tahoma" w:cs="Tahoma"/>
          <w:bCs/>
          <w:sz w:val="22"/>
          <w:szCs w:val="22"/>
        </w:rPr>
      </w:pPr>
      <w:r>
        <w:rPr>
          <w:rFonts w:ascii="Tahoma" w:hAnsi="Tahoma" w:cs="Tahoma"/>
          <w:bCs/>
          <w:sz w:val="22"/>
          <w:szCs w:val="22"/>
        </w:rPr>
        <w:t xml:space="preserve">Resultados del </w:t>
      </w:r>
      <w:r w:rsidRPr="00112034">
        <w:rPr>
          <w:rFonts w:ascii="Tahoma" w:hAnsi="Tahoma" w:cs="Tahoma"/>
          <w:bCs/>
          <w:sz w:val="22"/>
          <w:szCs w:val="22"/>
        </w:rPr>
        <w:t xml:space="preserve">seguimiento realizado a </w:t>
      </w:r>
      <w:r>
        <w:rPr>
          <w:rFonts w:ascii="Tahoma" w:hAnsi="Tahoma" w:cs="Tahoma"/>
          <w:bCs/>
          <w:sz w:val="22"/>
          <w:szCs w:val="22"/>
        </w:rPr>
        <w:t xml:space="preserve">los cinco (5) </w:t>
      </w:r>
      <w:r w:rsidRPr="00112034">
        <w:rPr>
          <w:rFonts w:ascii="Tahoma" w:hAnsi="Tahoma" w:cs="Tahoma"/>
          <w:bCs/>
          <w:sz w:val="22"/>
          <w:szCs w:val="22"/>
        </w:rPr>
        <w:t xml:space="preserve">Indicadores </w:t>
      </w:r>
      <w:r>
        <w:rPr>
          <w:rFonts w:ascii="Tahoma" w:hAnsi="Tahoma" w:cs="Tahoma"/>
          <w:bCs/>
          <w:sz w:val="22"/>
          <w:szCs w:val="22"/>
        </w:rPr>
        <w:t xml:space="preserve">de Producto bajo la responsabilidad </w:t>
      </w:r>
      <w:r w:rsidRPr="00112034">
        <w:rPr>
          <w:rFonts w:ascii="Tahoma" w:hAnsi="Tahoma" w:cs="Tahoma"/>
          <w:bCs/>
          <w:sz w:val="22"/>
          <w:szCs w:val="22"/>
        </w:rPr>
        <w:t xml:space="preserve">de </w:t>
      </w:r>
      <w:r>
        <w:rPr>
          <w:rFonts w:ascii="Tahoma" w:hAnsi="Tahoma" w:cs="Tahoma"/>
          <w:bCs/>
          <w:sz w:val="22"/>
          <w:szCs w:val="22"/>
        </w:rPr>
        <w:t xml:space="preserve">la Secretaría del Deporte, </w:t>
      </w:r>
      <w:r w:rsidRPr="00112034">
        <w:rPr>
          <w:rFonts w:ascii="Tahoma" w:hAnsi="Tahoma" w:cs="Tahoma"/>
          <w:bCs/>
          <w:sz w:val="22"/>
          <w:szCs w:val="22"/>
        </w:rPr>
        <w:t xml:space="preserve">de acuerdo con las evidencias obtenidas en el proceso auditor y los reportes realizados en el periodo julio a diciembre de 2016 y enero a </w:t>
      </w:r>
      <w:r>
        <w:rPr>
          <w:rFonts w:ascii="Tahoma" w:hAnsi="Tahoma" w:cs="Tahoma"/>
          <w:bCs/>
          <w:sz w:val="22"/>
          <w:szCs w:val="22"/>
        </w:rPr>
        <w:t xml:space="preserve">junio </w:t>
      </w:r>
      <w:r w:rsidRPr="00112034">
        <w:rPr>
          <w:rFonts w:ascii="Tahoma" w:hAnsi="Tahoma" w:cs="Tahoma"/>
          <w:bCs/>
          <w:sz w:val="22"/>
          <w:szCs w:val="22"/>
        </w:rPr>
        <w:t>de 2017, con el fin de medir el avance o desviación, e implementar acciones correctivas o preventivas según el caso, así:</w:t>
      </w:r>
    </w:p>
    <w:p w14:paraId="1A46E3B6" w14:textId="04827FD0" w:rsidR="00EE2E44" w:rsidRDefault="00EE2E44" w:rsidP="00EE2E44">
      <w:pPr>
        <w:pStyle w:val="Sinespaciado"/>
        <w:rPr>
          <w:rFonts w:ascii="Tahoma" w:hAnsi="Tahoma" w:cs="Tahoma"/>
          <w:b/>
          <w:bCs/>
          <w:sz w:val="16"/>
          <w:szCs w:val="16"/>
        </w:rPr>
      </w:pPr>
      <w:bookmarkStart w:id="0" w:name="RANGE!A1:G6"/>
      <w:bookmarkEnd w:id="0"/>
    </w:p>
    <w:p w14:paraId="3225F6AC" w14:textId="77777777" w:rsidR="00777085" w:rsidRDefault="00777085" w:rsidP="00EE2E44">
      <w:pPr>
        <w:pStyle w:val="Sinespaciado"/>
        <w:rPr>
          <w:rFonts w:ascii="Tahoma" w:hAnsi="Tahoma" w:cs="Tahoma"/>
          <w:b/>
          <w:bCs/>
          <w:sz w:val="16"/>
          <w:szCs w:val="16"/>
        </w:rPr>
      </w:pPr>
    </w:p>
    <w:p w14:paraId="7574E1B3" w14:textId="77777777" w:rsidR="00777085" w:rsidRDefault="00777085" w:rsidP="00EE2E44">
      <w:pPr>
        <w:pStyle w:val="Sinespaciado"/>
        <w:rPr>
          <w:rFonts w:ascii="Tahoma" w:hAnsi="Tahoma" w:cs="Tahoma"/>
          <w:b/>
          <w:bCs/>
          <w:sz w:val="16"/>
          <w:szCs w:val="16"/>
        </w:rPr>
      </w:pPr>
    </w:p>
    <w:tbl>
      <w:tblPr>
        <w:tblW w:w="10343" w:type="dxa"/>
        <w:tblInd w:w="75" w:type="dxa"/>
        <w:tblLayout w:type="fixed"/>
        <w:tblCellMar>
          <w:left w:w="70" w:type="dxa"/>
          <w:right w:w="70" w:type="dxa"/>
        </w:tblCellMar>
        <w:tblLook w:val="04A0" w:firstRow="1" w:lastRow="0" w:firstColumn="1" w:lastColumn="0" w:noHBand="0" w:noVBand="1"/>
      </w:tblPr>
      <w:tblGrid>
        <w:gridCol w:w="846"/>
        <w:gridCol w:w="1276"/>
        <w:gridCol w:w="708"/>
        <w:gridCol w:w="709"/>
        <w:gridCol w:w="709"/>
        <w:gridCol w:w="709"/>
        <w:gridCol w:w="567"/>
        <w:gridCol w:w="567"/>
        <w:gridCol w:w="1559"/>
        <w:gridCol w:w="850"/>
        <w:gridCol w:w="1115"/>
        <w:gridCol w:w="728"/>
      </w:tblGrid>
      <w:tr w:rsidR="00EE2E44" w:rsidRPr="009D2413" w14:paraId="3E8D49FB" w14:textId="77777777" w:rsidTr="00EE2E44">
        <w:trPr>
          <w:trHeight w:val="390"/>
        </w:trPr>
        <w:tc>
          <w:tcPr>
            <w:tcW w:w="10343" w:type="dxa"/>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C9A8281" w14:textId="77777777" w:rsidR="00EE2E44" w:rsidRPr="009D2413" w:rsidRDefault="00EE2E44" w:rsidP="00EE2E44">
            <w:pPr>
              <w:jc w:val="center"/>
              <w:rPr>
                <w:rFonts w:ascii="Arial" w:eastAsia="Times New Roman" w:hAnsi="Arial" w:cs="Arial"/>
                <w:b/>
                <w:bCs/>
                <w:color w:val="000000"/>
                <w:sz w:val="18"/>
                <w:szCs w:val="18"/>
                <w:lang w:eastAsia="es-CO"/>
              </w:rPr>
            </w:pPr>
            <w:r w:rsidRPr="009D2413">
              <w:rPr>
                <w:rFonts w:ascii="Arial" w:eastAsia="Times New Roman" w:hAnsi="Arial" w:cs="Arial"/>
                <w:b/>
                <w:bCs/>
                <w:color w:val="000000"/>
                <w:sz w:val="18"/>
                <w:szCs w:val="18"/>
                <w:lang w:eastAsia="es-CO"/>
              </w:rPr>
              <w:lastRenderedPageBreak/>
              <w:t>INDICADORES DE PRODUCTO - SECRETARÍA DEL DEPORTE</w:t>
            </w:r>
          </w:p>
        </w:tc>
      </w:tr>
      <w:tr w:rsidR="00EE2E44" w:rsidRPr="009D2413" w14:paraId="62ACB104" w14:textId="77777777" w:rsidTr="00EE2E44">
        <w:trPr>
          <w:trHeight w:val="675"/>
        </w:trPr>
        <w:tc>
          <w:tcPr>
            <w:tcW w:w="846" w:type="dxa"/>
            <w:vMerge w:val="restart"/>
            <w:tcBorders>
              <w:top w:val="nil"/>
              <w:left w:val="single" w:sz="4" w:space="0" w:color="auto"/>
              <w:bottom w:val="single" w:sz="4" w:space="0" w:color="auto"/>
              <w:right w:val="single" w:sz="4" w:space="0" w:color="auto"/>
            </w:tcBorders>
            <w:shd w:val="clear" w:color="000000" w:fill="16365C"/>
            <w:vAlign w:val="center"/>
            <w:hideMark/>
          </w:tcPr>
          <w:p w14:paraId="4D5C0816"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PROGRAMA</w:t>
            </w:r>
          </w:p>
        </w:tc>
        <w:tc>
          <w:tcPr>
            <w:tcW w:w="1276" w:type="dxa"/>
            <w:vMerge w:val="restart"/>
            <w:tcBorders>
              <w:top w:val="nil"/>
              <w:left w:val="single" w:sz="4" w:space="0" w:color="auto"/>
              <w:bottom w:val="single" w:sz="4" w:space="0" w:color="auto"/>
              <w:right w:val="single" w:sz="4" w:space="0" w:color="auto"/>
            </w:tcBorders>
            <w:shd w:val="clear" w:color="000000" w:fill="16365C"/>
            <w:vAlign w:val="center"/>
            <w:hideMark/>
          </w:tcPr>
          <w:p w14:paraId="5EAF0F07"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METAS DE PRODUCTO CUATRIENIO</w:t>
            </w:r>
            <w:r w:rsidRPr="009D2413">
              <w:rPr>
                <w:rFonts w:ascii="Calibri" w:eastAsia="Times New Roman" w:hAnsi="Calibri" w:cs="Times New Roman"/>
                <w:b/>
                <w:bCs/>
                <w:color w:val="FFFFFF"/>
                <w:sz w:val="16"/>
                <w:szCs w:val="16"/>
                <w:lang w:eastAsia="es-CO"/>
              </w:rPr>
              <w:br/>
              <w:t>2016-2020 (PI)</w:t>
            </w:r>
          </w:p>
        </w:tc>
        <w:tc>
          <w:tcPr>
            <w:tcW w:w="708" w:type="dxa"/>
            <w:vMerge w:val="restart"/>
            <w:tcBorders>
              <w:top w:val="nil"/>
              <w:left w:val="single" w:sz="4" w:space="0" w:color="auto"/>
              <w:bottom w:val="single" w:sz="4" w:space="0" w:color="auto"/>
              <w:right w:val="single" w:sz="4" w:space="0" w:color="auto"/>
            </w:tcBorders>
            <w:shd w:val="clear" w:color="000000" w:fill="16365C"/>
            <w:vAlign w:val="center"/>
            <w:hideMark/>
          </w:tcPr>
          <w:p w14:paraId="7CE073FA"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V/R META</w:t>
            </w:r>
            <w:r w:rsidRPr="009D2413">
              <w:rPr>
                <w:rFonts w:ascii="Calibri" w:eastAsia="Times New Roman" w:hAnsi="Calibri" w:cs="Times New Roman"/>
                <w:b/>
                <w:bCs/>
                <w:color w:val="FFFFFF"/>
                <w:sz w:val="16"/>
                <w:szCs w:val="16"/>
                <w:lang w:eastAsia="es-CO"/>
              </w:rPr>
              <w:br/>
              <w:t>CUATRIENAL</w:t>
            </w:r>
          </w:p>
        </w:tc>
        <w:tc>
          <w:tcPr>
            <w:tcW w:w="709" w:type="dxa"/>
            <w:vMerge w:val="restart"/>
            <w:tcBorders>
              <w:top w:val="nil"/>
              <w:left w:val="single" w:sz="4" w:space="0" w:color="auto"/>
              <w:bottom w:val="single" w:sz="4" w:space="0" w:color="auto"/>
              <w:right w:val="single" w:sz="4" w:space="0" w:color="auto"/>
            </w:tcBorders>
            <w:shd w:val="clear" w:color="000000" w:fill="16365C"/>
            <w:vAlign w:val="center"/>
            <w:hideMark/>
          </w:tcPr>
          <w:p w14:paraId="49CE485D"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COD INDIC PRO</w:t>
            </w:r>
          </w:p>
        </w:tc>
        <w:tc>
          <w:tcPr>
            <w:tcW w:w="709" w:type="dxa"/>
            <w:vMerge w:val="restart"/>
            <w:tcBorders>
              <w:top w:val="nil"/>
              <w:left w:val="single" w:sz="4" w:space="0" w:color="auto"/>
              <w:bottom w:val="single" w:sz="4" w:space="0" w:color="auto"/>
              <w:right w:val="single" w:sz="4" w:space="0" w:color="auto"/>
            </w:tcBorders>
            <w:shd w:val="clear" w:color="000000" w:fill="16365C"/>
            <w:vAlign w:val="center"/>
            <w:hideMark/>
          </w:tcPr>
          <w:p w14:paraId="09BAEC15"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NOMBRE DEL INDICADOR</w:t>
            </w:r>
          </w:p>
        </w:tc>
        <w:tc>
          <w:tcPr>
            <w:tcW w:w="709" w:type="dxa"/>
            <w:vMerge w:val="restart"/>
            <w:tcBorders>
              <w:top w:val="nil"/>
              <w:left w:val="single" w:sz="4" w:space="0" w:color="auto"/>
              <w:bottom w:val="single" w:sz="4" w:space="0" w:color="auto"/>
              <w:right w:val="single" w:sz="4" w:space="0" w:color="auto"/>
            </w:tcBorders>
            <w:shd w:val="clear" w:color="000000" w:fill="16365C"/>
            <w:vAlign w:val="center"/>
            <w:hideMark/>
          </w:tcPr>
          <w:p w14:paraId="62FFA25D"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NOMBRE DEL INDICADOR (PI)</w:t>
            </w:r>
          </w:p>
        </w:tc>
        <w:tc>
          <w:tcPr>
            <w:tcW w:w="1134" w:type="dxa"/>
            <w:gridSpan w:val="2"/>
            <w:tcBorders>
              <w:top w:val="single" w:sz="4" w:space="0" w:color="auto"/>
              <w:left w:val="nil"/>
              <w:bottom w:val="single" w:sz="4" w:space="0" w:color="auto"/>
              <w:right w:val="single" w:sz="4" w:space="0" w:color="auto"/>
            </w:tcBorders>
            <w:shd w:val="clear" w:color="000000" w:fill="16365C"/>
            <w:vAlign w:val="center"/>
            <w:hideMark/>
          </w:tcPr>
          <w:p w14:paraId="0404C798"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PROGRAMACIÓN META</w:t>
            </w:r>
          </w:p>
        </w:tc>
        <w:tc>
          <w:tcPr>
            <w:tcW w:w="4252"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4669C4B8" w14:textId="77777777" w:rsidR="00EE2E44" w:rsidRPr="009D2413" w:rsidRDefault="00EE2E44" w:rsidP="00EE2E44">
            <w:pPr>
              <w:jc w:val="center"/>
              <w:rPr>
                <w:rFonts w:ascii="Tahoma" w:eastAsia="Times New Roman" w:hAnsi="Tahoma" w:cs="Tahoma"/>
                <w:b/>
                <w:bCs/>
                <w:color w:val="000000"/>
                <w:sz w:val="16"/>
                <w:szCs w:val="16"/>
                <w:lang w:eastAsia="es-CO"/>
              </w:rPr>
            </w:pPr>
            <w:r w:rsidRPr="009D2413">
              <w:rPr>
                <w:rFonts w:ascii="Tahoma" w:eastAsia="Times New Roman" w:hAnsi="Tahoma" w:cs="Tahoma"/>
                <w:b/>
                <w:bCs/>
                <w:color w:val="000000"/>
                <w:sz w:val="16"/>
                <w:szCs w:val="16"/>
                <w:lang w:eastAsia="es-CO"/>
              </w:rPr>
              <w:t>ANÁLISIS UNIDAD DE CONTROL INTERNO</w:t>
            </w:r>
          </w:p>
        </w:tc>
      </w:tr>
      <w:tr w:rsidR="00EE2E44" w:rsidRPr="009D2413" w14:paraId="28266D2A" w14:textId="77777777" w:rsidTr="00CB2917">
        <w:trPr>
          <w:trHeight w:val="615"/>
        </w:trPr>
        <w:tc>
          <w:tcPr>
            <w:tcW w:w="846" w:type="dxa"/>
            <w:vMerge/>
            <w:tcBorders>
              <w:top w:val="nil"/>
              <w:left w:val="single" w:sz="4" w:space="0" w:color="auto"/>
              <w:bottom w:val="single" w:sz="4" w:space="0" w:color="auto"/>
              <w:right w:val="single" w:sz="4" w:space="0" w:color="auto"/>
            </w:tcBorders>
            <w:vAlign w:val="center"/>
            <w:hideMark/>
          </w:tcPr>
          <w:p w14:paraId="160FCF0E"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7871570"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708" w:type="dxa"/>
            <w:vMerge/>
            <w:tcBorders>
              <w:top w:val="nil"/>
              <w:left w:val="single" w:sz="4" w:space="0" w:color="auto"/>
              <w:bottom w:val="single" w:sz="4" w:space="0" w:color="auto"/>
              <w:right w:val="single" w:sz="4" w:space="0" w:color="auto"/>
            </w:tcBorders>
            <w:vAlign w:val="center"/>
            <w:hideMark/>
          </w:tcPr>
          <w:p w14:paraId="144E6339"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709" w:type="dxa"/>
            <w:vMerge/>
            <w:tcBorders>
              <w:top w:val="nil"/>
              <w:left w:val="single" w:sz="4" w:space="0" w:color="auto"/>
              <w:bottom w:val="single" w:sz="4" w:space="0" w:color="auto"/>
              <w:right w:val="single" w:sz="4" w:space="0" w:color="auto"/>
            </w:tcBorders>
            <w:vAlign w:val="center"/>
            <w:hideMark/>
          </w:tcPr>
          <w:p w14:paraId="1E414D2A"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709" w:type="dxa"/>
            <w:vMerge/>
            <w:tcBorders>
              <w:top w:val="nil"/>
              <w:left w:val="single" w:sz="4" w:space="0" w:color="auto"/>
              <w:bottom w:val="single" w:sz="4" w:space="0" w:color="auto"/>
              <w:right w:val="single" w:sz="4" w:space="0" w:color="auto"/>
            </w:tcBorders>
            <w:vAlign w:val="center"/>
            <w:hideMark/>
          </w:tcPr>
          <w:p w14:paraId="4A39F45D"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709" w:type="dxa"/>
            <w:vMerge/>
            <w:tcBorders>
              <w:top w:val="nil"/>
              <w:left w:val="single" w:sz="4" w:space="0" w:color="auto"/>
              <w:bottom w:val="single" w:sz="4" w:space="0" w:color="auto"/>
              <w:right w:val="single" w:sz="4" w:space="0" w:color="auto"/>
            </w:tcBorders>
            <w:vAlign w:val="center"/>
            <w:hideMark/>
          </w:tcPr>
          <w:p w14:paraId="2C605ECA" w14:textId="77777777" w:rsidR="00EE2E44" w:rsidRPr="009D2413" w:rsidRDefault="00EE2E44" w:rsidP="00EE2E44">
            <w:pPr>
              <w:rPr>
                <w:rFonts w:ascii="Calibri" w:eastAsia="Times New Roman" w:hAnsi="Calibri" w:cs="Times New Roman"/>
                <w:b/>
                <w:bCs/>
                <w:color w:val="FFFFFF"/>
                <w:sz w:val="16"/>
                <w:szCs w:val="16"/>
                <w:lang w:eastAsia="es-CO"/>
              </w:rPr>
            </w:pPr>
          </w:p>
        </w:tc>
        <w:tc>
          <w:tcPr>
            <w:tcW w:w="567" w:type="dxa"/>
            <w:tcBorders>
              <w:top w:val="nil"/>
              <w:left w:val="nil"/>
              <w:bottom w:val="single" w:sz="4" w:space="0" w:color="auto"/>
              <w:right w:val="single" w:sz="4" w:space="0" w:color="auto"/>
            </w:tcBorders>
            <w:shd w:val="clear" w:color="000000" w:fill="16365C"/>
            <w:vAlign w:val="center"/>
            <w:hideMark/>
          </w:tcPr>
          <w:p w14:paraId="08213E68"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2016</w:t>
            </w:r>
          </w:p>
        </w:tc>
        <w:tc>
          <w:tcPr>
            <w:tcW w:w="567" w:type="dxa"/>
            <w:tcBorders>
              <w:top w:val="nil"/>
              <w:left w:val="nil"/>
              <w:bottom w:val="single" w:sz="4" w:space="0" w:color="auto"/>
              <w:right w:val="single" w:sz="4" w:space="0" w:color="auto"/>
            </w:tcBorders>
            <w:shd w:val="clear" w:color="000000" w:fill="16365C"/>
            <w:vAlign w:val="center"/>
            <w:hideMark/>
          </w:tcPr>
          <w:p w14:paraId="7E63D925" w14:textId="77777777" w:rsidR="00EE2E44" w:rsidRPr="009D2413" w:rsidRDefault="00EE2E44" w:rsidP="00EE2E44">
            <w:pPr>
              <w:jc w:val="center"/>
              <w:rPr>
                <w:rFonts w:ascii="Calibri" w:eastAsia="Times New Roman" w:hAnsi="Calibri" w:cs="Times New Roman"/>
                <w:b/>
                <w:bCs/>
                <w:color w:val="FFFFFF"/>
                <w:sz w:val="16"/>
                <w:szCs w:val="16"/>
                <w:lang w:eastAsia="es-CO"/>
              </w:rPr>
            </w:pPr>
            <w:r w:rsidRPr="009D2413">
              <w:rPr>
                <w:rFonts w:ascii="Calibri" w:eastAsia="Times New Roman" w:hAnsi="Calibri" w:cs="Times New Roman"/>
                <w:b/>
                <w:bCs/>
                <w:color w:val="FFFFFF"/>
                <w:sz w:val="16"/>
                <w:szCs w:val="16"/>
                <w:lang w:eastAsia="es-CO"/>
              </w:rPr>
              <w:t>2017</w:t>
            </w:r>
          </w:p>
        </w:tc>
        <w:tc>
          <w:tcPr>
            <w:tcW w:w="1559" w:type="dxa"/>
            <w:tcBorders>
              <w:top w:val="nil"/>
              <w:left w:val="nil"/>
              <w:bottom w:val="single" w:sz="4" w:space="0" w:color="auto"/>
              <w:right w:val="single" w:sz="4" w:space="0" w:color="auto"/>
            </w:tcBorders>
            <w:shd w:val="clear" w:color="000000" w:fill="FCD5B4"/>
            <w:hideMark/>
          </w:tcPr>
          <w:p w14:paraId="578E5794" w14:textId="77777777" w:rsidR="00EE2E44" w:rsidRPr="009D2413" w:rsidRDefault="00EE2E44" w:rsidP="00EE2E44">
            <w:pPr>
              <w:jc w:val="center"/>
              <w:rPr>
                <w:rFonts w:ascii="Tahoma" w:eastAsia="Times New Roman" w:hAnsi="Tahoma" w:cs="Tahoma"/>
                <w:b/>
                <w:bCs/>
                <w:color w:val="000000"/>
                <w:sz w:val="16"/>
                <w:szCs w:val="16"/>
                <w:lang w:eastAsia="es-CO"/>
              </w:rPr>
            </w:pPr>
            <w:r w:rsidRPr="009D2413">
              <w:rPr>
                <w:rFonts w:ascii="Tahoma" w:eastAsia="Times New Roman" w:hAnsi="Tahoma" w:cs="Tahoma"/>
                <w:b/>
                <w:bCs/>
                <w:color w:val="000000"/>
                <w:sz w:val="16"/>
                <w:szCs w:val="16"/>
                <w:lang w:eastAsia="es-CO"/>
              </w:rPr>
              <w:t xml:space="preserve">AVANCES </w:t>
            </w:r>
            <w:r w:rsidRPr="009D2413">
              <w:rPr>
                <w:rFonts w:ascii="Tahoma" w:eastAsia="Times New Roman" w:hAnsi="Tahoma" w:cs="Tahoma"/>
                <w:b/>
                <w:bCs/>
                <w:color w:val="000000"/>
                <w:sz w:val="16"/>
                <w:szCs w:val="16"/>
                <w:lang w:eastAsia="es-CO"/>
              </w:rPr>
              <w:br/>
              <w:t>(Julio a diciembre 2016)</w:t>
            </w:r>
          </w:p>
        </w:tc>
        <w:tc>
          <w:tcPr>
            <w:tcW w:w="850" w:type="dxa"/>
            <w:tcBorders>
              <w:top w:val="nil"/>
              <w:left w:val="nil"/>
              <w:bottom w:val="single" w:sz="4" w:space="0" w:color="auto"/>
              <w:right w:val="single" w:sz="4" w:space="0" w:color="auto"/>
            </w:tcBorders>
            <w:shd w:val="clear" w:color="000000" w:fill="FCD5B4"/>
            <w:hideMark/>
          </w:tcPr>
          <w:p w14:paraId="0AC29B6A" w14:textId="77777777" w:rsidR="00EE2E44" w:rsidRPr="009D2413" w:rsidRDefault="00EE2E44" w:rsidP="00EE2E44">
            <w:pPr>
              <w:jc w:val="center"/>
              <w:rPr>
                <w:rFonts w:ascii="Tahoma" w:eastAsia="Times New Roman" w:hAnsi="Tahoma" w:cs="Tahoma"/>
                <w:b/>
                <w:bCs/>
                <w:color w:val="000000"/>
                <w:sz w:val="16"/>
                <w:szCs w:val="16"/>
                <w:lang w:eastAsia="es-CO"/>
              </w:rPr>
            </w:pPr>
            <w:r w:rsidRPr="009D2413">
              <w:rPr>
                <w:rFonts w:ascii="Tahoma" w:eastAsia="Times New Roman" w:hAnsi="Tahoma" w:cs="Tahoma"/>
                <w:b/>
                <w:bCs/>
                <w:color w:val="000000"/>
                <w:sz w:val="16"/>
                <w:szCs w:val="16"/>
                <w:lang w:eastAsia="es-CO"/>
              </w:rPr>
              <w:t>% de Avance</w:t>
            </w:r>
          </w:p>
        </w:tc>
        <w:tc>
          <w:tcPr>
            <w:tcW w:w="1115" w:type="dxa"/>
            <w:tcBorders>
              <w:top w:val="nil"/>
              <w:left w:val="nil"/>
              <w:bottom w:val="single" w:sz="4" w:space="0" w:color="auto"/>
              <w:right w:val="single" w:sz="4" w:space="0" w:color="auto"/>
            </w:tcBorders>
            <w:shd w:val="clear" w:color="000000" w:fill="FCD5B4"/>
            <w:hideMark/>
          </w:tcPr>
          <w:p w14:paraId="66D0F265" w14:textId="77777777" w:rsidR="00EE2E44" w:rsidRPr="009D2413" w:rsidRDefault="00EE2E44" w:rsidP="00EE2E44">
            <w:pPr>
              <w:jc w:val="center"/>
              <w:rPr>
                <w:rFonts w:ascii="Tahoma" w:eastAsia="Times New Roman" w:hAnsi="Tahoma" w:cs="Tahoma"/>
                <w:b/>
                <w:bCs/>
                <w:color w:val="000000"/>
                <w:sz w:val="16"/>
                <w:szCs w:val="16"/>
                <w:lang w:eastAsia="es-CO"/>
              </w:rPr>
            </w:pPr>
            <w:r w:rsidRPr="009D2413">
              <w:rPr>
                <w:rFonts w:ascii="Tahoma" w:eastAsia="Times New Roman" w:hAnsi="Tahoma" w:cs="Tahoma"/>
                <w:b/>
                <w:bCs/>
                <w:color w:val="000000"/>
                <w:sz w:val="16"/>
                <w:szCs w:val="16"/>
                <w:lang w:eastAsia="es-CO"/>
              </w:rPr>
              <w:t xml:space="preserve">AVANCES  </w:t>
            </w:r>
            <w:r w:rsidRPr="009D2413">
              <w:rPr>
                <w:rFonts w:ascii="Tahoma" w:eastAsia="Times New Roman" w:hAnsi="Tahoma" w:cs="Tahoma"/>
                <w:b/>
                <w:bCs/>
                <w:color w:val="000000"/>
                <w:sz w:val="16"/>
                <w:szCs w:val="16"/>
                <w:lang w:eastAsia="es-CO"/>
              </w:rPr>
              <w:br/>
              <w:t>(Enero a Mayo 2017)</w:t>
            </w:r>
          </w:p>
        </w:tc>
        <w:tc>
          <w:tcPr>
            <w:tcW w:w="728" w:type="dxa"/>
            <w:tcBorders>
              <w:top w:val="nil"/>
              <w:left w:val="nil"/>
              <w:bottom w:val="single" w:sz="4" w:space="0" w:color="auto"/>
              <w:right w:val="single" w:sz="4" w:space="0" w:color="auto"/>
            </w:tcBorders>
            <w:shd w:val="clear" w:color="000000" w:fill="FCD5B4"/>
            <w:hideMark/>
          </w:tcPr>
          <w:p w14:paraId="78EFF211" w14:textId="77777777" w:rsidR="00EE2E44" w:rsidRPr="009D2413" w:rsidRDefault="00EE2E44" w:rsidP="00EE2E44">
            <w:pPr>
              <w:jc w:val="center"/>
              <w:rPr>
                <w:rFonts w:ascii="Tahoma" w:eastAsia="Times New Roman" w:hAnsi="Tahoma" w:cs="Tahoma"/>
                <w:b/>
                <w:bCs/>
                <w:color w:val="000000"/>
                <w:sz w:val="16"/>
                <w:szCs w:val="16"/>
                <w:lang w:eastAsia="es-CO"/>
              </w:rPr>
            </w:pPr>
            <w:r w:rsidRPr="009D2413">
              <w:rPr>
                <w:rFonts w:ascii="Tahoma" w:eastAsia="Times New Roman" w:hAnsi="Tahoma" w:cs="Tahoma"/>
                <w:b/>
                <w:bCs/>
                <w:color w:val="000000"/>
                <w:sz w:val="16"/>
                <w:szCs w:val="16"/>
                <w:lang w:eastAsia="es-CO"/>
              </w:rPr>
              <w:t>% de Avance</w:t>
            </w:r>
          </w:p>
        </w:tc>
      </w:tr>
      <w:tr w:rsidR="00EE2E44" w:rsidRPr="009D2413" w14:paraId="1CE664A6" w14:textId="77777777" w:rsidTr="00CB2917">
        <w:trPr>
          <w:trHeight w:val="415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36A8D1"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Fomento de la actividad física, la recreación, la educación física y el deporte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F73B7B"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Ejecutar 7 programas de Deporte (apoyo a talentos deportistas y de alto rendimiento, deporte adaptado, eventos de carácter nacional, clubes ligas y escuelas deportivas, semilleros de talentos deportivos, deporte social comunitario, juegos universitarios e interclubes)  en la zona rural y urbana del municipio de Manizales.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B1CA8E"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B48094"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DEP131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B58330"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deportivos ejecutados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767E9C"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deportivos ejecutados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E40D06"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D47DD0"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EB7E37"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7 Programas deportivos apoyados: Deportista Apoyado (26).</w:t>
            </w:r>
            <w:r w:rsidRPr="009D2413">
              <w:rPr>
                <w:rFonts w:ascii="Calibri" w:eastAsia="Times New Roman" w:hAnsi="Calibri" w:cs="Times New Roman"/>
                <w:color w:val="000000"/>
                <w:sz w:val="18"/>
                <w:szCs w:val="18"/>
                <w:lang w:eastAsia="es-CO"/>
              </w:rPr>
              <w:br/>
              <w:t xml:space="preserve">Eventos de Carácter Nacional (Feria de Manizales, Campeonatos nacionales de motovelocidad,  Baloncesto Profesional, Futbol de Salón, Ciclismo y Torneo Nacional Juvenil de Fútbol) </w:t>
            </w:r>
            <w:r w:rsidRPr="009D2413">
              <w:rPr>
                <w:rFonts w:ascii="Calibri" w:eastAsia="Times New Roman" w:hAnsi="Calibri" w:cs="Times New Roman"/>
                <w:color w:val="000000"/>
                <w:sz w:val="18"/>
                <w:szCs w:val="18"/>
                <w:lang w:eastAsia="es-CO"/>
              </w:rPr>
              <w:br/>
              <w:t>Apoyo a clubes, ligas y escuelas deportivas.</w:t>
            </w:r>
            <w:r w:rsidRPr="009D2413">
              <w:rPr>
                <w:rFonts w:ascii="Calibri" w:eastAsia="Times New Roman" w:hAnsi="Calibri" w:cs="Times New Roman"/>
                <w:color w:val="000000"/>
                <w:sz w:val="18"/>
                <w:szCs w:val="18"/>
                <w:lang w:eastAsia="es-CO"/>
              </w:rPr>
              <w:br/>
              <w:t>Semilleros de Talentos Deportivo,</w:t>
            </w:r>
            <w:r w:rsidRPr="009D2413">
              <w:rPr>
                <w:rFonts w:ascii="Calibri" w:eastAsia="Times New Roman" w:hAnsi="Calibri" w:cs="Times New Roman"/>
                <w:color w:val="000000"/>
                <w:sz w:val="18"/>
                <w:szCs w:val="18"/>
                <w:lang w:eastAsia="es-CO"/>
              </w:rPr>
              <w:br/>
              <w:t>Deporte Social Comunitario en las 11 comunas y 7 corregimientos.</w:t>
            </w:r>
            <w:r w:rsidRPr="009D2413">
              <w:rPr>
                <w:rFonts w:ascii="Calibri" w:eastAsia="Times New Roman" w:hAnsi="Calibri" w:cs="Times New Roman"/>
                <w:color w:val="000000"/>
                <w:sz w:val="18"/>
                <w:szCs w:val="18"/>
                <w:lang w:eastAsia="es-CO"/>
              </w:rPr>
              <w:br/>
              <w:t>Juegos Universitarios (Préstamo de escenarios deportivos).</w:t>
            </w:r>
            <w:r w:rsidRPr="009D2413">
              <w:rPr>
                <w:rFonts w:ascii="Calibri" w:eastAsia="Times New Roman" w:hAnsi="Calibri" w:cs="Times New Roman"/>
                <w:color w:val="000000"/>
                <w:sz w:val="18"/>
                <w:szCs w:val="18"/>
                <w:lang w:eastAsia="es-CO"/>
              </w:rPr>
              <w:br/>
              <w:t xml:space="preserve">Deporte Adaptado con la Liga Caldense de Limitados Auditivos,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7955BBCD"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100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9128DAC"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Programas deportivos apoyados: Deportista Apoyado (16).</w:t>
            </w:r>
            <w:r w:rsidRPr="009D2413">
              <w:rPr>
                <w:rFonts w:ascii="Calibri" w:eastAsia="Times New Roman" w:hAnsi="Calibri" w:cs="Times New Roman"/>
                <w:color w:val="000000"/>
                <w:sz w:val="18"/>
                <w:szCs w:val="18"/>
                <w:lang w:eastAsia="es-CO"/>
              </w:rPr>
              <w:br/>
              <w:t>Eventos de Carácter Nacional (Feria de Manizales, Campeonato Panamericano de Esgrima, Eventos Nacionales de Ciclismo,  Campeonato Nacional Juvenil de Fútbol, Campeonato Nacional de Baloncesto, Campeonato Nacional de Motocross, Campeonato Nacional Interclubes de futbol femenino.</w:t>
            </w:r>
            <w:r w:rsidRPr="009D2413">
              <w:rPr>
                <w:rFonts w:ascii="Calibri" w:eastAsia="Times New Roman" w:hAnsi="Calibri" w:cs="Times New Roman"/>
                <w:color w:val="000000"/>
                <w:sz w:val="18"/>
                <w:szCs w:val="18"/>
                <w:lang w:eastAsia="es-CO"/>
              </w:rPr>
              <w:br/>
              <w:t xml:space="preserve">Apoyo a clubes, ligas (Baloncesto, Futbol, Esgrima y escuelas deportivas), </w:t>
            </w:r>
            <w:r w:rsidRPr="009D2413">
              <w:rPr>
                <w:rFonts w:ascii="Calibri" w:eastAsia="Times New Roman" w:hAnsi="Calibri" w:cs="Times New Roman"/>
                <w:color w:val="000000"/>
                <w:sz w:val="18"/>
                <w:szCs w:val="18"/>
                <w:lang w:eastAsia="es-CO"/>
              </w:rPr>
              <w:br/>
              <w:t xml:space="preserve">Semilleros de Talentos </w:t>
            </w:r>
            <w:r w:rsidRPr="009D2413">
              <w:rPr>
                <w:rFonts w:ascii="Calibri" w:eastAsia="Times New Roman" w:hAnsi="Calibri" w:cs="Times New Roman"/>
                <w:color w:val="000000"/>
                <w:sz w:val="18"/>
                <w:szCs w:val="18"/>
                <w:lang w:eastAsia="es-CO"/>
              </w:rPr>
              <w:lastRenderedPageBreak/>
              <w:t>Deportivos: Evento Chiquifútbol.</w:t>
            </w:r>
            <w:r w:rsidRPr="009D2413">
              <w:rPr>
                <w:rFonts w:ascii="Calibri" w:eastAsia="Times New Roman" w:hAnsi="Calibri" w:cs="Times New Roman"/>
                <w:color w:val="000000"/>
                <w:sz w:val="18"/>
                <w:szCs w:val="18"/>
                <w:lang w:eastAsia="es-CO"/>
              </w:rPr>
              <w:br/>
              <w:t>Deporte Social Comunitario con Licenciados de EducaciónFisica en las 11 comunas y 7 corregimientos.</w:t>
            </w:r>
            <w:r w:rsidRPr="009D2413">
              <w:rPr>
                <w:rFonts w:ascii="Calibri" w:eastAsia="Times New Roman" w:hAnsi="Calibri" w:cs="Times New Roman"/>
                <w:color w:val="000000"/>
                <w:sz w:val="18"/>
                <w:szCs w:val="18"/>
                <w:lang w:eastAsia="es-CO"/>
              </w:rPr>
              <w:br/>
              <w:t>Juegos Universitarios (Préstamo de escenarios deportivos</w:t>
            </w:r>
            <w:r>
              <w:rPr>
                <w:rFonts w:ascii="Calibri" w:eastAsia="Times New Roman" w:hAnsi="Calibri" w:cs="Times New Roman"/>
                <w:color w:val="000000"/>
                <w:sz w:val="18"/>
                <w:szCs w:val="18"/>
                <w:lang w:eastAsia="es-CO"/>
              </w:rPr>
              <w:t>)</w:t>
            </w:r>
            <w:r w:rsidRPr="009D2413">
              <w:rPr>
                <w:rFonts w:ascii="Calibri" w:eastAsia="Times New Roman" w:hAnsi="Calibri" w:cs="Times New Roman"/>
                <w:color w:val="000000"/>
                <w:sz w:val="18"/>
                <w:szCs w:val="18"/>
                <w:lang w:eastAsia="es-CO"/>
              </w:rPr>
              <w:t xml:space="preserve"> </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07D1F666"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lastRenderedPageBreak/>
              <w:t>50</w:t>
            </w:r>
          </w:p>
        </w:tc>
      </w:tr>
      <w:tr w:rsidR="00EE2E44" w:rsidRPr="009D2413" w14:paraId="163434E3" w14:textId="77777777" w:rsidTr="00777085">
        <w:trPr>
          <w:trHeight w:val="195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DAFF39E" w14:textId="77777777" w:rsidR="00EE2E44" w:rsidRPr="009D2413" w:rsidRDefault="00EE2E44" w:rsidP="00EE2E44">
            <w:pPr>
              <w:rPr>
                <w:rFonts w:ascii="Calibri" w:eastAsia="Times New Roman" w:hAnsi="Calibri" w:cs="Times New Roman"/>
                <w:sz w:val="18"/>
                <w:szCs w:val="18"/>
                <w:lang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1E0E4"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 xml:space="preserve">Realizar 5 programas recreativos (tomas recreativas, festivales recreativos, cuadras recreativas, centros comunitarios de actividad física y recreación, ludotecas) en las comunas y corregimientos del municipio de Manizales.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8BD8BA2"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A2829E"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DEP132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79CD28"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recreativos realizados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C01E44"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recreativos realizados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61362"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327A08"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80603E"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 xml:space="preserve">Realización de los programas recreativos a través de Licenciados de Educación Física - del CENCAF, en área urbana y rural del municipio de Manizales: Tomas recreativas, festivales recreativos, cuadras recreativas, centros comunitarios de actividad física y recreación (Teatro Los Fundadores) y ludotecas.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7EF91478"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100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49339A7"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 xml:space="preserve">Realización de los programas recreativos a través de Licenciados de Educación Física - del CENCAF, en las comunas y corregimientos del municipio de Manizales: Tomas recreativas, festivales recreativos, cuadras recreativas, centros comunitarios de actividad física y recreación (Teatro Los Fundadores) y ludotecas. </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0F179177"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50</w:t>
            </w:r>
          </w:p>
        </w:tc>
      </w:tr>
      <w:tr w:rsidR="00EE2E44" w:rsidRPr="009D2413" w14:paraId="2C36983F" w14:textId="77777777" w:rsidTr="00777085">
        <w:trPr>
          <w:trHeight w:val="5084"/>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BDD93D9" w14:textId="77777777" w:rsidR="00EE2E44" w:rsidRPr="009D2413" w:rsidRDefault="00EE2E44" w:rsidP="00EE2E44">
            <w:pPr>
              <w:rPr>
                <w:rFonts w:ascii="Calibri" w:eastAsia="Times New Roman" w:hAnsi="Calibri" w:cs="Times New Roman"/>
                <w:sz w:val="18"/>
                <w:szCs w:val="18"/>
                <w:lang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7DCC31"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Ejecutar 3 programas de Educación Física (juegos escolares, juegos intercolegiados y jornadas extraescolares) en la zona rural y urbana del municipio de Manizales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0F3E0E"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CC7927"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DEP133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508D61"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 educación física ejecutados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4CB5A2"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 educación física ejecutados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E0C7EA"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624177"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76239D"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Ejecución de los programas de Educación Física:</w:t>
            </w:r>
            <w:r w:rsidRPr="009D2413">
              <w:rPr>
                <w:rFonts w:ascii="Calibri" w:eastAsia="Times New Roman" w:hAnsi="Calibri" w:cs="Times New Roman"/>
                <w:color w:val="000000"/>
                <w:sz w:val="18"/>
                <w:szCs w:val="18"/>
                <w:lang w:eastAsia="es-CO"/>
              </w:rPr>
              <w:br/>
              <w:t xml:space="preserve">Juegos Inter Escolares, mediante Contrato No. 16109310619 con la Corporación Recreo. </w:t>
            </w:r>
            <w:r w:rsidRPr="009D2413">
              <w:rPr>
                <w:rFonts w:ascii="Calibri" w:eastAsia="Times New Roman" w:hAnsi="Calibri" w:cs="Times New Roman"/>
                <w:color w:val="000000"/>
                <w:sz w:val="18"/>
                <w:szCs w:val="18"/>
                <w:lang w:eastAsia="es-CO"/>
              </w:rPr>
              <w:br/>
              <w:t>Juegos intercolegiados, mediante Contrato No.  1604020192 con la Fundación para el Desarrollo y Avance Regional - FUNDAR.</w:t>
            </w:r>
            <w:r w:rsidRPr="009D2413">
              <w:rPr>
                <w:rFonts w:ascii="Calibri" w:eastAsia="Times New Roman" w:hAnsi="Calibri" w:cs="Times New Roman"/>
                <w:color w:val="000000"/>
                <w:sz w:val="18"/>
                <w:szCs w:val="18"/>
                <w:lang w:eastAsia="es-CO"/>
              </w:rPr>
              <w:br/>
              <w:t xml:space="preserve">Jornadas Extraescolares, mediante Contrato No. 1606290368  con ASOLIGAS.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2C40E60C"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100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0C6340D"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Realización de los programas de Educación Física:</w:t>
            </w:r>
            <w:r w:rsidRPr="009D2413">
              <w:rPr>
                <w:rFonts w:ascii="Calibri" w:eastAsia="Times New Roman" w:hAnsi="Calibri" w:cs="Times New Roman"/>
                <w:color w:val="000000"/>
                <w:sz w:val="18"/>
                <w:szCs w:val="18"/>
                <w:lang w:eastAsia="es-CO"/>
              </w:rPr>
              <w:br/>
              <w:t>Juegos Inter Escolares y Juegos intercolegiados,  mediante Contrato No. 1704040254 con la Corporación Recreo.</w:t>
            </w:r>
            <w:r w:rsidRPr="009D2413">
              <w:rPr>
                <w:rFonts w:ascii="Calibri" w:eastAsia="Times New Roman" w:hAnsi="Calibri" w:cs="Times New Roman"/>
                <w:color w:val="000000"/>
                <w:sz w:val="18"/>
                <w:szCs w:val="18"/>
                <w:lang w:eastAsia="es-CO"/>
              </w:rPr>
              <w:br/>
              <w:t>Jornadas Extraescolares, mediante Contrato No. 1702210122 con Cristian Cifuentes.</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5EC7A5F5"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50</w:t>
            </w:r>
          </w:p>
        </w:tc>
      </w:tr>
      <w:tr w:rsidR="00EE2E44" w:rsidRPr="009D2413" w14:paraId="08A3B886" w14:textId="77777777" w:rsidTr="00CB2917">
        <w:trPr>
          <w:trHeight w:val="348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57B8679" w14:textId="77777777" w:rsidR="00EE2E44" w:rsidRPr="009D2413" w:rsidRDefault="00EE2E44" w:rsidP="00EE2E44">
            <w:pPr>
              <w:rPr>
                <w:rFonts w:ascii="Calibri" w:eastAsia="Times New Roman" w:hAnsi="Calibri" w:cs="Times New Roman"/>
                <w:sz w:val="18"/>
                <w:szCs w:val="18"/>
                <w:lang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E2A4C7"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Ejecutar 4 programas de actividad física (actividad física musicalizada, ciclo vías-recreativas, caminatas-senderismo y acciones de desarrollo de hábitos de vida saludable)  en la zona rural y urbana del municipio de Manizales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D83172"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EDC35F"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DEP134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6CEEFF"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 Actividad física ejecutados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19A486"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programas de Actividad física ejecutados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C97421"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7912D1"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D3CD72"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Programas de Actividad Física:</w:t>
            </w:r>
            <w:r w:rsidRPr="009D2413">
              <w:rPr>
                <w:rFonts w:ascii="Calibri" w:eastAsia="Times New Roman" w:hAnsi="Calibri" w:cs="Times New Roman"/>
                <w:color w:val="000000"/>
                <w:sz w:val="18"/>
                <w:szCs w:val="18"/>
                <w:lang w:eastAsia="es-CO"/>
              </w:rPr>
              <w:br/>
              <w:t>Actividad física musicalizada, mediante contratos de prestación de servicios con Licenciados de Educación Física del CENCAF.</w:t>
            </w:r>
            <w:r w:rsidRPr="009D2413">
              <w:rPr>
                <w:rFonts w:ascii="Calibri" w:eastAsia="Times New Roman" w:hAnsi="Calibri" w:cs="Times New Roman"/>
                <w:color w:val="000000"/>
                <w:sz w:val="18"/>
                <w:szCs w:val="18"/>
                <w:lang w:eastAsia="es-CO"/>
              </w:rPr>
              <w:br/>
              <w:t>Ciclo vías-recreativas, mediante Contrato No. 1601150023 con Recreando.</w:t>
            </w:r>
            <w:r w:rsidRPr="009D2413">
              <w:rPr>
                <w:rFonts w:ascii="Calibri" w:eastAsia="Times New Roman" w:hAnsi="Calibri" w:cs="Times New Roman"/>
                <w:color w:val="000000"/>
                <w:sz w:val="18"/>
                <w:szCs w:val="18"/>
                <w:lang w:eastAsia="es-CO"/>
              </w:rPr>
              <w:br/>
              <w:t>Caminatas-senderismo, estas actividades se cumplieron dentro de las obligaciones de los contratos firmados con cada uno de los 22 licenciados de educación física del CENCAF.</w:t>
            </w:r>
            <w:r w:rsidRPr="009D2413">
              <w:rPr>
                <w:rFonts w:ascii="Calibri" w:eastAsia="Times New Roman" w:hAnsi="Calibri" w:cs="Times New Roman"/>
                <w:color w:val="000000"/>
                <w:sz w:val="18"/>
                <w:szCs w:val="18"/>
                <w:lang w:eastAsia="es-CO"/>
              </w:rPr>
              <w:br/>
            </w:r>
            <w:r w:rsidRPr="009D2413">
              <w:rPr>
                <w:rFonts w:ascii="Calibri" w:eastAsia="Times New Roman" w:hAnsi="Calibri" w:cs="Times New Roman"/>
                <w:color w:val="000000"/>
                <w:sz w:val="18"/>
                <w:szCs w:val="18"/>
                <w:lang w:eastAsia="es-CO"/>
              </w:rPr>
              <w:lastRenderedPageBreak/>
              <w:t xml:space="preserve">Acciones de desarrollo de hábitos de vida saludable: Ciclopaseos mensuales y recrevias, se encuentra dentro del contrato ejecutado con Recreando. </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14:paraId="057D4916"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lastRenderedPageBreak/>
              <w:t>100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2698D16"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Programas de Actividad Física:</w:t>
            </w:r>
            <w:r w:rsidRPr="009D2413">
              <w:rPr>
                <w:rFonts w:ascii="Calibri" w:eastAsia="Times New Roman" w:hAnsi="Calibri" w:cs="Times New Roman"/>
                <w:color w:val="000000"/>
                <w:sz w:val="18"/>
                <w:szCs w:val="18"/>
                <w:lang w:eastAsia="es-CO"/>
              </w:rPr>
              <w:br/>
              <w:t xml:space="preserve">Actividad física musicalizada, según Convenio No.  1704190298 con Coldeportes Nacional. </w:t>
            </w:r>
            <w:r w:rsidRPr="009D2413">
              <w:rPr>
                <w:rFonts w:ascii="Calibri" w:eastAsia="Times New Roman" w:hAnsi="Calibri" w:cs="Times New Roman"/>
                <w:color w:val="000000"/>
                <w:sz w:val="18"/>
                <w:szCs w:val="18"/>
                <w:lang w:eastAsia="es-CO"/>
              </w:rPr>
              <w:br/>
              <w:t xml:space="preserve">Ciclo vías-recreativas, según contrato No. 1701130029 con Recreando. </w:t>
            </w:r>
            <w:r w:rsidRPr="009D2413">
              <w:rPr>
                <w:rFonts w:ascii="Calibri" w:eastAsia="Times New Roman" w:hAnsi="Calibri" w:cs="Times New Roman"/>
                <w:color w:val="000000"/>
                <w:sz w:val="18"/>
                <w:szCs w:val="18"/>
                <w:lang w:eastAsia="es-CO"/>
              </w:rPr>
              <w:br/>
              <w:t xml:space="preserve">Caminatas-senderismo, estas actividades se cumplieron dentro de las </w:t>
            </w:r>
            <w:r w:rsidRPr="009D2413">
              <w:rPr>
                <w:rFonts w:ascii="Calibri" w:eastAsia="Times New Roman" w:hAnsi="Calibri" w:cs="Times New Roman"/>
                <w:color w:val="000000"/>
                <w:sz w:val="18"/>
                <w:szCs w:val="18"/>
                <w:lang w:eastAsia="es-CO"/>
              </w:rPr>
              <w:lastRenderedPageBreak/>
              <w:t>obligaciones de los contratos firmados con cada uno de los 22 licenciados de educación física del CENCAF.</w:t>
            </w:r>
            <w:r w:rsidRPr="009D2413">
              <w:rPr>
                <w:rFonts w:ascii="Calibri" w:eastAsia="Times New Roman" w:hAnsi="Calibri" w:cs="Times New Roman"/>
                <w:color w:val="000000"/>
                <w:sz w:val="18"/>
                <w:szCs w:val="18"/>
                <w:lang w:eastAsia="es-CO"/>
              </w:rPr>
              <w:br/>
              <w:t xml:space="preserve">Acciones de desarrollo de hábitos de vida saludable: Ciclopaseos mensuales y recrevias, se encuentra dentro del contrato ejecutado con Recreando. </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16565265"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lastRenderedPageBreak/>
              <w:t>50</w:t>
            </w:r>
          </w:p>
        </w:tc>
      </w:tr>
      <w:tr w:rsidR="00EE2E44" w:rsidRPr="009D2413" w14:paraId="5993045F" w14:textId="77777777" w:rsidTr="00CB2917">
        <w:trPr>
          <w:trHeight w:val="2789"/>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0BEA9944" w14:textId="77777777" w:rsidR="00EE2E44" w:rsidRPr="009D2413" w:rsidRDefault="00EE2E44" w:rsidP="00EE2E44">
            <w:pPr>
              <w:rPr>
                <w:rFonts w:ascii="Calibri" w:eastAsia="Times New Roman" w:hAnsi="Calibri" w:cs="Times New Roman"/>
                <w:sz w:val="18"/>
                <w:szCs w:val="18"/>
                <w:lang w:eastAsia="es-CO"/>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067C1A"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Creación y ejecución de 4 campañas dirigidas a la promoción de la cultura deportiva y la actividad física (promoción del uso de la bicicleta,  manual de la actividad física-primero la actividad física, tomas de actividad física en puntos estratégicos de la ciudad y deporte y salud)</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DD3C658"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6CC9BB"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DEP135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83C168"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campañas ejecutadas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9F8EA5" w14:textId="77777777" w:rsidR="00EE2E44" w:rsidRPr="009D2413" w:rsidRDefault="00EE2E44" w:rsidP="00EE2E44">
            <w:pPr>
              <w:jc w:val="center"/>
              <w:rPr>
                <w:rFonts w:ascii="Calibri" w:eastAsia="Times New Roman" w:hAnsi="Calibri" w:cs="Times New Roman"/>
                <w:sz w:val="18"/>
                <w:szCs w:val="18"/>
                <w:lang w:eastAsia="es-CO"/>
              </w:rPr>
            </w:pPr>
            <w:r w:rsidRPr="009D2413">
              <w:rPr>
                <w:rFonts w:ascii="Calibri" w:eastAsia="Times New Roman" w:hAnsi="Calibri" w:cs="Times New Roman"/>
                <w:sz w:val="18"/>
                <w:szCs w:val="18"/>
                <w:lang w:eastAsia="es-CO"/>
              </w:rPr>
              <w:t>Número de campañas ejecutadas, dirigidas a la promoción de la cultura deportiva y la actividad física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301DF1"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F983C3" w14:textId="77777777" w:rsidR="00EE2E44" w:rsidRPr="009D2413" w:rsidRDefault="00EE2E44" w:rsidP="00EE2E44">
            <w:pPr>
              <w:jc w:val="center"/>
              <w:rPr>
                <w:rFonts w:ascii="Calibri" w:eastAsia="Times New Roman" w:hAnsi="Calibri" w:cs="Times New Roman"/>
                <w:b/>
                <w:bCs/>
                <w:sz w:val="18"/>
                <w:szCs w:val="18"/>
                <w:lang w:eastAsia="es-CO"/>
              </w:rPr>
            </w:pPr>
            <w:r w:rsidRPr="009D2413">
              <w:rPr>
                <w:rFonts w:ascii="Calibri" w:eastAsia="Times New Roman" w:hAnsi="Calibri" w:cs="Times New Roman"/>
                <w:b/>
                <w:bCs/>
                <w:sz w:val="18"/>
                <w:szCs w:val="18"/>
                <w:lang w:eastAsia="es-CO"/>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40A82F"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La Secretaría del Deporte realiza difusión de sus program</w:t>
            </w:r>
            <w:r>
              <w:rPr>
                <w:rFonts w:ascii="Calibri" w:eastAsia="Times New Roman" w:hAnsi="Calibri" w:cs="Times New Roman"/>
                <w:color w:val="000000"/>
                <w:sz w:val="18"/>
                <w:szCs w:val="18"/>
                <w:lang w:eastAsia="es-CO"/>
              </w:rPr>
              <w:t>a</w:t>
            </w:r>
            <w:r w:rsidRPr="009D2413">
              <w:rPr>
                <w:rFonts w:ascii="Calibri" w:eastAsia="Times New Roman" w:hAnsi="Calibri" w:cs="Times New Roman"/>
                <w:color w:val="000000"/>
                <w:sz w:val="18"/>
                <w:szCs w:val="18"/>
                <w:lang w:eastAsia="es-CO"/>
              </w:rPr>
              <w:t>s y/o acciones a través del  CENCAF, twiter sec.deportesmzl, volantes, afiches, comunicados de prensa, redes sociales y carteleras de la Secretaría del Deporte. No obstante, no hay claridad sobre la definición de las campañas.</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5380CC78"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t>20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F30F6AE" w14:textId="77777777" w:rsidR="00EE2E44" w:rsidRPr="009D2413" w:rsidRDefault="00EE2E44" w:rsidP="00EE2E44">
            <w:pPr>
              <w:jc w:val="center"/>
              <w:rPr>
                <w:rFonts w:ascii="Calibri" w:eastAsia="Times New Roman" w:hAnsi="Calibri" w:cs="Times New Roman"/>
                <w:color w:val="000000"/>
                <w:sz w:val="18"/>
                <w:szCs w:val="18"/>
                <w:lang w:eastAsia="es-CO"/>
              </w:rPr>
            </w:pPr>
            <w:r w:rsidRPr="009D2413">
              <w:rPr>
                <w:rFonts w:ascii="Calibri" w:eastAsia="Times New Roman" w:hAnsi="Calibri" w:cs="Times New Roman"/>
                <w:color w:val="000000"/>
                <w:sz w:val="18"/>
                <w:szCs w:val="18"/>
                <w:lang w:eastAsia="es-CO"/>
              </w:rPr>
              <w:t>La Secretaría del Deporte realiza difusión de sus program</w:t>
            </w:r>
            <w:r>
              <w:rPr>
                <w:rFonts w:ascii="Calibri" w:eastAsia="Times New Roman" w:hAnsi="Calibri" w:cs="Times New Roman"/>
                <w:color w:val="000000"/>
                <w:sz w:val="18"/>
                <w:szCs w:val="18"/>
                <w:lang w:eastAsia="es-CO"/>
              </w:rPr>
              <w:t>a</w:t>
            </w:r>
            <w:r w:rsidRPr="009D2413">
              <w:rPr>
                <w:rFonts w:ascii="Calibri" w:eastAsia="Times New Roman" w:hAnsi="Calibri" w:cs="Times New Roman"/>
                <w:color w:val="000000"/>
                <w:sz w:val="18"/>
                <w:szCs w:val="18"/>
                <w:lang w:eastAsia="es-CO"/>
              </w:rPr>
              <w:t xml:space="preserve">s y/o acciones a través del  CENCAF, twiter sec.deportesmzl, volantes, afiches, comunicados de prensa, redes sociales y carteleras de la Secretaría del Deporte. No obstante, no hay claridad sobre la definición de </w:t>
            </w:r>
            <w:r w:rsidRPr="009D2413">
              <w:rPr>
                <w:rFonts w:ascii="Calibri" w:eastAsia="Times New Roman" w:hAnsi="Calibri" w:cs="Times New Roman"/>
                <w:color w:val="000000"/>
                <w:sz w:val="18"/>
                <w:szCs w:val="18"/>
                <w:lang w:eastAsia="es-CO"/>
              </w:rPr>
              <w:lastRenderedPageBreak/>
              <w:t>las campañas y la medición del Indicador la basan en el Contrato 1703030165, liderado desde la Unidad de Divulgación y Prensa, para la producción de artes, textos, pautas y publicaciones para las campañas, programas y proyectos institucionales. No obstante, al interior de la Secretaría, no existe claridad, ni planeación para la creación y ejecución de las campañas.</w:t>
            </w:r>
          </w:p>
        </w:tc>
        <w:tc>
          <w:tcPr>
            <w:tcW w:w="728" w:type="dxa"/>
            <w:tcBorders>
              <w:top w:val="single" w:sz="4" w:space="0" w:color="auto"/>
              <w:left w:val="nil"/>
              <w:bottom w:val="single" w:sz="4" w:space="0" w:color="auto"/>
              <w:right w:val="single" w:sz="4" w:space="0" w:color="auto"/>
            </w:tcBorders>
            <w:shd w:val="clear" w:color="000000" w:fill="FFFF00"/>
            <w:vAlign w:val="center"/>
            <w:hideMark/>
          </w:tcPr>
          <w:p w14:paraId="647437F1" w14:textId="77777777" w:rsidR="00EE2E44" w:rsidRPr="009D2413" w:rsidRDefault="00EE2E44" w:rsidP="00EE2E44">
            <w:pPr>
              <w:jc w:val="center"/>
              <w:rPr>
                <w:rFonts w:ascii="Calibri" w:eastAsia="Times New Roman" w:hAnsi="Calibri" w:cs="Times New Roman"/>
                <w:b/>
                <w:bCs/>
                <w:color w:val="000000"/>
                <w:sz w:val="18"/>
                <w:szCs w:val="18"/>
                <w:lang w:eastAsia="es-CO"/>
              </w:rPr>
            </w:pPr>
            <w:r w:rsidRPr="009D2413">
              <w:rPr>
                <w:rFonts w:ascii="Calibri" w:eastAsia="Times New Roman" w:hAnsi="Calibri" w:cs="Times New Roman"/>
                <w:b/>
                <w:bCs/>
                <w:color w:val="000000"/>
                <w:sz w:val="18"/>
                <w:szCs w:val="18"/>
                <w:lang w:eastAsia="es-CO"/>
              </w:rPr>
              <w:lastRenderedPageBreak/>
              <w:t>30</w:t>
            </w:r>
          </w:p>
        </w:tc>
      </w:tr>
    </w:tbl>
    <w:p w14:paraId="781B98F5" w14:textId="77777777" w:rsidR="00EE2E44" w:rsidRPr="00112034" w:rsidRDefault="00EE2E44" w:rsidP="00EE2E44">
      <w:pPr>
        <w:pStyle w:val="Sinespaciado"/>
        <w:rPr>
          <w:rFonts w:ascii="Tahoma" w:hAnsi="Tahoma" w:cs="Tahoma"/>
          <w:b/>
          <w:bCs/>
          <w:sz w:val="16"/>
          <w:szCs w:val="16"/>
        </w:rPr>
      </w:pPr>
      <w:r w:rsidRPr="00112034">
        <w:rPr>
          <w:rFonts w:ascii="Tahoma" w:hAnsi="Tahoma" w:cs="Tahoma"/>
          <w:b/>
          <w:bCs/>
          <w:sz w:val="16"/>
          <w:szCs w:val="16"/>
        </w:rPr>
        <w:lastRenderedPageBreak/>
        <w:t>*Matriz origen Grupo de Información y Estadística de la Secretaría de Planeación Municipal</w:t>
      </w:r>
    </w:p>
    <w:p w14:paraId="223E64D5" w14:textId="77777777" w:rsidR="002E76F3" w:rsidRPr="00BA73E3" w:rsidRDefault="002E76F3" w:rsidP="002E76F3">
      <w:pPr>
        <w:jc w:val="both"/>
        <w:rPr>
          <w:rFonts w:ascii="Tahoma" w:hAnsi="Tahoma" w:cs="Tahoma"/>
          <w:bCs/>
          <w:color w:val="FF0000"/>
          <w:sz w:val="22"/>
          <w:szCs w:val="22"/>
        </w:rPr>
      </w:pPr>
    </w:p>
    <w:p w14:paraId="2720C065" w14:textId="77777777" w:rsidR="00EE2E44" w:rsidRPr="00112034" w:rsidRDefault="00EE2E44" w:rsidP="00EE2E44">
      <w:pPr>
        <w:jc w:val="both"/>
        <w:rPr>
          <w:rFonts w:ascii="Tahoma" w:hAnsi="Tahoma" w:cs="Tahoma"/>
          <w:bCs/>
          <w:sz w:val="22"/>
          <w:szCs w:val="22"/>
        </w:rPr>
      </w:pPr>
      <w:r>
        <w:rPr>
          <w:rFonts w:ascii="Tahoma" w:hAnsi="Tahoma" w:cs="Tahoma"/>
          <w:bCs/>
          <w:sz w:val="22"/>
          <w:szCs w:val="22"/>
        </w:rPr>
        <w:t>De acuerdo con el seguimiento realizado a los Indicadores de Producto de la Secretaría del Deporte, se concluye:</w:t>
      </w:r>
    </w:p>
    <w:p w14:paraId="2E81B198" w14:textId="77777777" w:rsidR="00EE2E44" w:rsidRPr="00112034" w:rsidRDefault="00EE2E44" w:rsidP="00EE2E44">
      <w:pPr>
        <w:jc w:val="both"/>
        <w:rPr>
          <w:rFonts w:ascii="Tahoma" w:hAnsi="Tahoma" w:cs="Tahoma"/>
          <w:bCs/>
          <w:sz w:val="22"/>
          <w:szCs w:val="22"/>
        </w:rPr>
      </w:pPr>
    </w:p>
    <w:p w14:paraId="4086D1F6" w14:textId="77777777" w:rsidR="00EE2E44" w:rsidRPr="00386F51" w:rsidRDefault="00EE2E44" w:rsidP="002F7C0E">
      <w:pPr>
        <w:pStyle w:val="Prrafodelista"/>
        <w:numPr>
          <w:ilvl w:val="0"/>
          <w:numId w:val="11"/>
        </w:numPr>
        <w:spacing w:after="0" w:line="240" w:lineRule="auto"/>
        <w:ind w:left="360"/>
        <w:contextualSpacing/>
        <w:jc w:val="both"/>
        <w:rPr>
          <w:rFonts w:ascii="Tahoma" w:hAnsi="Tahoma" w:cs="Tahoma"/>
          <w:bCs/>
        </w:rPr>
      </w:pPr>
      <w:r w:rsidRPr="00386F51">
        <w:rPr>
          <w:rFonts w:ascii="Tahoma" w:hAnsi="Tahoma" w:cs="Tahoma"/>
          <w:bCs/>
        </w:rPr>
        <w:t xml:space="preserve">El Indicador de Producto DEP135 “Número de campañas ejecutadas, dirigidas a la promoción de la cultura deportiva y la actividad física”, no </w:t>
      </w:r>
      <w:r>
        <w:rPr>
          <w:rFonts w:ascii="Tahoma" w:hAnsi="Tahoma" w:cs="Tahoma"/>
          <w:bCs/>
        </w:rPr>
        <w:t xml:space="preserve">tiene claramente definidas las actividades y/o acciones necesarias para ejecutar las </w:t>
      </w:r>
      <w:r w:rsidRPr="00A703E0">
        <w:rPr>
          <w:rFonts w:ascii="Tahoma" w:hAnsi="Tahoma" w:cs="Tahoma"/>
          <w:bCs/>
        </w:rPr>
        <w:t>campañas</w:t>
      </w:r>
      <w:r>
        <w:rPr>
          <w:rFonts w:ascii="Tahoma" w:hAnsi="Tahoma" w:cs="Tahoma"/>
          <w:bCs/>
        </w:rPr>
        <w:t>,</w:t>
      </w:r>
      <w:r w:rsidRPr="00A703E0">
        <w:rPr>
          <w:rFonts w:ascii="Tahoma" w:hAnsi="Tahoma" w:cs="Tahoma"/>
          <w:bCs/>
        </w:rPr>
        <w:t xml:space="preserve"> </w:t>
      </w:r>
      <w:r>
        <w:rPr>
          <w:rFonts w:ascii="Tahoma" w:hAnsi="Tahoma" w:cs="Tahoma"/>
          <w:bCs/>
        </w:rPr>
        <w:t>con tiempos, fechas, responsables, sitios de realización, población objeto; así mismo, no</w:t>
      </w:r>
      <w:r w:rsidRPr="00386F51">
        <w:rPr>
          <w:rFonts w:ascii="Tahoma" w:hAnsi="Tahoma" w:cs="Tahoma"/>
          <w:bCs/>
        </w:rPr>
        <w:t xml:space="preserve"> se encuentra</w:t>
      </w:r>
      <w:r>
        <w:rPr>
          <w:rFonts w:ascii="Tahoma" w:hAnsi="Tahoma" w:cs="Tahoma"/>
          <w:bCs/>
        </w:rPr>
        <w:t>n</w:t>
      </w:r>
      <w:r w:rsidRPr="00386F51">
        <w:rPr>
          <w:rFonts w:ascii="Tahoma" w:hAnsi="Tahoma" w:cs="Tahoma"/>
          <w:bCs/>
        </w:rPr>
        <w:t xml:space="preserve"> documentadas las acciones llevadas a cabo para su medición, a pesar de realizar todas las acciones para su cumplimiento.</w:t>
      </w:r>
    </w:p>
    <w:p w14:paraId="0F31979F" w14:textId="77777777" w:rsidR="00EE2E44" w:rsidRDefault="00EE2E44" w:rsidP="00EE2E44">
      <w:pPr>
        <w:jc w:val="both"/>
        <w:rPr>
          <w:rFonts w:ascii="Tahoma" w:hAnsi="Tahoma" w:cs="Tahoma"/>
          <w:bCs/>
          <w:sz w:val="22"/>
          <w:szCs w:val="22"/>
        </w:rPr>
      </w:pPr>
    </w:p>
    <w:p w14:paraId="7C926CA6" w14:textId="77777777" w:rsidR="00EE2E44" w:rsidRPr="00386F51" w:rsidRDefault="00EE2E44" w:rsidP="002F7C0E">
      <w:pPr>
        <w:pStyle w:val="Prrafodelista"/>
        <w:numPr>
          <w:ilvl w:val="0"/>
          <w:numId w:val="11"/>
        </w:numPr>
        <w:spacing w:after="0" w:line="240" w:lineRule="auto"/>
        <w:ind w:left="360"/>
        <w:contextualSpacing/>
        <w:jc w:val="both"/>
        <w:rPr>
          <w:rFonts w:ascii="Tahoma" w:hAnsi="Tahoma" w:cs="Tahoma"/>
          <w:bCs/>
        </w:rPr>
      </w:pPr>
      <w:r>
        <w:rPr>
          <w:rFonts w:ascii="Tahoma" w:hAnsi="Tahoma" w:cs="Tahoma"/>
          <w:bCs/>
        </w:rPr>
        <w:lastRenderedPageBreak/>
        <w:t>L</w:t>
      </w:r>
      <w:r w:rsidRPr="00386F51">
        <w:rPr>
          <w:rFonts w:ascii="Tahoma" w:hAnsi="Tahoma" w:cs="Tahoma"/>
          <w:bCs/>
        </w:rPr>
        <w:t>as metas de producto establecidas para el Programa “Fomento de la actividad física, la recreación, la educación física y el deporte”, definido en el Plan de Desarrollo de Manizales 2016-2019, se vien</w:t>
      </w:r>
      <w:r>
        <w:rPr>
          <w:rFonts w:ascii="Tahoma" w:hAnsi="Tahoma" w:cs="Tahoma"/>
          <w:bCs/>
        </w:rPr>
        <w:t>en cumpliendo, de acuerdo con la</w:t>
      </w:r>
      <w:r w:rsidRPr="00386F51">
        <w:rPr>
          <w:rFonts w:ascii="Tahoma" w:hAnsi="Tahoma" w:cs="Tahoma"/>
          <w:bCs/>
        </w:rPr>
        <w:t xml:space="preserve"> programa</w:t>
      </w:r>
      <w:r>
        <w:rPr>
          <w:rFonts w:ascii="Tahoma" w:hAnsi="Tahoma" w:cs="Tahoma"/>
          <w:bCs/>
        </w:rPr>
        <w:t xml:space="preserve">ción de la meta </w:t>
      </w:r>
      <w:r w:rsidRPr="00386F51">
        <w:rPr>
          <w:rFonts w:ascii="Tahoma" w:hAnsi="Tahoma" w:cs="Tahoma"/>
          <w:bCs/>
        </w:rPr>
        <w:t>en el Plan de Indicativo 2016 -2019, aprobado en Consejo de Gobierno mediante Acta No. 083 del 18 de agosto de 2016.</w:t>
      </w:r>
    </w:p>
    <w:p w14:paraId="7F3EAA00" w14:textId="77777777" w:rsidR="00CB2917" w:rsidRPr="00EE2E44" w:rsidRDefault="00CB2917" w:rsidP="008027DB">
      <w:pPr>
        <w:contextualSpacing/>
        <w:jc w:val="both"/>
        <w:rPr>
          <w:rFonts w:ascii="Tahoma" w:hAnsi="Tahoma" w:cs="Tahoma"/>
          <w:bCs/>
          <w:color w:val="FF0000"/>
        </w:rPr>
      </w:pPr>
    </w:p>
    <w:tbl>
      <w:tblPr>
        <w:tblStyle w:val="Tablaconcuadrcula"/>
        <w:tblW w:w="8784" w:type="dxa"/>
        <w:tblLook w:val="04A0" w:firstRow="1" w:lastRow="0" w:firstColumn="1" w:lastColumn="0" w:noHBand="0" w:noVBand="1"/>
      </w:tblPr>
      <w:tblGrid>
        <w:gridCol w:w="8784"/>
      </w:tblGrid>
      <w:tr w:rsidR="00EE2E44" w:rsidRPr="00BA73E3" w14:paraId="6514CC2E" w14:textId="77777777" w:rsidTr="00EE2E44">
        <w:trPr>
          <w:trHeight w:val="325"/>
        </w:trPr>
        <w:tc>
          <w:tcPr>
            <w:tcW w:w="8784" w:type="dxa"/>
            <w:noWrap/>
            <w:vAlign w:val="center"/>
          </w:tcPr>
          <w:p w14:paraId="3E9B40E1" w14:textId="76CD923B" w:rsidR="00EE2E44" w:rsidRPr="00EE2E44" w:rsidRDefault="00EE2E44" w:rsidP="00EE2E44">
            <w:pPr>
              <w:rPr>
                <w:rFonts w:ascii="Tahoma" w:hAnsi="Tahoma" w:cs="Tahoma"/>
                <w:b/>
                <w:bCs/>
                <w:color w:val="FF0000"/>
              </w:rPr>
            </w:pPr>
            <w:r w:rsidRPr="00EE2E44">
              <w:rPr>
                <w:rFonts w:ascii="Tahoma" w:hAnsi="Tahoma" w:cs="Tahoma"/>
                <w:b/>
                <w:bCs/>
              </w:rPr>
              <w:t xml:space="preserve">5.3 </w:t>
            </w:r>
            <w:r w:rsidRPr="00EE2E44">
              <w:rPr>
                <w:rFonts w:ascii="Tahoma" w:hAnsi="Tahoma" w:cs="Tahoma"/>
                <w:b/>
                <w:sz w:val="22"/>
                <w:szCs w:val="22"/>
                <w:shd w:val="clear" w:color="auto" w:fill="FFFFFF"/>
              </w:rPr>
              <w:t>HALLAZGO</w:t>
            </w:r>
          </w:p>
        </w:tc>
      </w:tr>
      <w:tr w:rsidR="00EE2E44" w:rsidRPr="00BA73E3" w14:paraId="36A417C1" w14:textId="77777777" w:rsidTr="00EE2E44">
        <w:trPr>
          <w:trHeight w:val="325"/>
        </w:trPr>
        <w:tc>
          <w:tcPr>
            <w:tcW w:w="8784" w:type="dxa"/>
            <w:noWrap/>
            <w:vAlign w:val="center"/>
          </w:tcPr>
          <w:p w14:paraId="7FF35F83" w14:textId="40823AD9" w:rsidR="00EE2E44" w:rsidRPr="00BA73E3" w:rsidRDefault="00EE2E44" w:rsidP="003E17FA">
            <w:pPr>
              <w:jc w:val="both"/>
              <w:rPr>
                <w:rFonts w:ascii="Tahoma" w:hAnsi="Tahoma" w:cs="Tahoma"/>
                <w:bCs/>
                <w:color w:val="FF0000"/>
                <w:sz w:val="22"/>
                <w:szCs w:val="22"/>
              </w:rPr>
            </w:pPr>
            <w:r>
              <w:rPr>
                <w:rFonts w:ascii="Tahoma" w:hAnsi="Tahoma" w:cs="Tahoma"/>
                <w:bCs/>
                <w:sz w:val="22"/>
                <w:szCs w:val="22"/>
              </w:rPr>
              <w:t>Para este componente no se generan hallazgos, toda vez que el avance del cumplimiento de los Indicadores de Producto establecidos en el proceso auditor, corresponde con los reportes realizados a la Secretaría de Planeación.</w:t>
            </w:r>
          </w:p>
        </w:tc>
      </w:tr>
    </w:tbl>
    <w:p w14:paraId="503027FF" w14:textId="77777777" w:rsidR="008027DB" w:rsidRPr="00BA73E3" w:rsidRDefault="008027DB" w:rsidP="008027DB">
      <w:pPr>
        <w:shd w:val="clear" w:color="auto" w:fill="FFFFFF"/>
        <w:rPr>
          <w:rFonts w:ascii="Calibri" w:eastAsia="Times New Roman" w:hAnsi="Calibri" w:cs="Times New Roman"/>
          <w:color w:val="FF0000"/>
          <w:lang w:eastAsia="es-CO"/>
        </w:rPr>
      </w:pPr>
    </w:p>
    <w:tbl>
      <w:tblPr>
        <w:tblStyle w:val="Tablaconcuadrcula"/>
        <w:tblW w:w="9616" w:type="dxa"/>
        <w:tblInd w:w="-10" w:type="dxa"/>
        <w:tblLook w:val="04A0" w:firstRow="1" w:lastRow="0" w:firstColumn="1" w:lastColumn="0" w:noHBand="0" w:noVBand="1"/>
      </w:tblPr>
      <w:tblGrid>
        <w:gridCol w:w="747"/>
        <w:gridCol w:w="4049"/>
        <w:gridCol w:w="4320"/>
        <w:gridCol w:w="500"/>
      </w:tblGrid>
      <w:tr w:rsidR="00EE2E44" w:rsidRPr="00112034" w14:paraId="65C31538" w14:textId="77777777" w:rsidTr="00777085">
        <w:trPr>
          <w:gridAfter w:val="1"/>
          <w:wAfter w:w="500" w:type="dxa"/>
          <w:trHeight w:val="448"/>
        </w:trPr>
        <w:tc>
          <w:tcPr>
            <w:tcW w:w="9116" w:type="dxa"/>
            <w:gridSpan w:val="3"/>
            <w:noWrap/>
            <w:vAlign w:val="center"/>
            <w:hideMark/>
          </w:tcPr>
          <w:p w14:paraId="789E2374" w14:textId="77777777" w:rsidR="00EE2E44" w:rsidRPr="00112034" w:rsidRDefault="00EE2E44" w:rsidP="00EE2E44">
            <w:pPr>
              <w:rPr>
                <w:rFonts w:ascii="Tahoma" w:hAnsi="Tahoma" w:cs="Tahoma"/>
                <w:b/>
                <w:bCs/>
                <w:sz w:val="22"/>
                <w:szCs w:val="22"/>
              </w:rPr>
            </w:pPr>
            <w:r w:rsidRPr="00112034">
              <w:rPr>
                <w:rFonts w:ascii="Tahoma" w:hAnsi="Tahoma" w:cs="Tahoma"/>
                <w:b/>
                <w:bCs/>
                <w:sz w:val="22"/>
                <w:szCs w:val="22"/>
              </w:rPr>
              <w:t>5.4. RECOMENDACIONES</w:t>
            </w:r>
          </w:p>
        </w:tc>
      </w:tr>
      <w:tr w:rsidR="00EE2E44" w:rsidRPr="00112034" w14:paraId="0CEC3F2C" w14:textId="77777777" w:rsidTr="00777085">
        <w:trPr>
          <w:gridAfter w:val="1"/>
          <w:wAfter w:w="500" w:type="dxa"/>
          <w:trHeight w:val="448"/>
        </w:trPr>
        <w:tc>
          <w:tcPr>
            <w:tcW w:w="747" w:type="dxa"/>
            <w:noWrap/>
            <w:vAlign w:val="center"/>
            <w:hideMark/>
          </w:tcPr>
          <w:p w14:paraId="0811FDC2" w14:textId="77777777" w:rsidR="00EE2E44" w:rsidRPr="00112034" w:rsidRDefault="00EE2E44" w:rsidP="00EE2E44">
            <w:pPr>
              <w:rPr>
                <w:rFonts w:ascii="Tahoma" w:hAnsi="Tahoma" w:cs="Tahoma"/>
                <w:b/>
                <w:bCs/>
                <w:sz w:val="22"/>
                <w:szCs w:val="22"/>
              </w:rPr>
            </w:pPr>
            <w:r w:rsidRPr="00112034">
              <w:rPr>
                <w:rFonts w:ascii="Tahoma" w:hAnsi="Tahoma" w:cs="Tahoma"/>
                <w:b/>
                <w:bCs/>
                <w:sz w:val="22"/>
                <w:szCs w:val="22"/>
              </w:rPr>
              <w:t>N°1</w:t>
            </w:r>
          </w:p>
        </w:tc>
        <w:tc>
          <w:tcPr>
            <w:tcW w:w="8369" w:type="dxa"/>
            <w:gridSpan w:val="2"/>
            <w:vAlign w:val="center"/>
            <w:hideMark/>
          </w:tcPr>
          <w:p w14:paraId="3540AAFB" w14:textId="77777777" w:rsidR="00EE2E44" w:rsidRPr="00112034" w:rsidRDefault="00EE2E44" w:rsidP="00EE2E44">
            <w:pPr>
              <w:jc w:val="both"/>
              <w:rPr>
                <w:rFonts w:ascii="Tahoma" w:hAnsi="Tahoma" w:cs="Tahoma"/>
                <w:b/>
                <w:bCs/>
                <w:sz w:val="22"/>
                <w:szCs w:val="22"/>
              </w:rPr>
            </w:pPr>
            <w:r>
              <w:rPr>
                <w:rFonts w:ascii="Tahoma" w:hAnsi="Tahoma" w:cs="Tahoma"/>
                <w:bCs/>
                <w:sz w:val="22"/>
                <w:szCs w:val="22"/>
              </w:rPr>
              <w:t>Es importante realizar la medición del Indicador de Producto DEP135 “</w:t>
            </w:r>
            <w:r w:rsidRPr="009D720C">
              <w:rPr>
                <w:rFonts w:ascii="Tahoma" w:hAnsi="Tahoma" w:cs="Tahoma"/>
                <w:bCs/>
                <w:sz w:val="22"/>
                <w:szCs w:val="22"/>
              </w:rPr>
              <w:t>Número de campañas ejecutadas, dirigidas a la promoción de la cultura deportiva y la actividad física</w:t>
            </w:r>
            <w:r>
              <w:rPr>
                <w:rFonts w:ascii="Tahoma" w:hAnsi="Tahoma" w:cs="Tahoma"/>
                <w:bCs/>
                <w:sz w:val="22"/>
                <w:szCs w:val="22"/>
              </w:rPr>
              <w:t>”, de acuerdo con las actividades realizadas efectivamente mes a mes desde la Secretaría del Deporte, toda vez que en el proceso auditor se pudo evidenciar que la medición se realiza con base en el contrato que la Unidad de Divulgación y Prensa suscribió para la producción de artes, textos, pautas y publicaciones para las campañas, programas y proyectos institucionales, lo cual no permite establecer con exactitud cuáles son las acciones realizadas para llevar a cabo cada una de las campañas objeto de la medición, lo cual podría impactar negativamente el cumplimiento de la meta de producto establecida en el Plan de Desarrollo de Manizales 2016-2019.</w:t>
            </w:r>
          </w:p>
        </w:tc>
      </w:tr>
      <w:tr w:rsidR="00EE2E44" w:rsidRPr="00112034" w14:paraId="79BAB957" w14:textId="77777777" w:rsidTr="00777085">
        <w:trPr>
          <w:gridAfter w:val="1"/>
          <w:wAfter w:w="500" w:type="dxa"/>
          <w:trHeight w:val="448"/>
        </w:trPr>
        <w:tc>
          <w:tcPr>
            <w:tcW w:w="747" w:type="dxa"/>
            <w:tcBorders>
              <w:bottom w:val="single" w:sz="4" w:space="0" w:color="auto"/>
            </w:tcBorders>
            <w:noWrap/>
            <w:vAlign w:val="center"/>
          </w:tcPr>
          <w:p w14:paraId="5E40223F" w14:textId="77777777" w:rsidR="00EE2E44" w:rsidRPr="00112034" w:rsidRDefault="00EE2E44" w:rsidP="00EE2E44">
            <w:pPr>
              <w:rPr>
                <w:rFonts w:ascii="Tahoma" w:hAnsi="Tahoma" w:cs="Tahoma"/>
                <w:b/>
                <w:bCs/>
                <w:sz w:val="22"/>
                <w:szCs w:val="22"/>
              </w:rPr>
            </w:pPr>
            <w:r>
              <w:rPr>
                <w:rFonts w:ascii="Tahoma" w:hAnsi="Tahoma" w:cs="Tahoma"/>
                <w:b/>
                <w:bCs/>
                <w:sz w:val="22"/>
                <w:szCs w:val="22"/>
              </w:rPr>
              <w:t>N°2</w:t>
            </w:r>
          </w:p>
        </w:tc>
        <w:tc>
          <w:tcPr>
            <w:tcW w:w="8369" w:type="dxa"/>
            <w:gridSpan w:val="2"/>
            <w:tcBorders>
              <w:bottom w:val="single" w:sz="4" w:space="0" w:color="auto"/>
            </w:tcBorders>
            <w:vAlign w:val="center"/>
          </w:tcPr>
          <w:p w14:paraId="5D6EAB9E" w14:textId="77777777" w:rsidR="00EE2E44" w:rsidRDefault="00EE2E44" w:rsidP="00EE2E44">
            <w:pPr>
              <w:jc w:val="both"/>
              <w:rPr>
                <w:rFonts w:ascii="Tahoma" w:hAnsi="Tahoma" w:cs="Tahoma"/>
                <w:bCs/>
                <w:sz w:val="22"/>
                <w:szCs w:val="22"/>
              </w:rPr>
            </w:pPr>
            <w:r>
              <w:rPr>
                <w:rFonts w:ascii="Tahoma" w:hAnsi="Tahoma" w:cs="Tahoma"/>
                <w:bCs/>
                <w:sz w:val="22"/>
                <w:szCs w:val="22"/>
              </w:rPr>
              <w:t xml:space="preserve">Es importante planear y diseñar al interior de la Secretaría del Deporte, las actividades y/o acciones necesarias para ejecutar las </w:t>
            </w:r>
            <w:r w:rsidRPr="00A703E0">
              <w:rPr>
                <w:rFonts w:ascii="Tahoma" w:hAnsi="Tahoma" w:cs="Tahoma"/>
                <w:bCs/>
                <w:sz w:val="22"/>
                <w:szCs w:val="22"/>
              </w:rPr>
              <w:t>campañas dirigidas a la promoción de la cultura deportiva y la actividad física</w:t>
            </w:r>
            <w:r>
              <w:rPr>
                <w:rFonts w:ascii="Tahoma" w:hAnsi="Tahoma" w:cs="Tahoma"/>
                <w:bCs/>
                <w:sz w:val="22"/>
                <w:szCs w:val="22"/>
              </w:rPr>
              <w:t>, con tiempos, fechas, responsables, sitios de realización, población objeto, con el fin de tener claridad sobre la campaña a ejecutar, y no solo esperar a que se ejecute un contrato en otra dependencia, que por sí solo no puede registrar avances, lo cual impactaría positivamente en la medición del Indicador de Producto DEP135 “</w:t>
            </w:r>
            <w:r w:rsidRPr="009D720C">
              <w:rPr>
                <w:rFonts w:ascii="Tahoma" w:hAnsi="Tahoma" w:cs="Tahoma"/>
                <w:bCs/>
                <w:sz w:val="22"/>
                <w:szCs w:val="22"/>
              </w:rPr>
              <w:t>Número de campañas ejecutadas, dirigidas a la promoción de la cultura deportiva y la actividad física</w:t>
            </w:r>
            <w:r>
              <w:rPr>
                <w:rFonts w:ascii="Tahoma" w:hAnsi="Tahoma" w:cs="Tahoma"/>
                <w:bCs/>
                <w:sz w:val="22"/>
                <w:szCs w:val="22"/>
              </w:rPr>
              <w:t>”, y contribuiría al control del Indicador.</w:t>
            </w:r>
          </w:p>
        </w:tc>
      </w:tr>
      <w:tr w:rsidR="00EE2E44" w:rsidRPr="00112034" w14:paraId="31FFE65E" w14:textId="77777777" w:rsidTr="00777085">
        <w:trPr>
          <w:gridAfter w:val="1"/>
          <w:wAfter w:w="500" w:type="dxa"/>
          <w:trHeight w:val="448"/>
        </w:trPr>
        <w:tc>
          <w:tcPr>
            <w:tcW w:w="747" w:type="dxa"/>
            <w:tcBorders>
              <w:bottom w:val="single" w:sz="4" w:space="0" w:color="auto"/>
            </w:tcBorders>
            <w:noWrap/>
            <w:vAlign w:val="center"/>
          </w:tcPr>
          <w:p w14:paraId="0B6542DC" w14:textId="77777777" w:rsidR="00EE2E44" w:rsidRDefault="00EE2E44" w:rsidP="00EE2E44">
            <w:pPr>
              <w:rPr>
                <w:rFonts w:ascii="Tahoma" w:hAnsi="Tahoma" w:cs="Tahoma"/>
                <w:b/>
                <w:bCs/>
                <w:sz w:val="22"/>
                <w:szCs w:val="22"/>
              </w:rPr>
            </w:pPr>
            <w:r>
              <w:rPr>
                <w:rFonts w:ascii="Tahoma" w:hAnsi="Tahoma" w:cs="Tahoma"/>
                <w:b/>
                <w:bCs/>
                <w:sz w:val="22"/>
                <w:szCs w:val="22"/>
              </w:rPr>
              <w:t>N°3</w:t>
            </w:r>
          </w:p>
        </w:tc>
        <w:tc>
          <w:tcPr>
            <w:tcW w:w="8369" w:type="dxa"/>
            <w:gridSpan w:val="2"/>
            <w:tcBorders>
              <w:bottom w:val="single" w:sz="4" w:space="0" w:color="auto"/>
            </w:tcBorders>
            <w:vAlign w:val="center"/>
          </w:tcPr>
          <w:p w14:paraId="46C295F6" w14:textId="77777777" w:rsidR="00EE2E44" w:rsidRDefault="00EE2E44" w:rsidP="00EE2E44">
            <w:pPr>
              <w:jc w:val="both"/>
              <w:rPr>
                <w:rFonts w:ascii="Tahoma" w:hAnsi="Tahoma" w:cs="Tahoma"/>
                <w:bCs/>
                <w:sz w:val="22"/>
                <w:szCs w:val="22"/>
              </w:rPr>
            </w:pPr>
            <w:r>
              <w:rPr>
                <w:rFonts w:ascii="Tahoma" w:hAnsi="Tahoma" w:cs="Tahoma"/>
                <w:bCs/>
                <w:sz w:val="22"/>
                <w:szCs w:val="22"/>
              </w:rPr>
              <w:t>Sería importante diseñar y mantener una base de datos actualizada con información sobre los eventos, programas, actividades, beneficiarios, fechas y lugares, lo cual facilitaría la medición y control de los Indicadores de Producto, y contribuiría a mantener la información en tiempo real, toda vez que en algunos casos, hay que extractarla de las actas e informes de supervisión de los contratos suscritos para dichas actividades, lo cual debilita el proceso de planeación.</w:t>
            </w:r>
          </w:p>
        </w:tc>
      </w:tr>
      <w:tr w:rsidR="004260EC" w:rsidRPr="00112034" w14:paraId="3EEEA5F3" w14:textId="77777777" w:rsidTr="00777085">
        <w:trPr>
          <w:gridAfter w:val="1"/>
          <w:wAfter w:w="500" w:type="dxa"/>
          <w:trHeight w:val="448"/>
        </w:trPr>
        <w:tc>
          <w:tcPr>
            <w:tcW w:w="747" w:type="dxa"/>
            <w:tcBorders>
              <w:top w:val="single" w:sz="4" w:space="0" w:color="auto"/>
              <w:left w:val="nil"/>
              <w:bottom w:val="nil"/>
              <w:right w:val="nil"/>
            </w:tcBorders>
            <w:noWrap/>
            <w:vAlign w:val="center"/>
          </w:tcPr>
          <w:p w14:paraId="2AFE22A3" w14:textId="77777777" w:rsidR="004260EC" w:rsidRDefault="004260EC" w:rsidP="00EE2E44">
            <w:pPr>
              <w:rPr>
                <w:rFonts w:ascii="Tahoma" w:hAnsi="Tahoma" w:cs="Tahoma"/>
                <w:b/>
                <w:bCs/>
                <w:sz w:val="22"/>
                <w:szCs w:val="22"/>
              </w:rPr>
            </w:pPr>
          </w:p>
        </w:tc>
        <w:tc>
          <w:tcPr>
            <w:tcW w:w="8369" w:type="dxa"/>
            <w:gridSpan w:val="2"/>
            <w:tcBorders>
              <w:top w:val="single" w:sz="4" w:space="0" w:color="auto"/>
              <w:left w:val="nil"/>
              <w:bottom w:val="nil"/>
              <w:right w:val="nil"/>
            </w:tcBorders>
            <w:vAlign w:val="center"/>
          </w:tcPr>
          <w:p w14:paraId="7283A21A" w14:textId="77777777" w:rsidR="004260EC" w:rsidRDefault="004260EC" w:rsidP="00EE2E44">
            <w:pPr>
              <w:jc w:val="both"/>
              <w:rPr>
                <w:rFonts w:ascii="Tahoma" w:hAnsi="Tahoma" w:cs="Tahoma"/>
                <w:bCs/>
                <w:sz w:val="22"/>
                <w:szCs w:val="22"/>
              </w:rPr>
            </w:pPr>
          </w:p>
        </w:tc>
      </w:tr>
      <w:tr w:rsidR="00BA73E3" w:rsidRPr="00BA73E3" w14:paraId="101F31A0" w14:textId="77777777" w:rsidTr="00777085">
        <w:trPr>
          <w:trHeight w:val="602"/>
        </w:trPr>
        <w:tc>
          <w:tcPr>
            <w:tcW w:w="9616" w:type="dxa"/>
            <w:gridSpan w:val="4"/>
            <w:shd w:val="clear" w:color="auto" w:fill="D9D9D9" w:themeFill="background1" w:themeFillShade="D9"/>
            <w:noWrap/>
            <w:vAlign w:val="center"/>
          </w:tcPr>
          <w:p w14:paraId="7F1CD4DD" w14:textId="738397B9" w:rsidR="00E26986" w:rsidRPr="00EE2E44" w:rsidRDefault="00EE2E44" w:rsidP="00FD0310">
            <w:pPr>
              <w:rPr>
                <w:rFonts w:ascii="Tahoma" w:hAnsi="Tahoma" w:cs="Tahoma"/>
                <w:b/>
                <w:bCs/>
                <w:sz w:val="20"/>
                <w:szCs w:val="20"/>
              </w:rPr>
            </w:pPr>
            <w:r w:rsidRPr="00EE2E44">
              <w:rPr>
                <w:rFonts w:ascii="Tahoma" w:hAnsi="Tahoma" w:cs="Tahoma"/>
                <w:b/>
                <w:bCs/>
                <w:sz w:val="22"/>
                <w:szCs w:val="22"/>
              </w:rPr>
              <w:lastRenderedPageBreak/>
              <w:t>6</w:t>
            </w:r>
            <w:r w:rsidR="00E26986" w:rsidRPr="00EE2E44">
              <w:rPr>
                <w:rFonts w:ascii="Tahoma" w:hAnsi="Tahoma" w:cs="Tahoma"/>
                <w:b/>
                <w:bCs/>
                <w:sz w:val="22"/>
                <w:szCs w:val="22"/>
              </w:rPr>
              <w:t>.  CONTRATACIÓN</w:t>
            </w:r>
          </w:p>
        </w:tc>
      </w:tr>
      <w:tr w:rsidR="00BA73E3" w:rsidRPr="00BA73E3" w14:paraId="50F4FF38" w14:textId="77777777" w:rsidTr="00777085">
        <w:trPr>
          <w:trHeight w:val="710"/>
        </w:trPr>
        <w:tc>
          <w:tcPr>
            <w:tcW w:w="4796" w:type="dxa"/>
            <w:gridSpan w:val="2"/>
            <w:shd w:val="clear" w:color="auto" w:fill="auto"/>
            <w:noWrap/>
            <w:vAlign w:val="center"/>
          </w:tcPr>
          <w:p w14:paraId="39BDD709" w14:textId="77777777" w:rsidR="00CB2917" w:rsidRDefault="00E26986" w:rsidP="00CB2917">
            <w:pPr>
              <w:rPr>
                <w:rFonts w:ascii="Tahoma" w:hAnsi="Tahoma" w:cs="Tahoma"/>
                <w:b/>
                <w:bCs/>
                <w:sz w:val="22"/>
                <w:szCs w:val="22"/>
              </w:rPr>
            </w:pPr>
            <w:r w:rsidRPr="00EE2E44">
              <w:rPr>
                <w:rFonts w:ascii="Tahoma" w:hAnsi="Tahoma" w:cs="Tahoma"/>
                <w:b/>
                <w:bCs/>
                <w:sz w:val="22"/>
                <w:szCs w:val="22"/>
              </w:rPr>
              <w:t xml:space="preserve">Auditor del Proceso: </w:t>
            </w:r>
          </w:p>
          <w:p w14:paraId="282B752F" w14:textId="42EF35E8" w:rsidR="00E26986" w:rsidRPr="00EE2E44" w:rsidRDefault="00E26986" w:rsidP="00CB2917">
            <w:pPr>
              <w:rPr>
                <w:rFonts w:ascii="Tahoma" w:hAnsi="Tahoma" w:cs="Tahoma"/>
                <w:b/>
                <w:bCs/>
                <w:sz w:val="22"/>
                <w:szCs w:val="22"/>
              </w:rPr>
            </w:pPr>
            <w:r w:rsidRPr="00EE2E44">
              <w:rPr>
                <w:rFonts w:ascii="Tahoma" w:hAnsi="Tahoma" w:cs="Tahoma"/>
                <w:b/>
                <w:bCs/>
                <w:sz w:val="22"/>
                <w:szCs w:val="22"/>
              </w:rPr>
              <w:t>PAULA ANDREA VERA BECERRA </w:t>
            </w:r>
          </w:p>
        </w:tc>
        <w:tc>
          <w:tcPr>
            <w:tcW w:w="4820" w:type="dxa"/>
            <w:gridSpan w:val="2"/>
            <w:shd w:val="clear" w:color="auto" w:fill="auto"/>
          </w:tcPr>
          <w:p w14:paraId="4279AD2A" w14:textId="19E99B5D" w:rsidR="00E26986" w:rsidRPr="00EE2E44" w:rsidRDefault="00E26986" w:rsidP="00E26986">
            <w:pPr>
              <w:rPr>
                <w:rFonts w:ascii="Tahoma" w:hAnsi="Tahoma" w:cs="Tahoma"/>
                <w:b/>
                <w:bCs/>
                <w:sz w:val="22"/>
                <w:szCs w:val="22"/>
              </w:rPr>
            </w:pPr>
            <w:r w:rsidRPr="00EE2E44">
              <w:rPr>
                <w:rFonts w:ascii="Tahoma" w:hAnsi="Tahoma" w:cs="Tahoma"/>
                <w:b/>
                <w:bCs/>
                <w:sz w:val="22"/>
                <w:szCs w:val="22"/>
              </w:rPr>
              <w:t>Firma del Auditor:</w:t>
            </w:r>
          </w:p>
        </w:tc>
      </w:tr>
      <w:tr w:rsidR="00BA73E3" w:rsidRPr="00BA73E3" w14:paraId="4115C748" w14:textId="77777777" w:rsidTr="00777085">
        <w:trPr>
          <w:trHeight w:val="362"/>
        </w:trPr>
        <w:tc>
          <w:tcPr>
            <w:tcW w:w="9616" w:type="dxa"/>
            <w:gridSpan w:val="4"/>
            <w:hideMark/>
          </w:tcPr>
          <w:p w14:paraId="79CCF6F3" w14:textId="77777777" w:rsidR="008A1590" w:rsidRPr="008A1590" w:rsidRDefault="008A1590" w:rsidP="008A1590">
            <w:pPr>
              <w:shd w:val="clear" w:color="auto" w:fill="FFFFFF"/>
              <w:spacing w:before="100" w:beforeAutospacing="1" w:after="100" w:afterAutospacing="1"/>
              <w:jc w:val="both"/>
              <w:rPr>
                <w:rFonts w:ascii="Tahoma" w:eastAsia="Times New Roman" w:hAnsi="Tahoma" w:cs="Tahoma"/>
                <w:b/>
                <w:i/>
                <w:color w:val="000000"/>
                <w:sz w:val="20"/>
                <w:szCs w:val="20"/>
                <w:u w:val="single"/>
                <w:lang w:eastAsia="es-CO"/>
              </w:rPr>
            </w:pPr>
            <w:r w:rsidRPr="008A1590">
              <w:rPr>
                <w:rFonts w:ascii="Tahoma" w:eastAsia="Times New Roman" w:hAnsi="Tahoma" w:cs="Tahoma"/>
                <w:b/>
                <w:bCs/>
                <w:sz w:val="22"/>
                <w:szCs w:val="22"/>
                <w:lang w:eastAsia="es-CO"/>
              </w:rPr>
              <w:t>Criterios:</w:t>
            </w:r>
            <w:r w:rsidRPr="008A1590">
              <w:rPr>
                <w:rFonts w:ascii="Tahoma" w:eastAsia="Times New Roman" w:hAnsi="Tahoma" w:cs="Tahoma"/>
                <w:b/>
                <w:bCs/>
                <w:color w:val="FF0000"/>
                <w:sz w:val="22"/>
                <w:szCs w:val="22"/>
                <w:lang w:eastAsia="es-CO"/>
              </w:rPr>
              <w:t xml:space="preserve"> </w:t>
            </w:r>
            <w:r w:rsidRPr="008A1590">
              <w:rPr>
                <w:rFonts w:ascii="Tahoma" w:eastAsia="Times New Roman" w:hAnsi="Tahoma" w:cs="Tahoma"/>
                <w:bCs/>
                <w:sz w:val="22"/>
                <w:szCs w:val="22"/>
                <w:lang w:eastAsia="es-CO"/>
              </w:rPr>
              <w:t>Constitución Política, Ley 80 de 1993</w:t>
            </w:r>
            <w:r w:rsidRPr="008A1590">
              <w:rPr>
                <w:rFonts w:ascii="Tahoma" w:eastAsia="Times New Roman" w:hAnsi="Tahoma" w:cs="Tahoma"/>
                <w:b/>
                <w:bCs/>
                <w:i/>
                <w:sz w:val="22"/>
                <w:szCs w:val="22"/>
                <w:lang w:eastAsia="es-CO"/>
              </w:rPr>
              <w:t xml:space="preserve"> </w:t>
            </w:r>
            <w:r w:rsidRPr="008A1590">
              <w:rPr>
                <w:rFonts w:ascii="Tahoma" w:eastAsia="Times New Roman" w:hAnsi="Tahoma" w:cs="Tahoma"/>
                <w:b/>
                <w:bCs/>
                <w:i/>
                <w:sz w:val="20"/>
                <w:szCs w:val="20"/>
                <w:lang w:eastAsia="es-CO"/>
              </w:rPr>
              <w:t>”</w:t>
            </w:r>
            <w:r w:rsidRPr="008A1590">
              <w:rPr>
                <w:rFonts w:ascii="Arial" w:eastAsia="Times New Roman" w:hAnsi="Arial" w:cs="Arial"/>
                <w:i/>
                <w:iCs/>
                <w:color w:val="000000"/>
                <w:sz w:val="27"/>
                <w:szCs w:val="27"/>
                <w:shd w:val="clear" w:color="auto" w:fill="FFFFFF"/>
                <w:lang w:eastAsia="es-CO"/>
              </w:rPr>
              <w:t xml:space="preserve"> </w:t>
            </w:r>
            <w:r w:rsidRPr="008A1590">
              <w:rPr>
                <w:rFonts w:ascii="Arial" w:eastAsia="Times New Roman" w:hAnsi="Arial" w:cs="Arial"/>
                <w:b/>
                <w:i/>
                <w:iCs/>
                <w:color w:val="000000"/>
                <w:sz w:val="20"/>
                <w:szCs w:val="20"/>
                <w:u w:val="single"/>
                <w:shd w:val="clear" w:color="auto" w:fill="FFFFFF"/>
                <w:lang w:eastAsia="es-CO"/>
              </w:rPr>
              <w:t>Del principio de Transparencia</w:t>
            </w:r>
            <w:r w:rsidRPr="008A1590">
              <w:rPr>
                <w:rFonts w:ascii="Tahoma" w:eastAsia="Times New Roman" w:hAnsi="Tahoma" w:cs="Tahoma"/>
                <w:b/>
                <w:bCs/>
                <w:i/>
                <w:sz w:val="20"/>
                <w:szCs w:val="20"/>
                <w:lang w:eastAsia="es-CO"/>
              </w:rPr>
              <w:t xml:space="preserve">”, </w:t>
            </w:r>
            <w:r w:rsidRPr="008A1590">
              <w:rPr>
                <w:rFonts w:ascii="Tahoma" w:eastAsia="Times New Roman" w:hAnsi="Tahoma" w:cs="Tahoma"/>
                <w:b/>
                <w:bCs/>
                <w:i/>
                <w:sz w:val="22"/>
                <w:szCs w:val="22"/>
                <w:lang w:eastAsia="es-CO"/>
              </w:rPr>
              <w:t xml:space="preserve">el Decreto 045 de 2007 de la Alcaldía de Manizales </w:t>
            </w:r>
            <w:r w:rsidRPr="008A1590">
              <w:rPr>
                <w:rFonts w:ascii="Tahoma" w:eastAsia="Times New Roman" w:hAnsi="Tahoma" w:cs="Tahoma"/>
                <w:b/>
                <w:bCs/>
                <w:i/>
                <w:sz w:val="20"/>
                <w:szCs w:val="20"/>
                <w:lang w:eastAsia="es-CO"/>
              </w:rPr>
              <w:t>“</w:t>
            </w:r>
            <w:r w:rsidRPr="008A1590">
              <w:rPr>
                <w:rFonts w:ascii="Tahoma" w:eastAsia="Times New Roman" w:hAnsi="Tahoma" w:cs="Tahoma"/>
                <w:b/>
                <w:i/>
                <w:color w:val="333333"/>
                <w:sz w:val="20"/>
                <w:szCs w:val="20"/>
                <w:u w:val="single"/>
                <w:shd w:val="clear" w:color="auto" w:fill="FFFFFF"/>
                <w:lang w:eastAsia="es-CO"/>
              </w:rPr>
              <w:t>Por medio del cual se adopta el manual de procedimiento para las interventorías de los contratos que celebre la administración central del Municipio de Manizales”</w:t>
            </w:r>
            <w:r w:rsidRPr="008A1590">
              <w:rPr>
                <w:rFonts w:ascii="Tahoma" w:eastAsia="Times New Roman" w:hAnsi="Tahoma" w:cs="Tahoma"/>
                <w:color w:val="333333"/>
                <w:sz w:val="20"/>
                <w:szCs w:val="20"/>
                <w:shd w:val="clear" w:color="auto" w:fill="FFFFFF"/>
                <w:lang w:eastAsia="es-CO"/>
              </w:rPr>
              <w:t xml:space="preserve">, </w:t>
            </w:r>
            <w:r w:rsidRPr="008A1590">
              <w:rPr>
                <w:rFonts w:ascii="Tahoma" w:eastAsia="Times New Roman" w:hAnsi="Tahoma" w:cs="Tahoma"/>
                <w:b/>
                <w:bCs/>
                <w:i/>
                <w:sz w:val="22"/>
                <w:szCs w:val="22"/>
                <w:lang w:eastAsia="es-CO"/>
              </w:rPr>
              <w:t xml:space="preserve"> </w:t>
            </w:r>
            <w:r w:rsidRPr="008A1590">
              <w:rPr>
                <w:rFonts w:ascii="Tahoma" w:eastAsia="Times New Roman" w:hAnsi="Tahoma" w:cs="Tahoma"/>
                <w:b/>
                <w:color w:val="333333"/>
                <w:sz w:val="22"/>
                <w:szCs w:val="22"/>
                <w:shd w:val="clear" w:color="auto" w:fill="FFFFFF"/>
                <w:lang w:eastAsia="es-CO"/>
              </w:rPr>
              <w:t xml:space="preserve">en el punto 4 actas e informes </w:t>
            </w:r>
            <w:r w:rsidRPr="008A1590">
              <w:rPr>
                <w:rFonts w:ascii="Tahoma" w:eastAsia="Times New Roman" w:hAnsi="Tahoma" w:cs="Tahoma"/>
                <w:b/>
                <w:sz w:val="22"/>
                <w:szCs w:val="22"/>
                <w:shd w:val="clear" w:color="auto" w:fill="FFFFFF"/>
                <w:lang w:eastAsia="es-CO"/>
              </w:rPr>
              <w:t>Numeral 4.5</w:t>
            </w:r>
            <w:r w:rsidRPr="008A1590">
              <w:rPr>
                <w:rFonts w:ascii="Tahoma" w:eastAsia="Times New Roman" w:hAnsi="Tahoma" w:cs="Tahoma"/>
                <w:bCs/>
                <w:sz w:val="22"/>
                <w:szCs w:val="22"/>
                <w:lang w:eastAsia="es-CO"/>
              </w:rPr>
              <w:t>, Decreto 111 de 1996</w:t>
            </w:r>
            <w:r w:rsidRPr="008A1590">
              <w:rPr>
                <w:rFonts w:ascii="Times New Roman" w:eastAsia="Times New Roman" w:hAnsi="Times New Roman" w:cs="Times New Roman"/>
                <w:lang w:eastAsia="es-CO"/>
              </w:rPr>
              <w:t xml:space="preserve"> “</w:t>
            </w:r>
            <w:r w:rsidRPr="008A1590">
              <w:rPr>
                <w:rFonts w:ascii="Tahoma" w:eastAsia="Calibri" w:hAnsi="Tahoma" w:cs="Tahoma"/>
                <w:b/>
                <w:bCs/>
                <w:i/>
                <w:sz w:val="20"/>
                <w:szCs w:val="20"/>
                <w:u w:val="single"/>
                <w:lang w:eastAsia="es-CO"/>
              </w:rPr>
              <w:t xml:space="preserve">Por el cual se compilan la ley 38 de 1989, la ley 179 de 1994 y la ley 225 de 1995 que conforman el estatuto orgánico del presupuesto”, </w:t>
            </w:r>
            <w:r w:rsidRPr="008A1590">
              <w:rPr>
                <w:rFonts w:ascii="Tahoma" w:eastAsia="Times New Roman" w:hAnsi="Tahoma" w:cs="Tahoma"/>
                <w:b/>
                <w:bCs/>
                <w:sz w:val="22"/>
                <w:szCs w:val="22"/>
                <w:lang w:eastAsia="es-CO"/>
              </w:rPr>
              <w:t xml:space="preserve"> </w:t>
            </w:r>
            <w:r w:rsidRPr="008A1590">
              <w:rPr>
                <w:rFonts w:ascii="Tahoma" w:eastAsia="Times New Roman" w:hAnsi="Tahoma" w:cs="Tahoma"/>
                <w:bCs/>
                <w:sz w:val="22"/>
                <w:szCs w:val="22"/>
                <w:lang w:eastAsia="es-CO"/>
              </w:rPr>
              <w:t>Decreto 0568 de 1996</w:t>
            </w:r>
            <w:r w:rsidRPr="008A1590">
              <w:rPr>
                <w:rFonts w:ascii="Tahoma" w:eastAsia="Times New Roman" w:hAnsi="Tahoma" w:cs="Tahoma"/>
                <w:b/>
                <w:bCs/>
                <w:sz w:val="22"/>
                <w:szCs w:val="22"/>
                <w:lang w:eastAsia="es-CO"/>
              </w:rPr>
              <w:t xml:space="preserve"> ” </w:t>
            </w:r>
            <w:r w:rsidRPr="008A1590">
              <w:rPr>
                <w:rFonts w:ascii="Tahoma" w:eastAsia="Calibri" w:hAnsi="Tahoma" w:cs="Tahoma"/>
                <w:b/>
                <w:bCs/>
                <w:i/>
                <w:sz w:val="20"/>
                <w:szCs w:val="20"/>
                <w:u w:val="single"/>
                <w:lang w:eastAsia="es-CO"/>
              </w:rPr>
              <w:t>Por el cual se reglamenta las leyes 38 de 1989,179 de 1994 y la 225 de 1195 orgánicas del presupuesto general de la Nación</w:t>
            </w:r>
            <w:r w:rsidRPr="008A1590">
              <w:rPr>
                <w:rFonts w:ascii="Tahoma" w:eastAsia="Calibri" w:hAnsi="Tahoma" w:cs="Tahoma"/>
                <w:b/>
                <w:bCs/>
                <w:i/>
                <w:sz w:val="20"/>
                <w:szCs w:val="20"/>
                <w:lang w:eastAsia="es-CO"/>
              </w:rPr>
              <w:t xml:space="preserve">” </w:t>
            </w:r>
            <w:r w:rsidRPr="008A1590">
              <w:rPr>
                <w:rFonts w:ascii="Tahoma" w:eastAsia="Calibri" w:hAnsi="Tahoma" w:cs="Tahoma"/>
                <w:b/>
                <w:bCs/>
                <w:sz w:val="22"/>
                <w:szCs w:val="22"/>
                <w:lang w:eastAsia="es-CO"/>
              </w:rPr>
              <w:t xml:space="preserve">, </w:t>
            </w:r>
            <w:r w:rsidRPr="008A1590">
              <w:rPr>
                <w:rFonts w:ascii="Tahoma" w:eastAsia="Calibri" w:hAnsi="Tahoma" w:cs="Tahoma"/>
                <w:bCs/>
                <w:sz w:val="22"/>
                <w:szCs w:val="22"/>
                <w:lang w:eastAsia="es-CO"/>
              </w:rPr>
              <w:t>Decreto 303 de 2014</w:t>
            </w:r>
            <w:r w:rsidRPr="008A1590">
              <w:rPr>
                <w:rFonts w:ascii="Tahoma" w:eastAsia="Calibri" w:hAnsi="Tahoma" w:cs="Tahoma"/>
                <w:b/>
                <w:bCs/>
                <w:i/>
                <w:sz w:val="20"/>
                <w:szCs w:val="20"/>
                <w:lang w:eastAsia="es-CO"/>
              </w:rPr>
              <w:t xml:space="preserve"> “Manual de contratación de la Alcaldía de Manizales punto 8 Numeral 3”.</w:t>
            </w:r>
            <w:r w:rsidRPr="008A1590">
              <w:rPr>
                <w:rFonts w:ascii="Tahoma" w:eastAsia="Calibri" w:hAnsi="Tahoma" w:cs="Tahoma"/>
                <w:b/>
                <w:bCs/>
                <w:i/>
                <w:color w:val="FF0000"/>
                <w:sz w:val="20"/>
                <w:szCs w:val="20"/>
                <w:lang w:eastAsia="es-CO"/>
              </w:rPr>
              <w:t xml:space="preserve"> </w:t>
            </w:r>
            <w:r w:rsidRPr="008A1590">
              <w:rPr>
                <w:rFonts w:ascii="Tahoma" w:eastAsia="Calibri" w:hAnsi="Tahoma" w:cs="Tahoma"/>
                <w:b/>
                <w:bCs/>
                <w:sz w:val="22"/>
                <w:szCs w:val="22"/>
                <w:lang w:eastAsia="es-CO"/>
              </w:rPr>
              <w:t>ART.71</w:t>
            </w:r>
            <w:r w:rsidRPr="008A1590">
              <w:rPr>
                <w:rFonts w:ascii="Arial" w:eastAsia="Times New Roman" w:hAnsi="Arial" w:cs="Arial"/>
                <w:color w:val="000000"/>
                <w:sz w:val="27"/>
                <w:szCs w:val="27"/>
                <w:lang w:eastAsia="es-CO"/>
              </w:rPr>
              <w:t xml:space="preserve"> “</w:t>
            </w:r>
            <w:r w:rsidRPr="008A1590">
              <w:rPr>
                <w:rFonts w:ascii="Tahoma" w:eastAsia="Times New Roman" w:hAnsi="Tahoma" w:cs="Tahoma"/>
                <w:b/>
                <w:i/>
                <w:color w:val="000000"/>
                <w:sz w:val="20"/>
                <w:szCs w:val="20"/>
                <w:u w:val="single"/>
                <w:lang w:eastAsia="es-CO"/>
              </w:rPr>
              <w:t>Todos los actos administrativos que afecten las apropiaciones presupuestales deberán contar con certificados de disponibilidad previos que garanticen la existencia de apropiación suficiente para atender estos gastos.</w:t>
            </w:r>
          </w:p>
          <w:p w14:paraId="472AC94E" w14:textId="77777777" w:rsidR="008A1590" w:rsidRPr="008A1590" w:rsidRDefault="008A1590" w:rsidP="008A1590">
            <w:pPr>
              <w:jc w:val="both"/>
              <w:rPr>
                <w:rFonts w:ascii="Tahoma" w:eastAsia="Calibri" w:hAnsi="Tahoma" w:cs="Tahoma"/>
                <w:b/>
                <w:bCs/>
                <w:i/>
                <w:color w:val="FF0000"/>
                <w:sz w:val="20"/>
                <w:szCs w:val="20"/>
              </w:rPr>
            </w:pPr>
            <w:r w:rsidRPr="008A1590">
              <w:rPr>
                <w:rFonts w:ascii="Tahoma" w:eastAsia="Times New Roman"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p>
          <w:p w14:paraId="4F799552" w14:textId="77777777" w:rsidR="008A1590" w:rsidRPr="008A1590" w:rsidRDefault="008A1590" w:rsidP="008A1590">
            <w:pPr>
              <w:jc w:val="both"/>
              <w:rPr>
                <w:rFonts w:ascii="Tahoma" w:eastAsia="Calibri" w:hAnsi="Tahoma" w:cs="Tahoma"/>
                <w:b/>
                <w:bCs/>
                <w:i/>
                <w:color w:val="FF0000"/>
                <w:sz w:val="20"/>
                <w:szCs w:val="20"/>
              </w:rPr>
            </w:pPr>
          </w:p>
          <w:p w14:paraId="7899D88E" w14:textId="0662386B" w:rsidR="00E26986" w:rsidRPr="00BA73E3" w:rsidRDefault="008A1590" w:rsidP="008A1590">
            <w:pPr>
              <w:jc w:val="both"/>
              <w:rPr>
                <w:rFonts w:ascii="Tahoma" w:eastAsia="Calibri" w:hAnsi="Tahoma" w:cs="Tahoma"/>
                <w:b/>
                <w:bCs/>
                <w:i/>
                <w:color w:val="FF0000"/>
                <w:sz w:val="20"/>
                <w:szCs w:val="20"/>
                <w:u w:val="single"/>
              </w:rPr>
            </w:pPr>
            <w:r w:rsidRPr="008A1590">
              <w:rPr>
                <w:rFonts w:ascii="Tahoma" w:eastAsia="Calibri" w:hAnsi="Tahoma" w:cs="Tahoma"/>
                <w:bCs/>
                <w:sz w:val="22"/>
                <w:szCs w:val="22"/>
              </w:rPr>
              <w:t>Acuerdo No. 0798 del 2012</w:t>
            </w:r>
            <w:r w:rsidRPr="008A1590">
              <w:rPr>
                <w:rFonts w:ascii="Tahoma" w:eastAsia="Calibri" w:hAnsi="Tahoma" w:cs="Tahoma"/>
                <w:b/>
                <w:bCs/>
                <w:i/>
                <w:sz w:val="20"/>
                <w:szCs w:val="20"/>
              </w:rPr>
              <w:t xml:space="preserve"> </w:t>
            </w:r>
            <w:r w:rsidRPr="008A1590">
              <w:rPr>
                <w:rFonts w:ascii="Tahoma" w:eastAsia="Calibri" w:hAnsi="Tahoma" w:cs="Tahoma"/>
                <w:b/>
                <w:bCs/>
                <w:i/>
                <w:sz w:val="20"/>
                <w:szCs w:val="20"/>
                <w:u w:val="single"/>
              </w:rPr>
              <w:t>“Por medio del cual se hace obligatorio el uso de estampillas</w:t>
            </w:r>
            <w:r w:rsidRPr="008A1590">
              <w:rPr>
                <w:rFonts w:ascii="Tahoma" w:eastAsia="Calibri" w:hAnsi="Tahoma" w:cs="Tahoma"/>
                <w:i/>
                <w:sz w:val="20"/>
                <w:szCs w:val="20"/>
              </w:rPr>
              <w:t xml:space="preserve"> </w:t>
            </w:r>
            <w:r w:rsidRPr="008A1590">
              <w:rPr>
                <w:rFonts w:ascii="Tahoma" w:eastAsia="Calibri" w:hAnsi="Tahoma" w:cs="Tahoma"/>
                <w:b/>
                <w:bCs/>
                <w:i/>
                <w:sz w:val="20"/>
                <w:szCs w:val="20"/>
                <w:u w:val="single"/>
              </w:rPr>
              <w:t>pro Universidad de Caldas y Universidad Nacional Sede Manizales hacia el tercer milenio”</w:t>
            </w:r>
            <w:r w:rsidRPr="008A1590">
              <w:rPr>
                <w:rFonts w:ascii="Tahoma" w:eastAsia="Calibri" w:hAnsi="Tahoma" w:cs="Tahoma"/>
                <w:i/>
                <w:sz w:val="20"/>
                <w:szCs w:val="20"/>
              </w:rPr>
              <w:t xml:space="preserve">, </w:t>
            </w:r>
            <w:r w:rsidRPr="008A1590">
              <w:rPr>
                <w:rFonts w:ascii="Tahoma" w:eastAsia="Calibri" w:hAnsi="Tahoma" w:cs="Tahoma"/>
                <w:sz w:val="22"/>
                <w:szCs w:val="22"/>
              </w:rPr>
              <w:t>Acuerdo No. 794 del 2012</w:t>
            </w:r>
            <w:r w:rsidRPr="008A1590">
              <w:rPr>
                <w:rFonts w:ascii="Tahoma" w:eastAsia="Calibri" w:hAnsi="Tahoma" w:cs="Tahoma"/>
                <w:b/>
                <w:i/>
                <w:sz w:val="20"/>
                <w:szCs w:val="20"/>
              </w:rPr>
              <w:t xml:space="preserve"> “</w:t>
            </w:r>
            <w:r w:rsidRPr="008A1590">
              <w:rPr>
                <w:rFonts w:ascii="Tahoma" w:eastAsia="Calibri" w:hAnsi="Tahoma" w:cs="Tahoma"/>
                <w:b/>
                <w:bCs/>
                <w:i/>
                <w:sz w:val="20"/>
                <w:szCs w:val="20"/>
                <w:u w:val="single"/>
              </w:rPr>
              <w:t>Por medio del cual se autoriza la emisión de la estampilla para el bienestar del adulto mayor”</w:t>
            </w:r>
            <w:r w:rsidRPr="008A1590">
              <w:rPr>
                <w:rFonts w:ascii="Tahoma" w:eastAsia="Calibri" w:hAnsi="Tahoma" w:cs="Tahoma"/>
                <w:b/>
                <w:i/>
                <w:sz w:val="20"/>
                <w:szCs w:val="20"/>
              </w:rPr>
              <w:t xml:space="preserve">  </w:t>
            </w:r>
            <w:r w:rsidRPr="008A1590">
              <w:rPr>
                <w:rFonts w:ascii="Tahoma" w:eastAsia="Calibri" w:hAnsi="Tahoma" w:cs="Tahoma"/>
                <w:b/>
                <w:sz w:val="22"/>
                <w:szCs w:val="22"/>
              </w:rPr>
              <w:t xml:space="preserve">, </w:t>
            </w:r>
            <w:r w:rsidRPr="008A1590">
              <w:rPr>
                <w:rFonts w:ascii="Tahoma" w:eastAsia="Calibri" w:hAnsi="Tahoma" w:cs="Tahoma"/>
                <w:sz w:val="22"/>
                <w:szCs w:val="22"/>
              </w:rPr>
              <w:t>Decreto</w:t>
            </w:r>
            <w:r w:rsidRPr="008A1590">
              <w:rPr>
                <w:rFonts w:ascii="Tahoma" w:eastAsia="Calibri" w:hAnsi="Tahoma" w:cs="Tahoma"/>
                <w:i/>
                <w:sz w:val="22"/>
                <w:szCs w:val="22"/>
              </w:rPr>
              <w:t xml:space="preserve"> 484 de 2012</w:t>
            </w:r>
            <w:r w:rsidRPr="008A1590">
              <w:rPr>
                <w:rFonts w:ascii="Tahoma" w:eastAsia="Times New Roman" w:hAnsi="Tahoma" w:cs="Tahoma"/>
                <w:bCs/>
                <w:i/>
                <w:sz w:val="22"/>
                <w:szCs w:val="22"/>
              </w:rPr>
              <w:t xml:space="preserve"> “</w:t>
            </w:r>
            <w:r w:rsidRPr="008A1590">
              <w:rPr>
                <w:rFonts w:ascii="Tahoma" w:eastAsia="Calibri" w:hAnsi="Tahoma" w:cs="Tahoma"/>
                <w:b/>
                <w:bCs/>
                <w:i/>
                <w:sz w:val="20"/>
                <w:szCs w:val="20"/>
                <w:u w:val="single"/>
              </w:rPr>
              <w:t>Por medio del cual se reglamentan los acuerdos No. 0794 y 0798 de 2012, contentivos de las estampillas vigentes en el municipio.”,</w:t>
            </w:r>
            <w:r w:rsidRPr="008A1590">
              <w:rPr>
                <w:rFonts w:ascii="Tahoma" w:eastAsia="Calibri" w:hAnsi="Tahoma" w:cs="Tahoma"/>
                <w:b/>
                <w:bCs/>
                <w:i/>
                <w:sz w:val="20"/>
                <w:szCs w:val="20"/>
              </w:rPr>
              <w:t xml:space="preserve">  </w:t>
            </w:r>
            <w:r w:rsidRPr="008A1590">
              <w:rPr>
                <w:rFonts w:ascii="Tahoma" w:eastAsia="Times New Roman" w:hAnsi="Tahoma" w:cs="Tahoma"/>
                <w:bCs/>
                <w:sz w:val="22"/>
                <w:szCs w:val="22"/>
              </w:rPr>
              <w:t xml:space="preserve">Decreto 1082 de 2015 </w:t>
            </w:r>
            <w:r w:rsidRPr="008A1590">
              <w:rPr>
                <w:rFonts w:ascii="Tahoma" w:eastAsia="Times New Roman" w:hAnsi="Tahoma" w:cs="Tahoma"/>
                <w:b/>
                <w:bCs/>
                <w:i/>
                <w:sz w:val="20"/>
                <w:szCs w:val="20"/>
                <w:u w:val="single"/>
              </w:rPr>
              <w:t>“Publicidad en el SECOP”</w:t>
            </w:r>
            <w:r w:rsidRPr="008A1590">
              <w:rPr>
                <w:rFonts w:ascii="Tahoma" w:eastAsia="Times New Roman" w:hAnsi="Tahoma" w:cs="Tahoma"/>
                <w:b/>
                <w:bCs/>
                <w:sz w:val="22"/>
                <w:szCs w:val="22"/>
              </w:rPr>
              <w:t xml:space="preserve">, </w:t>
            </w:r>
            <w:r w:rsidRPr="008A1590">
              <w:rPr>
                <w:rFonts w:ascii="Tahoma" w:eastAsia="Times New Roman" w:hAnsi="Tahoma" w:cs="Tahoma"/>
                <w:bCs/>
                <w:sz w:val="22"/>
                <w:szCs w:val="22"/>
              </w:rPr>
              <w:t xml:space="preserve">ley 1150 de 2007 </w:t>
            </w:r>
            <w:r w:rsidRPr="008A1590">
              <w:rPr>
                <w:rFonts w:ascii="Tahoma" w:eastAsia="Times New Roman" w:hAnsi="Tahoma" w:cs="Tahoma"/>
                <w:sz w:val="22"/>
                <w:szCs w:val="22"/>
              </w:rPr>
              <w:t>Articulo 11</w:t>
            </w:r>
            <w:r w:rsidRPr="008A1590">
              <w:rPr>
                <w:rFonts w:ascii="Tahoma" w:eastAsia="Times New Roman" w:hAnsi="Tahoma" w:cs="Tahoma"/>
                <w:b/>
                <w:sz w:val="22"/>
                <w:szCs w:val="22"/>
              </w:rPr>
              <w:t xml:space="preserve"> .</w:t>
            </w:r>
            <w:r w:rsidRPr="008A1590">
              <w:rPr>
                <w:rFonts w:ascii="Tahoma" w:eastAsia="Times New Roman" w:hAnsi="Tahoma" w:cs="Tahoma"/>
                <w:b/>
                <w:bCs/>
                <w:sz w:val="22"/>
                <w:szCs w:val="22"/>
              </w:rPr>
              <w:t xml:space="preserve"> “</w:t>
            </w:r>
            <w:r w:rsidRPr="008A1590">
              <w:rPr>
                <w:rFonts w:ascii="Tahoma" w:eastAsia="Times New Roman" w:hAnsi="Tahoma" w:cs="Tahoma"/>
                <w:b/>
                <w:i/>
                <w:sz w:val="20"/>
                <w:szCs w:val="20"/>
                <w:u w:val="single"/>
              </w:rPr>
              <w:t>Por medio de la cual se introducen medidas para la eficiencia y la transparencia en la ley 80 de 1993 y se dictan otras disposiciones generales sobre la contratación con recursos públicos</w:t>
            </w:r>
            <w:r w:rsidRPr="008A1590">
              <w:rPr>
                <w:rFonts w:ascii="Tahoma" w:eastAsia="Times New Roman" w:hAnsi="Tahoma" w:cs="Tahoma"/>
                <w:b/>
                <w:bCs/>
                <w:i/>
                <w:sz w:val="22"/>
                <w:szCs w:val="22"/>
              </w:rPr>
              <w:t xml:space="preserve">, </w:t>
            </w:r>
            <w:r w:rsidRPr="008A1590">
              <w:rPr>
                <w:rFonts w:ascii="Tahoma" w:eastAsia="Times New Roman" w:hAnsi="Tahoma" w:cs="Tahoma"/>
                <w:bCs/>
                <w:sz w:val="22"/>
                <w:szCs w:val="22"/>
              </w:rPr>
              <w:t>Articulo 8 del Decreto 103 de 2015</w:t>
            </w:r>
            <w:r w:rsidRPr="008A1590">
              <w:rPr>
                <w:rFonts w:ascii="Tahoma" w:eastAsia="Times New Roman" w:hAnsi="Tahoma" w:cs="Tahoma"/>
                <w:bCs/>
                <w:sz w:val="20"/>
                <w:szCs w:val="20"/>
              </w:rPr>
              <w:t xml:space="preserve"> </w:t>
            </w:r>
            <w:r w:rsidRPr="008A1590">
              <w:rPr>
                <w:rFonts w:ascii="Tahoma" w:eastAsia="Times New Roman" w:hAnsi="Tahoma" w:cs="Tahoma"/>
                <w:b/>
                <w:bCs/>
                <w:i/>
                <w:sz w:val="20"/>
                <w:szCs w:val="20"/>
              </w:rPr>
              <w:t xml:space="preserve"> </w:t>
            </w:r>
            <w:r w:rsidRPr="008A1590">
              <w:rPr>
                <w:rFonts w:ascii="Tahoma" w:eastAsia="Times New Roman" w:hAnsi="Tahoma" w:cs="Tahoma"/>
                <w:b/>
                <w:bCs/>
                <w:i/>
                <w:sz w:val="20"/>
                <w:szCs w:val="20"/>
                <w:u w:val="single"/>
              </w:rPr>
              <w:t>“</w:t>
            </w:r>
            <w:r w:rsidRPr="008A1590">
              <w:rPr>
                <w:rFonts w:ascii="Tahoma" w:eastAsia="Times New Roman" w:hAnsi="Tahoma" w:cs="Tahoma"/>
                <w:b/>
                <w:bCs/>
                <w:i/>
                <w:color w:val="221E1F"/>
                <w:sz w:val="20"/>
                <w:szCs w:val="20"/>
                <w:u w:val="single"/>
                <w:shd w:val="clear" w:color="auto" w:fill="FFFFFF"/>
              </w:rPr>
              <w:t>Publicación de la ejecución de contratos”</w:t>
            </w:r>
            <w:r w:rsidRPr="008A1590">
              <w:rPr>
                <w:rFonts w:ascii="Tahoma" w:eastAsia="Times New Roman" w:hAnsi="Tahoma" w:cs="Tahoma"/>
                <w:b/>
                <w:bCs/>
                <w:i/>
                <w:sz w:val="20"/>
                <w:szCs w:val="20"/>
              </w:rPr>
              <w:t xml:space="preserve">, </w:t>
            </w:r>
            <w:r w:rsidRPr="008A1590">
              <w:rPr>
                <w:rFonts w:ascii="Tahoma" w:eastAsia="Times New Roman" w:hAnsi="Tahoma" w:cs="Tahoma"/>
                <w:bCs/>
                <w:sz w:val="22"/>
                <w:szCs w:val="22"/>
              </w:rPr>
              <w:t>los Artículos 83</w:t>
            </w:r>
            <w:r w:rsidRPr="008A1590">
              <w:rPr>
                <w:rFonts w:ascii="Tahoma" w:eastAsia="Times New Roman" w:hAnsi="Tahoma" w:cs="Tahoma"/>
                <w:b/>
                <w:bCs/>
                <w:i/>
                <w:sz w:val="20"/>
                <w:szCs w:val="20"/>
              </w:rPr>
              <w:t xml:space="preserve"> “</w:t>
            </w:r>
            <w:r w:rsidRPr="008A1590">
              <w:rPr>
                <w:rFonts w:ascii="Tahoma" w:eastAsia="Times New Roman" w:hAnsi="Tahoma" w:cs="Tahoma"/>
                <w:b/>
                <w:bCs/>
                <w:i/>
                <w:iCs/>
                <w:color w:val="000000"/>
                <w:sz w:val="20"/>
                <w:szCs w:val="20"/>
                <w:u w:val="single"/>
                <w:shd w:val="clear" w:color="auto" w:fill="FFFFFF"/>
              </w:rPr>
              <w:t>Supervisión e interventoría contractual</w:t>
            </w:r>
            <w:r w:rsidRPr="008A1590">
              <w:rPr>
                <w:rFonts w:ascii="Tahoma" w:eastAsia="Times New Roman" w:hAnsi="Tahoma" w:cs="Tahoma"/>
                <w:b/>
                <w:bCs/>
                <w:i/>
                <w:sz w:val="20"/>
                <w:szCs w:val="20"/>
                <w:u w:val="single"/>
              </w:rPr>
              <w:t xml:space="preserve">” </w:t>
            </w:r>
            <w:r w:rsidRPr="008A1590">
              <w:rPr>
                <w:rFonts w:ascii="Tahoma" w:eastAsia="Times New Roman" w:hAnsi="Tahoma" w:cs="Tahoma"/>
                <w:bCs/>
                <w:sz w:val="22"/>
                <w:szCs w:val="22"/>
              </w:rPr>
              <w:t>y 84</w:t>
            </w:r>
            <w:r w:rsidRPr="008A1590">
              <w:rPr>
                <w:rFonts w:ascii="Tahoma" w:eastAsia="Times New Roman" w:hAnsi="Tahoma" w:cs="Tahoma"/>
                <w:b/>
                <w:bCs/>
                <w:i/>
                <w:sz w:val="20"/>
                <w:szCs w:val="20"/>
              </w:rPr>
              <w:t xml:space="preserve"> </w:t>
            </w:r>
            <w:r w:rsidRPr="008A1590">
              <w:rPr>
                <w:rFonts w:ascii="Tahoma" w:eastAsia="Times New Roman" w:hAnsi="Tahoma" w:cs="Tahoma"/>
                <w:b/>
                <w:bCs/>
                <w:i/>
                <w:sz w:val="20"/>
                <w:szCs w:val="20"/>
                <w:u w:val="single"/>
              </w:rPr>
              <w:t>“</w:t>
            </w:r>
            <w:r w:rsidRPr="008A1590">
              <w:rPr>
                <w:rFonts w:ascii="Arial" w:eastAsia="Times New Roman" w:hAnsi="Arial" w:cs="Arial"/>
                <w:b/>
                <w:bCs/>
                <w:i/>
                <w:iCs/>
                <w:color w:val="000000"/>
                <w:sz w:val="20"/>
                <w:szCs w:val="20"/>
                <w:u w:val="single"/>
                <w:shd w:val="clear" w:color="auto" w:fill="FFFFFF"/>
              </w:rPr>
              <w:t xml:space="preserve">Facultades y deberes de los supervisores y los interventores” </w:t>
            </w:r>
            <w:r w:rsidRPr="008A1590">
              <w:rPr>
                <w:rFonts w:ascii="Tahoma" w:eastAsia="Times New Roman" w:hAnsi="Tahoma" w:cs="Tahoma"/>
                <w:bCs/>
                <w:sz w:val="22"/>
                <w:szCs w:val="22"/>
              </w:rPr>
              <w:t>de la ley 1474 de 2011</w:t>
            </w:r>
            <w:r w:rsidRPr="008A1590">
              <w:rPr>
                <w:rFonts w:ascii="Tahoma" w:eastAsia="Times New Roman" w:hAnsi="Tahoma" w:cs="Tahoma"/>
                <w:b/>
                <w:bCs/>
                <w:i/>
                <w:sz w:val="20"/>
                <w:szCs w:val="20"/>
              </w:rPr>
              <w:t xml:space="preserve">, </w:t>
            </w:r>
            <w:r w:rsidRPr="008A1590">
              <w:rPr>
                <w:rFonts w:ascii="Tahoma" w:eastAsia="Calibri" w:hAnsi="Tahoma" w:cs="Tahoma"/>
                <w:b/>
                <w:sz w:val="22"/>
                <w:szCs w:val="22"/>
                <w:lang w:eastAsia="en-US"/>
              </w:rPr>
              <w:t xml:space="preserve"> </w:t>
            </w:r>
            <w:r w:rsidRPr="008A1590">
              <w:rPr>
                <w:rFonts w:ascii="Tahoma" w:eastAsia="Calibri" w:hAnsi="Tahoma" w:cs="Tahoma"/>
                <w:sz w:val="22"/>
                <w:szCs w:val="22"/>
                <w:lang w:eastAsia="en-US"/>
              </w:rPr>
              <w:t>Decreto 081 de 2017</w:t>
            </w:r>
            <w:r w:rsidRPr="008A1590">
              <w:rPr>
                <w:rFonts w:ascii="Tahoma" w:eastAsia="Calibri" w:hAnsi="Tahoma" w:cs="Tahoma"/>
                <w:b/>
                <w:sz w:val="22"/>
                <w:szCs w:val="22"/>
                <w:lang w:eastAsia="en-US"/>
              </w:rPr>
              <w:t xml:space="preserve"> “</w:t>
            </w:r>
            <w:r w:rsidRPr="008A1590">
              <w:rPr>
                <w:rFonts w:ascii="Tahoma" w:eastAsia="Calibri" w:hAnsi="Tahoma" w:cs="Tahoma"/>
                <w:b/>
                <w:i/>
                <w:sz w:val="20"/>
                <w:szCs w:val="20"/>
                <w:u w:val="single"/>
                <w:lang w:eastAsia="en-US"/>
              </w:rPr>
              <w:t>Por medio del cual se adopta el manual de procedimiento para las supervisiones e interventorías de los  contratos y convenios que celebre la Administración Central del Municipio de Manizales”,</w:t>
            </w:r>
          </w:p>
        </w:tc>
      </w:tr>
    </w:tbl>
    <w:p w14:paraId="1BBA816A" w14:textId="77777777" w:rsidR="00E26986" w:rsidRPr="00BA73E3" w:rsidRDefault="00E26986" w:rsidP="00E26986">
      <w:pPr>
        <w:suppressAutoHyphens/>
        <w:ind w:right="-660"/>
        <w:jc w:val="both"/>
        <w:rPr>
          <w:rFonts w:ascii="Tahoma" w:hAnsi="Tahoma" w:cs="Tahoma"/>
          <w:b/>
          <w:bCs/>
          <w:color w:val="FF0000"/>
          <w:sz w:val="22"/>
          <w:szCs w:val="22"/>
        </w:rPr>
      </w:pPr>
    </w:p>
    <w:p w14:paraId="5D0388DC" w14:textId="3CA33EAE" w:rsidR="00E26986" w:rsidRPr="00EE2E44" w:rsidRDefault="00EE2E44" w:rsidP="00E26986">
      <w:pPr>
        <w:suppressAutoHyphens/>
        <w:ind w:right="-660"/>
        <w:jc w:val="both"/>
        <w:rPr>
          <w:rFonts w:ascii="Tahoma" w:hAnsi="Tahoma" w:cs="Tahoma"/>
          <w:b/>
          <w:bCs/>
          <w:sz w:val="22"/>
          <w:szCs w:val="22"/>
        </w:rPr>
      </w:pPr>
      <w:r w:rsidRPr="00EE2E44">
        <w:rPr>
          <w:rFonts w:ascii="Tahoma" w:hAnsi="Tahoma" w:cs="Tahoma"/>
          <w:b/>
          <w:bCs/>
          <w:sz w:val="22"/>
          <w:szCs w:val="22"/>
        </w:rPr>
        <w:t>6</w:t>
      </w:r>
      <w:r w:rsidR="00E26986" w:rsidRPr="00EE2E44">
        <w:rPr>
          <w:rFonts w:ascii="Tahoma" w:hAnsi="Tahoma" w:cs="Tahoma"/>
          <w:b/>
          <w:bCs/>
          <w:sz w:val="22"/>
          <w:szCs w:val="22"/>
        </w:rPr>
        <w:t>.1. MUESTRA AUDITADA:</w:t>
      </w:r>
    </w:p>
    <w:p w14:paraId="6BA65974" w14:textId="77777777" w:rsidR="00E26986" w:rsidRPr="00BA73E3" w:rsidRDefault="00E26986" w:rsidP="00E26986">
      <w:pPr>
        <w:suppressAutoHyphens/>
        <w:ind w:right="-660"/>
        <w:jc w:val="both"/>
        <w:rPr>
          <w:rFonts w:ascii="Tahoma" w:hAnsi="Tahoma" w:cs="Tahoma"/>
          <w:b/>
          <w:bCs/>
          <w:color w:val="FF0000"/>
          <w:sz w:val="22"/>
          <w:szCs w:val="22"/>
        </w:rPr>
      </w:pPr>
    </w:p>
    <w:p w14:paraId="37869B62" w14:textId="4A8AD69A" w:rsidR="008A1590" w:rsidRDefault="008A1590" w:rsidP="00CB2917">
      <w:pPr>
        <w:jc w:val="both"/>
        <w:rPr>
          <w:rFonts w:ascii="Tahoma" w:eastAsia="Batang" w:hAnsi="Tahoma" w:cs="Tahoma"/>
          <w:bCs/>
          <w:sz w:val="22"/>
          <w:szCs w:val="22"/>
          <w:lang w:eastAsia="ar-SA"/>
        </w:rPr>
      </w:pPr>
      <w:r w:rsidRPr="008A1590">
        <w:rPr>
          <w:rFonts w:ascii="Tahoma" w:eastAsia="Batang" w:hAnsi="Tahoma" w:cs="Tahoma"/>
          <w:bCs/>
          <w:sz w:val="22"/>
          <w:szCs w:val="22"/>
          <w:lang w:eastAsia="ar-SA"/>
        </w:rPr>
        <w:t xml:space="preserve">Como Herramientas Utilizadas fueron solicitadas las listas de los contratos suscritos por la </w:t>
      </w:r>
      <w:r w:rsidR="00777085">
        <w:rPr>
          <w:rFonts w:ascii="Tahoma" w:eastAsia="Batang" w:hAnsi="Tahoma" w:cs="Tahoma"/>
          <w:bCs/>
          <w:sz w:val="22"/>
          <w:szCs w:val="22"/>
          <w:lang w:eastAsia="ar-SA"/>
        </w:rPr>
        <w:t>Secretaría</w:t>
      </w:r>
      <w:r w:rsidRPr="008A1590">
        <w:rPr>
          <w:rFonts w:ascii="Tahoma" w:eastAsia="Batang" w:hAnsi="Tahoma" w:cs="Tahoma"/>
          <w:bCs/>
          <w:sz w:val="22"/>
          <w:szCs w:val="22"/>
          <w:lang w:eastAsia="ar-SA"/>
        </w:rPr>
        <w:t xml:space="preserve"> de Deporte de la Alcaldía de Manizales dentro del periodo comprendido entre el 9 de agosto de 2016 al 21 de julio de 2017, de lo que se pudo verificar que se habían</w:t>
      </w:r>
      <w:r>
        <w:rPr>
          <w:rFonts w:ascii="Tahoma" w:eastAsia="Batang" w:hAnsi="Tahoma" w:cs="Tahoma"/>
          <w:bCs/>
          <w:sz w:val="22"/>
          <w:szCs w:val="22"/>
          <w:lang w:eastAsia="ar-SA"/>
        </w:rPr>
        <w:t xml:space="preserve"> </w:t>
      </w:r>
      <w:r w:rsidRPr="008A1590">
        <w:rPr>
          <w:rFonts w:ascii="Tahoma" w:eastAsia="Batang" w:hAnsi="Tahoma" w:cs="Tahoma"/>
          <w:bCs/>
          <w:sz w:val="22"/>
          <w:szCs w:val="22"/>
          <w:lang w:eastAsia="ar-SA"/>
        </w:rPr>
        <w:t xml:space="preserve">celebrado setenta y dos (72) procesos contractuales hasta la fecha de la auditoria. A los que </w:t>
      </w:r>
      <w:r w:rsidRPr="008A1590">
        <w:rPr>
          <w:rFonts w:ascii="Tahoma" w:eastAsia="Batang" w:hAnsi="Tahoma" w:cs="Tahoma"/>
          <w:bCs/>
          <w:sz w:val="22"/>
          <w:szCs w:val="22"/>
          <w:lang w:eastAsia="ar-SA"/>
        </w:rPr>
        <w:lastRenderedPageBreak/>
        <w:t>se les fue aplicada la herramienta de muestreo aleatorio simple para estimar la porción de una población la cual arrojo un total de diecinueve (19) contratos de las diferentes modalidades, para realizar la respectiva revisión legal y documental, aplicando  la lista de chequeo con su respectiva  verificación  del lleno de los requisitos legales exigidos por la ley</w:t>
      </w:r>
      <w:r>
        <w:rPr>
          <w:rFonts w:ascii="Tahoma" w:eastAsia="Batang" w:hAnsi="Tahoma" w:cs="Tahoma"/>
          <w:bCs/>
          <w:sz w:val="22"/>
          <w:szCs w:val="22"/>
          <w:lang w:eastAsia="ar-SA"/>
        </w:rPr>
        <w:t>.</w:t>
      </w:r>
    </w:p>
    <w:p w14:paraId="590DFA56" w14:textId="77777777" w:rsidR="008A1590" w:rsidRDefault="008A1590" w:rsidP="00CB2917">
      <w:pPr>
        <w:jc w:val="both"/>
        <w:rPr>
          <w:rFonts w:ascii="Tahoma" w:eastAsia="Batang" w:hAnsi="Tahoma" w:cs="Tahoma"/>
          <w:bCs/>
          <w:sz w:val="22"/>
          <w:szCs w:val="22"/>
          <w:lang w:eastAsia="ar-SA"/>
        </w:rPr>
      </w:pPr>
    </w:p>
    <w:p w14:paraId="0EDB2D17" w14:textId="48D23DED" w:rsidR="008A1590" w:rsidRDefault="008A1590" w:rsidP="00CB2917">
      <w:pPr>
        <w:jc w:val="both"/>
        <w:rPr>
          <w:rFonts w:ascii="Tahoma" w:hAnsi="Tahoma" w:cs="Tahoma"/>
          <w:bCs/>
          <w:sz w:val="22"/>
          <w:szCs w:val="22"/>
        </w:rPr>
      </w:pPr>
      <w:r w:rsidRPr="00164429">
        <w:rPr>
          <w:rFonts w:ascii="Tahoma" w:hAnsi="Tahoma" w:cs="Tahoma"/>
          <w:bCs/>
          <w:sz w:val="22"/>
          <w:szCs w:val="22"/>
        </w:rPr>
        <w:t>Para llevar a cabo la contratación Estatal, así mismo se realizó confrontación  con la publicación en la página del SECOP como el aplicativo SIA-OBSERVA.</w:t>
      </w:r>
    </w:p>
    <w:p w14:paraId="095D8D12" w14:textId="77777777" w:rsidR="008A1590" w:rsidRPr="00164429" w:rsidRDefault="008A1590" w:rsidP="00CB2917">
      <w:pPr>
        <w:jc w:val="both"/>
        <w:rPr>
          <w:rFonts w:ascii="Tahoma" w:hAnsi="Tahoma" w:cs="Tahoma"/>
          <w:bCs/>
          <w:sz w:val="22"/>
          <w:szCs w:val="22"/>
        </w:rPr>
      </w:pPr>
    </w:p>
    <w:p w14:paraId="64F9AA7A" w14:textId="7CE1D5A3" w:rsidR="008A1590" w:rsidRPr="008C1923" w:rsidRDefault="008A1590" w:rsidP="00CB2917">
      <w:pPr>
        <w:jc w:val="both"/>
        <w:rPr>
          <w:rFonts w:ascii="Tahoma" w:eastAsia="Batang" w:hAnsi="Tahoma" w:cs="Tahoma"/>
          <w:bCs/>
          <w:color w:val="FF0000"/>
          <w:sz w:val="22"/>
          <w:szCs w:val="22"/>
          <w:lang w:eastAsia="ar-SA"/>
        </w:rPr>
      </w:pPr>
      <w:r w:rsidRPr="00164429">
        <w:rPr>
          <w:rFonts w:ascii="Tahoma" w:hAnsi="Tahoma" w:cs="Tahoma"/>
          <w:bCs/>
          <w:sz w:val="22"/>
          <w:szCs w:val="22"/>
        </w:rPr>
        <w:t xml:space="preserve">La auditoría a la contratación  fue desarrollada en la </w:t>
      </w:r>
      <w:r w:rsidR="00777085">
        <w:rPr>
          <w:rFonts w:ascii="Tahoma" w:hAnsi="Tahoma" w:cs="Tahoma"/>
          <w:bCs/>
          <w:sz w:val="22"/>
          <w:szCs w:val="22"/>
        </w:rPr>
        <w:t>Secretaría</w:t>
      </w:r>
      <w:r w:rsidRPr="00164429">
        <w:rPr>
          <w:rFonts w:ascii="Tahoma" w:hAnsi="Tahoma" w:cs="Tahoma"/>
          <w:bCs/>
          <w:sz w:val="22"/>
          <w:szCs w:val="22"/>
        </w:rPr>
        <w:t xml:space="preserve"> Jurídica de la Administración Municipal.</w:t>
      </w:r>
      <w:r w:rsidRPr="008C1923">
        <w:rPr>
          <w:rFonts w:ascii="Tahoma" w:eastAsia="Batang" w:hAnsi="Tahoma" w:cs="Tahoma"/>
          <w:bCs/>
          <w:color w:val="FF0000"/>
          <w:sz w:val="22"/>
          <w:szCs w:val="22"/>
          <w:lang w:eastAsia="ar-SA"/>
        </w:rPr>
        <w:t xml:space="preserve"> </w:t>
      </w:r>
    </w:p>
    <w:p w14:paraId="71EBA777" w14:textId="77777777" w:rsidR="008A1590" w:rsidRPr="008A1590" w:rsidRDefault="008A1590" w:rsidP="008A1590">
      <w:pPr>
        <w:jc w:val="both"/>
        <w:rPr>
          <w:rFonts w:ascii="Tahoma" w:eastAsia="Batang" w:hAnsi="Tahoma" w:cs="Tahoma"/>
          <w:bCs/>
          <w:sz w:val="22"/>
          <w:szCs w:val="22"/>
          <w:lang w:eastAsia="ar-SA"/>
        </w:rPr>
      </w:pPr>
    </w:p>
    <w:tbl>
      <w:tblPr>
        <w:tblStyle w:val="Tablaconcuadrcula"/>
        <w:tblW w:w="9235" w:type="dxa"/>
        <w:jc w:val="center"/>
        <w:tblLayout w:type="fixed"/>
        <w:tblLook w:val="04A0" w:firstRow="1" w:lastRow="0" w:firstColumn="1" w:lastColumn="0" w:noHBand="0" w:noVBand="1"/>
      </w:tblPr>
      <w:tblGrid>
        <w:gridCol w:w="1315"/>
        <w:gridCol w:w="1920"/>
        <w:gridCol w:w="1920"/>
        <w:gridCol w:w="1560"/>
        <w:gridCol w:w="2520"/>
      </w:tblGrid>
      <w:tr w:rsidR="008A1590" w:rsidRPr="00F33A32" w14:paraId="6FE5A6F6" w14:textId="77777777" w:rsidTr="00CB2917">
        <w:trPr>
          <w:trHeight w:val="507"/>
          <w:jc w:val="center"/>
        </w:trPr>
        <w:tc>
          <w:tcPr>
            <w:tcW w:w="1315" w:type="dxa"/>
            <w:shd w:val="clear" w:color="auto" w:fill="BFBFBF" w:themeFill="background1" w:themeFillShade="BF"/>
            <w:vAlign w:val="center"/>
          </w:tcPr>
          <w:p w14:paraId="0F4D44E5" w14:textId="77777777" w:rsidR="008A1590" w:rsidRPr="00F33A32" w:rsidRDefault="008A1590" w:rsidP="00CB2917">
            <w:pPr>
              <w:jc w:val="center"/>
              <w:rPr>
                <w:rFonts w:ascii="Tahoma" w:hAnsi="Tahoma" w:cs="Tahoma"/>
                <w:b/>
                <w:bCs/>
                <w:sz w:val="18"/>
                <w:szCs w:val="18"/>
              </w:rPr>
            </w:pPr>
            <w:r w:rsidRPr="00F33A32">
              <w:rPr>
                <w:rFonts w:ascii="Tahoma" w:hAnsi="Tahoma" w:cs="Tahoma"/>
                <w:b/>
                <w:bCs/>
                <w:sz w:val="18"/>
                <w:szCs w:val="18"/>
              </w:rPr>
              <w:t>N° DE CONTRATO</w:t>
            </w:r>
          </w:p>
        </w:tc>
        <w:tc>
          <w:tcPr>
            <w:tcW w:w="1920" w:type="dxa"/>
            <w:shd w:val="clear" w:color="auto" w:fill="BFBFBF" w:themeFill="background1" w:themeFillShade="BF"/>
          </w:tcPr>
          <w:p w14:paraId="2258C329" w14:textId="77777777" w:rsidR="008A1590" w:rsidRPr="00F33A32" w:rsidRDefault="008A1590" w:rsidP="00191494">
            <w:pPr>
              <w:jc w:val="center"/>
              <w:rPr>
                <w:rFonts w:ascii="Tahoma" w:hAnsi="Tahoma" w:cs="Tahoma"/>
                <w:b/>
                <w:bCs/>
                <w:sz w:val="18"/>
                <w:szCs w:val="18"/>
              </w:rPr>
            </w:pPr>
            <w:r w:rsidRPr="00F33A32">
              <w:rPr>
                <w:rFonts w:ascii="Tahoma" w:hAnsi="Tahoma" w:cs="Tahoma"/>
                <w:b/>
                <w:bCs/>
                <w:sz w:val="18"/>
                <w:szCs w:val="18"/>
              </w:rPr>
              <w:t>MODALIDAD DE CONTRATACION</w:t>
            </w:r>
          </w:p>
        </w:tc>
        <w:tc>
          <w:tcPr>
            <w:tcW w:w="1920" w:type="dxa"/>
            <w:shd w:val="clear" w:color="auto" w:fill="BFBFBF" w:themeFill="background1" w:themeFillShade="BF"/>
          </w:tcPr>
          <w:p w14:paraId="4243B7B0" w14:textId="77777777" w:rsidR="008A1590" w:rsidRPr="00F33A32" w:rsidRDefault="008A1590" w:rsidP="00191494">
            <w:pPr>
              <w:jc w:val="center"/>
              <w:rPr>
                <w:rFonts w:ascii="Tahoma" w:hAnsi="Tahoma" w:cs="Tahoma"/>
                <w:b/>
                <w:bCs/>
                <w:sz w:val="18"/>
                <w:szCs w:val="18"/>
              </w:rPr>
            </w:pPr>
            <w:r w:rsidRPr="00F33A32">
              <w:rPr>
                <w:rFonts w:ascii="Tahoma" w:hAnsi="Tahoma" w:cs="Tahoma"/>
                <w:b/>
                <w:bCs/>
                <w:sz w:val="18"/>
                <w:szCs w:val="18"/>
              </w:rPr>
              <w:t>TIPO DE CONTRATACION</w:t>
            </w:r>
          </w:p>
        </w:tc>
        <w:tc>
          <w:tcPr>
            <w:tcW w:w="1560" w:type="dxa"/>
            <w:shd w:val="clear" w:color="auto" w:fill="BFBFBF" w:themeFill="background1" w:themeFillShade="BF"/>
          </w:tcPr>
          <w:p w14:paraId="3AEAB2D4" w14:textId="77777777" w:rsidR="008A1590" w:rsidRPr="00F33A32" w:rsidRDefault="008A1590" w:rsidP="00191494">
            <w:pPr>
              <w:jc w:val="center"/>
              <w:rPr>
                <w:rFonts w:ascii="Tahoma" w:hAnsi="Tahoma" w:cs="Tahoma"/>
                <w:b/>
                <w:bCs/>
                <w:sz w:val="18"/>
                <w:szCs w:val="18"/>
              </w:rPr>
            </w:pPr>
            <w:r w:rsidRPr="00F33A32">
              <w:rPr>
                <w:rFonts w:ascii="Tahoma" w:hAnsi="Tahoma" w:cs="Tahoma"/>
                <w:b/>
                <w:bCs/>
                <w:sz w:val="18"/>
                <w:szCs w:val="18"/>
              </w:rPr>
              <w:t>VALOR</w:t>
            </w:r>
          </w:p>
        </w:tc>
        <w:tc>
          <w:tcPr>
            <w:tcW w:w="2520" w:type="dxa"/>
            <w:shd w:val="clear" w:color="auto" w:fill="BFBFBF" w:themeFill="background1" w:themeFillShade="BF"/>
            <w:vAlign w:val="center"/>
          </w:tcPr>
          <w:p w14:paraId="58DB4B53" w14:textId="77777777" w:rsidR="008A1590" w:rsidRPr="00F33A32" w:rsidRDefault="008A1590" w:rsidP="00CB2917">
            <w:pPr>
              <w:jc w:val="center"/>
              <w:rPr>
                <w:rFonts w:ascii="Tahoma" w:hAnsi="Tahoma" w:cs="Tahoma"/>
                <w:b/>
                <w:bCs/>
                <w:sz w:val="18"/>
                <w:szCs w:val="18"/>
              </w:rPr>
            </w:pPr>
            <w:r w:rsidRPr="00F33A32">
              <w:rPr>
                <w:rFonts w:ascii="Tahoma" w:hAnsi="Tahoma" w:cs="Tahoma"/>
                <w:b/>
                <w:bCs/>
                <w:sz w:val="18"/>
                <w:szCs w:val="18"/>
              </w:rPr>
              <w:t>OBJETO</w:t>
            </w:r>
          </w:p>
        </w:tc>
      </w:tr>
      <w:tr w:rsidR="008A1590" w:rsidRPr="00F33A32" w14:paraId="0A2FB593" w14:textId="77777777" w:rsidTr="00CB2917">
        <w:trPr>
          <w:cantSplit/>
          <w:trHeight w:val="1832"/>
          <w:jc w:val="center"/>
        </w:trPr>
        <w:tc>
          <w:tcPr>
            <w:tcW w:w="1315" w:type="dxa"/>
            <w:textDirection w:val="btLr"/>
            <w:vAlign w:val="center"/>
          </w:tcPr>
          <w:p w14:paraId="58431637" w14:textId="449E977F" w:rsidR="008A1590" w:rsidRPr="00F33A32" w:rsidRDefault="008A1590" w:rsidP="00CB2917">
            <w:pPr>
              <w:ind w:left="113" w:right="113"/>
              <w:jc w:val="center"/>
              <w:rPr>
                <w:rFonts w:ascii="Tahoma" w:hAnsi="Tahoma" w:cs="Tahoma"/>
                <w:b/>
                <w:bCs/>
                <w:sz w:val="18"/>
                <w:szCs w:val="18"/>
              </w:rPr>
            </w:pPr>
            <w:r>
              <w:rPr>
                <w:rFonts w:ascii="Tahoma" w:hAnsi="Tahoma" w:cs="Tahoma"/>
                <w:b/>
                <w:bCs/>
                <w:sz w:val="18"/>
                <w:szCs w:val="18"/>
              </w:rPr>
              <w:t>Nº 1608110471 (SD-SG-004-2016)</w:t>
            </w:r>
          </w:p>
        </w:tc>
        <w:tc>
          <w:tcPr>
            <w:tcW w:w="1920" w:type="dxa"/>
            <w:vAlign w:val="center"/>
          </w:tcPr>
          <w:p w14:paraId="20B816B9" w14:textId="77777777" w:rsidR="008A1590" w:rsidRPr="00F33A32" w:rsidRDefault="008A1590" w:rsidP="00191494">
            <w:pPr>
              <w:jc w:val="center"/>
              <w:rPr>
                <w:sz w:val="18"/>
                <w:szCs w:val="18"/>
              </w:rPr>
            </w:pPr>
            <w:r>
              <w:rPr>
                <w:rFonts w:ascii="Tahoma" w:hAnsi="Tahoma" w:cs="Tahoma"/>
                <w:bCs/>
                <w:sz w:val="18"/>
                <w:szCs w:val="18"/>
              </w:rPr>
              <w:t>Subasta Inversa</w:t>
            </w:r>
          </w:p>
        </w:tc>
        <w:tc>
          <w:tcPr>
            <w:tcW w:w="1920" w:type="dxa"/>
            <w:vAlign w:val="center"/>
          </w:tcPr>
          <w:p w14:paraId="514C6969"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7B74AF71"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xml:space="preserve">$ 75.000.000 </w:t>
            </w:r>
          </w:p>
        </w:tc>
        <w:tc>
          <w:tcPr>
            <w:tcW w:w="2520" w:type="dxa"/>
            <w:vAlign w:val="center"/>
          </w:tcPr>
          <w:p w14:paraId="467B7B23" w14:textId="77777777" w:rsidR="008A1590" w:rsidRPr="00F33A32" w:rsidRDefault="008A1590" w:rsidP="00CB2917">
            <w:pPr>
              <w:jc w:val="center"/>
              <w:rPr>
                <w:rFonts w:ascii="Tahoma" w:hAnsi="Tahoma" w:cs="Tahoma"/>
                <w:bCs/>
                <w:sz w:val="18"/>
                <w:szCs w:val="18"/>
              </w:rPr>
            </w:pPr>
            <w:r w:rsidRPr="00D8127B">
              <w:rPr>
                <w:rFonts w:ascii="Tahoma" w:hAnsi="Tahoma" w:cs="Tahoma"/>
                <w:bCs/>
                <w:sz w:val="18"/>
                <w:szCs w:val="18"/>
              </w:rPr>
              <w:t>Suministro de elementos deportivos y material didáctico para los programas recreo deportivo del Municipio de Manizales y programa pégate al parche</w:t>
            </w:r>
          </w:p>
        </w:tc>
      </w:tr>
      <w:tr w:rsidR="008A1590" w:rsidRPr="00F33A32" w14:paraId="14C40041" w14:textId="77777777" w:rsidTr="00CB2917">
        <w:trPr>
          <w:cantSplit/>
          <w:trHeight w:val="1367"/>
          <w:jc w:val="center"/>
        </w:trPr>
        <w:tc>
          <w:tcPr>
            <w:tcW w:w="1315" w:type="dxa"/>
            <w:textDirection w:val="btLr"/>
            <w:vAlign w:val="center"/>
          </w:tcPr>
          <w:p w14:paraId="6355834B" w14:textId="77777777" w:rsidR="008A1590" w:rsidRPr="00F33A32" w:rsidRDefault="008A1590" w:rsidP="00CB2917">
            <w:pPr>
              <w:ind w:left="113" w:right="113"/>
              <w:jc w:val="center"/>
              <w:rPr>
                <w:b/>
                <w:sz w:val="18"/>
                <w:szCs w:val="18"/>
              </w:rPr>
            </w:pPr>
            <w:r>
              <w:rPr>
                <w:rFonts w:ascii="Tahoma" w:hAnsi="Tahoma" w:cs="Tahoma"/>
                <w:b/>
                <w:bCs/>
                <w:sz w:val="18"/>
                <w:szCs w:val="18"/>
              </w:rPr>
              <w:t>Nº 1702140097</w:t>
            </w:r>
          </w:p>
        </w:tc>
        <w:tc>
          <w:tcPr>
            <w:tcW w:w="1920" w:type="dxa"/>
            <w:vAlign w:val="center"/>
          </w:tcPr>
          <w:p w14:paraId="629ACB9B"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6781E0B5"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7C967311" w14:textId="77777777" w:rsidR="008A1590" w:rsidRPr="00F33A32" w:rsidRDefault="008A1590" w:rsidP="00191494">
            <w:pPr>
              <w:ind w:right="175"/>
              <w:jc w:val="center"/>
              <w:rPr>
                <w:rFonts w:ascii="Tahoma" w:hAnsi="Tahoma" w:cs="Tahoma"/>
                <w:bCs/>
                <w:sz w:val="18"/>
                <w:szCs w:val="18"/>
              </w:rPr>
            </w:pPr>
            <w:r>
              <w:rPr>
                <w:rFonts w:ascii="Tahoma" w:hAnsi="Tahoma" w:cs="Tahoma"/>
                <w:bCs/>
                <w:sz w:val="18"/>
                <w:szCs w:val="18"/>
              </w:rPr>
              <w:t xml:space="preserve">$ 16.500.000 </w:t>
            </w:r>
          </w:p>
        </w:tc>
        <w:tc>
          <w:tcPr>
            <w:tcW w:w="2520" w:type="dxa"/>
            <w:vAlign w:val="center"/>
          </w:tcPr>
          <w:p w14:paraId="32C941EC" w14:textId="0B623E23" w:rsidR="008A1590" w:rsidRDefault="008A1590" w:rsidP="00CB2917">
            <w:pPr>
              <w:jc w:val="center"/>
              <w:rPr>
                <w:rFonts w:ascii="Tahoma" w:hAnsi="Tahoma" w:cs="Tahoma"/>
                <w:bCs/>
                <w:sz w:val="18"/>
                <w:szCs w:val="18"/>
              </w:rPr>
            </w:pPr>
            <w:r w:rsidRPr="00D8127B">
              <w:rPr>
                <w:rFonts w:ascii="Tahoma" w:hAnsi="Tahoma" w:cs="Tahoma"/>
                <w:bCs/>
                <w:sz w:val="18"/>
                <w:szCs w:val="18"/>
              </w:rPr>
              <w:t>Profesionales y de apoyo a la gestión para la ejecución de las actividades coordinación y realización de eventos recreo deportivos</w:t>
            </w:r>
            <w:r>
              <w:rPr>
                <w:rFonts w:ascii="Tahoma" w:hAnsi="Tahoma" w:cs="Tahoma"/>
                <w:bCs/>
                <w:sz w:val="18"/>
                <w:szCs w:val="18"/>
              </w:rPr>
              <w:t xml:space="preserve"> en la comuna Cumanday</w:t>
            </w:r>
          </w:p>
          <w:p w14:paraId="6DF2C031" w14:textId="1A400426" w:rsidR="008A1590" w:rsidRPr="00F33A32" w:rsidRDefault="008A1590" w:rsidP="00CB2917">
            <w:pPr>
              <w:jc w:val="center"/>
              <w:rPr>
                <w:rFonts w:ascii="Tahoma" w:hAnsi="Tahoma" w:cs="Tahoma"/>
                <w:bCs/>
                <w:sz w:val="18"/>
                <w:szCs w:val="18"/>
              </w:rPr>
            </w:pPr>
          </w:p>
        </w:tc>
      </w:tr>
      <w:tr w:rsidR="008A1590" w:rsidRPr="00F33A32" w14:paraId="7319C531" w14:textId="77777777" w:rsidTr="00CB2917">
        <w:trPr>
          <w:cantSplit/>
          <w:trHeight w:val="1727"/>
          <w:jc w:val="center"/>
        </w:trPr>
        <w:tc>
          <w:tcPr>
            <w:tcW w:w="1315" w:type="dxa"/>
            <w:textDirection w:val="btLr"/>
            <w:vAlign w:val="center"/>
          </w:tcPr>
          <w:p w14:paraId="3E4A792F"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1702140091</w:t>
            </w:r>
          </w:p>
        </w:tc>
        <w:tc>
          <w:tcPr>
            <w:tcW w:w="1920" w:type="dxa"/>
            <w:vAlign w:val="center"/>
          </w:tcPr>
          <w:p w14:paraId="4A17C30F"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0CA2FF21"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64223EF2"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$ 24.500.000</w:t>
            </w:r>
          </w:p>
        </w:tc>
        <w:tc>
          <w:tcPr>
            <w:tcW w:w="2520" w:type="dxa"/>
            <w:vAlign w:val="center"/>
          </w:tcPr>
          <w:p w14:paraId="10D5BF54" w14:textId="77777777" w:rsidR="008A1590" w:rsidRPr="00F33A32" w:rsidRDefault="008A1590" w:rsidP="00CB2917">
            <w:pPr>
              <w:jc w:val="center"/>
              <w:rPr>
                <w:rFonts w:ascii="Tahoma" w:hAnsi="Tahoma" w:cs="Tahoma"/>
                <w:sz w:val="18"/>
                <w:szCs w:val="18"/>
              </w:rPr>
            </w:pPr>
            <w:r w:rsidRPr="00D8127B">
              <w:rPr>
                <w:rFonts w:ascii="Tahoma" w:hAnsi="Tahoma" w:cs="Tahoma"/>
                <w:sz w:val="18"/>
                <w:szCs w:val="18"/>
              </w:rPr>
              <w:t>Prestación de servicios para realizar el apoyo a la supervisión de las actividades recreativas de las once comunas del Municipio de Manizales.</w:t>
            </w:r>
          </w:p>
        </w:tc>
      </w:tr>
      <w:tr w:rsidR="008A1590" w:rsidRPr="00F33A32" w14:paraId="5FA8964F" w14:textId="77777777" w:rsidTr="00CB2917">
        <w:trPr>
          <w:cantSplit/>
          <w:trHeight w:val="1735"/>
          <w:jc w:val="center"/>
        </w:trPr>
        <w:tc>
          <w:tcPr>
            <w:tcW w:w="1315" w:type="dxa"/>
            <w:textDirection w:val="btLr"/>
            <w:vAlign w:val="center"/>
          </w:tcPr>
          <w:p w14:paraId="3EAED42C"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1702210124</w:t>
            </w:r>
          </w:p>
        </w:tc>
        <w:tc>
          <w:tcPr>
            <w:tcW w:w="1920" w:type="dxa"/>
            <w:vAlign w:val="center"/>
          </w:tcPr>
          <w:p w14:paraId="540E8110"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4B7A1DED"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26DAE225"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xml:space="preserve">$ 16.500.0000 </w:t>
            </w:r>
          </w:p>
        </w:tc>
        <w:tc>
          <w:tcPr>
            <w:tcW w:w="2520" w:type="dxa"/>
            <w:vAlign w:val="center"/>
          </w:tcPr>
          <w:p w14:paraId="36225F23" w14:textId="3359DEAA" w:rsidR="008A1590" w:rsidRPr="00F33A32" w:rsidRDefault="008A1590" w:rsidP="00CB2917">
            <w:pPr>
              <w:jc w:val="center"/>
              <w:rPr>
                <w:rFonts w:ascii="Tahoma" w:hAnsi="Tahoma" w:cs="Tahoma"/>
                <w:sz w:val="18"/>
                <w:szCs w:val="18"/>
              </w:rPr>
            </w:pPr>
            <w:r w:rsidRPr="00D8127B">
              <w:rPr>
                <w:rFonts w:ascii="Tahoma" w:hAnsi="Tahoma" w:cs="Tahoma"/>
                <w:sz w:val="18"/>
                <w:szCs w:val="18"/>
              </w:rPr>
              <w:t xml:space="preserve">Coordinación y realización de eventos recreo deportivos en la comuna </w:t>
            </w:r>
            <w:r w:rsidR="00CB2917">
              <w:rPr>
                <w:rFonts w:ascii="Tahoma" w:hAnsi="Tahoma" w:cs="Tahoma"/>
                <w:sz w:val="18"/>
                <w:szCs w:val="18"/>
              </w:rPr>
              <w:t>P</w:t>
            </w:r>
            <w:r>
              <w:rPr>
                <w:rFonts w:ascii="Tahoma" w:hAnsi="Tahoma" w:cs="Tahoma"/>
                <w:sz w:val="18"/>
                <w:szCs w:val="18"/>
              </w:rPr>
              <w:t>alo</w:t>
            </w:r>
            <w:r w:rsidRPr="00D8127B">
              <w:rPr>
                <w:rFonts w:ascii="Tahoma" w:hAnsi="Tahoma" w:cs="Tahoma"/>
                <w:sz w:val="18"/>
                <w:szCs w:val="18"/>
              </w:rPr>
              <w:t>grande</w:t>
            </w:r>
          </w:p>
        </w:tc>
      </w:tr>
      <w:tr w:rsidR="008A1590" w:rsidRPr="00F33A32" w14:paraId="52C70E4D" w14:textId="77777777" w:rsidTr="00CB2917">
        <w:trPr>
          <w:cantSplit/>
          <w:trHeight w:val="1682"/>
          <w:jc w:val="center"/>
        </w:trPr>
        <w:tc>
          <w:tcPr>
            <w:tcW w:w="1315" w:type="dxa"/>
            <w:textDirection w:val="btLr"/>
            <w:vAlign w:val="center"/>
          </w:tcPr>
          <w:p w14:paraId="619B314F"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lastRenderedPageBreak/>
              <w:t xml:space="preserve">Nº </w:t>
            </w:r>
            <w:r>
              <w:rPr>
                <w:rFonts w:ascii="Tahoma" w:hAnsi="Tahoma" w:cs="Tahoma"/>
                <w:b/>
                <w:bCs/>
                <w:sz w:val="18"/>
                <w:szCs w:val="18"/>
              </w:rPr>
              <w:t>1702030072</w:t>
            </w:r>
          </w:p>
        </w:tc>
        <w:tc>
          <w:tcPr>
            <w:tcW w:w="1920" w:type="dxa"/>
            <w:vAlign w:val="center"/>
          </w:tcPr>
          <w:p w14:paraId="19BF9106"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652B472E"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48568BCC"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$55.000.000</w:t>
            </w:r>
          </w:p>
        </w:tc>
        <w:tc>
          <w:tcPr>
            <w:tcW w:w="2520" w:type="dxa"/>
            <w:vAlign w:val="center"/>
          </w:tcPr>
          <w:p w14:paraId="3B3DF404" w14:textId="77777777" w:rsidR="008A1590" w:rsidRPr="00F33A32" w:rsidRDefault="008A1590" w:rsidP="00CB2917">
            <w:pPr>
              <w:jc w:val="center"/>
              <w:rPr>
                <w:rFonts w:ascii="Tahoma" w:hAnsi="Tahoma" w:cs="Tahoma"/>
                <w:bCs/>
                <w:sz w:val="18"/>
                <w:szCs w:val="18"/>
              </w:rPr>
            </w:pPr>
            <w:r w:rsidRPr="00A2089A">
              <w:rPr>
                <w:rFonts w:ascii="Tahoma" w:hAnsi="Tahoma" w:cs="Tahoma"/>
                <w:bCs/>
                <w:sz w:val="18"/>
                <w:szCs w:val="18"/>
              </w:rPr>
              <w:t>Realización de paradas satelitales 2017, PNTE en movimiento Manizales</w:t>
            </w:r>
            <w:r>
              <w:rPr>
                <w:rFonts w:ascii="Tahoma" w:hAnsi="Tahoma" w:cs="Tahoma"/>
                <w:bCs/>
                <w:sz w:val="18"/>
                <w:szCs w:val="18"/>
              </w:rPr>
              <w:t>.</w:t>
            </w:r>
          </w:p>
        </w:tc>
      </w:tr>
      <w:tr w:rsidR="008A1590" w:rsidRPr="00F33A32" w14:paraId="306E2C09" w14:textId="77777777" w:rsidTr="00CB2917">
        <w:trPr>
          <w:cantSplit/>
          <w:trHeight w:val="1817"/>
          <w:jc w:val="center"/>
        </w:trPr>
        <w:tc>
          <w:tcPr>
            <w:tcW w:w="1315" w:type="dxa"/>
            <w:textDirection w:val="btLr"/>
            <w:vAlign w:val="center"/>
          </w:tcPr>
          <w:p w14:paraId="397C7970" w14:textId="77777777" w:rsidR="008A1590" w:rsidRPr="00C45EE2" w:rsidRDefault="008A1590" w:rsidP="00CB2917">
            <w:pPr>
              <w:ind w:left="113" w:right="113"/>
              <w:jc w:val="center"/>
              <w:rPr>
                <w:rFonts w:ascii="Tahoma" w:hAnsi="Tahoma" w:cs="Tahoma"/>
                <w:b/>
                <w:sz w:val="18"/>
                <w:szCs w:val="18"/>
              </w:rPr>
            </w:pPr>
            <w:r w:rsidRPr="00C45EE2">
              <w:rPr>
                <w:rFonts w:ascii="Tahoma" w:hAnsi="Tahoma" w:cs="Tahoma"/>
                <w:b/>
                <w:sz w:val="18"/>
                <w:szCs w:val="18"/>
              </w:rPr>
              <w:t>Nº 1701130029</w:t>
            </w:r>
          </w:p>
        </w:tc>
        <w:tc>
          <w:tcPr>
            <w:tcW w:w="1920" w:type="dxa"/>
            <w:vAlign w:val="center"/>
          </w:tcPr>
          <w:p w14:paraId="774B92E1"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294EAFBC"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4AB88BA6"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$ 199.750.000</w:t>
            </w:r>
          </w:p>
        </w:tc>
        <w:tc>
          <w:tcPr>
            <w:tcW w:w="2520" w:type="dxa"/>
            <w:vAlign w:val="center"/>
          </w:tcPr>
          <w:p w14:paraId="24D23CAB" w14:textId="77777777" w:rsidR="008A1590" w:rsidRPr="00F33A32" w:rsidRDefault="008A1590" w:rsidP="00CB2917">
            <w:pPr>
              <w:jc w:val="center"/>
              <w:rPr>
                <w:rFonts w:ascii="Tahoma" w:hAnsi="Tahoma" w:cs="Tahoma"/>
                <w:bCs/>
                <w:sz w:val="18"/>
                <w:szCs w:val="18"/>
              </w:rPr>
            </w:pPr>
            <w:r w:rsidRPr="00A2089A">
              <w:rPr>
                <w:rFonts w:ascii="Tahoma" w:hAnsi="Tahoma" w:cs="Tahoma"/>
                <w:bCs/>
                <w:sz w:val="18"/>
                <w:szCs w:val="18"/>
              </w:rPr>
              <w:t xml:space="preserve">El contratista se obliga para con el Municipio a ejecutar la planeación, </w:t>
            </w:r>
            <w:r>
              <w:rPr>
                <w:rFonts w:ascii="Tahoma" w:hAnsi="Tahoma" w:cs="Tahoma"/>
                <w:bCs/>
                <w:sz w:val="18"/>
                <w:szCs w:val="18"/>
              </w:rPr>
              <w:t>difusión,</w:t>
            </w:r>
            <w:r w:rsidRPr="00A2089A">
              <w:rPr>
                <w:rFonts w:ascii="Tahoma" w:hAnsi="Tahoma" w:cs="Tahoma"/>
                <w:bCs/>
                <w:sz w:val="18"/>
                <w:szCs w:val="18"/>
              </w:rPr>
              <w:t xml:space="preserve"> promoción y realización de las actividades en la </w:t>
            </w:r>
            <w:r>
              <w:rPr>
                <w:rFonts w:ascii="Tahoma" w:hAnsi="Tahoma" w:cs="Tahoma"/>
                <w:bCs/>
                <w:sz w:val="18"/>
                <w:szCs w:val="18"/>
              </w:rPr>
              <w:t>ciclo</w:t>
            </w:r>
            <w:r w:rsidRPr="00A2089A">
              <w:rPr>
                <w:rFonts w:ascii="Tahoma" w:hAnsi="Tahoma" w:cs="Tahoma"/>
                <w:bCs/>
                <w:sz w:val="18"/>
                <w:szCs w:val="18"/>
              </w:rPr>
              <w:t>vía en la ciudad de Manizales</w:t>
            </w:r>
          </w:p>
        </w:tc>
      </w:tr>
      <w:tr w:rsidR="008A1590" w:rsidRPr="00F33A32" w14:paraId="063207D5" w14:textId="77777777" w:rsidTr="00CB2917">
        <w:trPr>
          <w:cantSplit/>
          <w:trHeight w:val="1779"/>
          <w:jc w:val="center"/>
        </w:trPr>
        <w:tc>
          <w:tcPr>
            <w:tcW w:w="1315" w:type="dxa"/>
            <w:textDirection w:val="btLr"/>
            <w:vAlign w:val="center"/>
          </w:tcPr>
          <w:p w14:paraId="0D9C2CCA"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1702210128</w:t>
            </w:r>
          </w:p>
        </w:tc>
        <w:tc>
          <w:tcPr>
            <w:tcW w:w="1920" w:type="dxa"/>
            <w:vAlign w:val="center"/>
          </w:tcPr>
          <w:p w14:paraId="3B6EFADA"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2B9A6340"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5CDE50DC"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57D0F41E" w14:textId="77777777" w:rsidR="008A1590" w:rsidRPr="00F33A32" w:rsidRDefault="008A1590" w:rsidP="00CB2917">
            <w:pPr>
              <w:jc w:val="center"/>
              <w:rPr>
                <w:rFonts w:ascii="Tahoma" w:hAnsi="Tahoma" w:cs="Tahoma"/>
                <w:bCs/>
                <w:sz w:val="18"/>
                <w:szCs w:val="18"/>
              </w:rPr>
            </w:pPr>
            <w:r w:rsidRPr="00A2089A">
              <w:rPr>
                <w:rFonts w:ascii="Tahoma" w:hAnsi="Tahoma" w:cs="Tahoma"/>
                <w:bCs/>
                <w:sz w:val="18"/>
                <w:szCs w:val="18"/>
              </w:rPr>
              <w:t>Prestación de servicios profesionales y de apoyo a la gestión para la ejecución de las actividades Coordinación y realización de eventos recrea</w:t>
            </w:r>
            <w:r>
              <w:rPr>
                <w:rFonts w:ascii="Tahoma" w:hAnsi="Tahoma" w:cs="Tahoma"/>
                <w:bCs/>
                <w:sz w:val="18"/>
                <w:szCs w:val="18"/>
              </w:rPr>
              <w:t>tivos en la comuna atardeceres</w:t>
            </w:r>
            <w:r w:rsidRPr="00A2089A">
              <w:rPr>
                <w:rFonts w:ascii="Tahoma" w:hAnsi="Tahoma" w:cs="Tahoma"/>
                <w:bCs/>
                <w:sz w:val="18"/>
                <w:szCs w:val="18"/>
              </w:rPr>
              <w:t>.</w:t>
            </w:r>
          </w:p>
        </w:tc>
      </w:tr>
      <w:tr w:rsidR="008A1590" w:rsidRPr="00F33A32" w14:paraId="5198349A" w14:textId="77777777" w:rsidTr="00CB2917">
        <w:trPr>
          <w:cantSplit/>
          <w:trHeight w:val="1727"/>
          <w:jc w:val="center"/>
        </w:trPr>
        <w:tc>
          <w:tcPr>
            <w:tcW w:w="1315" w:type="dxa"/>
            <w:textDirection w:val="btLr"/>
            <w:vAlign w:val="center"/>
          </w:tcPr>
          <w:p w14:paraId="48631D31" w14:textId="77777777" w:rsidR="008A1590" w:rsidRPr="00F33A32" w:rsidRDefault="008A1590" w:rsidP="00CB2917">
            <w:pPr>
              <w:ind w:left="113" w:right="113"/>
              <w:jc w:val="center"/>
              <w:rPr>
                <w:b/>
                <w:sz w:val="18"/>
                <w:szCs w:val="18"/>
              </w:rPr>
            </w:pPr>
            <w:r>
              <w:rPr>
                <w:rFonts w:ascii="Tahoma" w:hAnsi="Tahoma" w:cs="Tahoma"/>
                <w:b/>
                <w:bCs/>
                <w:sz w:val="18"/>
                <w:szCs w:val="18"/>
              </w:rPr>
              <w:t>Nº  1611280682</w:t>
            </w:r>
          </w:p>
        </w:tc>
        <w:tc>
          <w:tcPr>
            <w:tcW w:w="1920" w:type="dxa"/>
            <w:vAlign w:val="center"/>
          </w:tcPr>
          <w:p w14:paraId="1D63BE17" w14:textId="77777777" w:rsidR="008A1590" w:rsidRPr="00F33A32" w:rsidRDefault="008A1590" w:rsidP="00191494">
            <w:pPr>
              <w:jc w:val="center"/>
              <w:rPr>
                <w:sz w:val="18"/>
                <w:szCs w:val="18"/>
              </w:rPr>
            </w:pPr>
            <w:r>
              <w:rPr>
                <w:rFonts w:ascii="Tahoma" w:hAnsi="Tahoma" w:cs="Tahoma"/>
                <w:bCs/>
                <w:sz w:val="18"/>
                <w:szCs w:val="18"/>
              </w:rPr>
              <w:t xml:space="preserve">Mínima cuantía </w:t>
            </w:r>
          </w:p>
        </w:tc>
        <w:tc>
          <w:tcPr>
            <w:tcW w:w="1920" w:type="dxa"/>
            <w:vAlign w:val="center"/>
          </w:tcPr>
          <w:p w14:paraId="1680314E" w14:textId="77777777" w:rsidR="008A1590" w:rsidRPr="00F33A32" w:rsidRDefault="008A1590" w:rsidP="00191494">
            <w:pPr>
              <w:jc w:val="center"/>
              <w:rPr>
                <w:sz w:val="18"/>
                <w:szCs w:val="18"/>
              </w:rPr>
            </w:pPr>
            <w:r>
              <w:rPr>
                <w:rFonts w:ascii="Tahoma" w:hAnsi="Tahoma" w:cs="Tahoma"/>
                <w:bCs/>
                <w:sz w:val="18"/>
                <w:szCs w:val="18"/>
              </w:rPr>
              <w:t>Compraventa</w:t>
            </w:r>
          </w:p>
        </w:tc>
        <w:tc>
          <w:tcPr>
            <w:tcW w:w="1560" w:type="dxa"/>
            <w:vAlign w:val="center"/>
          </w:tcPr>
          <w:p w14:paraId="4EF0329C"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xml:space="preserve">$ 33.300.000 </w:t>
            </w:r>
          </w:p>
        </w:tc>
        <w:tc>
          <w:tcPr>
            <w:tcW w:w="2520" w:type="dxa"/>
            <w:vAlign w:val="center"/>
          </w:tcPr>
          <w:p w14:paraId="763E5D8F" w14:textId="77777777" w:rsidR="008A1590" w:rsidRPr="00F56B1F" w:rsidRDefault="008A1590" w:rsidP="00CB2917">
            <w:pPr>
              <w:jc w:val="center"/>
              <w:rPr>
                <w:rFonts w:ascii="Tahoma" w:hAnsi="Tahoma" w:cs="Tahoma"/>
                <w:sz w:val="18"/>
                <w:szCs w:val="18"/>
              </w:rPr>
            </w:pPr>
            <w:r w:rsidRPr="00A2089A">
              <w:rPr>
                <w:rFonts w:ascii="Tahoma" w:hAnsi="Tahoma" w:cs="Tahoma"/>
                <w:sz w:val="18"/>
                <w:szCs w:val="18"/>
              </w:rPr>
              <w:t>Compra e instalación de Gimnasios al Aire libre en tres barrios y dos veredas del Municipio de Manizales</w:t>
            </w:r>
          </w:p>
        </w:tc>
      </w:tr>
      <w:tr w:rsidR="008A1590" w:rsidRPr="00F33A32" w14:paraId="7B67D8B5" w14:textId="77777777" w:rsidTr="00CB2917">
        <w:trPr>
          <w:cantSplit/>
          <w:trHeight w:val="1833"/>
          <w:jc w:val="center"/>
        </w:trPr>
        <w:tc>
          <w:tcPr>
            <w:tcW w:w="1315" w:type="dxa"/>
            <w:textDirection w:val="btLr"/>
            <w:vAlign w:val="center"/>
          </w:tcPr>
          <w:p w14:paraId="5726E950"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1702210137</w:t>
            </w:r>
          </w:p>
        </w:tc>
        <w:tc>
          <w:tcPr>
            <w:tcW w:w="1920" w:type="dxa"/>
            <w:vAlign w:val="center"/>
          </w:tcPr>
          <w:p w14:paraId="0AD17516"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20858A5C"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3E19BC32"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7C559CA8" w14:textId="77777777" w:rsidR="008A1590" w:rsidRPr="00F33A32" w:rsidRDefault="008A1590" w:rsidP="00CB2917">
            <w:pPr>
              <w:jc w:val="center"/>
              <w:rPr>
                <w:rFonts w:ascii="Tahoma" w:hAnsi="Tahoma" w:cs="Tahoma"/>
                <w:bCs/>
                <w:sz w:val="18"/>
                <w:szCs w:val="18"/>
              </w:rPr>
            </w:pPr>
            <w:r w:rsidRPr="00A2089A">
              <w:rPr>
                <w:rFonts w:ascii="Tahoma" w:hAnsi="Tahoma" w:cs="Tahoma"/>
                <w:bCs/>
                <w:sz w:val="18"/>
                <w:szCs w:val="18"/>
              </w:rPr>
              <w:t>Prestación de servicios profesionales y de apoyo a la gestión para la ejecución de las actividades Coordinación y realización de eventos recreativos en el corregimiento el man</w:t>
            </w:r>
            <w:r>
              <w:rPr>
                <w:rFonts w:ascii="Tahoma" w:hAnsi="Tahoma" w:cs="Tahoma"/>
                <w:bCs/>
                <w:sz w:val="18"/>
                <w:szCs w:val="18"/>
              </w:rPr>
              <w:t>an</w:t>
            </w:r>
            <w:r w:rsidRPr="00A2089A">
              <w:rPr>
                <w:rFonts w:ascii="Tahoma" w:hAnsi="Tahoma" w:cs="Tahoma"/>
                <w:bCs/>
                <w:sz w:val="18"/>
                <w:szCs w:val="18"/>
              </w:rPr>
              <w:t>tial</w:t>
            </w:r>
          </w:p>
        </w:tc>
      </w:tr>
      <w:tr w:rsidR="008A1590" w:rsidRPr="00F33A32" w14:paraId="6EB39564" w14:textId="77777777" w:rsidTr="00CB2917">
        <w:trPr>
          <w:cantSplit/>
          <w:trHeight w:val="2042"/>
          <w:jc w:val="center"/>
        </w:trPr>
        <w:tc>
          <w:tcPr>
            <w:tcW w:w="1315" w:type="dxa"/>
            <w:textDirection w:val="btLr"/>
            <w:vAlign w:val="center"/>
          </w:tcPr>
          <w:p w14:paraId="59F1855F"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1702210136</w:t>
            </w:r>
          </w:p>
        </w:tc>
        <w:tc>
          <w:tcPr>
            <w:tcW w:w="1920" w:type="dxa"/>
            <w:vAlign w:val="center"/>
          </w:tcPr>
          <w:p w14:paraId="219683D3"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264C083A"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4DE452FD"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4B509D69" w14:textId="77777777" w:rsidR="008A1590" w:rsidRPr="00F33A32" w:rsidRDefault="008A1590" w:rsidP="00CB2917">
            <w:pPr>
              <w:jc w:val="center"/>
              <w:rPr>
                <w:rFonts w:ascii="Tahoma" w:hAnsi="Tahoma" w:cs="Tahoma"/>
                <w:bCs/>
                <w:sz w:val="18"/>
                <w:szCs w:val="18"/>
              </w:rPr>
            </w:pPr>
            <w:r w:rsidRPr="00A2089A">
              <w:rPr>
                <w:rFonts w:ascii="Tahoma" w:hAnsi="Tahoma" w:cs="Tahoma"/>
                <w:bCs/>
                <w:sz w:val="18"/>
                <w:szCs w:val="18"/>
              </w:rPr>
              <w:t>Prestación de servicios profesionales y de apoyo a la gestión para la ejecución de las actividades Coordinación y realización de eventos recreativos en el corregimiento la cristalina</w:t>
            </w:r>
          </w:p>
        </w:tc>
      </w:tr>
      <w:tr w:rsidR="008A1590" w:rsidRPr="00F33A32" w14:paraId="5BA43A06" w14:textId="77777777" w:rsidTr="00CB2917">
        <w:trPr>
          <w:cantSplit/>
          <w:trHeight w:val="1708"/>
          <w:jc w:val="center"/>
        </w:trPr>
        <w:tc>
          <w:tcPr>
            <w:tcW w:w="1315" w:type="dxa"/>
            <w:textDirection w:val="btLr"/>
            <w:vAlign w:val="center"/>
          </w:tcPr>
          <w:p w14:paraId="7A770BC5"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lastRenderedPageBreak/>
              <w:t>Nº</w:t>
            </w:r>
            <w:r>
              <w:rPr>
                <w:rFonts w:ascii="Tahoma" w:hAnsi="Tahoma" w:cs="Tahoma"/>
                <w:b/>
                <w:bCs/>
                <w:sz w:val="18"/>
                <w:szCs w:val="18"/>
              </w:rPr>
              <w:t xml:space="preserve"> 1704120284</w:t>
            </w:r>
          </w:p>
        </w:tc>
        <w:tc>
          <w:tcPr>
            <w:tcW w:w="1920" w:type="dxa"/>
            <w:vAlign w:val="center"/>
          </w:tcPr>
          <w:p w14:paraId="440B7AE1" w14:textId="77777777" w:rsidR="008A1590" w:rsidRPr="00F33A32" w:rsidRDefault="008A1590" w:rsidP="00191494">
            <w:pPr>
              <w:jc w:val="center"/>
              <w:rPr>
                <w:sz w:val="18"/>
                <w:szCs w:val="18"/>
              </w:rPr>
            </w:pPr>
            <w:r>
              <w:rPr>
                <w:rFonts w:ascii="Tahoma" w:hAnsi="Tahoma" w:cs="Tahoma"/>
                <w:bCs/>
                <w:sz w:val="18"/>
                <w:szCs w:val="18"/>
              </w:rPr>
              <w:t xml:space="preserve">Contratación Directa </w:t>
            </w:r>
          </w:p>
        </w:tc>
        <w:tc>
          <w:tcPr>
            <w:tcW w:w="1920" w:type="dxa"/>
            <w:vAlign w:val="center"/>
          </w:tcPr>
          <w:p w14:paraId="0775DC63" w14:textId="77777777" w:rsidR="008A1590" w:rsidRPr="00F33A32" w:rsidRDefault="008A1590" w:rsidP="00191494">
            <w:pPr>
              <w:jc w:val="center"/>
              <w:rPr>
                <w:sz w:val="18"/>
                <w:szCs w:val="18"/>
              </w:rPr>
            </w:pPr>
            <w:r>
              <w:rPr>
                <w:rFonts w:ascii="Tahoma" w:hAnsi="Tahoma" w:cs="Tahoma"/>
                <w:bCs/>
                <w:sz w:val="18"/>
                <w:szCs w:val="18"/>
              </w:rPr>
              <w:t>Compraventa</w:t>
            </w:r>
          </w:p>
        </w:tc>
        <w:tc>
          <w:tcPr>
            <w:tcW w:w="1560" w:type="dxa"/>
            <w:vAlign w:val="center"/>
          </w:tcPr>
          <w:p w14:paraId="4F9482DA"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$ 13.359.500</w:t>
            </w:r>
          </w:p>
        </w:tc>
        <w:tc>
          <w:tcPr>
            <w:tcW w:w="2520" w:type="dxa"/>
            <w:vAlign w:val="center"/>
          </w:tcPr>
          <w:p w14:paraId="0F6CCA94" w14:textId="77777777" w:rsidR="008A1590" w:rsidRPr="00F33A32" w:rsidRDefault="008A1590" w:rsidP="00CB2917">
            <w:pPr>
              <w:jc w:val="center"/>
              <w:rPr>
                <w:rFonts w:ascii="Tahoma" w:hAnsi="Tahoma" w:cs="Tahoma"/>
                <w:bCs/>
                <w:sz w:val="18"/>
                <w:szCs w:val="18"/>
              </w:rPr>
            </w:pPr>
            <w:r w:rsidRPr="006D3740">
              <w:rPr>
                <w:rFonts w:ascii="Tahoma" w:hAnsi="Tahoma" w:cs="Tahoma"/>
                <w:bCs/>
                <w:sz w:val="18"/>
                <w:szCs w:val="18"/>
              </w:rPr>
              <w:t>Apoyo a la participación y realización de eventos de carácter local Nacional e Internacional en las diferentes modalidades de ciclismo</w:t>
            </w:r>
          </w:p>
        </w:tc>
      </w:tr>
      <w:tr w:rsidR="008A1590" w:rsidRPr="00F33A32" w14:paraId="0EEE0E3B" w14:textId="77777777" w:rsidTr="00CB2917">
        <w:trPr>
          <w:cantSplit/>
          <w:trHeight w:val="1673"/>
          <w:jc w:val="center"/>
        </w:trPr>
        <w:tc>
          <w:tcPr>
            <w:tcW w:w="1315" w:type="dxa"/>
            <w:textDirection w:val="btLr"/>
            <w:vAlign w:val="center"/>
          </w:tcPr>
          <w:p w14:paraId="4652E31A"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1703170202</w:t>
            </w:r>
          </w:p>
        </w:tc>
        <w:tc>
          <w:tcPr>
            <w:tcW w:w="1920" w:type="dxa"/>
            <w:vAlign w:val="center"/>
          </w:tcPr>
          <w:p w14:paraId="74DF3E00" w14:textId="77777777" w:rsidR="008A1590" w:rsidRPr="00F33A32" w:rsidRDefault="008A1590" w:rsidP="00191494">
            <w:pPr>
              <w:jc w:val="center"/>
              <w:rPr>
                <w:sz w:val="18"/>
                <w:szCs w:val="18"/>
              </w:rPr>
            </w:pPr>
            <w:r>
              <w:rPr>
                <w:rFonts w:ascii="Tahoma" w:hAnsi="Tahoma" w:cs="Tahoma"/>
                <w:bCs/>
                <w:sz w:val="18"/>
                <w:szCs w:val="18"/>
              </w:rPr>
              <w:t xml:space="preserve">Menor cuantía </w:t>
            </w:r>
          </w:p>
        </w:tc>
        <w:tc>
          <w:tcPr>
            <w:tcW w:w="1920" w:type="dxa"/>
            <w:vAlign w:val="center"/>
          </w:tcPr>
          <w:p w14:paraId="335A72DF"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2FF5AC01"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7ED477C7" w14:textId="77777777" w:rsidR="008A1590" w:rsidRDefault="008A1590" w:rsidP="00CB2917">
            <w:pPr>
              <w:jc w:val="center"/>
              <w:rPr>
                <w:rFonts w:ascii="Tahoma" w:hAnsi="Tahoma" w:cs="Tahoma"/>
                <w:bCs/>
                <w:sz w:val="18"/>
                <w:szCs w:val="18"/>
              </w:rPr>
            </w:pPr>
          </w:p>
          <w:p w14:paraId="38041032" w14:textId="77777777" w:rsidR="008A1590" w:rsidRPr="00F33A32" w:rsidRDefault="008A1590" w:rsidP="00CB2917">
            <w:pPr>
              <w:jc w:val="center"/>
              <w:rPr>
                <w:rFonts w:ascii="Tahoma" w:hAnsi="Tahoma" w:cs="Tahoma"/>
                <w:bCs/>
                <w:sz w:val="18"/>
                <w:szCs w:val="18"/>
              </w:rPr>
            </w:pPr>
            <w:r w:rsidRPr="006D3740">
              <w:rPr>
                <w:rFonts w:ascii="Tahoma" w:hAnsi="Tahoma" w:cs="Tahoma"/>
                <w:bCs/>
                <w:sz w:val="18"/>
                <w:szCs w:val="18"/>
              </w:rPr>
              <w:t>Prestación de servicios profesionales y de apoyo a la gestión para la ejecución de las actividades coordinación y realización de eventos Recreo</w:t>
            </w:r>
            <w:r>
              <w:rPr>
                <w:rFonts w:ascii="Tahoma" w:hAnsi="Tahoma" w:cs="Tahoma"/>
                <w:bCs/>
                <w:sz w:val="18"/>
                <w:szCs w:val="18"/>
              </w:rPr>
              <w:t xml:space="preserve"> </w:t>
            </w:r>
            <w:r w:rsidRPr="006D3740">
              <w:rPr>
                <w:rFonts w:ascii="Tahoma" w:hAnsi="Tahoma" w:cs="Tahoma"/>
                <w:bCs/>
                <w:sz w:val="18"/>
                <w:szCs w:val="18"/>
              </w:rPr>
              <w:t>deportiv</w:t>
            </w:r>
            <w:r>
              <w:rPr>
                <w:rFonts w:ascii="Tahoma" w:hAnsi="Tahoma" w:cs="Tahoma"/>
                <w:bCs/>
                <w:sz w:val="18"/>
                <w:szCs w:val="18"/>
              </w:rPr>
              <w:t>os</w:t>
            </w:r>
          </w:p>
        </w:tc>
      </w:tr>
      <w:tr w:rsidR="008A1590" w:rsidRPr="00F33A32" w14:paraId="5E4166F0" w14:textId="77777777" w:rsidTr="00CB2917">
        <w:trPr>
          <w:cantSplit/>
          <w:trHeight w:val="1880"/>
          <w:jc w:val="center"/>
        </w:trPr>
        <w:tc>
          <w:tcPr>
            <w:tcW w:w="1315" w:type="dxa"/>
            <w:textDirection w:val="btLr"/>
            <w:vAlign w:val="center"/>
          </w:tcPr>
          <w:p w14:paraId="5DA4AC86" w14:textId="77777777" w:rsidR="008A1590" w:rsidRPr="00F33A32" w:rsidRDefault="008A1590" w:rsidP="00CB2917">
            <w:pPr>
              <w:ind w:left="113" w:right="113"/>
              <w:jc w:val="center"/>
              <w:rPr>
                <w:b/>
                <w:sz w:val="18"/>
                <w:szCs w:val="18"/>
              </w:rPr>
            </w:pPr>
            <w:r>
              <w:rPr>
                <w:rFonts w:ascii="Tahoma" w:hAnsi="Tahoma" w:cs="Tahoma"/>
                <w:b/>
                <w:bCs/>
                <w:sz w:val="18"/>
                <w:szCs w:val="18"/>
              </w:rPr>
              <w:t>Nº 1705150356</w:t>
            </w:r>
          </w:p>
        </w:tc>
        <w:tc>
          <w:tcPr>
            <w:tcW w:w="1920" w:type="dxa"/>
            <w:vAlign w:val="center"/>
          </w:tcPr>
          <w:p w14:paraId="117B6846"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465C05DE"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5359F794"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xml:space="preserve">$11.500.000 </w:t>
            </w:r>
          </w:p>
        </w:tc>
        <w:tc>
          <w:tcPr>
            <w:tcW w:w="2520" w:type="dxa"/>
            <w:vAlign w:val="center"/>
          </w:tcPr>
          <w:p w14:paraId="3D7BD21E" w14:textId="77777777" w:rsidR="008A1590" w:rsidRDefault="008A1590" w:rsidP="00CB2917">
            <w:pPr>
              <w:jc w:val="center"/>
              <w:rPr>
                <w:rFonts w:ascii="Tahoma" w:hAnsi="Tahoma" w:cs="Tahoma"/>
                <w:bCs/>
                <w:sz w:val="18"/>
                <w:szCs w:val="18"/>
              </w:rPr>
            </w:pPr>
          </w:p>
          <w:p w14:paraId="52388B36" w14:textId="19BFE7FE" w:rsidR="008A1590" w:rsidRPr="00F56B1F" w:rsidRDefault="008A1590" w:rsidP="00CB2917">
            <w:pPr>
              <w:jc w:val="center"/>
              <w:rPr>
                <w:rFonts w:ascii="Tahoma" w:hAnsi="Tahoma" w:cs="Tahoma"/>
                <w:sz w:val="18"/>
                <w:szCs w:val="18"/>
              </w:rPr>
            </w:pPr>
            <w:r w:rsidRPr="00A2089A">
              <w:rPr>
                <w:rFonts w:ascii="Tahoma" w:hAnsi="Tahoma" w:cs="Tahoma"/>
                <w:sz w:val="18"/>
                <w:szCs w:val="18"/>
              </w:rPr>
              <w:t>Prestación de servicios profesionales y de apoyo a la gestión para la ejecución de las actividades coordinación y realización de eventos Recreo</w:t>
            </w:r>
            <w:r>
              <w:rPr>
                <w:rFonts w:ascii="Tahoma" w:hAnsi="Tahoma" w:cs="Tahoma"/>
                <w:sz w:val="18"/>
                <w:szCs w:val="18"/>
              </w:rPr>
              <w:t xml:space="preserve"> </w:t>
            </w:r>
            <w:r w:rsidRPr="00A2089A">
              <w:rPr>
                <w:rFonts w:ascii="Tahoma" w:hAnsi="Tahoma" w:cs="Tahoma"/>
                <w:sz w:val="18"/>
                <w:szCs w:val="18"/>
              </w:rPr>
              <w:t>deportivos de  la comuna</w:t>
            </w:r>
          </w:p>
        </w:tc>
      </w:tr>
      <w:tr w:rsidR="008A1590" w:rsidRPr="00F33A32" w14:paraId="2513C00F" w14:textId="77777777" w:rsidTr="00CB2917">
        <w:trPr>
          <w:cantSplit/>
          <w:trHeight w:val="1690"/>
          <w:jc w:val="center"/>
        </w:trPr>
        <w:tc>
          <w:tcPr>
            <w:tcW w:w="1315" w:type="dxa"/>
            <w:textDirection w:val="btLr"/>
            <w:vAlign w:val="center"/>
          </w:tcPr>
          <w:p w14:paraId="0E16FA9A" w14:textId="77777777" w:rsidR="008A1590" w:rsidRPr="00F33A32" w:rsidRDefault="008A1590" w:rsidP="00CB2917">
            <w:pPr>
              <w:ind w:left="113" w:right="113"/>
              <w:jc w:val="center"/>
              <w:rPr>
                <w:b/>
                <w:sz w:val="18"/>
                <w:szCs w:val="18"/>
              </w:rPr>
            </w:pPr>
            <w:r>
              <w:rPr>
                <w:rFonts w:ascii="Tahoma" w:hAnsi="Tahoma" w:cs="Tahoma"/>
                <w:b/>
                <w:bCs/>
                <w:sz w:val="18"/>
                <w:szCs w:val="18"/>
              </w:rPr>
              <w:t>Nº 1704190298</w:t>
            </w:r>
          </w:p>
        </w:tc>
        <w:tc>
          <w:tcPr>
            <w:tcW w:w="1920" w:type="dxa"/>
            <w:vAlign w:val="center"/>
          </w:tcPr>
          <w:p w14:paraId="2298B1A0"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56E30C22" w14:textId="77777777" w:rsidR="008A1590" w:rsidRPr="00F33A32" w:rsidRDefault="008A1590" w:rsidP="00191494">
            <w:pPr>
              <w:jc w:val="center"/>
              <w:rPr>
                <w:sz w:val="18"/>
                <w:szCs w:val="18"/>
              </w:rPr>
            </w:pPr>
            <w:r>
              <w:rPr>
                <w:rFonts w:ascii="Tahoma" w:hAnsi="Tahoma" w:cs="Tahoma"/>
                <w:bCs/>
                <w:sz w:val="18"/>
                <w:szCs w:val="18"/>
              </w:rPr>
              <w:t xml:space="preserve">Convenio de Asociación </w:t>
            </w:r>
          </w:p>
        </w:tc>
        <w:tc>
          <w:tcPr>
            <w:tcW w:w="1560" w:type="dxa"/>
            <w:vAlign w:val="center"/>
          </w:tcPr>
          <w:p w14:paraId="5F55595A"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$ 17.600.000</w:t>
            </w:r>
          </w:p>
        </w:tc>
        <w:tc>
          <w:tcPr>
            <w:tcW w:w="2520" w:type="dxa"/>
            <w:vAlign w:val="center"/>
          </w:tcPr>
          <w:p w14:paraId="6851CC33" w14:textId="77777777"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Prestación de servicios profesionales y de apoyo a la gestión como monitor profesional para la ejecución de las actividades realización de promoción hábitos y estilos de vida saludable en el Municipio</w:t>
            </w:r>
            <w:r>
              <w:rPr>
                <w:rFonts w:ascii="Tahoma" w:hAnsi="Tahoma" w:cs="Tahoma"/>
                <w:bCs/>
                <w:sz w:val="18"/>
                <w:szCs w:val="18"/>
              </w:rPr>
              <w:t xml:space="preserve"> </w:t>
            </w:r>
            <w:r w:rsidRPr="00F917E2">
              <w:rPr>
                <w:rFonts w:ascii="Tahoma" w:hAnsi="Tahoma" w:cs="Tahoma"/>
                <w:bCs/>
                <w:sz w:val="18"/>
                <w:szCs w:val="18"/>
              </w:rPr>
              <w:t xml:space="preserve"> de Manizales.</w:t>
            </w:r>
          </w:p>
        </w:tc>
      </w:tr>
      <w:tr w:rsidR="008A1590" w:rsidRPr="00F33A32" w14:paraId="6738E56B" w14:textId="77777777" w:rsidTr="00CB2917">
        <w:trPr>
          <w:cantSplit/>
          <w:trHeight w:val="1700"/>
          <w:jc w:val="center"/>
        </w:trPr>
        <w:tc>
          <w:tcPr>
            <w:tcW w:w="1315" w:type="dxa"/>
            <w:textDirection w:val="btLr"/>
            <w:vAlign w:val="center"/>
          </w:tcPr>
          <w:p w14:paraId="01BBB8C6"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t xml:space="preserve">Nº </w:t>
            </w:r>
            <w:r>
              <w:rPr>
                <w:rFonts w:ascii="Tahoma" w:hAnsi="Tahoma" w:cs="Tahoma"/>
                <w:b/>
                <w:bCs/>
                <w:sz w:val="18"/>
                <w:szCs w:val="18"/>
              </w:rPr>
              <w:t>1702210131</w:t>
            </w:r>
          </w:p>
        </w:tc>
        <w:tc>
          <w:tcPr>
            <w:tcW w:w="1920" w:type="dxa"/>
            <w:vAlign w:val="center"/>
          </w:tcPr>
          <w:p w14:paraId="19AC35AF"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7E94456D"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1938690D"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2422D457" w14:textId="77777777"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Prestación de servicios profesionales y de apoyo a la gestión para la ejecución de las actividades Coordinación y realización de eventos recreativos en la Macarena</w:t>
            </w:r>
          </w:p>
        </w:tc>
      </w:tr>
      <w:tr w:rsidR="008A1590" w:rsidRPr="00F33A32" w14:paraId="1777FE49" w14:textId="77777777" w:rsidTr="00CB2917">
        <w:trPr>
          <w:cantSplit/>
          <w:trHeight w:val="1768"/>
          <w:jc w:val="center"/>
        </w:trPr>
        <w:tc>
          <w:tcPr>
            <w:tcW w:w="1315" w:type="dxa"/>
            <w:textDirection w:val="btLr"/>
            <w:vAlign w:val="center"/>
          </w:tcPr>
          <w:p w14:paraId="0CC63595" w14:textId="77777777" w:rsidR="008A1590" w:rsidRPr="00C45EE2" w:rsidRDefault="008A1590" w:rsidP="00CB2917">
            <w:pPr>
              <w:ind w:left="113" w:right="113"/>
              <w:jc w:val="center"/>
              <w:rPr>
                <w:rFonts w:ascii="Tahoma" w:hAnsi="Tahoma" w:cs="Tahoma"/>
                <w:b/>
                <w:bCs/>
                <w:sz w:val="18"/>
                <w:szCs w:val="18"/>
              </w:rPr>
            </w:pPr>
            <w:r>
              <w:rPr>
                <w:rFonts w:ascii="Tahoma" w:hAnsi="Tahoma" w:cs="Tahoma"/>
                <w:b/>
                <w:bCs/>
                <w:sz w:val="18"/>
                <w:szCs w:val="18"/>
              </w:rPr>
              <w:t>Nº</w:t>
            </w:r>
            <w:r w:rsidRPr="00F33A32">
              <w:rPr>
                <w:rFonts w:ascii="Tahoma" w:hAnsi="Tahoma" w:cs="Tahoma"/>
                <w:b/>
                <w:bCs/>
                <w:sz w:val="18"/>
                <w:szCs w:val="18"/>
              </w:rPr>
              <w:t xml:space="preserve"> </w:t>
            </w:r>
            <w:r>
              <w:rPr>
                <w:rFonts w:ascii="Tahoma" w:hAnsi="Tahoma" w:cs="Tahoma"/>
                <w:b/>
                <w:bCs/>
                <w:sz w:val="18"/>
                <w:szCs w:val="18"/>
              </w:rPr>
              <w:t xml:space="preserve"> 1702210132</w:t>
            </w:r>
          </w:p>
        </w:tc>
        <w:tc>
          <w:tcPr>
            <w:tcW w:w="1920" w:type="dxa"/>
            <w:vAlign w:val="center"/>
          </w:tcPr>
          <w:p w14:paraId="2B024456" w14:textId="77777777" w:rsidR="008A1590" w:rsidRPr="00F33A32" w:rsidRDefault="008A1590" w:rsidP="00191494">
            <w:pPr>
              <w:jc w:val="center"/>
              <w:rPr>
                <w:sz w:val="18"/>
                <w:szCs w:val="18"/>
              </w:rPr>
            </w:pPr>
            <w:r>
              <w:rPr>
                <w:rFonts w:ascii="Tahoma" w:hAnsi="Tahoma" w:cs="Tahoma"/>
                <w:bCs/>
                <w:sz w:val="18"/>
                <w:szCs w:val="18"/>
              </w:rPr>
              <w:t xml:space="preserve">Mínima cuantía </w:t>
            </w:r>
          </w:p>
        </w:tc>
        <w:tc>
          <w:tcPr>
            <w:tcW w:w="1920" w:type="dxa"/>
            <w:vAlign w:val="center"/>
          </w:tcPr>
          <w:p w14:paraId="11045B5B"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6F3169CD"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$ 16.500.000</w:t>
            </w:r>
          </w:p>
        </w:tc>
        <w:tc>
          <w:tcPr>
            <w:tcW w:w="2520" w:type="dxa"/>
            <w:vAlign w:val="center"/>
          </w:tcPr>
          <w:p w14:paraId="55B4E312" w14:textId="77777777"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Prestación de servicios profesionales y de apoyo a la gestión para la ejecución de las actividades Coordinación y realización de eventos recreativos en la Comuna universitaria dos</w:t>
            </w:r>
          </w:p>
        </w:tc>
      </w:tr>
      <w:tr w:rsidR="008A1590" w:rsidRPr="00F33A32" w14:paraId="2688B873" w14:textId="77777777" w:rsidTr="00CB2917">
        <w:trPr>
          <w:cantSplit/>
          <w:trHeight w:val="1776"/>
          <w:jc w:val="center"/>
        </w:trPr>
        <w:tc>
          <w:tcPr>
            <w:tcW w:w="1315" w:type="dxa"/>
            <w:textDirection w:val="btLr"/>
            <w:vAlign w:val="center"/>
          </w:tcPr>
          <w:p w14:paraId="7162FAB4" w14:textId="77777777" w:rsidR="008A1590" w:rsidRPr="00F33A32" w:rsidRDefault="008A1590" w:rsidP="00CB2917">
            <w:pPr>
              <w:ind w:left="113" w:right="113"/>
              <w:jc w:val="center"/>
              <w:rPr>
                <w:b/>
                <w:sz w:val="18"/>
                <w:szCs w:val="18"/>
              </w:rPr>
            </w:pPr>
            <w:r w:rsidRPr="00F33A32">
              <w:rPr>
                <w:rFonts w:ascii="Tahoma" w:hAnsi="Tahoma" w:cs="Tahoma"/>
                <w:b/>
                <w:bCs/>
                <w:sz w:val="18"/>
                <w:szCs w:val="18"/>
              </w:rPr>
              <w:lastRenderedPageBreak/>
              <w:t>N</w:t>
            </w:r>
            <w:r>
              <w:rPr>
                <w:rFonts w:ascii="Tahoma" w:hAnsi="Tahoma" w:cs="Tahoma"/>
                <w:b/>
                <w:bCs/>
                <w:sz w:val="18"/>
                <w:szCs w:val="18"/>
              </w:rPr>
              <w:t>º 1705180364</w:t>
            </w:r>
          </w:p>
        </w:tc>
        <w:tc>
          <w:tcPr>
            <w:tcW w:w="1920" w:type="dxa"/>
            <w:vAlign w:val="center"/>
          </w:tcPr>
          <w:p w14:paraId="7D38B077" w14:textId="77777777" w:rsidR="008A1590" w:rsidRPr="00F33A32" w:rsidRDefault="008A1590" w:rsidP="00191494">
            <w:pPr>
              <w:jc w:val="center"/>
              <w:rPr>
                <w:sz w:val="18"/>
                <w:szCs w:val="18"/>
              </w:rPr>
            </w:pPr>
            <w:r w:rsidRPr="00F33A32">
              <w:rPr>
                <w:rFonts w:ascii="Tahoma" w:hAnsi="Tahoma" w:cs="Tahoma"/>
                <w:bCs/>
                <w:sz w:val="18"/>
                <w:szCs w:val="18"/>
              </w:rPr>
              <w:t>Contratación Directa</w:t>
            </w:r>
          </w:p>
        </w:tc>
        <w:tc>
          <w:tcPr>
            <w:tcW w:w="1920" w:type="dxa"/>
            <w:vAlign w:val="center"/>
          </w:tcPr>
          <w:p w14:paraId="02D6C6C9" w14:textId="77777777" w:rsidR="008A1590" w:rsidRPr="00F33A32" w:rsidRDefault="008A1590" w:rsidP="00191494">
            <w:pPr>
              <w:jc w:val="center"/>
              <w:rPr>
                <w:sz w:val="18"/>
                <w:szCs w:val="18"/>
              </w:rPr>
            </w:pPr>
            <w:r w:rsidRPr="00F33A32">
              <w:rPr>
                <w:rFonts w:ascii="Tahoma" w:hAnsi="Tahoma" w:cs="Tahoma"/>
                <w:bCs/>
                <w:sz w:val="18"/>
                <w:szCs w:val="18"/>
              </w:rPr>
              <w:t>Prestación de Servicios</w:t>
            </w:r>
          </w:p>
        </w:tc>
        <w:tc>
          <w:tcPr>
            <w:tcW w:w="1560" w:type="dxa"/>
            <w:vAlign w:val="center"/>
          </w:tcPr>
          <w:p w14:paraId="0494C2BF"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$ 22.000.000</w:t>
            </w:r>
          </w:p>
        </w:tc>
        <w:tc>
          <w:tcPr>
            <w:tcW w:w="2520" w:type="dxa"/>
            <w:vAlign w:val="center"/>
          </w:tcPr>
          <w:p w14:paraId="46BEF34D" w14:textId="1075E08F"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Apoyo la realización y participación de la VII</w:t>
            </w:r>
            <w:r w:rsidR="00CB2917">
              <w:rPr>
                <w:rFonts w:ascii="Tahoma" w:hAnsi="Tahoma" w:cs="Tahoma"/>
                <w:bCs/>
                <w:sz w:val="18"/>
                <w:szCs w:val="18"/>
              </w:rPr>
              <w:t xml:space="preserve"> </w:t>
            </w:r>
            <w:r w:rsidRPr="00F917E2">
              <w:rPr>
                <w:rFonts w:ascii="Tahoma" w:hAnsi="Tahoma" w:cs="Tahoma"/>
                <w:bCs/>
                <w:sz w:val="18"/>
                <w:szCs w:val="18"/>
              </w:rPr>
              <w:t>y VIII validas de la copa Nacional de la de ciclismo en la modalidad de BMX a celebrar en la Ciudad de Manizales</w:t>
            </w:r>
          </w:p>
        </w:tc>
      </w:tr>
      <w:tr w:rsidR="008A1590" w:rsidRPr="00F33A32" w14:paraId="5E791097" w14:textId="77777777" w:rsidTr="00CB2917">
        <w:trPr>
          <w:cantSplit/>
          <w:trHeight w:val="1693"/>
          <w:jc w:val="center"/>
        </w:trPr>
        <w:tc>
          <w:tcPr>
            <w:tcW w:w="1315" w:type="dxa"/>
            <w:textDirection w:val="btLr"/>
            <w:vAlign w:val="center"/>
          </w:tcPr>
          <w:p w14:paraId="6618E7B2" w14:textId="77777777" w:rsidR="008A1590" w:rsidRPr="00F33A32" w:rsidRDefault="008A1590" w:rsidP="00CB2917">
            <w:pPr>
              <w:ind w:left="113" w:right="113"/>
              <w:jc w:val="center"/>
              <w:rPr>
                <w:rFonts w:ascii="Tahoma" w:hAnsi="Tahoma" w:cs="Tahoma"/>
                <w:b/>
                <w:bCs/>
                <w:sz w:val="18"/>
                <w:szCs w:val="18"/>
              </w:rPr>
            </w:pPr>
            <w:r w:rsidRPr="00F33A32">
              <w:rPr>
                <w:rFonts w:ascii="Tahoma" w:hAnsi="Tahoma" w:cs="Tahoma"/>
                <w:b/>
                <w:bCs/>
                <w:sz w:val="18"/>
                <w:szCs w:val="18"/>
              </w:rPr>
              <w:t xml:space="preserve">Nº </w:t>
            </w:r>
            <w:r>
              <w:rPr>
                <w:rFonts w:ascii="Tahoma" w:hAnsi="Tahoma" w:cs="Tahoma"/>
                <w:b/>
                <w:bCs/>
                <w:sz w:val="18"/>
                <w:szCs w:val="18"/>
              </w:rPr>
              <w:t>1703140188</w:t>
            </w:r>
          </w:p>
        </w:tc>
        <w:tc>
          <w:tcPr>
            <w:tcW w:w="1920" w:type="dxa"/>
            <w:vAlign w:val="center"/>
          </w:tcPr>
          <w:p w14:paraId="647D8249" w14:textId="77777777" w:rsidR="008A1590" w:rsidRPr="00F33A32" w:rsidRDefault="008A1590" w:rsidP="00191494">
            <w:pPr>
              <w:jc w:val="center"/>
              <w:rPr>
                <w:rFonts w:ascii="Tahoma" w:hAnsi="Tahoma" w:cs="Tahoma"/>
                <w:bCs/>
                <w:sz w:val="18"/>
                <w:szCs w:val="18"/>
              </w:rPr>
            </w:pPr>
            <w:r w:rsidRPr="00F33A32">
              <w:rPr>
                <w:rFonts w:ascii="Tahoma" w:hAnsi="Tahoma" w:cs="Tahoma"/>
                <w:bCs/>
                <w:sz w:val="18"/>
                <w:szCs w:val="18"/>
              </w:rPr>
              <w:t>Contratación Directa</w:t>
            </w:r>
          </w:p>
        </w:tc>
        <w:tc>
          <w:tcPr>
            <w:tcW w:w="1920" w:type="dxa"/>
            <w:vAlign w:val="center"/>
          </w:tcPr>
          <w:p w14:paraId="3DFC1691" w14:textId="77777777" w:rsidR="008A1590" w:rsidRPr="00F33A32" w:rsidRDefault="008A1590" w:rsidP="00191494">
            <w:pPr>
              <w:jc w:val="center"/>
              <w:rPr>
                <w:rFonts w:ascii="Tahoma" w:hAnsi="Tahoma" w:cs="Tahoma"/>
                <w:bCs/>
                <w:sz w:val="18"/>
                <w:szCs w:val="18"/>
              </w:rPr>
            </w:pPr>
            <w:r w:rsidRPr="00F33A32">
              <w:rPr>
                <w:rFonts w:ascii="Tahoma" w:hAnsi="Tahoma" w:cs="Tahoma"/>
                <w:bCs/>
                <w:sz w:val="18"/>
                <w:szCs w:val="18"/>
              </w:rPr>
              <w:t>Prestación de Servicios</w:t>
            </w:r>
          </w:p>
        </w:tc>
        <w:tc>
          <w:tcPr>
            <w:tcW w:w="1560" w:type="dxa"/>
            <w:vAlign w:val="center"/>
          </w:tcPr>
          <w:p w14:paraId="0AFA8FAC"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$ 9.000.000</w:t>
            </w:r>
          </w:p>
        </w:tc>
        <w:tc>
          <w:tcPr>
            <w:tcW w:w="2520" w:type="dxa"/>
            <w:vAlign w:val="center"/>
          </w:tcPr>
          <w:p w14:paraId="45015079" w14:textId="7233B2A5"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Promoción</w:t>
            </w:r>
            <w:r>
              <w:rPr>
                <w:rFonts w:ascii="Tahoma" w:hAnsi="Tahoma" w:cs="Tahoma"/>
                <w:bCs/>
                <w:sz w:val="18"/>
                <w:szCs w:val="18"/>
              </w:rPr>
              <w:t xml:space="preserve"> de la jornada e</w:t>
            </w:r>
            <w:r w:rsidRPr="00F917E2">
              <w:rPr>
                <w:rFonts w:ascii="Tahoma" w:hAnsi="Tahoma" w:cs="Tahoma"/>
                <w:bCs/>
                <w:sz w:val="18"/>
                <w:szCs w:val="18"/>
              </w:rPr>
              <w:t>xtendida</w:t>
            </w:r>
            <w:r>
              <w:rPr>
                <w:rFonts w:ascii="Tahoma" w:hAnsi="Tahoma" w:cs="Tahoma"/>
                <w:bCs/>
                <w:sz w:val="18"/>
                <w:szCs w:val="18"/>
              </w:rPr>
              <w:t xml:space="preserve"> en deporte para la básica primaria</w:t>
            </w:r>
          </w:p>
        </w:tc>
      </w:tr>
      <w:tr w:rsidR="008A1590" w:rsidRPr="00F33A32" w14:paraId="3566F90E" w14:textId="77777777" w:rsidTr="00CB2917">
        <w:trPr>
          <w:cantSplit/>
          <w:trHeight w:val="1689"/>
          <w:jc w:val="center"/>
        </w:trPr>
        <w:tc>
          <w:tcPr>
            <w:tcW w:w="1315" w:type="dxa"/>
            <w:textDirection w:val="btLr"/>
            <w:vAlign w:val="center"/>
          </w:tcPr>
          <w:p w14:paraId="657E5A81" w14:textId="77777777" w:rsidR="008A1590" w:rsidRPr="00F33A32" w:rsidRDefault="008A1590" w:rsidP="00CB2917">
            <w:pPr>
              <w:ind w:left="113" w:right="113"/>
              <w:jc w:val="center"/>
              <w:rPr>
                <w:rFonts w:ascii="Tahoma" w:hAnsi="Tahoma" w:cs="Tahoma"/>
                <w:b/>
                <w:bCs/>
                <w:sz w:val="18"/>
                <w:szCs w:val="18"/>
              </w:rPr>
            </w:pPr>
            <w:r>
              <w:rPr>
                <w:rFonts w:ascii="Tahoma" w:hAnsi="Tahoma" w:cs="Tahoma"/>
                <w:b/>
                <w:bCs/>
                <w:sz w:val="18"/>
                <w:szCs w:val="18"/>
              </w:rPr>
              <w:t>Nº 1702210138</w:t>
            </w:r>
          </w:p>
        </w:tc>
        <w:tc>
          <w:tcPr>
            <w:tcW w:w="1920" w:type="dxa"/>
            <w:vAlign w:val="center"/>
          </w:tcPr>
          <w:p w14:paraId="3B62E50C" w14:textId="77777777" w:rsidR="008A1590" w:rsidRPr="00F33A32" w:rsidRDefault="008A1590" w:rsidP="00191494">
            <w:pPr>
              <w:jc w:val="center"/>
              <w:rPr>
                <w:rFonts w:ascii="Tahoma" w:hAnsi="Tahoma" w:cs="Tahoma"/>
                <w:bCs/>
                <w:sz w:val="18"/>
                <w:szCs w:val="18"/>
              </w:rPr>
            </w:pPr>
            <w:r w:rsidRPr="00F33A32">
              <w:rPr>
                <w:rFonts w:ascii="Tahoma" w:hAnsi="Tahoma" w:cs="Tahoma"/>
                <w:bCs/>
                <w:sz w:val="18"/>
                <w:szCs w:val="18"/>
              </w:rPr>
              <w:t>Contratación Directa</w:t>
            </w:r>
          </w:p>
        </w:tc>
        <w:tc>
          <w:tcPr>
            <w:tcW w:w="1920" w:type="dxa"/>
            <w:vAlign w:val="center"/>
          </w:tcPr>
          <w:p w14:paraId="5BF9E38F" w14:textId="77777777" w:rsidR="008A1590" w:rsidRPr="00F33A32" w:rsidRDefault="008A1590" w:rsidP="00191494">
            <w:pPr>
              <w:jc w:val="center"/>
              <w:rPr>
                <w:rFonts w:ascii="Tahoma" w:hAnsi="Tahoma" w:cs="Tahoma"/>
                <w:bCs/>
                <w:sz w:val="18"/>
                <w:szCs w:val="18"/>
              </w:rPr>
            </w:pPr>
            <w:r w:rsidRPr="00F33A32">
              <w:rPr>
                <w:rFonts w:ascii="Tahoma" w:hAnsi="Tahoma" w:cs="Tahoma"/>
                <w:bCs/>
                <w:sz w:val="18"/>
                <w:szCs w:val="18"/>
              </w:rPr>
              <w:t>Prestación de Servicios</w:t>
            </w:r>
          </w:p>
        </w:tc>
        <w:tc>
          <w:tcPr>
            <w:tcW w:w="1560" w:type="dxa"/>
            <w:vAlign w:val="center"/>
          </w:tcPr>
          <w:p w14:paraId="1C9BDBDD" w14:textId="77777777" w:rsidR="008A1590" w:rsidRPr="00F33A32" w:rsidRDefault="008A1590" w:rsidP="00191494">
            <w:pPr>
              <w:jc w:val="center"/>
              <w:rPr>
                <w:rFonts w:ascii="Tahoma" w:hAnsi="Tahoma" w:cs="Tahoma"/>
                <w:bCs/>
                <w:sz w:val="18"/>
                <w:szCs w:val="18"/>
              </w:rPr>
            </w:pPr>
            <w:r>
              <w:rPr>
                <w:rFonts w:ascii="Tahoma" w:hAnsi="Tahoma" w:cs="Tahoma"/>
                <w:bCs/>
                <w:sz w:val="18"/>
                <w:szCs w:val="18"/>
              </w:rPr>
              <w:t>$16.500.000</w:t>
            </w:r>
          </w:p>
        </w:tc>
        <w:tc>
          <w:tcPr>
            <w:tcW w:w="2520" w:type="dxa"/>
            <w:vAlign w:val="center"/>
          </w:tcPr>
          <w:p w14:paraId="224E6AE1" w14:textId="77777777" w:rsidR="008A1590" w:rsidRPr="00F33A32" w:rsidRDefault="008A1590" w:rsidP="00CB2917">
            <w:pPr>
              <w:jc w:val="center"/>
              <w:rPr>
                <w:rFonts w:ascii="Tahoma" w:hAnsi="Tahoma" w:cs="Tahoma"/>
                <w:bCs/>
                <w:sz w:val="18"/>
                <w:szCs w:val="18"/>
              </w:rPr>
            </w:pPr>
            <w:r w:rsidRPr="00F917E2">
              <w:rPr>
                <w:rFonts w:ascii="Tahoma" w:hAnsi="Tahoma" w:cs="Tahoma"/>
                <w:bCs/>
                <w:sz w:val="18"/>
                <w:szCs w:val="18"/>
              </w:rPr>
              <w:t>Coordinación y realización de los eventos recreo</w:t>
            </w:r>
            <w:r>
              <w:rPr>
                <w:rFonts w:ascii="Tahoma" w:hAnsi="Tahoma" w:cs="Tahoma"/>
                <w:bCs/>
                <w:sz w:val="18"/>
                <w:szCs w:val="18"/>
              </w:rPr>
              <w:t xml:space="preserve"> </w:t>
            </w:r>
            <w:r w:rsidRPr="00F917E2">
              <w:rPr>
                <w:rFonts w:ascii="Tahoma" w:hAnsi="Tahoma" w:cs="Tahoma"/>
                <w:bCs/>
                <w:sz w:val="18"/>
                <w:szCs w:val="18"/>
              </w:rPr>
              <w:t>deportivos en las once comunas y siete corregimientos</w:t>
            </w:r>
          </w:p>
        </w:tc>
      </w:tr>
    </w:tbl>
    <w:p w14:paraId="0B6CAB9A" w14:textId="77777777" w:rsidR="00E26986" w:rsidRPr="00BA73E3" w:rsidRDefault="00E26986" w:rsidP="00E26986">
      <w:pPr>
        <w:rPr>
          <w:rFonts w:ascii="Tahoma" w:hAnsi="Tahoma" w:cs="Tahoma"/>
          <w:b/>
          <w:bCs/>
          <w:color w:val="FF0000"/>
          <w:sz w:val="22"/>
          <w:szCs w:val="22"/>
        </w:rPr>
      </w:pPr>
    </w:p>
    <w:p w14:paraId="0899C0D9" w14:textId="4DF758BA" w:rsidR="00E26986" w:rsidRPr="00EE2E44" w:rsidRDefault="00EE2E44" w:rsidP="00E26986">
      <w:pPr>
        <w:rPr>
          <w:rFonts w:ascii="Tahoma" w:hAnsi="Tahoma" w:cs="Tahoma"/>
          <w:b/>
          <w:bCs/>
          <w:sz w:val="22"/>
          <w:szCs w:val="22"/>
        </w:rPr>
      </w:pPr>
      <w:r w:rsidRPr="00EE2E44">
        <w:rPr>
          <w:rFonts w:ascii="Tahoma" w:hAnsi="Tahoma" w:cs="Tahoma"/>
          <w:b/>
          <w:bCs/>
          <w:sz w:val="22"/>
          <w:szCs w:val="22"/>
        </w:rPr>
        <w:t>6</w:t>
      </w:r>
      <w:r w:rsidR="00E26986" w:rsidRPr="00EE2E44">
        <w:rPr>
          <w:rFonts w:ascii="Tahoma" w:hAnsi="Tahoma" w:cs="Tahoma"/>
          <w:b/>
          <w:bCs/>
          <w:sz w:val="22"/>
          <w:szCs w:val="22"/>
        </w:rPr>
        <w:t>.2. CONCLUSIONES DE LA AUDITORIA</w:t>
      </w:r>
    </w:p>
    <w:p w14:paraId="0D8804F9" w14:textId="77777777" w:rsidR="00E26986" w:rsidRPr="00BA73E3" w:rsidRDefault="00E26986" w:rsidP="00E26986">
      <w:pPr>
        <w:rPr>
          <w:rFonts w:asciiTheme="majorHAnsi" w:hAnsiTheme="majorHAnsi"/>
          <w:b/>
          <w:bCs/>
          <w:color w:val="FF0000"/>
        </w:rPr>
      </w:pPr>
    </w:p>
    <w:p w14:paraId="5F44C2C8" w14:textId="04DEA790" w:rsidR="008A1590" w:rsidRDefault="008A1590" w:rsidP="008A1590">
      <w:pPr>
        <w:ind w:right="-234"/>
        <w:jc w:val="both"/>
        <w:rPr>
          <w:rFonts w:ascii="Tahoma" w:hAnsi="Tahoma" w:cs="Tahoma"/>
          <w:sz w:val="22"/>
          <w:szCs w:val="22"/>
        </w:rPr>
      </w:pPr>
      <w:r w:rsidRPr="003D17BB">
        <w:rPr>
          <w:rFonts w:ascii="Tahoma" w:hAnsi="Tahoma" w:cs="Tahoma"/>
          <w:sz w:val="22"/>
          <w:szCs w:val="22"/>
        </w:rPr>
        <w:t xml:space="preserve">Una vez fueron aplicados los procedimientos de auditoria, se </w:t>
      </w:r>
      <w:r w:rsidR="003338B4">
        <w:rPr>
          <w:rFonts w:ascii="Tahoma" w:hAnsi="Tahoma" w:cs="Tahoma"/>
          <w:sz w:val="22"/>
          <w:szCs w:val="22"/>
        </w:rPr>
        <w:t>llegó a la conclusión que la gestión contractual de la Secretaria de Deportes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w:t>
      </w:r>
    </w:p>
    <w:p w14:paraId="5E50BF69" w14:textId="77777777" w:rsidR="00E26986" w:rsidRPr="00BA73E3" w:rsidRDefault="00E26986" w:rsidP="00E26986">
      <w:pPr>
        <w:ind w:right="-234"/>
        <w:jc w:val="both"/>
        <w:rPr>
          <w:rFonts w:ascii="Tahoma" w:hAnsi="Tahoma" w:cs="Tahoma"/>
          <w:color w:val="FF0000"/>
          <w:sz w:val="22"/>
          <w:szCs w:val="22"/>
        </w:rPr>
      </w:pPr>
    </w:p>
    <w:tbl>
      <w:tblPr>
        <w:tblStyle w:val="Tablaconcuadrcula1"/>
        <w:tblW w:w="9737" w:type="dxa"/>
        <w:tblBorders>
          <w:bottom w:val="none" w:sz="0" w:space="0" w:color="auto"/>
        </w:tblBorders>
        <w:tblLayout w:type="fixed"/>
        <w:tblLook w:val="04A0" w:firstRow="1" w:lastRow="0" w:firstColumn="1" w:lastColumn="0" w:noHBand="0" w:noVBand="1"/>
      </w:tblPr>
      <w:tblGrid>
        <w:gridCol w:w="784"/>
        <w:gridCol w:w="8953"/>
      </w:tblGrid>
      <w:tr w:rsidR="008A1590" w:rsidRPr="00E83819" w14:paraId="6373BED8" w14:textId="77777777" w:rsidTr="008A1590">
        <w:trPr>
          <w:trHeight w:val="530"/>
        </w:trPr>
        <w:tc>
          <w:tcPr>
            <w:tcW w:w="9737" w:type="dxa"/>
            <w:gridSpan w:val="2"/>
            <w:tcBorders>
              <w:top w:val="single" w:sz="4" w:space="0" w:color="auto"/>
              <w:left w:val="single" w:sz="4" w:space="0" w:color="auto"/>
              <w:bottom w:val="single" w:sz="4" w:space="0" w:color="auto"/>
              <w:right w:val="single" w:sz="4" w:space="0" w:color="auto"/>
            </w:tcBorders>
            <w:noWrap/>
            <w:vAlign w:val="center"/>
          </w:tcPr>
          <w:p w14:paraId="6668F45F" w14:textId="1B18915C" w:rsidR="008A1590" w:rsidRPr="006333D4" w:rsidRDefault="008A1590" w:rsidP="00191494">
            <w:pPr>
              <w:pStyle w:val="Encabezado"/>
              <w:tabs>
                <w:tab w:val="clear" w:pos="4252"/>
                <w:tab w:val="center" w:pos="426"/>
                <w:tab w:val="center" w:pos="1418"/>
              </w:tabs>
              <w:jc w:val="both"/>
              <w:rPr>
                <w:rFonts w:ascii="Tahoma" w:hAnsi="Tahoma" w:cs="Tahoma"/>
                <w:bCs/>
                <w:sz w:val="22"/>
                <w:szCs w:val="22"/>
              </w:rPr>
            </w:pPr>
            <w:r>
              <w:rPr>
                <w:rFonts w:ascii="Tahoma" w:hAnsi="Tahoma" w:cs="Tahoma"/>
                <w:b/>
                <w:bCs/>
                <w:sz w:val="22"/>
                <w:szCs w:val="22"/>
              </w:rPr>
              <w:t>6.3 HALLAZGOS</w:t>
            </w:r>
          </w:p>
        </w:tc>
      </w:tr>
      <w:tr w:rsidR="008A1590" w:rsidRPr="00E83819" w14:paraId="4FA1C5A7" w14:textId="77777777" w:rsidTr="00CB2917">
        <w:trPr>
          <w:trHeight w:val="962"/>
        </w:trPr>
        <w:tc>
          <w:tcPr>
            <w:tcW w:w="784" w:type="dxa"/>
            <w:tcBorders>
              <w:top w:val="single" w:sz="4" w:space="0" w:color="auto"/>
              <w:left w:val="single" w:sz="4" w:space="0" w:color="auto"/>
              <w:bottom w:val="single" w:sz="4" w:space="0" w:color="auto"/>
              <w:right w:val="single" w:sz="4" w:space="0" w:color="auto"/>
            </w:tcBorders>
            <w:noWrap/>
            <w:vAlign w:val="center"/>
          </w:tcPr>
          <w:p w14:paraId="6A6D589B" w14:textId="77777777" w:rsidR="008A1590" w:rsidRPr="00E83819" w:rsidRDefault="008A1590" w:rsidP="00191494">
            <w:pPr>
              <w:pStyle w:val="Encabezado"/>
              <w:tabs>
                <w:tab w:val="clear" w:pos="4252"/>
                <w:tab w:val="center" w:pos="426"/>
                <w:tab w:val="center" w:pos="1418"/>
              </w:tabs>
              <w:jc w:val="both"/>
              <w:rPr>
                <w:rFonts w:ascii="Tahoma" w:hAnsi="Tahoma" w:cs="Tahoma"/>
                <w:b/>
                <w:bCs/>
                <w:color w:val="FF0000"/>
                <w:sz w:val="22"/>
                <w:szCs w:val="22"/>
              </w:rPr>
            </w:pPr>
            <w:r>
              <w:rPr>
                <w:rFonts w:ascii="Tahoma" w:hAnsi="Tahoma" w:cs="Tahoma"/>
                <w:b/>
                <w:bCs/>
                <w:sz w:val="22"/>
                <w:szCs w:val="22"/>
              </w:rPr>
              <w:t>No.1</w:t>
            </w:r>
          </w:p>
        </w:tc>
        <w:tc>
          <w:tcPr>
            <w:tcW w:w="8953" w:type="dxa"/>
            <w:tcBorders>
              <w:top w:val="single" w:sz="4" w:space="0" w:color="auto"/>
              <w:left w:val="single" w:sz="4" w:space="0" w:color="auto"/>
              <w:bottom w:val="single" w:sz="4" w:space="0" w:color="auto"/>
              <w:right w:val="single" w:sz="4" w:space="0" w:color="auto"/>
            </w:tcBorders>
            <w:vAlign w:val="center"/>
          </w:tcPr>
          <w:p w14:paraId="7FED20F9" w14:textId="77777777" w:rsidR="008A1590" w:rsidRDefault="008A1590" w:rsidP="00191494">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en el SECOP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tres días</w:t>
            </w:r>
            <w:r>
              <w:rPr>
                <w:rFonts w:ascii="Tahoma" w:hAnsi="Tahoma" w:cs="Tahoma"/>
                <w:bCs/>
                <w:sz w:val="22"/>
                <w:szCs w:val="22"/>
              </w:rPr>
              <w:t xml:space="preserve"> (omisión en la publicación) </w:t>
            </w:r>
            <w:r w:rsidRPr="006333D4">
              <w:rPr>
                <w:rFonts w:ascii="Tahoma" w:hAnsi="Tahoma" w:cs="Tahoma"/>
                <w:bCs/>
                <w:sz w:val="22"/>
                <w:szCs w:val="22"/>
              </w:rPr>
              <w:t xml:space="preserve"> </w:t>
            </w:r>
            <w:r>
              <w:rPr>
                <w:rFonts w:ascii="Tahoma" w:hAnsi="Tahoma" w:cs="Tahoma"/>
                <w:bCs/>
                <w:sz w:val="22"/>
                <w:szCs w:val="22"/>
              </w:rPr>
              <w:t xml:space="preserve">siguientes a su expedición </w:t>
            </w:r>
            <w:r w:rsidRPr="006333D4">
              <w:rPr>
                <w:rFonts w:ascii="Tahoma" w:hAnsi="Tahoma" w:cs="Tahoma"/>
                <w:bCs/>
                <w:sz w:val="22"/>
                <w:szCs w:val="22"/>
              </w:rPr>
              <w:t xml:space="preserve">según </w:t>
            </w:r>
            <w:r w:rsidRPr="00D416CD">
              <w:rPr>
                <w:rFonts w:ascii="Tahoma" w:hAnsi="Tahoma" w:cs="Tahoma"/>
                <w:bCs/>
                <w:sz w:val="22"/>
                <w:szCs w:val="22"/>
              </w:rPr>
              <w:t>el</w:t>
            </w:r>
            <w:r>
              <w:rPr>
                <w:rFonts w:ascii="Tahoma" w:hAnsi="Tahoma" w:cs="Tahoma"/>
                <w:b/>
                <w:bCs/>
                <w:sz w:val="22"/>
                <w:szCs w:val="22"/>
              </w:rPr>
              <w:t xml:space="preserve"> </w:t>
            </w:r>
            <w:r w:rsidRPr="00475F7D">
              <w:rPr>
                <w:rFonts w:ascii="Tahoma" w:hAnsi="Tahoma" w:cs="Tahoma"/>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Publicidad en el Secop. 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r>
              <w:rPr>
                <w:rFonts w:ascii="Tahoma" w:eastAsia="Times New Roman" w:hAnsi="Tahoma" w:cs="Tahoma"/>
                <w:b/>
                <w:i/>
                <w:color w:val="333333"/>
                <w:sz w:val="20"/>
                <w:szCs w:val="20"/>
                <w:u w:val="single"/>
                <w:lang w:val="es-ES"/>
              </w:rPr>
              <w:t>…”</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3465"/>
            </w:tblGrid>
            <w:tr w:rsidR="008A1590" w:rsidRPr="00E77530" w14:paraId="4B28644D" w14:textId="77777777" w:rsidTr="008A1590">
              <w:trPr>
                <w:trHeight w:val="219"/>
              </w:trPr>
              <w:tc>
                <w:tcPr>
                  <w:tcW w:w="3768" w:type="dxa"/>
                  <w:shd w:val="clear" w:color="auto" w:fill="BFBFBF" w:themeFill="background1" w:themeFillShade="BF"/>
                </w:tcPr>
                <w:p w14:paraId="57BC2250" w14:textId="77777777" w:rsidR="008A1590" w:rsidRPr="00E77530" w:rsidRDefault="008A1590" w:rsidP="00191494">
                  <w:pPr>
                    <w:pStyle w:val="Encabezado"/>
                    <w:tabs>
                      <w:tab w:val="center" w:pos="426"/>
                    </w:tabs>
                    <w:jc w:val="both"/>
                    <w:rPr>
                      <w:rFonts w:ascii="Tahoma" w:hAnsi="Tahoma" w:cs="Tahoma"/>
                      <w:b/>
                      <w:bCs/>
                      <w:sz w:val="20"/>
                      <w:szCs w:val="20"/>
                    </w:rPr>
                  </w:pPr>
                  <w:r w:rsidRPr="00E77530">
                    <w:rPr>
                      <w:rFonts w:ascii="Tahoma" w:hAnsi="Tahoma" w:cs="Tahoma"/>
                      <w:b/>
                      <w:bCs/>
                      <w:sz w:val="20"/>
                      <w:szCs w:val="20"/>
                    </w:rPr>
                    <w:lastRenderedPageBreak/>
                    <w:t>Contrato No.</w:t>
                  </w:r>
                </w:p>
              </w:tc>
              <w:tc>
                <w:tcPr>
                  <w:tcW w:w="3465" w:type="dxa"/>
                  <w:shd w:val="clear" w:color="auto" w:fill="BFBFBF" w:themeFill="background1" w:themeFillShade="BF"/>
                </w:tcPr>
                <w:p w14:paraId="677D40B6" w14:textId="77777777" w:rsidR="008A1590" w:rsidRPr="00E77530" w:rsidRDefault="008A1590" w:rsidP="00191494">
                  <w:pPr>
                    <w:pStyle w:val="Encabezado"/>
                    <w:tabs>
                      <w:tab w:val="center" w:pos="426"/>
                    </w:tabs>
                    <w:jc w:val="both"/>
                    <w:rPr>
                      <w:rFonts w:ascii="Tahoma" w:hAnsi="Tahoma" w:cs="Tahoma"/>
                      <w:bCs/>
                      <w:sz w:val="20"/>
                      <w:szCs w:val="20"/>
                    </w:rPr>
                  </w:pPr>
                  <w:r w:rsidRPr="00E77530">
                    <w:rPr>
                      <w:rFonts w:ascii="Tahoma" w:hAnsi="Tahoma" w:cs="Tahoma"/>
                      <w:b/>
                      <w:bCs/>
                      <w:sz w:val="20"/>
                      <w:szCs w:val="20"/>
                    </w:rPr>
                    <w:t>Documentos</w:t>
                  </w:r>
                </w:p>
              </w:tc>
            </w:tr>
            <w:tr w:rsidR="008A1590" w:rsidRPr="00E77530" w14:paraId="2B27AF26" w14:textId="77777777" w:rsidTr="008A1590">
              <w:trPr>
                <w:trHeight w:val="219"/>
              </w:trPr>
              <w:tc>
                <w:tcPr>
                  <w:tcW w:w="3768" w:type="dxa"/>
                  <w:shd w:val="clear" w:color="auto" w:fill="auto"/>
                </w:tcPr>
                <w:p w14:paraId="679CC42C" w14:textId="77777777" w:rsidR="008A1590" w:rsidRPr="00E77530" w:rsidRDefault="008A1590" w:rsidP="00191494">
                  <w:pPr>
                    <w:pStyle w:val="Encabezado"/>
                    <w:tabs>
                      <w:tab w:val="center" w:pos="426"/>
                    </w:tabs>
                    <w:jc w:val="both"/>
                    <w:rPr>
                      <w:rFonts w:ascii="Tahoma" w:hAnsi="Tahoma" w:cs="Tahoma"/>
                      <w:bCs/>
                      <w:sz w:val="20"/>
                      <w:szCs w:val="20"/>
                    </w:rPr>
                  </w:pPr>
                  <w:r>
                    <w:rPr>
                      <w:rFonts w:ascii="Tahoma" w:hAnsi="Tahoma" w:cs="Tahoma"/>
                      <w:bCs/>
                      <w:sz w:val="20"/>
                      <w:szCs w:val="20"/>
                    </w:rPr>
                    <w:t>Nº 1608110471</w:t>
                  </w:r>
                </w:p>
              </w:tc>
              <w:tc>
                <w:tcPr>
                  <w:tcW w:w="3465" w:type="dxa"/>
                  <w:shd w:val="clear" w:color="auto" w:fill="auto"/>
                </w:tcPr>
                <w:p w14:paraId="041EC2E6" w14:textId="77777777" w:rsidR="008A1590" w:rsidRPr="00E77530" w:rsidRDefault="008A1590" w:rsidP="00191494">
                  <w:pPr>
                    <w:pStyle w:val="Encabezado"/>
                    <w:tabs>
                      <w:tab w:val="center" w:pos="426"/>
                    </w:tabs>
                    <w:jc w:val="both"/>
                    <w:rPr>
                      <w:rFonts w:ascii="Tahoma" w:hAnsi="Tahoma" w:cs="Tahoma"/>
                      <w:bCs/>
                      <w:sz w:val="20"/>
                      <w:szCs w:val="20"/>
                    </w:rPr>
                  </w:pPr>
                  <w:r>
                    <w:rPr>
                      <w:rFonts w:ascii="Tahoma" w:hAnsi="Tahoma" w:cs="Tahoma"/>
                      <w:bCs/>
                      <w:sz w:val="20"/>
                      <w:szCs w:val="20"/>
                    </w:rPr>
                    <w:t>Acta final y de liquidación - Adición</w:t>
                  </w:r>
                </w:p>
              </w:tc>
            </w:tr>
            <w:tr w:rsidR="008A1590" w:rsidRPr="00E77530" w14:paraId="49B80021" w14:textId="77777777" w:rsidTr="008A1590">
              <w:trPr>
                <w:trHeight w:val="219"/>
              </w:trPr>
              <w:tc>
                <w:tcPr>
                  <w:tcW w:w="3768" w:type="dxa"/>
                  <w:shd w:val="clear" w:color="auto" w:fill="auto"/>
                </w:tcPr>
                <w:p w14:paraId="2C77041F" w14:textId="77777777" w:rsidR="008A1590" w:rsidRPr="00E77530" w:rsidRDefault="008A1590" w:rsidP="00191494">
                  <w:pPr>
                    <w:pStyle w:val="Encabezado"/>
                    <w:tabs>
                      <w:tab w:val="center" w:pos="426"/>
                    </w:tabs>
                    <w:jc w:val="both"/>
                    <w:rPr>
                      <w:rFonts w:ascii="Tahoma" w:hAnsi="Tahoma" w:cs="Tahoma"/>
                      <w:bCs/>
                      <w:sz w:val="20"/>
                      <w:szCs w:val="20"/>
                    </w:rPr>
                  </w:pPr>
                  <w:r>
                    <w:rPr>
                      <w:rFonts w:ascii="Tahoma" w:hAnsi="Tahoma" w:cs="Tahoma"/>
                      <w:bCs/>
                      <w:sz w:val="20"/>
                      <w:szCs w:val="20"/>
                    </w:rPr>
                    <w:t>Nº 1705180364</w:t>
                  </w:r>
                </w:p>
              </w:tc>
              <w:tc>
                <w:tcPr>
                  <w:tcW w:w="3465" w:type="dxa"/>
                  <w:shd w:val="clear" w:color="auto" w:fill="auto"/>
                </w:tcPr>
                <w:p w14:paraId="6CE5DF64" w14:textId="77777777" w:rsidR="008A1590" w:rsidRPr="00E77530" w:rsidRDefault="008A1590" w:rsidP="00191494">
                  <w:pPr>
                    <w:pStyle w:val="Encabezado"/>
                    <w:tabs>
                      <w:tab w:val="center" w:pos="426"/>
                    </w:tabs>
                    <w:jc w:val="both"/>
                    <w:rPr>
                      <w:rFonts w:ascii="Tahoma" w:hAnsi="Tahoma" w:cs="Tahoma"/>
                      <w:bCs/>
                      <w:sz w:val="20"/>
                      <w:szCs w:val="20"/>
                    </w:rPr>
                  </w:pPr>
                  <w:r>
                    <w:rPr>
                      <w:rFonts w:ascii="Tahoma" w:hAnsi="Tahoma" w:cs="Tahoma"/>
                      <w:bCs/>
                      <w:sz w:val="20"/>
                      <w:szCs w:val="20"/>
                    </w:rPr>
                    <w:t>Acta final y de liquidación</w:t>
                  </w:r>
                </w:p>
              </w:tc>
            </w:tr>
          </w:tbl>
          <w:p w14:paraId="32E9D51F" w14:textId="77777777" w:rsidR="008A1590" w:rsidRPr="00864830" w:rsidRDefault="008A1590" w:rsidP="00191494">
            <w:pPr>
              <w:pStyle w:val="Encabezado"/>
              <w:tabs>
                <w:tab w:val="clear" w:pos="4252"/>
                <w:tab w:val="center" w:pos="426"/>
                <w:tab w:val="center" w:pos="1418"/>
              </w:tabs>
              <w:jc w:val="both"/>
              <w:rPr>
                <w:rFonts w:ascii="Tahoma" w:hAnsi="Tahoma" w:cs="Tahoma"/>
                <w:b/>
                <w:bCs/>
                <w:i/>
                <w:color w:val="FF0000"/>
                <w:sz w:val="22"/>
                <w:szCs w:val="22"/>
                <w:u w:val="single"/>
              </w:rPr>
            </w:pPr>
          </w:p>
        </w:tc>
      </w:tr>
      <w:tr w:rsidR="008A1590" w:rsidRPr="00E83819" w14:paraId="5EC41CA2" w14:textId="77777777" w:rsidTr="008A1590">
        <w:trPr>
          <w:trHeight w:val="473"/>
        </w:trPr>
        <w:tc>
          <w:tcPr>
            <w:tcW w:w="784" w:type="dxa"/>
            <w:tcBorders>
              <w:top w:val="single" w:sz="4" w:space="0" w:color="auto"/>
              <w:left w:val="single" w:sz="4" w:space="0" w:color="auto"/>
              <w:bottom w:val="single" w:sz="4" w:space="0" w:color="auto"/>
              <w:right w:val="single" w:sz="4" w:space="0" w:color="auto"/>
            </w:tcBorders>
            <w:noWrap/>
            <w:vAlign w:val="center"/>
          </w:tcPr>
          <w:p w14:paraId="1A44FD7D" w14:textId="6A017A7A" w:rsidR="008A1590" w:rsidRPr="00F67F6A" w:rsidRDefault="0091662B" w:rsidP="00191494">
            <w:pPr>
              <w:pStyle w:val="Encabezado"/>
              <w:tabs>
                <w:tab w:val="clear" w:pos="4252"/>
                <w:tab w:val="center" w:pos="426"/>
                <w:tab w:val="center" w:pos="1418"/>
              </w:tabs>
              <w:jc w:val="both"/>
              <w:rPr>
                <w:rFonts w:ascii="Tahoma" w:hAnsi="Tahoma" w:cs="Tahoma"/>
                <w:b/>
                <w:bCs/>
                <w:sz w:val="22"/>
                <w:szCs w:val="22"/>
              </w:rPr>
            </w:pPr>
            <w:r>
              <w:rPr>
                <w:rFonts w:ascii="Tahoma" w:hAnsi="Tahoma" w:cs="Tahoma"/>
                <w:b/>
                <w:bCs/>
                <w:sz w:val="22"/>
                <w:szCs w:val="22"/>
              </w:rPr>
              <w:lastRenderedPageBreak/>
              <w:t>Nº2</w:t>
            </w:r>
          </w:p>
        </w:tc>
        <w:tc>
          <w:tcPr>
            <w:tcW w:w="8953" w:type="dxa"/>
            <w:tcBorders>
              <w:top w:val="single" w:sz="4" w:space="0" w:color="auto"/>
              <w:left w:val="single" w:sz="4" w:space="0" w:color="auto"/>
              <w:bottom w:val="single" w:sz="4" w:space="0" w:color="auto"/>
              <w:right w:val="single" w:sz="4" w:space="0" w:color="auto"/>
            </w:tcBorders>
          </w:tcPr>
          <w:p w14:paraId="63BD569C" w14:textId="2D377394" w:rsidR="008A1590" w:rsidRPr="00F72541" w:rsidRDefault="008A1590" w:rsidP="00191494">
            <w:pPr>
              <w:jc w:val="both"/>
              <w:rPr>
                <w:rFonts w:ascii="Tahoma" w:hAnsi="Tahoma" w:cs="Tahoma"/>
                <w:bCs/>
                <w:sz w:val="22"/>
                <w:szCs w:val="22"/>
                <w:u w:val="single"/>
              </w:rPr>
            </w:pPr>
            <w:r>
              <w:rPr>
                <w:rFonts w:ascii="Tahoma" w:hAnsi="Tahoma" w:cs="Tahoma"/>
                <w:bCs/>
                <w:sz w:val="22"/>
                <w:szCs w:val="22"/>
              </w:rPr>
              <w:t xml:space="preserve">Se </w:t>
            </w:r>
            <w:r w:rsidR="00D969DE">
              <w:rPr>
                <w:rFonts w:ascii="Tahoma" w:hAnsi="Tahoma" w:cs="Tahoma"/>
                <w:bCs/>
                <w:sz w:val="22"/>
                <w:szCs w:val="22"/>
              </w:rPr>
              <w:t>evidenció</w:t>
            </w:r>
            <w:r>
              <w:rPr>
                <w:rFonts w:ascii="Tahoma" w:hAnsi="Tahoma" w:cs="Tahoma"/>
                <w:bCs/>
                <w:sz w:val="22"/>
                <w:szCs w:val="22"/>
              </w:rPr>
              <w:t xml:space="preserve"> durante el proceso auditor que la información  cargada en el aplicativo SIA- OBSERVA no se encuentra completa,  pues hay ítems sin  información, incumpliendo las</w:t>
            </w:r>
            <w:r w:rsidRPr="004A1C57">
              <w:rPr>
                <w:rFonts w:ascii="Tahoma" w:hAnsi="Tahoma" w:cs="Tahoma"/>
                <w:bCs/>
                <w:sz w:val="22"/>
                <w:szCs w:val="22"/>
              </w:rPr>
              <w:t xml:space="preserve"> directrices impartidas por la</w:t>
            </w:r>
            <w:r>
              <w:rPr>
                <w:rFonts w:ascii="Tahoma" w:hAnsi="Tahoma" w:cs="Tahoma"/>
                <w:bCs/>
                <w:sz w:val="22"/>
                <w:szCs w:val="22"/>
              </w:rPr>
              <w:t xml:space="preserve"> </w:t>
            </w:r>
            <w:r w:rsidRPr="004A1C57">
              <w:rPr>
                <w:rFonts w:ascii="Tahoma" w:hAnsi="Tahoma" w:cs="Tahoma"/>
                <w:bCs/>
                <w:sz w:val="22"/>
                <w:szCs w:val="22"/>
              </w:rPr>
              <w:t xml:space="preserve"> Auditoria General de la Republica en su </w:t>
            </w:r>
            <w:r w:rsidRPr="00F72541">
              <w:rPr>
                <w:rFonts w:ascii="Tahoma" w:hAnsi="Tahoma" w:cs="Tahoma"/>
                <w:b/>
                <w:bCs/>
                <w:i/>
                <w:sz w:val="22"/>
                <w:szCs w:val="22"/>
                <w:u w:val="single"/>
              </w:rPr>
              <w:t>Resolución Orgánica 008 del 30 de octubre de 2015</w:t>
            </w:r>
            <w:r w:rsidRPr="00F72541">
              <w:rPr>
                <w:rFonts w:ascii="Tahoma" w:hAnsi="Tahoma" w:cs="Tahoma"/>
                <w:bCs/>
                <w:sz w:val="22"/>
                <w:szCs w:val="22"/>
                <w:u w:val="single"/>
              </w:rPr>
              <w:t>.</w:t>
            </w:r>
          </w:p>
          <w:p w14:paraId="71B09355" w14:textId="77777777" w:rsidR="008A1590" w:rsidRDefault="008A1590" w:rsidP="00191494">
            <w:pPr>
              <w:jc w:val="both"/>
              <w:rPr>
                <w:rFonts w:ascii="Tahoma" w:hAnsi="Tahoma" w:cs="Tahoma"/>
                <w:bCs/>
                <w:sz w:val="22"/>
                <w:szCs w:val="22"/>
              </w:rPr>
            </w:pPr>
          </w:p>
          <w:tbl>
            <w:tblPr>
              <w:tblpPr w:leftFromText="141" w:rightFromText="141" w:vertAnchor="page" w:horzAnchor="margin" w:tblpY="1426"/>
              <w:tblOverlap w:val="never"/>
              <w:tblW w:w="8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6133"/>
            </w:tblGrid>
            <w:tr w:rsidR="008A1590" w:rsidRPr="00CB2917" w14:paraId="017716C1" w14:textId="77777777" w:rsidTr="008A1590">
              <w:trPr>
                <w:trHeight w:val="122"/>
              </w:trPr>
              <w:tc>
                <w:tcPr>
                  <w:tcW w:w="2060" w:type="dxa"/>
                  <w:shd w:val="clear" w:color="auto" w:fill="D9D9D9" w:themeFill="background1" w:themeFillShade="D9"/>
                </w:tcPr>
                <w:p w14:paraId="1E111CF7" w14:textId="77777777" w:rsidR="008A1590" w:rsidRPr="00CB2917" w:rsidRDefault="008A1590" w:rsidP="00191494">
                  <w:pPr>
                    <w:pStyle w:val="Encabezado"/>
                    <w:tabs>
                      <w:tab w:val="center" w:pos="426"/>
                    </w:tabs>
                    <w:jc w:val="both"/>
                    <w:rPr>
                      <w:rFonts w:ascii="Tahoma" w:hAnsi="Tahoma" w:cs="Tahoma"/>
                      <w:b/>
                      <w:bCs/>
                      <w:sz w:val="20"/>
                      <w:szCs w:val="20"/>
                    </w:rPr>
                  </w:pPr>
                  <w:r w:rsidRPr="00CB2917">
                    <w:rPr>
                      <w:rFonts w:ascii="Tahoma" w:hAnsi="Tahoma" w:cs="Tahoma"/>
                      <w:b/>
                      <w:bCs/>
                      <w:sz w:val="20"/>
                      <w:szCs w:val="20"/>
                    </w:rPr>
                    <w:t>Contrato No.</w:t>
                  </w:r>
                </w:p>
              </w:tc>
              <w:tc>
                <w:tcPr>
                  <w:tcW w:w="6133" w:type="dxa"/>
                  <w:shd w:val="clear" w:color="auto" w:fill="D9D9D9" w:themeFill="background1" w:themeFillShade="D9"/>
                </w:tcPr>
                <w:p w14:paraId="1190F797" w14:textId="77777777" w:rsidR="008A1590" w:rsidRPr="00CB2917" w:rsidRDefault="008A1590" w:rsidP="00191494">
                  <w:pPr>
                    <w:pStyle w:val="Encabezado"/>
                    <w:tabs>
                      <w:tab w:val="center" w:pos="426"/>
                    </w:tabs>
                    <w:jc w:val="center"/>
                    <w:rPr>
                      <w:rFonts w:ascii="Tahoma" w:hAnsi="Tahoma" w:cs="Tahoma"/>
                      <w:bCs/>
                      <w:sz w:val="20"/>
                      <w:szCs w:val="20"/>
                    </w:rPr>
                  </w:pPr>
                  <w:r w:rsidRPr="00CB2917">
                    <w:rPr>
                      <w:rFonts w:ascii="Tahoma" w:hAnsi="Tahoma" w:cs="Tahoma"/>
                      <w:b/>
                      <w:bCs/>
                      <w:sz w:val="20"/>
                      <w:szCs w:val="20"/>
                    </w:rPr>
                    <w:t>OBSERVACIONES</w:t>
                  </w:r>
                </w:p>
              </w:tc>
            </w:tr>
            <w:tr w:rsidR="008A1590" w:rsidRPr="00CB2917" w14:paraId="470CFFCC" w14:textId="77777777" w:rsidTr="008A1590">
              <w:trPr>
                <w:trHeight w:val="371"/>
              </w:trPr>
              <w:tc>
                <w:tcPr>
                  <w:tcW w:w="2060" w:type="dxa"/>
                  <w:shd w:val="clear" w:color="auto" w:fill="FFFFFF" w:themeFill="background1"/>
                </w:tcPr>
                <w:p w14:paraId="50B094BF"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Nº 1702210124</w:t>
                  </w:r>
                </w:p>
              </w:tc>
              <w:tc>
                <w:tcPr>
                  <w:tcW w:w="6133" w:type="dxa"/>
                  <w:shd w:val="clear" w:color="auto" w:fill="FFFFFF" w:themeFill="background1"/>
                </w:tcPr>
                <w:p w14:paraId="21474ACB"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 xml:space="preserve">Se debe diligenciar el ítem de novedades y terminación pues no aparece ninguna información y el contrato terminó por mutuo acuerdo desde el 25 de abril  de 2017. </w:t>
                  </w:r>
                </w:p>
              </w:tc>
            </w:tr>
            <w:tr w:rsidR="008A1590" w:rsidRPr="00CB2917" w14:paraId="192933F4" w14:textId="77777777" w:rsidTr="008A1590">
              <w:trPr>
                <w:trHeight w:val="371"/>
              </w:trPr>
              <w:tc>
                <w:tcPr>
                  <w:tcW w:w="2060" w:type="dxa"/>
                  <w:shd w:val="clear" w:color="auto" w:fill="FFFFFF" w:themeFill="background1"/>
                </w:tcPr>
                <w:p w14:paraId="7B204138" w14:textId="77777777" w:rsidR="008A1590" w:rsidRPr="00CB2917" w:rsidRDefault="008A1590" w:rsidP="00191494">
                  <w:pPr>
                    <w:pStyle w:val="Encabezado"/>
                    <w:tabs>
                      <w:tab w:val="center" w:pos="426"/>
                    </w:tabs>
                    <w:jc w:val="both"/>
                    <w:rPr>
                      <w:rFonts w:ascii="Tahoma" w:hAnsi="Tahoma" w:cs="Tahoma"/>
                      <w:bCs/>
                      <w:color w:val="FF0000"/>
                      <w:sz w:val="20"/>
                      <w:szCs w:val="20"/>
                    </w:rPr>
                  </w:pPr>
                  <w:r w:rsidRPr="00CB2917">
                    <w:rPr>
                      <w:rFonts w:ascii="Tahoma" w:hAnsi="Tahoma" w:cs="Tahoma"/>
                      <w:bCs/>
                      <w:sz w:val="20"/>
                      <w:szCs w:val="20"/>
                    </w:rPr>
                    <w:t>Nº 1611280682</w:t>
                  </w:r>
                </w:p>
              </w:tc>
              <w:tc>
                <w:tcPr>
                  <w:tcW w:w="6133" w:type="dxa"/>
                  <w:shd w:val="clear" w:color="auto" w:fill="FFFFFF" w:themeFill="background1"/>
                </w:tcPr>
                <w:p w14:paraId="1F72FB8E"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No se encuentra  publicado en el aplicativo</w:t>
                  </w:r>
                </w:p>
              </w:tc>
            </w:tr>
            <w:tr w:rsidR="008A1590" w:rsidRPr="00CB2917" w14:paraId="1B60E8AE" w14:textId="77777777" w:rsidTr="008A1590">
              <w:trPr>
                <w:trHeight w:val="371"/>
              </w:trPr>
              <w:tc>
                <w:tcPr>
                  <w:tcW w:w="2060" w:type="dxa"/>
                  <w:shd w:val="clear" w:color="auto" w:fill="FFFFFF" w:themeFill="background1"/>
                </w:tcPr>
                <w:p w14:paraId="5CBAE869"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 xml:space="preserve"> Nº 1703170202</w:t>
                  </w:r>
                </w:p>
              </w:tc>
              <w:tc>
                <w:tcPr>
                  <w:tcW w:w="6133" w:type="dxa"/>
                  <w:shd w:val="clear" w:color="auto" w:fill="FFFFFF" w:themeFill="background1"/>
                </w:tcPr>
                <w:p w14:paraId="0972FD02"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No se encuentra publicado en el aplicativo</w:t>
                  </w:r>
                </w:p>
              </w:tc>
            </w:tr>
            <w:tr w:rsidR="008A1590" w:rsidRPr="00CB2917" w14:paraId="24083859" w14:textId="77777777" w:rsidTr="008A1590">
              <w:trPr>
                <w:trHeight w:val="371"/>
              </w:trPr>
              <w:tc>
                <w:tcPr>
                  <w:tcW w:w="2060" w:type="dxa"/>
                  <w:shd w:val="clear" w:color="auto" w:fill="FFFFFF" w:themeFill="background1"/>
                </w:tcPr>
                <w:p w14:paraId="6FCB2277"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Nº 1702210131</w:t>
                  </w:r>
                </w:p>
              </w:tc>
              <w:tc>
                <w:tcPr>
                  <w:tcW w:w="6133" w:type="dxa"/>
                  <w:shd w:val="clear" w:color="auto" w:fill="FFFFFF" w:themeFill="background1"/>
                </w:tcPr>
                <w:p w14:paraId="5EF62577"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Se debe diligenciar el ítem de novedades y terminación pues no aparece ninguna información y el contrato terminó por mutuo acuerdo desde el 22 de febrero de 2017.</w:t>
                  </w:r>
                </w:p>
              </w:tc>
            </w:tr>
            <w:tr w:rsidR="008A1590" w:rsidRPr="00CB2917" w14:paraId="56CF6DA6" w14:textId="77777777" w:rsidTr="008A1590">
              <w:trPr>
                <w:trHeight w:val="371"/>
              </w:trPr>
              <w:tc>
                <w:tcPr>
                  <w:tcW w:w="2060" w:type="dxa"/>
                  <w:shd w:val="clear" w:color="auto" w:fill="FFFFFF" w:themeFill="background1"/>
                </w:tcPr>
                <w:p w14:paraId="6A667A4F"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Nº 1702210132</w:t>
                  </w:r>
                </w:p>
              </w:tc>
              <w:tc>
                <w:tcPr>
                  <w:tcW w:w="6133" w:type="dxa"/>
                  <w:shd w:val="clear" w:color="auto" w:fill="FFFFFF" w:themeFill="background1"/>
                </w:tcPr>
                <w:p w14:paraId="786F0994"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Se debe diligenciar el ítem de novedades y terminación pues no aparece ninguna información y el contrato terminó por mutuo acuerdo desde el 22 de marzo de 2017.</w:t>
                  </w:r>
                </w:p>
              </w:tc>
            </w:tr>
            <w:tr w:rsidR="008A1590" w:rsidRPr="00CB2917" w14:paraId="1249FC33" w14:textId="77777777" w:rsidTr="008A1590">
              <w:trPr>
                <w:trHeight w:val="371"/>
              </w:trPr>
              <w:tc>
                <w:tcPr>
                  <w:tcW w:w="2060" w:type="dxa"/>
                  <w:shd w:val="clear" w:color="auto" w:fill="FFFFFF" w:themeFill="background1"/>
                </w:tcPr>
                <w:p w14:paraId="6EAE4EF2"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Nº 1703140188</w:t>
                  </w:r>
                </w:p>
              </w:tc>
              <w:tc>
                <w:tcPr>
                  <w:tcW w:w="6133" w:type="dxa"/>
                  <w:shd w:val="clear" w:color="auto" w:fill="FFFFFF" w:themeFill="background1"/>
                </w:tcPr>
                <w:p w14:paraId="30178B5B"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No se encuentra publicado en el aplicativo</w:t>
                  </w:r>
                </w:p>
              </w:tc>
            </w:tr>
            <w:tr w:rsidR="008A1590" w:rsidRPr="00CB2917" w14:paraId="722E17E7" w14:textId="77777777" w:rsidTr="008A1590">
              <w:trPr>
                <w:trHeight w:val="371"/>
              </w:trPr>
              <w:tc>
                <w:tcPr>
                  <w:tcW w:w="2060" w:type="dxa"/>
                  <w:shd w:val="clear" w:color="auto" w:fill="FFFFFF" w:themeFill="background1"/>
                </w:tcPr>
                <w:p w14:paraId="3B5CF7B6"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Nº 1608110471</w:t>
                  </w:r>
                </w:p>
              </w:tc>
              <w:tc>
                <w:tcPr>
                  <w:tcW w:w="6133" w:type="dxa"/>
                  <w:shd w:val="clear" w:color="auto" w:fill="FFFFFF" w:themeFill="background1"/>
                </w:tcPr>
                <w:p w14:paraId="7897CA05" w14:textId="77777777" w:rsidR="008A1590" w:rsidRPr="00CB2917" w:rsidRDefault="008A1590" w:rsidP="00191494">
                  <w:pPr>
                    <w:pStyle w:val="Encabezado"/>
                    <w:tabs>
                      <w:tab w:val="center" w:pos="426"/>
                    </w:tabs>
                    <w:jc w:val="both"/>
                    <w:rPr>
                      <w:rFonts w:ascii="Tahoma" w:hAnsi="Tahoma" w:cs="Tahoma"/>
                      <w:bCs/>
                      <w:sz w:val="20"/>
                      <w:szCs w:val="20"/>
                    </w:rPr>
                  </w:pPr>
                  <w:r w:rsidRPr="00CB2917">
                    <w:rPr>
                      <w:rFonts w:ascii="Tahoma" w:hAnsi="Tahoma" w:cs="Tahoma"/>
                      <w:bCs/>
                      <w:sz w:val="20"/>
                      <w:szCs w:val="20"/>
                    </w:rPr>
                    <w:t>No se encuentra publicado en el aplicativo</w:t>
                  </w:r>
                </w:p>
              </w:tc>
            </w:tr>
          </w:tbl>
          <w:p w14:paraId="6D57DCF2" w14:textId="77777777" w:rsidR="008A1590" w:rsidRPr="006E386F" w:rsidRDefault="008A1590" w:rsidP="00191494">
            <w:pPr>
              <w:pStyle w:val="Encabezado"/>
              <w:tabs>
                <w:tab w:val="clear" w:pos="4252"/>
                <w:tab w:val="center" w:pos="426"/>
                <w:tab w:val="center" w:pos="1418"/>
              </w:tabs>
              <w:jc w:val="both"/>
              <w:rPr>
                <w:rFonts w:ascii="Tahoma" w:hAnsi="Tahoma" w:cs="Tahoma"/>
                <w:sz w:val="22"/>
                <w:szCs w:val="22"/>
              </w:rPr>
            </w:pPr>
          </w:p>
        </w:tc>
      </w:tr>
    </w:tbl>
    <w:p w14:paraId="3505D39D" w14:textId="77777777" w:rsidR="009078B7" w:rsidRDefault="009078B7" w:rsidP="00831DC4">
      <w:pPr>
        <w:rPr>
          <w:rFonts w:ascii="Tahoma" w:hAnsi="Tahoma" w:cs="Tahoma"/>
          <w:b/>
          <w:bCs/>
          <w:color w:val="FF0000"/>
          <w:sz w:val="22"/>
          <w:szCs w:val="22"/>
        </w:rPr>
      </w:pPr>
    </w:p>
    <w:p w14:paraId="487060C0" w14:textId="77777777" w:rsidR="008A1590" w:rsidRDefault="008A1590" w:rsidP="00831DC4">
      <w:pPr>
        <w:rPr>
          <w:rFonts w:ascii="Tahoma" w:hAnsi="Tahoma" w:cs="Tahoma"/>
          <w:b/>
          <w:bCs/>
          <w:color w:val="FF0000"/>
          <w:sz w:val="22"/>
          <w:szCs w:val="22"/>
        </w:rPr>
      </w:pPr>
    </w:p>
    <w:tbl>
      <w:tblPr>
        <w:tblStyle w:val="Tablaconcuadrcula"/>
        <w:tblW w:w="9509" w:type="dxa"/>
        <w:tblInd w:w="-34" w:type="dxa"/>
        <w:tblLook w:val="04A0" w:firstRow="1" w:lastRow="0" w:firstColumn="1" w:lastColumn="0" w:noHBand="0" w:noVBand="1"/>
      </w:tblPr>
      <w:tblGrid>
        <w:gridCol w:w="929"/>
        <w:gridCol w:w="8580"/>
      </w:tblGrid>
      <w:tr w:rsidR="009078B7" w:rsidRPr="00427258" w14:paraId="3E61DC5F" w14:textId="77777777" w:rsidTr="00191494">
        <w:trPr>
          <w:trHeight w:val="351"/>
        </w:trPr>
        <w:tc>
          <w:tcPr>
            <w:tcW w:w="9509" w:type="dxa"/>
            <w:gridSpan w:val="2"/>
            <w:shd w:val="clear" w:color="auto" w:fill="D9D9D9" w:themeFill="background1" w:themeFillShade="D9"/>
            <w:noWrap/>
            <w:hideMark/>
          </w:tcPr>
          <w:p w14:paraId="363F886F" w14:textId="78530512" w:rsidR="009078B7" w:rsidRPr="00427258" w:rsidRDefault="009078B7" w:rsidP="00191494">
            <w:pPr>
              <w:rPr>
                <w:rFonts w:ascii="Tahoma" w:hAnsi="Tahoma" w:cs="Tahoma"/>
                <w:b/>
                <w:bCs/>
                <w:sz w:val="22"/>
                <w:szCs w:val="22"/>
              </w:rPr>
            </w:pPr>
            <w:r>
              <w:rPr>
                <w:rFonts w:ascii="Tahoma" w:hAnsi="Tahoma" w:cs="Tahoma"/>
                <w:b/>
                <w:bCs/>
                <w:sz w:val="22"/>
                <w:szCs w:val="22"/>
              </w:rPr>
              <w:t>6.4.</w:t>
            </w:r>
            <w:r w:rsidRPr="00427258">
              <w:rPr>
                <w:rFonts w:ascii="Tahoma" w:hAnsi="Tahoma" w:cs="Tahoma"/>
                <w:b/>
                <w:bCs/>
                <w:sz w:val="22"/>
                <w:szCs w:val="22"/>
              </w:rPr>
              <w:t xml:space="preserve"> RECOMENDACIONES</w:t>
            </w:r>
          </w:p>
        </w:tc>
      </w:tr>
      <w:tr w:rsidR="008A1590" w:rsidRPr="00427258" w14:paraId="37F4EB55" w14:textId="77777777" w:rsidTr="00191494">
        <w:trPr>
          <w:trHeight w:val="1268"/>
        </w:trPr>
        <w:tc>
          <w:tcPr>
            <w:tcW w:w="929" w:type="dxa"/>
            <w:noWrap/>
            <w:vAlign w:val="center"/>
            <w:hideMark/>
          </w:tcPr>
          <w:p w14:paraId="4B4FFE61" w14:textId="24BA708F" w:rsidR="008A1590" w:rsidRPr="00427258" w:rsidRDefault="008A1590" w:rsidP="008A1590">
            <w:pPr>
              <w:jc w:val="center"/>
              <w:rPr>
                <w:rFonts w:ascii="Tahoma" w:hAnsi="Tahoma" w:cs="Tahoma"/>
                <w:b/>
                <w:bCs/>
                <w:sz w:val="22"/>
                <w:szCs w:val="22"/>
              </w:rPr>
            </w:pPr>
            <w:r w:rsidRPr="00427258">
              <w:rPr>
                <w:rFonts w:ascii="Tahoma" w:hAnsi="Tahoma" w:cs="Tahoma"/>
                <w:b/>
                <w:bCs/>
                <w:sz w:val="22"/>
                <w:szCs w:val="22"/>
              </w:rPr>
              <w:t>N°1</w:t>
            </w:r>
          </w:p>
        </w:tc>
        <w:tc>
          <w:tcPr>
            <w:tcW w:w="8580" w:type="dxa"/>
            <w:hideMark/>
          </w:tcPr>
          <w:p w14:paraId="56DEAF38" w14:textId="380D3546" w:rsidR="008A1590" w:rsidRPr="00427258" w:rsidRDefault="008A1590" w:rsidP="008A1590">
            <w:pPr>
              <w:tabs>
                <w:tab w:val="right" w:pos="8222"/>
              </w:tabs>
              <w:suppressAutoHyphens/>
              <w:jc w:val="both"/>
              <w:rPr>
                <w:rFonts w:ascii="Tahoma" w:hAnsi="Tahoma" w:cs="Tahoma"/>
                <w:b/>
                <w:bCs/>
                <w:sz w:val="22"/>
                <w:szCs w:val="22"/>
              </w:rPr>
            </w:pPr>
            <w:r w:rsidRPr="0028197A">
              <w:rPr>
                <w:rFonts w:ascii="Tahoma" w:hAnsi="Tahoma" w:cs="Tahoma"/>
                <w:bCs/>
                <w:sz w:val="22"/>
                <w:szCs w:val="22"/>
              </w:rPr>
              <w:t xml:space="preserve">Es importante que la </w:t>
            </w:r>
            <w:r w:rsidR="00777085">
              <w:rPr>
                <w:rFonts w:ascii="Tahoma" w:hAnsi="Tahoma" w:cs="Tahoma"/>
                <w:bCs/>
                <w:sz w:val="22"/>
                <w:szCs w:val="22"/>
              </w:rPr>
              <w:t>Secretaría</w:t>
            </w:r>
            <w:r w:rsidRPr="0028197A">
              <w:rPr>
                <w:rFonts w:ascii="Tahoma" w:hAnsi="Tahoma" w:cs="Tahoma"/>
                <w:bCs/>
                <w:sz w:val="22"/>
                <w:szCs w:val="22"/>
              </w:rPr>
              <w:t xml:space="preserve"> de </w:t>
            </w:r>
            <w:r>
              <w:rPr>
                <w:rFonts w:ascii="Tahoma" w:hAnsi="Tahoma" w:cs="Tahoma"/>
                <w:bCs/>
                <w:sz w:val="22"/>
                <w:szCs w:val="22"/>
              </w:rPr>
              <w:t>Deporte</w:t>
            </w:r>
            <w:r w:rsidRPr="0028197A">
              <w:rPr>
                <w:rFonts w:ascii="Tahoma" w:eastAsia="Times New Roman" w:hAnsi="Tahoma" w:cs="Tahoma"/>
                <w:color w:val="000000"/>
                <w:sz w:val="22"/>
                <w:szCs w:val="22"/>
                <w:lang w:val="es-ES" w:eastAsia="es-CO"/>
              </w:rPr>
              <w:t xml:space="preserve"> </w:t>
            </w:r>
            <w:r>
              <w:rPr>
                <w:rFonts w:ascii="Tahoma" w:eastAsia="Times New Roman" w:hAnsi="Tahoma" w:cs="Tahoma"/>
                <w:sz w:val="22"/>
                <w:szCs w:val="22"/>
                <w:lang w:val="es-ES" w:eastAsia="es-CO"/>
              </w:rPr>
              <w:t xml:space="preserve">con relación </w:t>
            </w:r>
            <w:r w:rsidRPr="0028197A">
              <w:rPr>
                <w:rFonts w:ascii="Tahoma" w:eastAsia="Times New Roman" w:hAnsi="Tahoma" w:cs="Tahoma"/>
                <w:sz w:val="22"/>
                <w:szCs w:val="22"/>
                <w:lang w:val="es-ES" w:eastAsia="es-CO"/>
              </w:rPr>
              <w:t>a la</w:t>
            </w:r>
            <w:r>
              <w:rPr>
                <w:rFonts w:ascii="Tahoma" w:eastAsia="Times New Roman" w:hAnsi="Tahoma" w:cs="Tahoma"/>
                <w:sz w:val="22"/>
                <w:szCs w:val="22"/>
                <w:lang w:val="es-ES" w:eastAsia="es-CO"/>
              </w:rPr>
              <w:t xml:space="preserve"> omisión  y a la extemporaneidad de la </w:t>
            </w:r>
            <w:r w:rsidRPr="0028197A">
              <w:rPr>
                <w:rFonts w:ascii="Tahoma" w:eastAsia="Times New Roman" w:hAnsi="Tahoma" w:cs="Tahoma"/>
                <w:sz w:val="22"/>
                <w:szCs w:val="22"/>
                <w:lang w:val="es-ES" w:eastAsia="es-CO"/>
              </w:rPr>
              <w:t xml:space="preserve"> </w:t>
            </w:r>
            <w:r>
              <w:rPr>
                <w:rFonts w:ascii="Tahoma" w:eastAsia="Times New Roman" w:hAnsi="Tahoma" w:cs="Tahoma"/>
                <w:sz w:val="22"/>
                <w:szCs w:val="22"/>
                <w:lang w:val="es-ES" w:eastAsia="es-CO"/>
              </w:rPr>
              <w:t>Publicación</w:t>
            </w:r>
            <w:r w:rsidRPr="0028197A">
              <w:rPr>
                <w:rFonts w:ascii="Tahoma" w:eastAsia="Times New Roman" w:hAnsi="Tahoma" w:cs="Tahoma"/>
                <w:sz w:val="22"/>
                <w:szCs w:val="22"/>
                <w:lang w:val="es-ES" w:eastAsia="es-CO"/>
              </w:rPr>
              <w:t xml:space="preserve"> en la página del SECOP de algunos documentos diseñen estrategias con el fin de establecer lineamientos eficaces</w:t>
            </w:r>
            <w:r>
              <w:rPr>
                <w:rFonts w:ascii="Tahoma" w:eastAsia="Times New Roman" w:hAnsi="Tahoma" w:cs="Tahoma"/>
                <w:sz w:val="22"/>
                <w:szCs w:val="22"/>
                <w:lang w:val="es-ES" w:eastAsia="es-CO"/>
              </w:rPr>
              <w:t xml:space="preserve"> y efectivos </w:t>
            </w:r>
            <w:r w:rsidRPr="0028197A">
              <w:rPr>
                <w:rFonts w:ascii="Tahoma" w:eastAsia="Times New Roman" w:hAnsi="Tahoma" w:cs="Tahoma"/>
                <w:sz w:val="22"/>
                <w:szCs w:val="22"/>
                <w:lang w:val="es-ES" w:eastAsia="es-CO"/>
              </w:rPr>
              <w:t xml:space="preserve"> que permitan que las publicaciones se realicen de forma oportuna dentro de los términos establecidos por </w:t>
            </w:r>
            <w:r>
              <w:rPr>
                <w:rFonts w:ascii="Tahoma" w:eastAsia="Times New Roman" w:hAnsi="Tahoma" w:cs="Tahoma"/>
                <w:sz w:val="22"/>
                <w:szCs w:val="22"/>
                <w:lang w:val="es-ES" w:eastAsia="es-CO"/>
              </w:rPr>
              <w:t>la ley que rigen en materia de Contratación Estatal.</w:t>
            </w:r>
          </w:p>
        </w:tc>
      </w:tr>
      <w:tr w:rsidR="008A1590" w:rsidRPr="00427258" w14:paraId="4E286048" w14:textId="77777777" w:rsidTr="00191494">
        <w:trPr>
          <w:trHeight w:val="525"/>
        </w:trPr>
        <w:tc>
          <w:tcPr>
            <w:tcW w:w="929" w:type="dxa"/>
            <w:noWrap/>
            <w:vAlign w:val="center"/>
          </w:tcPr>
          <w:p w14:paraId="49F4FC9C" w14:textId="6897CD6B" w:rsidR="008A1590" w:rsidRPr="00427258" w:rsidRDefault="008A1590" w:rsidP="008A1590">
            <w:pPr>
              <w:jc w:val="center"/>
              <w:rPr>
                <w:rFonts w:ascii="Tahoma" w:hAnsi="Tahoma" w:cs="Tahoma"/>
                <w:b/>
                <w:bCs/>
                <w:sz w:val="22"/>
                <w:szCs w:val="22"/>
              </w:rPr>
            </w:pPr>
            <w:r w:rsidRPr="00427258">
              <w:rPr>
                <w:rFonts w:ascii="Tahoma" w:hAnsi="Tahoma" w:cs="Tahoma"/>
                <w:b/>
                <w:bCs/>
                <w:sz w:val="22"/>
                <w:szCs w:val="22"/>
              </w:rPr>
              <w:t>N°2</w:t>
            </w:r>
          </w:p>
        </w:tc>
        <w:tc>
          <w:tcPr>
            <w:tcW w:w="8580" w:type="dxa"/>
          </w:tcPr>
          <w:p w14:paraId="568BD99E" w14:textId="3734DE27" w:rsidR="008A1590" w:rsidRPr="00427258" w:rsidRDefault="008A1590" w:rsidP="008A1590">
            <w:pPr>
              <w:jc w:val="both"/>
              <w:rPr>
                <w:rFonts w:ascii="Tahoma" w:eastAsiaTheme="minorHAnsi" w:hAnsi="Tahoma" w:cs="Tahoma"/>
                <w:bCs/>
                <w:sz w:val="22"/>
                <w:szCs w:val="22"/>
                <w:lang w:eastAsia="en-US"/>
              </w:rPr>
            </w:pPr>
            <w:r w:rsidRPr="00427258">
              <w:rPr>
                <w:rFonts w:ascii="Tahoma" w:hAnsi="Tahoma" w:cs="Tahoma"/>
                <w:sz w:val="22"/>
                <w:szCs w:val="22"/>
              </w:rPr>
              <w:t xml:space="preserve">Sería pertinente que la </w:t>
            </w:r>
            <w:r w:rsidR="00777085">
              <w:rPr>
                <w:rFonts w:ascii="Tahoma" w:hAnsi="Tahoma" w:cs="Tahoma"/>
                <w:b/>
                <w:sz w:val="22"/>
                <w:szCs w:val="22"/>
              </w:rPr>
              <w:t>SECRETARÍA</w:t>
            </w:r>
            <w:r>
              <w:rPr>
                <w:rFonts w:ascii="Tahoma" w:hAnsi="Tahoma" w:cs="Tahoma"/>
                <w:b/>
                <w:sz w:val="22"/>
                <w:szCs w:val="22"/>
              </w:rPr>
              <w:t xml:space="preserve"> DE DEPORTE</w:t>
            </w:r>
            <w:r w:rsidRPr="00427258">
              <w:rPr>
                <w:rFonts w:ascii="Tahoma" w:hAnsi="Tahoma" w:cs="Tahoma"/>
                <w:sz w:val="22"/>
                <w:szCs w:val="22"/>
              </w:rPr>
              <w:t xml:space="preserve"> realizara seguimientos a la documentación cargada en el aplicativo “SIA</w:t>
            </w:r>
            <w:r>
              <w:rPr>
                <w:rFonts w:ascii="Tahoma" w:hAnsi="Tahoma" w:cs="Tahoma"/>
                <w:sz w:val="22"/>
                <w:szCs w:val="22"/>
              </w:rPr>
              <w:t xml:space="preserve"> – OBSERVA” teniendo en cuenta </w:t>
            </w:r>
            <w:r w:rsidRPr="00427258">
              <w:rPr>
                <w:rFonts w:ascii="Tahoma" w:hAnsi="Tahoma" w:cs="Tahoma"/>
                <w:sz w:val="22"/>
                <w:szCs w:val="22"/>
              </w:rPr>
              <w:t>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8A1590" w:rsidRPr="00427258" w14:paraId="79669BD0" w14:textId="77777777" w:rsidTr="00191494">
        <w:trPr>
          <w:trHeight w:val="525"/>
        </w:trPr>
        <w:tc>
          <w:tcPr>
            <w:tcW w:w="929" w:type="dxa"/>
            <w:noWrap/>
            <w:vAlign w:val="center"/>
          </w:tcPr>
          <w:p w14:paraId="7E029AD8" w14:textId="6C9CDD1F" w:rsidR="008A1590" w:rsidRPr="00427258" w:rsidRDefault="008A1590" w:rsidP="008A1590">
            <w:pPr>
              <w:jc w:val="center"/>
              <w:rPr>
                <w:rFonts w:ascii="Tahoma" w:hAnsi="Tahoma" w:cs="Tahoma"/>
                <w:b/>
                <w:bCs/>
                <w:sz w:val="22"/>
                <w:szCs w:val="22"/>
              </w:rPr>
            </w:pPr>
            <w:r w:rsidRPr="00427258">
              <w:rPr>
                <w:rFonts w:ascii="Tahoma" w:hAnsi="Tahoma" w:cs="Tahoma"/>
                <w:b/>
                <w:bCs/>
                <w:sz w:val="22"/>
                <w:szCs w:val="22"/>
              </w:rPr>
              <w:t>N°3</w:t>
            </w:r>
          </w:p>
        </w:tc>
        <w:tc>
          <w:tcPr>
            <w:tcW w:w="8580" w:type="dxa"/>
          </w:tcPr>
          <w:p w14:paraId="44FB57DD" w14:textId="38C620BF" w:rsidR="008A1590" w:rsidRPr="00F03B33" w:rsidRDefault="008A1590" w:rsidP="008A1590">
            <w:pPr>
              <w:jc w:val="both"/>
              <w:rPr>
                <w:rFonts w:ascii="Tahoma" w:eastAsia="Times New Roman" w:hAnsi="Tahoma" w:cs="Tahoma"/>
                <w:bCs/>
                <w:sz w:val="22"/>
                <w:szCs w:val="22"/>
                <w:lang w:val="es-ES" w:eastAsia="ar-SA"/>
              </w:rPr>
            </w:pPr>
            <w:r>
              <w:rPr>
                <w:rFonts w:ascii="Arial" w:hAnsi="Arial" w:cs="Arial"/>
                <w:color w:val="222222"/>
                <w:sz w:val="22"/>
                <w:szCs w:val="22"/>
                <w:shd w:val="clear" w:color="auto" w:fill="FFFFFF"/>
              </w:rPr>
              <w:t xml:space="preserve">Sería adecuado que la </w:t>
            </w:r>
            <w:r w:rsidR="00777085">
              <w:rPr>
                <w:rFonts w:ascii="Arial" w:hAnsi="Arial" w:cs="Arial"/>
                <w:color w:val="222222"/>
                <w:sz w:val="22"/>
                <w:szCs w:val="22"/>
                <w:shd w:val="clear" w:color="auto" w:fill="FFFFFF"/>
              </w:rPr>
              <w:t>Secretaría</w:t>
            </w:r>
            <w:r>
              <w:rPr>
                <w:rFonts w:ascii="Arial" w:hAnsi="Arial" w:cs="Arial"/>
                <w:color w:val="222222"/>
                <w:sz w:val="22"/>
                <w:szCs w:val="22"/>
                <w:shd w:val="clear" w:color="auto" w:fill="FFFFFF"/>
              </w:rPr>
              <w:t xml:space="preserve"> de Deporte verificara la documentación soporte de la celebración de los contratos toda vez que se observó que en el recibo del pago de las estampillas del contrato Nº 1702140097 quedo mal identificado el número del  </w:t>
            </w:r>
            <w:r>
              <w:rPr>
                <w:rFonts w:ascii="Arial" w:hAnsi="Arial" w:cs="Arial"/>
                <w:color w:val="222222"/>
                <w:sz w:val="22"/>
                <w:szCs w:val="22"/>
                <w:shd w:val="clear" w:color="auto" w:fill="FFFFFF"/>
              </w:rPr>
              <w:lastRenderedPageBreak/>
              <w:t xml:space="preserve">mismo lo que podría traer inconvenientes futuros con los Entes que tienen a su cargo ejercer  Control en el Municipio de Manizales. </w:t>
            </w:r>
          </w:p>
        </w:tc>
      </w:tr>
      <w:tr w:rsidR="008A1590" w:rsidRPr="00427258" w14:paraId="1A193291" w14:textId="77777777" w:rsidTr="00191494">
        <w:trPr>
          <w:trHeight w:val="525"/>
        </w:trPr>
        <w:tc>
          <w:tcPr>
            <w:tcW w:w="929" w:type="dxa"/>
            <w:noWrap/>
            <w:vAlign w:val="center"/>
          </w:tcPr>
          <w:p w14:paraId="7074754B" w14:textId="2D69B250" w:rsidR="008A1590" w:rsidRPr="00427258" w:rsidRDefault="008A1590" w:rsidP="008A1590">
            <w:pPr>
              <w:jc w:val="center"/>
              <w:rPr>
                <w:rFonts w:ascii="Tahoma" w:hAnsi="Tahoma" w:cs="Tahoma"/>
                <w:b/>
                <w:bCs/>
                <w:sz w:val="22"/>
                <w:szCs w:val="22"/>
              </w:rPr>
            </w:pPr>
            <w:r w:rsidRPr="00427258">
              <w:rPr>
                <w:rFonts w:ascii="Tahoma" w:hAnsi="Tahoma" w:cs="Tahoma"/>
                <w:b/>
                <w:bCs/>
                <w:sz w:val="22"/>
                <w:szCs w:val="22"/>
              </w:rPr>
              <w:lastRenderedPageBreak/>
              <w:t>Nº4</w:t>
            </w:r>
          </w:p>
        </w:tc>
        <w:tc>
          <w:tcPr>
            <w:tcW w:w="8580" w:type="dxa"/>
          </w:tcPr>
          <w:p w14:paraId="3EC4AC77" w14:textId="57E48A6B" w:rsidR="008A1590" w:rsidRPr="00383325" w:rsidRDefault="008A1590" w:rsidP="008A1590">
            <w:pPr>
              <w:jc w:val="both"/>
              <w:rPr>
                <w:rFonts w:ascii="Tahoma" w:hAnsi="Tahoma" w:cs="Tahoma"/>
                <w:bCs/>
                <w:sz w:val="22"/>
                <w:szCs w:val="22"/>
              </w:rPr>
            </w:pPr>
            <w:r>
              <w:rPr>
                <w:rFonts w:ascii="Tahoma" w:hAnsi="Tahoma" w:cs="Tahoma"/>
                <w:bCs/>
                <w:sz w:val="22"/>
                <w:szCs w:val="22"/>
              </w:rPr>
              <w:t xml:space="preserve">Sería adecuado que la </w:t>
            </w:r>
            <w:r w:rsidR="00777085">
              <w:rPr>
                <w:rFonts w:ascii="Tahoma" w:hAnsi="Tahoma" w:cs="Tahoma"/>
                <w:bCs/>
                <w:sz w:val="22"/>
                <w:szCs w:val="22"/>
              </w:rPr>
              <w:t>Secretaría</w:t>
            </w:r>
            <w:r w:rsidR="00C71340">
              <w:rPr>
                <w:rFonts w:ascii="Tahoma" w:hAnsi="Tahoma" w:cs="Tahoma"/>
                <w:bCs/>
                <w:sz w:val="22"/>
                <w:szCs w:val="22"/>
              </w:rPr>
              <w:t xml:space="preserve"> de Deporte realizara los trá</w:t>
            </w:r>
            <w:r>
              <w:rPr>
                <w:rFonts w:ascii="Tahoma" w:hAnsi="Tahoma" w:cs="Tahoma"/>
                <w:bCs/>
                <w:sz w:val="22"/>
                <w:szCs w:val="22"/>
              </w:rPr>
              <w:t xml:space="preserve">mites relacionados con la contratación dentro de los cinco días hábiles de la semana toda vez que se observó que el acta de terminación por mutuo acuerdo se suscribió el día 18 de marzo de 2017 que fue un sábado día en que no se labora en la Alcaldía de Manizales. </w:t>
            </w:r>
          </w:p>
        </w:tc>
      </w:tr>
    </w:tbl>
    <w:p w14:paraId="43D3E925" w14:textId="77777777" w:rsidR="009078B7" w:rsidRDefault="009078B7" w:rsidP="00831DC4">
      <w:pPr>
        <w:rPr>
          <w:rFonts w:ascii="Tahoma" w:hAnsi="Tahoma" w:cs="Tahoma"/>
          <w:b/>
          <w:bCs/>
          <w:color w:val="FF0000"/>
          <w:sz w:val="22"/>
          <w:szCs w:val="22"/>
        </w:rPr>
      </w:pPr>
    </w:p>
    <w:p w14:paraId="33A40423" w14:textId="77777777" w:rsidR="009078B7" w:rsidRPr="00BA73E3" w:rsidRDefault="009078B7"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BA73E3" w:rsidRPr="00BA73E3" w14:paraId="1B7BBDCA" w14:textId="77777777" w:rsidTr="00777085">
        <w:trPr>
          <w:trHeight w:val="530"/>
        </w:trPr>
        <w:tc>
          <w:tcPr>
            <w:tcW w:w="9464" w:type="dxa"/>
            <w:gridSpan w:val="2"/>
            <w:shd w:val="clear" w:color="auto" w:fill="D9D9D9" w:themeFill="background1" w:themeFillShade="D9"/>
            <w:noWrap/>
            <w:vAlign w:val="center"/>
            <w:hideMark/>
          </w:tcPr>
          <w:p w14:paraId="684ADFE2" w14:textId="4148D74B" w:rsidR="00831DC4" w:rsidRPr="009078B7" w:rsidRDefault="009078B7" w:rsidP="008F640A">
            <w:pPr>
              <w:rPr>
                <w:rFonts w:ascii="Tahoma" w:hAnsi="Tahoma" w:cs="Tahoma"/>
                <w:b/>
                <w:bCs/>
                <w:sz w:val="22"/>
                <w:szCs w:val="22"/>
              </w:rPr>
            </w:pPr>
            <w:r w:rsidRPr="009078B7">
              <w:rPr>
                <w:rFonts w:ascii="Tahoma" w:hAnsi="Tahoma" w:cs="Tahoma"/>
                <w:b/>
                <w:bCs/>
                <w:sz w:val="22"/>
                <w:szCs w:val="22"/>
              </w:rPr>
              <w:t>7</w:t>
            </w:r>
            <w:r w:rsidR="00831DC4" w:rsidRPr="009078B7">
              <w:rPr>
                <w:rFonts w:ascii="Tahoma" w:hAnsi="Tahoma" w:cs="Tahoma"/>
                <w:b/>
                <w:bCs/>
                <w:sz w:val="22"/>
                <w:szCs w:val="22"/>
              </w:rPr>
              <w:t xml:space="preserve">.  PRESUPUESTO </w:t>
            </w:r>
          </w:p>
        </w:tc>
      </w:tr>
      <w:tr w:rsidR="00BA73E3" w:rsidRPr="00BA73E3" w14:paraId="4311BC58" w14:textId="77777777" w:rsidTr="00777085">
        <w:trPr>
          <w:trHeight w:val="710"/>
        </w:trPr>
        <w:tc>
          <w:tcPr>
            <w:tcW w:w="4361" w:type="dxa"/>
            <w:noWrap/>
            <w:vAlign w:val="center"/>
            <w:hideMark/>
          </w:tcPr>
          <w:p w14:paraId="3CC2848F" w14:textId="77777777" w:rsidR="00777085" w:rsidRDefault="00F048D4" w:rsidP="008F640A">
            <w:pPr>
              <w:rPr>
                <w:rFonts w:ascii="Tahoma" w:hAnsi="Tahoma" w:cs="Tahoma"/>
                <w:b/>
                <w:bCs/>
                <w:sz w:val="22"/>
                <w:szCs w:val="22"/>
              </w:rPr>
            </w:pPr>
            <w:r w:rsidRPr="009078B7">
              <w:rPr>
                <w:rFonts w:ascii="Tahoma" w:hAnsi="Tahoma" w:cs="Tahoma"/>
                <w:b/>
                <w:bCs/>
                <w:sz w:val="22"/>
                <w:szCs w:val="22"/>
              </w:rPr>
              <w:t xml:space="preserve">Auditor del Proceso:  </w:t>
            </w:r>
          </w:p>
          <w:p w14:paraId="5040F8F1" w14:textId="0D6431E7" w:rsidR="00831DC4" w:rsidRPr="009078B7" w:rsidRDefault="00831DC4" w:rsidP="008F640A">
            <w:pPr>
              <w:rPr>
                <w:rFonts w:ascii="Tahoma" w:hAnsi="Tahoma" w:cs="Tahoma"/>
                <w:b/>
                <w:bCs/>
                <w:sz w:val="22"/>
                <w:szCs w:val="22"/>
              </w:rPr>
            </w:pPr>
            <w:r w:rsidRPr="009078B7">
              <w:rPr>
                <w:rFonts w:ascii="Tahoma" w:hAnsi="Tahoma" w:cs="Tahoma"/>
                <w:b/>
                <w:bCs/>
                <w:sz w:val="22"/>
                <w:szCs w:val="22"/>
              </w:rPr>
              <w:t>TERESA PEREZ PATIÑO</w:t>
            </w:r>
          </w:p>
        </w:tc>
        <w:tc>
          <w:tcPr>
            <w:tcW w:w="5103" w:type="dxa"/>
            <w:hideMark/>
          </w:tcPr>
          <w:p w14:paraId="679B1216" w14:textId="77777777" w:rsidR="00831DC4" w:rsidRPr="009078B7" w:rsidRDefault="00831DC4" w:rsidP="00777085">
            <w:pPr>
              <w:rPr>
                <w:rFonts w:ascii="Tahoma" w:hAnsi="Tahoma" w:cs="Tahoma"/>
                <w:b/>
                <w:bCs/>
                <w:sz w:val="22"/>
                <w:szCs w:val="22"/>
              </w:rPr>
            </w:pPr>
            <w:r w:rsidRPr="009078B7">
              <w:rPr>
                <w:rFonts w:ascii="Tahoma" w:hAnsi="Tahoma" w:cs="Tahoma"/>
                <w:b/>
                <w:bCs/>
                <w:sz w:val="22"/>
                <w:szCs w:val="22"/>
              </w:rPr>
              <w:t>Firma del Auditor</w:t>
            </w:r>
          </w:p>
        </w:tc>
      </w:tr>
      <w:tr w:rsidR="00BA73E3" w:rsidRPr="00BA73E3" w14:paraId="5661EFDA" w14:textId="77777777" w:rsidTr="000E440E">
        <w:trPr>
          <w:trHeight w:val="660"/>
        </w:trPr>
        <w:tc>
          <w:tcPr>
            <w:tcW w:w="9464" w:type="dxa"/>
            <w:gridSpan w:val="2"/>
            <w:vAlign w:val="center"/>
            <w:hideMark/>
          </w:tcPr>
          <w:p w14:paraId="1A735A75" w14:textId="0549EC84" w:rsidR="00831DC4" w:rsidRPr="00BA73E3" w:rsidRDefault="009078B7" w:rsidP="008F640A">
            <w:pPr>
              <w:pStyle w:val="NormalWeb"/>
              <w:jc w:val="both"/>
              <w:rPr>
                <w:rFonts w:ascii="Tahoma" w:hAnsi="Tahoma" w:cs="Tahoma"/>
                <w:color w:val="FF0000"/>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0E6978A0" w14:textId="77777777" w:rsidR="00102D6E" w:rsidRPr="00BA73E3" w:rsidRDefault="00102D6E" w:rsidP="00102D6E">
      <w:pPr>
        <w:rPr>
          <w:rFonts w:ascii="Tahoma" w:hAnsi="Tahoma" w:cs="Tahoma"/>
          <w:b/>
          <w:bCs/>
          <w:color w:val="FF0000"/>
          <w:sz w:val="22"/>
          <w:szCs w:val="22"/>
        </w:rPr>
      </w:pPr>
    </w:p>
    <w:p w14:paraId="6A687071" w14:textId="1455E0F3" w:rsidR="00A04F0D" w:rsidRPr="009078B7" w:rsidRDefault="009078B7" w:rsidP="00A04F0D">
      <w:pPr>
        <w:rPr>
          <w:rFonts w:ascii="Tahoma" w:hAnsi="Tahoma" w:cs="Tahoma"/>
          <w:b/>
          <w:bCs/>
          <w:sz w:val="22"/>
          <w:szCs w:val="22"/>
        </w:rPr>
      </w:pPr>
      <w:r>
        <w:rPr>
          <w:rFonts w:ascii="Tahoma" w:hAnsi="Tahoma" w:cs="Tahoma"/>
          <w:b/>
          <w:bCs/>
          <w:sz w:val="22"/>
          <w:szCs w:val="22"/>
        </w:rPr>
        <w:t>7</w:t>
      </w:r>
      <w:r w:rsidR="009F33F8" w:rsidRPr="009078B7">
        <w:rPr>
          <w:rFonts w:ascii="Tahoma" w:hAnsi="Tahoma" w:cs="Tahoma"/>
          <w:b/>
          <w:bCs/>
          <w:sz w:val="22"/>
          <w:szCs w:val="22"/>
        </w:rPr>
        <w:t>.1. MUESTRA AUDITADA</w:t>
      </w:r>
    </w:p>
    <w:p w14:paraId="43AE9105" w14:textId="77777777" w:rsidR="00A04F0D" w:rsidRPr="00BA73E3" w:rsidRDefault="00A04F0D" w:rsidP="00A04F0D">
      <w:pPr>
        <w:jc w:val="both"/>
        <w:rPr>
          <w:rFonts w:ascii="Tahoma" w:hAnsi="Tahoma" w:cs="Tahoma"/>
          <w:bCs/>
          <w:color w:val="FF0000"/>
          <w:sz w:val="22"/>
          <w:szCs w:val="22"/>
        </w:rPr>
      </w:pPr>
    </w:p>
    <w:p w14:paraId="54922AF0" w14:textId="77777777" w:rsidR="009078B7" w:rsidRPr="00F51EA9" w:rsidRDefault="009078B7" w:rsidP="009078B7">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Ejecución Presupuestal de gastos a diciembre 31 de 2016.</w:t>
      </w:r>
    </w:p>
    <w:p w14:paraId="06862490" w14:textId="77777777" w:rsidR="009078B7" w:rsidRPr="00F51EA9" w:rsidRDefault="009078B7" w:rsidP="009078B7">
      <w:pPr>
        <w:jc w:val="both"/>
        <w:rPr>
          <w:rFonts w:ascii="Tahoma" w:hAnsi="Tahoma" w:cs="Tahoma"/>
          <w:bCs/>
          <w:sz w:val="22"/>
          <w:szCs w:val="22"/>
        </w:rPr>
      </w:pPr>
    </w:p>
    <w:p w14:paraId="633566F3" w14:textId="77777777" w:rsidR="009078B7" w:rsidRPr="00F51EA9" w:rsidRDefault="009078B7" w:rsidP="009078B7">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w:t>
      </w:r>
      <w:r>
        <w:rPr>
          <w:rFonts w:ascii="Tahoma" w:hAnsi="Tahoma" w:cs="Tahoma"/>
          <w:bCs/>
          <w:sz w:val="22"/>
          <w:szCs w:val="22"/>
        </w:rPr>
        <w:t>n presupuestal de gastos a Junio  30</w:t>
      </w:r>
      <w:r w:rsidRPr="00F51EA9">
        <w:rPr>
          <w:rFonts w:ascii="Tahoma" w:hAnsi="Tahoma" w:cs="Tahoma"/>
          <w:bCs/>
          <w:sz w:val="22"/>
          <w:szCs w:val="22"/>
        </w:rPr>
        <w:t xml:space="preserve">  de 2017. </w:t>
      </w:r>
    </w:p>
    <w:p w14:paraId="12BB72CA" w14:textId="77777777" w:rsidR="009078B7" w:rsidRPr="00F51EA9" w:rsidRDefault="009078B7" w:rsidP="009078B7">
      <w:pPr>
        <w:jc w:val="both"/>
        <w:rPr>
          <w:rFonts w:ascii="Tahoma" w:hAnsi="Tahoma" w:cs="Tahoma"/>
          <w:bCs/>
          <w:sz w:val="22"/>
          <w:szCs w:val="22"/>
        </w:rPr>
      </w:pPr>
    </w:p>
    <w:p w14:paraId="3C2F622F" w14:textId="74C5FAC6" w:rsidR="009078B7" w:rsidRPr="00F51EA9" w:rsidRDefault="009078B7" w:rsidP="009078B7">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777085">
        <w:rPr>
          <w:rFonts w:ascii="Tahoma" w:hAnsi="Tahoma" w:cs="Tahoma"/>
          <w:bCs/>
          <w:sz w:val="22"/>
          <w:szCs w:val="22"/>
        </w:rPr>
        <w:t>Secretaría</w:t>
      </w:r>
      <w:r>
        <w:rPr>
          <w:rFonts w:ascii="Tahoma" w:hAnsi="Tahoma" w:cs="Tahoma"/>
          <w:bCs/>
          <w:sz w:val="22"/>
          <w:szCs w:val="22"/>
        </w:rPr>
        <w:t xml:space="preserve"> del Deporte  correspondientes al año </w:t>
      </w:r>
      <w:r w:rsidRPr="00F51EA9">
        <w:rPr>
          <w:rFonts w:ascii="Tahoma" w:hAnsi="Tahoma" w:cs="Tahoma"/>
          <w:bCs/>
          <w:sz w:val="22"/>
          <w:szCs w:val="22"/>
        </w:rPr>
        <w:t xml:space="preserve"> 2016.</w:t>
      </w:r>
    </w:p>
    <w:p w14:paraId="00D684C3" w14:textId="77777777" w:rsidR="009078B7" w:rsidRPr="00F51EA9" w:rsidRDefault="009078B7" w:rsidP="009078B7">
      <w:pPr>
        <w:jc w:val="both"/>
        <w:rPr>
          <w:rFonts w:ascii="Tahoma" w:hAnsi="Tahoma" w:cs="Tahoma"/>
          <w:bCs/>
          <w:sz w:val="22"/>
          <w:szCs w:val="22"/>
        </w:rPr>
      </w:pPr>
    </w:p>
    <w:p w14:paraId="35FB3813" w14:textId="29F61FF3" w:rsidR="009078B7" w:rsidRDefault="009078B7" w:rsidP="009078B7">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777085">
        <w:rPr>
          <w:rFonts w:ascii="Tahoma" w:hAnsi="Tahoma" w:cs="Tahoma"/>
          <w:bCs/>
          <w:sz w:val="22"/>
          <w:szCs w:val="22"/>
        </w:rPr>
        <w:t>Secretaría</w:t>
      </w:r>
      <w:r>
        <w:rPr>
          <w:rFonts w:ascii="Tahoma" w:hAnsi="Tahoma" w:cs="Tahoma"/>
          <w:bCs/>
          <w:sz w:val="22"/>
          <w:szCs w:val="22"/>
        </w:rPr>
        <w:t xml:space="preserve"> del Deporte, año </w:t>
      </w:r>
      <w:r w:rsidRPr="00F51EA9">
        <w:rPr>
          <w:rFonts w:ascii="Tahoma" w:hAnsi="Tahoma" w:cs="Tahoma"/>
          <w:bCs/>
          <w:sz w:val="22"/>
          <w:szCs w:val="22"/>
        </w:rPr>
        <w:t xml:space="preserve"> 2017.</w:t>
      </w:r>
    </w:p>
    <w:p w14:paraId="01A30174" w14:textId="1F2C612C" w:rsidR="009078B7" w:rsidRDefault="009078B7" w:rsidP="009078B7">
      <w:pPr>
        <w:jc w:val="both"/>
        <w:rPr>
          <w:rFonts w:ascii="Tahoma" w:hAnsi="Tahoma" w:cs="Tahoma"/>
          <w:bCs/>
          <w:sz w:val="22"/>
          <w:szCs w:val="22"/>
        </w:rPr>
      </w:pPr>
      <w:r>
        <w:rPr>
          <w:rFonts w:ascii="Tahoma" w:hAnsi="Tahoma" w:cs="Tahoma"/>
          <w:bCs/>
          <w:sz w:val="22"/>
          <w:szCs w:val="22"/>
        </w:rPr>
        <w:t xml:space="preserve">Revisión Aplicativo </w:t>
      </w:r>
      <w:r w:rsidR="00777085">
        <w:rPr>
          <w:rFonts w:ascii="Tahoma" w:hAnsi="Tahoma" w:cs="Tahoma"/>
          <w:bCs/>
          <w:sz w:val="22"/>
          <w:szCs w:val="22"/>
        </w:rPr>
        <w:t>SIA</w:t>
      </w:r>
      <w:r>
        <w:rPr>
          <w:rFonts w:ascii="Tahoma" w:hAnsi="Tahoma" w:cs="Tahoma"/>
          <w:bCs/>
          <w:sz w:val="22"/>
          <w:szCs w:val="22"/>
        </w:rPr>
        <w:t xml:space="preserve"> Observa  de la Contraloría General de Manizales.</w:t>
      </w:r>
    </w:p>
    <w:p w14:paraId="657B7CBB" w14:textId="77777777" w:rsidR="009078B7" w:rsidRPr="00F51EA9" w:rsidRDefault="009078B7" w:rsidP="009078B7">
      <w:pPr>
        <w:jc w:val="both"/>
        <w:rPr>
          <w:rFonts w:ascii="Tahoma" w:hAnsi="Tahoma" w:cs="Tahoma"/>
          <w:bCs/>
          <w:sz w:val="22"/>
          <w:szCs w:val="22"/>
        </w:rPr>
      </w:pPr>
      <w:r>
        <w:rPr>
          <w:rFonts w:ascii="Tahoma" w:hAnsi="Tahoma" w:cs="Tahoma"/>
          <w:bCs/>
          <w:sz w:val="22"/>
          <w:szCs w:val="22"/>
        </w:rPr>
        <w:t xml:space="preserve"> </w:t>
      </w:r>
    </w:p>
    <w:p w14:paraId="0BE0EB84" w14:textId="284CEE5A" w:rsidR="00102D6E" w:rsidRPr="00BA73E3" w:rsidRDefault="00102D6E" w:rsidP="00102D6E">
      <w:pPr>
        <w:jc w:val="both"/>
        <w:rPr>
          <w:rFonts w:ascii="Tahoma" w:hAnsi="Tahoma" w:cs="Tahoma"/>
          <w:bCs/>
          <w:color w:val="FF0000"/>
          <w:sz w:val="22"/>
          <w:szCs w:val="22"/>
        </w:rPr>
      </w:pPr>
      <w:r w:rsidRPr="00BA73E3">
        <w:rPr>
          <w:rFonts w:ascii="Tahoma" w:hAnsi="Tahoma" w:cs="Tahoma"/>
          <w:bCs/>
          <w:color w:val="FF0000"/>
          <w:sz w:val="22"/>
          <w:szCs w:val="22"/>
        </w:rPr>
        <w:t xml:space="preserve"> </w:t>
      </w:r>
    </w:p>
    <w:p w14:paraId="4EB7DC9A" w14:textId="686413A1" w:rsidR="00102D6E" w:rsidRPr="009078B7" w:rsidRDefault="009078B7" w:rsidP="00102D6E">
      <w:pPr>
        <w:jc w:val="both"/>
        <w:rPr>
          <w:rFonts w:ascii="Tahoma" w:hAnsi="Tahoma" w:cs="Tahoma"/>
          <w:b/>
          <w:bCs/>
          <w:sz w:val="22"/>
          <w:szCs w:val="22"/>
        </w:rPr>
      </w:pPr>
      <w:r w:rsidRPr="009078B7">
        <w:rPr>
          <w:rFonts w:ascii="Tahoma" w:hAnsi="Tahoma" w:cs="Tahoma"/>
          <w:b/>
          <w:bCs/>
          <w:sz w:val="22"/>
          <w:szCs w:val="22"/>
        </w:rPr>
        <w:t>7</w:t>
      </w:r>
      <w:r w:rsidR="00102D6E" w:rsidRPr="009078B7">
        <w:rPr>
          <w:rFonts w:ascii="Tahoma" w:hAnsi="Tahoma" w:cs="Tahoma"/>
          <w:b/>
          <w:bCs/>
          <w:sz w:val="22"/>
          <w:szCs w:val="22"/>
        </w:rPr>
        <w:t>.2. CONCLUSIONES DE LA AUDITORIA</w:t>
      </w:r>
    </w:p>
    <w:p w14:paraId="7E96DBE1" w14:textId="77777777" w:rsidR="00102D6E" w:rsidRPr="00BA73E3" w:rsidRDefault="00102D6E" w:rsidP="00102D6E">
      <w:pPr>
        <w:rPr>
          <w:rFonts w:ascii="Tahoma" w:hAnsi="Tahoma" w:cs="Tahoma"/>
          <w:b/>
          <w:bCs/>
          <w:color w:val="FF0000"/>
          <w:sz w:val="22"/>
          <w:szCs w:val="22"/>
        </w:rPr>
      </w:pPr>
    </w:p>
    <w:p w14:paraId="1A0D3AD9" w14:textId="77777777" w:rsidR="009078B7" w:rsidRPr="00F51EA9" w:rsidRDefault="009078B7" w:rsidP="009078B7">
      <w:pPr>
        <w:jc w:val="both"/>
        <w:rPr>
          <w:rFonts w:ascii="Tahoma" w:hAnsi="Tahoma" w:cs="Tahoma"/>
          <w:bCs/>
          <w:sz w:val="22"/>
          <w:szCs w:val="22"/>
        </w:rPr>
      </w:pPr>
      <w:r w:rsidRPr="00F51EA9">
        <w:rPr>
          <w:rFonts w:ascii="Tahoma" w:hAnsi="Tahoma" w:cs="Tahoma"/>
          <w:bCs/>
          <w:sz w:val="22"/>
          <w:szCs w:val="22"/>
        </w:rPr>
        <w:t>Se Verificó  la ejecució</w:t>
      </w:r>
      <w:r>
        <w:rPr>
          <w:rFonts w:ascii="Tahoma" w:hAnsi="Tahoma" w:cs="Tahoma"/>
          <w:bCs/>
          <w:sz w:val="22"/>
          <w:szCs w:val="22"/>
        </w:rPr>
        <w:t xml:space="preserve">n presupuestal de gastos de </w:t>
      </w:r>
      <w:r w:rsidRPr="00F51EA9">
        <w:rPr>
          <w:rFonts w:ascii="Tahoma" w:hAnsi="Tahoma" w:cs="Tahoma"/>
          <w:bCs/>
          <w:sz w:val="22"/>
          <w:szCs w:val="22"/>
        </w:rPr>
        <w:t xml:space="preserve">la </w:t>
      </w:r>
      <w:r>
        <w:rPr>
          <w:rFonts w:ascii="Tahoma" w:hAnsi="Tahoma" w:cs="Tahoma"/>
          <w:bCs/>
          <w:sz w:val="22"/>
          <w:szCs w:val="22"/>
        </w:rPr>
        <w:t xml:space="preserve">Secretaría del Deporte con el fin de </w:t>
      </w:r>
      <w:r w:rsidRPr="00F51EA9">
        <w:rPr>
          <w:rFonts w:ascii="Tahoma" w:hAnsi="Tahoma" w:cs="Tahoma"/>
          <w:bCs/>
          <w:sz w:val="22"/>
          <w:szCs w:val="22"/>
        </w:rPr>
        <w:t>determinar el porcentaje de ejecución por fuentes a 31 de diciembre de 2016, presentando el siguiente resultado:</w:t>
      </w:r>
    </w:p>
    <w:p w14:paraId="62BF41F2" w14:textId="77777777" w:rsidR="009078B7" w:rsidRDefault="009078B7" w:rsidP="009078B7">
      <w:pPr>
        <w:rPr>
          <w:rFonts w:ascii="Tahoma" w:hAnsi="Tahoma" w:cs="Tahoma"/>
          <w:b/>
          <w:bCs/>
          <w:sz w:val="22"/>
          <w:szCs w:val="22"/>
        </w:rPr>
      </w:pPr>
    </w:p>
    <w:p w14:paraId="04989294" w14:textId="77777777" w:rsidR="00777085" w:rsidRDefault="00777085" w:rsidP="009078B7">
      <w:pPr>
        <w:rPr>
          <w:rFonts w:ascii="Tahoma" w:hAnsi="Tahoma" w:cs="Tahoma"/>
          <w:b/>
          <w:bCs/>
          <w:sz w:val="22"/>
          <w:szCs w:val="22"/>
        </w:rPr>
      </w:pPr>
    </w:p>
    <w:p w14:paraId="6C3BF714" w14:textId="77777777" w:rsidR="00777085" w:rsidRDefault="00777085" w:rsidP="009078B7">
      <w:pPr>
        <w:rPr>
          <w:rFonts w:ascii="Tahoma" w:hAnsi="Tahoma" w:cs="Tahoma"/>
          <w:b/>
          <w:bCs/>
          <w:sz w:val="22"/>
          <w:szCs w:val="22"/>
        </w:rPr>
      </w:pPr>
    </w:p>
    <w:p w14:paraId="5382A6C3" w14:textId="77777777" w:rsidR="00777085" w:rsidRDefault="00777085" w:rsidP="009078B7">
      <w:pPr>
        <w:rPr>
          <w:rFonts w:ascii="Tahoma" w:hAnsi="Tahoma" w:cs="Tahoma"/>
          <w:b/>
          <w:bCs/>
          <w:sz w:val="22"/>
          <w:szCs w:val="22"/>
        </w:rPr>
      </w:pPr>
    </w:p>
    <w:tbl>
      <w:tblPr>
        <w:tblW w:w="8440" w:type="dxa"/>
        <w:tblInd w:w="75" w:type="dxa"/>
        <w:tblCellMar>
          <w:left w:w="70" w:type="dxa"/>
          <w:right w:w="70" w:type="dxa"/>
        </w:tblCellMar>
        <w:tblLook w:val="04A0" w:firstRow="1" w:lastRow="0" w:firstColumn="1" w:lastColumn="0" w:noHBand="0" w:noVBand="1"/>
      </w:tblPr>
      <w:tblGrid>
        <w:gridCol w:w="2040"/>
        <w:gridCol w:w="1960"/>
        <w:gridCol w:w="1480"/>
        <w:gridCol w:w="1780"/>
        <w:gridCol w:w="1180"/>
      </w:tblGrid>
      <w:tr w:rsidR="009078B7" w:rsidRPr="002B59D2" w14:paraId="00878F03" w14:textId="77777777" w:rsidTr="00191494">
        <w:trPr>
          <w:trHeight w:val="420"/>
        </w:trPr>
        <w:tc>
          <w:tcPr>
            <w:tcW w:w="844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E51BB33" w14:textId="13B4C122" w:rsidR="009078B7" w:rsidRPr="002B59D2" w:rsidRDefault="00777085" w:rsidP="00191494">
            <w:pPr>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lastRenderedPageBreak/>
              <w:t>SECRETARÍA</w:t>
            </w:r>
            <w:r w:rsidR="009078B7" w:rsidRPr="002B59D2">
              <w:rPr>
                <w:rFonts w:ascii="Tahoma" w:eastAsia="Times New Roman" w:hAnsi="Tahoma" w:cs="Tahoma"/>
                <w:b/>
                <w:bCs/>
                <w:sz w:val="16"/>
                <w:szCs w:val="16"/>
                <w:lang w:eastAsia="es-CO"/>
              </w:rPr>
              <w:t xml:space="preserve"> DEL  DEPORTE</w:t>
            </w:r>
            <w:r w:rsidR="009078B7" w:rsidRPr="002B59D2">
              <w:rPr>
                <w:rFonts w:ascii="Tahoma" w:eastAsia="Times New Roman" w:hAnsi="Tahoma" w:cs="Tahoma"/>
                <w:b/>
                <w:bCs/>
                <w:sz w:val="16"/>
                <w:szCs w:val="16"/>
                <w:lang w:eastAsia="es-CO"/>
              </w:rPr>
              <w:br/>
            </w:r>
            <w:r w:rsidR="009078B7">
              <w:rPr>
                <w:rFonts w:ascii="Tahoma" w:eastAsia="Times New Roman" w:hAnsi="Tahoma" w:cs="Tahoma"/>
                <w:b/>
                <w:bCs/>
                <w:sz w:val="16"/>
                <w:szCs w:val="16"/>
                <w:lang w:eastAsia="es-CO"/>
              </w:rPr>
              <w:t xml:space="preserve">EJECUCION PRESUPUESTAL </w:t>
            </w:r>
            <w:r w:rsidR="009078B7" w:rsidRPr="002B59D2">
              <w:rPr>
                <w:rFonts w:ascii="Tahoma" w:eastAsia="Times New Roman" w:hAnsi="Tahoma" w:cs="Tahoma"/>
                <w:b/>
                <w:bCs/>
                <w:sz w:val="16"/>
                <w:szCs w:val="16"/>
                <w:lang w:eastAsia="es-CO"/>
              </w:rPr>
              <w:t xml:space="preserve"> 2016</w:t>
            </w:r>
          </w:p>
        </w:tc>
      </w:tr>
      <w:tr w:rsidR="009078B7" w:rsidRPr="002B59D2" w14:paraId="57121ABE" w14:textId="77777777" w:rsidTr="00191494">
        <w:trPr>
          <w:trHeight w:val="42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B8626C0" w14:textId="77777777" w:rsidR="009078B7" w:rsidRPr="002B59D2" w:rsidRDefault="009078B7" w:rsidP="00191494">
            <w:pPr>
              <w:jc w:val="center"/>
              <w:rPr>
                <w:rFonts w:ascii="Tahoma" w:eastAsia="Times New Roman" w:hAnsi="Tahoma" w:cs="Tahoma"/>
                <w:b/>
                <w:bCs/>
                <w:sz w:val="16"/>
                <w:szCs w:val="16"/>
                <w:lang w:eastAsia="es-CO"/>
              </w:rPr>
            </w:pPr>
            <w:r w:rsidRPr="002B59D2">
              <w:rPr>
                <w:rFonts w:ascii="Tahoma" w:eastAsia="Times New Roman" w:hAnsi="Tahoma" w:cs="Tahoma"/>
                <w:b/>
                <w:bCs/>
                <w:sz w:val="16"/>
                <w:szCs w:val="16"/>
                <w:lang w:eastAsia="es-CO"/>
              </w:rPr>
              <w:t>DENOMINACION</w:t>
            </w:r>
          </w:p>
        </w:tc>
        <w:tc>
          <w:tcPr>
            <w:tcW w:w="1960" w:type="dxa"/>
            <w:tcBorders>
              <w:top w:val="nil"/>
              <w:left w:val="nil"/>
              <w:bottom w:val="single" w:sz="4" w:space="0" w:color="auto"/>
              <w:right w:val="single" w:sz="4" w:space="0" w:color="auto"/>
            </w:tcBorders>
            <w:shd w:val="clear" w:color="auto" w:fill="auto"/>
            <w:vAlign w:val="center"/>
            <w:hideMark/>
          </w:tcPr>
          <w:p w14:paraId="14898A97" w14:textId="77777777" w:rsidR="009078B7" w:rsidRPr="002B59D2" w:rsidRDefault="009078B7" w:rsidP="00191494">
            <w:pPr>
              <w:jc w:val="center"/>
              <w:rPr>
                <w:rFonts w:ascii="Tahoma" w:eastAsia="Times New Roman" w:hAnsi="Tahoma" w:cs="Tahoma"/>
                <w:b/>
                <w:bCs/>
                <w:sz w:val="16"/>
                <w:szCs w:val="16"/>
                <w:lang w:eastAsia="es-CO"/>
              </w:rPr>
            </w:pPr>
            <w:r w:rsidRPr="002B59D2">
              <w:rPr>
                <w:rFonts w:ascii="Tahoma" w:eastAsia="Times New Roman" w:hAnsi="Tahoma" w:cs="Tahoma"/>
                <w:b/>
                <w:bCs/>
                <w:sz w:val="16"/>
                <w:szCs w:val="16"/>
                <w:lang w:eastAsia="es-CO"/>
              </w:rPr>
              <w:t>PRESUPUESTO DEFINITIVO</w:t>
            </w:r>
          </w:p>
        </w:tc>
        <w:tc>
          <w:tcPr>
            <w:tcW w:w="1480" w:type="dxa"/>
            <w:tcBorders>
              <w:top w:val="nil"/>
              <w:left w:val="nil"/>
              <w:bottom w:val="single" w:sz="4" w:space="0" w:color="auto"/>
              <w:right w:val="single" w:sz="4" w:space="0" w:color="auto"/>
            </w:tcBorders>
            <w:shd w:val="clear" w:color="auto" w:fill="auto"/>
            <w:vAlign w:val="center"/>
            <w:hideMark/>
          </w:tcPr>
          <w:p w14:paraId="7B968504" w14:textId="77777777" w:rsidR="009078B7" w:rsidRPr="002B59D2" w:rsidRDefault="009078B7" w:rsidP="00191494">
            <w:pPr>
              <w:jc w:val="center"/>
              <w:rPr>
                <w:rFonts w:ascii="Tahoma" w:eastAsia="Times New Roman" w:hAnsi="Tahoma" w:cs="Tahoma"/>
                <w:b/>
                <w:bCs/>
                <w:sz w:val="16"/>
                <w:szCs w:val="16"/>
                <w:lang w:eastAsia="es-CO"/>
              </w:rPr>
            </w:pPr>
            <w:r w:rsidRPr="002B59D2">
              <w:rPr>
                <w:rFonts w:ascii="Tahoma" w:eastAsia="Times New Roman" w:hAnsi="Tahoma" w:cs="Tahoma"/>
                <w:b/>
                <w:bCs/>
                <w:sz w:val="16"/>
                <w:szCs w:val="16"/>
                <w:lang w:eastAsia="es-CO"/>
              </w:rPr>
              <w:t>% PARTICIPACION</w:t>
            </w:r>
          </w:p>
        </w:tc>
        <w:tc>
          <w:tcPr>
            <w:tcW w:w="1780" w:type="dxa"/>
            <w:tcBorders>
              <w:top w:val="nil"/>
              <w:left w:val="nil"/>
              <w:bottom w:val="single" w:sz="4" w:space="0" w:color="auto"/>
              <w:right w:val="single" w:sz="4" w:space="0" w:color="auto"/>
            </w:tcBorders>
            <w:shd w:val="clear" w:color="auto" w:fill="auto"/>
            <w:vAlign w:val="center"/>
            <w:hideMark/>
          </w:tcPr>
          <w:p w14:paraId="5879D334" w14:textId="77777777" w:rsidR="009078B7" w:rsidRPr="002B59D2" w:rsidRDefault="009078B7" w:rsidP="00191494">
            <w:pPr>
              <w:jc w:val="center"/>
              <w:rPr>
                <w:rFonts w:ascii="Tahoma" w:eastAsia="Times New Roman" w:hAnsi="Tahoma" w:cs="Tahoma"/>
                <w:b/>
                <w:bCs/>
                <w:sz w:val="16"/>
                <w:szCs w:val="16"/>
                <w:lang w:eastAsia="es-CO"/>
              </w:rPr>
            </w:pPr>
            <w:r w:rsidRPr="002B59D2">
              <w:rPr>
                <w:rFonts w:ascii="Tahoma" w:eastAsia="Times New Roman" w:hAnsi="Tahoma" w:cs="Tahoma"/>
                <w:b/>
                <w:bCs/>
                <w:sz w:val="16"/>
                <w:szCs w:val="16"/>
                <w:lang w:eastAsia="es-CO"/>
              </w:rPr>
              <w:t>PRESUPUESTO COMPROMETIDO</w:t>
            </w:r>
          </w:p>
        </w:tc>
        <w:tc>
          <w:tcPr>
            <w:tcW w:w="1180" w:type="dxa"/>
            <w:tcBorders>
              <w:top w:val="nil"/>
              <w:left w:val="nil"/>
              <w:bottom w:val="single" w:sz="4" w:space="0" w:color="auto"/>
              <w:right w:val="single" w:sz="4" w:space="0" w:color="auto"/>
            </w:tcBorders>
            <w:shd w:val="clear" w:color="auto" w:fill="auto"/>
            <w:vAlign w:val="center"/>
            <w:hideMark/>
          </w:tcPr>
          <w:p w14:paraId="54A84955" w14:textId="77777777" w:rsidR="009078B7" w:rsidRPr="002B59D2" w:rsidRDefault="009078B7" w:rsidP="00191494">
            <w:pPr>
              <w:jc w:val="center"/>
              <w:rPr>
                <w:rFonts w:ascii="Tahoma" w:eastAsia="Times New Roman" w:hAnsi="Tahoma" w:cs="Tahoma"/>
                <w:b/>
                <w:bCs/>
                <w:sz w:val="16"/>
                <w:szCs w:val="16"/>
                <w:lang w:eastAsia="es-CO"/>
              </w:rPr>
            </w:pPr>
            <w:r w:rsidRPr="002B59D2">
              <w:rPr>
                <w:rFonts w:ascii="Tahoma" w:eastAsia="Times New Roman" w:hAnsi="Tahoma" w:cs="Tahoma"/>
                <w:b/>
                <w:bCs/>
                <w:sz w:val="16"/>
                <w:szCs w:val="16"/>
                <w:lang w:eastAsia="es-CO"/>
              </w:rPr>
              <w:t>% EJECUCIÓN</w:t>
            </w:r>
          </w:p>
        </w:tc>
      </w:tr>
      <w:tr w:rsidR="009078B7" w:rsidRPr="002B59D2" w14:paraId="29AD3AF3" w14:textId="77777777" w:rsidTr="00191494">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C98D532" w14:textId="77777777" w:rsidR="009078B7" w:rsidRPr="002B59D2" w:rsidRDefault="009078B7" w:rsidP="00191494">
            <w:pPr>
              <w:rPr>
                <w:rFonts w:ascii="Tahoma" w:eastAsia="Times New Roman" w:hAnsi="Tahoma" w:cs="Tahoma"/>
                <w:sz w:val="16"/>
                <w:szCs w:val="16"/>
                <w:lang w:eastAsia="es-CO"/>
              </w:rPr>
            </w:pPr>
            <w:r w:rsidRPr="002B59D2">
              <w:rPr>
                <w:rFonts w:ascii="Tahoma" w:eastAsia="Times New Roman" w:hAnsi="Tahoma" w:cs="Tahoma"/>
                <w:sz w:val="16"/>
                <w:szCs w:val="16"/>
                <w:lang w:eastAsia="es-CO"/>
              </w:rPr>
              <w:t>Funcionamiento</w:t>
            </w:r>
          </w:p>
        </w:tc>
        <w:tc>
          <w:tcPr>
            <w:tcW w:w="1960" w:type="dxa"/>
            <w:tcBorders>
              <w:top w:val="nil"/>
              <w:left w:val="nil"/>
              <w:bottom w:val="single" w:sz="4" w:space="0" w:color="auto"/>
              <w:right w:val="single" w:sz="4" w:space="0" w:color="auto"/>
            </w:tcBorders>
            <w:shd w:val="clear" w:color="auto" w:fill="auto"/>
            <w:noWrap/>
            <w:vAlign w:val="bottom"/>
            <w:hideMark/>
          </w:tcPr>
          <w:p w14:paraId="3E37C7C4"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5.240.000,00</w:t>
            </w:r>
          </w:p>
        </w:tc>
        <w:tc>
          <w:tcPr>
            <w:tcW w:w="1480" w:type="dxa"/>
            <w:tcBorders>
              <w:top w:val="nil"/>
              <w:left w:val="nil"/>
              <w:bottom w:val="single" w:sz="4" w:space="0" w:color="auto"/>
              <w:right w:val="single" w:sz="4" w:space="0" w:color="auto"/>
            </w:tcBorders>
            <w:shd w:val="clear" w:color="auto" w:fill="auto"/>
            <w:noWrap/>
            <w:vAlign w:val="bottom"/>
            <w:hideMark/>
          </w:tcPr>
          <w:p w14:paraId="7CF7738E"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0,12%</w:t>
            </w:r>
          </w:p>
        </w:tc>
        <w:tc>
          <w:tcPr>
            <w:tcW w:w="1780" w:type="dxa"/>
            <w:tcBorders>
              <w:top w:val="nil"/>
              <w:left w:val="nil"/>
              <w:bottom w:val="single" w:sz="4" w:space="0" w:color="auto"/>
              <w:right w:val="single" w:sz="4" w:space="0" w:color="auto"/>
            </w:tcBorders>
            <w:shd w:val="clear" w:color="auto" w:fill="auto"/>
            <w:noWrap/>
            <w:vAlign w:val="bottom"/>
            <w:hideMark/>
          </w:tcPr>
          <w:p w14:paraId="3C19081F"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5.240.000,00</w:t>
            </w:r>
          </w:p>
        </w:tc>
        <w:tc>
          <w:tcPr>
            <w:tcW w:w="1180" w:type="dxa"/>
            <w:tcBorders>
              <w:top w:val="nil"/>
              <w:left w:val="nil"/>
              <w:bottom w:val="single" w:sz="4" w:space="0" w:color="auto"/>
              <w:right w:val="single" w:sz="4" w:space="0" w:color="auto"/>
            </w:tcBorders>
            <w:shd w:val="clear" w:color="auto" w:fill="auto"/>
            <w:noWrap/>
            <w:vAlign w:val="bottom"/>
            <w:hideMark/>
          </w:tcPr>
          <w:p w14:paraId="275958B7"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100,00%</w:t>
            </w:r>
          </w:p>
        </w:tc>
      </w:tr>
      <w:tr w:rsidR="009078B7" w:rsidRPr="002B59D2" w14:paraId="1654F74E" w14:textId="77777777" w:rsidTr="00191494">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5BB4747" w14:textId="77777777" w:rsidR="009078B7" w:rsidRPr="002B59D2" w:rsidRDefault="009078B7" w:rsidP="00191494">
            <w:pPr>
              <w:rPr>
                <w:rFonts w:ascii="Tahoma" w:eastAsia="Times New Roman" w:hAnsi="Tahoma" w:cs="Tahoma"/>
                <w:sz w:val="16"/>
                <w:szCs w:val="16"/>
                <w:lang w:eastAsia="es-CO"/>
              </w:rPr>
            </w:pPr>
            <w:r w:rsidRPr="002B59D2">
              <w:rPr>
                <w:rFonts w:ascii="Tahoma" w:eastAsia="Times New Roman" w:hAnsi="Tahoma" w:cs="Tahoma"/>
                <w:sz w:val="16"/>
                <w:szCs w:val="16"/>
                <w:lang w:eastAsia="es-CO"/>
              </w:rPr>
              <w:t>Inversión</w:t>
            </w:r>
          </w:p>
        </w:tc>
        <w:tc>
          <w:tcPr>
            <w:tcW w:w="1960" w:type="dxa"/>
            <w:tcBorders>
              <w:top w:val="nil"/>
              <w:left w:val="nil"/>
              <w:bottom w:val="single" w:sz="4" w:space="0" w:color="auto"/>
              <w:right w:val="single" w:sz="4" w:space="0" w:color="auto"/>
            </w:tcBorders>
            <w:shd w:val="clear" w:color="auto" w:fill="auto"/>
            <w:noWrap/>
            <w:vAlign w:val="bottom"/>
            <w:hideMark/>
          </w:tcPr>
          <w:p w14:paraId="2CAA682E"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4.418.456.065,71</w:t>
            </w:r>
          </w:p>
        </w:tc>
        <w:tc>
          <w:tcPr>
            <w:tcW w:w="1480" w:type="dxa"/>
            <w:tcBorders>
              <w:top w:val="nil"/>
              <w:left w:val="nil"/>
              <w:bottom w:val="single" w:sz="4" w:space="0" w:color="auto"/>
              <w:right w:val="single" w:sz="4" w:space="0" w:color="auto"/>
            </w:tcBorders>
            <w:shd w:val="clear" w:color="auto" w:fill="auto"/>
            <w:noWrap/>
            <w:vAlign w:val="bottom"/>
            <w:hideMark/>
          </w:tcPr>
          <w:p w14:paraId="206B6A14"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99,88%</w:t>
            </w:r>
          </w:p>
        </w:tc>
        <w:tc>
          <w:tcPr>
            <w:tcW w:w="1780" w:type="dxa"/>
            <w:tcBorders>
              <w:top w:val="nil"/>
              <w:left w:val="nil"/>
              <w:bottom w:val="single" w:sz="4" w:space="0" w:color="auto"/>
              <w:right w:val="single" w:sz="4" w:space="0" w:color="auto"/>
            </w:tcBorders>
            <w:shd w:val="clear" w:color="auto" w:fill="auto"/>
            <w:noWrap/>
            <w:vAlign w:val="bottom"/>
            <w:hideMark/>
          </w:tcPr>
          <w:p w14:paraId="53D1520A"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4.143.671.305,00</w:t>
            </w:r>
          </w:p>
        </w:tc>
        <w:tc>
          <w:tcPr>
            <w:tcW w:w="1180" w:type="dxa"/>
            <w:tcBorders>
              <w:top w:val="nil"/>
              <w:left w:val="nil"/>
              <w:bottom w:val="single" w:sz="4" w:space="0" w:color="auto"/>
              <w:right w:val="single" w:sz="4" w:space="0" w:color="auto"/>
            </w:tcBorders>
            <w:shd w:val="clear" w:color="auto" w:fill="auto"/>
            <w:noWrap/>
            <w:vAlign w:val="bottom"/>
            <w:hideMark/>
          </w:tcPr>
          <w:p w14:paraId="20451C22" w14:textId="77777777" w:rsidR="009078B7" w:rsidRPr="002B59D2" w:rsidRDefault="009078B7" w:rsidP="00191494">
            <w:pPr>
              <w:jc w:val="right"/>
              <w:rPr>
                <w:rFonts w:ascii="Tahoma" w:eastAsia="Times New Roman" w:hAnsi="Tahoma" w:cs="Tahoma"/>
                <w:sz w:val="16"/>
                <w:szCs w:val="16"/>
                <w:lang w:eastAsia="es-CO"/>
              </w:rPr>
            </w:pPr>
            <w:r w:rsidRPr="002B59D2">
              <w:rPr>
                <w:rFonts w:ascii="Tahoma" w:eastAsia="Times New Roman" w:hAnsi="Tahoma" w:cs="Tahoma"/>
                <w:sz w:val="16"/>
                <w:szCs w:val="16"/>
                <w:lang w:eastAsia="es-CO"/>
              </w:rPr>
              <w:t>93,78%</w:t>
            </w:r>
          </w:p>
        </w:tc>
      </w:tr>
      <w:tr w:rsidR="009078B7" w:rsidRPr="002B59D2" w14:paraId="370E3ADE" w14:textId="77777777" w:rsidTr="00191494">
        <w:trPr>
          <w:trHeight w:val="24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54A03298" w14:textId="77777777" w:rsidR="009078B7" w:rsidRPr="002B59D2" w:rsidRDefault="009078B7" w:rsidP="00191494">
            <w:pPr>
              <w:rPr>
                <w:rFonts w:ascii="Tahoma" w:eastAsia="Times New Roman" w:hAnsi="Tahoma" w:cs="Tahoma"/>
                <w:b/>
                <w:bCs/>
                <w:sz w:val="18"/>
                <w:szCs w:val="18"/>
                <w:lang w:eastAsia="es-CO"/>
              </w:rPr>
            </w:pPr>
            <w:r w:rsidRPr="002B59D2">
              <w:rPr>
                <w:rFonts w:ascii="Tahoma" w:eastAsia="Times New Roman" w:hAnsi="Tahoma" w:cs="Tahoma"/>
                <w:b/>
                <w:bCs/>
                <w:sz w:val="18"/>
                <w:szCs w:val="18"/>
                <w:lang w:eastAsia="es-CO"/>
              </w:rPr>
              <w:t>TOTAL</w:t>
            </w:r>
          </w:p>
        </w:tc>
        <w:tc>
          <w:tcPr>
            <w:tcW w:w="1960" w:type="dxa"/>
            <w:tcBorders>
              <w:top w:val="nil"/>
              <w:left w:val="nil"/>
              <w:bottom w:val="single" w:sz="4" w:space="0" w:color="auto"/>
              <w:right w:val="single" w:sz="4" w:space="0" w:color="auto"/>
            </w:tcBorders>
            <w:shd w:val="clear" w:color="000000" w:fill="D9D9D9"/>
            <w:noWrap/>
            <w:vAlign w:val="bottom"/>
            <w:hideMark/>
          </w:tcPr>
          <w:p w14:paraId="20C1C118" w14:textId="77777777" w:rsidR="009078B7" w:rsidRPr="002B59D2" w:rsidRDefault="009078B7" w:rsidP="00191494">
            <w:pPr>
              <w:jc w:val="right"/>
              <w:rPr>
                <w:rFonts w:ascii="Tahoma" w:eastAsia="Times New Roman" w:hAnsi="Tahoma" w:cs="Tahoma"/>
                <w:b/>
                <w:bCs/>
                <w:sz w:val="18"/>
                <w:szCs w:val="18"/>
                <w:lang w:eastAsia="es-CO"/>
              </w:rPr>
            </w:pPr>
            <w:r w:rsidRPr="002B59D2">
              <w:rPr>
                <w:rFonts w:ascii="Tahoma" w:eastAsia="Times New Roman" w:hAnsi="Tahoma" w:cs="Tahoma"/>
                <w:b/>
                <w:bCs/>
                <w:sz w:val="18"/>
                <w:szCs w:val="18"/>
                <w:lang w:eastAsia="es-CO"/>
              </w:rPr>
              <w:t>4.423.696.065,71</w:t>
            </w:r>
          </w:p>
        </w:tc>
        <w:tc>
          <w:tcPr>
            <w:tcW w:w="1480" w:type="dxa"/>
            <w:tcBorders>
              <w:top w:val="nil"/>
              <w:left w:val="nil"/>
              <w:bottom w:val="single" w:sz="4" w:space="0" w:color="auto"/>
              <w:right w:val="single" w:sz="4" w:space="0" w:color="auto"/>
            </w:tcBorders>
            <w:shd w:val="clear" w:color="000000" w:fill="D9D9D9"/>
            <w:noWrap/>
            <w:vAlign w:val="bottom"/>
            <w:hideMark/>
          </w:tcPr>
          <w:p w14:paraId="44198152" w14:textId="77777777" w:rsidR="009078B7" w:rsidRPr="002B59D2" w:rsidRDefault="009078B7" w:rsidP="00191494">
            <w:pPr>
              <w:jc w:val="right"/>
              <w:rPr>
                <w:rFonts w:ascii="Tahoma" w:eastAsia="Times New Roman" w:hAnsi="Tahoma" w:cs="Tahoma"/>
                <w:b/>
                <w:bCs/>
                <w:sz w:val="18"/>
                <w:szCs w:val="18"/>
                <w:lang w:eastAsia="es-CO"/>
              </w:rPr>
            </w:pPr>
            <w:r w:rsidRPr="002B59D2">
              <w:rPr>
                <w:rFonts w:ascii="Tahoma" w:eastAsia="Times New Roman" w:hAnsi="Tahoma" w:cs="Tahoma"/>
                <w:b/>
                <w:bCs/>
                <w:sz w:val="18"/>
                <w:szCs w:val="18"/>
                <w:lang w:eastAsia="es-CO"/>
              </w:rPr>
              <w:t>100,00%</w:t>
            </w:r>
          </w:p>
        </w:tc>
        <w:tc>
          <w:tcPr>
            <w:tcW w:w="1780" w:type="dxa"/>
            <w:tcBorders>
              <w:top w:val="nil"/>
              <w:left w:val="nil"/>
              <w:bottom w:val="single" w:sz="4" w:space="0" w:color="auto"/>
              <w:right w:val="single" w:sz="4" w:space="0" w:color="auto"/>
            </w:tcBorders>
            <w:shd w:val="clear" w:color="000000" w:fill="D9D9D9"/>
            <w:noWrap/>
            <w:vAlign w:val="bottom"/>
            <w:hideMark/>
          </w:tcPr>
          <w:p w14:paraId="21830B32" w14:textId="77777777" w:rsidR="009078B7" w:rsidRPr="002B59D2" w:rsidRDefault="009078B7" w:rsidP="00191494">
            <w:pPr>
              <w:jc w:val="right"/>
              <w:rPr>
                <w:rFonts w:ascii="Tahoma" w:eastAsia="Times New Roman" w:hAnsi="Tahoma" w:cs="Tahoma"/>
                <w:b/>
                <w:bCs/>
                <w:sz w:val="18"/>
                <w:szCs w:val="18"/>
                <w:lang w:eastAsia="es-CO"/>
              </w:rPr>
            </w:pPr>
            <w:r w:rsidRPr="002B59D2">
              <w:rPr>
                <w:rFonts w:ascii="Tahoma" w:eastAsia="Times New Roman" w:hAnsi="Tahoma" w:cs="Tahoma"/>
                <w:b/>
                <w:bCs/>
                <w:sz w:val="18"/>
                <w:szCs w:val="18"/>
                <w:lang w:eastAsia="es-CO"/>
              </w:rPr>
              <w:t>4.148.911.305,00</w:t>
            </w:r>
          </w:p>
        </w:tc>
        <w:tc>
          <w:tcPr>
            <w:tcW w:w="1180" w:type="dxa"/>
            <w:tcBorders>
              <w:top w:val="nil"/>
              <w:left w:val="nil"/>
              <w:bottom w:val="single" w:sz="4" w:space="0" w:color="auto"/>
              <w:right w:val="single" w:sz="4" w:space="0" w:color="auto"/>
            </w:tcBorders>
            <w:shd w:val="clear" w:color="000000" w:fill="D9D9D9"/>
            <w:noWrap/>
            <w:vAlign w:val="bottom"/>
            <w:hideMark/>
          </w:tcPr>
          <w:p w14:paraId="3B513FED" w14:textId="77777777" w:rsidR="009078B7" w:rsidRPr="002B59D2" w:rsidRDefault="009078B7" w:rsidP="00191494">
            <w:pPr>
              <w:jc w:val="right"/>
              <w:rPr>
                <w:rFonts w:ascii="Tahoma" w:eastAsia="Times New Roman" w:hAnsi="Tahoma" w:cs="Tahoma"/>
                <w:b/>
                <w:bCs/>
                <w:sz w:val="18"/>
                <w:szCs w:val="18"/>
                <w:lang w:eastAsia="es-CO"/>
              </w:rPr>
            </w:pPr>
            <w:r w:rsidRPr="002B59D2">
              <w:rPr>
                <w:rFonts w:ascii="Tahoma" w:eastAsia="Times New Roman" w:hAnsi="Tahoma" w:cs="Tahoma"/>
                <w:b/>
                <w:bCs/>
                <w:sz w:val="18"/>
                <w:szCs w:val="18"/>
                <w:lang w:eastAsia="es-CO"/>
              </w:rPr>
              <w:t>93,79%</w:t>
            </w:r>
          </w:p>
        </w:tc>
      </w:tr>
    </w:tbl>
    <w:p w14:paraId="37F53356" w14:textId="77777777" w:rsidR="009078B7" w:rsidRDefault="009078B7" w:rsidP="009078B7">
      <w:pPr>
        <w:rPr>
          <w:rFonts w:ascii="Tahoma" w:hAnsi="Tahoma" w:cs="Tahoma"/>
          <w:b/>
          <w:bCs/>
          <w:sz w:val="22"/>
          <w:szCs w:val="22"/>
        </w:rPr>
      </w:pPr>
    </w:p>
    <w:p w14:paraId="54BF382B" w14:textId="77777777" w:rsidR="009078B7" w:rsidRDefault="009078B7" w:rsidP="009078B7">
      <w:pPr>
        <w:rPr>
          <w:rFonts w:ascii="Tahoma" w:hAnsi="Tahoma" w:cs="Tahoma"/>
          <w:b/>
          <w:bCs/>
          <w:sz w:val="22"/>
          <w:szCs w:val="22"/>
        </w:rPr>
      </w:pPr>
      <w:r w:rsidRPr="002B59D2">
        <w:rPr>
          <w:noProof/>
          <w:lang w:val="en-US"/>
        </w:rPr>
        <w:drawing>
          <wp:inline distT="0" distB="0" distL="0" distR="0" wp14:anchorId="20983DD1" wp14:editId="0B8848A1">
            <wp:extent cx="5353050" cy="2924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924175"/>
                    </a:xfrm>
                    <a:prstGeom prst="rect">
                      <a:avLst/>
                    </a:prstGeom>
                    <a:noFill/>
                    <a:ln>
                      <a:noFill/>
                    </a:ln>
                  </pic:spPr>
                </pic:pic>
              </a:graphicData>
            </a:graphic>
          </wp:inline>
        </w:drawing>
      </w:r>
    </w:p>
    <w:p w14:paraId="6C2FDA52" w14:textId="77777777" w:rsidR="009078B7" w:rsidRDefault="009078B7" w:rsidP="009078B7">
      <w:pPr>
        <w:rPr>
          <w:rFonts w:ascii="Tahoma" w:hAnsi="Tahoma" w:cs="Tahoma"/>
          <w:b/>
          <w:bCs/>
          <w:sz w:val="22"/>
          <w:szCs w:val="22"/>
        </w:rPr>
      </w:pPr>
    </w:p>
    <w:p w14:paraId="02D765BE" w14:textId="77777777" w:rsidR="009078B7" w:rsidRPr="00F51EA9" w:rsidRDefault="009078B7" w:rsidP="009078B7">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Secretaría del Deporte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4.423.696.065.71</w:t>
      </w:r>
      <w:r w:rsidRPr="00F51EA9">
        <w:rPr>
          <w:rFonts w:ascii="Tahoma" w:hAnsi="Tahoma" w:cs="Tahoma"/>
          <w:bCs/>
          <w:sz w:val="22"/>
          <w:szCs w:val="22"/>
        </w:rPr>
        <w:t xml:space="preserve">, destinados para </w:t>
      </w:r>
      <w:r>
        <w:rPr>
          <w:rFonts w:ascii="Tahoma" w:hAnsi="Tahoma" w:cs="Tahoma"/>
          <w:bCs/>
          <w:sz w:val="22"/>
          <w:szCs w:val="22"/>
        </w:rPr>
        <w:t xml:space="preserve"> funcionamiento el 0.12% y para </w:t>
      </w:r>
      <w:r w:rsidRPr="00F51EA9">
        <w:rPr>
          <w:rFonts w:ascii="Tahoma" w:hAnsi="Tahoma" w:cs="Tahoma"/>
          <w:bCs/>
          <w:sz w:val="22"/>
          <w:szCs w:val="22"/>
        </w:rPr>
        <w:t xml:space="preserve"> inversión el </w:t>
      </w:r>
      <w:r>
        <w:rPr>
          <w:rFonts w:ascii="Tahoma" w:hAnsi="Tahoma" w:cs="Tahoma"/>
          <w:bCs/>
          <w:sz w:val="22"/>
          <w:szCs w:val="22"/>
        </w:rPr>
        <w:t>99.88</w:t>
      </w:r>
      <w:r w:rsidRPr="00F51EA9">
        <w:rPr>
          <w:rFonts w:ascii="Tahoma" w:hAnsi="Tahoma" w:cs="Tahoma"/>
          <w:bCs/>
          <w:sz w:val="22"/>
          <w:szCs w:val="22"/>
        </w:rPr>
        <w:t>%</w:t>
      </w:r>
      <w:r>
        <w:rPr>
          <w:rFonts w:ascii="Tahoma" w:hAnsi="Tahoma" w:cs="Tahoma"/>
          <w:bCs/>
          <w:sz w:val="22"/>
          <w:szCs w:val="22"/>
        </w:rPr>
        <w:t>;</w:t>
      </w:r>
      <w:r w:rsidRPr="00F51EA9">
        <w:rPr>
          <w:rFonts w:ascii="Tahoma" w:hAnsi="Tahoma" w:cs="Tahoma"/>
          <w:bCs/>
          <w:sz w:val="22"/>
          <w:szCs w:val="22"/>
        </w:rPr>
        <w:t xml:space="preserve">  financiado por Fondos Comunes </w:t>
      </w:r>
      <w:r>
        <w:rPr>
          <w:rFonts w:ascii="Tahoma" w:hAnsi="Tahoma" w:cs="Tahoma"/>
          <w:bCs/>
          <w:sz w:val="22"/>
          <w:szCs w:val="22"/>
        </w:rPr>
        <w:t>el 39.06%, fuentes especiales 28.20%, por Sistema General de Participación 18.69% y por Recursos del Balance R.C</w:t>
      </w:r>
      <w:r w:rsidRPr="00F51EA9">
        <w:rPr>
          <w:rFonts w:ascii="Tahoma" w:hAnsi="Tahoma" w:cs="Tahoma"/>
          <w:bCs/>
          <w:sz w:val="22"/>
          <w:szCs w:val="22"/>
        </w:rPr>
        <w:t>.</w:t>
      </w:r>
      <w:r>
        <w:rPr>
          <w:rFonts w:ascii="Tahoma" w:hAnsi="Tahoma" w:cs="Tahoma"/>
          <w:bCs/>
          <w:sz w:val="22"/>
          <w:szCs w:val="22"/>
        </w:rPr>
        <w:t xml:space="preserve"> 14.04%.</w:t>
      </w:r>
      <w:r w:rsidRPr="00F51EA9">
        <w:rPr>
          <w:rFonts w:ascii="Tahoma" w:hAnsi="Tahoma" w:cs="Tahoma"/>
          <w:bCs/>
          <w:sz w:val="22"/>
          <w:szCs w:val="22"/>
        </w:rPr>
        <w:t xml:space="preserve"> </w:t>
      </w:r>
    </w:p>
    <w:p w14:paraId="1C66D782" w14:textId="77777777" w:rsidR="009078B7" w:rsidRPr="00F51EA9" w:rsidRDefault="009078B7" w:rsidP="009078B7">
      <w:pPr>
        <w:jc w:val="both"/>
        <w:rPr>
          <w:rFonts w:ascii="Tahoma" w:hAnsi="Tahoma" w:cs="Tahoma"/>
          <w:bCs/>
          <w:sz w:val="22"/>
          <w:szCs w:val="22"/>
        </w:rPr>
      </w:pPr>
    </w:p>
    <w:p w14:paraId="30665386" w14:textId="77777777" w:rsidR="009078B7" w:rsidRPr="00F51EA9" w:rsidRDefault="009078B7" w:rsidP="009078B7">
      <w:pPr>
        <w:jc w:val="both"/>
        <w:rPr>
          <w:rFonts w:ascii="Tahoma" w:hAnsi="Tahoma" w:cs="Tahoma"/>
          <w:b/>
          <w:bCs/>
          <w:sz w:val="22"/>
          <w:szCs w:val="22"/>
        </w:rPr>
      </w:pPr>
      <w:r w:rsidRPr="00F51EA9">
        <w:rPr>
          <w:rFonts w:ascii="Tahoma" w:hAnsi="Tahoma" w:cs="Tahoma"/>
          <w:bCs/>
          <w:sz w:val="22"/>
          <w:szCs w:val="22"/>
        </w:rPr>
        <w:t>La ejecución total del Presupuesto</w:t>
      </w:r>
      <w:r>
        <w:rPr>
          <w:rFonts w:ascii="Tahoma" w:hAnsi="Tahoma" w:cs="Tahoma"/>
          <w:bCs/>
          <w:sz w:val="22"/>
          <w:szCs w:val="22"/>
        </w:rPr>
        <w:t xml:space="preserve"> de gastos </w:t>
      </w:r>
      <w:r w:rsidRPr="00F51EA9">
        <w:rPr>
          <w:rFonts w:ascii="Tahoma" w:hAnsi="Tahoma" w:cs="Tahoma"/>
          <w:bCs/>
          <w:sz w:val="22"/>
          <w:szCs w:val="22"/>
        </w:rPr>
        <w:t xml:space="preserve"> a diciembre 31 de 2016 fue del </w:t>
      </w:r>
      <w:r w:rsidRPr="00813FB5">
        <w:rPr>
          <w:rFonts w:ascii="Tahoma" w:hAnsi="Tahoma" w:cs="Tahoma"/>
          <w:b/>
          <w:bCs/>
          <w:sz w:val="22"/>
          <w:szCs w:val="22"/>
        </w:rPr>
        <w:t>93.79</w:t>
      </w:r>
      <w:r w:rsidRPr="00433E17">
        <w:rPr>
          <w:rFonts w:ascii="Tahoma" w:hAnsi="Tahoma" w:cs="Tahoma"/>
          <w:b/>
          <w:bCs/>
          <w:sz w:val="22"/>
          <w:szCs w:val="22"/>
        </w:rPr>
        <w:t>%.</w:t>
      </w:r>
      <w:r w:rsidRPr="00F51EA9">
        <w:rPr>
          <w:rFonts w:ascii="Tahoma" w:hAnsi="Tahoma" w:cs="Tahoma"/>
          <w:b/>
          <w:bCs/>
          <w:sz w:val="22"/>
          <w:szCs w:val="22"/>
        </w:rPr>
        <w:t xml:space="preserve"> </w:t>
      </w:r>
    </w:p>
    <w:p w14:paraId="1378F58A" w14:textId="77777777" w:rsidR="009078B7" w:rsidRDefault="009078B7" w:rsidP="009078B7">
      <w:pPr>
        <w:jc w:val="both"/>
        <w:rPr>
          <w:rFonts w:ascii="Tahoma" w:hAnsi="Tahoma" w:cs="Tahoma"/>
          <w:bCs/>
          <w:sz w:val="22"/>
          <w:szCs w:val="22"/>
        </w:rPr>
      </w:pPr>
    </w:p>
    <w:p w14:paraId="227067C8" w14:textId="77777777" w:rsidR="009078B7" w:rsidRDefault="009078B7" w:rsidP="009078B7">
      <w:pPr>
        <w:jc w:val="both"/>
        <w:rPr>
          <w:rFonts w:ascii="Tahoma" w:hAnsi="Tahoma" w:cs="Tahoma"/>
          <w:bCs/>
          <w:sz w:val="22"/>
          <w:szCs w:val="22"/>
        </w:rPr>
      </w:pPr>
      <w:r w:rsidRPr="00F51EA9">
        <w:rPr>
          <w:rFonts w:ascii="Tahoma" w:hAnsi="Tahoma" w:cs="Tahoma"/>
          <w:bCs/>
          <w:sz w:val="22"/>
          <w:szCs w:val="22"/>
        </w:rPr>
        <w:t xml:space="preserve">Se verificó  la ejecución presupuestal  de gastos  </w:t>
      </w:r>
      <w:r>
        <w:rPr>
          <w:rFonts w:ascii="Tahoma" w:hAnsi="Tahoma" w:cs="Tahoma"/>
          <w:bCs/>
          <w:sz w:val="22"/>
          <w:szCs w:val="22"/>
        </w:rPr>
        <w:t>hasta junio  30 del presente año:</w:t>
      </w:r>
    </w:p>
    <w:p w14:paraId="4D4A236B" w14:textId="77777777" w:rsidR="009078B7" w:rsidRDefault="009078B7" w:rsidP="009078B7">
      <w:pPr>
        <w:jc w:val="both"/>
        <w:rPr>
          <w:rFonts w:ascii="Tahoma" w:hAnsi="Tahoma" w:cs="Tahoma"/>
          <w:bCs/>
          <w:sz w:val="22"/>
          <w:szCs w:val="22"/>
        </w:rPr>
      </w:pPr>
    </w:p>
    <w:p w14:paraId="303DAFD1" w14:textId="77777777" w:rsidR="009078B7" w:rsidRPr="00B441B5" w:rsidRDefault="009078B7" w:rsidP="009078B7">
      <w:pPr>
        <w:jc w:val="both"/>
        <w:rPr>
          <w:rFonts w:ascii="Tahoma" w:hAnsi="Tahoma" w:cs="Tahoma"/>
          <w:bCs/>
          <w:sz w:val="22"/>
          <w:szCs w:val="22"/>
        </w:rPr>
      </w:pPr>
      <w:r w:rsidRPr="00F51EA9">
        <w:rPr>
          <w:rFonts w:ascii="Tahoma" w:hAnsi="Tahoma" w:cs="Tahoma"/>
          <w:bCs/>
          <w:sz w:val="22"/>
          <w:szCs w:val="22"/>
        </w:rPr>
        <w:t xml:space="preserve"> </w:t>
      </w:r>
    </w:p>
    <w:p w14:paraId="498EA6A3" w14:textId="77777777" w:rsidR="009078B7" w:rsidRDefault="009078B7" w:rsidP="009078B7">
      <w:pPr>
        <w:jc w:val="both"/>
        <w:rPr>
          <w:rFonts w:ascii="Tahoma" w:hAnsi="Tahoma" w:cs="Tahoma"/>
          <w:bCs/>
          <w:sz w:val="22"/>
          <w:szCs w:val="22"/>
        </w:rPr>
      </w:pPr>
      <w:r w:rsidRPr="005E27AF">
        <w:rPr>
          <w:noProof/>
          <w:lang w:val="en-US"/>
        </w:rPr>
        <w:lastRenderedPageBreak/>
        <w:drawing>
          <wp:inline distT="0" distB="0" distL="0" distR="0" wp14:anchorId="065709D4" wp14:editId="2FA93CE7">
            <wp:extent cx="5571756" cy="5076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515" cy="5083895"/>
                    </a:xfrm>
                    <a:prstGeom prst="rect">
                      <a:avLst/>
                    </a:prstGeom>
                    <a:noFill/>
                    <a:ln>
                      <a:noFill/>
                    </a:ln>
                  </pic:spPr>
                </pic:pic>
              </a:graphicData>
            </a:graphic>
          </wp:inline>
        </w:drawing>
      </w:r>
    </w:p>
    <w:p w14:paraId="009BA086" w14:textId="77777777" w:rsidR="009078B7" w:rsidRDefault="009078B7" w:rsidP="009078B7">
      <w:pPr>
        <w:jc w:val="both"/>
        <w:rPr>
          <w:rFonts w:ascii="Tahoma" w:hAnsi="Tahoma" w:cs="Tahoma"/>
          <w:bCs/>
          <w:sz w:val="22"/>
          <w:szCs w:val="22"/>
        </w:rPr>
      </w:pPr>
    </w:p>
    <w:p w14:paraId="60D00F6F" w14:textId="02ABD679" w:rsidR="009078B7" w:rsidRDefault="009078B7" w:rsidP="009078B7">
      <w:pPr>
        <w:jc w:val="both"/>
        <w:rPr>
          <w:rFonts w:ascii="Tahoma" w:hAnsi="Tahoma" w:cs="Tahoma"/>
          <w:bCs/>
          <w:sz w:val="22"/>
          <w:szCs w:val="22"/>
        </w:rPr>
      </w:pPr>
      <w:r w:rsidRPr="00F51EA9">
        <w:rPr>
          <w:rFonts w:ascii="Tahoma" w:hAnsi="Tahoma" w:cs="Tahoma"/>
          <w:bCs/>
          <w:sz w:val="22"/>
          <w:szCs w:val="22"/>
        </w:rPr>
        <w:t xml:space="preserve">Para el año 2017 la </w:t>
      </w:r>
      <w:r w:rsidR="00777085">
        <w:rPr>
          <w:rFonts w:ascii="Tahoma" w:hAnsi="Tahoma" w:cs="Tahoma"/>
          <w:bCs/>
          <w:sz w:val="22"/>
          <w:szCs w:val="22"/>
        </w:rPr>
        <w:t>Secretaría</w:t>
      </w:r>
      <w:r>
        <w:rPr>
          <w:rFonts w:ascii="Tahoma" w:hAnsi="Tahoma" w:cs="Tahoma"/>
          <w:bCs/>
          <w:sz w:val="22"/>
          <w:szCs w:val="22"/>
        </w:rPr>
        <w:t xml:space="preserve"> del Deporte cuenta con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valor de </w:t>
      </w:r>
      <w:r w:rsidRPr="00F51EA9">
        <w:rPr>
          <w:rFonts w:ascii="Tahoma" w:hAnsi="Tahoma" w:cs="Tahoma"/>
          <w:bCs/>
          <w:sz w:val="22"/>
          <w:szCs w:val="22"/>
        </w:rPr>
        <w:t>$</w:t>
      </w:r>
      <w:r>
        <w:rPr>
          <w:rFonts w:ascii="Tahoma" w:hAnsi="Tahoma" w:cs="Tahoma"/>
          <w:bCs/>
          <w:sz w:val="22"/>
          <w:szCs w:val="22"/>
        </w:rPr>
        <w:t>5.326.532.750, disponibles para funcionamiento el 0.11% y para inversión el 99.89%;  financiado por fondos comunes en un 44.34%, Fuentes Especiales 31.15%, Sistema General de Participación 22.18% y Recurso del Balance R.C. 2.34%.</w:t>
      </w:r>
    </w:p>
    <w:p w14:paraId="28ED04AB" w14:textId="77777777" w:rsidR="009078B7" w:rsidRDefault="009078B7" w:rsidP="009078B7">
      <w:pPr>
        <w:jc w:val="both"/>
        <w:rPr>
          <w:rFonts w:ascii="Tahoma" w:hAnsi="Tahoma" w:cs="Tahoma"/>
          <w:bCs/>
          <w:sz w:val="22"/>
          <w:szCs w:val="22"/>
        </w:rPr>
      </w:pPr>
    </w:p>
    <w:p w14:paraId="27D8EAD1" w14:textId="77777777" w:rsidR="009078B7" w:rsidRDefault="009078B7" w:rsidP="009078B7">
      <w:pPr>
        <w:jc w:val="both"/>
        <w:rPr>
          <w:rFonts w:ascii="Tahoma" w:hAnsi="Tahoma" w:cs="Tahoma"/>
          <w:bCs/>
          <w:sz w:val="22"/>
          <w:szCs w:val="22"/>
        </w:rPr>
      </w:pPr>
      <w:r>
        <w:rPr>
          <w:rFonts w:ascii="Tahoma" w:hAnsi="Tahoma" w:cs="Tahoma"/>
          <w:bCs/>
          <w:sz w:val="22"/>
          <w:szCs w:val="22"/>
        </w:rPr>
        <w:t xml:space="preserve">La ejecución presupuestal de gastos a junio 30 de 2017 está en  el </w:t>
      </w:r>
      <w:r w:rsidRPr="005E27AF">
        <w:rPr>
          <w:rFonts w:ascii="Tahoma" w:hAnsi="Tahoma" w:cs="Tahoma"/>
          <w:b/>
          <w:bCs/>
          <w:sz w:val="22"/>
          <w:szCs w:val="22"/>
        </w:rPr>
        <w:t>57.06%.</w:t>
      </w:r>
    </w:p>
    <w:p w14:paraId="47B50D78" w14:textId="77777777" w:rsidR="009078B7" w:rsidRDefault="009078B7" w:rsidP="009078B7">
      <w:pPr>
        <w:jc w:val="both"/>
        <w:rPr>
          <w:rFonts w:ascii="Tahoma" w:hAnsi="Tahoma" w:cs="Tahoma"/>
          <w:bCs/>
          <w:sz w:val="22"/>
          <w:szCs w:val="22"/>
        </w:rPr>
      </w:pPr>
    </w:p>
    <w:p w14:paraId="07D2A19E" w14:textId="77777777" w:rsidR="009078B7" w:rsidRPr="00F51EA9" w:rsidRDefault="009078B7" w:rsidP="009078B7">
      <w:pPr>
        <w:jc w:val="both"/>
        <w:rPr>
          <w:rFonts w:ascii="Tahoma" w:hAnsi="Tahoma" w:cs="Tahoma"/>
          <w:bCs/>
          <w:sz w:val="22"/>
          <w:szCs w:val="22"/>
        </w:rPr>
      </w:pPr>
      <w:r w:rsidRPr="00F51EA9">
        <w:rPr>
          <w:rFonts w:ascii="Tahoma" w:hAnsi="Tahoma" w:cs="Tahoma"/>
          <w:bCs/>
          <w:sz w:val="22"/>
          <w:szCs w:val="22"/>
        </w:rPr>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w:t>
      </w:r>
      <w:r>
        <w:rPr>
          <w:rFonts w:ascii="Tahoma" w:hAnsi="Tahoma" w:cs="Tahoma"/>
          <w:bCs/>
          <w:sz w:val="22"/>
          <w:szCs w:val="22"/>
        </w:rPr>
        <w:t xml:space="preserve">Secretaría del Deporte para </w:t>
      </w:r>
      <w:r w:rsidRPr="00F51EA9">
        <w:rPr>
          <w:rFonts w:ascii="Tahoma" w:hAnsi="Tahoma" w:cs="Tahoma"/>
          <w:bCs/>
          <w:sz w:val="22"/>
          <w:szCs w:val="22"/>
        </w:rPr>
        <w:t xml:space="preserve"> el año 2016, arrojando un porcentaje de efectividad del </w:t>
      </w:r>
      <w:r>
        <w:rPr>
          <w:rFonts w:ascii="Tahoma" w:hAnsi="Tahoma" w:cs="Tahoma"/>
          <w:bCs/>
          <w:sz w:val="22"/>
          <w:szCs w:val="22"/>
        </w:rPr>
        <w:lastRenderedPageBreak/>
        <w:t xml:space="preserve">69%, </w:t>
      </w:r>
      <w:r w:rsidRPr="00F51EA9">
        <w:rPr>
          <w:rFonts w:ascii="Tahoma" w:hAnsi="Tahoma" w:cs="Tahoma"/>
          <w:bCs/>
          <w:sz w:val="22"/>
          <w:szCs w:val="22"/>
        </w:rPr>
        <w:t xml:space="preserve">  toda vez que de </w:t>
      </w:r>
      <w:r>
        <w:rPr>
          <w:rFonts w:ascii="Tahoma" w:hAnsi="Tahoma" w:cs="Tahoma"/>
          <w:bCs/>
          <w:sz w:val="22"/>
          <w:szCs w:val="22"/>
        </w:rPr>
        <w:t>478</w:t>
      </w:r>
      <w:r w:rsidRPr="00F51EA9">
        <w:rPr>
          <w:rFonts w:ascii="Tahoma" w:hAnsi="Tahoma" w:cs="Tahoma"/>
          <w:bCs/>
          <w:sz w:val="22"/>
          <w:szCs w:val="22"/>
        </w:rPr>
        <w:t xml:space="preserve"> órdenes de pago generadas, se devolvieron </w:t>
      </w:r>
      <w:r>
        <w:rPr>
          <w:rFonts w:ascii="Tahoma" w:hAnsi="Tahoma" w:cs="Tahoma"/>
          <w:bCs/>
          <w:sz w:val="22"/>
          <w:szCs w:val="22"/>
        </w:rPr>
        <w:t>150</w:t>
      </w:r>
      <w:r w:rsidRPr="00F51EA9">
        <w:rPr>
          <w:rFonts w:ascii="Tahoma" w:hAnsi="Tahoma" w:cs="Tahoma"/>
          <w:bCs/>
          <w:sz w:val="22"/>
          <w:szCs w:val="22"/>
        </w:rPr>
        <w:t xml:space="preserve"> órdenes por inconsistencias</w:t>
      </w:r>
      <w:r>
        <w:rPr>
          <w:rFonts w:ascii="Tahoma" w:hAnsi="Tahoma" w:cs="Tahoma"/>
          <w:bCs/>
          <w:sz w:val="22"/>
          <w:szCs w:val="22"/>
        </w:rPr>
        <w:t xml:space="preserve"> como ajuste a la seguridad social, falta planillas pago seguridad social, etc.</w:t>
      </w:r>
      <w:r w:rsidRPr="00F51EA9">
        <w:rPr>
          <w:rFonts w:ascii="Tahoma" w:hAnsi="Tahoma" w:cs="Tahoma"/>
          <w:bCs/>
          <w:sz w:val="22"/>
          <w:szCs w:val="22"/>
        </w:rPr>
        <w:t xml:space="preserve"> </w:t>
      </w:r>
    </w:p>
    <w:p w14:paraId="368EE8E4" w14:textId="77777777" w:rsidR="009078B7" w:rsidRPr="00F51EA9" w:rsidRDefault="009078B7" w:rsidP="009078B7">
      <w:pPr>
        <w:jc w:val="both"/>
        <w:rPr>
          <w:rFonts w:ascii="Tahoma" w:hAnsi="Tahoma" w:cs="Tahoma"/>
          <w:bCs/>
          <w:sz w:val="22"/>
          <w:szCs w:val="22"/>
        </w:rPr>
      </w:pPr>
    </w:p>
    <w:p w14:paraId="2389390A" w14:textId="77777777" w:rsidR="009078B7" w:rsidRPr="00F51EA9" w:rsidRDefault="009078B7" w:rsidP="009078B7">
      <w:pPr>
        <w:jc w:val="both"/>
        <w:rPr>
          <w:rFonts w:ascii="Tahoma" w:hAnsi="Tahoma" w:cs="Tahoma"/>
          <w:bCs/>
          <w:sz w:val="22"/>
          <w:szCs w:val="22"/>
        </w:rPr>
      </w:pPr>
      <w:r>
        <w:rPr>
          <w:rFonts w:ascii="Tahoma" w:hAnsi="Tahoma" w:cs="Tahoma"/>
          <w:bCs/>
          <w:sz w:val="22"/>
          <w:szCs w:val="22"/>
        </w:rPr>
        <w:t xml:space="preserve">En el año </w:t>
      </w:r>
      <w:r w:rsidRPr="00F51EA9">
        <w:rPr>
          <w:rFonts w:ascii="Tahoma" w:hAnsi="Tahoma" w:cs="Tahoma"/>
          <w:bCs/>
          <w:sz w:val="22"/>
          <w:szCs w:val="22"/>
        </w:rPr>
        <w:t xml:space="preserve">2017 la </w:t>
      </w:r>
      <w:r>
        <w:rPr>
          <w:rFonts w:ascii="Tahoma" w:hAnsi="Tahoma" w:cs="Tahoma"/>
          <w:bCs/>
          <w:sz w:val="22"/>
          <w:szCs w:val="22"/>
        </w:rPr>
        <w:t>Secretaría del Deporte ha generado 255 órdenes de pago de las cuales se han devuelto 81,  con un porcentaje de efectividad del 68%.</w:t>
      </w:r>
    </w:p>
    <w:p w14:paraId="625DEFAD" w14:textId="77777777" w:rsidR="009078B7" w:rsidRDefault="009078B7" w:rsidP="009078B7">
      <w:pPr>
        <w:rPr>
          <w:rFonts w:ascii="Tahoma" w:hAnsi="Tahoma" w:cs="Tahoma"/>
          <w:b/>
          <w:bCs/>
          <w:sz w:val="22"/>
          <w:szCs w:val="22"/>
        </w:rPr>
      </w:pPr>
    </w:p>
    <w:p w14:paraId="48C09EC8" w14:textId="77777777" w:rsidR="009078B7" w:rsidRDefault="009078B7" w:rsidP="009078B7">
      <w:pPr>
        <w:jc w:val="both"/>
        <w:rPr>
          <w:rFonts w:ascii="Tahoma" w:hAnsi="Tahoma" w:cs="Tahoma"/>
          <w:bCs/>
          <w:sz w:val="22"/>
          <w:szCs w:val="22"/>
        </w:rPr>
      </w:pPr>
      <w:r>
        <w:rPr>
          <w:rFonts w:ascii="Tahoma" w:hAnsi="Tahoma" w:cs="Tahoma"/>
          <w:bCs/>
          <w:sz w:val="22"/>
          <w:szCs w:val="22"/>
        </w:rPr>
        <w:t xml:space="preserve">En la verificación realizada al cargue de los rubros presupuestales responsabilidad de la Secretaría del Deporte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no se observaron inconsistencias, lo que evidenció el acatamiento de las directrices dadas por el Despacho del Alcalde y la Unidad de Control Interno mediante  Circular No. 19 de diciembre 22 de 2016.</w:t>
      </w:r>
    </w:p>
    <w:p w14:paraId="6764FA91" w14:textId="425A376D" w:rsidR="00A04F0D" w:rsidRPr="00BA73E3" w:rsidRDefault="00A04F0D" w:rsidP="00A04F0D">
      <w:pPr>
        <w:jc w:val="both"/>
        <w:rPr>
          <w:rFonts w:ascii="Tahoma" w:hAnsi="Tahoma" w:cs="Tahoma"/>
          <w:bCs/>
          <w:color w:val="FF0000"/>
          <w:sz w:val="22"/>
          <w:szCs w:val="22"/>
        </w:rPr>
      </w:pPr>
    </w:p>
    <w:tbl>
      <w:tblPr>
        <w:tblStyle w:val="Tablaconcuadrcula"/>
        <w:tblpPr w:leftFromText="141" w:rightFromText="141" w:vertAnchor="text" w:horzAnchor="margin" w:tblpY="81"/>
        <w:tblW w:w="9000" w:type="dxa"/>
        <w:tblLook w:val="04A0" w:firstRow="1" w:lastRow="0" w:firstColumn="1" w:lastColumn="0" w:noHBand="0" w:noVBand="1"/>
      </w:tblPr>
      <w:tblGrid>
        <w:gridCol w:w="9000"/>
      </w:tblGrid>
      <w:tr w:rsidR="00BA73E3" w:rsidRPr="00BA73E3" w14:paraId="3574D649" w14:textId="77777777" w:rsidTr="003E17FA">
        <w:trPr>
          <w:trHeight w:val="525"/>
        </w:trPr>
        <w:tc>
          <w:tcPr>
            <w:tcW w:w="9000" w:type="dxa"/>
            <w:tcBorders>
              <w:bottom w:val="single" w:sz="4" w:space="0" w:color="auto"/>
            </w:tcBorders>
            <w:noWrap/>
            <w:vAlign w:val="center"/>
            <w:hideMark/>
          </w:tcPr>
          <w:p w14:paraId="75AFF8CD" w14:textId="51244863" w:rsidR="009078B7" w:rsidRPr="009078B7" w:rsidRDefault="009078B7" w:rsidP="009078B7">
            <w:pPr>
              <w:jc w:val="both"/>
              <w:rPr>
                <w:rFonts w:ascii="Tahoma" w:hAnsi="Tahoma" w:cs="Tahoma"/>
                <w:bCs/>
                <w:color w:val="FF0000"/>
                <w:sz w:val="22"/>
                <w:szCs w:val="22"/>
              </w:rPr>
            </w:pPr>
            <w:r w:rsidRPr="009078B7">
              <w:rPr>
                <w:rFonts w:ascii="Tahoma" w:hAnsi="Tahoma" w:cs="Tahoma"/>
                <w:b/>
                <w:bCs/>
                <w:sz w:val="22"/>
                <w:szCs w:val="22"/>
              </w:rPr>
              <w:t>7</w:t>
            </w:r>
            <w:r w:rsidR="00701B84" w:rsidRPr="009078B7">
              <w:rPr>
                <w:rFonts w:ascii="Tahoma" w:hAnsi="Tahoma" w:cs="Tahoma"/>
                <w:b/>
                <w:bCs/>
                <w:sz w:val="22"/>
                <w:szCs w:val="22"/>
              </w:rPr>
              <w:t xml:space="preserve">.3. HALLAZGOS:   </w:t>
            </w:r>
            <w:r w:rsidRPr="00F51EA9">
              <w:rPr>
                <w:rFonts w:ascii="Tahoma" w:hAnsi="Tahoma" w:cs="Tahoma"/>
                <w:bCs/>
                <w:sz w:val="22"/>
                <w:szCs w:val="22"/>
              </w:rPr>
              <w:t xml:space="preserve">No  se generan hallazgos </w:t>
            </w:r>
            <w:r>
              <w:rPr>
                <w:rFonts w:ascii="Tahoma" w:hAnsi="Tahoma" w:cs="Tahoma"/>
                <w:bCs/>
                <w:sz w:val="22"/>
                <w:szCs w:val="22"/>
              </w:rPr>
              <w:t>para este componente.</w:t>
            </w:r>
          </w:p>
          <w:p w14:paraId="2146D562" w14:textId="6C58B35C" w:rsidR="00701B84" w:rsidRPr="00BA73E3" w:rsidRDefault="00701B84" w:rsidP="00701B84">
            <w:pPr>
              <w:jc w:val="both"/>
              <w:rPr>
                <w:rFonts w:ascii="Tahoma" w:hAnsi="Tahoma" w:cs="Tahoma"/>
                <w:bCs/>
                <w:color w:val="FF0000"/>
                <w:sz w:val="22"/>
                <w:szCs w:val="22"/>
              </w:rPr>
            </w:pPr>
          </w:p>
        </w:tc>
      </w:tr>
      <w:tr w:rsidR="00BA73E3" w:rsidRPr="00BA73E3" w14:paraId="5F07C802" w14:textId="77777777" w:rsidTr="003E17FA">
        <w:trPr>
          <w:trHeight w:val="525"/>
        </w:trPr>
        <w:tc>
          <w:tcPr>
            <w:tcW w:w="9000" w:type="dxa"/>
            <w:tcBorders>
              <w:top w:val="single" w:sz="4" w:space="0" w:color="auto"/>
              <w:left w:val="nil"/>
              <w:bottom w:val="nil"/>
              <w:right w:val="nil"/>
            </w:tcBorders>
            <w:noWrap/>
            <w:vAlign w:val="center"/>
          </w:tcPr>
          <w:p w14:paraId="5E4D8582" w14:textId="77777777" w:rsidR="00701B84" w:rsidRPr="00BA73E3" w:rsidRDefault="00701B84" w:rsidP="00701B84">
            <w:pPr>
              <w:jc w:val="both"/>
              <w:rPr>
                <w:rFonts w:ascii="Tahoma" w:hAnsi="Tahoma" w:cs="Tahoma"/>
                <w:b/>
                <w:bCs/>
                <w:color w:val="FF0000"/>
                <w:sz w:val="22"/>
                <w:szCs w:val="22"/>
              </w:rPr>
            </w:pPr>
          </w:p>
        </w:tc>
      </w:tr>
    </w:tbl>
    <w:tbl>
      <w:tblPr>
        <w:tblStyle w:val="Tablaconcuadrcula"/>
        <w:tblW w:w="8995" w:type="dxa"/>
        <w:tblLook w:val="04A0" w:firstRow="1" w:lastRow="0" w:firstColumn="1" w:lastColumn="0" w:noHBand="0" w:noVBand="1"/>
      </w:tblPr>
      <w:tblGrid>
        <w:gridCol w:w="738"/>
        <w:gridCol w:w="8257"/>
      </w:tblGrid>
      <w:tr w:rsidR="00BA73E3" w:rsidRPr="00BA73E3" w14:paraId="76B8DDB0" w14:textId="77777777" w:rsidTr="003E17FA">
        <w:trPr>
          <w:trHeight w:val="389"/>
        </w:trPr>
        <w:tc>
          <w:tcPr>
            <w:tcW w:w="8995" w:type="dxa"/>
            <w:gridSpan w:val="2"/>
            <w:noWrap/>
            <w:vAlign w:val="center"/>
            <w:hideMark/>
          </w:tcPr>
          <w:p w14:paraId="4890D143" w14:textId="46EFCA79" w:rsidR="00701B84" w:rsidRPr="00BA73E3" w:rsidRDefault="009078B7" w:rsidP="00701B84">
            <w:pPr>
              <w:rPr>
                <w:rFonts w:ascii="Tahoma" w:hAnsi="Tahoma" w:cs="Tahoma"/>
                <w:bCs/>
                <w:color w:val="FF0000"/>
                <w:sz w:val="22"/>
                <w:szCs w:val="22"/>
              </w:rPr>
            </w:pPr>
            <w:r w:rsidRPr="009078B7">
              <w:rPr>
                <w:rFonts w:ascii="Tahoma" w:hAnsi="Tahoma" w:cs="Tahoma"/>
                <w:b/>
                <w:bCs/>
                <w:sz w:val="22"/>
                <w:szCs w:val="22"/>
              </w:rPr>
              <w:t>7</w:t>
            </w:r>
            <w:r w:rsidR="00701B84" w:rsidRPr="009078B7">
              <w:rPr>
                <w:rFonts w:ascii="Tahoma" w:hAnsi="Tahoma" w:cs="Tahoma"/>
                <w:b/>
                <w:bCs/>
                <w:sz w:val="22"/>
                <w:szCs w:val="22"/>
              </w:rPr>
              <w:t xml:space="preserve">.4.  RECOMENDACIONES: </w:t>
            </w:r>
          </w:p>
        </w:tc>
      </w:tr>
      <w:tr w:rsidR="009078B7" w:rsidRPr="00BA73E3" w14:paraId="42EA733B" w14:textId="77777777" w:rsidTr="003E17FA">
        <w:trPr>
          <w:trHeight w:val="525"/>
        </w:trPr>
        <w:tc>
          <w:tcPr>
            <w:tcW w:w="738" w:type="dxa"/>
            <w:noWrap/>
            <w:vAlign w:val="center"/>
            <w:hideMark/>
          </w:tcPr>
          <w:p w14:paraId="2D1DADC9" w14:textId="287EFBD1" w:rsidR="009078B7" w:rsidRPr="00BA73E3" w:rsidRDefault="009078B7" w:rsidP="009078B7">
            <w:pPr>
              <w:rPr>
                <w:rFonts w:ascii="Tahoma" w:hAnsi="Tahoma" w:cs="Tahoma"/>
                <w:b/>
                <w:bCs/>
                <w:color w:val="FF0000"/>
                <w:sz w:val="22"/>
                <w:szCs w:val="22"/>
              </w:rPr>
            </w:pPr>
            <w:r w:rsidRPr="00E40AF9">
              <w:rPr>
                <w:rFonts w:ascii="Tahoma" w:hAnsi="Tahoma" w:cs="Tahoma"/>
                <w:b/>
                <w:bCs/>
                <w:sz w:val="22"/>
                <w:szCs w:val="22"/>
              </w:rPr>
              <w:t>N°1</w:t>
            </w:r>
          </w:p>
        </w:tc>
        <w:tc>
          <w:tcPr>
            <w:tcW w:w="8257" w:type="dxa"/>
            <w:vAlign w:val="center"/>
            <w:hideMark/>
          </w:tcPr>
          <w:p w14:paraId="66A0D3CE" w14:textId="58C22110" w:rsidR="009078B7" w:rsidRPr="00BA73E3" w:rsidRDefault="009078B7" w:rsidP="009078B7">
            <w:pPr>
              <w:jc w:val="both"/>
              <w:rPr>
                <w:rFonts w:ascii="Tahoma" w:hAnsi="Tahoma" w:cs="Tahoma"/>
                <w:b/>
                <w:bCs/>
                <w:color w:val="FF0000"/>
                <w:sz w:val="22"/>
                <w:szCs w:val="22"/>
              </w:rPr>
            </w:pPr>
            <w:r>
              <w:rPr>
                <w:rFonts w:ascii="Tahoma" w:hAnsi="Tahoma" w:cs="Tahoma"/>
                <w:bCs/>
                <w:sz w:val="22"/>
                <w:szCs w:val="22"/>
              </w:rPr>
              <w:t>Sería apropiado verificar el cumplimiento de los requisitos  establecidos en los  listados de chequeo para las órdenes de pago,  antes de ser enviadas a la Tesorería Municipal, toda vez que en el análisis realizado, el porcentaje de devoluciones es alto, lo que  genera re-procesos y desgaste administrativo.</w:t>
            </w:r>
          </w:p>
        </w:tc>
      </w:tr>
    </w:tbl>
    <w:p w14:paraId="3626DD62" w14:textId="77777777" w:rsidR="00906C5C" w:rsidRPr="00BA73E3"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68"/>
        <w:gridCol w:w="4164"/>
      </w:tblGrid>
      <w:tr w:rsidR="00BA73E3" w:rsidRPr="00BA73E3" w14:paraId="5E2B95E1" w14:textId="77777777" w:rsidTr="00E40E82">
        <w:trPr>
          <w:trHeight w:val="465"/>
        </w:trPr>
        <w:tc>
          <w:tcPr>
            <w:tcW w:w="9054" w:type="dxa"/>
            <w:gridSpan w:val="2"/>
            <w:shd w:val="clear" w:color="auto" w:fill="D9D9D9" w:themeFill="background1" w:themeFillShade="D9"/>
            <w:noWrap/>
            <w:vAlign w:val="center"/>
            <w:hideMark/>
          </w:tcPr>
          <w:p w14:paraId="7F64EED6" w14:textId="571355BB" w:rsidR="00906C5C" w:rsidRPr="0027065A" w:rsidRDefault="0027065A" w:rsidP="00E40E82">
            <w:pPr>
              <w:rPr>
                <w:rFonts w:ascii="Tahoma" w:hAnsi="Tahoma" w:cs="Tahoma"/>
                <w:b/>
                <w:bCs/>
                <w:sz w:val="22"/>
                <w:szCs w:val="22"/>
              </w:rPr>
            </w:pPr>
            <w:r w:rsidRPr="0027065A">
              <w:rPr>
                <w:rFonts w:ascii="Tahoma" w:hAnsi="Tahoma" w:cs="Tahoma"/>
                <w:b/>
                <w:bCs/>
                <w:sz w:val="22"/>
                <w:szCs w:val="22"/>
              </w:rPr>
              <w:t>8</w:t>
            </w:r>
            <w:r w:rsidR="00906C5C" w:rsidRPr="0027065A">
              <w:rPr>
                <w:rFonts w:ascii="Tahoma" w:hAnsi="Tahoma" w:cs="Tahoma"/>
                <w:b/>
                <w:bCs/>
                <w:sz w:val="22"/>
                <w:szCs w:val="22"/>
              </w:rPr>
              <w:t xml:space="preserve">.  MODELO ESTANDAR DE CONTROL INTERNO - MECI </w:t>
            </w:r>
          </w:p>
        </w:tc>
      </w:tr>
      <w:tr w:rsidR="00BA73E3" w:rsidRPr="00BA73E3" w14:paraId="41EE71A6" w14:textId="77777777" w:rsidTr="00777085">
        <w:trPr>
          <w:trHeight w:val="692"/>
        </w:trPr>
        <w:tc>
          <w:tcPr>
            <w:tcW w:w="4786" w:type="dxa"/>
            <w:noWrap/>
            <w:vAlign w:val="center"/>
            <w:hideMark/>
          </w:tcPr>
          <w:p w14:paraId="56446147" w14:textId="77777777" w:rsidR="00777085" w:rsidRDefault="00906C5C" w:rsidP="00E40E82">
            <w:pPr>
              <w:rPr>
                <w:rFonts w:ascii="Tahoma" w:hAnsi="Tahoma" w:cs="Tahoma"/>
                <w:b/>
                <w:bCs/>
                <w:sz w:val="22"/>
                <w:szCs w:val="22"/>
              </w:rPr>
            </w:pPr>
            <w:r w:rsidRPr="0027065A">
              <w:rPr>
                <w:rFonts w:ascii="Tahoma" w:hAnsi="Tahoma" w:cs="Tahoma"/>
                <w:b/>
                <w:bCs/>
                <w:sz w:val="22"/>
                <w:szCs w:val="22"/>
              </w:rPr>
              <w:t xml:space="preserve">Auditor del Proceso:  </w:t>
            </w:r>
          </w:p>
          <w:p w14:paraId="676AA2EE" w14:textId="1854C3DA" w:rsidR="00906C5C" w:rsidRPr="0027065A" w:rsidRDefault="00906C5C" w:rsidP="00E40E82">
            <w:pPr>
              <w:rPr>
                <w:rFonts w:ascii="Tahoma" w:hAnsi="Tahoma" w:cs="Tahoma"/>
                <w:b/>
                <w:bCs/>
                <w:sz w:val="22"/>
                <w:szCs w:val="22"/>
              </w:rPr>
            </w:pPr>
            <w:r w:rsidRPr="0027065A">
              <w:rPr>
                <w:rFonts w:ascii="Tahoma" w:hAnsi="Tahoma" w:cs="Tahoma"/>
                <w:b/>
                <w:bCs/>
                <w:sz w:val="22"/>
                <w:szCs w:val="22"/>
              </w:rPr>
              <w:t>LUZ ESTELLA TORO OSORIO</w:t>
            </w:r>
          </w:p>
        </w:tc>
        <w:tc>
          <w:tcPr>
            <w:tcW w:w="4268" w:type="dxa"/>
            <w:vAlign w:val="center"/>
            <w:hideMark/>
          </w:tcPr>
          <w:p w14:paraId="00F9741C" w14:textId="77777777" w:rsidR="00906C5C" w:rsidRPr="0027065A" w:rsidRDefault="00906C5C" w:rsidP="00E40E82">
            <w:pPr>
              <w:rPr>
                <w:rFonts w:ascii="Tahoma" w:hAnsi="Tahoma" w:cs="Tahoma"/>
                <w:b/>
                <w:bCs/>
                <w:sz w:val="22"/>
                <w:szCs w:val="22"/>
              </w:rPr>
            </w:pPr>
            <w:r w:rsidRPr="0027065A">
              <w:rPr>
                <w:rFonts w:ascii="Tahoma" w:hAnsi="Tahoma" w:cs="Tahoma"/>
                <w:b/>
                <w:bCs/>
                <w:sz w:val="22"/>
                <w:szCs w:val="22"/>
              </w:rPr>
              <w:t>Firma del Auditor:</w:t>
            </w:r>
          </w:p>
          <w:p w14:paraId="6ABBCE83" w14:textId="77777777" w:rsidR="00906C5C" w:rsidRPr="0027065A" w:rsidRDefault="00906C5C" w:rsidP="00E40E82">
            <w:pPr>
              <w:rPr>
                <w:rFonts w:ascii="Tahoma" w:hAnsi="Tahoma" w:cs="Tahoma"/>
                <w:b/>
                <w:bCs/>
                <w:sz w:val="22"/>
                <w:szCs w:val="22"/>
              </w:rPr>
            </w:pPr>
          </w:p>
        </w:tc>
      </w:tr>
      <w:tr w:rsidR="00BA73E3" w:rsidRPr="00BA73E3" w14:paraId="2D94AC0B" w14:textId="77777777" w:rsidTr="00D5707D">
        <w:trPr>
          <w:trHeight w:val="78"/>
        </w:trPr>
        <w:tc>
          <w:tcPr>
            <w:tcW w:w="9054" w:type="dxa"/>
            <w:gridSpan w:val="2"/>
            <w:vAlign w:val="center"/>
            <w:hideMark/>
          </w:tcPr>
          <w:p w14:paraId="1F4B7A04" w14:textId="291B9BF7" w:rsidR="00906C5C" w:rsidRPr="0027065A" w:rsidRDefault="00906C5C" w:rsidP="00E60556">
            <w:pPr>
              <w:jc w:val="both"/>
              <w:rPr>
                <w:rFonts w:ascii="Tahoma" w:hAnsi="Tahoma" w:cs="Tahoma"/>
                <w:b/>
                <w:bCs/>
                <w:sz w:val="22"/>
                <w:szCs w:val="22"/>
              </w:rPr>
            </w:pPr>
            <w:r w:rsidRPr="0027065A">
              <w:rPr>
                <w:rFonts w:ascii="Tahoma" w:hAnsi="Tahoma" w:cs="Tahoma"/>
                <w:b/>
                <w:bCs/>
                <w:sz w:val="22"/>
                <w:szCs w:val="22"/>
              </w:rPr>
              <w:t>Criterios:</w:t>
            </w:r>
            <w:r w:rsidR="00E60556" w:rsidRPr="0027065A">
              <w:rPr>
                <w:rFonts w:ascii="Tahoma" w:hAnsi="Tahoma" w:cs="Tahoma"/>
                <w:b/>
                <w:bCs/>
                <w:sz w:val="22"/>
                <w:szCs w:val="22"/>
              </w:rPr>
              <w:t xml:space="preserve"> </w:t>
            </w:r>
            <w:r w:rsidR="00BF007A" w:rsidRPr="0027065A">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B98EB80" w14:textId="77777777" w:rsidR="00906C5C" w:rsidRPr="00BA73E3" w:rsidRDefault="00906C5C" w:rsidP="00906C5C">
      <w:pPr>
        <w:rPr>
          <w:rFonts w:ascii="Tahoma" w:hAnsi="Tahoma" w:cs="Tahoma"/>
          <w:b/>
          <w:bCs/>
          <w:color w:val="FF0000"/>
          <w:sz w:val="22"/>
          <w:szCs w:val="22"/>
        </w:rPr>
      </w:pPr>
    </w:p>
    <w:p w14:paraId="748F6E9B" w14:textId="74318D83" w:rsidR="00906C5C" w:rsidRPr="0027065A" w:rsidRDefault="0027065A" w:rsidP="00906C5C">
      <w:pPr>
        <w:rPr>
          <w:rFonts w:ascii="Tahoma" w:hAnsi="Tahoma" w:cs="Tahoma"/>
          <w:b/>
          <w:bCs/>
          <w:sz w:val="22"/>
          <w:szCs w:val="22"/>
        </w:rPr>
      </w:pPr>
      <w:r w:rsidRPr="0027065A">
        <w:rPr>
          <w:rFonts w:ascii="Tahoma" w:hAnsi="Tahoma" w:cs="Tahoma"/>
          <w:b/>
          <w:bCs/>
          <w:sz w:val="22"/>
          <w:szCs w:val="22"/>
        </w:rPr>
        <w:t>8</w:t>
      </w:r>
      <w:r w:rsidR="00906C5C" w:rsidRPr="0027065A">
        <w:rPr>
          <w:rFonts w:ascii="Tahoma" w:hAnsi="Tahoma" w:cs="Tahoma"/>
          <w:b/>
          <w:bCs/>
          <w:sz w:val="22"/>
          <w:szCs w:val="22"/>
        </w:rPr>
        <w:t>.1. MUESTRA AUDITADA</w:t>
      </w:r>
    </w:p>
    <w:p w14:paraId="7E6E48FD" w14:textId="77777777" w:rsidR="00906C5C" w:rsidRPr="00BA73E3" w:rsidRDefault="00906C5C" w:rsidP="00906C5C">
      <w:pPr>
        <w:rPr>
          <w:rFonts w:ascii="Tahoma" w:hAnsi="Tahoma" w:cs="Tahoma"/>
          <w:b/>
          <w:bCs/>
          <w:color w:val="FF0000"/>
          <w:sz w:val="22"/>
          <w:szCs w:val="22"/>
        </w:rPr>
      </w:pPr>
    </w:p>
    <w:p w14:paraId="1C7BD608" w14:textId="77777777" w:rsidR="0027065A" w:rsidRPr="00816329" w:rsidRDefault="0027065A" w:rsidP="002F7C0E">
      <w:pPr>
        <w:pStyle w:val="Prrafodelista"/>
        <w:numPr>
          <w:ilvl w:val="0"/>
          <w:numId w:val="6"/>
        </w:numPr>
        <w:rPr>
          <w:rFonts w:ascii="Tahoma" w:hAnsi="Tahoma" w:cs="Tahoma"/>
          <w:b/>
          <w:bCs/>
        </w:rPr>
      </w:pPr>
      <w:r w:rsidRPr="00816329">
        <w:rPr>
          <w:rFonts w:ascii="Tahoma" w:hAnsi="Tahoma" w:cs="Tahoma"/>
          <w:bCs/>
        </w:rPr>
        <w:t>Cinco (05) Encuestas del Modelo Estándar de Control Interno - MECI.</w:t>
      </w:r>
    </w:p>
    <w:p w14:paraId="113C3403" w14:textId="6219DA79" w:rsidR="00777085" w:rsidRDefault="00777085">
      <w:pPr>
        <w:rPr>
          <w:rFonts w:ascii="Tahoma" w:hAnsi="Tahoma" w:cs="Tahoma"/>
          <w:b/>
          <w:bCs/>
          <w:sz w:val="22"/>
          <w:szCs w:val="22"/>
        </w:rPr>
      </w:pPr>
      <w:r>
        <w:rPr>
          <w:rFonts w:ascii="Tahoma" w:hAnsi="Tahoma" w:cs="Tahoma"/>
          <w:b/>
          <w:bCs/>
          <w:sz w:val="22"/>
          <w:szCs w:val="22"/>
        </w:rPr>
        <w:br w:type="page"/>
      </w:r>
    </w:p>
    <w:p w14:paraId="060A2123" w14:textId="4E4BCDC1" w:rsidR="00E60556" w:rsidRPr="0027065A" w:rsidRDefault="0027065A" w:rsidP="00E60556">
      <w:pPr>
        <w:rPr>
          <w:rFonts w:ascii="Tahoma" w:hAnsi="Tahoma" w:cs="Tahoma"/>
          <w:b/>
          <w:bCs/>
          <w:sz w:val="22"/>
          <w:szCs w:val="22"/>
        </w:rPr>
      </w:pPr>
      <w:r>
        <w:rPr>
          <w:rFonts w:ascii="Tahoma" w:hAnsi="Tahoma" w:cs="Tahoma"/>
          <w:b/>
          <w:bCs/>
          <w:sz w:val="22"/>
          <w:szCs w:val="22"/>
        </w:rPr>
        <w:lastRenderedPageBreak/>
        <w:t>8</w:t>
      </w:r>
      <w:r w:rsidR="00E60556" w:rsidRPr="0027065A">
        <w:rPr>
          <w:rFonts w:ascii="Tahoma" w:hAnsi="Tahoma" w:cs="Tahoma"/>
          <w:b/>
          <w:bCs/>
          <w:sz w:val="22"/>
          <w:szCs w:val="22"/>
        </w:rPr>
        <w:t>.2. CONCLUSIONES DE LA AUDITORIA</w:t>
      </w:r>
    </w:p>
    <w:p w14:paraId="4DA5F256" w14:textId="77777777" w:rsidR="00E60556" w:rsidRPr="00BA73E3" w:rsidRDefault="00E60556" w:rsidP="00E60556">
      <w:pPr>
        <w:rPr>
          <w:rFonts w:ascii="Tahoma" w:hAnsi="Tahoma" w:cs="Tahoma"/>
          <w:b/>
          <w:bCs/>
          <w:color w:val="FF0000"/>
          <w:sz w:val="22"/>
          <w:szCs w:val="22"/>
        </w:rPr>
      </w:pPr>
    </w:p>
    <w:p w14:paraId="5AB7ED3F" w14:textId="77777777" w:rsidR="0027065A" w:rsidRPr="00816329" w:rsidRDefault="0027065A" w:rsidP="00777085">
      <w:pPr>
        <w:jc w:val="both"/>
        <w:rPr>
          <w:rFonts w:ascii="Tahoma" w:hAnsi="Tahoma" w:cs="Tahoma"/>
          <w:bCs/>
          <w:sz w:val="22"/>
          <w:szCs w:val="22"/>
        </w:rPr>
      </w:pPr>
      <w:r w:rsidRPr="00816329">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816329">
        <w:rPr>
          <w:rFonts w:ascii="Tahoma" w:hAnsi="Tahoma" w:cs="Tahoma"/>
          <w:bCs/>
          <w:sz w:val="22"/>
          <w:szCs w:val="22"/>
        </w:rPr>
        <w:t>el nivel de conocimiento que tienen los funcionarios sobre la Institucionalidad de la Alcaldía de Manizales.</w:t>
      </w:r>
    </w:p>
    <w:p w14:paraId="5D157555" w14:textId="77777777" w:rsidR="0027065A" w:rsidRPr="00816329" w:rsidRDefault="0027065A" w:rsidP="00777085">
      <w:pPr>
        <w:jc w:val="both"/>
        <w:rPr>
          <w:rFonts w:ascii="Tahoma" w:hAnsi="Tahoma" w:cs="Tahoma"/>
          <w:bCs/>
          <w:sz w:val="22"/>
          <w:szCs w:val="22"/>
        </w:rPr>
      </w:pPr>
    </w:p>
    <w:p w14:paraId="1B4329DA" w14:textId="77777777" w:rsidR="0027065A" w:rsidRPr="00816329" w:rsidRDefault="0027065A" w:rsidP="00777085">
      <w:pPr>
        <w:jc w:val="both"/>
        <w:rPr>
          <w:rFonts w:ascii="Tahoma" w:hAnsi="Tahoma" w:cs="Tahoma"/>
          <w:b/>
          <w:bCs/>
          <w:sz w:val="22"/>
          <w:szCs w:val="22"/>
        </w:rPr>
      </w:pPr>
      <w:r w:rsidRPr="00816329">
        <w:rPr>
          <w:rFonts w:ascii="Tahoma" w:hAnsi="Tahoma" w:cs="Tahoma"/>
          <w:bCs/>
          <w:sz w:val="22"/>
          <w:szCs w:val="22"/>
        </w:rPr>
        <w:t>Así las cosas, durante el proceso auditor se entregó la Encuesta a todo el personal de la Secretaría del Deporte, correspondiente a cinco (05) funcionarios, pertenecientes a Carrera Administrativa, Nombramiento Provisional y Libre Nombramiento y Remoción,</w:t>
      </w:r>
      <w:r w:rsidRPr="00816329">
        <w:rPr>
          <w:rFonts w:ascii="Tahoma" w:hAnsi="Tahoma" w:cs="Tahoma"/>
          <w:sz w:val="22"/>
          <w:szCs w:val="22"/>
        </w:rPr>
        <w:t xml:space="preserve"> para un total de cinco (05) respuestas registradas, lo que indica que todo el personal de la Unidad respondió la encuesta.</w:t>
      </w:r>
      <w:r w:rsidRPr="00816329">
        <w:rPr>
          <w:rFonts w:ascii="Tahoma" w:hAnsi="Tahoma" w:cs="Tahoma"/>
          <w:b/>
          <w:bCs/>
          <w:sz w:val="22"/>
          <w:szCs w:val="22"/>
        </w:rPr>
        <w:t xml:space="preserve"> </w:t>
      </w:r>
    </w:p>
    <w:p w14:paraId="7AA96037" w14:textId="77777777" w:rsidR="0027065A" w:rsidRPr="00816329" w:rsidRDefault="0027065A" w:rsidP="00777085">
      <w:pPr>
        <w:tabs>
          <w:tab w:val="center" w:pos="709"/>
          <w:tab w:val="right" w:pos="8504"/>
        </w:tabs>
        <w:snapToGrid w:val="0"/>
        <w:jc w:val="both"/>
        <w:rPr>
          <w:rFonts w:ascii="Tahoma" w:hAnsi="Tahoma" w:cs="Tahoma"/>
          <w:bCs/>
          <w:sz w:val="22"/>
          <w:szCs w:val="22"/>
        </w:rPr>
      </w:pPr>
    </w:p>
    <w:p w14:paraId="4EDD1DE2" w14:textId="77777777" w:rsidR="0027065A" w:rsidRPr="00816329" w:rsidRDefault="0027065A" w:rsidP="00777085">
      <w:pPr>
        <w:tabs>
          <w:tab w:val="center" w:pos="709"/>
          <w:tab w:val="right" w:pos="8504"/>
        </w:tabs>
        <w:snapToGrid w:val="0"/>
        <w:jc w:val="both"/>
        <w:rPr>
          <w:rFonts w:ascii="Tahoma" w:hAnsi="Tahoma" w:cs="Tahoma"/>
          <w:bCs/>
          <w:sz w:val="22"/>
          <w:szCs w:val="22"/>
        </w:rPr>
      </w:pPr>
      <w:r w:rsidRPr="00816329">
        <w:rPr>
          <w:rFonts w:ascii="Tahoma" w:hAnsi="Tahoma" w:cs="Tahoma"/>
          <w:bCs/>
          <w:sz w:val="22"/>
          <w:szCs w:val="22"/>
        </w:rPr>
        <w:t xml:space="preserve">A continuación se presentan los resultados que permiten determinar el avance y el grado de interiorización de los elementos del MECI en los funcionarios: </w:t>
      </w:r>
    </w:p>
    <w:p w14:paraId="13D04357" w14:textId="77777777" w:rsidR="0027065A" w:rsidRPr="00816329" w:rsidRDefault="0027065A" w:rsidP="00777085">
      <w:pPr>
        <w:tabs>
          <w:tab w:val="center" w:pos="709"/>
          <w:tab w:val="right" w:pos="8504"/>
        </w:tabs>
        <w:snapToGrid w:val="0"/>
        <w:jc w:val="both"/>
        <w:rPr>
          <w:rFonts w:ascii="Tahoma" w:hAnsi="Tahoma" w:cs="Tahoma"/>
          <w:bCs/>
          <w:sz w:val="22"/>
          <w:szCs w:val="22"/>
        </w:rPr>
      </w:pPr>
    </w:p>
    <w:p w14:paraId="37B42B16" w14:textId="77777777" w:rsidR="0027065A" w:rsidRPr="00816329" w:rsidRDefault="0027065A" w:rsidP="00777085">
      <w:pPr>
        <w:pStyle w:val="Prrafodelista"/>
        <w:numPr>
          <w:ilvl w:val="0"/>
          <w:numId w:val="3"/>
        </w:numPr>
        <w:tabs>
          <w:tab w:val="center" w:pos="709"/>
          <w:tab w:val="right" w:pos="8504"/>
        </w:tabs>
        <w:snapToGrid w:val="0"/>
        <w:spacing w:after="0" w:line="240" w:lineRule="auto"/>
        <w:ind w:left="90"/>
        <w:jc w:val="both"/>
        <w:rPr>
          <w:rFonts w:ascii="Tahoma" w:hAnsi="Tahoma" w:cs="Tahoma"/>
          <w:b/>
          <w:bCs/>
        </w:rPr>
      </w:pPr>
      <w:r w:rsidRPr="00816329">
        <w:rPr>
          <w:rFonts w:ascii="Tahoma" w:hAnsi="Tahoma" w:cs="Tahoma"/>
          <w:bCs/>
        </w:rPr>
        <w:t>Todos los funcionarios encuestados de la Secretaría del Deporte, manifiestan</w:t>
      </w:r>
      <w:r w:rsidRPr="00816329">
        <w:rPr>
          <w:rFonts w:ascii="Tahoma" w:hAnsi="Tahoma" w:cs="Tahoma"/>
        </w:rPr>
        <w:t xml:space="preserve"> que sí son concordantes las actividades que desempeñan en el cargo con el Manual de Funciones y Competencias Laborales, </w:t>
      </w:r>
      <w:r w:rsidRPr="00816329">
        <w:rPr>
          <w:rFonts w:ascii="Tahoma" w:hAnsi="Tahoma" w:cs="Tahoma"/>
          <w:bCs/>
        </w:rPr>
        <w:t>consideran, que el conocimiento adquirido en las capacitaciones sí corresponde a sus necesidades como servidores públicos, declaran que dentro del proceso de Inducción o Re inducción les fueron socializaron</w:t>
      </w:r>
      <w:r w:rsidRPr="00816329">
        <w:rPr>
          <w:rFonts w:ascii="Tahoma" w:hAnsi="Tahoma" w:cs="Tahoma"/>
        </w:rPr>
        <w:t xml:space="preserve"> </w:t>
      </w:r>
      <w:r w:rsidRPr="00816329">
        <w:rPr>
          <w:rFonts w:ascii="Tahoma" w:hAnsi="Tahoma" w:cs="Tahoma"/>
          <w:bCs/>
        </w:rPr>
        <w:t xml:space="preserve">los derechos y deberes que tienen como servidores públicos, manifiestan que en el último año sí les socializaron las metas, proyectos y programas que desarrolla la Alcaldía de Manizales en cumplimiento al Plan de Desarrollo, creen que los programas de Bienestar Social e Incentivos sí promueven el sentido de pertenencia y la motivación de los funcionarios, declaran que sí conocen a qué Procesos y Servicios contribuyen desde su puesto de trabajo, confirman que su Jefe Inmediato realiza cronogramas de trabajo y a su vez realiza seguimiento al mismo, consideran que la comunicación entre ellos y sus superiores es fluida y de fácil acceso, manifiestan que sí realizan el respectivo seguimiento y control a los Indicadores, además, declaran que participan en el seguimiento y control del Mapa de Riesgos de la Secretaría, confirman que sí logran detectar las posibles desviaciones en su proceso y realizar los correctivos necesarios para obtener la mejora continua del cargo sin que el Jefe Inmediato lo ordene, creen, que el Procedimiento de Auditoría Interna les permite mejorar sus procesos, declaran, que sí realizan seguimiento constante a las acciones planteadas en los Planes de Mejoramiento, consideran además, que  sí son eficientes los mecanismos implementados por la Alcaldía de Manizales para la recolección de sugerencias, quejas, reclamos o denuncias de la ciudadanía, manifiestan que sí participan en las Audiencias de Rendición de Cuentas a la Ciudadanía del Señor Alcalde y confirman que sí realizan periódicamente copias de seguridad de la información que se genera desde sus puestos de </w:t>
      </w:r>
      <w:r w:rsidRPr="00816329">
        <w:rPr>
          <w:rFonts w:ascii="Tahoma" w:hAnsi="Tahoma" w:cs="Tahoma"/>
          <w:bCs/>
        </w:rPr>
        <w:lastRenderedPageBreak/>
        <w:t>trabajo, con el fin de conservar y proteger la información digital institucional de la Administración Municipal.</w:t>
      </w:r>
    </w:p>
    <w:p w14:paraId="15E5B39A" w14:textId="77777777" w:rsidR="0027065A" w:rsidRPr="00816329" w:rsidRDefault="0027065A" w:rsidP="00777085">
      <w:pPr>
        <w:pStyle w:val="Prrafodelista"/>
        <w:numPr>
          <w:ilvl w:val="0"/>
          <w:numId w:val="3"/>
        </w:numPr>
        <w:tabs>
          <w:tab w:val="center" w:pos="709"/>
          <w:tab w:val="right" w:pos="8504"/>
        </w:tabs>
        <w:snapToGrid w:val="0"/>
        <w:spacing w:after="0" w:line="240" w:lineRule="auto"/>
        <w:ind w:left="90"/>
        <w:jc w:val="both"/>
        <w:rPr>
          <w:rFonts w:ascii="Tahoma" w:hAnsi="Tahoma" w:cs="Tahoma"/>
          <w:b/>
          <w:bCs/>
        </w:rPr>
      </w:pPr>
      <w:r w:rsidRPr="00816329">
        <w:rPr>
          <w:rFonts w:ascii="Tahoma" w:hAnsi="Tahoma" w:cs="Tahoma"/>
          <w:bCs/>
        </w:rPr>
        <w:t>Cuatro (04) funcionarios de cinco (05) encuestados, manifiestan que en el último año sí les socializaron el Código de Ética y los valores y principios de la Alcaldía de Manizales y declaran que sí conocen cómo contribuyen desde su puesto de trabajo con la Misión, Visión y Objetivos Institucionales.</w:t>
      </w:r>
    </w:p>
    <w:p w14:paraId="2827CECC" w14:textId="77777777" w:rsidR="0027065A" w:rsidRPr="00777085" w:rsidRDefault="0027065A" w:rsidP="00777085">
      <w:pPr>
        <w:pStyle w:val="Prrafodelista"/>
        <w:numPr>
          <w:ilvl w:val="0"/>
          <w:numId w:val="3"/>
        </w:numPr>
        <w:tabs>
          <w:tab w:val="center" w:pos="709"/>
          <w:tab w:val="right" w:pos="8504"/>
        </w:tabs>
        <w:snapToGrid w:val="0"/>
        <w:spacing w:after="0" w:line="240" w:lineRule="auto"/>
        <w:ind w:left="90"/>
        <w:jc w:val="both"/>
        <w:rPr>
          <w:rFonts w:ascii="Tahoma" w:hAnsi="Tahoma" w:cs="Tahoma"/>
          <w:b/>
          <w:bCs/>
        </w:rPr>
      </w:pPr>
      <w:r w:rsidRPr="00816329">
        <w:rPr>
          <w:rFonts w:ascii="Tahoma" w:hAnsi="Tahoma" w:cs="Tahoma"/>
          <w:bCs/>
        </w:rPr>
        <w:t>Tres (03) funcionarios de cinco (05) encuestados, declaran que en las Evaluaciones de Desempeño sí les tienen en cuenta todas las funciones realizadas en el cargo que desempeñan.</w:t>
      </w:r>
    </w:p>
    <w:p w14:paraId="35EB816D" w14:textId="77777777" w:rsidR="00777085" w:rsidRPr="00816329" w:rsidRDefault="00777085" w:rsidP="00777085">
      <w:pPr>
        <w:pStyle w:val="Prrafodelista"/>
        <w:tabs>
          <w:tab w:val="center" w:pos="709"/>
          <w:tab w:val="right" w:pos="8504"/>
        </w:tabs>
        <w:snapToGrid w:val="0"/>
        <w:spacing w:after="0" w:line="240" w:lineRule="auto"/>
        <w:ind w:left="90"/>
        <w:jc w:val="both"/>
        <w:rPr>
          <w:rFonts w:ascii="Tahoma" w:hAnsi="Tahoma" w:cs="Tahoma"/>
          <w:b/>
          <w:bCs/>
        </w:rPr>
      </w:pPr>
    </w:p>
    <w:p w14:paraId="1A353643" w14:textId="77777777" w:rsidR="0027065A" w:rsidRPr="00816329" w:rsidRDefault="0027065A" w:rsidP="00777085">
      <w:pPr>
        <w:tabs>
          <w:tab w:val="center" w:pos="709"/>
          <w:tab w:val="right" w:pos="8504"/>
        </w:tabs>
        <w:snapToGrid w:val="0"/>
        <w:jc w:val="both"/>
        <w:rPr>
          <w:rFonts w:ascii="Tahoma" w:hAnsi="Tahoma" w:cs="Tahoma"/>
          <w:b/>
          <w:bCs/>
          <w:sz w:val="22"/>
          <w:szCs w:val="22"/>
        </w:rPr>
      </w:pPr>
      <w:r w:rsidRPr="00816329">
        <w:rPr>
          <w:rFonts w:ascii="Tahoma" w:hAnsi="Tahoma" w:cs="Tahoma"/>
          <w:b/>
          <w:bCs/>
          <w:sz w:val="22"/>
          <w:szCs w:val="22"/>
        </w:rPr>
        <w:t>Aspectos a Mejorar:</w:t>
      </w:r>
    </w:p>
    <w:p w14:paraId="066F6D21" w14:textId="77777777" w:rsidR="0027065A" w:rsidRPr="00816329" w:rsidRDefault="0027065A" w:rsidP="00777085">
      <w:pPr>
        <w:tabs>
          <w:tab w:val="center" w:pos="709"/>
          <w:tab w:val="right" w:pos="8504"/>
        </w:tabs>
        <w:snapToGrid w:val="0"/>
        <w:jc w:val="both"/>
        <w:rPr>
          <w:rFonts w:ascii="Tahoma" w:hAnsi="Tahoma" w:cs="Tahoma"/>
          <w:b/>
          <w:bCs/>
          <w:sz w:val="22"/>
          <w:szCs w:val="22"/>
        </w:rPr>
      </w:pPr>
    </w:p>
    <w:p w14:paraId="7BBA34B8" w14:textId="77777777" w:rsidR="0027065A" w:rsidRPr="00816329" w:rsidRDefault="0027065A" w:rsidP="00777085">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816329">
        <w:rPr>
          <w:rFonts w:ascii="Tahoma" w:hAnsi="Tahoma" w:cs="Tahoma"/>
          <w:bCs/>
        </w:rPr>
        <w:t>Tres (03) funcionarios de cinco (05) encuestados, declaran que su área de trabajo no cuenta con los recursos físicos, humanos y financieros suficientes para cumplir con los objetivos trazados y manifiestan que en el último año no les socializaron la Política de Administración del Riesgo.</w:t>
      </w:r>
    </w:p>
    <w:p w14:paraId="31857DB7" w14:textId="77777777" w:rsidR="0027065A" w:rsidRPr="0027065A" w:rsidRDefault="0027065A" w:rsidP="0027065A">
      <w:pPr>
        <w:tabs>
          <w:tab w:val="center" w:pos="709"/>
          <w:tab w:val="right" w:pos="8504"/>
        </w:tabs>
        <w:snapToGrid w:val="0"/>
        <w:ind w:left="-27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880"/>
        <w:gridCol w:w="7844"/>
      </w:tblGrid>
      <w:tr w:rsidR="00BA73E3" w:rsidRPr="00BA73E3" w14:paraId="16D81DEF" w14:textId="77777777" w:rsidTr="00BF007A">
        <w:trPr>
          <w:trHeight w:val="525"/>
        </w:trPr>
        <w:tc>
          <w:tcPr>
            <w:tcW w:w="8724" w:type="dxa"/>
            <w:gridSpan w:val="2"/>
            <w:noWrap/>
            <w:vAlign w:val="center"/>
            <w:hideMark/>
          </w:tcPr>
          <w:p w14:paraId="32558B92" w14:textId="3C2C95A5" w:rsidR="00BF007A" w:rsidRPr="00BA73E3" w:rsidRDefault="0027065A" w:rsidP="00FD0310">
            <w:pPr>
              <w:rPr>
                <w:rFonts w:ascii="Tahoma" w:hAnsi="Tahoma" w:cs="Tahoma"/>
                <w:b/>
                <w:bCs/>
                <w:color w:val="FF0000"/>
                <w:sz w:val="22"/>
                <w:szCs w:val="22"/>
              </w:rPr>
            </w:pPr>
            <w:r>
              <w:rPr>
                <w:rFonts w:ascii="Tahoma" w:hAnsi="Tahoma" w:cs="Tahoma"/>
                <w:b/>
                <w:bCs/>
                <w:sz w:val="22"/>
                <w:szCs w:val="22"/>
              </w:rPr>
              <w:t>8.3</w:t>
            </w:r>
            <w:r w:rsidR="00BF007A" w:rsidRPr="0027065A">
              <w:rPr>
                <w:rFonts w:ascii="Tahoma" w:hAnsi="Tahoma" w:cs="Tahoma"/>
                <w:b/>
                <w:bCs/>
                <w:sz w:val="22"/>
                <w:szCs w:val="22"/>
              </w:rPr>
              <w:t>. RECOMENDACIONES</w:t>
            </w:r>
          </w:p>
        </w:tc>
      </w:tr>
      <w:tr w:rsidR="0027065A" w:rsidRPr="00BA73E3" w14:paraId="27E0495D" w14:textId="77777777" w:rsidTr="00BF007A">
        <w:trPr>
          <w:trHeight w:val="525"/>
        </w:trPr>
        <w:tc>
          <w:tcPr>
            <w:tcW w:w="880" w:type="dxa"/>
            <w:noWrap/>
            <w:vAlign w:val="center"/>
            <w:hideMark/>
          </w:tcPr>
          <w:p w14:paraId="7C010EA5" w14:textId="702DCA5D" w:rsidR="0027065A" w:rsidRPr="00BA73E3" w:rsidRDefault="0027065A" w:rsidP="00777085">
            <w:pPr>
              <w:jc w:val="center"/>
              <w:rPr>
                <w:rFonts w:ascii="Tahoma" w:hAnsi="Tahoma" w:cs="Tahoma"/>
                <w:b/>
                <w:bCs/>
                <w:color w:val="FF0000"/>
                <w:sz w:val="22"/>
                <w:szCs w:val="22"/>
              </w:rPr>
            </w:pPr>
            <w:r w:rsidRPr="00816329">
              <w:rPr>
                <w:rFonts w:ascii="Tahoma" w:hAnsi="Tahoma" w:cs="Tahoma"/>
                <w:b/>
                <w:bCs/>
                <w:sz w:val="22"/>
                <w:szCs w:val="22"/>
              </w:rPr>
              <w:t>N°1</w:t>
            </w:r>
          </w:p>
        </w:tc>
        <w:tc>
          <w:tcPr>
            <w:tcW w:w="7844" w:type="dxa"/>
            <w:vAlign w:val="center"/>
          </w:tcPr>
          <w:p w14:paraId="4F9BD251" w14:textId="072CFB0B" w:rsidR="0027065A" w:rsidRPr="00BA73E3" w:rsidRDefault="0027065A" w:rsidP="0027065A">
            <w:pPr>
              <w:suppressAutoHyphens/>
              <w:jc w:val="both"/>
              <w:rPr>
                <w:rFonts w:ascii="Tahoma" w:hAnsi="Tahoma" w:cs="Tahoma"/>
                <w:b/>
                <w:bCs/>
                <w:color w:val="FF0000"/>
                <w:sz w:val="22"/>
                <w:szCs w:val="22"/>
              </w:rPr>
            </w:pPr>
            <w:r w:rsidRPr="00816329">
              <w:rPr>
                <w:rFonts w:ascii="Tahoma" w:hAnsi="Tahoma" w:cs="Tahoma"/>
                <w:sz w:val="22"/>
                <w:szCs w:val="22"/>
              </w:rPr>
              <w:t>Sería adecuado, que el Secretario de Despacho de la Secretaría del Deporte, solicite a la Oficina de Gestión de Calidad campañas de socialización sobre el tema de Política de Admini</w:t>
            </w:r>
            <w:r>
              <w:rPr>
                <w:rFonts w:ascii="Tahoma" w:hAnsi="Tahoma" w:cs="Tahoma"/>
                <w:sz w:val="22"/>
                <w:szCs w:val="22"/>
              </w:rPr>
              <w:t>stración del Riesgo, con el fin</w:t>
            </w:r>
            <w:r w:rsidRPr="00816329">
              <w:rPr>
                <w:rFonts w:ascii="Tahoma" w:hAnsi="Tahoma" w:cs="Tahoma"/>
                <w:sz w:val="22"/>
                <w:szCs w:val="22"/>
              </w:rPr>
              <w:t xml:space="preserve">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816329">
              <w:rPr>
                <w:rFonts w:ascii="Tahoma" w:hAnsi="Tahoma" w:cs="Tahoma"/>
                <w:bCs/>
                <w:sz w:val="22"/>
                <w:szCs w:val="22"/>
              </w:rPr>
              <w:t>Lo anterior, debido a que se evidenció en la Encuesta MECI que a tres (03) funcionarios no les han socializado dicho tema.</w:t>
            </w:r>
          </w:p>
        </w:tc>
      </w:tr>
      <w:tr w:rsidR="0027065A" w:rsidRPr="00BA73E3" w14:paraId="1EA0859C" w14:textId="77777777" w:rsidTr="00BF007A">
        <w:trPr>
          <w:trHeight w:val="525"/>
        </w:trPr>
        <w:tc>
          <w:tcPr>
            <w:tcW w:w="880" w:type="dxa"/>
            <w:noWrap/>
            <w:vAlign w:val="center"/>
          </w:tcPr>
          <w:p w14:paraId="626B49C1" w14:textId="2DF77273" w:rsidR="0027065A" w:rsidRPr="00BA73E3" w:rsidRDefault="0027065A" w:rsidP="00777085">
            <w:pPr>
              <w:jc w:val="center"/>
              <w:rPr>
                <w:rFonts w:ascii="Tahoma" w:hAnsi="Tahoma" w:cs="Tahoma"/>
                <w:b/>
                <w:bCs/>
                <w:color w:val="FF0000"/>
                <w:sz w:val="22"/>
                <w:szCs w:val="22"/>
              </w:rPr>
            </w:pPr>
            <w:r w:rsidRPr="00816329">
              <w:rPr>
                <w:rFonts w:ascii="Tahoma" w:hAnsi="Tahoma" w:cs="Tahoma"/>
                <w:b/>
                <w:bCs/>
                <w:sz w:val="22"/>
                <w:szCs w:val="22"/>
              </w:rPr>
              <w:t>N°2</w:t>
            </w:r>
          </w:p>
        </w:tc>
        <w:tc>
          <w:tcPr>
            <w:tcW w:w="7844" w:type="dxa"/>
            <w:vAlign w:val="center"/>
          </w:tcPr>
          <w:p w14:paraId="48F94A34" w14:textId="3CF6AC5C" w:rsidR="0027065A" w:rsidRPr="00BA73E3" w:rsidRDefault="0027065A" w:rsidP="0027065A">
            <w:pPr>
              <w:suppressAutoHyphens/>
              <w:jc w:val="both"/>
              <w:rPr>
                <w:rFonts w:ascii="Tahoma" w:hAnsi="Tahoma" w:cs="Tahoma"/>
                <w:color w:val="FF0000"/>
                <w:sz w:val="22"/>
                <w:szCs w:val="22"/>
              </w:rPr>
            </w:pPr>
            <w:r w:rsidRPr="00816329">
              <w:rPr>
                <w:rFonts w:ascii="Tahoma" w:hAnsi="Tahoma" w:cs="Tahoma"/>
                <w:bCs/>
                <w:sz w:val="22"/>
                <w:szCs w:val="22"/>
              </w:rPr>
              <w:t>Es conveniente, que el Secretario de Deporte, analice con los funcionarios al interior de su Secretaría,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máxime cuando por segunda ocasión tres (03) funcionarios han declarado que su área de trabajo no cuenta con estos recursos.</w:t>
            </w:r>
          </w:p>
        </w:tc>
      </w:tr>
    </w:tbl>
    <w:p w14:paraId="23679ECC" w14:textId="77777777" w:rsidR="00BF007A" w:rsidRPr="00BA73E3" w:rsidRDefault="00BF007A" w:rsidP="00E40AF9">
      <w:pPr>
        <w:rPr>
          <w:rFonts w:ascii="Tahoma" w:hAnsi="Tahoma" w:cs="Tahoma"/>
          <w:b/>
          <w:bCs/>
          <w:color w:val="FF0000"/>
          <w:sz w:val="22"/>
          <w:szCs w:val="22"/>
        </w:rPr>
      </w:pPr>
    </w:p>
    <w:p w14:paraId="1D1B1085" w14:textId="77777777" w:rsidR="00BF007A" w:rsidRDefault="00BF007A" w:rsidP="00E40AF9">
      <w:pPr>
        <w:rPr>
          <w:rFonts w:ascii="Tahoma" w:hAnsi="Tahoma" w:cs="Tahoma"/>
          <w:b/>
          <w:bCs/>
          <w:color w:val="FF0000"/>
          <w:sz w:val="22"/>
          <w:szCs w:val="22"/>
        </w:rPr>
      </w:pPr>
    </w:p>
    <w:p w14:paraId="37915984" w14:textId="77777777" w:rsidR="00777085" w:rsidRDefault="00777085" w:rsidP="00E40AF9">
      <w:pPr>
        <w:rPr>
          <w:rFonts w:ascii="Tahoma" w:hAnsi="Tahoma" w:cs="Tahoma"/>
          <w:b/>
          <w:bCs/>
          <w:color w:val="FF0000"/>
          <w:sz w:val="22"/>
          <w:szCs w:val="22"/>
        </w:rPr>
      </w:pPr>
    </w:p>
    <w:p w14:paraId="5E23F2D2" w14:textId="77777777" w:rsidR="00777085" w:rsidRDefault="00777085" w:rsidP="00E40AF9">
      <w:pPr>
        <w:rPr>
          <w:rFonts w:ascii="Tahoma" w:hAnsi="Tahoma" w:cs="Tahoma"/>
          <w:b/>
          <w:bCs/>
          <w:color w:val="FF0000"/>
          <w:sz w:val="22"/>
          <w:szCs w:val="22"/>
        </w:rPr>
      </w:pPr>
    </w:p>
    <w:p w14:paraId="24274246" w14:textId="77777777" w:rsidR="00777085" w:rsidRDefault="00777085" w:rsidP="00E40AF9">
      <w:pPr>
        <w:rPr>
          <w:rFonts w:ascii="Tahoma" w:hAnsi="Tahoma" w:cs="Tahoma"/>
          <w:b/>
          <w:bCs/>
          <w:color w:val="FF0000"/>
          <w:sz w:val="22"/>
          <w:szCs w:val="22"/>
        </w:rPr>
      </w:pPr>
    </w:p>
    <w:p w14:paraId="1126450F" w14:textId="77777777" w:rsidR="00777085" w:rsidRPr="00BA73E3" w:rsidRDefault="00777085" w:rsidP="00E40AF9">
      <w:pPr>
        <w:rPr>
          <w:rFonts w:ascii="Tahoma" w:hAnsi="Tahoma" w:cs="Tahoma"/>
          <w:b/>
          <w:bCs/>
          <w:color w:val="FF0000"/>
          <w:sz w:val="22"/>
          <w:szCs w:val="22"/>
        </w:rPr>
      </w:pPr>
    </w:p>
    <w:tbl>
      <w:tblPr>
        <w:tblStyle w:val="Tablaconcuadrcula"/>
        <w:tblW w:w="8767" w:type="dxa"/>
        <w:tblInd w:w="108" w:type="dxa"/>
        <w:tblLayout w:type="fixed"/>
        <w:tblLook w:val="04A0" w:firstRow="1" w:lastRow="0" w:firstColumn="1" w:lastColumn="0" w:noHBand="0" w:noVBand="1"/>
      </w:tblPr>
      <w:tblGrid>
        <w:gridCol w:w="4820"/>
        <w:gridCol w:w="1559"/>
        <w:gridCol w:w="2388"/>
      </w:tblGrid>
      <w:tr w:rsidR="0027065A" w:rsidRPr="00230713" w14:paraId="7A540F75" w14:textId="77777777" w:rsidTr="00191494">
        <w:trPr>
          <w:trHeight w:val="20"/>
        </w:trPr>
        <w:tc>
          <w:tcPr>
            <w:tcW w:w="8767" w:type="dxa"/>
            <w:gridSpan w:val="3"/>
            <w:shd w:val="clear" w:color="auto" w:fill="D9D9D9" w:themeFill="background1" w:themeFillShade="D9"/>
            <w:vAlign w:val="center"/>
          </w:tcPr>
          <w:p w14:paraId="25543480" w14:textId="77777777" w:rsidR="0027065A" w:rsidRPr="003A1388" w:rsidRDefault="0027065A" w:rsidP="00191494">
            <w:pPr>
              <w:jc w:val="center"/>
              <w:rPr>
                <w:rFonts w:ascii="Tahoma" w:hAnsi="Tahoma" w:cs="Tahoma"/>
                <w:b/>
                <w:bCs/>
                <w:sz w:val="22"/>
                <w:szCs w:val="22"/>
              </w:rPr>
            </w:pPr>
            <w:r>
              <w:rPr>
                <w:rFonts w:ascii="Tahoma" w:hAnsi="Tahoma" w:cs="Tahoma"/>
                <w:b/>
                <w:bCs/>
                <w:sz w:val="22"/>
                <w:szCs w:val="22"/>
              </w:rPr>
              <w:lastRenderedPageBreak/>
              <w:t>AUDITORIA No.10</w:t>
            </w:r>
            <w:r w:rsidRPr="003A1388">
              <w:rPr>
                <w:rFonts w:ascii="Tahoma" w:hAnsi="Tahoma" w:cs="Tahoma"/>
                <w:b/>
                <w:bCs/>
                <w:sz w:val="22"/>
                <w:szCs w:val="22"/>
              </w:rPr>
              <w:t>-2017</w:t>
            </w:r>
          </w:p>
          <w:p w14:paraId="2A6EDE54" w14:textId="0418C1E7" w:rsidR="0027065A" w:rsidRPr="00230713" w:rsidRDefault="00777085" w:rsidP="00191494">
            <w:pPr>
              <w:jc w:val="center"/>
              <w:rPr>
                <w:rFonts w:ascii="Tahoma" w:hAnsi="Tahoma" w:cs="Tahoma"/>
                <w:b/>
                <w:bCs/>
                <w:color w:val="FF0000"/>
                <w:sz w:val="22"/>
                <w:szCs w:val="22"/>
              </w:rPr>
            </w:pPr>
            <w:r>
              <w:rPr>
                <w:rFonts w:ascii="Tahoma" w:hAnsi="Tahoma" w:cs="Tahoma"/>
                <w:b/>
                <w:bCs/>
                <w:sz w:val="22"/>
                <w:szCs w:val="22"/>
              </w:rPr>
              <w:t>SECRETARÍA</w:t>
            </w:r>
            <w:r w:rsidR="0027065A" w:rsidRPr="003A1388">
              <w:rPr>
                <w:rFonts w:ascii="Tahoma" w:hAnsi="Tahoma" w:cs="Tahoma"/>
                <w:b/>
                <w:bCs/>
                <w:sz w:val="22"/>
                <w:szCs w:val="22"/>
              </w:rPr>
              <w:t xml:space="preserve"> </w:t>
            </w:r>
            <w:r w:rsidR="007B3080">
              <w:rPr>
                <w:rFonts w:ascii="Tahoma" w:hAnsi="Tahoma" w:cs="Tahoma"/>
                <w:b/>
                <w:bCs/>
                <w:sz w:val="22"/>
                <w:szCs w:val="22"/>
              </w:rPr>
              <w:t>DEL DEPORTE</w:t>
            </w:r>
          </w:p>
        </w:tc>
      </w:tr>
      <w:tr w:rsidR="0027065A" w:rsidRPr="00F639F8" w14:paraId="4F9899D3" w14:textId="77777777" w:rsidTr="00191494">
        <w:trPr>
          <w:trHeight w:val="20"/>
        </w:trPr>
        <w:tc>
          <w:tcPr>
            <w:tcW w:w="4820" w:type="dxa"/>
            <w:shd w:val="clear" w:color="auto" w:fill="D9D9D9" w:themeFill="background1" w:themeFillShade="D9"/>
            <w:vAlign w:val="center"/>
          </w:tcPr>
          <w:p w14:paraId="05E1FEA2" w14:textId="77777777" w:rsidR="0027065A" w:rsidRPr="00F639F8" w:rsidRDefault="0027065A" w:rsidP="00191494">
            <w:pPr>
              <w:jc w:val="center"/>
              <w:rPr>
                <w:rFonts w:ascii="Tahoma" w:hAnsi="Tahoma" w:cs="Tahoma"/>
                <w:b/>
                <w:bCs/>
                <w:sz w:val="20"/>
                <w:szCs w:val="20"/>
              </w:rPr>
            </w:pPr>
            <w:r w:rsidRPr="00F639F8">
              <w:rPr>
                <w:rFonts w:ascii="Tahoma" w:hAnsi="Tahoma" w:cs="Tahoma"/>
                <w:b/>
                <w:bCs/>
                <w:sz w:val="20"/>
                <w:szCs w:val="20"/>
              </w:rPr>
              <w:t>TEMAS AUDITADOS</w:t>
            </w:r>
          </w:p>
        </w:tc>
        <w:tc>
          <w:tcPr>
            <w:tcW w:w="1559" w:type="dxa"/>
            <w:shd w:val="clear" w:color="auto" w:fill="D9D9D9" w:themeFill="background1" w:themeFillShade="D9"/>
            <w:vAlign w:val="center"/>
          </w:tcPr>
          <w:p w14:paraId="49F23B88" w14:textId="77777777" w:rsidR="0027065A" w:rsidRPr="00F639F8" w:rsidRDefault="0027065A" w:rsidP="00191494">
            <w:pPr>
              <w:jc w:val="center"/>
              <w:rPr>
                <w:rFonts w:ascii="Tahoma" w:hAnsi="Tahoma" w:cs="Tahoma"/>
                <w:b/>
                <w:bCs/>
                <w:sz w:val="20"/>
                <w:szCs w:val="20"/>
              </w:rPr>
            </w:pPr>
            <w:r w:rsidRPr="00F639F8">
              <w:rPr>
                <w:rFonts w:ascii="Tahoma" w:hAnsi="Tahoma" w:cs="Tahoma"/>
                <w:b/>
                <w:bCs/>
                <w:sz w:val="20"/>
                <w:szCs w:val="20"/>
              </w:rPr>
              <w:t>HALLAZGOS</w:t>
            </w:r>
          </w:p>
        </w:tc>
        <w:tc>
          <w:tcPr>
            <w:tcW w:w="2388" w:type="dxa"/>
            <w:shd w:val="clear" w:color="auto" w:fill="D9D9D9" w:themeFill="background1" w:themeFillShade="D9"/>
            <w:vAlign w:val="center"/>
          </w:tcPr>
          <w:p w14:paraId="6CE2B076" w14:textId="77777777" w:rsidR="0027065A" w:rsidRPr="00F639F8" w:rsidRDefault="0027065A" w:rsidP="00191494">
            <w:pPr>
              <w:jc w:val="center"/>
              <w:rPr>
                <w:rFonts w:ascii="Tahoma" w:hAnsi="Tahoma" w:cs="Tahoma"/>
                <w:b/>
                <w:bCs/>
                <w:sz w:val="20"/>
                <w:szCs w:val="20"/>
              </w:rPr>
            </w:pPr>
            <w:r w:rsidRPr="00F639F8">
              <w:rPr>
                <w:rFonts w:ascii="Tahoma" w:hAnsi="Tahoma" w:cs="Tahoma"/>
                <w:b/>
                <w:bCs/>
                <w:sz w:val="20"/>
                <w:szCs w:val="20"/>
              </w:rPr>
              <w:t>RECOMENDACIONES</w:t>
            </w:r>
          </w:p>
        </w:tc>
      </w:tr>
      <w:tr w:rsidR="0027065A" w:rsidRPr="00683C33" w14:paraId="527FD6C4" w14:textId="77777777" w:rsidTr="00191494">
        <w:trPr>
          <w:trHeight w:val="20"/>
        </w:trPr>
        <w:tc>
          <w:tcPr>
            <w:tcW w:w="4820" w:type="dxa"/>
            <w:vAlign w:val="center"/>
          </w:tcPr>
          <w:p w14:paraId="2C521057" w14:textId="77777777" w:rsidR="0027065A" w:rsidRPr="00CF2BD6" w:rsidRDefault="0027065A" w:rsidP="00191494">
            <w:pPr>
              <w:rPr>
                <w:rFonts w:ascii="Tahoma" w:hAnsi="Tahoma" w:cs="Tahoma"/>
                <w:b/>
                <w:bCs/>
                <w:sz w:val="22"/>
                <w:szCs w:val="22"/>
              </w:rPr>
            </w:pPr>
            <w:r w:rsidRPr="00CF2BD6">
              <w:rPr>
                <w:rFonts w:ascii="Tahoma" w:hAnsi="Tahoma" w:cs="Tahoma"/>
                <w:b/>
                <w:bCs/>
                <w:sz w:val="22"/>
                <w:szCs w:val="22"/>
              </w:rPr>
              <w:t>PLAN DE MEJORAMIENTO</w:t>
            </w:r>
          </w:p>
        </w:tc>
        <w:tc>
          <w:tcPr>
            <w:tcW w:w="1559" w:type="dxa"/>
            <w:vAlign w:val="center"/>
          </w:tcPr>
          <w:p w14:paraId="6349A787" w14:textId="477BD987" w:rsidR="0027065A" w:rsidRPr="00683C33" w:rsidRDefault="003A0B4E" w:rsidP="00191494">
            <w:pPr>
              <w:jc w:val="center"/>
              <w:rPr>
                <w:rFonts w:ascii="Tahoma" w:hAnsi="Tahoma" w:cs="Tahoma"/>
                <w:b/>
                <w:bCs/>
                <w:color w:val="FF0000"/>
                <w:sz w:val="22"/>
                <w:szCs w:val="22"/>
              </w:rPr>
            </w:pPr>
            <w:r>
              <w:rPr>
                <w:rFonts w:ascii="Tahoma" w:hAnsi="Tahoma" w:cs="Tahoma"/>
                <w:b/>
                <w:bCs/>
                <w:sz w:val="22"/>
                <w:szCs w:val="22"/>
              </w:rPr>
              <w:t>4</w:t>
            </w:r>
          </w:p>
        </w:tc>
        <w:tc>
          <w:tcPr>
            <w:tcW w:w="2388" w:type="dxa"/>
            <w:vAlign w:val="center"/>
          </w:tcPr>
          <w:p w14:paraId="1BACE2A7" w14:textId="77777777" w:rsidR="0027065A" w:rsidRPr="00683C33" w:rsidRDefault="0027065A" w:rsidP="00191494">
            <w:pPr>
              <w:jc w:val="center"/>
              <w:rPr>
                <w:rFonts w:ascii="Tahoma" w:hAnsi="Tahoma" w:cs="Tahoma"/>
                <w:b/>
                <w:bCs/>
                <w:color w:val="FF0000"/>
                <w:sz w:val="22"/>
                <w:szCs w:val="22"/>
              </w:rPr>
            </w:pPr>
            <w:r w:rsidRPr="009B2A09">
              <w:rPr>
                <w:rFonts w:ascii="Tahoma" w:hAnsi="Tahoma" w:cs="Tahoma"/>
                <w:b/>
                <w:bCs/>
                <w:sz w:val="22"/>
                <w:szCs w:val="22"/>
              </w:rPr>
              <w:t>0</w:t>
            </w:r>
          </w:p>
        </w:tc>
      </w:tr>
      <w:tr w:rsidR="0027065A" w:rsidRPr="00550286" w14:paraId="6028D5D1" w14:textId="77777777" w:rsidTr="00191494">
        <w:trPr>
          <w:trHeight w:val="20"/>
        </w:trPr>
        <w:tc>
          <w:tcPr>
            <w:tcW w:w="4820" w:type="dxa"/>
            <w:vAlign w:val="center"/>
          </w:tcPr>
          <w:p w14:paraId="0D5EFC97" w14:textId="77777777" w:rsidR="0027065A" w:rsidRDefault="0027065A" w:rsidP="00191494">
            <w:pPr>
              <w:rPr>
                <w:rFonts w:ascii="Tahoma" w:hAnsi="Tahoma" w:cs="Tahoma"/>
                <w:b/>
                <w:bCs/>
                <w:sz w:val="22"/>
                <w:szCs w:val="22"/>
              </w:rPr>
            </w:pPr>
            <w:r w:rsidRPr="00415D1D">
              <w:rPr>
                <w:rFonts w:ascii="Tahoma" w:hAnsi="Tahoma" w:cs="Tahoma"/>
                <w:b/>
                <w:bCs/>
                <w:sz w:val="22"/>
                <w:szCs w:val="22"/>
              </w:rPr>
              <w:t>GESTIÓN ELECTRÓNICA DOCUMENTAL Y PQRS</w:t>
            </w:r>
          </w:p>
        </w:tc>
        <w:tc>
          <w:tcPr>
            <w:tcW w:w="1559" w:type="dxa"/>
            <w:vAlign w:val="center"/>
          </w:tcPr>
          <w:p w14:paraId="100CE91A" w14:textId="77777777" w:rsidR="0027065A" w:rsidRPr="00550286" w:rsidRDefault="0027065A" w:rsidP="00191494">
            <w:pPr>
              <w:jc w:val="center"/>
              <w:rPr>
                <w:rFonts w:ascii="Tahoma" w:hAnsi="Tahoma" w:cs="Tahoma"/>
                <w:b/>
                <w:bCs/>
                <w:sz w:val="22"/>
                <w:szCs w:val="22"/>
              </w:rPr>
            </w:pPr>
            <w:r w:rsidRPr="00550286">
              <w:rPr>
                <w:rFonts w:ascii="Tahoma" w:hAnsi="Tahoma" w:cs="Tahoma"/>
                <w:b/>
                <w:bCs/>
                <w:sz w:val="22"/>
                <w:szCs w:val="22"/>
              </w:rPr>
              <w:t>1</w:t>
            </w:r>
          </w:p>
        </w:tc>
        <w:tc>
          <w:tcPr>
            <w:tcW w:w="2388" w:type="dxa"/>
            <w:vAlign w:val="center"/>
          </w:tcPr>
          <w:p w14:paraId="5A573F6B" w14:textId="77777777" w:rsidR="0027065A" w:rsidRPr="00550286" w:rsidRDefault="0027065A" w:rsidP="00191494">
            <w:pPr>
              <w:jc w:val="center"/>
              <w:rPr>
                <w:rFonts w:ascii="Tahoma" w:hAnsi="Tahoma" w:cs="Tahoma"/>
                <w:b/>
                <w:bCs/>
                <w:sz w:val="22"/>
                <w:szCs w:val="22"/>
              </w:rPr>
            </w:pPr>
            <w:r w:rsidRPr="00550286">
              <w:rPr>
                <w:rFonts w:ascii="Tahoma" w:hAnsi="Tahoma" w:cs="Tahoma"/>
                <w:b/>
                <w:bCs/>
                <w:sz w:val="22"/>
                <w:szCs w:val="22"/>
              </w:rPr>
              <w:t>1</w:t>
            </w:r>
          </w:p>
        </w:tc>
      </w:tr>
      <w:tr w:rsidR="0027065A" w:rsidRPr="00E0409D" w14:paraId="3BFED29E" w14:textId="77777777" w:rsidTr="00191494">
        <w:trPr>
          <w:trHeight w:val="20"/>
        </w:trPr>
        <w:tc>
          <w:tcPr>
            <w:tcW w:w="4820" w:type="dxa"/>
            <w:vAlign w:val="center"/>
          </w:tcPr>
          <w:p w14:paraId="199FACFD" w14:textId="77777777" w:rsidR="0027065A" w:rsidRPr="00383540" w:rsidRDefault="0027065A" w:rsidP="00191494">
            <w:pPr>
              <w:rPr>
                <w:rFonts w:ascii="Tahoma" w:hAnsi="Tahoma" w:cs="Tahoma"/>
                <w:b/>
                <w:bCs/>
                <w:sz w:val="22"/>
                <w:szCs w:val="22"/>
              </w:rPr>
            </w:pPr>
            <w:r w:rsidRPr="00383540">
              <w:rPr>
                <w:rFonts w:ascii="Tahoma" w:hAnsi="Tahoma" w:cs="Tahoma"/>
                <w:b/>
                <w:bCs/>
                <w:sz w:val="22"/>
                <w:szCs w:val="22"/>
              </w:rPr>
              <w:t>RIESGOS</w:t>
            </w:r>
          </w:p>
        </w:tc>
        <w:tc>
          <w:tcPr>
            <w:tcW w:w="1559" w:type="dxa"/>
            <w:vAlign w:val="center"/>
          </w:tcPr>
          <w:p w14:paraId="1DBC1544"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0</w:t>
            </w:r>
          </w:p>
        </w:tc>
        <w:tc>
          <w:tcPr>
            <w:tcW w:w="2388" w:type="dxa"/>
            <w:vAlign w:val="center"/>
          </w:tcPr>
          <w:p w14:paraId="5388A3C0"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4</w:t>
            </w:r>
          </w:p>
        </w:tc>
      </w:tr>
      <w:tr w:rsidR="0027065A" w:rsidRPr="00E0409D" w14:paraId="0ACBAA6C" w14:textId="77777777" w:rsidTr="00191494">
        <w:trPr>
          <w:trHeight w:val="20"/>
        </w:trPr>
        <w:tc>
          <w:tcPr>
            <w:tcW w:w="4820" w:type="dxa"/>
            <w:vAlign w:val="center"/>
          </w:tcPr>
          <w:p w14:paraId="39E2D762" w14:textId="77777777" w:rsidR="0027065A" w:rsidRPr="00CF2BD6" w:rsidRDefault="0027065A" w:rsidP="00191494">
            <w:pPr>
              <w:rPr>
                <w:rFonts w:ascii="Tahoma" w:hAnsi="Tahoma" w:cs="Tahoma"/>
                <w:b/>
                <w:bCs/>
                <w:sz w:val="22"/>
                <w:szCs w:val="22"/>
              </w:rPr>
            </w:pPr>
            <w:r w:rsidRPr="00CF2BD6">
              <w:rPr>
                <w:rFonts w:ascii="Tahoma" w:hAnsi="Tahoma" w:cs="Tahoma"/>
                <w:b/>
                <w:bCs/>
                <w:sz w:val="22"/>
                <w:szCs w:val="22"/>
              </w:rPr>
              <w:t xml:space="preserve">CUMPLIMIENTO DE METAS E INDICADORES </w:t>
            </w:r>
          </w:p>
        </w:tc>
        <w:tc>
          <w:tcPr>
            <w:tcW w:w="1559" w:type="dxa"/>
            <w:vAlign w:val="center"/>
          </w:tcPr>
          <w:p w14:paraId="4E6D983A"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0</w:t>
            </w:r>
          </w:p>
        </w:tc>
        <w:tc>
          <w:tcPr>
            <w:tcW w:w="2388" w:type="dxa"/>
            <w:vAlign w:val="center"/>
          </w:tcPr>
          <w:p w14:paraId="5D75C9CD" w14:textId="77777777" w:rsidR="0027065A" w:rsidRPr="00E0409D" w:rsidRDefault="0027065A" w:rsidP="00191494">
            <w:pPr>
              <w:jc w:val="center"/>
              <w:rPr>
                <w:rFonts w:ascii="Tahoma" w:hAnsi="Tahoma" w:cs="Tahoma"/>
                <w:b/>
                <w:bCs/>
                <w:sz w:val="22"/>
                <w:szCs w:val="22"/>
              </w:rPr>
            </w:pPr>
            <w:r>
              <w:rPr>
                <w:rFonts w:ascii="Tahoma" w:hAnsi="Tahoma" w:cs="Tahoma"/>
                <w:b/>
                <w:bCs/>
                <w:sz w:val="22"/>
                <w:szCs w:val="22"/>
              </w:rPr>
              <w:t>3</w:t>
            </w:r>
          </w:p>
        </w:tc>
      </w:tr>
      <w:tr w:rsidR="0027065A" w:rsidRPr="00C700F9" w14:paraId="06A28E2F" w14:textId="77777777" w:rsidTr="00191494">
        <w:trPr>
          <w:trHeight w:val="20"/>
        </w:trPr>
        <w:tc>
          <w:tcPr>
            <w:tcW w:w="4820" w:type="dxa"/>
            <w:vAlign w:val="center"/>
          </w:tcPr>
          <w:p w14:paraId="4255A8C2" w14:textId="77777777" w:rsidR="0027065A" w:rsidRPr="00CF2BD6" w:rsidRDefault="0027065A" w:rsidP="00191494">
            <w:pPr>
              <w:rPr>
                <w:rFonts w:ascii="Tahoma" w:hAnsi="Tahoma" w:cs="Tahoma"/>
                <w:b/>
                <w:bCs/>
                <w:sz w:val="22"/>
                <w:szCs w:val="22"/>
              </w:rPr>
            </w:pPr>
            <w:r w:rsidRPr="00CF2BD6">
              <w:rPr>
                <w:rFonts w:ascii="Tahoma" w:hAnsi="Tahoma" w:cs="Tahoma"/>
                <w:b/>
                <w:bCs/>
                <w:sz w:val="22"/>
                <w:szCs w:val="22"/>
              </w:rPr>
              <w:t>CONTRATACION</w:t>
            </w:r>
          </w:p>
        </w:tc>
        <w:tc>
          <w:tcPr>
            <w:tcW w:w="1559" w:type="dxa"/>
            <w:vAlign w:val="center"/>
          </w:tcPr>
          <w:p w14:paraId="6B37E4CE" w14:textId="13A864CA" w:rsidR="0027065A" w:rsidRPr="00C700F9" w:rsidRDefault="004260EC" w:rsidP="00191494">
            <w:pPr>
              <w:jc w:val="center"/>
              <w:rPr>
                <w:rFonts w:ascii="Tahoma" w:hAnsi="Tahoma" w:cs="Tahoma"/>
                <w:b/>
                <w:bCs/>
                <w:sz w:val="22"/>
                <w:szCs w:val="22"/>
              </w:rPr>
            </w:pPr>
            <w:r>
              <w:rPr>
                <w:rFonts w:ascii="Tahoma" w:hAnsi="Tahoma" w:cs="Tahoma"/>
                <w:b/>
                <w:bCs/>
                <w:sz w:val="22"/>
                <w:szCs w:val="22"/>
              </w:rPr>
              <w:t>2</w:t>
            </w:r>
          </w:p>
        </w:tc>
        <w:tc>
          <w:tcPr>
            <w:tcW w:w="2388" w:type="dxa"/>
            <w:vAlign w:val="center"/>
          </w:tcPr>
          <w:p w14:paraId="5A5193DE" w14:textId="77777777" w:rsidR="0027065A" w:rsidRPr="00C700F9" w:rsidRDefault="0027065A" w:rsidP="00191494">
            <w:pPr>
              <w:jc w:val="center"/>
              <w:rPr>
                <w:rFonts w:ascii="Tahoma" w:hAnsi="Tahoma" w:cs="Tahoma"/>
                <w:b/>
                <w:bCs/>
                <w:sz w:val="22"/>
                <w:szCs w:val="22"/>
              </w:rPr>
            </w:pPr>
            <w:r w:rsidRPr="00C700F9">
              <w:rPr>
                <w:rFonts w:ascii="Tahoma" w:hAnsi="Tahoma" w:cs="Tahoma"/>
                <w:b/>
                <w:bCs/>
                <w:sz w:val="22"/>
                <w:szCs w:val="22"/>
              </w:rPr>
              <w:t>4</w:t>
            </w:r>
          </w:p>
        </w:tc>
      </w:tr>
      <w:tr w:rsidR="0027065A" w:rsidRPr="00E0409D" w14:paraId="15BA2B8E" w14:textId="77777777" w:rsidTr="00191494">
        <w:trPr>
          <w:trHeight w:val="20"/>
        </w:trPr>
        <w:tc>
          <w:tcPr>
            <w:tcW w:w="4820" w:type="dxa"/>
            <w:vAlign w:val="center"/>
          </w:tcPr>
          <w:p w14:paraId="25354F15" w14:textId="77777777" w:rsidR="0027065A" w:rsidRPr="00383540" w:rsidRDefault="0027065A" w:rsidP="00191494">
            <w:pPr>
              <w:rPr>
                <w:rFonts w:ascii="Tahoma" w:hAnsi="Tahoma" w:cs="Tahoma"/>
                <w:b/>
                <w:bCs/>
                <w:sz w:val="22"/>
                <w:szCs w:val="22"/>
              </w:rPr>
            </w:pPr>
            <w:r w:rsidRPr="00383540">
              <w:rPr>
                <w:rFonts w:ascii="Tahoma" w:hAnsi="Tahoma" w:cs="Tahoma"/>
                <w:b/>
                <w:bCs/>
                <w:sz w:val="22"/>
                <w:szCs w:val="22"/>
              </w:rPr>
              <w:t>PRESUPUESTO</w:t>
            </w:r>
          </w:p>
        </w:tc>
        <w:tc>
          <w:tcPr>
            <w:tcW w:w="1559" w:type="dxa"/>
            <w:vAlign w:val="center"/>
          </w:tcPr>
          <w:p w14:paraId="0927A057"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0</w:t>
            </w:r>
          </w:p>
        </w:tc>
        <w:tc>
          <w:tcPr>
            <w:tcW w:w="2388" w:type="dxa"/>
            <w:vAlign w:val="center"/>
          </w:tcPr>
          <w:p w14:paraId="503ED690"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1</w:t>
            </w:r>
          </w:p>
        </w:tc>
      </w:tr>
      <w:tr w:rsidR="0027065A" w:rsidRPr="00E0409D" w14:paraId="506F5096" w14:textId="77777777" w:rsidTr="00191494">
        <w:trPr>
          <w:trHeight w:val="20"/>
        </w:trPr>
        <w:tc>
          <w:tcPr>
            <w:tcW w:w="4820" w:type="dxa"/>
            <w:vAlign w:val="center"/>
          </w:tcPr>
          <w:p w14:paraId="2225A6E0" w14:textId="77777777" w:rsidR="0027065A" w:rsidRPr="00F01FFC" w:rsidRDefault="0027065A" w:rsidP="00191494">
            <w:pPr>
              <w:rPr>
                <w:rFonts w:ascii="Tahoma" w:hAnsi="Tahoma" w:cs="Tahoma"/>
                <w:b/>
                <w:bCs/>
                <w:sz w:val="22"/>
                <w:szCs w:val="22"/>
              </w:rPr>
            </w:pPr>
            <w:r w:rsidRPr="00F01FFC">
              <w:rPr>
                <w:rFonts w:ascii="Tahoma" w:hAnsi="Tahoma" w:cs="Tahoma"/>
                <w:b/>
                <w:bCs/>
                <w:sz w:val="22"/>
                <w:szCs w:val="22"/>
              </w:rPr>
              <w:t xml:space="preserve">MECI </w:t>
            </w:r>
          </w:p>
        </w:tc>
        <w:tc>
          <w:tcPr>
            <w:tcW w:w="1559" w:type="dxa"/>
            <w:vAlign w:val="center"/>
          </w:tcPr>
          <w:p w14:paraId="197FB35F"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0</w:t>
            </w:r>
          </w:p>
        </w:tc>
        <w:tc>
          <w:tcPr>
            <w:tcW w:w="2388" w:type="dxa"/>
            <w:vAlign w:val="center"/>
          </w:tcPr>
          <w:p w14:paraId="53110EBD" w14:textId="77777777" w:rsidR="0027065A" w:rsidRPr="00E0409D" w:rsidRDefault="0027065A" w:rsidP="00191494">
            <w:pPr>
              <w:jc w:val="center"/>
              <w:rPr>
                <w:rFonts w:ascii="Tahoma" w:hAnsi="Tahoma" w:cs="Tahoma"/>
                <w:b/>
                <w:bCs/>
                <w:sz w:val="22"/>
                <w:szCs w:val="22"/>
              </w:rPr>
            </w:pPr>
            <w:r w:rsidRPr="00E0409D">
              <w:rPr>
                <w:rFonts w:ascii="Tahoma" w:hAnsi="Tahoma" w:cs="Tahoma"/>
                <w:b/>
                <w:bCs/>
                <w:sz w:val="22"/>
                <w:szCs w:val="22"/>
              </w:rPr>
              <w:t>2</w:t>
            </w:r>
          </w:p>
        </w:tc>
      </w:tr>
      <w:tr w:rsidR="0027065A" w:rsidRPr="00683C33" w14:paraId="7D094291" w14:textId="77777777" w:rsidTr="00191494">
        <w:trPr>
          <w:trHeight w:val="20"/>
        </w:trPr>
        <w:tc>
          <w:tcPr>
            <w:tcW w:w="4820" w:type="dxa"/>
            <w:shd w:val="clear" w:color="auto" w:fill="D9D9D9" w:themeFill="background1" w:themeFillShade="D9"/>
            <w:vAlign w:val="center"/>
          </w:tcPr>
          <w:p w14:paraId="597361DB" w14:textId="77777777" w:rsidR="0027065A" w:rsidRPr="005F1514" w:rsidRDefault="0027065A" w:rsidP="00191494">
            <w:pPr>
              <w:rPr>
                <w:rFonts w:ascii="Tahoma" w:hAnsi="Tahoma" w:cs="Tahoma"/>
                <w:b/>
                <w:bCs/>
                <w:color w:val="FF0000"/>
                <w:sz w:val="22"/>
                <w:szCs w:val="22"/>
              </w:rPr>
            </w:pPr>
            <w:r w:rsidRPr="006B26AB">
              <w:rPr>
                <w:rFonts w:ascii="Tahoma" w:hAnsi="Tahoma" w:cs="Tahoma"/>
                <w:b/>
                <w:bCs/>
                <w:sz w:val="22"/>
                <w:szCs w:val="22"/>
              </w:rPr>
              <w:t>TOTAL</w:t>
            </w:r>
          </w:p>
        </w:tc>
        <w:tc>
          <w:tcPr>
            <w:tcW w:w="1559" w:type="dxa"/>
            <w:shd w:val="clear" w:color="auto" w:fill="D9D9D9" w:themeFill="background1" w:themeFillShade="D9"/>
            <w:vAlign w:val="center"/>
          </w:tcPr>
          <w:p w14:paraId="3A7E06D2" w14:textId="57EA9A43" w:rsidR="0027065A" w:rsidRPr="00683C33" w:rsidRDefault="003A0B4E" w:rsidP="00191494">
            <w:pPr>
              <w:jc w:val="center"/>
              <w:rPr>
                <w:rFonts w:ascii="Tahoma" w:hAnsi="Tahoma" w:cs="Tahoma"/>
                <w:b/>
                <w:bCs/>
                <w:color w:val="FF0000"/>
                <w:sz w:val="22"/>
                <w:szCs w:val="22"/>
              </w:rPr>
            </w:pPr>
            <w:r>
              <w:rPr>
                <w:rFonts w:ascii="Tahoma" w:hAnsi="Tahoma" w:cs="Tahoma"/>
                <w:b/>
                <w:bCs/>
                <w:sz w:val="22"/>
                <w:szCs w:val="22"/>
              </w:rPr>
              <w:t>7</w:t>
            </w:r>
          </w:p>
        </w:tc>
        <w:tc>
          <w:tcPr>
            <w:tcW w:w="2388" w:type="dxa"/>
            <w:shd w:val="clear" w:color="auto" w:fill="D9D9D9" w:themeFill="background1" w:themeFillShade="D9"/>
            <w:vAlign w:val="center"/>
          </w:tcPr>
          <w:p w14:paraId="0FD86E39" w14:textId="77777777" w:rsidR="0027065A" w:rsidRPr="00683C33" w:rsidRDefault="0027065A" w:rsidP="00191494">
            <w:pPr>
              <w:jc w:val="center"/>
              <w:rPr>
                <w:rFonts w:ascii="Tahoma" w:hAnsi="Tahoma" w:cs="Tahoma"/>
                <w:b/>
                <w:bCs/>
                <w:color w:val="FF0000"/>
                <w:sz w:val="22"/>
                <w:szCs w:val="22"/>
              </w:rPr>
            </w:pPr>
            <w:r w:rsidRPr="009B2A09">
              <w:rPr>
                <w:rFonts w:ascii="Tahoma" w:hAnsi="Tahoma" w:cs="Tahoma"/>
                <w:b/>
                <w:bCs/>
                <w:sz w:val="22"/>
                <w:szCs w:val="22"/>
              </w:rPr>
              <w:t>15</w:t>
            </w:r>
          </w:p>
        </w:tc>
      </w:tr>
    </w:tbl>
    <w:p w14:paraId="0A83F6CA" w14:textId="77777777" w:rsidR="00F3491F" w:rsidRPr="00BA73E3" w:rsidRDefault="00F3491F">
      <w:pPr>
        <w:rPr>
          <w:color w:val="FF0000"/>
        </w:rPr>
      </w:pPr>
    </w:p>
    <w:tbl>
      <w:tblPr>
        <w:tblStyle w:val="Tablaconcuadrcula"/>
        <w:tblW w:w="8931" w:type="dxa"/>
        <w:tblInd w:w="108" w:type="dxa"/>
        <w:shd w:val="clear" w:color="auto" w:fill="FFFFFF" w:themeFill="background1"/>
        <w:tblLayout w:type="fixed"/>
        <w:tblLook w:val="04A0" w:firstRow="1" w:lastRow="0" w:firstColumn="1" w:lastColumn="0" w:noHBand="0" w:noVBand="1"/>
      </w:tblPr>
      <w:tblGrid>
        <w:gridCol w:w="8931"/>
      </w:tblGrid>
      <w:tr w:rsidR="00BA73E3" w:rsidRPr="00BA73E3" w14:paraId="330B2002" w14:textId="77777777" w:rsidTr="00777085">
        <w:trPr>
          <w:trHeight w:val="557"/>
        </w:trPr>
        <w:tc>
          <w:tcPr>
            <w:tcW w:w="8931" w:type="dxa"/>
            <w:tcBorders>
              <w:bottom w:val="single" w:sz="4" w:space="0" w:color="auto"/>
            </w:tcBorders>
            <w:shd w:val="clear" w:color="auto" w:fill="D9D9D9" w:themeFill="background1" w:themeFillShade="D9"/>
            <w:vAlign w:val="center"/>
          </w:tcPr>
          <w:p w14:paraId="1CDBB067" w14:textId="5C75A3EF" w:rsidR="00692EC7" w:rsidRPr="00BA73E3" w:rsidRDefault="0027065A" w:rsidP="00777085">
            <w:pPr>
              <w:rPr>
                <w:rFonts w:ascii="Tahoma" w:hAnsi="Tahoma" w:cs="Tahoma"/>
                <w:bCs/>
                <w:color w:val="FF0000"/>
                <w:sz w:val="22"/>
                <w:szCs w:val="22"/>
              </w:rPr>
            </w:pPr>
            <w:r w:rsidRPr="0027065A">
              <w:rPr>
                <w:rFonts w:ascii="Tahoma" w:hAnsi="Tahoma" w:cs="Tahoma"/>
                <w:b/>
                <w:bCs/>
                <w:sz w:val="22"/>
                <w:szCs w:val="22"/>
              </w:rPr>
              <w:t>9</w:t>
            </w:r>
            <w:r w:rsidR="00692EC7" w:rsidRPr="0027065A">
              <w:rPr>
                <w:rFonts w:ascii="Tahoma" w:hAnsi="Tahoma" w:cs="Tahoma"/>
                <w:b/>
                <w:bCs/>
                <w:sz w:val="22"/>
                <w:szCs w:val="22"/>
              </w:rPr>
              <w:t>. OBJECIONES</w:t>
            </w:r>
          </w:p>
        </w:tc>
      </w:tr>
      <w:tr w:rsidR="00BA73E3" w:rsidRPr="00BA73E3" w14:paraId="6962E44B" w14:textId="77777777" w:rsidTr="00B52C4B">
        <w:trPr>
          <w:trHeight w:val="2204"/>
        </w:trPr>
        <w:tc>
          <w:tcPr>
            <w:tcW w:w="8931" w:type="dxa"/>
            <w:tcBorders>
              <w:bottom w:val="single" w:sz="4" w:space="0" w:color="auto"/>
            </w:tcBorders>
            <w:shd w:val="clear" w:color="auto" w:fill="FFFFFF" w:themeFill="background1"/>
          </w:tcPr>
          <w:p w14:paraId="6B5CC369" w14:textId="7E89A6FF" w:rsidR="00E60556" w:rsidRPr="002A5135" w:rsidRDefault="00C3748D" w:rsidP="0008207B">
            <w:pPr>
              <w:jc w:val="both"/>
              <w:rPr>
                <w:rFonts w:ascii="Tahoma" w:hAnsi="Tahoma" w:cs="Tahoma"/>
                <w:bCs/>
                <w:sz w:val="22"/>
                <w:szCs w:val="22"/>
              </w:rPr>
            </w:pPr>
            <w:r w:rsidRPr="002A5135">
              <w:rPr>
                <w:rFonts w:ascii="Tahoma" w:hAnsi="Tahoma" w:cs="Tahoma"/>
                <w:bCs/>
                <w:sz w:val="22"/>
                <w:szCs w:val="22"/>
              </w:rPr>
              <w:t xml:space="preserve">La </w:t>
            </w:r>
            <w:r w:rsidR="00777085">
              <w:rPr>
                <w:rFonts w:ascii="Tahoma" w:hAnsi="Tahoma" w:cs="Tahoma"/>
                <w:bCs/>
                <w:sz w:val="22"/>
                <w:szCs w:val="22"/>
              </w:rPr>
              <w:t>Secretaría</w:t>
            </w:r>
            <w:r w:rsidRPr="002A5135">
              <w:rPr>
                <w:rFonts w:ascii="Tahoma" w:hAnsi="Tahoma" w:cs="Tahoma"/>
                <w:bCs/>
                <w:sz w:val="22"/>
                <w:szCs w:val="22"/>
              </w:rPr>
              <w:t xml:space="preserve"> </w:t>
            </w:r>
            <w:r w:rsidR="007B3080">
              <w:rPr>
                <w:rFonts w:ascii="Tahoma" w:hAnsi="Tahoma" w:cs="Tahoma"/>
                <w:bCs/>
                <w:sz w:val="22"/>
                <w:szCs w:val="22"/>
              </w:rPr>
              <w:t>del Deporte</w:t>
            </w:r>
            <w:r w:rsidR="008A1590" w:rsidRPr="002A5135">
              <w:rPr>
                <w:rFonts w:ascii="Tahoma" w:hAnsi="Tahoma" w:cs="Tahoma"/>
                <w:bCs/>
                <w:sz w:val="22"/>
                <w:szCs w:val="22"/>
              </w:rPr>
              <w:t xml:space="preserve"> </w:t>
            </w:r>
            <w:r w:rsidRPr="002A5135">
              <w:rPr>
                <w:rFonts w:ascii="Tahoma" w:hAnsi="Tahoma" w:cs="Tahoma"/>
                <w:bCs/>
                <w:sz w:val="22"/>
                <w:szCs w:val="22"/>
              </w:rPr>
              <w:t xml:space="preserve"> </w:t>
            </w:r>
            <w:r w:rsidR="00191494" w:rsidRPr="002A5135">
              <w:rPr>
                <w:rFonts w:ascii="Tahoma" w:hAnsi="Tahoma" w:cs="Tahoma"/>
                <w:bCs/>
                <w:sz w:val="22"/>
                <w:szCs w:val="22"/>
              </w:rPr>
              <w:t xml:space="preserve">durante el tiempo concedido por la Unidad de Control Interno </w:t>
            </w:r>
            <w:r w:rsidR="002A5135" w:rsidRPr="002A5135">
              <w:rPr>
                <w:rFonts w:ascii="Tahoma" w:hAnsi="Tahoma" w:cs="Tahoma"/>
                <w:bCs/>
                <w:sz w:val="22"/>
                <w:szCs w:val="22"/>
              </w:rPr>
              <w:t xml:space="preserve">presentó la documentación </w:t>
            </w:r>
            <w:r w:rsidR="00191494" w:rsidRPr="002A5135">
              <w:rPr>
                <w:rFonts w:ascii="Tahoma" w:hAnsi="Tahoma" w:cs="Tahoma"/>
                <w:bCs/>
                <w:sz w:val="22"/>
                <w:szCs w:val="22"/>
              </w:rPr>
              <w:t xml:space="preserve">en aras de subsanar los hallazgos encontrados </w:t>
            </w:r>
            <w:r w:rsidRPr="002A5135">
              <w:rPr>
                <w:rFonts w:ascii="Tahoma" w:hAnsi="Tahoma" w:cs="Tahoma"/>
                <w:bCs/>
                <w:sz w:val="22"/>
                <w:szCs w:val="22"/>
              </w:rPr>
              <w:t xml:space="preserve">durante </w:t>
            </w:r>
            <w:r w:rsidR="002A5135" w:rsidRPr="002A5135">
              <w:rPr>
                <w:rFonts w:ascii="Tahoma" w:hAnsi="Tahoma" w:cs="Tahoma"/>
                <w:bCs/>
                <w:sz w:val="22"/>
                <w:szCs w:val="22"/>
              </w:rPr>
              <w:t>el desarrollo de la auditoria:</w:t>
            </w:r>
          </w:p>
          <w:p w14:paraId="72B556D1" w14:textId="31D094C6" w:rsidR="002A5135" w:rsidRPr="00BA73E3" w:rsidRDefault="002A5135" w:rsidP="0008207B">
            <w:pPr>
              <w:jc w:val="both"/>
              <w:rPr>
                <w:rFonts w:ascii="Tahoma" w:hAnsi="Tahoma" w:cs="Tahoma"/>
                <w:bCs/>
                <w:color w:val="FF0000"/>
                <w:sz w:val="22"/>
                <w:szCs w:val="22"/>
              </w:rPr>
            </w:pPr>
          </w:p>
          <w:p w14:paraId="393CEE90" w14:textId="5E09D302" w:rsidR="00C3748D" w:rsidRPr="002A5135" w:rsidRDefault="00E60556" w:rsidP="00B34562">
            <w:pPr>
              <w:jc w:val="both"/>
              <w:rPr>
                <w:rFonts w:ascii="Tahoma" w:hAnsi="Tahoma" w:cs="Tahoma"/>
                <w:b/>
                <w:bCs/>
                <w:sz w:val="22"/>
                <w:szCs w:val="22"/>
              </w:rPr>
            </w:pPr>
            <w:r w:rsidRPr="002A5135">
              <w:rPr>
                <w:rFonts w:ascii="Tahoma" w:hAnsi="Tahoma" w:cs="Tahoma"/>
                <w:b/>
                <w:bCs/>
                <w:sz w:val="22"/>
                <w:szCs w:val="22"/>
              </w:rPr>
              <w:t>PLAN DE MEJORAMIENTO:</w:t>
            </w:r>
            <w:r w:rsidR="004443A5" w:rsidRPr="002A5135">
              <w:rPr>
                <w:rFonts w:ascii="Tahoma" w:hAnsi="Tahoma" w:cs="Tahoma"/>
                <w:bCs/>
                <w:sz w:val="22"/>
                <w:szCs w:val="22"/>
              </w:rPr>
              <w:t xml:space="preserve"> </w:t>
            </w:r>
          </w:p>
          <w:p w14:paraId="3FF64E47" w14:textId="77777777" w:rsidR="00C3748D" w:rsidRPr="00BA73E3" w:rsidRDefault="00C3748D" w:rsidP="0008207B">
            <w:pPr>
              <w:jc w:val="both"/>
              <w:rPr>
                <w:rFonts w:ascii="Tahoma" w:hAnsi="Tahoma" w:cs="Tahoma"/>
                <w:b/>
                <w:bCs/>
                <w:color w:val="FF0000"/>
                <w:sz w:val="22"/>
                <w:szCs w:val="22"/>
              </w:rPr>
            </w:pPr>
          </w:p>
          <w:p w14:paraId="50EA0C2D" w14:textId="6B8C70EB" w:rsidR="00151BE6" w:rsidRDefault="00205AEA" w:rsidP="005B4D15">
            <w:pPr>
              <w:jc w:val="both"/>
              <w:rPr>
                <w:rFonts w:ascii="Tahoma" w:hAnsi="Tahoma" w:cs="Tahoma"/>
                <w:bCs/>
                <w:color w:val="000000" w:themeColor="text1"/>
                <w:sz w:val="22"/>
                <w:szCs w:val="22"/>
              </w:rPr>
            </w:pPr>
            <w:r w:rsidRPr="002A5135">
              <w:rPr>
                <w:rFonts w:ascii="Tahoma" w:hAnsi="Tahoma" w:cs="Tahoma"/>
                <w:bCs/>
                <w:sz w:val="22"/>
                <w:szCs w:val="22"/>
              </w:rPr>
              <w:t>Hallazgo No</w:t>
            </w:r>
            <w:r w:rsidR="003E3C43" w:rsidRPr="002A5135">
              <w:rPr>
                <w:rFonts w:ascii="Tahoma" w:hAnsi="Tahoma" w:cs="Tahoma"/>
                <w:bCs/>
                <w:sz w:val="22"/>
                <w:szCs w:val="22"/>
              </w:rPr>
              <w:t>.1 S</w:t>
            </w:r>
            <w:r w:rsidR="00C3748D" w:rsidRPr="002A5135">
              <w:rPr>
                <w:rFonts w:ascii="Tahoma" w:hAnsi="Tahoma" w:cs="Tahoma"/>
                <w:bCs/>
                <w:sz w:val="22"/>
                <w:szCs w:val="22"/>
              </w:rPr>
              <w:t>e</w:t>
            </w:r>
            <w:r w:rsidR="002A5135">
              <w:rPr>
                <w:rFonts w:ascii="Tahoma" w:hAnsi="Tahoma" w:cs="Tahoma"/>
                <w:b/>
                <w:bCs/>
                <w:sz w:val="22"/>
                <w:szCs w:val="22"/>
              </w:rPr>
              <w:t xml:space="preserve"> </w:t>
            </w:r>
            <w:r w:rsidR="002A5135" w:rsidRPr="002A5135">
              <w:rPr>
                <w:rFonts w:ascii="Tahoma" w:hAnsi="Tahoma" w:cs="Tahoma"/>
                <w:b/>
                <w:bCs/>
                <w:sz w:val="22"/>
                <w:szCs w:val="22"/>
              </w:rPr>
              <w:t>RETIRA</w:t>
            </w:r>
            <w:r w:rsidR="00C3748D" w:rsidRPr="002A5135">
              <w:rPr>
                <w:rFonts w:ascii="Tahoma" w:hAnsi="Tahoma" w:cs="Tahoma"/>
                <w:bCs/>
                <w:sz w:val="22"/>
                <w:szCs w:val="22"/>
              </w:rPr>
              <w:t xml:space="preserve"> </w:t>
            </w:r>
            <w:r w:rsidR="002A5135" w:rsidRPr="002A5135">
              <w:rPr>
                <w:rFonts w:ascii="Tahoma" w:hAnsi="Tahoma" w:cs="Tahoma"/>
                <w:bCs/>
                <w:sz w:val="22"/>
                <w:szCs w:val="22"/>
              </w:rPr>
              <w:t>toda vez</w:t>
            </w:r>
            <w:r w:rsidR="005B4D15">
              <w:rPr>
                <w:rFonts w:ascii="Tahoma" w:hAnsi="Tahoma" w:cs="Tahoma"/>
                <w:bCs/>
                <w:sz w:val="22"/>
                <w:szCs w:val="22"/>
              </w:rPr>
              <w:t xml:space="preserve"> </w:t>
            </w:r>
            <w:r w:rsidR="005B4D15" w:rsidRPr="002A5135">
              <w:rPr>
                <w:rFonts w:ascii="Tahoma" w:hAnsi="Tahoma" w:cs="Tahoma"/>
                <w:bCs/>
                <w:sz w:val="22"/>
                <w:szCs w:val="22"/>
              </w:rPr>
              <w:t xml:space="preserve">la </w:t>
            </w:r>
            <w:r w:rsidR="00777085">
              <w:rPr>
                <w:rFonts w:ascii="Tahoma" w:hAnsi="Tahoma" w:cs="Tahoma"/>
                <w:bCs/>
                <w:sz w:val="22"/>
                <w:szCs w:val="22"/>
              </w:rPr>
              <w:t>Secretaría</w:t>
            </w:r>
            <w:r w:rsidR="005B4D15" w:rsidRPr="002A5135">
              <w:rPr>
                <w:rFonts w:ascii="Tahoma" w:hAnsi="Tahoma" w:cs="Tahoma"/>
                <w:bCs/>
                <w:sz w:val="22"/>
                <w:szCs w:val="22"/>
              </w:rPr>
              <w:t xml:space="preserve"> </w:t>
            </w:r>
            <w:r w:rsidR="007B3080">
              <w:rPr>
                <w:rFonts w:ascii="Tahoma" w:hAnsi="Tahoma" w:cs="Tahoma"/>
                <w:bCs/>
                <w:sz w:val="22"/>
                <w:szCs w:val="22"/>
              </w:rPr>
              <w:t>del Deporte</w:t>
            </w:r>
            <w:r w:rsidR="005B4D15">
              <w:rPr>
                <w:rFonts w:ascii="Tahoma" w:hAnsi="Tahoma" w:cs="Tahoma"/>
                <w:bCs/>
                <w:sz w:val="22"/>
                <w:szCs w:val="22"/>
              </w:rPr>
              <w:t xml:space="preserve"> es administradora de escenarios Deportivos y no </w:t>
            </w:r>
            <w:r w:rsidR="00151BE6">
              <w:rPr>
                <w:rFonts w:ascii="Tahoma" w:hAnsi="Tahoma" w:cs="Tahoma"/>
                <w:bCs/>
                <w:sz w:val="22"/>
                <w:szCs w:val="22"/>
              </w:rPr>
              <w:t>está</w:t>
            </w:r>
            <w:r w:rsidR="005B4D15">
              <w:rPr>
                <w:rFonts w:ascii="Tahoma" w:hAnsi="Tahoma" w:cs="Tahoma"/>
                <w:bCs/>
                <w:sz w:val="22"/>
                <w:szCs w:val="22"/>
              </w:rPr>
              <w:t xml:space="preserve"> dentro de su competencia </w:t>
            </w:r>
            <w:r w:rsidR="00151BE6">
              <w:rPr>
                <w:rFonts w:ascii="Tahoma" w:hAnsi="Tahoma" w:cs="Tahoma"/>
                <w:bCs/>
                <w:sz w:val="22"/>
                <w:szCs w:val="22"/>
              </w:rPr>
              <w:t xml:space="preserve">desalojar, cerrar, emplazar o sellar establecimientos comerciales como lo son las </w:t>
            </w:r>
            <w:r w:rsidR="00151BE6" w:rsidRPr="002A5135">
              <w:rPr>
                <w:rFonts w:ascii="Tahoma" w:hAnsi="Tahoma" w:cs="Tahoma"/>
                <w:bCs/>
                <w:sz w:val="22"/>
                <w:szCs w:val="22"/>
              </w:rPr>
              <w:t xml:space="preserve"> cafeterías que se encuentran ubicadas dent</w:t>
            </w:r>
            <w:r w:rsidR="00151BE6">
              <w:rPr>
                <w:rFonts w:ascii="Tahoma" w:hAnsi="Tahoma" w:cs="Tahoma"/>
                <w:bCs/>
                <w:sz w:val="22"/>
                <w:szCs w:val="22"/>
              </w:rPr>
              <w:t>ro de los escenarios Deportivos</w:t>
            </w:r>
            <w:r w:rsidR="008B1610">
              <w:rPr>
                <w:rFonts w:ascii="Tahoma" w:hAnsi="Tahoma" w:cs="Tahoma"/>
                <w:bCs/>
                <w:sz w:val="22"/>
                <w:szCs w:val="22"/>
              </w:rPr>
              <w:t xml:space="preserve">, estos procesos son de </w:t>
            </w:r>
            <w:r w:rsidR="00151BE6">
              <w:rPr>
                <w:rFonts w:ascii="Tahoma" w:hAnsi="Tahoma" w:cs="Tahoma"/>
                <w:bCs/>
                <w:sz w:val="22"/>
                <w:szCs w:val="22"/>
              </w:rPr>
              <w:t>consorte jurídico</w:t>
            </w:r>
            <w:r w:rsidR="008B1610">
              <w:rPr>
                <w:rFonts w:ascii="Tahoma" w:hAnsi="Tahoma" w:cs="Tahoma"/>
                <w:bCs/>
                <w:sz w:val="22"/>
                <w:szCs w:val="22"/>
              </w:rPr>
              <w:t xml:space="preserve">, </w:t>
            </w:r>
            <w:r w:rsidR="00151BE6">
              <w:rPr>
                <w:rFonts w:ascii="Tahoma" w:hAnsi="Tahoma" w:cs="Tahoma"/>
                <w:bCs/>
                <w:sz w:val="22"/>
                <w:szCs w:val="22"/>
              </w:rPr>
              <w:t xml:space="preserve"> motivo por el cual debe ser realizada por la autoridad competente que para este caso en concreto estaría en cabeza de </w:t>
            </w:r>
            <w:r w:rsidR="00777085">
              <w:rPr>
                <w:rFonts w:ascii="Tahoma" w:hAnsi="Tahoma" w:cs="Tahoma"/>
                <w:bCs/>
                <w:color w:val="000000" w:themeColor="text1"/>
                <w:sz w:val="22"/>
                <w:szCs w:val="22"/>
              </w:rPr>
              <w:t>Secretaría</w:t>
            </w:r>
            <w:r w:rsidR="00151BE6">
              <w:rPr>
                <w:rFonts w:ascii="Tahoma" w:hAnsi="Tahoma" w:cs="Tahoma"/>
                <w:bCs/>
                <w:color w:val="000000" w:themeColor="text1"/>
                <w:sz w:val="22"/>
                <w:szCs w:val="22"/>
              </w:rPr>
              <w:t>s</w:t>
            </w:r>
            <w:r w:rsidR="00151BE6" w:rsidRPr="000C17BC">
              <w:rPr>
                <w:rFonts w:ascii="Tahoma" w:hAnsi="Tahoma" w:cs="Tahoma"/>
                <w:bCs/>
                <w:color w:val="000000" w:themeColor="text1"/>
                <w:sz w:val="22"/>
                <w:szCs w:val="22"/>
              </w:rPr>
              <w:t xml:space="preserve"> </w:t>
            </w:r>
            <w:r w:rsidR="00151BE6">
              <w:rPr>
                <w:rFonts w:ascii="Tahoma" w:hAnsi="Tahoma" w:cs="Tahoma"/>
                <w:bCs/>
                <w:color w:val="000000" w:themeColor="text1"/>
                <w:sz w:val="22"/>
                <w:szCs w:val="22"/>
              </w:rPr>
              <w:t>Hacienda-Oficina de Bienes Inmuebles</w:t>
            </w:r>
            <w:r w:rsidR="00151BE6" w:rsidRPr="000C17BC">
              <w:rPr>
                <w:rFonts w:ascii="Tahoma" w:hAnsi="Tahoma" w:cs="Tahoma"/>
                <w:bCs/>
                <w:color w:val="000000" w:themeColor="text1"/>
                <w:sz w:val="22"/>
                <w:szCs w:val="22"/>
              </w:rPr>
              <w:t>,</w:t>
            </w:r>
            <w:r w:rsidR="00151BE6">
              <w:rPr>
                <w:rFonts w:ascii="Tahoma" w:hAnsi="Tahoma" w:cs="Tahoma"/>
                <w:bCs/>
                <w:color w:val="000000" w:themeColor="text1"/>
                <w:sz w:val="22"/>
                <w:szCs w:val="22"/>
              </w:rPr>
              <w:t xml:space="preserve"> Gobierno y Planeación.</w:t>
            </w:r>
          </w:p>
          <w:p w14:paraId="21C61713" w14:textId="30AB0406" w:rsidR="00151BE6" w:rsidRDefault="00151BE6" w:rsidP="005B4D15">
            <w:pPr>
              <w:jc w:val="both"/>
              <w:rPr>
                <w:rFonts w:ascii="Tahoma" w:hAnsi="Tahoma" w:cs="Tahoma"/>
                <w:bCs/>
                <w:color w:val="000000" w:themeColor="text1"/>
                <w:sz w:val="22"/>
                <w:szCs w:val="22"/>
              </w:rPr>
            </w:pPr>
            <w:r>
              <w:rPr>
                <w:rFonts w:ascii="Tahoma" w:hAnsi="Tahoma" w:cs="Tahoma"/>
                <w:bCs/>
                <w:color w:val="000000" w:themeColor="text1"/>
                <w:sz w:val="22"/>
                <w:szCs w:val="22"/>
              </w:rPr>
              <w:t xml:space="preserve">Cabe aclarar que la </w:t>
            </w:r>
            <w:r w:rsidR="00777085">
              <w:rPr>
                <w:rFonts w:ascii="Tahoma" w:hAnsi="Tahoma" w:cs="Tahoma"/>
                <w:bCs/>
                <w:color w:val="000000" w:themeColor="text1"/>
                <w:sz w:val="22"/>
                <w:szCs w:val="22"/>
              </w:rPr>
              <w:t>Secretaría</w:t>
            </w:r>
            <w:r>
              <w:rPr>
                <w:rFonts w:ascii="Tahoma" w:hAnsi="Tahoma" w:cs="Tahoma"/>
                <w:bCs/>
                <w:color w:val="000000" w:themeColor="text1"/>
                <w:sz w:val="22"/>
                <w:szCs w:val="22"/>
              </w:rPr>
              <w:t xml:space="preserve"> </w:t>
            </w:r>
            <w:r w:rsidR="00422DA0">
              <w:rPr>
                <w:rFonts w:ascii="Tahoma" w:hAnsi="Tahoma" w:cs="Tahoma"/>
                <w:bCs/>
                <w:color w:val="000000" w:themeColor="text1"/>
                <w:sz w:val="22"/>
                <w:szCs w:val="22"/>
              </w:rPr>
              <w:t>se ha preocupado por solucionar la ilegalidad de las cafeterías de tal forma</w:t>
            </w:r>
            <w:r w:rsidR="00A73A20">
              <w:rPr>
                <w:rFonts w:ascii="Tahoma" w:hAnsi="Tahoma" w:cs="Tahoma"/>
                <w:bCs/>
                <w:color w:val="000000" w:themeColor="text1"/>
                <w:sz w:val="22"/>
                <w:szCs w:val="22"/>
              </w:rPr>
              <w:t xml:space="preserve"> oficiando a las </w:t>
            </w:r>
            <w:r w:rsidR="00777085">
              <w:rPr>
                <w:rFonts w:ascii="Tahoma" w:hAnsi="Tahoma" w:cs="Tahoma"/>
                <w:bCs/>
                <w:color w:val="000000" w:themeColor="text1"/>
                <w:sz w:val="22"/>
                <w:szCs w:val="22"/>
              </w:rPr>
              <w:t>Secretaría</w:t>
            </w:r>
            <w:r w:rsidR="00A73A20">
              <w:rPr>
                <w:rFonts w:ascii="Tahoma" w:hAnsi="Tahoma" w:cs="Tahoma"/>
                <w:bCs/>
                <w:color w:val="000000" w:themeColor="text1"/>
                <w:sz w:val="22"/>
                <w:szCs w:val="22"/>
              </w:rPr>
              <w:t>s y E</w:t>
            </w:r>
            <w:r w:rsidR="00422DA0">
              <w:rPr>
                <w:rFonts w:ascii="Tahoma" w:hAnsi="Tahoma" w:cs="Tahoma"/>
                <w:bCs/>
                <w:color w:val="000000" w:themeColor="text1"/>
                <w:sz w:val="22"/>
                <w:szCs w:val="22"/>
              </w:rPr>
              <w:t>ntidades competentes, solicitando conceptos jurídicos</w:t>
            </w:r>
            <w:r w:rsidR="00A73A20">
              <w:rPr>
                <w:rFonts w:ascii="Tahoma" w:hAnsi="Tahoma" w:cs="Tahoma"/>
                <w:bCs/>
                <w:color w:val="000000" w:themeColor="text1"/>
                <w:sz w:val="22"/>
                <w:szCs w:val="22"/>
              </w:rPr>
              <w:t xml:space="preserve">, evidenciándose así por parte de esta Unidad gran interés en aras de resolver la situación Jurídica de dichos inmuebles pertenecientes a la Administración Municipal. </w:t>
            </w:r>
          </w:p>
          <w:p w14:paraId="556A9C43" w14:textId="77777777" w:rsidR="002A5135" w:rsidRDefault="002A5135" w:rsidP="002A5135">
            <w:pPr>
              <w:jc w:val="both"/>
              <w:rPr>
                <w:rFonts w:ascii="Tahoma" w:hAnsi="Tahoma" w:cs="Tahoma"/>
                <w:bCs/>
                <w:color w:val="FF0000"/>
                <w:sz w:val="22"/>
                <w:szCs w:val="22"/>
              </w:rPr>
            </w:pPr>
          </w:p>
          <w:p w14:paraId="75F98A2E" w14:textId="6C92E353" w:rsidR="002A5135" w:rsidRDefault="002A5135" w:rsidP="002A5135">
            <w:pPr>
              <w:jc w:val="both"/>
              <w:rPr>
                <w:rFonts w:ascii="Tahoma" w:hAnsi="Tahoma" w:cs="Tahoma"/>
                <w:bCs/>
                <w:color w:val="000000" w:themeColor="text1"/>
                <w:sz w:val="22"/>
                <w:szCs w:val="22"/>
              </w:rPr>
            </w:pPr>
            <w:r w:rsidRPr="000C17BC">
              <w:rPr>
                <w:rFonts w:ascii="Tahoma" w:hAnsi="Tahoma" w:cs="Tahoma"/>
                <w:bCs/>
                <w:color w:val="000000" w:themeColor="text1"/>
                <w:sz w:val="22"/>
                <w:szCs w:val="22"/>
              </w:rPr>
              <w:t xml:space="preserve">Debido a lo anterior el hallazgo se vuelve </w:t>
            </w:r>
            <w:r w:rsidRPr="000C17BC">
              <w:rPr>
                <w:rFonts w:ascii="Tahoma" w:hAnsi="Tahoma" w:cs="Tahoma"/>
                <w:b/>
                <w:bCs/>
                <w:color w:val="000000" w:themeColor="text1"/>
                <w:sz w:val="22"/>
                <w:szCs w:val="22"/>
              </w:rPr>
              <w:t xml:space="preserve">TRANSVERSAL </w:t>
            </w:r>
            <w:r w:rsidR="00EC3E5B">
              <w:rPr>
                <w:rFonts w:ascii="Tahoma" w:hAnsi="Tahoma" w:cs="Tahoma"/>
                <w:bCs/>
                <w:color w:val="000000" w:themeColor="text1"/>
                <w:sz w:val="22"/>
                <w:szCs w:val="22"/>
              </w:rPr>
              <w:t xml:space="preserve">por considerarse que es responsabilidad de </w:t>
            </w:r>
            <w:r w:rsidR="00EC3E5B" w:rsidRPr="00EC3E5B">
              <w:rPr>
                <w:rFonts w:ascii="Tahoma" w:hAnsi="Tahoma" w:cs="Tahoma"/>
                <w:bCs/>
                <w:color w:val="000000" w:themeColor="text1"/>
                <w:sz w:val="22"/>
                <w:szCs w:val="22"/>
              </w:rPr>
              <w:t>las</w:t>
            </w:r>
            <w:r w:rsidR="00EC3E5B" w:rsidRPr="000C17BC">
              <w:rPr>
                <w:rFonts w:ascii="Tahoma" w:hAnsi="Tahoma" w:cs="Tahoma"/>
                <w:bCs/>
                <w:color w:val="000000" w:themeColor="text1"/>
                <w:sz w:val="22"/>
                <w:szCs w:val="22"/>
              </w:rPr>
              <w:t xml:space="preserve"> </w:t>
            </w:r>
            <w:r w:rsidR="00777085">
              <w:rPr>
                <w:rFonts w:ascii="Tahoma" w:hAnsi="Tahoma" w:cs="Tahoma"/>
                <w:bCs/>
                <w:color w:val="000000" w:themeColor="text1"/>
                <w:sz w:val="22"/>
                <w:szCs w:val="22"/>
              </w:rPr>
              <w:t>Secretaría</w:t>
            </w:r>
            <w:r w:rsidR="00EC3E5B">
              <w:rPr>
                <w:rFonts w:ascii="Tahoma" w:hAnsi="Tahoma" w:cs="Tahoma"/>
                <w:bCs/>
                <w:color w:val="000000" w:themeColor="text1"/>
                <w:sz w:val="22"/>
                <w:szCs w:val="22"/>
              </w:rPr>
              <w:t>s</w:t>
            </w:r>
            <w:r w:rsidR="00EC3E5B" w:rsidRPr="000C17BC">
              <w:rPr>
                <w:rFonts w:ascii="Tahoma" w:hAnsi="Tahoma" w:cs="Tahoma"/>
                <w:bCs/>
                <w:color w:val="000000" w:themeColor="text1"/>
                <w:sz w:val="22"/>
                <w:szCs w:val="22"/>
              </w:rPr>
              <w:t xml:space="preserve"> </w:t>
            </w:r>
            <w:r w:rsidR="00EC3E5B">
              <w:rPr>
                <w:rFonts w:ascii="Tahoma" w:hAnsi="Tahoma" w:cs="Tahoma"/>
                <w:bCs/>
                <w:color w:val="000000" w:themeColor="text1"/>
                <w:sz w:val="22"/>
                <w:szCs w:val="22"/>
              </w:rPr>
              <w:t>Hacienda-Oficina de Bienes Inmuebles</w:t>
            </w:r>
            <w:r w:rsidR="00EC3E5B" w:rsidRPr="000C17BC">
              <w:rPr>
                <w:rFonts w:ascii="Tahoma" w:hAnsi="Tahoma" w:cs="Tahoma"/>
                <w:bCs/>
                <w:color w:val="000000" w:themeColor="text1"/>
                <w:sz w:val="22"/>
                <w:szCs w:val="22"/>
              </w:rPr>
              <w:t>,</w:t>
            </w:r>
            <w:r w:rsidR="00EC3E5B">
              <w:rPr>
                <w:rFonts w:ascii="Tahoma" w:hAnsi="Tahoma" w:cs="Tahoma"/>
                <w:bCs/>
                <w:color w:val="000000" w:themeColor="text1"/>
                <w:sz w:val="22"/>
                <w:szCs w:val="22"/>
              </w:rPr>
              <w:t xml:space="preserve"> Gobierno y Planeación, dependencias que tienen dentro de sus funciones adelantar los procesos pertinentes en busca de la legalización y restitución de estos bienes. </w:t>
            </w:r>
          </w:p>
          <w:p w14:paraId="6F8878A4" w14:textId="77777777" w:rsidR="00EC3E5B" w:rsidRDefault="00EC3E5B" w:rsidP="002A5135">
            <w:pPr>
              <w:jc w:val="both"/>
              <w:rPr>
                <w:rFonts w:ascii="Tahoma" w:hAnsi="Tahoma" w:cs="Tahoma"/>
                <w:bCs/>
                <w:color w:val="FF0000"/>
                <w:sz w:val="22"/>
                <w:szCs w:val="22"/>
              </w:rPr>
            </w:pPr>
          </w:p>
          <w:p w14:paraId="12FAB5F7" w14:textId="46C4C268" w:rsidR="00EC3E5B" w:rsidRPr="00EC3E5B" w:rsidRDefault="00EC3E5B" w:rsidP="002A5135">
            <w:pPr>
              <w:jc w:val="both"/>
              <w:rPr>
                <w:rFonts w:ascii="Tahoma" w:hAnsi="Tahoma" w:cs="Tahoma"/>
                <w:bCs/>
                <w:sz w:val="22"/>
                <w:szCs w:val="22"/>
              </w:rPr>
            </w:pPr>
            <w:r w:rsidRPr="00EC3E5B">
              <w:rPr>
                <w:rFonts w:ascii="Tahoma" w:hAnsi="Tahoma" w:cs="Tahoma"/>
                <w:bCs/>
                <w:sz w:val="22"/>
                <w:szCs w:val="22"/>
              </w:rPr>
              <w:lastRenderedPageBreak/>
              <w:t>Hallazgo 2. En lo referente al contrato Nº 1705180364</w:t>
            </w:r>
            <w:r w:rsidRPr="00BA73E3">
              <w:rPr>
                <w:rFonts w:ascii="Tahoma" w:hAnsi="Tahoma" w:cs="Tahoma"/>
                <w:bCs/>
                <w:color w:val="FF0000"/>
                <w:sz w:val="22"/>
                <w:szCs w:val="22"/>
              </w:rPr>
              <w:t xml:space="preserve"> </w:t>
            </w:r>
            <w:r w:rsidRPr="00EC3E5B">
              <w:rPr>
                <w:rFonts w:ascii="Tahoma" w:hAnsi="Tahoma" w:cs="Tahoma"/>
                <w:bCs/>
                <w:sz w:val="22"/>
                <w:szCs w:val="22"/>
              </w:rPr>
              <w:t xml:space="preserve">se </w:t>
            </w:r>
            <w:r>
              <w:rPr>
                <w:rFonts w:ascii="Tahoma" w:hAnsi="Tahoma" w:cs="Tahoma"/>
                <w:b/>
                <w:bCs/>
                <w:sz w:val="22"/>
                <w:szCs w:val="22"/>
              </w:rPr>
              <w:t>RETIRA</w:t>
            </w:r>
            <w:r w:rsidR="00BF0442">
              <w:rPr>
                <w:rFonts w:ascii="Tahoma" w:hAnsi="Tahoma" w:cs="Tahoma"/>
                <w:b/>
                <w:bCs/>
                <w:sz w:val="22"/>
                <w:szCs w:val="22"/>
              </w:rPr>
              <w:t xml:space="preserve"> </w:t>
            </w:r>
            <w:r w:rsidR="00BF0442" w:rsidRPr="00BF0442">
              <w:rPr>
                <w:rFonts w:ascii="Tahoma" w:hAnsi="Tahoma" w:cs="Tahoma"/>
                <w:bCs/>
                <w:sz w:val="22"/>
                <w:szCs w:val="22"/>
              </w:rPr>
              <w:t>toda vez que consultada nuevamente la página del SECOP se pudo verificar que la publicación fue realizada dentro de los términos que establece el Decreto 1082 de 2015</w:t>
            </w:r>
            <w:r w:rsidR="00885F57">
              <w:rPr>
                <w:rFonts w:ascii="Tahoma" w:hAnsi="Tahoma" w:cs="Tahoma"/>
                <w:bCs/>
                <w:sz w:val="22"/>
                <w:szCs w:val="22"/>
              </w:rPr>
              <w:t>.</w:t>
            </w:r>
          </w:p>
          <w:p w14:paraId="013710BC" w14:textId="656FF444" w:rsidR="002A5135" w:rsidRDefault="002A5135" w:rsidP="002A5135">
            <w:pPr>
              <w:jc w:val="both"/>
              <w:rPr>
                <w:rFonts w:ascii="Tahoma" w:hAnsi="Tahoma" w:cs="Tahoma"/>
                <w:bCs/>
                <w:color w:val="FF0000"/>
                <w:sz w:val="22"/>
                <w:szCs w:val="22"/>
              </w:rPr>
            </w:pPr>
          </w:p>
          <w:p w14:paraId="4C4E7D43" w14:textId="319D2354" w:rsidR="00C3748D" w:rsidRPr="00861ED3" w:rsidRDefault="002A5135" w:rsidP="0008207B">
            <w:pPr>
              <w:jc w:val="both"/>
              <w:rPr>
                <w:rFonts w:ascii="Tahoma" w:hAnsi="Tahoma" w:cs="Tahoma"/>
                <w:bCs/>
                <w:sz w:val="22"/>
                <w:szCs w:val="22"/>
              </w:rPr>
            </w:pPr>
            <w:r>
              <w:rPr>
                <w:rFonts w:ascii="Tahoma" w:hAnsi="Tahoma" w:cs="Tahoma"/>
                <w:bCs/>
                <w:color w:val="FF0000"/>
                <w:sz w:val="22"/>
                <w:szCs w:val="22"/>
              </w:rPr>
              <w:t xml:space="preserve"> </w:t>
            </w:r>
            <w:r w:rsidR="00885F57" w:rsidRPr="00885F57">
              <w:rPr>
                <w:rFonts w:ascii="Tahoma" w:hAnsi="Tahoma" w:cs="Tahoma"/>
                <w:bCs/>
                <w:sz w:val="22"/>
                <w:szCs w:val="22"/>
              </w:rPr>
              <w:t xml:space="preserve">Hallazgo No.3 </w:t>
            </w:r>
            <w:r w:rsidR="00885F57" w:rsidRPr="00885F57">
              <w:rPr>
                <w:rFonts w:ascii="Tahoma" w:hAnsi="Tahoma" w:cs="Tahoma"/>
                <w:b/>
                <w:bCs/>
                <w:sz w:val="22"/>
                <w:szCs w:val="22"/>
              </w:rPr>
              <w:t xml:space="preserve">PERSISTE </w:t>
            </w:r>
            <w:r w:rsidR="00885F57" w:rsidRPr="00885F57">
              <w:rPr>
                <w:rFonts w:ascii="Tahoma" w:hAnsi="Tahoma" w:cs="Tahoma"/>
                <w:bCs/>
                <w:sz w:val="22"/>
                <w:szCs w:val="22"/>
              </w:rPr>
              <w:t xml:space="preserve"> toda vez que no se dio cumplimiento a la </w:t>
            </w:r>
            <w:r w:rsidR="00861ED3" w:rsidRPr="00885F57">
              <w:rPr>
                <w:rFonts w:ascii="Tahoma" w:hAnsi="Tahoma" w:cs="Tahoma"/>
                <w:bCs/>
                <w:sz w:val="22"/>
                <w:szCs w:val="22"/>
              </w:rPr>
              <w:t>cláusula</w:t>
            </w:r>
            <w:r w:rsidR="00861ED3">
              <w:rPr>
                <w:rFonts w:ascii="Tahoma" w:hAnsi="Tahoma" w:cs="Tahoma"/>
                <w:bCs/>
                <w:sz w:val="22"/>
                <w:szCs w:val="22"/>
              </w:rPr>
              <w:t xml:space="preserve"> 9ª. </w:t>
            </w:r>
            <w:r w:rsidR="00861ED3" w:rsidRPr="00861ED3">
              <w:rPr>
                <w:rFonts w:ascii="Tahoma" w:hAnsi="Tahoma" w:cs="Tahoma"/>
                <w:b/>
                <w:bCs/>
                <w:sz w:val="22"/>
                <w:szCs w:val="22"/>
              </w:rPr>
              <w:t>Supervisión</w:t>
            </w:r>
            <w:r w:rsidR="00861ED3">
              <w:rPr>
                <w:rFonts w:ascii="Tahoma" w:hAnsi="Tahoma" w:cs="Tahoma"/>
                <w:bCs/>
                <w:sz w:val="22"/>
                <w:szCs w:val="22"/>
              </w:rPr>
              <w:t>, presentar informes mensuales y/o actas de supervisión de las minutas contractuales, revisada nuevamente dicha cláusula se pudo verificar que el informe de supervisión no puede ser reemplazado por actas de seguimiento,  ya que en el Sistema de Gestión Integral ISOLUCION  se tienen establecidas estas actas para contratos de comodatos</w:t>
            </w:r>
            <w:r w:rsidR="00113621">
              <w:rPr>
                <w:rFonts w:ascii="Tahoma" w:hAnsi="Tahoma" w:cs="Tahoma"/>
                <w:bCs/>
                <w:sz w:val="22"/>
                <w:szCs w:val="22"/>
              </w:rPr>
              <w:t xml:space="preserve">  y así mismo las de informes de supervisión e interventoría</w:t>
            </w:r>
            <w:r w:rsidR="00861ED3">
              <w:rPr>
                <w:rFonts w:ascii="Tahoma" w:hAnsi="Tahoma" w:cs="Tahoma"/>
                <w:bCs/>
                <w:sz w:val="22"/>
                <w:szCs w:val="22"/>
              </w:rPr>
              <w:t xml:space="preserve">. Cabe aclarar que un acta no suple la otra. </w:t>
            </w:r>
          </w:p>
          <w:p w14:paraId="06D151E6" w14:textId="77777777" w:rsidR="00885F57" w:rsidRPr="00BA73E3" w:rsidRDefault="00885F57" w:rsidP="0008207B">
            <w:pPr>
              <w:jc w:val="both"/>
              <w:rPr>
                <w:rFonts w:ascii="Tahoma" w:hAnsi="Tahoma" w:cs="Tahoma"/>
                <w:b/>
                <w:bCs/>
                <w:color w:val="FF0000"/>
                <w:sz w:val="22"/>
                <w:szCs w:val="22"/>
              </w:rPr>
            </w:pPr>
          </w:p>
          <w:p w14:paraId="3DB46411" w14:textId="06A818C3" w:rsidR="005E5E5D" w:rsidRPr="00113621" w:rsidRDefault="00CC40DD" w:rsidP="0008207B">
            <w:pPr>
              <w:jc w:val="both"/>
              <w:rPr>
                <w:rFonts w:ascii="Tahoma" w:hAnsi="Tahoma" w:cs="Tahoma"/>
                <w:b/>
                <w:bCs/>
                <w:sz w:val="22"/>
                <w:szCs w:val="22"/>
              </w:rPr>
            </w:pPr>
            <w:r w:rsidRPr="00113621">
              <w:rPr>
                <w:rFonts w:ascii="Tahoma" w:hAnsi="Tahoma" w:cs="Tahoma"/>
                <w:b/>
                <w:bCs/>
                <w:sz w:val="22"/>
                <w:szCs w:val="22"/>
              </w:rPr>
              <w:t>CONTRATACION:</w:t>
            </w:r>
          </w:p>
          <w:p w14:paraId="79CA970D" w14:textId="77777777" w:rsidR="005E5E5D" w:rsidRPr="00BA73E3" w:rsidRDefault="005E5E5D" w:rsidP="0008207B">
            <w:pPr>
              <w:jc w:val="both"/>
              <w:rPr>
                <w:rFonts w:ascii="Tahoma" w:hAnsi="Tahoma" w:cs="Tahoma"/>
                <w:b/>
                <w:bCs/>
                <w:color w:val="FF0000"/>
                <w:sz w:val="22"/>
                <w:szCs w:val="22"/>
              </w:rPr>
            </w:pPr>
          </w:p>
          <w:p w14:paraId="4DE952F0" w14:textId="77777777" w:rsidR="00113621" w:rsidRDefault="00113621" w:rsidP="0008207B">
            <w:pPr>
              <w:jc w:val="both"/>
              <w:rPr>
                <w:rFonts w:ascii="Tahoma" w:hAnsi="Tahoma" w:cs="Tahoma"/>
                <w:bCs/>
                <w:sz w:val="22"/>
                <w:szCs w:val="22"/>
              </w:rPr>
            </w:pPr>
            <w:r w:rsidRPr="00113621">
              <w:rPr>
                <w:rFonts w:ascii="Tahoma" w:hAnsi="Tahoma" w:cs="Tahoma"/>
                <w:bCs/>
                <w:sz w:val="22"/>
                <w:szCs w:val="22"/>
              </w:rPr>
              <w:t>Hallazgo No.2.</w:t>
            </w:r>
            <w:r w:rsidR="005E5E5D" w:rsidRPr="00113621">
              <w:rPr>
                <w:rFonts w:ascii="Tahoma" w:hAnsi="Tahoma" w:cs="Tahoma"/>
                <w:bCs/>
                <w:sz w:val="22"/>
                <w:szCs w:val="22"/>
              </w:rPr>
              <w:t xml:space="preserve"> </w:t>
            </w:r>
            <w:r w:rsidRPr="00113621">
              <w:rPr>
                <w:rFonts w:ascii="Tahoma" w:hAnsi="Tahoma" w:cs="Tahoma"/>
                <w:bCs/>
                <w:sz w:val="22"/>
                <w:szCs w:val="22"/>
              </w:rPr>
              <w:t xml:space="preserve"> Se </w:t>
            </w:r>
            <w:r w:rsidRPr="00113621">
              <w:rPr>
                <w:rFonts w:ascii="Tahoma" w:hAnsi="Tahoma" w:cs="Tahoma"/>
                <w:b/>
                <w:bCs/>
                <w:sz w:val="22"/>
                <w:szCs w:val="22"/>
              </w:rPr>
              <w:t>RETIRA</w:t>
            </w:r>
            <w:r w:rsidRPr="00113621">
              <w:rPr>
                <w:rFonts w:ascii="Tahoma" w:hAnsi="Tahoma" w:cs="Tahoma"/>
                <w:bCs/>
                <w:sz w:val="22"/>
                <w:szCs w:val="22"/>
              </w:rPr>
              <w:t xml:space="preserve">  toda vez que se fueron aportadas las evidencias de la justificación para adicionar el contrato No. 1701130029</w:t>
            </w:r>
            <w:r>
              <w:rPr>
                <w:rFonts w:ascii="Tahoma" w:hAnsi="Tahoma" w:cs="Tahoma"/>
                <w:bCs/>
                <w:sz w:val="22"/>
                <w:szCs w:val="22"/>
              </w:rPr>
              <w:t>.</w:t>
            </w:r>
          </w:p>
          <w:p w14:paraId="08DAF226" w14:textId="77777777" w:rsidR="00113621" w:rsidRDefault="00113621" w:rsidP="0008207B">
            <w:pPr>
              <w:jc w:val="both"/>
              <w:rPr>
                <w:rFonts w:ascii="Tahoma" w:hAnsi="Tahoma" w:cs="Tahoma"/>
                <w:bCs/>
                <w:sz w:val="22"/>
                <w:szCs w:val="22"/>
              </w:rPr>
            </w:pPr>
          </w:p>
          <w:p w14:paraId="5288569F" w14:textId="6159F419" w:rsidR="00113621" w:rsidRDefault="00113621" w:rsidP="0008207B">
            <w:pPr>
              <w:jc w:val="both"/>
              <w:rPr>
                <w:rFonts w:ascii="Tahoma" w:hAnsi="Tahoma" w:cs="Tahoma"/>
                <w:bCs/>
                <w:sz w:val="22"/>
                <w:szCs w:val="22"/>
              </w:rPr>
            </w:pPr>
            <w:r>
              <w:rPr>
                <w:rFonts w:ascii="Tahoma" w:hAnsi="Tahoma" w:cs="Tahoma"/>
                <w:bCs/>
                <w:sz w:val="22"/>
                <w:szCs w:val="22"/>
              </w:rPr>
              <w:t xml:space="preserve">Hallazgo 3. Una vez analizados los documentos soportes para subsanar el presente hallazgo la Unidad de Control Interno considera que debe </w:t>
            </w:r>
            <w:r w:rsidRPr="00113621">
              <w:rPr>
                <w:rFonts w:ascii="Tahoma" w:hAnsi="Tahoma" w:cs="Tahoma"/>
                <w:b/>
                <w:bCs/>
                <w:sz w:val="22"/>
                <w:szCs w:val="22"/>
              </w:rPr>
              <w:t xml:space="preserve"> </w:t>
            </w:r>
            <w:r>
              <w:rPr>
                <w:rFonts w:ascii="Tahoma" w:hAnsi="Tahoma" w:cs="Tahoma"/>
                <w:b/>
                <w:bCs/>
                <w:sz w:val="22"/>
                <w:szCs w:val="22"/>
              </w:rPr>
              <w:t>RETIRARSE</w:t>
            </w:r>
            <w:r w:rsidRPr="001954E3">
              <w:rPr>
                <w:rFonts w:ascii="Tahoma" w:hAnsi="Tahoma" w:cs="Tahoma"/>
                <w:bCs/>
                <w:sz w:val="22"/>
                <w:szCs w:val="22"/>
              </w:rPr>
              <w:t xml:space="preserve">, pues fue aportada  la </w:t>
            </w:r>
            <w:r w:rsidR="001954E3" w:rsidRPr="001954E3">
              <w:rPr>
                <w:rFonts w:ascii="Tahoma" w:hAnsi="Tahoma" w:cs="Tahoma"/>
                <w:bCs/>
                <w:sz w:val="22"/>
                <w:szCs w:val="22"/>
              </w:rPr>
              <w:t>Resolución</w:t>
            </w:r>
            <w:r w:rsidRPr="001954E3">
              <w:rPr>
                <w:rFonts w:ascii="Tahoma" w:hAnsi="Tahoma" w:cs="Tahoma"/>
                <w:bCs/>
                <w:sz w:val="22"/>
                <w:szCs w:val="22"/>
              </w:rPr>
              <w:t xml:space="preserve"> No. 1887 del 1 de diciembre  de 2016 por medio de la cual se aprueban las </w:t>
            </w:r>
            <w:r w:rsidR="001954E3" w:rsidRPr="001954E3">
              <w:rPr>
                <w:rFonts w:ascii="Tahoma" w:hAnsi="Tahoma" w:cs="Tahoma"/>
                <w:bCs/>
                <w:sz w:val="22"/>
                <w:szCs w:val="22"/>
              </w:rPr>
              <w:t>pólizas</w:t>
            </w:r>
            <w:r w:rsidRPr="001954E3">
              <w:rPr>
                <w:rFonts w:ascii="Tahoma" w:hAnsi="Tahoma" w:cs="Tahoma"/>
                <w:bCs/>
                <w:sz w:val="22"/>
                <w:szCs w:val="22"/>
              </w:rPr>
              <w:t xml:space="preserve"> y el respectivo pago de estampillas.</w:t>
            </w:r>
          </w:p>
          <w:p w14:paraId="0ECAAF21" w14:textId="77777777" w:rsidR="00237F21" w:rsidRDefault="00237F21" w:rsidP="0008207B">
            <w:pPr>
              <w:jc w:val="both"/>
              <w:rPr>
                <w:rFonts w:ascii="Tahoma" w:hAnsi="Tahoma" w:cs="Tahoma"/>
                <w:bCs/>
                <w:sz w:val="22"/>
                <w:szCs w:val="22"/>
              </w:rPr>
            </w:pPr>
          </w:p>
          <w:p w14:paraId="4160F3F4" w14:textId="744E3178" w:rsidR="00237F21" w:rsidRDefault="00237F21" w:rsidP="0008207B">
            <w:pPr>
              <w:jc w:val="both"/>
              <w:rPr>
                <w:rFonts w:ascii="Tahoma" w:hAnsi="Tahoma" w:cs="Tahoma"/>
                <w:bCs/>
                <w:sz w:val="22"/>
                <w:szCs w:val="22"/>
              </w:rPr>
            </w:pPr>
            <w:r>
              <w:rPr>
                <w:rFonts w:ascii="Tahoma" w:hAnsi="Tahoma" w:cs="Tahoma"/>
                <w:bCs/>
                <w:sz w:val="22"/>
                <w:szCs w:val="22"/>
              </w:rPr>
              <w:t xml:space="preserve">Hallazgo </w:t>
            </w:r>
            <w:r w:rsidR="0091662B">
              <w:rPr>
                <w:rFonts w:ascii="Tahoma" w:hAnsi="Tahoma" w:cs="Tahoma"/>
                <w:bCs/>
                <w:sz w:val="22"/>
                <w:szCs w:val="22"/>
              </w:rPr>
              <w:t xml:space="preserve">4. Se </w:t>
            </w:r>
            <w:r w:rsidR="0091662B" w:rsidRPr="0091662B">
              <w:rPr>
                <w:rFonts w:ascii="Tahoma" w:hAnsi="Tahoma" w:cs="Tahoma"/>
                <w:b/>
                <w:bCs/>
                <w:sz w:val="22"/>
                <w:szCs w:val="22"/>
              </w:rPr>
              <w:t>RETIRA</w:t>
            </w:r>
            <w:r w:rsidR="0091662B" w:rsidRPr="0091662B">
              <w:rPr>
                <w:rFonts w:ascii="Tahoma" w:hAnsi="Tahoma" w:cs="Tahoma"/>
                <w:bCs/>
                <w:sz w:val="22"/>
                <w:szCs w:val="22"/>
              </w:rPr>
              <w:t xml:space="preserve">, </w:t>
            </w:r>
            <w:r w:rsidR="0091662B">
              <w:rPr>
                <w:rFonts w:ascii="Tahoma" w:hAnsi="Tahoma" w:cs="Tahoma"/>
                <w:bCs/>
                <w:sz w:val="22"/>
                <w:szCs w:val="22"/>
              </w:rPr>
              <w:t>debido que durante el tiempo establecido por la Unidad de Control Interno para realizar las objeciones el supervisor del contrato realizó las gestiones tendientes a subsanar el presente hallazgo, aportando fotocopia de la minuta contractual con todas las firmas de las personas que suscribieron el contrato, así mismo se pudo verificar la publicación del documento en la página del SECOP.</w:t>
            </w:r>
          </w:p>
          <w:p w14:paraId="76CCBB9B" w14:textId="77777777" w:rsidR="0091662B" w:rsidRDefault="0091662B" w:rsidP="0008207B">
            <w:pPr>
              <w:jc w:val="both"/>
              <w:rPr>
                <w:rFonts w:ascii="Tahoma" w:hAnsi="Tahoma" w:cs="Tahoma"/>
                <w:bCs/>
                <w:sz w:val="22"/>
                <w:szCs w:val="22"/>
              </w:rPr>
            </w:pPr>
          </w:p>
          <w:p w14:paraId="1FF258E1" w14:textId="2C42A66D" w:rsidR="0091662B" w:rsidRDefault="0091662B" w:rsidP="0091662B">
            <w:pPr>
              <w:jc w:val="both"/>
              <w:rPr>
                <w:rFonts w:ascii="Tahoma" w:hAnsi="Tahoma" w:cs="Tahoma"/>
                <w:bCs/>
                <w:sz w:val="22"/>
                <w:szCs w:val="22"/>
              </w:rPr>
            </w:pPr>
            <w:r>
              <w:rPr>
                <w:rFonts w:ascii="Tahoma" w:hAnsi="Tahoma" w:cs="Tahoma"/>
                <w:bCs/>
                <w:sz w:val="22"/>
                <w:szCs w:val="22"/>
              </w:rPr>
              <w:t xml:space="preserve">Hallazgo 5. </w:t>
            </w:r>
            <w:r w:rsidRPr="0091662B">
              <w:rPr>
                <w:rFonts w:ascii="Tahoma" w:hAnsi="Tahoma" w:cs="Tahoma"/>
                <w:bCs/>
                <w:sz w:val="22"/>
                <w:szCs w:val="22"/>
              </w:rPr>
              <w:t xml:space="preserve">El hallazgo se vuelve </w:t>
            </w:r>
            <w:r w:rsidRPr="0091662B">
              <w:rPr>
                <w:rFonts w:ascii="Tahoma" w:hAnsi="Tahoma" w:cs="Tahoma"/>
                <w:b/>
                <w:bCs/>
                <w:sz w:val="22"/>
                <w:szCs w:val="22"/>
              </w:rPr>
              <w:t xml:space="preserve">TRANSVERSAL </w:t>
            </w:r>
            <w:r w:rsidRPr="0091662B">
              <w:rPr>
                <w:rFonts w:ascii="Tahoma" w:hAnsi="Tahoma" w:cs="Tahoma"/>
                <w:bCs/>
                <w:sz w:val="22"/>
                <w:szCs w:val="22"/>
              </w:rPr>
              <w:t xml:space="preserve">hacia la </w:t>
            </w:r>
            <w:r w:rsidR="00777085">
              <w:rPr>
                <w:rFonts w:ascii="Tahoma" w:hAnsi="Tahoma" w:cs="Tahoma"/>
                <w:bCs/>
                <w:sz w:val="22"/>
                <w:szCs w:val="22"/>
              </w:rPr>
              <w:t>Secretaría</w:t>
            </w:r>
            <w:r w:rsidRPr="0091662B">
              <w:rPr>
                <w:rFonts w:ascii="Tahoma" w:hAnsi="Tahoma" w:cs="Tahoma"/>
                <w:bCs/>
                <w:sz w:val="22"/>
                <w:szCs w:val="22"/>
              </w:rPr>
              <w:t xml:space="preserve"> de Gobierno, dado que se observó que el documento de justificación de la adición realizada al contrato Nº 1608110471</w:t>
            </w:r>
            <w:r>
              <w:rPr>
                <w:rFonts w:ascii="Tahoma" w:hAnsi="Tahoma" w:cs="Tahoma"/>
                <w:bCs/>
                <w:sz w:val="22"/>
                <w:szCs w:val="22"/>
              </w:rPr>
              <w:t xml:space="preserve"> </w:t>
            </w:r>
            <w:r w:rsidRPr="0091662B">
              <w:rPr>
                <w:rFonts w:ascii="Tahoma" w:hAnsi="Tahoma" w:cs="Tahoma"/>
                <w:bCs/>
                <w:sz w:val="22"/>
                <w:szCs w:val="22"/>
              </w:rPr>
              <w:t xml:space="preserve">el día 14 de diciembre de 2016 </w:t>
            </w:r>
            <w:r>
              <w:rPr>
                <w:rFonts w:ascii="Tahoma" w:hAnsi="Tahoma" w:cs="Tahoma"/>
                <w:bCs/>
                <w:sz w:val="22"/>
                <w:szCs w:val="22"/>
              </w:rPr>
              <w:t xml:space="preserve">carece de la firma del supervisión designado por la </w:t>
            </w:r>
            <w:r w:rsidR="00777085">
              <w:rPr>
                <w:rFonts w:ascii="Tahoma" w:hAnsi="Tahoma" w:cs="Tahoma"/>
                <w:bCs/>
                <w:sz w:val="22"/>
                <w:szCs w:val="22"/>
              </w:rPr>
              <w:t>Secretaría</w:t>
            </w:r>
            <w:r>
              <w:rPr>
                <w:rFonts w:ascii="Tahoma" w:hAnsi="Tahoma" w:cs="Tahoma"/>
                <w:bCs/>
                <w:sz w:val="22"/>
                <w:szCs w:val="22"/>
              </w:rPr>
              <w:t xml:space="preserve"> de Gobierno.</w:t>
            </w:r>
          </w:p>
          <w:p w14:paraId="7CA23194" w14:textId="187464C9" w:rsidR="0091662B" w:rsidRPr="0091662B" w:rsidRDefault="0091662B" w:rsidP="0091662B">
            <w:pPr>
              <w:jc w:val="both"/>
              <w:rPr>
                <w:rFonts w:ascii="Tahoma" w:hAnsi="Tahoma" w:cs="Tahoma"/>
                <w:bCs/>
                <w:sz w:val="22"/>
                <w:szCs w:val="22"/>
              </w:rPr>
            </w:pPr>
            <w:r>
              <w:rPr>
                <w:rFonts w:ascii="Tahoma" w:hAnsi="Tahoma" w:cs="Tahoma"/>
                <w:bCs/>
                <w:sz w:val="22"/>
                <w:szCs w:val="22"/>
              </w:rPr>
              <w:t xml:space="preserve">Cabe aclarar que en este contrato se encuentran involucradas las dos </w:t>
            </w:r>
            <w:r w:rsidR="00777085">
              <w:rPr>
                <w:rFonts w:ascii="Tahoma" w:hAnsi="Tahoma" w:cs="Tahoma"/>
                <w:bCs/>
                <w:sz w:val="22"/>
                <w:szCs w:val="22"/>
              </w:rPr>
              <w:t>Secretaría</w:t>
            </w:r>
            <w:r>
              <w:rPr>
                <w:rFonts w:ascii="Tahoma" w:hAnsi="Tahoma" w:cs="Tahoma"/>
                <w:bCs/>
                <w:sz w:val="22"/>
                <w:szCs w:val="22"/>
              </w:rPr>
              <w:t>s toda vez que un aporta presupuesto y la otra lo ejecuta al programa “PEGATE AL PARCHE”.</w:t>
            </w:r>
          </w:p>
          <w:p w14:paraId="471EC09B" w14:textId="77777777" w:rsidR="0091662B" w:rsidRDefault="0091662B" w:rsidP="0091662B">
            <w:pPr>
              <w:rPr>
                <w:rFonts w:ascii="Tahoma" w:hAnsi="Tahoma" w:cs="Tahoma"/>
                <w:bCs/>
                <w:sz w:val="22"/>
                <w:szCs w:val="22"/>
              </w:rPr>
            </w:pPr>
          </w:p>
          <w:p w14:paraId="75CD8B38" w14:textId="130ABC8F" w:rsidR="0059721A" w:rsidRPr="004260EC" w:rsidRDefault="004260EC" w:rsidP="004260EC">
            <w:pPr>
              <w:jc w:val="both"/>
              <w:rPr>
                <w:rFonts w:ascii="Tahoma" w:hAnsi="Tahoma" w:cs="Tahoma"/>
                <w:bCs/>
                <w:sz w:val="22"/>
                <w:szCs w:val="22"/>
              </w:rPr>
            </w:pPr>
            <w:r>
              <w:rPr>
                <w:rFonts w:ascii="Tahoma" w:hAnsi="Tahoma" w:cs="Tahoma"/>
                <w:bCs/>
                <w:sz w:val="22"/>
                <w:szCs w:val="22"/>
              </w:rPr>
              <w:t xml:space="preserve">Hallazgo 6. Solo se </w:t>
            </w:r>
            <w:r w:rsidRPr="004260EC">
              <w:rPr>
                <w:rFonts w:ascii="Tahoma" w:hAnsi="Tahoma" w:cs="Tahoma"/>
                <w:b/>
                <w:bCs/>
                <w:sz w:val="22"/>
                <w:szCs w:val="22"/>
              </w:rPr>
              <w:t>RETIRA</w:t>
            </w:r>
            <w:r>
              <w:rPr>
                <w:rFonts w:ascii="Tahoma" w:hAnsi="Tahoma" w:cs="Tahoma"/>
                <w:bCs/>
                <w:sz w:val="22"/>
                <w:szCs w:val="22"/>
              </w:rPr>
              <w:t xml:space="preserve">  en lo referente al contrato Nº 1701130029 toda vez que durante el tiempo de objeciones la </w:t>
            </w:r>
            <w:r w:rsidR="00777085">
              <w:rPr>
                <w:rFonts w:ascii="Tahoma" w:hAnsi="Tahoma" w:cs="Tahoma"/>
                <w:bCs/>
                <w:sz w:val="22"/>
                <w:szCs w:val="22"/>
              </w:rPr>
              <w:t>Secretaría</w:t>
            </w:r>
            <w:r>
              <w:rPr>
                <w:rFonts w:ascii="Tahoma" w:hAnsi="Tahoma" w:cs="Tahoma"/>
                <w:bCs/>
                <w:sz w:val="22"/>
                <w:szCs w:val="22"/>
              </w:rPr>
              <w:t xml:space="preserve"> de Deporte diligencio en el aplicativo SIA-OBSERVA el ítem de novedades Adiciones y/o prorrogas realizadas al presente contrato.</w:t>
            </w:r>
          </w:p>
        </w:tc>
      </w:tr>
    </w:tbl>
    <w:p w14:paraId="74142714" w14:textId="7CC77CCF" w:rsidR="00267CEC" w:rsidRPr="00C0734B" w:rsidRDefault="00267CEC">
      <w:pPr>
        <w:rPr>
          <w:color w:val="FF0000"/>
        </w:rPr>
      </w:pPr>
    </w:p>
    <w:p w14:paraId="76D25311" w14:textId="77777777" w:rsidR="004A27CF" w:rsidRPr="00C0734B"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C0734B" w:rsidRPr="00C0734B" w14:paraId="0775F34B" w14:textId="77777777" w:rsidTr="00C12D6D">
        <w:trPr>
          <w:trHeight w:val="503"/>
        </w:trPr>
        <w:tc>
          <w:tcPr>
            <w:tcW w:w="9412" w:type="dxa"/>
            <w:gridSpan w:val="2"/>
            <w:shd w:val="clear" w:color="auto" w:fill="D9D9D9" w:themeFill="background1" w:themeFillShade="D9"/>
            <w:vAlign w:val="center"/>
          </w:tcPr>
          <w:p w14:paraId="360F63D7" w14:textId="43652CB3" w:rsidR="00E40AF9" w:rsidRPr="00BA73E3" w:rsidRDefault="0027065A" w:rsidP="00267CEC">
            <w:pPr>
              <w:rPr>
                <w:rFonts w:ascii="Tahoma" w:hAnsi="Tahoma" w:cs="Tahoma"/>
                <w:b/>
                <w:bCs/>
                <w:color w:val="FF0000"/>
                <w:sz w:val="22"/>
                <w:szCs w:val="22"/>
              </w:rPr>
            </w:pPr>
            <w:r w:rsidRPr="0027065A">
              <w:rPr>
                <w:rFonts w:ascii="Tahoma" w:hAnsi="Tahoma" w:cs="Tahoma"/>
                <w:b/>
                <w:bCs/>
                <w:sz w:val="22"/>
                <w:szCs w:val="22"/>
              </w:rPr>
              <w:lastRenderedPageBreak/>
              <w:t>10</w:t>
            </w:r>
            <w:r w:rsidR="00E40AF9" w:rsidRPr="0027065A">
              <w:rPr>
                <w:rFonts w:ascii="Tahoma" w:hAnsi="Tahoma" w:cs="Tahoma"/>
                <w:b/>
                <w:bCs/>
                <w:sz w:val="22"/>
                <w:szCs w:val="22"/>
              </w:rPr>
              <w:t>. PLAN DE MEJORAMIENTO</w:t>
            </w:r>
          </w:p>
        </w:tc>
      </w:tr>
      <w:tr w:rsidR="00C0734B" w:rsidRPr="00C0734B" w14:paraId="30C7EDBA" w14:textId="77777777" w:rsidTr="00777085">
        <w:trPr>
          <w:trHeight w:val="728"/>
        </w:trPr>
        <w:tc>
          <w:tcPr>
            <w:tcW w:w="3765" w:type="dxa"/>
            <w:vAlign w:val="center"/>
          </w:tcPr>
          <w:p w14:paraId="530342F6" w14:textId="77777777" w:rsidR="00E40AF9" w:rsidRPr="0027065A" w:rsidRDefault="00E40AF9" w:rsidP="00267CEC">
            <w:pPr>
              <w:rPr>
                <w:rFonts w:ascii="Tahoma" w:hAnsi="Tahoma" w:cs="Tahoma"/>
                <w:b/>
                <w:bCs/>
                <w:sz w:val="22"/>
                <w:szCs w:val="22"/>
              </w:rPr>
            </w:pPr>
            <w:r w:rsidRPr="0027065A">
              <w:rPr>
                <w:rFonts w:ascii="Tahoma" w:hAnsi="Tahoma" w:cs="Tahoma"/>
                <w:b/>
                <w:bCs/>
                <w:sz w:val="22"/>
                <w:szCs w:val="22"/>
              </w:rPr>
              <w:t>Fecha de Entrega del Plan de Mejoramiento:</w:t>
            </w:r>
          </w:p>
        </w:tc>
        <w:tc>
          <w:tcPr>
            <w:tcW w:w="5647" w:type="dxa"/>
            <w:vAlign w:val="center"/>
          </w:tcPr>
          <w:p w14:paraId="3F2CB27B" w14:textId="392F71EF" w:rsidR="00E40AF9" w:rsidRPr="0027065A" w:rsidRDefault="0016658A" w:rsidP="0016658A">
            <w:pPr>
              <w:jc w:val="both"/>
              <w:rPr>
                <w:rFonts w:ascii="Tahoma" w:hAnsi="Tahoma" w:cs="Tahoma"/>
                <w:b/>
                <w:bCs/>
                <w:sz w:val="22"/>
                <w:szCs w:val="22"/>
              </w:rPr>
            </w:pPr>
            <w:r w:rsidRPr="0027065A">
              <w:rPr>
                <w:rFonts w:ascii="Tahoma" w:hAnsi="Tahoma" w:cs="Tahoma"/>
                <w:b/>
                <w:bCs/>
                <w:sz w:val="22"/>
                <w:szCs w:val="22"/>
              </w:rPr>
              <w:t>Uno</w:t>
            </w:r>
            <w:r w:rsidR="00C0734B" w:rsidRPr="0027065A">
              <w:rPr>
                <w:rFonts w:ascii="Tahoma" w:hAnsi="Tahoma" w:cs="Tahoma"/>
                <w:b/>
                <w:bCs/>
                <w:sz w:val="22"/>
                <w:szCs w:val="22"/>
              </w:rPr>
              <w:t xml:space="preserve"> </w:t>
            </w:r>
            <w:r w:rsidR="009175C3" w:rsidRPr="0027065A">
              <w:rPr>
                <w:rFonts w:ascii="Tahoma" w:hAnsi="Tahoma" w:cs="Tahoma"/>
                <w:b/>
                <w:bCs/>
                <w:sz w:val="22"/>
                <w:szCs w:val="22"/>
              </w:rPr>
              <w:t xml:space="preserve"> (</w:t>
            </w:r>
            <w:r w:rsidRPr="0027065A">
              <w:rPr>
                <w:rFonts w:ascii="Tahoma" w:hAnsi="Tahoma" w:cs="Tahoma"/>
                <w:b/>
                <w:bCs/>
                <w:sz w:val="22"/>
                <w:szCs w:val="22"/>
              </w:rPr>
              <w:t>1</w:t>
            </w:r>
            <w:r w:rsidR="00FC1E90" w:rsidRPr="0027065A">
              <w:rPr>
                <w:rFonts w:ascii="Tahoma" w:hAnsi="Tahoma" w:cs="Tahoma"/>
                <w:b/>
                <w:bCs/>
                <w:sz w:val="22"/>
                <w:szCs w:val="22"/>
              </w:rPr>
              <w:t xml:space="preserve">) de </w:t>
            </w:r>
            <w:r w:rsidRPr="0027065A">
              <w:rPr>
                <w:rFonts w:ascii="Tahoma" w:hAnsi="Tahoma" w:cs="Tahoma"/>
                <w:b/>
                <w:bCs/>
                <w:sz w:val="22"/>
                <w:szCs w:val="22"/>
              </w:rPr>
              <w:t xml:space="preserve">Septiembre </w:t>
            </w:r>
            <w:r w:rsidR="00FC1E90" w:rsidRPr="0027065A">
              <w:rPr>
                <w:rFonts w:ascii="Tahoma" w:hAnsi="Tahoma" w:cs="Tahoma"/>
                <w:b/>
                <w:bCs/>
                <w:sz w:val="22"/>
                <w:szCs w:val="22"/>
              </w:rPr>
              <w:t>de 2017</w:t>
            </w:r>
          </w:p>
        </w:tc>
      </w:tr>
      <w:tr w:rsidR="00C0734B" w:rsidRPr="00C0734B" w14:paraId="61AF6BF1" w14:textId="77777777" w:rsidTr="00C12D6D">
        <w:trPr>
          <w:trHeight w:val="20"/>
        </w:trPr>
        <w:tc>
          <w:tcPr>
            <w:tcW w:w="9412" w:type="dxa"/>
            <w:gridSpan w:val="2"/>
          </w:tcPr>
          <w:p w14:paraId="3F3E6D15" w14:textId="69941EF3" w:rsidR="00E40AF9" w:rsidRPr="0027065A" w:rsidRDefault="00E40AF9" w:rsidP="00E40E82">
            <w:pPr>
              <w:jc w:val="both"/>
              <w:rPr>
                <w:rFonts w:ascii="Tahoma" w:hAnsi="Tahoma" w:cs="Tahoma"/>
                <w:bCs/>
                <w:sz w:val="22"/>
                <w:szCs w:val="22"/>
              </w:rPr>
            </w:pPr>
            <w:r w:rsidRPr="0027065A">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495C1D3B" w:rsidR="00E40AF9" w:rsidRPr="00BA73E3" w:rsidRDefault="00E40AF9" w:rsidP="00E40E82">
            <w:pPr>
              <w:jc w:val="both"/>
              <w:rPr>
                <w:rFonts w:ascii="Tahoma" w:hAnsi="Tahoma" w:cs="Tahoma"/>
                <w:bCs/>
                <w:color w:val="FF0000"/>
                <w:sz w:val="22"/>
                <w:szCs w:val="22"/>
              </w:rPr>
            </w:pPr>
            <w:r w:rsidRPr="0027065A">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27065A" w:rsidRPr="0027065A">
              <w:rPr>
                <w:rFonts w:ascii="Tahoma" w:hAnsi="Tahoma" w:cs="Tahoma"/>
                <w:b/>
                <w:bCs/>
                <w:sz w:val="22"/>
                <w:szCs w:val="22"/>
              </w:rPr>
              <w:t>No. 15</w:t>
            </w:r>
            <w:r w:rsidR="009209F6" w:rsidRPr="0027065A">
              <w:rPr>
                <w:rFonts w:ascii="Tahoma" w:hAnsi="Tahoma" w:cs="Tahoma"/>
                <w:b/>
                <w:bCs/>
                <w:sz w:val="22"/>
                <w:szCs w:val="22"/>
              </w:rPr>
              <w:t xml:space="preserve"> </w:t>
            </w:r>
            <w:r w:rsidRPr="0027065A">
              <w:rPr>
                <w:rFonts w:ascii="Tahoma" w:hAnsi="Tahoma" w:cs="Tahoma"/>
                <w:b/>
                <w:bCs/>
                <w:sz w:val="22"/>
                <w:szCs w:val="22"/>
              </w:rPr>
              <w:t>de 2016</w:t>
            </w:r>
            <w:r w:rsidRPr="0027065A">
              <w:rPr>
                <w:rFonts w:ascii="Tahoma" w:hAnsi="Tahoma" w:cs="Tahoma"/>
                <w:bCs/>
                <w:sz w:val="22"/>
                <w:szCs w:val="22"/>
              </w:rPr>
              <w:t>, quedará cerrado con la valoración antes relacionada y los nuevos hallazgos encontrados</w:t>
            </w:r>
            <w:r w:rsidR="007A46F5" w:rsidRPr="0027065A">
              <w:rPr>
                <w:rFonts w:ascii="Tahoma" w:hAnsi="Tahoma" w:cs="Tahoma"/>
                <w:bCs/>
                <w:sz w:val="22"/>
                <w:szCs w:val="22"/>
              </w:rPr>
              <w:t xml:space="preserve"> incluyendo los que persisten</w:t>
            </w:r>
            <w:r w:rsidRPr="0027065A">
              <w:rPr>
                <w:rFonts w:ascii="Tahoma" w:hAnsi="Tahoma" w:cs="Tahoma"/>
                <w:bCs/>
                <w:sz w:val="22"/>
                <w:szCs w:val="22"/>
              </w:rPr>
              <w:t>, estarán sujetos de suscribirse en un nuevo Plan de Mejoramiento.</w:t>
            </w:r>
          </w:p>
        </w:tc>
      </w:tr>
    </w:tbl>
    <w:p w14:paraId="65B116DB" w14:textId="77777777" w:rsidR="00F3491F" w:rsidRPr="00C0734B" w:rsidRDefault="00F3491F" w:rsidP="00E40AF9">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BA73E3" w:rsidRPr="00BA73E3" w14:paraId="7BDF2057" w14:textId="77777777" w:rsidTr="00777085">
        <w:trPr>
          <w:trHeight w:val="467"/>
        </w:trPr>
        <w:tc>
          <w:tcPr>
            <w:tcW w:w="9464" w:type="dxa"/>
            <w:shd w:val="clear" w:color="auto" w:fill="D9D9D9" w:themeFill="background1" w:themeFillShade="D9"/>
            <w:vAlign w:val="center"/>
          </w:tcPr>
          <w:p w14:paraId="4EE9D6B8" w14:textId="25173A32" w:rsidR="00E40AF9" w:rsidRPr="00DE4C57" w:rsidRDefault="00DE4C57" w:rsidP="00267CEC">
            <w:pPr>
              <w:rPr>
                <w:rFonts w:ascii="Tahoma" w:hAnsi="Tahoma" w:cs="Tahoma"/>
                <w:b/>
                <w:bCs/>
                <w:sz w:val="22"/>
                <w:szCs w:val="22"/>
              </w:rPr>
            </w:pPr>
            <w:r w:rsidRPr="00DE4C57">
              <w:rPr>
                <w:rFonts w:ascii="Tahoma" w:hAnsi="Tahoma" w:cs="Tahoma"/>
                <w:b/>
                <w:bCs/>
                <w:sz w:val="22"/>
                <w:szCs w:val="22"/>
              </w:rPr>
              <w:t>11</w:t>
            </w:r>
            <w:r w:rsidR="00E40AF9" w:rsidRPr="00DE4C57">
              <w:rPr>
                <w:rFonts w:ascii="Tahoma" w:hAnsi="Tahoma" w:cs="Tahoma"/>
                <w:b/>
                <w:bCs/>
                <w:sz w:val="22"/>
                <w:szCs w:val="22"/>
              </w:rPr>
              <w:t>. EVALUACIÓN Y RESULTADOS</w:t>
            </w:r>
          </w:p>
        </w:tc>
      </w:tr>
      <w:tr w:rsidR="00BA73E3" w:rsidRPr="00BA73E3" w14:paraId="2C2C2E5E" w14:textId="77777777" w:rsidTr="007B5B20">
        <w:tc>
          <w:tcPr>
            <w:tcW w:w="9464" w:type="dxa"/>
          </w:tcPr>
          <w:p w14:paraId="39E89F18" w14:textId="37328177" w:rsidR="00E40AF9" w:rsidRPr="00DE4C57" w:rsidRDefault="00E40AF9" w:rsidP="00777085">
            <w:pPr>
              <w:jc w:val="both"/>
              <w:rPr>
                <w:rFonts w:ascii="Tahoma" w:hAnsi="Tahoma" w:cs="Tahoma"/>
                <w:b/>
                <w:bCs/>
                <w:sz w:val="22"/>
                <w:szCs w:val="22"/>
              </w:rPr>
            </w:pPr>
            <w:r w:rsidRPr="00DE4C57">
              <w:rPr>
                <w:rFonts w:ascii="Tahoma" w:hAnsi="Tahoma" w:cs="Tahoma"/>
                <w:bCs/>
                <w:sz w:val="22"/>
                <w:szCs w:val="22"/>
              </w:rPr>
              <w:t xml:space="preserve">Se anexa Matriz con el resultado de la evaluación de la Gestión, la que presentó un valor de   </w:t>
            </w:r>
            <w:r w:rsidR="0016658A" w:rsidRPr="00DE4C57">
              <w:rPr>
                <w:rFonts w:ascii="Tahoma" w:hAnsi="Tahoma" w:cs="Tahoma"/>
                <w:b/>
                <w:bCs/>
                <w:sz w:val="22"/>
                <w:szCs w:val="22"/>
              </w:rPr>
              <w:t xml:space="preserve"> </w:t>
            </w:r>
            <w:r w:rsidR="008B3FE4">
              <w:rPr>
                <w:rFonts w:ascii="Tahoma" w:hAnsi="Tahoma" w:cs="Tahoma"/>
                <w:b/>
                <w:bCs/>
                <w:sz w:val="22"/>
                <w:szCs w:val="22"/>
              </w:rPr>
              <w:t>88.</w:t>
            </w:r>
            <w:r w:rsidR="0089239E">
              <w:rPr>
                <w:rFonts w:ascii="Tahoma" w:hAnsi="Tahoma" w:cs="Tahoma"/>
                <w:b/>
                <w:bCs/>
                <w:sz w:val="22"/>
                <w:szCs w:val="22"/>
              </w:rPr>
              <w:t>7</w:t>
            </w:r>
            <w:r w:rsidR="008B3FE4">
              <w:rPr>
                <w:rFonts w:ascii="Tahoma" w:hAnsi="Tahoma" w:cs="Tahoma"/>
                <w:b/>
                <w:bCs/>
                <w:sz w:val="22"/>
                <w:szCs w:val="22"/>
              </w:rPr>
              <w:t>0 %</w:t>
            </w:r>
            <w:r w:rsidRPr="00DE4C57">
              <w:rPr>
                <w:rFonts w:ascii="Tahoma" w:hAnsi="Tahoma" w:cs="Tahoma"/>
                <w:bCs/>
                <w:sz w:val="22"/>
                <w:szCs w:val="22"/>
              </w:rPr>
              <w:t xml:space="preserve"> sobre 100%, ubicándose en el rango de Gestión</w:t>
            </w:r>
            <w:r w:rsidR="008B3FE4" w:rsidRPr="00DE4C57">
              <w:rPr>
                <w:rFonts w:ascii="Tahoma" w:hAnsi="Tahoma" w:cs="Tahoma"/>
                <w:bCs/>
                <w:sz w:val="22"/>
                <w:szCs w:val="22"/>
              </w:rPr>
              <w:t xml:space="preserve"> </w:t>
            </w:r>
            <w:r w:rsidR="008B3FE4">
              <w:rPr>
                <w:rFonts w:ascii="Tahoma" w:hAnsi="Tahoma" w:cs="Tahoma"/>
                <w:b/>
                <w:bCs/>
                <w:sz w:val="22"/>
                <w:szCs w:val="22"/>
              </w:rPr>
              <w:t xml:space="preserve">FAVORABLE </w:t>
            </w:r>
            <w:r w:rsidRPr="00DE4C57">
              <w:rPr>
                <w:rFonts w:ascii="Tahoma" w:hAnsi="Tahoma" w:cs="Tahoma"/>
                <w:bCs/>
                <w:sz w:val="22"/>
                <w:szCs w:val="22"/>
              </w:rPr>
              <w:t xml:space="preserve">para la </w:t>
            </w:r>
            <w:r w:rsidR="00777085">
              <w:rPr>
                <w:rFonts w:ascii="Tahoma" w:hAnsi="Tahoma" w:cs="Tahoma"/>
                <w:bCs/>
                <w:sz w:val="22"/>
                <w:szCs w:val="22"/>
              </w:rPr>
              <w:t>Secretaría</w:t>
            </w:r>
            <w:r w:rsidR="00692EC7" w:rsidRPr="00DE4C57">
              <w:rPr>
                <w:rFonts w:ascii="Tahoma" w:hAnsi="Tahoma" w:cs="Tahoma"/>
                <w:bCs/>
                <w:sz w:val="22"/>
                <w:szCs w:val="22"/>
              </w:rPr>
              <w:t xml:space="preserve"> de</w:t>
            </w:r>
            <w:r w:rsidR="00777085">
              <w:rPr>
                <w:rFonts w:ascii="Tahoma" w:hAnsi="Tahoma" w:cs="Tahoma"/>
                <w:bCs/>
                <w:sz w:val="22"/>
                <w:szCs w:val="22"/>
              </w:rPr>
              <w:t>l</w:t>
            </w:r>
            <w:r w:rsidR="00692EC7" w:rsidRPr="00DE4C57">
              <w:rPr>
                <w:rFonts w:ascii="Tahoma" w:hAnsi="Tahoma" w:cs="Tahoma"/>
                <w:bCs/>
                <w:sz w:val="22"/>
                <w:szCs w:val="22"/>
              </w:rPr>
              <w:t xml:space="preserve"> </w:t>
            </w:r>
            <w:r w:rsidR="00DE4C57">
              <w:rPr>
                <w:rFonts w:ascii="Tahoma" w:hAnsi="Tahoma" w:cs="Tahoma"/>
                <w:bCs/>
                <w:sz w:val="22"/>
                <w:szCs w:val="22"/>
              </w:rPr>
              <w:t>Deporte</w:t>
            </w:r>
          </w:p>
        </w:tc>
      </w:tr>
    </w:tbl>
    <w:p w14:paraId="0E5E77A7" w14:textId="77777777" w:rsidR="00E40AF9" w:rsidRPr="006A734B" w:rsidRDefault="00E40AF9" w:rsidP="00E40AF9">
      <w:pPr>
        <w:rPr>
          <w:rFonts w:ascii="Tahoma" w:hAnsi="Tahoma" w:cs="Tahoma"/>
          <w:bCs/>
          <w:color w:val="FF0000"/>
          <w:sz w:val="22"/>
          <w:szCs w:val="22"/>
        </w:rPr>
      </w:pPr>
    </w:p>
    <w:p w14:paraId="5920EBED" w14:textId="77777777" w:rsidR="00E40AF9" w:rsidRPr="003B0931" w:rsidRDefault="00E40AF9" w:rsidP="00E40AF9">
      <w:pPr>
        <w:rPr>
          <w:rFonts w:ascii="Tahoma" w:hAnsi="Tahoma" w:cs="Tahoma"/>
          <w:bCs/>
          <w:sz w:val="22"/>
          <w:szCs w:val="22"/>
        </w:rPr>
      </w:pPr>
      <w:r w:rsidRPr="003B0931">
        <w:rPr>
          <w:rFonts w:ascii="Tahoma" w:hAnsi="Tahoma" w:cs="Tahoma"/>
          <w:bCs/>
          <w:sz w:val="22"/>
          <w:szCs w:val="22"/>
        </w:rPr>
        <w:t>Atentamente,</w:t>
      </w:r>
      <w:bookmarkStart w:id="1" w:name="_GoBack"/>
      <w:bookmarkEnd w:id="1"/>
    </w:p>
    <w:p w14:paraId="7806ADC5" w14:textId="77777777" w:rsidR="009175C3" w:rsidRPr="006A734B" w:rsidRDefault="009175C3" w:rsidP="00E40AF9">
      <w:pPr>
        <w:rPr>
          <w:rFonts w:ascii="Tahoma" w:hAnsi="Tahoma" w:cs="Tahoma"/>
          <w:b/>
          <w:bCs/>
          <w:color w:val="FF0000"/>
          <w:sz w:val="22"/>
          <w:szCs w:val="22"/>
        </w:rPr>
      </w:pPr>
    </w:p>
    <w:p w14:paraId="44429EE6" w14:textId="47820ABC" w:rsidR="00E40AF9" w:rsidRPr="006A734B" w:rsidRDefault="007A32F4" w:rsidP="003B0931">
      <w:pPr>
        <w:rPr>
          <w:rFonts w:ascii="Tahoma" w:hAnsi="Tahoma" w:cs="Tahoma"/>
          <w:bCs/>
          <w:color w:val="FF0000"/>
          <w:sz w:val="22"/>
          <w:szCs w:val="22"/>
        </w:rPr>
      </w:pPr>
      <w:r>
        <w:rPr>
          <w:noProof/>
          <w:lang w:val="en-US"/>
        </w:rPr>
        <w:drawing>
          <wp:inline distT="0" distB="0" distL="0" distR="0" wp14:anchorId="62E2B446" wp14:editId="116AE86A">
            <wp:extent cx="2562225" cy="777304"/>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3737" cy="786864"/>
                    </a:xfrm>
                    <a:prstGeom prst="rect">
                      <a:avLst/>
                    </a:prstGeom>
                  </pic:spPr>
                </pic:pic>
              </a:graphicData>
            </a:graphic>
          </wp:inline>
        </w:drawing>
      </w:r>
    </w:p>
    <w:sectPr w:rsidR="00E40AF9" w:rsidRPr="006A734B" w:rsidSect="00746D57">
      <w:headerReference w:type="default" r:id="rId12"/>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EFF61" w14:textId="77777777" w:rsidR="0081700F" w:rsidRDefault="0081700F" w:rsidP="000F4BAD">
      <w:r>
        <w:separator/>
      </w:r>
    </w:p>
  </w:endnote>
  <w:endnote w:type="continuationSeparator" w:id="0">
    <w:p w14:paraId="63C52343" w14:textId="77777777" w:rsidR="0081700F" w:rsidRDefault="0081700F"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DA27" w14:textId="77777777" w:rsidR="0081700F" w:rsidRDefault="0081700F" w:rsidP="000F4BAD">
      <w:r>
        <w:separator/>
      </w:r>
    </w:p>
  </w:footnote>
  <w:footnote w:type="continuationSeparator" w:id="0">
    <w:p w14:paraId="1267F267" w14:textId="77777777" w:rsidR="0081700F" w:rsidRDefault="0081700F"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CB2917" w:rsidRDefault="0081700F"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CB2917"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CB2917" w:rsidRDefault="00CB291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7A32F4" w:rsidRPr="007A32F4">
                                <w:rPr>
                                  <w:rFonts w:asciiTheme="majorHAnsi" w:eastAsiaTheme="majorEastAsia" w:hAnsiTheme="majorHAnsi" w:cstheme="majorBidi"/>
                                  <w:noProof/>
                                  <w:sz w:val="44"/>
                                  <w:szCs w:val="44"/>
                                  <w:lang w:val="es-ES"/>
                                </w:rPr>
                                <w:t>35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CB2917" w:rsidRDefault="00CB291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7A32F4" w:rsidRPr="007A32F4">
                          <w:rPr>
                            <w:rFonts w:asciiTheme="majorHAnsi" w:eastAsiaTheme="majorEastAsia" w:hAnsiTheme="majorHAnsi" w:cstheme="majorBidi"/>
                            <w:noProof/>
                            <w:sz w:val="44"/>
                            <w:szCs w:val="44"/>
                            <w:lang w:val="es-ES"/>
                          </w:rPr>
                          <w:t>35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CB2917">
      <w:rPr>
        <w:noProof/>
        <w:lang w:val="en-US"/>
      </w:rPr>
      <w:drawing>
        <wp:anchor distT="0" distB="0" distL="114300" distR="114300" simplePos="0" relativeHeight="251658240" behindDoc="1" locked="0" layoutInCell="1" allowOverlap="1" wp14:anchorId="2CC40F26" wp14:editId="1022CFFC">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05" cy="1028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CB2917" w:rsidRDefault="00CB2917" w:rsidP="00E40AF9">
    <w:pPr>
      <w:pStyle w:val="Encabezado"/>
      <w:jc w:val="center"/>
      <w:rPr>
        <w:rFonts w:ascii="Tahoma" w:hAnsi="Tahoma" w:cs="Tahoma"/>
        <w:b/>
        <w:sz w:val="22"/>
        <w:szCs w:val="22"/>
      </w:rPr>
    </w:pPr>
  </w:p>
  <w:p w14:paraId="6613A881" w14:textId="3BCA338C" w:rsidR="00CB2917" w:rsidRPr="00A2322C" w:rsidRDefault="00CB2917"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10 -2017</w:t>
    </w:r>
  </w:p>
  <w:p w14:paraId="52F989BB" w14:textId="355E7003" w:rsidR="00CB2917" w:rsidRDefault="00777085" w:rsidP="00E40AF9">
    <w:pPr>
      <w:pStyle w:val="Encabezado"/>
      <w:jc w:val="center"/>
      <w:rPr>
        <w:rFonts w:ascii="Tahoma" w:hAnsi="Tahoma" w:cs="Tahoma"/>
        <w:b/>
        <w:sz w:val="22"/>
        <w:szCs w:val="22"/>
      </w:rPr>
    </w:pPr>
    <w:r>
      <w:rPr>
        <w:rFonts w:ascii="Tahoma" w:hAnsi="Tahoma" w:cs="Tahoma"/>
        <w:b/>
        <w:sz w:val="22"/>
        <w:szCs w:val="22"/>
      </w:rPr>
      <w:t>SECRETARÍ</w:t>
    </w:r>
    <w:r w:rsidR="00CB2917" w:rsidRPr="00A2322C">
      <w:rPr>
        <w:rFonts w:ascii="Tahoma" w:hAnsi="Tahoma" w:cs="Tahoma"/>
        <w:b/>
        <w:sz w:val="22"/>
        <w:szCs w:val="22"/>
      </w:rPr>
      <w:t>A DE</w:t>
    </w:r>
    <w:r>
      <w:rPr>
        <w:rFonts w:ascii="Tahoma" w:hAnsi="Tahoma" w:cs="Tahoma"/>
        <w:b/>
        <w:sz w:val="22"/>
        <w:szCs w:val="22"/>
      </w:rPr>
      <w:t>L</w:t>
    </w:r>
    <w:r w:rsidR="00CB2917" w:rsidRPr="00A2322C">
      <w:rPr>
        <w:rFonts w:ascii="Tahoma" w:hAnsi="Tahoma" w:cs="Tahoma"/>
        <w:b/>
        <w:sz w:val="22"/>
        <w:szCs w:val="22"/>
      </w:rPr>
      <w:t xml:space="preserve"> </w:t>
    </w:r>
    <w:r w:rsidR="00CB2917">
      <w:rPr>
        <w:rFonts w:ascii="Tahoma" w:hAnsi="Tahoma" w:cs="Tahoma"/>
        <w:b/>
        <w:sz w:val="22"/>
        <w:szCs w:val="22"/>
      </w:rPr>
      <w:t>DEPORTE</w:t>
    </w:r>
  </w:p>
  <w:p w14:paraId="6FA28451" w14:textId="77777777" w:rsidR="00CB2917" w:rsidRDefault="00CB2917"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1">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FE75A88"/>
    <w:multiLevelType w:val="hybridMultilevel"/>
    <w:tmpl w:val="04268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4C4A86"/>
    <w:multiLevelType w:val="hybridMultilevel"/>
    <w:tmpl w:val="5896F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8BD5F73"/>
    <w:multiLevelType w:val="hybridMultilevel"/>
    <w:tmpl w:val="FE8A9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C2C4E9D"/>
    <w:multiLevelType w:val="hybridMultilevel"/>
    <w:tmpl w:val="4A90F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DF930EA"/>
    <w:multiLevelType w:val="hybridMultilevel"/>
    <w:tmpl w:val="6CB26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5"/>
  </w:num>
  <w:num w:numId="4">
    <w:abstractNumId w:val="2"/>
  </w:num>
  <w:num w:numId="5">
    <w:abstractNumId w:val="6"/>
  </w:num>
  <w:num w:numId="6">
    <w:abstractNumId w:val="1"/>
  </w:num>
  <w:num w:numId="7">
    <w:abstractNumId w:val="9"/>
  </w:num>
  <w:num w:numId="8">
    <w:abstractNumId w:val="8"/>
  </w:num>
  <w:num w:numId="9">
    <w:abstractNumId w:val="7"/>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2486"/>
    <w:rsid w:val="0002467D"/>
    <w:rsid w:val="00027674"/>
    <w:rsid w:val="00027A13"/>
    <w:rsid w:val="0004114A"/>
    <w:rsid w:val="00047099"/>
    <w:rsid w:val="000503F1"/>
    <w:rsid w:val="0005649A"/>
    <w:rsid w:val="0006032A"/>
    <w:rsid w:val="00072226"/>
    <w:rsid w:val="000726F1"/>
    <w:rsid w:val="00075D0F"/>
    <w:rsid w:val="000809F0"/>
    <w:rsid w:val="0008102B"/>
    <w:rsid w:val="0008207B"/>
    <w:rsid w:val="00083DAD"/>
    <w:rsid w:val="000859BB"/>
    <w:rsid w:val="000A15B4"/>
    <w:rsid w:val="000A1C95"/>
    <w:rsid w:val="000A3A42"/>
    <w:rsid w:val="000B08ED"/>
    <w:rsid w:val="000B25CA"/>
    <w:rsid w:val="000B44B5"/>
    <w:rsid w:val="000C7151"/>
    <w:rsid w:val="000C7AE5"/>
    <w:rsid w:val="000D01BA"/>
    <w:rsid w:val="000D2D07"/>
    <w:rsid w:val="000E440E"/>
    <w:rsid w:val="000E5D7B"/>
    <w:rsid w:val="000E703F"/>
    <w:rsid w:val="000F0624"/>
    <w:rsid w:val="000F4BAD"/>
    <w:rsid w:val="001019AE"/>
    <w:rsid w:val="00102D6E"/>
    <w:rsid w:val="00105A02"/>
    <w:rsid w:val="00111238"/>
    <w:rsid w:val="00113621"/>
    <w:rsid w:val="001169A7"/>
    <w:rsid w:val="00121A7E"/>
    <w:rsid w:val="0012597E"/>
    <w:rsid w:val="001453F6"/>
    <w:rsid w:val="00151BE6"/>
    <w:rsid w:val="00151D6A"/>
    <w:rsid w:val="00155124"/>
    <w:rsid w:val="001578BB"/>
    <w:rsid w:val="00157F96"/>
    <w:rsid w:val="00160A9E"/>
    <w:rsid w:val="0016658A"/>
    <w:rsid w:val="0017185F"/>
    <w:rsid w:val="00177D0A"/>
    <w:rsid w:val="00191494"/>
    <w:rsid w:val="001937A7"/>
    <w:rsid w:val="001954E3"/>
    <w:rsid w:val="00196EC1"/>
    <w:rsid w:val="001A186B"/>
    <w:rsid w:val="001A3AEA"/>
    <w:rsid w:val="001A4393"/>
    <w:rsid w:val="001A5F94"/>
    <w:rsid w:val="001B6D10"/>
    <w:rsid w:val="001D07FE"/>
    <w:rsid w:val="001E54F7"/>
    <w:rsid w:val="001E5829"/>
    <w:rsid w:val="001F02BE"/>
    <w:rsid w:val="001F465F"/>
    <w:rsid w:val="00205AEA"/>
    <w:rsid w:val="00207AB1"/>
    <w:rsid w:val="00225B5C"/>
    <w:rsid w:val="00226713"/>
    <w:rsid w:val="00231559"/>
    <w:rsid w:val="00235F59"/>
    <w:rsid w:val="002377CF"/>
    <w:rsid w:val="00237F21"/>
    <w:rsid w:val="00245F60"/>
    <w:rsid w:val="0024673F"/>
    <w:rsid w:val="00252FEB"/>
    <w:rsid w:val="00254A97"/>
    <w:rsid w:val="00260006"/>
    <w:rsid w:val="00261DC6"/>
    <w:rsid w:val="00264793"/>
    <w:rsid w:val="00265737"/>
    <w:rsid w:val="00267CEC"/>
    <w:rsid w:val="002701AE"/>
    <w:rsid w:val="0027049E"/>
    <w:rsid w:val="0027065A"/>
    <w:rsid w:val="002725CB"/>
    <w:rsid w:val="00283F43"/>
    <w:rsid w:val="002859D8"/>
    <w:rsid w:val="00292C1C"/>
    <w:rsid w:val="00297B6B"/>
    <w:rsid w:val="002A0D54"/>
    <w:rsid w:val="002A5135"/>
    <w:rsid w:val="002B7457"/>
    <w:rsid w:val="002C59DB"/>
    <w:rsid w:val="002D4953"/>
    <w:rsid w:val="002D49F2"/>
    <w:rsid w:val="002E3022"/>
    <w:rsid w:val="002E3414"/>
    <w:rsid w:val="002E76F3"/>
    <w:rsid w:val="002F4ACD"/>
    <w:rsid w:val="002F7C0E"/>
    <w:rsid w:val="0030003C"/>
    <w:rsid w:val="003009BB"/>
    <w:rsid w:val="0030188A"/>
    <w:rsid w:val="00301BBF"/>
    <w:rsid w:val="0031487F"/>
    <w:rsid w:val="00315650"/>
    <w:rsid w:val="00317385"/>
    <w:rsid w:val="00327542"/>
    <w:rsid w:val="0032775A"/>
    <w:rsid w:val="003338B4"/>
    <w:rsid w:val="00336CF2"/>
    <w:rsid w:val="0034126E"/>
    <w:rsid w:val="00343BBA"/>
    <w:rsid w:val="003447B1"/>
    <w:rsid w:val="00345B38"/>
    <w:rsid w:val="00346A6F"/>
    <w:rsid w:val="003545C2"/>
    <w:rsid w:val="003609D2"/>
    <w:rsid w:val="00362523"/>
    <w:rsid w:val="00375E16"/>
    <w:rsid w:val="00384F04"/>
    <w:rsid w:val="0039036E"/>
    <w:rsid w:val="003A0B4E"/>
    <w:rsid w:val="003B0931"/>
    <w:rsid w:val="003C374C"/>
    <w:rsid w:val="003E17FA"/>
    <w:rsid w:val="003E3C43"/>
    <w:rsid w:val="003E7BEE"/>
    <w:rsid w:val="003F2A4B"/>
    <w:rsid w:val="003F3473"/>
    <w:rsid w:val="003F75A4"/>
    <w:rsid w:val="004033F1"/>
    <w:rsid w:val="00410655"/>
    <w:rsid w:val="0041307C"/>
    <w:rsid w:val="00422DA0"/>
    <w:rsid w:val="004260EC"/>
    <w:rsid w:val="00426306"/>
    <w:rsid w:val="00433575"/>
    <w:rsid w:val="00436362"/>
    <w:rsid w:val="004443A5"/>
    <w:rsid w:val="0045459E"/>
    <w:rsid w:val="004614BF"/>
    <w:rsid w:val="004676B4"/>
    <w:rsid w:val="00470275"/>
    <w:rsid w:val="004821DE"/>
    <w:rsid w:val="004A27CF"/>
    <w:rsid w:val="004A3CC3"/>
    <w:rsid w:val="004A5843"/>
    <w:rsid w:val="004B0B10"/>
    <w:rsid w:val="004C0210"/>
    <w:rsid w:val="004D0F9A"/>
    <w:rsid w:val="004D776C"/>
    <w:rsid w:val="004E2A78"/>
    <w:rsid w:val="004E6641"/>
    <w:rsid w:val="004F6649"/>
    <w:rsid w:val="004F6C77"/>
    <w:rsid w:val="00511A6B"/>
    <w:rsid w:val="005149BD"/>
    <w:rsid w:val="0051578F"/>
    <w:rsid w:val="00523661"/>
    <w:rsid w:val="005247FC"/>
    <w:rsid w:val="005270F0"/>
    <w:rsid w:val="00527822"/>
    <w:rsid w:val="00527C33"/>
    <w:rsid w:val="0053718F"/>
    <w:rsid w:val="0054452E"/>
    <w:rsid w:val="00563B0F"/>
    <w:rsid w:val="005762E6"/>
    <w:rsid w:val="00577B8B"/>
    <w:rsid w:val="00580619"/>
    <w:rsid w:val="0058178B"/>
    <w:rsid w:val="005842F9"/>
    <w:rsid w:val="00585811"/>
    <w:rsid w:val="005866A3"/>
    <w:rsid w:val="00586E4D"/>
    <w:rsid w:val="00590C13"/>
    <w:rsid w:val="00590E17"/>
    <w:rsid w:val="0059721A"/>
    <w:rsid w:val="005A252F"/>
    <w:rsid w:val="005A42D7"/>
    <w:rsid w:val="005A7A22"/>
    <w:rsid w:val="005B4977"/>
    <w:rsid w:val="005B4D15"/>
    <w:rsid w:val="005C0154"/>
    <w:rsid w:val="005C0550"/>
    <w:rsid w:val="005C3CCB"/>
    <w:rsid w:val="005C5714"/>
    <w:rsid w:val="005D1414"/>
    <w:rsid w:val="005D3035"/>
    <w:rsid w:val="005D370B"/>
    <w:rsid w:val="005D6EEB"/>
    <w:rsid w:val="005E3E78"/>
    <w:rsid w:val="005E5E5D"/>
    <w:rsid w:val="005F237B"/>
    <w:rsid w:val="005F4A27"/>
    <w:rsid w:val="00604A9C"/>
    <w:rsid w:val="00630C0D"/>
    <w:rsid w:val="006319F3"/>
    <w:rsid w:val="00632773"/>
    <w:rsid w:val="00636065"/>
    <w:rsid w:val="00640055"/>
    <w:rsid w:val="00643BD5"/>
    <w:rsid w:val="006455F8"/>
    <w:rsid w:val="00647249"/>
    <w:rsid w:val="00651346"/>
    <w:rsid w:val="00655645"/>
    <w:rsid w:val="00660BAD"/>
    <w:rsid w:val="006654E9"/>
    <w:rsid w:val="006665E9"/>
    <w:rsid w:val="00670C2F"/>
    <w:rsid w:val="00671686"/>
    <w:rsid w:val="00680760"/>
    <w:rsid w:val="006857AC"/>
    <w:rsid w:val="00692EC7"/>
    <w:rsid w:val="00693BEC"/>
    <w:rsid w:val="006A142C"/>
    <w:rsid w:val="006A65BA"/>
    <w:rsid w:val="006A734B"/>
    <w:rsid w:val="006B073A"/>
    <w:rsid w:val="006B3DEC"/>
    <w:rsid w:val="006C5734"/>
    <w:rsid w:val="006D7868"/>
    <w:rsid w:val="006E30BA"/>
    <w:rsid w:val="006E4B4C"/>
    <w:rsid w:val="006E4EE2"/>
    <w:rsid w:val="006F3BE5"/>
    <w:rsid w:val="006F6235"/>
    <w:rsid w:val="006F64C4"/>
    <w:rsid w:val="00700721"/>
    <w:rsid w:val="00701B84"/>
    <w:rsid w:val="00702218"/>
    <w:rsid w:val="0071748A"/>
    <w:rsid w:val="00720E33"/>
    <w:rsid w:val="0072384B"/>
    <w:rsid w:val="00723A79"/>
    <w:rsid w:val="007242B0"/>
    <w:rsid w:val="00725BAC"/>
    <w:rsid w:val="00736112"/>
    <w:rsid w:val="00742C8E"/>
    <w:rsid w:val="00746D57"/>
    <w:rsid w:val="00754BAB"/>
    <w:rsid w:val="00776E5C"/>
    <w:rsid w:val="00777085"/>
    <w:rsid w:val="007800AD"/>
    <w:rsid w:val="00785A55"/>
    <w:rsid w:val="007904ED"/>
    <w:rsid w:val="007974D0"/>
    <w:rsid w:val="007A0054"/>
    <w:rsid w:val="007A1972"/>
    <w:rsid w:val="007A2B6D"/>
    <w:rsid w:val="007A2E37"/>
    <w:rsid w:val="007A32F4"/>
    <w:rsid w:val="007A46F5"/>
    <w:rsid w:val="007B0949"/>
    <w:rsid w:val="007B3080"/>
    <w:rsid w:val="007B5B20"/>
    <w:rsid w:val="007C20C2"/>
    <w:rsid w:val="007C5876"/>
    <w:rsid w:val="007C7E3B"/>
    <w:rsid w:val="007D0E25"/>
    <w:rsid w:val="007D1A1C"/>
    <w:rsid w:val="007D28E1"/>
    <w:rsid w:val="007D6864"/>
    <w:rsid w:val="007D78EA"/>
    <w:rsid w:val="007F1F35"/>
    <w:rsid w:val="007F3AFE"/>
    <w:rsid w:val="007F6290"/>
    <w:rsid w:val="00800234"/>
    <w:rsid w:val="008027DB"/>
    <w:rsid w:val="00803E74"/>
    <w:rsid w:val="00804B26"/>
    <w:rsid w:val="008142C5"/>
    <w:rsid w:val="00815DFC"/>
    <w:rsid w:val="0081700F"/>
    <w:rsid w:val="008209D3"/>
    <w:rsid w:val="00821DF9"/>
    <w:rsid w:val="008304E2"/>
    <w:rsid w:val="00831DC4"/>
    <w:rsid w:val="008409C9"/>
    <w:rsid w:val="00841372"/>
    <w:rsid w:val="0084597E"/>
    <w:rsid w:val="0085187F"/>
    <w:rsid w:val="00853A9E"/>
    <w:rsid w:val="008612A0"/>
    <w:rsid w:val="00861ED3"/>
    <w:rsid w:val="00867417"/>
    <w:rsid w:val="00871432"/>
    <w:rsid w:val="00871BF6"/>
    <w:rsid w:val="008720E2"/>
    <w:rsid w:val="008751C9"/>
    <w:rsid w:val="00880996"/>
    <w:rsid w:val="00885A64"/>
    <w:rsid w:val="00885F57"/>
    <w:rsid w:val="008909F2"/>
    <w:rsid w:val="0089239E"/>
    <w:rsid w:val="008946D8"/>
    <w:rsid w:val="008A0473"/>
    <w:rsid w:val="008A1590"/>
    <w:rsid w:val="008A2AFE"/>
    <w:rsid w:val="008A6BC9"/>
    <w:rsid w:val="008B1610"/>
    <w:rsid w:val="008B3FE4"/>
    <w:rsid w:val="008B4062"/>
    <w:rsid w:val="008C1E39"/>
    <w:rsid w:val="008C6155"/>
    <w:rsid w:val="008C7B49"/>
    <w:rsid w:val="008C7D4C"/>
    <w:rsid w:val="008D2E2B"/>
    <w:rsid w:val="008E2646"/>
    <w:rsid w:val="008F2B5E"/>
    <w:rsid w:val="008F640A"/>
    <w:rsid w:val="008F6EB3"/>
    <w:rsid w:val="008F7BCC"/>
    <w:rsid w:val="009032FE"/>
    <w:rsid w:val="00906C5C"/>
    <w:rsid w:val="009078B7"/>
    <w:rsid w:val="00915FAE"/>
    <w:rsid w:val="0091662B"/>
    <w:rsid w:val="009175C3"/>
    <w:rsid w:val="009209F6"/>
    <w:rsid w:val="00922A8A"/>
    <w:rsid w:val="00923C16"/>
    <w:rsid w:val="00932007"/>
    <w:rsid w:val="0094172B"/>
    <w:rsid w:val="009420FE"/>
    <w:rsid w:val="00942DC3"/>
    <w:rsid w:val="00956651"/>
    <w:rsid w:val="00964952"/>
    <w:rsid w:val="009710E8"/>
    <w:rsid w:val="0097375B"/>
    <w:rsid w:val="00975508"/>
    <w:rsid w:val="009763C6"/>
    <w:rsid w:val="009768F9"/>
    <w:rsid w:val="0098041C"/>
    <w:rsid w:val="00980FA4"/>
    <w:rsid w:val="00982231"/>
    <w:rsid w:val="00987B7D"/>
    <w:rsid w:val="00996B76"/>
    <w:rsid w:val="009A7AF5"/>
    <w:rsid w:val="009B1D47"/>
    <w:rsid w:val="009B5B9D"/>
    <w:rsid w:val="009D02E3"/>
    <w:rsid w:val="009D1622"/>
    <w:rsid w:val="009D3CE8"/>
    <w:rsid w:val="009D7D99"/>
    <w:rsid w:val="009D7ED6"/>
    <w:rsid w:val="009E0836"/>
    <w:rsid w:val="009E61DE"/>
    <w:rsid w:val="009F172E"/>
    <w:rsid w:val="009F33F8"/>
    <w:rsid w:val="009F4300"/>
    <w:rsid w:val="009F614F"/>
    <w:rsid w:val="00A00273"/>
    <w:rsid w:val="00A00A3F"/>
    <w:rsid w:val="00A00F3A"/>
    <w:rsid w:val="00A02D37"/>
    <w:rsid w:val="00A04F0D"/>
    <w:rsid w:val="00A25692"/>
    <w:rsid w:val="00A270D4"/>
    <w:rsid w:val="00A41083"/>
    <w:rsid w:val="00A45F88"/>
    <w:rsid w:val="00A50631"/>
    <w:rsid w:val="00A53F90"/>
    <w:rsid w:val="00A556B6"/>
    <w:rsid w:val="00A638A0"/>
    <w:rsid w:val="00A63B6F"/>
    <w:rsid w:val="00A659A1"/>
    <w:rsid w:val="00A65F65"/>
    <w:rsid w:val="00A66CE3"/>
    <w:rsid w:val="00A73A20"/>
    <w:rsid w:val="00A767E3"/>
    <w:rsid w:val="00A83511"/>
    <w:rsid w:val="00A84009"/>
    <w:rsid w:val="00A8497E"/>
    <w:rsid w:val="00A875FE"/>
    <w:rsid w:val="00A956AA"/>
    <w:rsid w:val="00AA70A3"/>
    <w:rsid w:val="00AB094E"/>
    <w:rsid w:val="00AB1181"/>
    <w:rsid w:val="00AC019A"/>
    <w:rsid w:val="00AF0F26"/>
    <w:rsid w:val="00B132CC"/>
    <w:rsid w:val="00B163CF"/>
    <w:rsid w:val="00B175C0"/>
    <w:rsid w:val="00B20416"/>
    <w:rsid w:val="00B34562"/>
    <w:rsid w:val="00B34884"/>
    <w:rsid w:val="00B465A5"/>
    <w:rsid w:val="00B50426"/>
    <w:rsid w:val="00B51FE4"/>
    <w:rsid w:val="00B52C4B"/>
    <w:rsid w:val="00B56974"/>
    <w:rsid w:val="00B62400"/>
    <w:rsid w:val="00B62A4D"/>
    <w:rsid w:val="00B76302"/>
    <w:rsid w:val="00B802DB"/>
    <w:rsid w:val="00B83D18"/>
    <w:rsid w:val="00BA73E3"/>
    <w:rsid w:val="00BC1853"/>
    <w:rsid w:val="00BC3BF1"/>
    <w:rsid w:val="00BC472E"/>
    <w:rsid w:val="00BC6509"/>
    <w:rsid w:val="00BC6F05"/>
    <w:rsid w:val="00BD1FD9"/>
    <w:rsid w:val="00BD7002"/>
    <w:rsid w:val="00BD7628"/>
    <w:rsid w:val="00BE0DF2"/>
    <w:rsid w:val="00BE132B"/>
    <w:rsid w:val="00BE1495"/>
    <w:rsid w:val="00BE5D82"/>
    <w:rsid w:val="00BF007A"/>
    <w:rsid w:val="00BF0442"/>
    <w:rsid w:val="00BF1337"/>
    <w:rsid w:val="00BF14D7"/>
    <w:rsid w:val="00C0734B"/>
    <w:rsid w:val="00C119A8"/>
    <w:rsid w:val="00C12D6D"/>
    <w:rsid w:val="00C1450F"/>
    <w:rsid w:val="00C14AB4"/>
    <w:rsid w:val="00C14DD7"/>
    <w:rsid w:val="00C17B89"/>
    <w:rsid w:val="00C21DEF"/>
    <w:rsid w:val="00C24322"/>
    <w:rsid w:val="00C3403B"/>
    <w:rsid w:val="00C3748D"/>
    <w:rsid w:val="00C43132"/>
    <w:rsid w:val="00C473DA"/>
    <w:rsid w:val="00C50F43"/>
    <w:rsid w:val="00C64334"/>
    <w:rsid w:val="00C67A2F"/>
    <w:rsid w:val="00C71340"/>
    <w:rsid w:val="00C86B73"/>
    <w:rsid w:val="00C87D55"/>
    <w:rsid w:val="00CA1299"/>
    <w:rsid w:val="00CA13B5"/>
    <w:rsid w:val="00CA42AA"/>
    <w:rsid w:val="00CB045E"/>
    <w:rsid w:val="00CB2917"/>
    <w:rsid w:val="00CB2D7C"/>
    <w:rsid w:val="00CB4FA4"/>
    <w:rsid w:val="00CB501D"/>
    <w:rsid w:val="00CC3F1C"/>
    <w:rsid w:val="00CC40DD"/>
    <w:rsid w:val="00CC6E65"/>
    <w:rsid w:val="00CD3B49"/>
    <w:rsid w:val="00CD40E9"/>
    <w:rsid w:val="00CE2807"/>
    <w:rsid w:val="00CF70B6"/>
    <w:rsid w:val="00D01003"/>
    <w:rsid w:val="00D07C77"/>
    <w:rsid w:val="00D10431"/>
    <w:rsid w:val="00D10520"/>
    <w:rsid w:val="00D13DD2"/>
    <w:rsid w:val="00D158B3"/>
    <w:rsid w:val="00D1695F"/>
    <w:rsid w:val="00D270BD"/>
    <w:rsid w:val="00D307F8"/>
    <w:rsid w:val="00D3738F"/>
    <w:rsid w:val="00D40A48"/>
    <w:rsid w:val="00D443D3"/>
    <w:rsid w:val="00D47032"/>
    <w:rsid w:val="00D510C9"/>
    <w:rsid w:val="00D53A64"/>
    <w:rsid w:val="00D545B4"/>
    <w:rsid w:val="00D5707D"/>
    <w:rsid w:val="00D612DE"/>
    <w:rsid w:val="00D61A71"/>
    <w:rsid w:val="00D70F9B"/>
    <w:rsid w:val="00D84579"/>
    <w:rsid w:val="00D92B52"/>
    <w:rsid w:val="00D969DE"/>
    <w:rsid w:val="00DA248D"/>
    <w:rsid w:val="00DA741A"/>
    <w:rsid w:val="00DC0582"/>
    <w:rsid w:val="00DC1382"/>
    <w:rsid w:val="00DC335D"/>
    <w:rsid w:val="00DD5263"/>
    <w:rsid w:val="00DD650E"/>
    <w:rsid w:val="00DD79BC"/>
    <w:rsid w:val="00DE036D"/>
    <w:rsid w:val="00DE4C57"/>
    <w:rsid w:val="00DE59E4"/>
    <w:rsid w:val="00E00665"/>
    <w:rsid w:val="00E01016"/>
    <w:rsid w:val="00E01961"/>
    <w:rsid w:val="00E040BF"/>
    <w:rsid w:val="00E148E4"/>
    <w:rsid w:val="00E14AD3"/>
    <w:rsid w:val="00E20189"/>
    <w:rsid w:val="00E24F09"/>
    <w:rsid w:val="00E25172"/>
    <w:rsid w:val="00E26796"/>
    <w:rsid w:val="00E26986"/>
    <w:rsid w:val="00E3105D"/>
    <w:rsid w:val="00E40AF9"/>
    <w:rsid w:val="00E40E82"/>
    <w:rsid w:val="00E44130"/>
    <w:rsid w:val="00E45E0A"/>
    <w:rsid w:val="00E505B6"/>
    <w:rsid w:val="00E60556"/>
    <w:rsid w:val="00E6488C"/>
    <w:rsid w:val="00E64E61"/>
    <w:rsid w:val="00E65C92"/>
    <w:rsid w:val="00E6622F"/>
    <w:rsid w:val="00E71C4A"/>
    <w:rsid w:val="00E72B35"/>
    <w:rsid w:val="00E73566"/>
    <w:rsid w:val="00E82E29"/>
    <w:rsid w:val="00E83851"/>
    <w:rsid w:val="00E92C5D"/>
    <w:rsid w:val="00E95ACA"/>
    <w:rsid w:val="00EA2D6F"/>
    <w:rsid w:val="00EB02F4"/>
    <w:rsid w:val="00EC2171"/>
    <w:rsid w:val="00EC299A"/>
    <w:rsid w:val="00EC2DD8"/>
    <w:rsid w:val="00EC2E35"/>
    <w:rsid w:val="00EC3E5B"/>
    <w:rsid w:val="00EC5D1B"/>
    <w:rsid w:val="00ED026F"/>
    <w:rsid w:val="00ED09ED"/>
    <w:rsid w:val="00EE2E44"/>
    <w:rsid w:val="00EE2FA4"/>
    <w:rsid w:val="00EF127F"/>
    <w:rsid w:val="00EF2EF7"/>
    <w:rsid w:val="00F048D4"/>
    <w:rsid w:val="00F1141F"/>
    <w:rsid w:val="00F15E09"/>
    <w:rsid w:val="00F20353"/>
    <w:rsid w:val="00F20EBB"/>
    <w:rsid w:val="00F245BE"/>
    <w:rsid w:val="00F33DDE"/>
    <w:rsid w:val="00F3491F"/>
    <w:rsid w:val="00F36649"/>
    <w:rsid w:val="00F40EE6"/>
    <w:rsid w:val="00F41433"/>
    <w:rsid w:val="00F44372"/>
    <w:rsid w:val="00F44A08"/>
    <w:rsid w:val="00F45356"/>
    <w:rsid w:val="00F537FE"/>
    <w:rsid w:val="00F53E77"/>
    <w:rsid w:val="00F55BB2"/>
    <w:rsid w:val="00F75820"/>
    <w:rsid w:val="00F75870"/>
    <w:rsid w:val="00F7645E"/>
    <w:rsid w:val="00F76DEB"/>
    <w:rsid w:val="00F80D41"/>
    <w:rsid w:val="00F80FD4"/>
    <w:rsid w:val="00F81A4F"/>
    <w:rsid w:val="00F84971"/>
    <w:rsid w:val="00F87CAB"/>
    <w:rsid w:val="00F91940"/>
    <w:rsid w:val="00F92666"/>
    <w:rsid w:val="00FA6D81"/>
    <w:rsid w:val="00FB642B"/>
    <w:rsid w:val="00FB7E2D"/>
    <w:rsid w:val="00FC1E90"/>
    <w:rsid w:val="00FC6CC5"/>
    <w:rsid w:val="00FD00A5"/>
    <w:rsid w:val="00FD0310"/>
    <w:rsid w:val="00FD0CF6"/>
    <w:rsid w:val="00FD1315"/>
    <w:rsid w:val="00FD2876"/>
    <w:rsid w:val="00FD4090"/>
    <w:rsid w:val="00FD6127"/>
    <w:rsid w:val="00FE64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D4949A7-C2A5-4842-9378-8542B0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7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E7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E76F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E76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155124"/>
    <w:rPr>
      <w:color w:val="0000FF"/>
      <w:u w:val="single"/>
    </w:rPr>
  </w:style>
  <w:style w:type="character" w:styleId="Textoennegrita">
    <w:name w:val="Strong"/>
    <w:basedOn w:val="Fuentedeprrafopredeter"/>
    <w:uiPriority w:val="22"/>
    <w:qFormat/>
    <w:rsid w:val="00660BAD"/>
    <w:rPr>
      <w:b/>
      <w:bCs/>
    </w:rPr>
  </w:style>
  <w:style w:type="character" w:customStyle="1" w:styleId="Ttulo1Car">
    <w:name w:val="Título 1 Car"/>
    <w:basedOn w:val="Fuentedeprrafopredeter"/>
    <w:link w:val="Ttulo1"/>
    <w:uiPriority w:val="9"/>
    <w:rsid w:val="002E76F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E76F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E76F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E76F3"/>
    <w:rPr>
      <w:rFonts w:asciiTheme="majorHAnsi" w:eastAsiaTheme="majorEastAsia" w:hAnsiTheme="majorHAnsi" w:cstheme="majorBidi"/>
      <w:b/>
      <w:bCs/>
      <w:i/>
      <w:iCs/>
      <w:color w:val="5B9BD5" w:themeColor="accent1"/>
    </w:rPr>
  </w:style>
  <w:style w:type="character" w:customStyle="1" w:styleId="fc4">
    <w:name w:val="_fc_4"/>
    <w:basedOn w:val="Fuentedeprrafopredeter"/>
    <w:rsid w:val="00F53E77"/>
  </w:style>
  <w:style w:type="table" w:customStyle="1" w:styleId="Tablaconcuadrcula2">
    <w:name w:val="Tabla con cuadrícula2"/>
    <w:basedOn w:val="Tablanormal"/>
    <w:next w:val="Tablaconcuadrcula"/>
    <w:uiPriority w:val="59"/>
    <w:rsid w:val="0058178B"/>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basedOn w:val="Fuentedeprrafopredeter"/>
    <w:rsid w:val="002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293827251">
      <w:bodyDiv w:val="1"/>
      <w:marLeft w:val="0"/>
      <w:marRight w:val="0"/>
      <w:marTop w:val="0"/>
      <w:marBottom w:val="0"/>
      <w:divBdr>
        <w:top w:val="none" w:sz="0" w:space="0" w:color="auto"/>
        <w:left w:val="none" w:sz="0" w:space="0" w:color="auto"/>
        <w:bottom w:val="none" w:sz="0" w:space="0" w:color="auto"/>
        <w:right w:val="none" w:sz="0" w:space="0" w:color="auto"/>
      </w:divBdr>
      <w:divsChild>
        <w:div w:id="80762196">
          <w:marLeft w:val="0"/>
          <w:marRight w:val="0"/>
          <w:marTop w:val="0"/>
          <w:marBottom w:val="0"/>
          <w:divBdr>
            <w:top w:val="none" w:sz="0" w:space="0" w:color="auto"/>
            <w:left w:val="none" w:sz="0" w:space="0" w:color="auto"/>
            <w:bottom w:val="none" w:sz="0" w:space="0" w:color="auto"/>
            <w:right w:val="none" w:sz="0" w:space="0" w:color="auto"/>
          </w:divBdr>
        </w:div>
        <w:div w:id="188759347">
          <w:marLeft w:val="0"/>
          <w:marRight w:val="0"/>
          <w:marTop w:val="0"/>
          <w:marBottom w:val="0"/>
          <w:divBdr>
            <w:top w:val="none" w:sz="0" w:space="0" w:color="auto"/>
            <w:left w:val="none" w:sz="0" w:space="0" w:color="auto"/>
            <w:bottom w:val="none" w:sz="0" w:space="0" w:color="auto"/>
            <w:right w:val="none" w:sz="0" w:space="0" w:color="auto"/>
          </w:divBdr>
        </w:div>
        <w:div w:id="469631892">
          <w:marLeft w:val="0"/>
          <w:marRight w:val="0"/>
          <w:marTop w:val="0"/>
          <w:marBottom w:val="0"/>
          <w:divBdr>
            <w:top w:val="none" w:sz="0" w:space="0" w:color="auto"/>
            <w:left w:val="none" w:sz="0" w:space="0" w:color="auto"/>
            <w:bottom w:val="none" w:sz="0" w:space="0" w:color="auto"/>
            <w:right w:val="none" w:sz="0" w:space="0" w:color="auto"/>
          </w:divBdr>
        </w:div>
      </w:divsChild>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46842935">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98973918">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35318922">
      <w:bodyDiv w:val="1"/>
      <w:marLeft w:val="0"/>
      <w:marRight w:val="0"/>
      <w:marTop w:val="0"/>
      <w:marBottom w:val="0"/>
      <w:divBdr>
        <w:top w:val="none" w:sz="0" w:space="0" w:color="auto"/>
        <w:left w:val="none" w:sz="0" w:space="0" w:color="auto"/>
        <w:bottom w:val="none" w:sz="0" w:space="0" w:color="auto"/>
        <w:right w:val="none" w:sz="0" w:space="0" w:color="auto"/>
      </w:divBdr>
      <w:divsChild>
        <w:div w:id="720447624">
          <w:marLeft w:val="0"/>
          <w:marRight w:val="0"/>
          <w:marTop w:val="0"/>
          <w:marBottom w:val="0"/>
          <w:divBdr>
            <w:top w:val="none" w:sz="0" w:space="0" w:color="auto"/>
            <w:left w:val="none" w:sz="0" w:space="0" w:color="auto"/>
            <w:bottom w:val="none" w:sz="0" w:space="0" w:color="auto"/>
            <w:right w:val="none" w:sz="0" w:space="0" w:color="auto"/>
          </w:divBdr>
          <w:divsChild>
            <w:div w:id="2065449653">
              <w:marLeft w:val="0"/>
              <w:marRight w:val="0"/>
              <w:marTop w:val="0"/>
              <w:marBottom w:val="0"/>
              <w:divBdr>
                <w:top w:val="none" w:sz="0" w:space="0" w:color="auto"/>
                <w:left w:val="none" w:sz="0" w:space="0" w:color="auto"/>
                <w:bottom w:val="none" w:sz="0" w:space="0" w:color="auto"/>
                <w:right w:val="none" w:sz="0" w:space="0" w:color="auto"/>
              </w:divBdr>
              <w:divsChild>
                <w:div w:id="1330018349">
                  <w:marLeft w:val="0"/>
                  <w:marRight w:val="0"/>
                  <w:marTop w:val="0"/>
                  <w:marBottom w:val="0"/>
                  <w:divBdr>
                    <w:top w:val="none" w:sz="0" w:space="0" w:color="auto"/>
                    <w:left w:val="none" w:sz="0" w:space="0" w:color="auto"/>
                    <w:bottom w:val="none" w:sz="0" w:space="0" w:color="auto"/>
                    <w:right w:val="none" w:sz="0" w:space="0" w:color="auto"/>
                  </w:divBdr>
                  <w:divsChild>
                    <w:div w:id="805856599">
                      <w:marLeft w:val="0"/>
                      <w:marRight w:val="0"/>
                      <w:marTop w:val="0"/>
                      <w:marBottom w:val="0"/>
                      <w:divBdr>
                        <w:top w:val="none" w:sz="0" w:space="0" w:color="auto"/>
                        <w:left w:val="none" w:sz="0" w:space="0" w:color="auto"/>
                        <w:bottom w:val="none" w:sz="0" w:space="0" w:color="auto"/>
                        <w:right w:val="none" w:sz="0" w:space="0" w:color="auto"/>
                      </w:divBdr>
                      <w:divsChild>
                        <w:div w:id="47388705">
                          <w:marLeft w:val="405"/>
                          <w:marRight w:val="0"/>
                          <w:marTop w:val="0"/>
                          <w:marBottom w:val="75"/>
                          <w:divBdr>
                            <w:top w:val="none" w:sz="0" w:space="0" w:color="auto"/>
                            <w:left w:val="none" w:sz="0" w:space="0" w:color="auto"/>
                            <w:bottom w:val="none" w:sz="0" w:space="0" w:color="auto"/>
                            <w:right w:val="none" w:sz="0" w:space="0" w:color="auto"/>
                          </w:divBdr>
                          <w:divsChild>
                            <w:div w:id="1114986279">
                              <w:marLeft w:val="0"/>
                              <w:marRight w:val="0"/>
                              <w:marTop w:val="0"/>
                              <w:marBottom w:val="0"/>
                              <w:divBdr>
                                <w:top w:val="none" w:sz="0" w:space="0" w:color="auto"/>
                                <w:left w:val="none" w:sz="0" w:space="0" w:color="auto"/>
                                <w:bottom w:val="none" w:sz="0" w:space="0" w:color="auto"/>
                                <w:right w:val="none" w:sz="0" w:space="0" w:color="auto"/>
                              </w:divBdr>
                              <w:divsChild>
                                <w:div w:id="1798989139">
                                  <w:marLeft w:val="0"/>
                                  <w:marRight w:val="0"/>
                                  <w:marTop w:val="0"/>
                                  <w:marBottom w:val="0"/>
                                  <w:divBdr>
                                    <w:top w:val="none" w:sz="0" w:space="0" w:color="auto"/>
                                    <w:left w:val="none" w:sz="0" w:space="0" w:color="auto"/>
                                    <w:bottom w:val="none" w:sz="0" w:space="0" w:color="auto"/>
                                    <w:right w:val="none" w:sz="0" w:space="0" w:color="auto"/>
                                  </w:divBdr>
                                  <w:divsChild>
                                    <w:div w:id="498884794">
                                      <w:marLeft w:val="0"/>
                                      <w:marRight w:val="0"/>
                                      <w:marTop w:val="60"/>
                                      <w:marBottom w:val="0"/>
                                      <w:divBdr>
                                        <w:top w:val="none" w:sz="0" w:space="0" w:color="auto"/>
                                        <w:left w:val="none" w:sz="0" w:space="0" w:color="auto"/>
                                        <w:bottom w:val="none" w:sz="0" w:space="0" w:color="auto"/>
                                        <w:right w:val="none" w:sz="0" w:space="0" w:color="auto"/>
                                      </w:divBdr>
                                      <w:divsChild>
                                        <w:div w:id="162859329">
                                          <w:marLeft w:val="0"/>
                                          <w:marRight w:val="0"/>
                                          <w:marTop w:val="0"/>
                                          <w:marBottom w:val="0"/>
                                          <w:divBdr>
                                            <w:top w:val="none" w:sz="0" w:space="0" w:color="auto"/>
                                            <w:left w:val="none" w:sz="0" w:space="0" w:color="auto"/>
                                            <w:bottom w:val="none" w:sz="0" w:space="0" w:color="auto"/>
                                            <w:right w:val="none" w:sz="0" w:space="0" w:color="auto"/>
                                          </w:divBdr>
                                          <w:divsChild>
                                            <w:div w:id="1699352267">
                                              <w:marLeft w:val="0"/>
                                              <w:marRight w:val="0"/>
                                              <w:marTop w:val="0"/>
                                              <w:marBottom w:val="0"/>
                                              <w:divBdr>
                                                <w:top w:val="none" w:sz="0" w:space="0" w:color="auto"/>
                                                <w:left w:val="none" w:sz="0" w:space="0" w:color="auto"/>
                                                <w:bottom w:val="none" w:sz="0" w:space="0" w:color="auto"/>
                                                <w:right w:val="none" w:sz="0" w:space="0" w:color="auto"/>
                                              </w:divBdr>
                                              <w:divsChild>
                                                <w:div w:id="698899004">
                                                  <w:marLeft w:val="0"/>
                                                  <w:marRight w:val="0"/>
                                                  <w:marTop w:val="0"/>
                                                  <w:marBottom w:val="0"/>
                                                  <w:divBdr>
                                                    <w:top w:val="none" w:sz="0" w:space="0" w:color="auto"/>
                                                    <w:left w:val="none" w:sz="0" w:space="0" w:color="auto"/>
                                                    <w:bottom w:val="none" w:sz="0" w:space="0" w:color="auto"/>
                                                    <w:right w:val="none" w:sz="0" w:space="0" w:color="auto"/>
                                                  </w:divBdr>
                                                  <w:divsChild>
                                                    <w:div w:id="227962799">
                                                      <w:marLeft w:val="0"/>
                                                      <w:marRight w:val="0"/>
                                                      <w:marTop w:val="0"/>
                                                      <w:marBottom w:val="0"/>
                                                      <w:divBdr>
                                                        <w:top w:val="none" w:sz="0" w:space="0" w:color="auto"/>
                                                        <w:left w:val="none" w:sz="0" w:space="0" w:color="auto"/>
                                                        <w:bottom w:val="none" w:sz="0" w:space="0" w:color="auto"/>
                                                        <w:right w:val="none" w:sz="0" w:space="0" w:color="auto"/>
                                                      </w:divBdr>
                                                      <w:divsChild>
                                                        <w:div w:id="969287102">
                                                          <w:marLeft w:val="0"/>
                                                          <w:marRight w:val="0"/>
                                                          <w:marTop w:val="0"/>
                                                          <w:marBottom w:val="0"/>
                                                          <w:divBdr>
                                                            <w:top w:val="none" w:sz="0" w:space="0" w:color="auto"/>
                                                            <w:left w:val="none" w:sz="0" w:space="0" w:color="auto"/>
                                                            <w:bottom w:val="none" w:sz="0" w:space="0" w:color="auto"/>
                                                            <w:right w:val="none" w:sz="0" w:space="0" w:color="auto"/>
                                                          </w:divBdr>
                                                          <w:divsChild>
                                                            <w:div w:id="495413667">
                                                              <w:marLeft w:val="0"/>
                                                              <w:marRight w:val="0"/>
                                                              <w:marTop w:val="0"/>
                                                              <w:marBottom w:val="0"/>
                                                              <w:divBdr>
                                                                <w:top w:val="none" w:sz="0" w:space="0" w:color="auto"/>
                                                                <w:left w:val="none" w:sz="0" w:space="0" w:color="auto"/>
                                                                <w:bottom w:val="none" w:sz="0" w:space="0" w:color="auto"/>
                                                                <w:right w:val="none" w:sz="0" w:space="0" w:color="auto"/>
                                                              </w:divBdr>
                                                              <w:divsChild>
                                                                <w:div w:id="1562014829">
                                                                  <w:marLeft w:val="0"/>
                                                                  <w:marRight w:val="0"/>
                                                                  <w:marTop w:val="0"/>
                                                                  <w:marBottom w:val="0"/>
                                                                  <w:divBdr>
                                                                    <w:top w:val="none" w:sz="0" w:space="0" w:color="auto"/>
                                                                    <w:left w:val="none" w:sz="0" w:space="0" w:color="auto"/>
                                                                    <w:bottom w:val="none" w:sz="0" w:space="0" w:color="auto"/>
                                                                    <w:right w:val="none" w:sz="0" w:space="0" w:color="auto"/>
                                                                  </w:divBdr>
                                                                  <w:divsChild>
                                                                    <w:div w:id="10017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8343">
          <w:marLeft w:val="0"/>
          <w:marRight w:val="0"/>
          <w:marTop w:val="0"/>
          <w:marBottom w:val="0"/>
          <w:divBdr>
            <w:top w:val="none" w:sz="0" w:space="0" w:color="auto"/>
            <w:left w:val="none" w:sz="0" w:space="0" w:color="auto"/>
            <w:bottom w:val="none" w:sz="0" w:space="0" w:color="auto"/>
            <w:right w:val="none" w:sz="0" w:space="0" w:color="auto"/>
          </w:divBdr>
          <w:divsChild>
            <w:div w:id="312873572">
              <w:marLeft w:val="0"/>
              <w:marRight w:val="0"/>
              <w:marTop w:val="0"/>
              <w:marBottom w:val="0"/>
              <w:divBdr>
                <w:top w:val="none" w:sz="0" w:space="0" w:color="auto"/>
                <w:left w:val="none" w:sz="0" w:space="0" w:color="auto"/>
                <w:bottom w:val="none" w:sz="0" w:space="0" w:color="auto"/>
                <w:right w:val="none" w:sz="0" w:space="0" w:color="auto"/>
              </w:divBdr>
              <w:divsChild>
                <w:div w:id="193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805">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25546630">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A3CC-743B-43A5-8C4C-AC6FAAFA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9717</Words>
  <Characters>55389</Characters>
  <Application>Microsoft Office Word</Application>
  <DocSecurity>0</DocSecurity>
  <Lines>461</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2</cp:revision>
  <cp:lastPrinted>2017-08-11T12:58:00Z</cp:lastPrinted>
  <dcterms:created xsi:type="dcterms:W3CDTF">2017-08-14T13:40:00Z</dcterms:created>
  <dcterms:modified xsi:type="dcterms:W3CDTF">2017-08-14T13:40:00Z</dcterms:modified>
</cp:coreProperties>
</file>