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A128A" w14:textId="77777777" w:rsidR="00E40AF9" w:rsidRPr="00F92666" w:rsidRDefault="00E40AF9" w:rsidP="00E40AF9">
      <w:pPr>
        <w:rPr>
          <w:rFonts w:ascii="Tahoma" w:hAnsi="Tahoma" w:cs="Tahoma"/>
          <w:color w:val="FF0000"/>
          <w:sz w:val="22"/>
          <w:szCs w:val="22"/>
        </w:rPr>
      </w:pPr>
    </w:p>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655645" w:rsidRPr="00E40AF9" w14:paraId="33EE9AF9" w14:textId="77777777" w:rsidTr="00B2669F">
        <w:trPr>
          <w:trHeight w:val="530"/>
        </w:trPr>
        <w:tc>
          <w:tcPr>
            <w:tcW w:w="9022" w:type="dxa"/>
            <w:gridSpan w:val="4"/>
            <w:shd w:val="clear" w:color="auto" w:fill="D9D9D9" w:themeFill="background1" w:themeFillShade="D9"/>
            <w:noWrap/>
            <w:vAlign w:val="center"/>
            <w:hideMark/>
          </w:tcPr>
          <w:p w14:paraId="702AC5AE" w14:textId="77777777" w:rsidR="00655645" w:rsidRPr="00E40AF9" w:rsidRDefault="00655645" w:rsidP="00655645">
            <w:pPr>
              <w:jc w:val="center"/>
              <w:rPr>
                <w:rFonts w:ascii="Tahoma" w:hAnsi="Tahoma" w:cs="Tahoma"/>
                <w:b/>
                <w:bCs/>
                <w:sz w:val="22"/>
                <w:szCs w:val="22"/>
              </w:rPr>
            </w:pPr>
            <w:r w:rsidRPr="00E40AF9">
              <w:rPr>
                <w:rFonts w:ascii="Tahoma" w:hAnsi="Tahoma" w:cs="Tahoma"/>
                <w:b/>
                <w:bCs/>
                <w:sz w:val="22"/>
                <w:szCs w:val="22"/>
              </w:rPr>
              <w:t>1. INFORMACIÓN GENERAL</w:t>
            </w:r>
          </w:p>
        </w:tc>
      </w:tr>
      <w:tr w:rsidR="00655645" w:rsidRPr="00E40AF9" w14:paraId="145E3204" w14:textId="77777777" w:rsidTr="00655645">
        <w:trPr>
          <w:trHeight w:val="235"/>
        </w:trPr>
        <w:tc>
          <w:tcPr>
            <w:tcW w:w="2311" w:type="dxa"/>
            <w:vAlign w:val="center"/>
            <w:hideMark/>
          </w:tcPr>
          <w:p w14:paraId="63BC188C"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Nombre de la Entidad</w:t>
            </w:r>
          </w:p>
        </w:tc>
        <w:tc>
          <w:tcPr>
            <w:tcW w:w="6710" w:type="dxa"/>
            <w:gridSpan w:val="3"/>
            <w:noWrap/>
            <w:vAlign w:val="center"/>
            <w:hideMark/>
          </w:tcPr>
          <w:p w14:paraId="4206A7BF"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ALCALDÍA DE MANIZALES</w:t>
            </w:r>
          </w:p>
        </w:tc>
      </w:tr>
      <w:tr w:rsidR="00655645" w:rsidRPr="00E40AF9" w14:paraId="3AF8E61E" w14:textId="77777777" w:rsidTr="00655645">
        <w:trPr>
          <w:trHeight w:val="235"/>
        </w:trPr>
        <w:tc>
          <w:tcPr>
            <w:tcW w:w="2311" w:type="dxa"/>
            <w:vAlign w:val="center"/>
            <w:hideMark/>
          </w:tcPr>
          <w:p w14:paraId="7CB17EF1"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Secretario / Director</w:t>
            </w:r>
          </w:p>
        </w:tc>
        <w:tc>
          <w:tcPr>
            <w:tcW w:w="6710" w:type="dxa"/>
            <w:gridSpan w:val="3"/>
            <w:noWrap/>
            <w:vAlign w:val="center"/>
            <w:hideMark/>
          </w:tcPr>
          <w:p w14:paraId="405FEC4C" w14:textId="77777777" w:rsidR="00655645" w:rsidRPr="00E40AF9" w:rsidRDefault="00655645" w:rsidP="00655645">
            <w:pPr>
              <w:rPr>
                <w:rFonts w:ascii="Tahoma" w:hAnsi="Tahoma" w:cs="Tahoma"/>
                <w:b/>
                <w:bCs/>
                <w:sz w:val="22"/>
                <w:szCs w:val="22"/>
              </w:rPr>
            </w:pPr>
            <w:r>
              <w:rPr>
                <w:rFonts w:ascii="Tahoma" w:hAnsi="Tahoma" w:cs="Tahoma"/>
                <w:b/>
                <w:bCs/>
              </w:rPr>
              <w:t>MARIA DEL PILAR PEREZ RESTREPO</w:t>
            </w:r>
          </w:p>
        </w:tc>
      </w:tr>
      <w:tr w:rsidR="00655645" w:rsidRPr="00E40AF9" w14:paraId="6DF27CE7" w14:textId="77777777" w:rsidTr="00655645">
        <w:trPr>
          <w:trHeight w:val="253"/>
        </w:trPr>
        <w:tc>
          <w:tcPr>
            <w:tcW w:w="2311" w:type="dxa"/>
            <w:noWrap/>
            <w:vAlign w:val="center"/>
            <w:hideMark/>
          </w:tcPr>
          <w:p w14:paraId="79A0E3D0"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Ejecución de la Auditoria</w:t>
            </w:r>
          </w:p>
        </w:tc>
        <w:tc>
          <w:tcPr>
            <w:tcW w:w="2330" w:type="dxa"/>
            <w:noWrap/>
            <w:vAlign w:val="center"/>
            <w:hideMark/>
          </w:tcPr>
          <w:p w14:paraId="2ACC1E9C" w14:textId="2BCAE6D1" w:rsidR="00655645" w:rsidRPr="00E40AF9" w:rsidRDefault="00655645" w:rsidP="00B2669F">
            <w:pPr>
              <w:rPr>
                <w:rFonts w:ascii="Tahoma" w:hAnsi="Tahoma" w:cs="Tahoma"/>
                <w:b/>
                <w:bCs/>
                <w:sz w:val="22"/>
                <w:szCs w:val="22"/>
              </w:rPr>
            </w:pPr>
            <w:r w:rsidRPr="00D35A0B">
              <w:rPr>
                <w:rFonts w:ascii="Tahoma" w:hAnsi="Tahoma" w:cs="Tahoma"/>
                <w:bCs/>
                <w:sz w:val="22"/>
                <w:szCs w:val="22"/>
              </w:rPr>
              <w:t xml:space="preserve">Desde el </w:t>
            </w:r>
            <w:r>
              <w:rPr>
                <w:rFonts w:ascii="Tahoma" w:hAnsi="Tahoma" w:cs="Tahoma"/>
                <w:bCs/>
                <w:sz w:val="22"/>
                <w:szCs w:val="22"/>
              </w:rPr>
              <w:t>2</w:t>
            </w:r>
            <w:r w:rsidRPr="00D35A0B">
              <w:rPr>
                <w:rFonts w:ascii="Tahoma" w:hAnsi="Tahoma" w:cs="Tahoma"/>
                <w:bCs/>
                <w:sz w:val="22"/>
                <w:szCs w:val="22"/>
              </w:rPr>
              <w:t xml:space="preserve">  al  </w:t>
            </w:r>
            <w:r>
              <w:rPr>
                <w:rFonts w:ascii="Tahoma" w:hAnsi="Tahoma" w:cs="Tahoma"/>
                <w:bCs/>
                <w:sz w:val="22"/>
                <w:szCs w:val="22"/>
              </w:rPr>
              <w:t xml:space="preserve">9 de Junio </w:t>
            </w:r>
            <w:r w:rsidRPr="00D35A0B">
              <w:rPr>
                <w:rFonts w:ascii="Tahoma" w:hAnsi="Tahoma" w:cs="Tahoma"/>
                <w:bCs/>
                <w:sz w:val="22"/>
                <w:szCs w:val="22"/>
              </w:rPr>
              <w:t xml:space="preserve"> de 2017</w:t>
            </w:r>
            <w:r w:rsidRPr="00E40AF9">
              <w:rPr>
                <w:rFonts w:ascii="Tahoma" w:hAnsi="Tahoma" w:cs="Tahoma"/>
                <w:b/>
                <w:bCs/>
                <w:sz w:val="22"/>
                <w:szCs w:val="22"/>
              </w:rPr>
              <w:t xml:space="preserve"> </w:t>
            </w:r>
          </w:p>
        </w:tc>
        <w:tc>
          <w:tcPr>
            <w:tcW w:w="2088" w:type="dxa"/>
            <w:noWrap/>
            <w:vAlign w:val="center"/>
            <w:hideMark/>
          </w:tcPr>
          <w:p w14:paraId="73BF0D40"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Fecha de entrega del informe final</w:t>
            </w:r>
          </w:p>
        </w:tc>
        <w:tc>
          <w:tcPr>
            <w:tcW w:w="2293" w:type="dxa"/>
            <w:noWrap/>
            <w:vAlign w:val="center"/>
            <w:hideMark/>
          </w:tcPr>
          <w:p w14:paraId="036C5481" w14:textId="77777777" w:rsidR="00655645" w:rsidRPr="00B66FC0" w:rsidRDefault="00655645" w:rsidP="00655645">
            <w:pPr>
              <w:rPr>
                <w:rFonts w:ascii="Tahoma" w:hAnsi="Tahoma" w:cs="Tahoma"/>
                <w:bCs/>
                <w:sz w:val="22"/>
                <w:szCs w:val="22"/>
              </w:rPr>
            </w:pPr>
            <w:r>
              <w:rPr>
                <w:rFonts w:ascii="Tahoma" w:hAnsi="Tahoma" w:cs="Tahoma"/>
                <w:bCs/>
                <w:sz w:val="22"/>
                <w:szCs w:val="22"/>
              </w:rPr>
              <w:t>21 de Junio</w:t>
            </w:r>
            <w:r w:rsidRPr="00B66FC0">
              <w:rPr>
                <w:rFonts w:ascii="Tahoma" w:hAnsi="Tahoma" w:cs="Tahoma"/>
                <w:bCs/>
                <w:sz w:val="22"/>
                <w:szCs w:val="22"/>
              </w:rPr>
              <w:t xml:space="preserve"> 2017</w:t>
            </w:r>
          </w:p>
        </w:tc>
      </w:tr>
      <w:tr w:rsidR="00655645" w:rsidRPr="00E40AF9" w14:paraId="7DCFEED1" w14:textId="77777777" w:rsidTr="00655645">
        <w:trPr>
          <w:trHeight w:val="170"/>
        </w:trPr>
        <w:tc>
          <w:tcPr>
            <w:tcW w:w="2311" w:type="dxa"/>
            <w:vAlign w:val="center"/>
            <w:hideMark/>
          </w:tcPr>
          <w:p w14:paraId="0AAE91EC"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Reunión de Apertura</w:t>
            </w:r>
          </w:p>
        </w:tc>
        <w:tc>
          <w:tcPr>
            <w:tcW w:w="2330" w:type="dxa"/>
            <w:noWrap/>
            <w:vAlign w:val="center"/>
            <w:hideMark/>
          </w:tcPr>
          <w:p w14:paraId="6620C2B4" w14:textId="77777777" w:rsidR="00655645" w:rsidRPr="00CB2D7C" w:rsidRDefault="00655645" w:rsidP="00655645">
            <w:pPr>
              <w:rPr>
                <w:rFonts w:ascii="Tahoma" w:hAnsi="Tahoma" w:cs="Tahoma"/>
                <w:bCs/>
                <w:sz w:val="22"/>
                <w:szCs w:val="22"/>
              </w:rPr>
            </w:pPr>
            <w:r>
              <w:rPr>
                <w:rFonts w:ascii="Tahoma" w:hAnsi="Tahoma" w:cs="Tahoma"/>
                <w:bCs/>
                <w:sz w:val="22"/>
                <w:szCs w:val="22"/>
              </w:rPr>
              <w:t>2</w:t>
            </w:r>
            <w:r w:rsidRPr="00CB2D7C">
              <w:rPr>
                <w:rFonts w:ascii="Tahoma" w:hAnsi="Tahoma" w:cs="Tahoma"/>
                <w:bCs/>
                <w:sz w:val="22"/>
                <w:szCs w:val="22"/>
              </w:rPr>
              <w:t xml:space="preserve"> de </w:t>
            </w:r>
            <w:r>
              <w:rPr>
                <w:rFonts w:ascii="Tahoma" w:hAnsi="Tahoma" w:cs="Tahoma"/>
                <w:bCs/>
                <w:sz w:val="22"/>
                <w:szCs w:val="22"/>
              </w:rPr>
              <w:t xml:space="preserve">Junio </w:t>
            </w:r>
            <w:r w:rsidRPr="00CB2D7C">
              <w:rPr>
                <w:rFonts w:ascii="Tahoma" w:hAnsi="Tahoma" w:cs="Tahoma"/>
                <w:bCs/>
                <w:sz w:val="22"/>
                <w:szCs w:val="22"/>
              </w:rPr>
              <w:t>de 2017</w:t>
            </w:r>
          </w:p>
        </w:tc>
        <w:tc>
          <w:tcPr>
            <w:tcW w:w="2088" w:type="dxa"/>
            <w:vAlign w:val="center"/>
            <w:hideMark/>
          </w:tcPr>
          <w:p w14:paraId="11DA6788"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Reunión de Cierre</w:t>
            </w:r>
          </w:p>
        </w:tc>
        <w:tc>
          <w:tcPr>
            <w:tcW w:w="2293" w:type="dxa"/>
            <w:noWrap/>
            <w:vAlign w:val="center"/>
            <w:hideMark/>
          </w:tcPr>
          <w:p w14:paraId="02C294B7" w14:textId="77777777" w:rsidR="00655645" w:rsidRPr="00B66FC0" w:rsidRDefault="00655645" w:rsidP="00655645">
            <w:pPr>
              <w:rPr>
                <w:rFonts w:ascii="Tahoma" w:hAnsi="Tahoma" w:cs="Tahoma"/>
                <w:sz w:val="22"/>
                <w:szCs w:val="22"/>
              </w:rPr>
            </w:pPr>
            <w:r>
              <w:rPr>
                <w:rFonts w:ascii="Tahoma" w:hAnsi="Tahoma" w:cs="Tahoma"/>
                <w:sz w:val="22"/>
                <w:szCs w:val="22"/>
              </w:rPr>
              <w:t>16</w:t>
            </w:r>
            <w:r w:rsidRPr="00B66FC0">
              <w:rPr>
                <w:rFonts w:ascii="Tahoma" w:hAnsi="Tahoma" w:cs="Tahoma"/>
                <w:sz w:val="22"/>
                <w:szCs w:val="22"/>
              </w:rPr>
              <w:t xml:space="preserve"> de </w:t>
            </w:r>
            <w:r>
              <w:rPr>
                <w:rFonts w:ascii="Tahoma" w:hAnsi="Tahoma" w:cs="Tahoma"/>
                <w:sz w:val="22"/>
                <w:szCs w:val="22"/>
              </w:rPr>
              <w:t xml:space="preserve">Junio </w:t>
            </w:r>
            <w:r w:rsidRPr="00B66FC0">
              <w:rPr>
                <w:rFonts w:ascii="Tahoma" w:hAnsi="Tahoma" w:cs="Tahoma"/>
                <w:sz w:val="22"/>
                <w:szCs w:val="22"/>
              </w:rPr>
              <w:t>2017</w:t>
            </w:r>
          </w:p>
        </w:tc>
      </w:tr>
      <w:tr w:rsidR="00655645" w:rsidRPr="00E40AF9" w14:paraId="75EEFD15" w14:textId="77777777" w:rsidTr="00655645">
        <w:trPr>
          <w:trHeight w:val="240"/>
        </w:trPr>
        <w:tc>
          <w:tcPr>
            <w:tcW w:w="2311" w:type="dxa"/>
            <w:vAlign w:val="center"/>
            <w:hideMark/>
          </w:tcPr>
          <w:p w14:paraId="2D09CCED" w14:textId="77777777" w:rsidR="00655645" w:rsidRPr="00E40AF9" w:rsidRDefault="00655645" w:rsidP="00655645">
            <w:pPr>
              <w:rPr>
                <w:rFonts w:ascii="Tahoma" w:hAnsi="Tahoma" w:cs="Tahoma"/>
                <w:b/>
                <w:bCs/>
                <w:sz w:val="22"/>
                <w:szCs w:val="22"/>
              </w:rPr>
            </w:pPr>
            <w:r w:rsidRPr="00E40AF9">
              <w:rPr>
                <w:rFonts w:ascii="Tahoma" w:hAnsi="Tahoma" w:cs="Tahoma"/>
                <w:b/>
                <w:bCs/>
                <w:sz w:val="22"/>
                <w:szCs w:val="22"/>
              </w:rPr>
              <w:t>Objetivo de la Auditoria:</w:t>
            </w:r>
          </w:p>
        </w:tc>
        <w:tc>
          <w:tcPr>
            <w:tcW w:w="6710" w:type="dxa"/>
            <w:gridSpan w:val="3"/>
            <w:vAlign w:val="center"/>
          </w:tcPr>
          <w:p w14:paraId="6C077A62" w14:textId="77777777" w:rsidR="00655645" w:rsidRPr="00D31514" w:rsidRDefault="00655645" w:rsidP="00655645">
            <w:pPr>
              <w:jc w:val="both"/>
              <w:rPr>
                <w:rFonts w:ascii="Tahoma" w:hAnsi="Tahoma" w:cs="Tahoma"/>
                <w:sz w:val="22"/>
                <w:szCs w:val="22"/>
              </w:rPr>
            </w:pPr>
            <w:r w:rsidRPr="00D31514">
              <w:rPr>
                <w:rFonts w:ascii="Tahoma" w:hAnsi="Tahoma" w:cs="Tahoma"/>
                <w:sz w:val="22"/>
                <w:szCs w:val="22"/>
              </w:rPr>
              <w:t>Evaluar que la gestión de las  Secretarías y Unidades de la Administración Central Municipal, estén conformes con las disposiciones legales vigentes, con la planeación estratégica,  con los procesos y procedimientos aplicables, con la gestión financiera, así como los componentes establecidos en el Modelo Estándar de Control Interno  “MECI”.</w:t>
            </w:r>
          </w:p>
        </w:tc>
      </w:tr>
      <w:tr w:rsidR="00655645" w:rsidRPr="00E40AF9" w14:paraId="0345716E" w14:textId="77777777" w:rsidTr="00655645">
        <w:trPr>
          <w:trHeight w:val="286"/>
        </w:trPr>
        <w:tc>
          <w:tcPr>
            <w:tcW w:w="2311" w:type="dxa"/>
            <w:vAlign w:val="center"/>
            <w:hideMark/>
          </w:tcPr>
          <w:p w14:paraId="6C6FF5A7" w14:textId="77777777" w:rsidR="00655645" w:rsidRPr="00E40AF9" w:rsidRDefault="00655645" w:rsidP="00B2669F">
            <w:pPr>
              <w:rPr>
                <w:rFonts w:ascii="Tahoma" w:hAnsi="Tahoma" w:cs="Tahoma"/>
                <w:b/>
                <w:bCs/>
                <w:sz w:val="22"/>
                <w:szCs w:val="22"/>
              </w:rPr>
            </w:pPr>
            <w:r w:rsidRPr="00E40AF9">
              <w:rPr>
                <w:rFonts w:ascii="Tahoma" w:hAnsi="Tahoma" w:cs="Tahoma"/>
                <w:b/>
                <w:bCs/>
                <w:sz w:val="22"/>
                <w:szCs w:val="22"/>
              </w:rPr>
              <w:t>Alcance de la Auditoria:</w:t>
            </w:r>
          </w:p>
        </w:tc>
        <w:tc>
          <w:tcPr>
            <w:tcW w:w="6710" w:type="dxa"/>
            <w:gridSpan w:val="3"/>
            <w:vAlign w:val="center"/>
          </w:tcPr>
          <w:p w14:paraId="1E2FFE95" w14:textId="77777777" w:rsidR="00655645" w:rsidRDefault="00655645" w:rsidP="00B2669F">
            <w:pPr>
              <w:ind w:left="-70" w:firstLine="70"/>
              <w:rPr>
                <w:rFonts w:ascii="Tahoma" w:hAnsi="Tahoma" w:cs="Tahoma"/>
                <w:sz w:val="22"/>
                <w:szCs w:val="22"/>
              </w:rPr>
            </w:pPr>
            <w:r w:rsidRPr="00D31514">
              <w:rPr>
                <w:rFonts w:ascii="Tahoma" w:hAnsi="Tahoma" w:cs="Tahoma"/>
                <w:sz w:val="22"/>
                <w:szCs w:val="22"/>
              </w:rPr>
              <w:t>Plan</w:t>
            </w:r>
            <w:r>
              <w:rPr>
                <w:rFonts w:ascii="Tahoma" w:hAnsi="Tahoma" w:cs="Tahoma"/>
                <w:sz w:val="22"/>
                <w:szCs w:val="22"/>
              </w:rPr>
              <w:t>es de Mejoramiento</w:t>
            </w:r>
            <w:r w:rsidRPr="00AA69BE">
              <w:rPr>
                <w:rFonts w:ascii="Tahoma" w:hAnsi="Tahoma" w:cs="Tahoma"/>
                <w:sz w:val="22"/>
                <w:szCs w:val="22"/>
              </w:rPr>
              <w:t xml:space="preserve">:   </w:t>
            </w:r>
          </w:p>
          <w:p w14:paraId="324657CC" w14:textId="77777777" w:rsidR="00655645" w:rsidRDefault="00655645" w:rsidP="00B2669F">
            <w:pPr>
              <w:jc w:val="both"/>
              <w:rPr>
                <w:rFonts w:ascii="Tahoma" w:hAnsi="Tahoma" w:cs="Tahoma"/>
                <w:sz w:val="22"/>
                <w:szCs w:val="22"/>
              </w:rPr>
            </w:pPr>
            <w:r w:rsidRPr="00AA69BE">
              <w:rPr>
                <w:rFonts w:ascii="Tahoma" w:hAnsi="Tahoma" w:cs="Tahoma"/>
                <w:sz w:val="22"/>
                <w:szCs w:val="22"/>
              </w:rPr>
              <w:t>No.16-2015 Auditoria Especial-Control Urbano</w:t>
            </w:r>
            <w:r>
              <w:rPr>
                <w:rFonts w:ascii="Tahoma" w:hAnsi="Tahoma" w:cs="Tahoma"/>
                <w:sz w:val="22"/>
                <w:szCs w:val="22"/>
              </w:rPr>
              <w:t>.</w:t>
            </w:r>
          </w:p>
          <w:p w14:paraId="4FA2F364" w14:textId="77777777" w:rsidR="00655645" w:rsidRPr="00AA69BE" w:rsidRDefault="00655645" w:rsidP="00B2669F">
            <w:pPr>
              <w:ind w:left="-70" w:firstLine="70"/>
              <w:rPr>
                <w:rFonts w:ascii="Tahoma" w:hAnsi="Tahoma" w:cs="Tahoma"/>
                <w:sz w:val="22"/>
                <w:szCs w:val="22"/>
              </w:rPr>
            </w:pPr>
            <w:r w:rsidRPr="00AA69BE">
              <w:rPr>
                <w:rFonts w:ascii="Tahoma" w:hAnsi="Tahoma" w:cs="Tahoma"/>
                <w:sz w:val="22"/>
                <w:szCs w:val="22"/>
              </w:rPr>
              <w:t xml:space="preserve">N° 14-2016  producto de la auditoría integral </w:t>
            </w:r>
          </w:p>
          <w:p w14:paraId="39602BB4" w14:textId="77777777" w:rsidR="00655645" w:rsidRPr="00B2669F" w:rsidRDefault="00655645" w:rsidP="00B2669F">
            <w:pPr>
              <w:jc w:val="both"/>
              <w:rPr>
                <w:rFonts w:ascii="Tahoma" w:hAnsi="Tahoma" w:cs="Tahoma"/>
                <w:sz w:val="12"/>
                <w:szCs w:val="12"/>
              </w:rPr>
            </w:pPr>
          </w:p>
          <w:p w14:paraId="39797334" w14:textId="77777777" w:rsidR="00655645" w:rsidRPr="00230713" w:rsidRDefault="00655645" w:rsidP="00B2669F">
            <w:pPr>
              <w:jc w:val="both"/>
              <w:rPr>
                <w:rFonts w:ascii="Tahoma" w:hAnsi="Tahoma" w:cs="Tahoma"/>
                <w:sz w:val="22"/>
                <w:szCs w:val="22"/>
              </w:rPr>
            </w:pPr>
            <w:r w:rsidRPr="00230713">
              <w:rPr>
                <w:rFonts w:ascii="Tahoma" w:hAnsi="Tahoma" w:cs="Tahoma"/>
                <w:sz w:val="22"/>
                <w:szCs w:val="22"/>
              </w:rPr>
              <w:t>Contratación, Ejecución Presupuestal, Mapas de Riesgos, Modelo Estándar de Control Interno MECI,  Cumplimiento de metas e indicadores  durante el periodo comprendido del 20 de junio  de 2016 al 1  de junio  de 2017.</w:t>
            </w:r>
          </w:p>
        </w:tc>
      </w:tr>
      <w:tr w:rsidR="00655645" w:rsidRPr="00E40AF9" w14:paraId="2C7B54AB" w14:textId="77777777" w:rsidTr="00655645">
        <w:trPr>
          <w:trHeight w:val="209"/>
        </w:trPr>
        <w:tc>
          <w:tcPr>
            <w:tcW w:w="2311" w:type="dxa"/>
            <w:vAlign w:val="center"/>
            <w:hideMark/>
          </w:tcPr>
          <w:p w14:paraId="1A1D2CC8" w14:textId="77777777" w:rsidR="00655645" w:rsidRPr="00E40AF9" w:rsidRDefault="00655645" w:rsidP="00B2669F">
            <w:pPr>
              <w:rPr>
                <w:rFonts w:ascii="Tahoma" w:hAnsi="Tahoma" w:cs="Tahoma"/>
                <w:b/>
                <w:bCs/>
                <w:sz w:val="22"/>
                <w:szCs w:val="22"/>
              </w:rPr>
            </w:pPr>
            <w:r w:rsidRPr="00E40AF9">
              <w:rPr>
                <w:rFonts w:ascii="Tahoma" w:hAnsi="Tahoma" w:cs="Tahoma"/>
                <w:b/>
                <w:bCs/>
                <w:sz w:val="22"/>
                <w:szCs w:val="22"/>
              </w:rPr>
              <w:t>Jefe de la Unidad de Control Interno</w:t>
            </w:r>
          </w:p>
        </w:tc>
        <w:tc>
          <w:tcPr>
            <w:tcW w:w="6710" w:type="dxa"/>
            <w:gridSpan w:val="3"/>
            <w:noWrap/>
            <w:vAlign w:val="center"/>
          </w:tcPr>
          <w:p w14:paraId="6C4BA163" w14:textId="77777777" w:rsidR="00655645" w:rsidRPr="00D31514" w:rsidRDefault="00655645" w:rsidP="00B2669F">
            <w:pPr>
              <w:rPr>
                <w:rFonts w:ascii="Tahoma" w:hAnsi="Tahoma" w:cs="Tahoma"/>
                <w:b/>
                <w:bCs/>
                <w:sz w:val="22"/>
                <w:szCs w:val="22"/>
              </w:rPr>
            </w:pPr>
            <w:r>
              <w:rPr>
                <w:rFonts w:ascii="Tahoma" w:hAnsi="Tahoma" w:cs="Tahoma"/>
                <w:b/>
                <w:bCs/>
                <w:sz w:val="22"/>
                <w:szCs w:val="22"/>
              </w:rPr>
              <w:t xml:space="preserve">TERESA </w:t>
            </w:r>
            <w:r w:rsidRPr="00D31514">
              <w:rPr>
                <w:rFonts w:ascii="Tahoma" w:hAnsi="Tahoma" w:cs="Tahoma"/>
                <w:b/>
                <w:bCs/>
                <w:sz w:val="22"/>
                <w:szCs w:val="22"/>
              </w:rPr>
              <w:t xml:space="preserve"> PÉREZ PATIÑO</w:t>
            </w:r>
            <w:r>
              <w:rPr>
                <w:rFonts w:ascii="Tahoma" w:hAnsi="Tahoma" w:cs="Tahoma"/>
                <w:b/>
                <w:bCs/>
                <w:sz w:val="22"/>
                <w:szCs w:val="22"/>
              </w:rPr>
              <w:t xml:space="preserve"> (E)</w:t>
            </w:r>
          </w:p>
        </w:tc>
      </w:tr>
      <w:tr w:rsidR="00655645" w:rsidRPr="00E40AF9" w14:paraId="4E3D2163" w14:textId="77777777" w:rsidTr="00B2669F">
        <w:trPr>
          <w:trHeight w:val="428"/>
        </w:trPr>
        <w:tc>
          <w:tcPr>
            <w:tcW w:w="2311" w:type="dxa"/>
            <w:vAlign w:val="center"/>
            <w:hideMark/>
          </w:tcPr>
          <w:p w14:paraId="126BE7C9" w14:textId="77777777" w:rsidR="00655645" w:rsidRPr="00E40AF9" w:rsidRDefault="00655645" w:rsidP="00B2669F">
            <w:pPr>
              <w:rPr>
                <w:rFonts w:ascii="Tahoma" w:hAnsi="Tahoma" w:cs="Tahoma"/>
                <w:b/>
                <w:bCs/>
                <w:sz w:val="22"/>
                <w:szCs w:val="22"/>
              </w:rPr>
            </w:pPr>
            <w:r w:rsidRPr="00E40AF9">
              <w:rPr>
                <w:rFonts w:ascii="Tahoma" w:hAnsi="Tahoma" w:cs="Tahoma"/>
                <w:b/>
                <w:bCs/>
                <w:sz w:val="22"/>
                <w:szCs w:val="22"/>
              </w:rPr>
              <w:t>Auditor Líder</w:t>
            </w:r>
          </w:p>
        </w:tc>
        <w:tc>
          <w:tcPr>
            <w:tcW w:w="6710" w:type="dxa"/>
            <w:gridSpan w:val="3"/>
            <w:noWrap/>
            <w:vAlign w:val="center"/>
          </w:tcPr>
          <w:p w14:paraId="50A7BE52" w14:textId="77777777" w:rsidR="00655645" w:rsidRPr="00E40AF9" w:rsidRDefault="00655645" w:rsidP="00B2669F">
            <w:pPr>
              <w:rPr>
                <w:rFonts w:ascii="Tahoma" w:hAnsi="Tahoma" w:cs="Tahoma"/>
                <w:b/>
                <w:bCs/>
                <w:sz w:val="22"/>
                <w:szCs w:val="22"/>
              </w:rPr>
            </w:pPr>
            <w:r>
              <w:rPr>
                <w:rFonts w:ascii="Tahoma" w:hAnsi="Tahoma" w:cs="Tahoma"/>
                <w:b/>
                <w:bCs/>
                <w:sz w:val="22"/>
                <w:szCs w:val="22"/>
              </w:rPr>
              <w:t>GLORIA ESPERANZA RESTREPO GARAY</w:t>
            </w:r>
          </w:p>
        </w:tc>
      </w:tr>
      <w:tr w:rsidR="00655645" w:rsidRPr="00E40AF9" w14:paraId="16CD5D71" w14:textId="77777777" w:rsidTr="00655645">
        <w:trPr>
          <w:trHeight w:val="209"/>
        </w:trPr>
        <w:tc>
          <w:tcPr>
            <w:tcW w:w="2311" w:type="dxa"/>
            <w:vAlign w:val="center"/>
          </w:tcPr>
          <w:p w14:paraId="1A36A563" w14:textId="77777777" w:rsidR="00655645" w:rsidRPr="00E40AF9" w:rsidRDefault="00655645" w:rsidP="00B2669F">
            <w:pPr>
              <w:rPr>
                <w:rFonts w:ascii="Tahoma" w:hAnsi="Tahoma" w:cs="Tahoma"/>
                <w:b/>
                <w:bCs/>
                <w:sz w:val="22"/>
                <w:szCs w:val="22"/>
              </w:rPr>
            </w:pPr>
            <w:r>
              <w:rPr>
                <w:rFonts w:ascii="Tahoma" w:hAnsi="Tahoma" w:cs="Tahoma"/>
                <w:b/>
                <w:bCs/>
                <w:sz w:val="22"/>
                <w:szCs w:val="22"/>
              </w:rPr>
              <w:t>Limitante</w:t>
            </w:r>
            <w:r w:rsidRPr="00E40AF9">
              <w:rPr>
                <w:rFonts w:ascii="Tahoma" w:hAnsi="Tahoma" w:cs="Tahoma"/>
                <w:b/>
                <w:bCs/>
                <w:sz w:val="22"/>
                <w:szCs w:val="22"/>
              </w:rPr>
              <w:t xml:space="preserve"> de la auditoria</w:t>
            </w:r>
          </w:p>
        </w:tc>
        <w:tc>
          <w:tcPr>
            <w:tcW w:w="6710" w:type="dxa"/>
            <w:gridSpan w:val="3"/>
            <w:noWrap/>
            <w:vAlign w:val="center"/>
          </w:tcPr>
          <w:p w14:paraId="3D739950" w14:textId="77777777" w:rsidR="00655645" w:rsidRPr="00230713" w:rsidRDefault="00655645" w:rsidP="00B2669F">
            <w:pPr>
              <w:jc w:val="both"/>
              <w:rPr>
                <w:rFonts w:ascii="Tahoma" w:hAnsi="Tahoma" w:cs="Tahoma"/>
                <w:bCs/>
                <w:color w:val="FF0000"/>
                <w:sz w:val="22"/>
                <w:szCs w:val="22"/>
              </w:rPr>
            </w:pPr>
            <w:r w:rsidRPr="006907C3">
              <w:rPr>
                <w:rFonts w:ascii="Tahoma" w:hAnsi="Tahoma" w:cs="Tahoma"/>
                <w:bCs/>
                <w:sz w:val="22"/>
                <w:szCs w:val="22"/>
              </w:rPr>
              <w:t>Para esta auditoria no se presentaron limitantes</w:t>
            </w:r>
          </w:p>
        </w:tc>
      </w:tr>
      <w:tr w:rsidR="00655645" w:rsidRPr="00D07C77" w14:paraId="7D90F911" w14:textId="77777777" w:rsidTr="00655645">
        <w:trPr>
          <w:trHeight w:val="1836"/>
        </w:trPr>
        <w:tc>
          <w:tcPr>
            <w:tcW w:w="2311" w:type="dxa"/>
            <w:vAlign w:val="center"/>
          </w:tcPr>
          <w:p w14:paraId="5F86878C" w14:textId="77777777" w:rsidR="00655645" w:rsidRPr="00D07C77" w:rsidRDefault="00655645" w:rsidP="00B2669F">
            <w:pPr>
              <w:rPr>
                <w:rFonts w:ascii="Tahoma" w:hAnsi="Tahoma" w:cs="Tahoma"/>
                <w:b/>
                <w:bCs/>
                <w:color w:val="FF0000"/>
                <w:sz w:val="22"/>
                <w:szCs w:val="22"/>
              </w:rPr>
            </w:pPr>
            <w:r w:rsidRPr="00822DDB">
              <w:rPr>
                <w:rFonts w:ascii="Tahoma" w:hAnsi="Tahoma" w:cs="Tahoma"/>
                <w:b/>
                <w:bCs/>
                <w:sz w:val="22"/>
                <w:szCs w:val="22"/>
              </w:rPr>
              <w:t>Fortalezas</w:t>
            </w:r>
          </w:p>
        </w:tc>
        <w:tc>
          <w:tcPr>
            <w:tcW w:w="6710" w:type="dxa"/>
            <w:gridSpan w:val="3"/>
            <w:noWrap/>
            <w:vAlign w:val="center"/>
          </w:tcPr>
          <w:p w14:paraId="470AFB59" w14:textId="08BC9D6B" w:rsidR="00655645" w:rsidRDefault="00B2669F" w:rsidP="00B2669F">
            <w:pPr>
              <w:pStyle w:val="Prrafodelista"/>
              <w:numPr>
                <w:ilvl w:val="0"/>
                <w:numId w:val="23"/>
              </w:numPr>
              <w:spacing w:after="0" w:line="240" w:lineRule="auto"/>
              <w:jc w:val="both"/>
              <w:rPr>
                <w:rFonts w:ascii="Tahoma" w:eastAsiaTheme="minorEastAsia" w:hAnsi="Tahoma" w:cs="Tahoma"/>
                <w:bCs/>
                <w:lang w:eastAsia="es-ES"/>
              </w:rPr>
            </w:pPr>
            <w:r>
              <w:rPr>
                <w:rFonts w:ascii="Tahoma" w:eastAsiaTheme="minorEastAsia" w:hAnsi="Tahoma" w:cs="Tahoma"/>
                <w:bCs/>
                <w:lang w:eastAsia="es-ES"/>
              </w:rPr>
              <w:t>Se evidenció</w:t>
            </w:r>
            <w:r w:rsidR="00655645" w:rsidRPr="00733BC1">
              <w:rPr>
                <w:rFonts w:ascii="Tahoma" w:eastAsiaTheme="minorEastAsia" w:hAnsi="Tahoma" w:cs="Tahoma"/>
                <w:bCs/>
                <w:lang w:eastAsia="es-ES"/>
              </w:rPr>
              <w:t xml:space="preserve"> gran compromiso por parte del equipo de trabajo de  la oficina de Control Urbano, toda vez que a la fecha de la auditoria se </w:t>
            </w:r>
            <w:r w:rsidR="00655645">
              <w:rPr>
                <w:rFonts w:ascii="Tahoma" w:eastAsiaTheme="minorEastAsia" w:hAnsi="Tahoma" w:cs="Tahoma"/>
                <w:bCs/>
                <w:lang w:eastAsia="es-ES"/>
              </w:rPr>
              <w:t>comprobó</w:t>
            </w:r>
            <w:r w:rsidR="00655645" w:rsidRPr="00733BC1">
              <w:rPr>
                <w:rFonts w:ascii="Tahoma" w:eastAsiaTheme="minorEastAsia" w:hAnsi="Tahoma" w:cs="Tahoma"/>
                <w:bCs/>
                <w:lang w:eastAsia="es-ES"/>
              </w:rPr>
              <w:t xml:space="preserve"> actualización de la base de datos de todos los expedientes con sus respectivos impulsos, lo que permite tener un eficiente control sobre el estado de ellos.</w:t>
            </w:r>
          </w:p>
          <w:p w14:paraId="74A11039" w14:textId="77777777" w:rsidR="00B2669F" w:rsidRDefault="00B2669F" w:rsidP="00B2669F">
            <w:pPr>
              <w:pStyle w:val="Prrafodelista"/>
              <w:spacing w:after="0" w:line="240" w:lineRule="auto"/>
              <w:jc w:val="both"/>
              <w:rPr>
                <w:rFonts w:ascii="Tahoma" w:eastAsiaTheme="minorEastAsia" w:hAnsi="Tahoma" w:cs="Tahoma"/>
                <w:bCs/>
                <w:lang w:eastAsia="es-ES"/>
              </w:rPr>
            </w:pPr>
          </w:p>
          <w:p w14:paraId="24103494" w14:textId="77777777" w:rsidR="00655645" w:rsidRDefault="00655645" w:rsidP="00B2669F">
            <w:pPr>
              <w:pStyle w:val="Prrafodelista"/>
              <w:numPr>
                <w:ilvl w:val="0"/>
                <w:numId w:val="23"/>
              </w:numPr>
              <w:spacing w:after="0" w:line="240" w:lineRule="auto"/>
              <w:jc w:val="both"/>
              <w:rPr>
                <w:rFonts w:ascii="Tahoma" w:eastAsiaTheme="minorEastAsia" w:hAnsi="Tahoma" w:cs="Tahoma"/>
                <w:bCs/>
                <w:lang w:eastAsia="es-ES"/>
              </w:rPr>
            </w:pPr>
            <w:r w:rsidRPr="002F2C25">
              <w:rPr>
                <w:rFonts w:ascii="Tahoma" w:eastAsiaTheme="minorEastAsia" w:hAnsi="Tahoma" w:cs="Tahoma"/>
                <w:bCs/>
                <w:lang w:eastAsia="es-ES"/>
              </w:rPr>
              <w:t xml:space="preserve">Se observó compromiso por parte de los Profesionales responsables de administrar los riesgos en la Secretaría de </w:t>
            </w:r>
            <w:r w:rsidRPr="002F2C25">
              <w:rPr>
                <w:rFonts w:ascii="Tahoma" w:eastAsiaTheme="minorEastAsia" w:hAnsi="Tahoma" w:cs="Tahoma"/>
                <w:bCs/>
                <w:lang w:eastAsia="es-ES"/>
              </w:rPr>
              <w:lastRenderedPageBreak/>
              <w:t xml:space="preserve">Planeación, toda vez, que ejecutan las acciones de control con eficiencia y responsabilidad. Además, el ejercicio práctico que efectuaron en la identificación de los responsables para cada proceso, lo que permite tener una información veraz y confiable al momento de realizar la auditoría. </w:t>
            </w:r>
          </w:p>
          <w:p w14:paraId="61F83E49" w14:textId="77777777" w:rsidR="00B2669F" w:rsidRPr="00B2669F" w:rsidRDefault="00B2669F" w:rsidP="00B2669F">
            <w:pPr>
              <w:jc w:val="both"/>
              <w:rPr>
                <w:rFonts w:ascii="Tahoma" w:hAnsi="Tahoma" w:cs="Tahoma"/>
                <w:bCs/>
              </w:rPr>
            </w:pPr>
          </w:p>
          <w:p w14:paraId="1CBDE16B" w14:textId="77777777" w:rsidR="002701AE" w:rsidRDefault="002701AE" w:rsidP="00B2669F">
            <w:pPr>
              <w:pStyle w:val="Prrafodelista"/>
              <w:numPr>
                <w:ilvl w:val="0"/>
                <w:numId w:val="23"/>
              </w:numPr>
              <w:spacing w:after="0" w:line="240" w:lineRule="auto"/>
              <w:jc w:val="both"/>
              <w:rPr>
                <w:rFonts w:ascii="Tahoma" w:eastAsiaTheme="minorEastAsia" w:hAnsi="Tahoma" w:cs="Tahoma"/>
                <w:bCs/>
                <w:lang w:eastAsia="es-ES"/>
              </w:rPr>
            </w:pPr>
            <w:r w:rsidRPr="0063026E">
              <w:rPr>
                <w:rFonts w:ascii="Tahoma" w:eastAsiaTheme="minorEastAsia" w:hAnsi="Tahoma" w:cs="Tahoma"/>
                <w:bCs/>
                <w:lang w:eastAsia="es-ES"/>
              </w:rPr>
              <w:t xml:space="preserve">Se </w:t>
            </w:r>
            <w:r>
              <w:rPr>
                <w:rFonts w:ascii="Tahoma" w:eastAsiaTheme="minorEastAsia" w:hAnsi="Tahoma" w:cs="Tahoma"/>
                <w:bCs/>
                <w:lang w:eastAsia="es-ES"/>
              </w:rPr>
              <w:t>destaca</w:t>
            </w:r>
            <w:r w:rsidRPr="0063026E">
              <w:rPr>
                <w:rFonts w:ascii="Tahoma" w:eastAsiaTheme="minorEastAsia" w:hAnsi="Tahoma" w:cs="Tahoma"/>
                <w:bCs/>
                <w:lang w:eastAsia="es-ES"/>
              </w:rPr>
              <w:t xml:space="preserve"> el cumplimiento anticipado de la Meta de Resultado 162 programada para cumplirse en el año 2018, toda vez que fue firmado el Acuerdo Formal de Integración –Regional entre los alcaldes de Manizales, Villamaría, Palestina, Neira y Chinchiná, según se evidencia en el Convenio No. 1704280326 "Convenio Marco Interadministrativo de Conformación de la Asociación Subregión Centro Sur de Caldas</w:t>
            </w:r>
            <w:r>
              <w:rPr>
                <w:rFonts w:ascii="Tahoma" w:eastAsiaTheme="minorEastAsia" w:hAnsi="Tahoma" w:cs="Tahoma"/>
                <w:bCs/>
                <w:lang w:eastAsia="es-ES"/>
              </w:rPr>
              <w:t>.</w:t>
            </w:r>
          </w:p>
          <w:p w14:paraId="71B959CD" w14:textId="77777777" w:rsidR="00B2669F" w:rsidRPr="00B2669F" w:rsidRDefault="00B2669F" w:rsidP="00B2669F">
            <w:pPr>
              <w:jc w:val="both"/>
              <w:rPr>
                <w:rFonts w:ascii="Tahoma" w:hAnsi="Tahoma" w:cs="Tahoma"/>
                <w:bCs/>
              </w:rPr>
            </w:pPr>
          </w:p>
          <w:p w14:paraId="5820B771" w14:textId="421564A8" w:rsidR="002701AE" w:rsidRDefault="002701AE" w:rsidP="00B2669F">
            <w:pPr>
              <w:pStyle w:val="Prrafodelista"/>
              <w:numPr>
                <w:ilvl w:val="0"/>
                <w:numId w:val="23"/>
              </w:numPr>
              <w:spacing w:after="0" w:line="240" w:lineRule="auto"/>
              <w:jc w:val="both"/>
              <w:rPr>
                <w:rFonts w:ascii="Tahoma" w:eastAsiaTheme="minorEastAsia" w:hAnsi="Tahoma" w:cs="Tahoma"/>
                <w:bCs/>
                <w:lang w:eastAsia="es-ES"/>
              </w:rPr>
            </w:pPr>
            <w:r>
              <w:rPr>
                <w:rFonts w:ascii="Tahoma" w:eastAsiaTheme="minorEastAsia" w:hAnsi="Tahoma" w:cs="Tahoma"/>
                <w:bCs/>
                <w:lang w:eastAsia="es-ES"/>
              </w:rPr>
              <w:t>Es de resaltar que se</w:t>
            </w:r>
            <w:r w:rsidRPr="0063026E">
              <w:rPr>
                <w:rFonts w:ascii="Tahoma" w:eastAsiaTheme="minorEastAsia" w:hAnsi="Tahoma" w:cs="Tahoma"/>
                <w:bCs/>
                <w:lang w:eastAsia="es-ES"/>
              </w:rPr>
              <w:t xml:space="preserve"> vienen realizando gestiones para dar cumplimiento al compromiso de adelantar los trámites correspondientes y pertinentes ante el Departamento Nacional de Planeación y el Instituto Geográfico Agustín Codazzi – IGAC, para obtener la autorización de la Delegación Catastral, la cual permitirá la adopción e implementación de un catastro multipropósito rural-urbano, contemplando los estándares internacionales aplicables, conforme a lo definido en el Documento CONPES 3859 -2016 del Departamento Nacional de Planeación.</w:t>
            </w:r>
          </w:p>
          <w:p w14:paraId="2A7A8430" w14:textId="77777777" w:rsidR="00B2669F" w:rsidRPr="00B2669F" w:rsidRDefault="00B2669F" w:rsidP="00B2669F">
            <w:pPr>
              <w:jc w:val="both"/>
              <w:rPr>
                <w:rFonts w:ascii="Tahoma" w:hAnsi="Tahoma" w:cs="Tahoma"/>
                <w:bCs/>
              </w:rPr>
            </w:pPr>
          </w:p>
          <w:p w14:paraId="0B5957FB" w14:textId="20215684" w:rsidR="002701AE" w:rsidRPr="00DE59E4" w:rsidRDefault="002701AE" w:rsidP="00B2669F">
            <w:pPr>
              <w:pStyle w:val="Prrafodelista"/>
              <w:numPr>
                <w:ilvl w:val="0"/>
                <w:numId w:val="23"/>
              </w:numPr>
              <w:spacing w:after="0" w:line="240" w:lineRule="auto"/>
              <w:jc w:val="both"/>
              <w:rPr>
                <w:rFonts w:ascii="Tahoma" w:eastAsiaTheme="minorEastAsia" w:hAnsi="Tahoma" w:cs="Tahoma"/>
                <w:bCs/>
                <w:lang w:eastAsia="es-ES"/>
              </w:rPr>
            </w:pPr>
            <w:r>
              <w:rPr>
                <w:rFonts w:ascii="Tahoma" w:eastAsiaTheme="minorEastAsia" w:hAnsi="Tahoma" w:cs="Tahoma"/>
                <w:bCs/>
                <w:lang w:eastAsia="es-ES"/>
              </w:rPr>
              <w:t>Se reconoce la gestión de l</w:t>
            </w:r>
            <w:r w:rsidRPr="0063026E">
              <w:rPr>
                <w:rFonts w:ascii="Tahoma" w:eastAsiaTheme="minorEastAsia" w:hAnsi="Tahoma" w:cs="Tahoma"/>
                <w:bCs/>
                <w:lang w:eastAsia="es-ES"/>
              </w:rPr>
              <w:t xml:space="preserve">a Oficina del Sistema de Información Geográfica – SIG, ante el Instituto Geográfico Agustín Codazzi – IGAC, </w:t>
            </w:r>
            <w:r>
              <w:rPr>
                <w:rFonts w:ascii="Tahoma" w:eastAsiaTheme="minorEastAsia" w:hAnsi="Tahoma" w:cs="Tahoma"/>
                <w:bCs/>
                <w:lang w:eastAsia="es-ES"/>
              </w:rPr>
              <w:t xml:space="preserve">para </w:t>
            </w:r>
            <w:r w:rsidRPr="0063026E">
              <w:rPr>
                <w:rFonts w:ascii="Tahoma" w:eastAsiaTheme="minorEastAsia" w:hAnsi="Tahoma" w:cs="Tahoma"/>
                <w:bCs/>
                <w:lang w:eastAsia="es-ES"/>
              </w:rPr>
              <w:t xml:space="preserve">la consecución de la Base de Datos Catastral del año 2015, lo cual les permite consolidar, actualizar  y entregar información  fidedigna, toda vez que venían trabajando sobre información del año 2010. </w:t>
            </w:r>
          </w:p>
        </w:tc>
      </w:tr>
    </w:tbl>
    <w:p w14:paraId="2D3F86E5" w14:textId="77777777" w:rsidR="00655645" w:rsidRDefault="00655645" w:rsidP="00B2669F">
      <w:pPr>
        <w:rPr>
          <w:rFonts w:ascii="Tahoma" w:hAnsi="Tahoma" w:cs="Tahoma"/>
          <w:b/>
          <w:bCs/>
          <w:sz w:val="22"/>
          <w:szCs w:val="22"/>
        </w:rPr>
      </w:pPr>
    </w:p>
    <w:p w14:paraId="7926DCC6" w14:textId="77777777" w:rsidR="00655645" w:rsidRDefault="00655645" w:rsidP="00B2669F">
      <w:pPr>
        <w:rPr>
          <w:rFonts w:ascii="Tahoma" w:hAnsi="Tahoma" w:cs="Tahoma"/>
          <w:b/>
          <w:bCs/>
          <w:sz w:val="22"/>
          <w:szCs w:val="22"/>
        </w:rPr>
      </w:pPr>
    </w:p>
    <w:p w14:paraId="7D7E11D8" w14:textId="77777777" w:rsidR="00655645" w:rsidRDefault="00655645" w:rsidP="00B2669F">
      <w:pPr>
        <w:rPr>
          <w:rFonts w:ascii="Tahoma" w:hAnsi="Tahoma" w:cs="Tahoma"/>
          <w:b/>
          <w:bCs/>
          <w:sz w:val="22"/>
          <w:szCs w:val="22"/>
        </w:rPr>
      </w:pPr>
    </w:p>
    <w:p w14:paraId="6EBFDB01" w14:textId="77777777" w:rsidR="00655645" w:rsidRDefault="00655645" w:rsidP="00E40AF9">
      <w:pPr>
        <w:rPr>
          <w:rFonts w:ascii="Tahoma" w:hAnsi="Tahoma" w:cs="Tahoma"/>
          <w:b/>
          <w:bCs/>
          <w:sz w:val="22"/>
          <w:szCs w:val="22"/>
        </w:rPr>
      </w:pPr>
    </w:p>
    <w:p w14:paraId="682AA265" w14:textId="77777777" w:rsidR="00DE59E4" w:rsidRDefault="00DE59E4" w:rsidP="00E40AF9">
      <w:pPr>
        <w:rPr>
          <w:rFonts w:ascii="Tahoma" w:hAnsi="Tahoma" w:cs="Tahoma"/>
          <w:b/>
          <w:bCs/>
          <w:sz w:val="22"/>
          <w:szCs w:val="22"/>
        </w:rPr>
      </w:pPr>
    </w:p>
    <w:p w14:paraId="360E3B38" w14:textId="77777777" w:rsidR="00DE59E4" w:rsidRDefault="00DE59E4" w:rsidP="00E40AF9">
      <w:pPr>
        <w:rPr>
          <w:rFonts w:ascii="Tahoma" w:hAnsi="Tahoma" w:cs="Tahoma"/>
          <w:b/>
          <w:bCs/>
          <w:sz w:val="22"/>
          <w:szCs w:val="22"/>
        </w:rPr>
      </w:pPr>
    </w:p>
    <w:p w14:paraId="3109C3E9" w14:textId="46EFC546" w:rsidR="00B2669F" w:rsidRDefault="00B2669F">
      <w:pPr>
        <w:rPr>
          <w:rFonts w:ascii="Tahoma" w:hAnsi="Tahoma" w:cs="Tahoma"/>
          <w:b/>
          <w:bCs/>
          <w:sz w:val="22"/>
          <w:szCs w:val="22"/>
        </w:rPr>
      </w:pPr>
    </w:p>
    <w:tbl>
      <w:tblPr>
        <w:tblStyle w:val="Tablaconcuadrcula"/>
        <w:tblpPr w:leftFromText="141" w:rightFromText="141" w:vertAnchor="page" w:horzAnchor="margin" w:tblpY="2116"/>
        <w:tblW w:w="0" w:type="auto"/>
        <w:tblLook w:val="04A0" w:firstRow="1" w:lastRow="0" w:firstColumn="1" w:lastColumn="0" w:noHBand="0" w:noVBand="1"/>
      </w:tblPr>
      <w:tblGrid>
        <w:gridCol w:w="4878"/>
        <w:gridCol w:w="4176"/>
      </w:tblGrid>
      <w:tr w:rsidR="00B2669F" w:rsidRPr="000B417A" w14:paraId="36AC8BCA" w14:textId="77777777" w:rsidTr="00B2669F">
        <w:trPr>
          <w:trHeight w:val="548"/>
        </w:trPr>
        <w:tc>
          <w:tcPr>
            <w:tcW w:w="9054" w:type="dxa"/>
            <w:gridSpan w:val="2"/>
            <w:shd w:val="clear" w:color="auto" w:fill="D0CECE" w:themeFill="background2" w:themeFillShade="E6"/>
            <w:noWrap/>
            <w:vAlign w:val="center"/>
            <w:hideMark/>
          </w:tcPr>
          <w:p w14:paraId="0ACEF8EE" w14:textId="46EFC546" w:rsidR="00B2669F" w:rsidRDefault="00B2669F" w:rsidP="00B2669F">
            <w:pPr>
              <w:ind w:left="-70" w:firstLine="70"/>
              <w:rPr>
                <w:rFonts w:ascii="Tahoma" w:hAnsi="Tahoma" w:cs="Tahoma"/>
                <w:b/>
                <w:bCs/>
                <w:sz w:val="22"/>
                <w:szCs w:val="22"/>
              </w:rPr>
            </w:pPr>
            <w:r w:rsidRPr="000B417A">
              <w:rPr>
                <w:rFonts w:ascii="Tahoma" w:hAnsi="Tahoma" w:cs="Tahoma"/>
                <w:b/>
                <w:bCs/>
                <w:sz w:val="22"/>
                <w:szCs w:val="22"/>
              </w:rPr>
              <w:t>2.  PLAN</w:t>
            </w:r>
            <w:r>
              <w:rPr>
                <w:rFonts w:ascii="Tahoma" w:hAnsi="Tahoma" w:cs="Tahoma"/>
                <w:b/>
                <w:bCs/>
                <w:sz w:val="22"/>
                <w:szCs w:val="22"/>
              </w:rPr>
              <w:t>ES</w:t>
            </w:r>
            <w:r w:rsidRPr="000B417A">
              <w:rPr>
                <w:rFonts w:ascii="Tahoma" w:hAnsi="Tahoma" w:cs="Tahoma"/>
                <w:b/>
                <w:bCs/>
                <w:sz w:val="22"/>
                <w:szCs w:val="22"/>
              </w:rPr>
              <w:t xml:space="preserve"> DE MEJORAMIENTO</w:t>
            </w:r>
            <w:r>
              <w:rPr>
                <w:rFonts w:ascii="Tahoma" w:hAnsi="Tahoma" w:cs="Tahoma"/>
                <w:b/>
                <w:bCs/>
                <w:sz w:val="22"/>
                <w:szCs w:val="22"/>
              </w:rPr>
              <w:t xml:space="preserve">: </w:t>
            </w:r>
          </w:p>
          <w:p w14:paraId="31F35E56" w14:textId="77777777" w:rsidR="00B2669F" w:rsidRDefault="00B2669F" w:rsidP="00B2669F">
            <w:pPr>
              <w:ind w:left="-70" w:firstLine="70"/>
              <w:rPr>
                <w:rFonts w:ascii="Tahoma" w:hAnsi="Tahoma" w:cs="Tahoma"/>
                <w:sz w:val="22"/>
                <w:szCs w:val="22"/>
              </w:rPr>
            </w:pPr>
          </w:p>
          <w:p w14:paraId="4130855F" w14:textId="77777777" w:rsidR="00B2669F" w:rsidRDefault="00B2669F" w:rsidP="00B2669F">
            <w:pPr>
              <w:ind w:left="-70" w:firstLine="70"/>
              <w:rPr>
                <w:rFonts w:ascii="Tahoma" w:hAnsi="Tahoma" w:cs="Tahoma"/>
                <w:b/>
                <w:sz w:val="22"/>
                <w:szCs w:val="22"/>
              </w:rPr>
            </w:pPr>
            <w:r>
              <w:rPr>
                <w:rFonts w:ascii="Tahoma" w:hAnsi="Tahoma" w:cs="Tahoma"/>
                <w:b/>
                <w:sz w:val="22"/>
                <w:szCs w:val="22"/>
              </w:rPr>
              <w:t>No.</w:t>
            </w:r>
            <w:r w:rsidRPr="00230713">
              <w:rPr>
                <w:rFonts w:ascii="Tahoma" w:hAnsi="Tahoma" w:cs="Tahoma"/>
                <w:b/>
                <w:sz w:val="22"/>
                <w:szCs w:val="22"/>
              </w:rPr>
              <w:t xml:space="preserve">16-2015 AUDITORIA ESPECIAL-CONTROL URBANO </w:t>
            </w:r>
          </w:p>
          <w:p w14:paraId="7D796F37" w14:textId="77777777" w:rsidR="00B2669F" w:rsidRPr="00230713" w:rsidRDefault="00B2669F" w:rsidP="00B2669F">
            <w:pPr>
              <w:ind w:left="-70" w:firstLine="70"/>
              <w:rPr>
                <w:rFonts w:ascii="Tahoma" w:hAnsi="Tahoma" w:cs="Tahoma"/>
                <w:b/>
                <w:sz w:val="22"/>
                <w:szCs w:val="22"/>
              </w:rPr>
            </w:pPr>
            <w:r w:rsidRPr="00230713">
              <w:rPr>
                <w:rFonts w:ascii="Tahoma" w:hAnsi="Tahoma" w:cs="Tahoma"/>
                <w:b/>
                <w:sz w:val="22"/>
                <w:szCs w:val="22"/>
              </w:rPr>
              <w:t xml:space="preserve">N° 14-2016  PRODUCTO DE LA AUDITORÍA INTEGRAL </w:t>
            </w:r>
          </w:p>
        </w:tc>
      </w:tr>
      <w:tr w:rsidR="00B2669F" w:rsidRPr="000B417A" w14:paraId="7C8CE79E" w14:textId="77777777" w:rsidTr="00B2669F">
        <w:trPr>
          <w:trHeight w:val="818"/>
        </w:trPr>
        <w:tc>
          <w:tcPr>
            <w:tcW w:w="4878" w:type="dxa"/>
            <w:noWrap/>
            <w:vAlign w:val="center"/>
            <w:hideMark/>
          </w:tcPr>
          <w:p w14:paraId="147B9323" w14:textId="77777777" w:rsidR="00B2669F" w:rsidRDefault="00B2669F" w:rsidP="00B2669F">
            <w:pPr>
              <w:rPr>
                <w:rFonts w:ascii="Tahoma" w:hAnsi="Tahoma" w:cs="Tahoma"/>
                <w:b/>
                <w:bCs/>
                <w:sz w:val="22"/>
                <w:szCs w:val="22"/>
              </w:rPr>
            </w:pPr>
            <w:r w:rsidRPr="000B417A">
              <w:rPr>
                <w:rFonts w:ascii="Tahoma" w:hAnsi="Tahoma" w:cs="Tahoma"/>
                <w:b/>
                <w:bCs/>
                <w:sz w:val="22"/>
                <w:szCs w:val="22"/>
              </w:rPr>
              <w:t xml:space="preserve">Auditor del Proceso: </w:t>
            </w:r>
          </w:p>
          <w:p w14:paraId="63C85584" w14:textId="77777777" w:rsidR="00B2669F" w:rsidRPr="000B417A" w:rsidRDefault="00B2669F" w:rsidP="00B2669F">
            <w:pPr>
              <w:rPr>
                <w:rFonts w:ascii="Tahoma" w:hAnsi="Tahoma" w:cs="Tahoma"/>
                <w:b/>
                <w:bCs/>
                <w:sz w:val="22"/>
                <w:szCs w:val="22"/>
              </w:rPr>
            </w:pPr>
            <w:r w:rsidRPr="000B417A">
              <w:rPr>
                <w:rFonts w:ascii="Tahoma" w:hAnsi="Tahoma" w:cs="Tahoma"/>
                <w:b/>
                <w:bCs/>
                <w:sz w:val="22"/>
                <w:szCs w:val="22"/>
              </w:rPr>
              <w:t>GLORIA ESPERANZA RESTREPO GARAY</w:t>
            </w:r>
          </w:p>
        </w:tc>
        <w:tc>
          <w:tcPr>
            <w:tcW w:w="4176" w:type="dxa"/>
            <w:vAlign w:val="center"/>
          </w:tcPr>
          <w:p w14:paraId="1785A4D0" w14:textId="77777777" w:rsidR="00B2669F" w:rsidRPr="00C0734B" w:rsidRDefault="00B2669F" w:rsidP="00B2669F">
            <w:pPr>
              <w:rPr>
                <w:rFonts w:ascii="Tahoma" w:hAnsi="Tahoma" w:cs="Tahoma"/>
                <w:b/>
                <w:bCs/>
                <w:sz w:val="22"/>
                <w:szCs w:val="22"/>
              </w:rPr>
            </w:pPr>
            <w:r w:rsidRPr="00C0734B">
              <w:rPr>
                <w:rFonts w:ascii="Tahoma" w:hAnsi="Tahoma" w:cs="Tahoma"/>
                <w:b/>
                <w:bCs/>
                <w:sz w:val="22"/>
                <w:szCs w:val="22"/>
              </w:rPr>
              <w:t>Firma del Auditor:</w:t>
            </w:r>
          </w:p>
          <w:p w14:paraId="7D107CB3" w14:textId="77777777" w:rsidR="00B2669F" w:rsidRPr="000B417A" w:rsidRDefault="00B2669F" w:rsidP="00B2669F">
            <w:pPr>
              <w:rPr>
                <w:rFonts w:ascii="Tahoma" w:hAnsi="Tahoma" w:cs="Tahoma"/>
                <w:b/>
                <w:bCs/>
                <w:sz w:val="22"/>
                <w:szCs w:val="22"/>
              </w:rPr>
            </w:pPr>
          </w:p>
        </w:tc>
      </w:tr>
      <w:tr w:rsidR="00B2669F" w:rsidRPr="000B417A" w14:paraId="141494E7" w14:textId="77777777" w:rsidTr="00B2669F">
        <w:trPr>
          <w:trHeight w:val="893"/>
        </w:trPr>
        <w:tc>
          <w:tcPr>
            <w:tcW w:w="9054" w:type="dxa"/>
            <w:gridSpan w:val="2"/>
            <w:noWrap/>
            <w:vAlign w:val="center"/>
          </w:tcPr>
          <w:p w14:paraId="449E9DB2" w14:textId="77777777" w:rsidR="00B2669F" w:rsidRPr="000B417A" w:rsidRDefault="00B2669F" w:rsidP="00B2669F">
            <w:pPr>
              <w:jc w:val="both"/>
              <w:rPr>
                <w:rFonts w:ascii="Tahoma" w:hAnsi="Tahoma" w:cs="Tahoma"/>
                <w:b/>
                <w:bCs/>
                <w:sz w:val="22"/>
                <w:szCs w:val="22"/>
              </w:rPr>
            </w:pPr>
            <w:r w:rsidRPr="00F7645E">
              <w:rPr>
                <w:rFonts w:ascii="Tahoma" w:hAnsi="Tahoma" w:cs="Tahoma"/>
                <w:b/>
                <w:bCs/>
                <w:sz w:val="22"/>
                <w:szCs w:val="22"/>
              </w:rPr>
              <w:t>Criterios:</w:t>
            </w:r>
            <w:r w:rsidRPr="00F7645E">
              <w:rPr>
                <w:rFonts w:ascii="Tahoma" w:hAnsi="Tahoma" w:cs="Tahoma"/>
                <w:bCs/>
                <w:sz w:val="22"/>
                <w:szCs w:val="22"/>
              </w:rPr>
              <w:t xml:space="preserve"> Resolución 332 de 2011 de la Contraloría General del Municipio de Manizales.</w:t>
            </w:r>
            <w:r w:rsidRPr="00F7645E">
              <w:rPr>
                <w:rFonts w:ascii="Tahoma" w:hAnsi="Tahoma" w:cs="Tahoma"/>
                <w:sz w:val="22"/>
                <w:szCs w:val="22"/>
              </w:rPr>
              <w:t xml:space="preserve"> </w:t>
            </w:r>
            <w:r w:rsidRPr="0034126E">
              <w:rPr>
                <w:rFonts w:ascii="Tahoma" w:hAnsi="Tahoma" w:cs="Tahoma"/>
                <w:sz w:val="22"/>
                <w:szCs w:val="22"/>
                <w:shd w:val="clear" w:color="auto" w:fill="FFFFFF"/>
              </w:rPr>
              <w:t>Resolución No. 1466 de 2016</w:t>
            </w:r>
            <w:r>
              <w:rPr>
                <w:rFonts w:ascii="Tahoma" w:hAnsi="Tahoma" w:cs="Tahoma"/>
                <w:shd w:val="clear" w:color="auto" w:fill="FFFFFF"/>
              </w:rPr>
              <w:t xml:space="preserve"> </w:t>
            </w:r>
            <w:r w:rsidRPr="00F20EBB">
              <w:rPr>
                <w:rFonts w:ascii="Tahoma" w:hAnsi="Tahoma" w:cs="Tahoma"/>
                <w:b/>
                <w:i/>
                <w:sz w:val="20"/>
                <w:szCs w:val="20"/>
                <w:shd w:val="clear" w:color="auto" w:fill="FFFFFF"/>
              </w:rPr>
              <w:t>“Por medio del cual se modifica la Resolución 2012 de 2015”</w:t>
            </w:r>
            <w:r>
              <w:rPr>
                <w:rFonts w:ascii="Tahoma" w:hAnsi="Tahoma" w:cs="Tahoma"/>
                <w:b/>
                <w:i/>
                <w:sz w:val="20"/>
                <w:szCs w:val="20"/>
                <w:shd w:val="clear" w:color="auto" w:fill="FFFFFF"/>
              </w:rPr>
              <w:t xml:space="preserve">, </w:t>
            </w:r>
            <w:r w:rsidRPr="00E95ACA">
              <w:rPr>
                <w:rFonts w:ascii="Tahoma" w:hAnsi="Tahoma" w:cs="Tahoma"/>
                <w:sz w:val="22"/>
                <w:szCs w:val="22"/>
                <w:shd w:val="clear" w:color="auto" w:fill="FFFFFF"/>
              </w:rPr>
              <w:t>Decreto 0444 de 2016 “</w:t>
            </w:r>
          </w:p>
        </w:tc>
      </w:tr>
    </w:tbl>
    <w:p w14:paraId="3E561472" w14:textId="77777777" w:rsidR="00E40AF9" w:rsidRPr="00F20EBB" w:rsidRDefault="00E40AF9" w:rsidP="00B2669F">
      <w:pPr>
        <w:rPr>
          <w:rFonts w:ascii="Tahoma" w:hAnsi="Tahoma" w:cs="Tahoma"/>
          <w:b/>
          <w:bCs/>
          <w:sz w:val="22"/>
          <w:szCs w:val="22"/>
        </w:rPr>
      </w:pPr>
      <w:r w:rsidRPr="00F20EBB">
        <w:rPr>
          <w:rFonts w:ascii="Tahoma" w:hAnsi="Tahoma" w:cs="Tahoma"/>
          <w:b/>
          <w:bCs/>
          <w:sz w:val="22"/>
          <w:szCs w:val="22"/>
        </w:rPr>
        <w:t>2.1. MUESTRA AUDITADA</w:t>
      </w:r>
    </w:p>
    <w:p w14:paraId="075B2ADD" w14:textId="77777777" w:rsidR="00E40AF9" w:rsidRPr="00C0734B" w:rsidRDefault="00E40AF9" w:rsidP="00B2669F">
      <w:pPr>
        <w:jc w:val="both"/>
        <w:rPr>
          <w:rFonts w:ascii="Tahoma" w:hAnsi="Tahoma" w:cs="Tahoma"/>
          <w:b/>
          <w:bCs/>
          <w:color w:val="FF0000"/>
          <w:sz w:val="22"/>
          <w:szCs w:val="22"/>
        </w:rPr>
      </w:pPr>
    </w:p>
    <w:p w14:paraId="279594F3" w14:textId="2EBFFECC" w:rsidR="00A50631" w:rsidRPr="00F20EBB" w:rsidRDefault="00A50631" w:rsidP="00B2669F">
      <w:pPr>
        <w:pStyle w:val="Prrafodelista"/>
        <w:numPr>
          <w:ilvl w:val="0"/>
          <w:numId w:val="7"/>
        </w:numPr>
        <w:spacing w:after="0" w:line="240" w:lineRule="auto"/>
        <w:jc w:val="both"/>
        <w:rPr>
          <w:rFonts w:ascii="Arial" w:hAnsi="Arial" w:cs="Arial"/>
          <w:b/>
          <w:bCs/>
          <w:shd w:val="clear" w:color="auto" w:fill="FFFFFF"/>
        </w:rPr>
      </w:pPr>
      <w:r w:rsidRPr="00F20EBB">
        <w:rPr>
          <w:rFonts w:ascii="Tahoma" w:hAnsi="Tahoma" w:cs="Tahoma"/>
          <w:shd w:val="clear" w:color="auto" w:fill="FFFFFF"/>
          <w:lang w:val="es-ES_tradnl"/>
        </w:rPr>
        <w:t xml:space="preserve">Entrevistas personalizadas con los </w:t>
      </w:r>
      <w:r w:rsidR="00F7645E" w:rsidRPr="00F20EBB">
        <w:rPr>
          <w:rFonts w:ascii="Tahoma" w:hAnsi="Tahoma" w:cs="Tahoma"/>
          <w:shd w:val="clear" w:color="auto" w:fill="FFFFFF"/>
          <w:lang w:val="es-ES_tradnl"/>
        </w:rPr>
        <w:t>funcionarios responsables del cumplimiento de  las acciones de mejoramiento en los planes de mejoramiento.</w:t>
      </w:r>
    </w:p>
    <w:p w14:paraId="409EE6B1" w14:textId="7619D94B" w:rsidR="00F20EBB" w:rsidRPr="0034126E" w:rsidRDefault="00F20EBB" w:rsidP="00B2669F">
      <w:pPr>
        <w:pStyle w:val="Prrafodelista"/>
        <w:numPr>
          <w:ilvl w:val="0"/>
          <w:numId w:val="7"/>
        </w:numPr>
        <w:spacing w:after="0" w:line="240" w:lineRule="auto"/>
        <w:jc w:val="both"/>
        <w:rPr>
          <w:rFonts w:ascii="Arial" w:hAnsi="Arial" w:cs="Arial"/>
          <w:b/>
          <w:bCs/>
          <w:shd w:val="clear" w:color="auto" w:fill="FFFFFF"/>
        </w:rPr>
      </w:pPr>
      <w:r>
        <w:rPr>
          <w:rFonts w:ascii="Tahoma" w:hAnsi="Tahoma" w:cs="Tahoma"/>
          <w:shd w:val="clear" w:color="auto" w:fill="FFFFFF"/>
        </w:rPr>
        <w:t>Resolución No. 1466 del 30 de septiembre de 2016.</w:t>
      </w:r>
    </w:p>
    <w:p w14:paraId="2A3ED0C2" w14:textId="729EF77D" w:rsidR="0034126E" w:rsidRPr="00725BAC" w:rsidRDefault="0034126E" w:rsidP="00B2669F">
      <w:pPr>
        <w:pStyle w:val="Prrafodelista"/>
        <w:numPr>
          <w:ilvl w:val="0"/>
          <w:numId w:val="7"/>
        </w:numPr>
        <w:spacing w:after="0" w:line="240" w:lineRule="auto"/>
        <w:jc w:val="both"/>
        <w:rPr>
          <w:rFonts w:ascii="Arial" w:hAnsi="Arial" w:cs="Arial"/>
          <w:b/>
          <w:bCs/>
          <w:shd w:val="clear" w:color="auto" w:fill="FFFFFF"/>
        </w:rPr>
      </w:pPr>
      <w:r>
        <w:rPr>
          <w:rFonts w:ascii="Tahoma" w:hAnsi="Tahoma" w:cs="Tahoma"/>
          <w:shd w:val="clear" w:color="auto" w:fill="FFFFFF"/>
        </w:rPr>
        <w:t xml:space="preserve">Página WEB de la </w:t>
      </w:r>
      <w:r w:rsidR="00725BAC">
        <w:rPr>
          <w:rFonts w:ascii="Tahoma" w:hAnsi="Tahoma" w:cs="Tahoma"/>
          <w:shd w:val="clear" w:color="auto" w:fill="FFFFFF"/>
        </w:rPr>
        <w:t>Alcaldía</w:t>
      </w:r>
      <w:r>
        <w:rPr>
          <w:rFonts w:ascii="Tahoma" w:hAnsi="Tahoma" w:cs="Tahoma"/>
          <w:shd w:val="clear" w:color="auto" w:fill="FFFFFF"/>
        </w:rPr>
        <w:t>.</w:t>
      </w:r>
    </w:p>
    <w:p w14:paraId="578967DA" w14:textId="103D2960" w:rsidR="00725BAC" w:rsidRPr="00F20EBB" w:rsidRDefault="00725BAC" w:rsidP="00B2669F">
      <w:pPr>
        <w:pStyle w:val="Prrafodelista"/>
        <w:numPr>
          <w:ilvl w:val="0"/>
          <w:numId w:val="7"/>
        </w:numPr>
        <w:spacing w:after="0" w:line="240" w:lineRule="auto"/>
        <w:jc w:val="both"/>
        <w:rPr>
          <w:rFonts w:ascii="Arial" w:hAnsi="Arial" w:cs="Arial"/>
          <w:b/>
          <w:bCs/>
          <w:shd w:val="clear" w:color="auto" w:fill="FFFFFF"/>
        </w:rPr>
      </w:pPr>
      <w:r>
        <w:rPr>
          <w:rFonts w:ascii="Tahoma" w:hAnsi="Tahoma" w:cs="Tahoma"/>
          <w:shd w:val="clear" w:color="auto" w:fill="FFFFFF"/>
        </w:rPr>
        <w:t>Oficios que sustentan el cumplimiento de las acciones: SPM-0257 del 2 de septiembre de 2016, 0242 del 31 de enero de 2017, 333 del 17 de febrero de 2017,</w:t>
      </w:r>
    </w:p>
    <w:p w14:paraId="2C7BB48B" w14:textId="76FFF4EA" w:rsidR="002377CF" w:rsidRPr="00725BAC" w:rsidRDefault="002377CF" w:rsidP="00B2669F">
      <w:pPr>
        <w:pStyle w:val="Prrafodelista"/>
        <w:numPr>
          <w:ilvl w:val="0"/>
          <w:numId w:val="7"/>
        </w:numPr>
        <w:spacing w:after="0" w:line="240" w:lineRule="auto"/>
        <w:jc w:val="both"/>
        <w:rPr>
          <w:rFonts w:ascii="Arial" w:hAnsi="Arial" w:cs="Arial"/>
          <w:b/>
          <w:bCs/>
          <w:shd w:val="clear" w:color="auto" w:fill="FFFFFF"/>
        </w:rPr>
      </w:pPr>
      <w:r w:rsidRPr="00725BAC">
        <w:rPr>
          <w:rFonts w:ascii="Arial" w:hAnsi="Arial" w:cs="Arial"/>
          <w:shd w:val="clear" w:color="auto" w:fill="FFFFFF"/>
        </w:rPr>
        <w:t>El Sistema Electrónico para la Contratación Pública,</w:t>
      </w:r>
      <w:r w:rsidRPr="00725BAC">
        <w:rPr>
          <w:rStyle w:val="apple-converted-space"/>
          <w:rFonts w:ascii="Arial" w:hAnsi="Arial" w:cs="Arial"/>
          <w:shd w:val="clear" w:color="auto" w:fill="FFFFFF"/>
        </w:rPr>
        <w:t> </w:t>
      </w:r>
      <w:r w:rsidRPr="00725BAC">
        <w:rPr>
          <w:rFonts w:ascii="Arial" w:hAnsi="Arial" w:cs="Arial"/>
          <w:b/>
          <w:bCs/>
          <w:shd w:val="clear" w:color="auto" w:fill="FFFFFF"/>
        </w:rPr>
        <w:t>SECOP.</w:t>
      </w:r>
    </w:p>
    <w:p w14:paraId="1481F319" w14:textId="0398B050" w:rsidR="005D370B" w:rsidRPr="00F20EBB" w:rsidRDefault="00BC1853" w:rsidP="00B2669F">
      <w:pPr>
        <w:pStyle w:val="Prrafodelista"/>
        <w:numPr>
          <w:ilvl w:val="0"/>
          <w:numId w:val="7"/>
        </w:numPr>
        <w:spacing w:after="0" w:line="240" w:lineRule="auto"/>
        <w:rPr>
          <w:rFonts w:ascii="Arial" w:hAnsi="Arial" w:cs="Arial"/>
          <w:b/>
          <w:bCs/>
          <w:shd w:val="clear" w:color="auto" w:fill="FFFFFF"/>
        </w:rPr>
      </w:pPr>
      <w:r w:rsidRPr="00F20EBB">
        <w:rPr>
          <w:rFonts w:ascii="Tahoma" w:hAnsi="Tahoma" w:cs="Tahoma"/>
          <w:shd w:val="clear" w:color="auto" w:fill="FFFFFF"/>
          <w:lang w:val="es-ES_tradnl"/>
        </w:rPr>
        <w:t>Formatos y procedimientos  ajustados en el Sistema de Gestión Integral ISOLUCION.</w:t>
      </w:r>
    </w:p>
    <w:p w14:paraId="69133C08" w14:textId="112D27BC" w:rsidR="00DA248D" w:rsidRPr="00B2669F" w:rsidRDefault="00DA248D" w:rsidP="00B2669F">
      <w:pPr>
        <w:pStyle w:val="Encabezado"/>
        <w:numPr>
          <w:ilvl w:val="0"/>
          <w:numId w:val="7"/>
        </w:numPr>
        <w:tabs>
          <w:tab w:val="right" w:pos="709"/>
          <w:tab w:val="right" w:pos="8222"/>
        </w:tabs>
        <w:jc w:val="both"/>
        <w:rPr>
          <w:rFonts w:ascii="Tahoma" w:hAnsi="Tahoma" w:cs="Tahoma"/>
          <w:bCs/>
          <w:sz w:val="22"/>
          <w:szCs w:val="22"/>
        </w:rPr>
      </w:pPr>
      <w:r w:rsidRPr="00DA248D">
        <w:rPr>
          <w:rFonts w:ascii="Tahoma" w:hAnsi="Tahoma" w:cs="Tahoma"/>
          <w:bCs/>
          <w:sz w:val="22"/>
          <w:szCs w:val="22"/>
        </w:rPr>
        <w:t>Oficios de solicitudes de prórroga para el cumplimiento de las acciones del Plan de Mejo</w:t>
      </w:r>
      <w:r w:rsidR="00DD650E">
        <w:rPr>
          <w:rFonts w:ascii="Tahoma" w:hAnsi="Tahoma" w:cs="Tahoma"/>
          <w:bCs/>
          <w:sz w:val="22"/>
          <w:szCs w:val="22"/>
        </w:rPr>
        <w:t xml:space="preserve">ramiento No.16-2015 realizado a </w:t>
      </w:r>
      <w:r w:rsidRPr="00DA248D">
        <w:rPr>
          <w:rFonts w:ascii="Tahoma" w:hAnsi="Tahoma" w:cs="Tahoma"/>
          <w:bCs/>
          <w:sz w:val="22"/>
          <w:szCs w:val="22"/>
        </w:rPr>
        <w:t xml:space="preserve"> la Unidad de Control Urbano: OUC-2153 del 17 de noviembre de 2016  y OUC-102722 del  mayo de 2017</w:t>
      </w:r>
      <w:r>
        <w:rPr>
          <w:rFonts w:ascii="Tahoma" w:hAnsi="Tahoma" w:cs="Tahoma"/>
          <w:bCs/>
          <w:sz w:val="22"/>
          <w:szCs w:val="22"/>
        </w:rPr>
        <w:t>.</w:t>
      </w:r>
    </w:p>
    <w:p w14:paraId="22352570" w14:textId="380F0803" w:rsidR="00F81A4F" w:rsidRPr="00B2669F" w:rsidRDefault="00DA248D" w:rsidP="00B2669F">
      <w:pPr>
        <w:pStyle w:val="Encabezado"/>
        <w:numPr>
          <w:ilvl w:val="0"/>
          <w:numId w:val="7"/>
        </w:numPr>
        <w:tabs>
          <w:tab w:val="right" w:pos="709"/>
          <w:tab w:val="right" w:pos="8222"/>
        </w:tabs>
        <w:jc w:val="both"/>
        <w:rPr>
          <w:rFonts w:ascii="Tahoma" w:hAnsi="Tahoma" w:cs="Tahoma"/>
          <w:bCs/>
          <w:sz w:val="22"/>
          <w:szCs w:val="22"/>
        </w:rPr>
      </w:pPr>
      <w:r>
        <w:rPr>
          <w:rFonts w:ascii="Tahoma" w:hAnsi="Tahoma" w:cs="Tahoma"/>
          <w:bCs/>
          <w:sz w:val="22"/>
          <w:szCs w:val="22"/>
        </w:rPr>
        <w:t>Listados de Autos de archivo  del año 2016</w:t>
      </w:r>
      <w:r w:rsidR="00F81A4F">
        <w:rPr>
          <w:rFonts w:ascii="Tahoma" w:hAnsi="Tahoma" w:cs="Tahoma"/>
          <w:bCs/>
          <w:sz w:val="22"/>
          <w:szCs w:val="22"/>
        </w:rPr>
        <w:t>.</w:t>
      </w:r>
    </w:p>
    <w:p w14:paraId="7BA5436D" w14:textId="5859BD3E" w:rsidR="00F81A4F" w:rsidRPr="00B2669F" w:rsidRDefault="00F81A4F" w:rsidP="00B2669F">
      <w:pPr>
        <w:pStyle w:val="Encabezado"/>
        <w:numPr>
          <w:ilvl w:val="0"/>
          <w:numId w:val="7"/>
        </w:numPr>
        <w:tabs>
          <w:tab w:val="right" w:pos="709"/>
          <w:tab w:val="right" w:pos="8222"/>
        </w:tabs>
        <w:jc w:val="both"/>
        <w:rPr>
          <w:rFonts w:ascii="Tahoma" w:hAnsi="Tahoma" w:cs="Tahoma"/>
          <w:bCs/>
          <w:sz w:val="22"/>
          <w:szCs w:val="22"/>
        </w:rPr>
      </w:pPr>
      <w:r>
        <w:rPr>
          <w:rFonts w:ascii="Tahoma" w:hAnsi="Tahoma" w:cs="Tahoma"/>
          <w:bCs/>
          <w:sz w:val="22"/>
          <w:szCs w:val="22"/>
          <w:lang w:val="es-CO"/>
        </w:rPr>
        <w:t>Actas de reunión cuyo objetivo es la actualización de las normas urbanísticas y compromisos semanales de actividades de los funcionarios de Control Urbano.</w:t>
      </w:r>
    </w:p>
    <w:p w14:paraId="2FF264B5" w14:textId="01D32E4A" w:rsidR="00F81A4F" w:rsidRPr="00B2669F" w:rsidRDefault="00F81A4F" w:rsidP="00B2669F">
      <w:pPr>
        <w:pStyle w:val="Encabezado"/>
        <w:numPr>
          <w:ilvl w:val="0"/>
          <w:numId w:val="7"/>
        </w:numPr>
        <w:tabs>
          <w:tab w:val="right" w:pos="709"/>
          <w:tab w:val="right" w:pos="8222"/>
        </w:tabs>
        <w:jc w:val="both"/>
        <w:rPr>
          <w:rFonts w:ascii="Tahoma" w:hAnsi="Tahoma" w:cs="Tahoma"/>
          <w:bCs/>
          <w:sz w:val="22"/>
          <w:szCs w:val="22"/>
        </w:rPr>
      </w:pPr>
      <w:r>
        <w:rPr>
          <w:rFonts w:ascii="Tahoma" w:hAnsi="Tahoma" w:cs="Tahoma"/>
          <w:bCs/>
          <w:sz w:val="22"/>
          <w:szCs w:val="22"/>
          <w:lang w:val="es-CO"/>
        </w:rPr>
        <w:t>Base de datos actualizado de expedientes.</w:t>
      </w:r>
    </w:p>
    <w:p w14:paraId="0E18B665" w14:textId="0DD883A7" w:rsidR="00F81A4F" w:rsidRPr="00DA248D" w:rsidRDefault="00F81A4F" w:rsidP="00B2669F">
      <w:pPr>
        <w:pStyle w:val="Encabezado"/>
        <w:numPr>
          <w:ilvl w:val="0"/>
          <w:numId w:val="7"/>
        </w:numPr>
        <w:tabs>
          <w:tab w:val="right" w:pos="709"/>
          <w:tab w:val="right" w:pos="8222"/>
        </w:tabs>
        <w:jc w:val="both"/>
        <w:rPr>
          <w:rFonts w:ascii="Tahoma" w:hAnsi="Tahoma" w:cs="Tahoma"/>
          <w:bCs/>
          <w:sz w:val="22"/>
          <w:szCs w:val="22"/>
        </w:rPr>
      </w:pPr>
      <w:r>
        <w:rPr>
          <w:rFonts w:ascii="Tahoma" w:hAnsi="Tahoma" w:cs="Tahoma"/>
          <w:bCs/>
          <w:sz w:val="22"/>
          <w:szCs w:val="22"/>
          <w:lang w:val="es-CO"/>
        </w:rPr>
        <w:t>Transferencias documentales.</w:t>
      </w:r>
    </w:p>
    <w:p w14:paraId="3ACF4E25" w14:textId="77777777" w:rsidR="008909F2" w:rsidRDefault="008909F2" w:rsidP="00B2669F">
      <w:pPr>
        <w:pStyle w:val="Encabezado"/>
        <w:tabs>
          <w:tab w:val="right" w:pos="709"/>
          <w:tab w:val="right" w:pos="8222"/>
        </w:tabs>
        <w:jc w:val="both"/>
        <w:rPr>
          <w:rFonts w:ascii="Tahoma" w:hAnsi="Tahoma" w:cs="Tahoma"/>
          <w:b/>
          <w:sz w:val="22"/>
          <w:szCs w:val="22"/>
        </w:rPr>
      </w:pPr>
    </w:p>
    <w:p w14:paraId="48A04F85" w14:textId="3E833E64" w:rsidR="00A84009" w:rsidRPr="00C0734B" w:rsidRDefault="00636065" w:rsidP="00B2669F">
      <w:pPr>
        <w:pStyle w:val="Encabezado"/>
        <w:tabs>
          <w:tab w:val="right" w:pos="709"/>
          <w:tab w:val="right" w:pos="8222"/>
        </w:tabs>
        <w:jc w:val="both"/>
        <w:rPr>
          <w:rFonts w:ascii="Tahoma" w:hAnsi="Tahoma" w:cs="Tahoma"/>
          <w:b/>
          <w:bCs/>
          <w:color w:val="FF0000"/>
          <w:sz w:val="22"/>
          <w:szCs w:val="22"/>
        </w:rPr>
      </w:pPr>
      <w:r>
        <w:rPr>
          <w:rFonts w:ascii="Tahoma" w:hAnsi="Tahoma" w:cs="Tahoma"/>
          <w:b/>
          <w:sz w:val="22"/>
          <w:szCs w:val="22"/>
        </w:rPr>
        <w:t>PLAN DE MEJORAMIENTO No.</w:t>
      </w:r>
      <w:r w:rsidRPr="00230713">
        <w:rPr>
          <w:rFonts w:ascii="Tahoma" w:hAnsi="Tahoma" w:cs="Tahoma"/>
          <w:b/>
          <w:sz w:val="22"/>
          <w:szCs w:val="22"/>
        </w:rPr>
        <w:t>16-2015 AUDITORIA ESPECIAL-CONTROL URBANO</w:t>
      </w:r>
      <w:r>
        <w:rPr>
          <w:rFonts w:ascii="Tahoma" w:hAnsi="Tahoma" w:cs="Tahoma"/>
          <w:b/>
          <w:sz w:val="22"/>
          <w:szCs w:val="22"/>
        </w:rPr>
        <w:t xml:space="preserve"> REALIZADA POR LA UNIDAD DE CONTROL INTERNO</w:t>
      </w:r>
    </w:p>
    <w:p w14:paraId="4BFD562C" w14:textId="77777777" w:rsidR="00636065" w:rsidRDefault="00636065" w:rsidP="00B2669F">
      <w:pPr>
        <w:pStyle w:val="xmsoheader"/>
        <w:spacing w:before="0" w:beforeAutospacing="0" w:after="0" w:afterAutospacing="0"/>
        <w:ind w:left="142"/>
        <w:jc w:val="both"/>
        <w:rPr>
          <w:rFonts w:ascii="Tahoma" w:hAnsi="Tahoma" w:cs="Tahoma"/>
          <w:color w:val="FF0000"/>
          <w:sz w:val="22"/>
          <w:szCs w:val="22"/>
          <w:lang w:val="es-ES_tradnl"/>
        </w:rPr>
      </w:pPr>
    </w:p>
    <w:p w14:paraId="622AD4A1" w14:textId="038B9758" w:rsidR="00A03137" w:rsidRDefault="00C1450F" w:rsidP="00B2669F">
      <w:pPr>
        <w:pStyle w:val="xmsoheader"/>
        <w:spacing w:before="0" w:beforeAutospacing="0" w:after="0" w:afterAutospacing="0"/>
        <w:jc w:val="both"/>
        <w:rPr>
          <w:rFonts w:ascii="Tahoma" w:hAnsi="Tahoma" w:cs="Tahoma"/>
          <w:color w:val="000000"/>
          <w:sz w:val="22"/>
          <w:szCs w:val="22"/>
          <w:lang w:val="es-ES_tradnl"/>
        </w:rPr>
      </w:pPr>
      <w:r>
        <w:rPr>
          <w:rFonts w:ascii="Tahoma" w:hAnsi="Tahoma" w:cs="Tahoma"/>
          <w:color w:val="000000"/>
          <w:sz w:val="22"/>
          <w:szCs w:val="22"/>
          <w:lang w:val="es-ES_tradnl"/>
        </w:rPr>
        <w:t>La Unidad de control Interno viene realizando seguimie</w:t>
      </w:r>
      <w:r w:rsidR="00A03137">
        <w:rPr>
          <w:rFonts w:ascii="Tahoma" w:hAnsi="Tahoma" w:cs="Tahoma"/>
          <w:color w:val="000000"/>
          <w:sz w:val="22"/>
          <w:szCs w:val="22"/>
          <w:lang w:val="es-ES_tradnl"/>
        </w:rPr>
        <w:t xml:space="preserve">ntos permanentes a </w:t>
      </w:r>
      <w:r w:rsidR="004A3CC3">
        <w:rPr>
          <w:rFonts w:ascii="Tahoma" w:hAnsi="Tahoma" w:cs="Tahoma"/>
          <w:color w:val="000000"/>
          <w:sz w:val="22"/>
          <w:szCs w:val="22"/>
          <w:lang w:val="es-ES_tradnl"/>
        </w:rPr>
        <w:t xml:space="preserve"> los </w:t>
      </w:r>
      <w:r>
        <w:rPr>
          <w:rFonts w:ascii="Tahoma" w:hAnsi="Tahoma" w:cs="Tahoma"/>
          <w:color w:val="000000"/>
          <w:sz w:val="22"/>
          <w:szCs w:val="22"/>
          <w:lang w:val="es-ES_tradnl"/>
        </w:rPr>
        <w:t xml:space="preserve">planes de mejoramiento suscritos tanto con entes internos como </w:t>
      </w:r>
      <w:r w:rsidR="00A03137">
        <w:rPr>
          <w:rFonts w:ascii="Tahoma" w:hAnsi="Tahoma" w:cs="Tahoma"/>
          <w:color w:val="000000"/>
          <w:sz w:val="22"/>
          <w:szCs w:val="22"/>
          <w:lang w:val="es-ES_tradnl"/>
        </w:rPr>
        <w:t xml:space="preserve">externos, así: </w:t>
      </w:r>
    </w:p>
    <w:p w14:paraId="549A593C" w14:textId="77777777" w:rsidR="00A03137" w:rsidRDefault="00A03137" w:rsidP="00942DC3">
      <w:pPr>
        <w:pStyle w:val="xmsoheader"/>
        <w:spacing w:before="0" w:beforeAutospacing="0" w:after="0" w:afterAutospacing="0"/>
        <w:ind w:left="142"/>
        <w:jc w:val="both"/>
        <w:rPr>
          <w:rFonts w:ascii="Tahoma" w:hAnsi="Tahoma" w:cs="Tahoma"/>
          <w:color w:val="000000"/>
          <w:sz w:val="22"/>
          <w:szCs w:val="22"/>
          <w:lang w:val="es-ES_tradnl"/>
        </w:rPr>
      </w:pPr>
    </w:p>
    <w:p w14:paraId="180F3E04" w14:textId="3D2D92CA" w:rsidR="00C1450F" w:rsidRDefault="00A03137" w:rsidP="00A03137">
      <w:pPr>
        <w:pStyle w:val="xmsoheader"/>
        <w:spacing w:before="0" w:beforeAutospacing="0" w:after="0" w:afterAutospacing="0"/>
        <w:jc w:val="both"/>
        <w:rPr>
          <w:rFonts w:ascii="Tahoma" w:hAnsi="Tahoma" w:cs="Tahoma"/>
          <w:color w:val="000000"/>
          <w:sz w:val="22"/>
          <w:szCs w:val="22"/>
          <w:lang w:val="es-ES_tradnl"/>
        </w:rPr>
      </w:pPr>
      <w:r>
        <w:rPr>
          <w:rFonts w:ascii="Tahoma" w:hAnsi="Tahoma" w:cs="Tahoma"/>
          <w:color w:val="000000"/>
          <w:sz w:val="22"/>
          <w:szCs w:val="22"/>
          <w:lang w:val="es-ES_tradnl"/>
        </w:rPr>
        <w:t xml:space="preserve">Para el </w:t>
      </w:r>
      <w:r w:rsidR="00C1450F" w:rsidRPr="00C1450F">
        <w:rPr>
          <w:rFonts w:ascii="Tahoma" w:hAnsi="Tahoma" w:cs="Tahoma"/>
          <w:sz w:val="22"/>
          <w:szCs w:val="22"/>
          <w:lang w:val="es-ES_tradnl"/>
        </w:rPr>
        <w:t xml:space="preserve"> Plan de Mejoramiento No. 016-2015, suscrito como resultado de la Auditoría Especial No. 05-2015, realizada a la Inspección de Control Urbano adscrita a la Secretaría de Planeación, </w:t>
      </w:r>
      <w:r w:rsidR="004A3CC3">
        <w:rPr>
          <w:rFonts w:ascii="Tahoma" w:hAnsi="Tahoma" w:cs="Tahoma"/>
          <w:color w:val="000000"/>
          <w:sz w:val="22"/>
          <w:szCs w:val="22"/>
          <w:lang w:val="es-ES_tradnl"/>
        </w:rPr>
        <w:t>le fu</w:t>
      </w:r>
      <w:r w:rsidR="00F1141F">
        <w:rPr>
          <w:rFonts w:ascii="Tahoma" w:hAnsi="Tahoma" w:cs="Tahoma"/>
          <w:color w:val="000000"/>
          <w:sz w:val="22"/>
          <w:szCs w:val="22"/>
          <w:lang w:val="es-ES_tradnl"/>
        </w:rPr>
        <w:t>e</w:t>
      </w:r>
      <w:r w:rsidR="004A3CC3">
        <w:rPr>
          <w:rFonts w:ascii="Tahoma" w:hAnsi="Tahoma" w:cs="Tahoma"/>
          <w:color w:val="000000"/>
          <w:sz w:val="22"/>
          <w:szCs w:val="22"/>
          <w:lang w:val="es-ES_tradnl"/>
        </w:rPr>
        <w:t xml:space="preserve"> realizado el primer seguimiento el día 20 de mayo de 2016, arrojando  un avance de cumplimiento del</w:t>
      </w:r>
      <w:r w:rsidR="004A3CC3">
        <w:rPr>
          <w:rStyle w:val="apple-converted-space"/>
          <w:rFonts w:ascii="Tahoma" w:hAnsi="Tahoma" w:cs="Tahoma"/>
          <w:color w:val="000000"/>
          <w:sz w:val="22"/>
          <w:szCs w:val="22"/>
          <w:lang w:val="es-ES_tradnl"/>
        </w:rPr>
        <w:t> </w:t>
      </w:r>
      <w:r w:rsidR="004A3CC3">
        <w:rPr>
          <w:rFonts w:ascii="Tahoma" w:hAnsi="Tahoma" w:cs="Tahoma"/>
          <w:b/>
          <w:bCs/>
          <w:color w:val="000000"/>
          <w:sz w:val="22"/>
          <w:szCs w:val="22"/>
          <w:lang w:val="es-ES_tradnl"/>
        </w:rPr>
        <w:t>67.44%</w:t>
      </w:r>
      <w:r w:rsidR="004A3CC3">
        <w:rPr>
          <w:rFonts w:ascii="Tahoma" w:hAnsi="Tahoma" w:cs="Tahoma"/>
          <w:color w:val="000000"/>
          <w:sz w:val="22"/>
          <w:szCs w:val="22"/>
          <w:lang w:val="es-ES_tradnl"/>
        </w:rPr>
        <w:t>, el segundo seguimiento el día 22 de junio de 2016 con un avance de cumplimiento del</w:t>
      </w:r>
      <w:r w:rsidR="004A3CC3">
        <w:rPr>
          <w:rStyle w:val="apple-converted-space"/>
          <w:rFonts w:ascii="Tahoma" w:hAnsi="Tahoma" w:cs="Tahoma"/>
          <w:color w:val="000000"/>
          <w:sz w:val="22"/>
          <w:szCs w:val="22"/>
          <w:lang w:val="es-ES_tradnl"/>
        </w:rPr>
        <w:t> </w:t>
      </w:r>
      <w:r w:rsidR="004A3CC3">
        <w:rPr>
          <w:rFonts w:ascii="Tahoma" w:hAnsi="Tahoma" w:cs="Tahoma"/>
          <w:b/>
          <w:bCs/>
          <w:color w:val="000000"/>
          <w:sz w:val="22"/>
          <w:szCs w:val="22"/>
          <w:lang w:val="es-ES_tradnl"/>
        </w:rPr>
        <w:t>71%.</w:t>
      </w:r>
    </w:p>
    <w:p w14:paraId="023C5118" w14:textId="77777777" w:rsidR="00942DC3" w:rsidRDefault="00942DC3" w:rsidP="00636065">
      <w:pPr>
        <w:pStyle w:val="xmsoheader"/>
        <w:spacing w:before="0" w:beforeAutospacing="0" w:after="0" w:afterAutospacing="0"/>
        <w:ind w:left="142"/>
        <w:jc w:val="both"/>
        <w:rPr>
          <w:rFonts w:ascii="Tahoma" w:hAnsi="Tahoma" w:cs="Tahoma"/>
          <w:color w:val="000000"/>
          <w:sz w:val="22"/>
          <w:szCs w:val="22"/>
          <w:lang w:val="es-ES_tradnl"/>
        </w:rPr>
      </w:pPr>
    </w:p>
    <w:p w14:paraId="3C8B20D9" w14:textId="78E68B89" w:rsidR="004D0F9A" w:rsidRDefault="00942DC3" w:rsidP="00DD650E">
      <w:pPr>
        <w:pStyle w:val="Encabezado"/>
        <w:tabs>
          <w:tab w:val="right" w:pos="709"/>
          <w:tab w:val="right" w:pos="8222"/>
        </w:tabs>
        <w:jc w:val="both"/>
        <w:rPr>
          <w:rFonts w:ascii="Tahoma" w:hAnsi="Tahoma" w:cs="Tahoma"/>
          <w:bCs/>
          <w:sz w:val="22"/>
          <w:szCs w:val="22"/>
        </w:rPr>
      </w:pPr>
      <w:r w:rsidRPr="00DD650E">
        <w:rPr>
          <w:rFonts w:ascii="Tahoma" w:hAnsi="Tahoma" w:cs="Tahoma"/>
          <w:sz w:val="22"/>
          <w:szCs w:val="22"/>
        </w:rPr>
        <w:lastRenderedPageBreak/>
        <w:t>A</w:t>
      </w:r>
      <w:r w:rsidR="00636065" w:rsidRPr="00DD650E">
        <w:rPr>
          <w:rFonts w:ascii="Tahoma" w:hAnsi="Tahoma" w:cs="Tahoma"/>
          <w:sz w:val="22"/>
          <w:szCs w:val="22"/>
        </w:rPr>
        <w:t xml:space="preserve"> la fecha de la presente auditoria </w:t>
      </w:r>
      <w:r w:rsidR="00DD650E" w:rsidRPr="00DD650E">
        <w:rPr>
          <w:rFonts w:ascii="Tahoma" w:hAnsi="Tahoma" w:cs="Tahoma"/>
          <w:bCs/>
          <w:sz w:val="22"/>
          <w:szCs w:val="22"/>
        </w:rPr>
        <w:t xml:space="preserve">han </w:t>
      </w:r>
      <w:r w:rsidR="00DD650E">
        <w:rPr>
          <w:rFonts w:ascii="Tahoma" w:hAnsi="Tahoma" w:cs="Tahoma"/>
          <w:bCs/>
          <w:sz w:val="22"/>
          <w:szCs w:val="22"/>
        </w:rPr>
        <w:t>sido presentadas</w:t>
      </w:r>
      <w:r w:rsidR="00DD650E" w:rsidRPr="00DD650E">
        <w:rPr>
          <w:rFonts w:ascii="Tahoma" w:hAnsi="Tahoma" w:cs="Tahoma"/>
          <w:bCs/>
          <w:sz w:val="22"/>
          <w:szCs w:val="22"/>
        </w:rPr>
        <w:t xml:space="preserve"> dos (2) solicitudes de prórroga por parte de la</w:t>
      </w:r>
      <w:r w:rsidR="00DD650E" w:rsidRPr="00DD650E">
        <w:rPr>
          <w:rFonts w:ascii="Tahoma" w:hAnsi="Tahoma" w:cs="Tahoma"/>
          <w:b/>
          <w:bCs/>
          <w:sz w:val="22"/>
          <w:szCs w:val="22"/>
        </w:rPr>
        <w:t xml:space="preserve"> </w:t>
      </w:r>
      <w:r w:rsidR="00DD650E" w:rsidRPr="00C1450F">
        <w:rPr>
          <w:rFonts w:ascii="Tahoma" w:hAnsi="Tahoma" w:cs="Tahoma"/>
          <w:sz w:val="22"/>
          <w:szCs w:val="22"/>
        </w:rPr>
        <w:t>Inspección de Control Urbano</w:t>
      </w:r>
      <w:r w:rsidR="00DD650E">
        <w:rPr>
          <w:rFonts w:ascii="Tahoma" w:hAnsi="Tahoma" w:cs="Tahoma"/>
          <w:b/>
          <w:bCs/>
          <w:sz w:val="22"/>
          <w:szCs w:val="22"/>
        </w:rPr>
        <w:t xml:space="preserve"> </w:t>
      </w:r>
      <w:r w:rsidR="00DD650E" w:rsidRPr="00DD650E">
        <w:rPr>
          <w:rFonts w:ascii="Tahoma" w:hAnsi="Tahoma" w:cs="Tahoma"/>
          <w:bCs/>
          <w:sz w:val="22"/>
          <w:szCs w:val="22"/>
        </w:rPr>
        <w:t>mediante oficios: OUC-2153  del 17 de noviembre de 2016 y OUC-1027 del 22 de mayo de 2017</w:t>
      </w:r>
      <w:r w:rsidR="00DD650E">
        <w:rPr>
          <w:rFonts w:ascii="Tahoma" w:hAnsi="Tahoma" w:cs="Tahoma"/>
          <w:bCs/>
          <w:sz w:val="22"/>
          <w:szCs w:val="22"/>
        </w:rPr>
        <w:t xml:space="preserve"> toda vez que la fecha límite para cumplir el Plan de Mejoramiento era el mes de mayo de 2016</w:t>
      </w:r>
      <w:r w:rsidR="004D0F9A">
        <w:rPr>
          <w:rFonts w:ascii="Tahoma" w:hAnsi="Tahoma" w:cs="Tahoma"/>
          <w:bCs/>
          <w:sz w:val="22"/>
          <w:szCs w:val="22"/>
        </w:rPr>
        <w:t>; siendo así</w:t>
      </w:r>
      <w:r w:rsidR="0089636B">
        <w:rPr>
          <w:rFonts w:ascii="Tahoma" w:hAnsi="Tahoma" w:cs="Tahoma"/>
          <w:bCs/>
          <w:sz w:val="22"/>
          <w:szCs w:val="22"/>
        </w:rPr>
        <w:t>,</w:t>
      </w:r>
      <w:r w:rsidR="004D0F9A">
        <w:rPr>
          <w:rFonts w:ascii="Tahoma" w:hAnsi="Tahoma" w:cs="Tahoma"/>
          <w:bCs/>
          <w:sz w:val="22"/>
          <w:szCs w:val="22"/>
        </w:rPr>
        <w:t xml:space="preserve"> la  Unidad de Control Interno mediante oficio </w:t>
      </w:r>
      <w:r w:rsidR="004D0F9A" w:rsidRPr="004D0F9A">
        <w:rPr>
          <w:rFonts w:ascii="Tahoma" w:hAnsi="Tahoma" w:cs="Tahoma"/>
          <w:bCs/>
          <w:sz w:val="22"/>
          <w:szCs w:val="22"/>
        </w:rPr>
        <w:t>UCI-420 del 24 de noviembre de 2016</w:t>
      </w:r>
      <w:r w:rsidR="004D0F9A">
        <w:rPr>
          <w:rFonts w:ascii="Tahoma" w:hAnsi="Tahoma" w:cs="Tahoma"/>
          <w:bCs/>
          <w:sz w:val="22"/>
          <w:szCs w:val="22"/>
        </w:rPr>
        <w:t xml:space="preserve"> concede la primer prorroga y la segunda mediante oficio </w:t>
      </w:r>
      <w:r w:rsidR="004D0F9A" w:rsidRPr="004D0F9A">
        <w:rPr>
          <w:rFonts w:ascii="Tahoma" w:hAnsi="Tahoma" w:cs="Tahoma"/>
          <w:bCs/>
          <w:sz w:val="22"/>
          <w:szCs w:val="22"/>
        </w:rPr>
        <w:t xml:space="preserve">UCI-153 del 30 de mayo de 2017 </w:t>
      </w:r>
      <w:r w:rsidR="004D0F9A">
        <w:rPr>
          <w:rFonts w:ascii="Tahoma" w:hAnsi="Tahoma" w:cs="Tahoma"/>
          <w:bCs/>
          <w:sz w:val="22"/>
          <w:szCs w:val="22"/>
        </w:rPr>
        <w:t xml:space="preserve">se le manifiesta </w:t>
      </w:r>
      <w:r w:rsidR="004D0F9A" w:rsidRPr="004D0F9A">
        <w:rPr>
          <w:rFonts w:ascii="Tahoma" w:hAnsi="Tahoma" w:cs="Tahoma"/>
          <w:bCs/>
          <w:sz w:val="22"/>
          <w:szCs w:val="22"/>
        </w:rPr>
        <w:t xml:space="preserve">que dentro de la auditoria que se realizara a la </w:t>
      </w:r>
      <w:r w:rsidR="00616037">
        <w:rPr>
          <w:rFonts w:ascii="Tahoma" w:hAnsi="Tahoma" w:cs="Tahoma"/>
          <w:bCs/>
          <w:sz w:val="22"/>
          <w:szCs w:val="22"/>
        </w:rPr>
        <w:t>Secretaría</w:t>
      </w:r>
      <w:r w:rsidR="004D0F9A" w:rsidRPr="004D0F9A">
        <w:rPr>
          <w:rFonts w:ascii="Tahoma" w:hAnsi="Tahoma" w:cs="Tahoma"/>
          <w:bCs/>
          <w:sz w:val="22"/>
          <w:szCs w:val="22"/>
        </w:rPr>
        <w:t xml:space="preserve"> de Planeación del 2 al 6 de junio del presente año </w:t>
      </w:r>
      <w:r w:rsidR="004D0F9A">
        <w:rPr>
          <w:rFonts w:ascii="Tahoma" w:hAnsi="Tahoma" w:cs="Tahoma"/>
          <w:bCs/>
          <w:sz w:val="22"/>
          <w:szCs w:val="22"/>
        </w:rPr>
        <w:t xml:space="preserve"> </w:t>
      </w:r>
      <w:r w:rsidR="004D0F9A" w:rsidRPr="004D0F9A">
        <w:rPr>
          <w:rFonts w:ascii="Tahoma" w:hAnsi="Tahoma" w:cs="Tahoma"/>
          <w:bCs/>
          <w:sz w:val="22"/>
          <w:szCs w:val="22"/>
        </w:rPr>
        <w:t>se tiene estipulado hacer revisión a los avances del plan de mejoramiento en mención.</w:t>
      </w:r>
    </w:p>
    <w:p w14:paraId="57E40A2C" w14:textId="77777777" w:rsidR="00C3403B" w:rsidRDefault="00C3403B" w:rsidP="00DD650E">
      <w:pPr>
        <w:pStyle w:val="Encabezado"/>
        <w:tabs>
          <w:tab w:val="right" w:pos="709"/>
          <w:tab w:val="right" w:pos="8222"/>
        </w:tabs>
        <w:jc w:val="both"/>
        <w:rPr>
          <w:rFonts w:ascii="Tahoma" w:hAnsi="Tahoma" w:cs="Tahoma"/>
          <w:bCs/>
          <w:sz w:val="22"/>
          <w:szCs w:val="22"/>
        </w:rPr>
      </w:pPr>
    </w:p>
    <w:p w14:paraId="08674F43" w14:textId="47F0A63F" w:rsidR="008909F2" w:rsidRPr="00746179" w:rsidRDefault="008909F2" w:rsidP="008909F2">
      <w:pPr>
        <w:pStyle w:val="xmsoheader"/>
        <w:spacing w:before="0" w:beforeAutospacing="0" w:after="0" w:afterAutospacing="0"/>
        <w:jc w:val="both"/>
        <w:rPr>
          <w:rFonts w:ascii="Calibri" w:hAnsi="Calibri"/>
        </w:rPr>
      </w:pPr>
      <w:r>
        <w:rPr>
          <w:rFonts w:ascii="Tahoma" w:hAnsi="Tahoma" w:cs="Tahoma"/>
          <w:bCs/>
          <w:sz w:val="22"/>
          <w:szCs w:val="22"/>
          <w:lang w:val="es-ES_tradnl"/>
        </w:rPr>
        <w:t>E</w:t>
      </w:r>
      <w:r w:rsidR="00C3403B">
        <w:rPr>
          <w:rFonts w:ascii="Tahoma" w:hAnsi="Tahoma" w:cs="Tahoma"/>
          <w:bCs/>
          <w:sz w:val="22"/>
          <w:szCs w:val="22"/>
        </w:rPr>
        <w:t xml:space="preserve">n cumplimiento a las funciones que tiene establecidas la Unidad de Control Interno sobre </w:t>
      </w:r>
      <w:r w:rsidR="00C3403B" w:rsidRPr="00C3403B">
        <w:rPr>
          <w:rFonts w:ascii="Tahoma" w:hAnsi="Tahoma" w:cs="Tahoma"/>
          <w:b/>
          <w:bCs/>
          <w:i/>
          <w:sz w:val="22"/>
          <w:szCs w:val="22"/>
        </w:rPr>
        <w:t>“</w:t>
      </w:r>
      <w:r w:rsidR="00151D6A">
        <w:rPr>
          <w:rFonts w:ascii="Tahoma" w:hAnsi="Tahoma" w:cs="Tahoma"/>
          <w:b/>
          <w:bCs/>
          <w:i/>
          <w:sz w:val="22"/>
          <w:szCs w:val="22"/>
        </w:rPr>
        <w:t>V</w:t>
      </w:r>
      <w:r w:rsidR="00151D6A" w:rsidRPr="00151D6A">
        <w:rPr>
          <w:rFonts w:ascii="Tahoma" w:hAnsi="Tahoma" w:cs="Tahoma"/>
          <w:b/>
          <w:bCs/>
          <w:i/>
          <w:sz w:val="22"/>
          <w:szCs w:val="22"/>
        </w:rPr>
        <w:t>erificación a planes de mejoramiento (órganos de control y unidad de control interno)</w:t>
      </w:r>
      <w:r w:rsidR="00C3403B" w:rsidRPr="00C3403B">
        <w:rPr>
          <w:rFonts w:ascii="Tahoma" w:hAnsi="Tahoma" w:cs="Tahoma"/>
          <w:b/>
          <w:bCs/>
          <w:i/>
          <w:sz w:val="22"/>
          <w:szCs w:val="22"/>
        </w:rPr>
        <w:t>…”</w:t>
      </w:r>
      <w:r w:rsidR="00C3403B">
        <w:rPr>
          <w:rFonts w:ascii="Tahoma" w:hAnsi="Tahoma" w:cs="Tahoma"/>
          <w:b/>
          <w:bCs/>
          <w:i/>
          <w:sz w:val="22"/>
          <w:szCs w:val="22"/>
        </w:rPr>
        <w:t xml:space="preserve">, </w:t>
      </w:r>
      <w:r w:rsidR="00C3403B" w:rsidRPr="00C3403B">
        <w:rPr>
          <w:rFonts w:ascii="Tahoma" w:hAnsi="Tahoma" w:cs="Tahoma"/>
          <w:bCs/>
          <w:sz w:val="22"/>
          <w:szCs w:val="22"/>
        </w:rPr>
        <w:t>se realizó la auditoria programada donde se</w:t>
      </w:r>
      <w:r w:rsidR="00C3403B">
        <w:rPr>
          <w:rFonts w:ascii="Tahoma" w:hAnsi="Tahoma" w:cs="Tahoma"/>
          <w:b/>
          <w:bCs/>
          <w:i/>
          <w:sz w:val="22"/>
          <w:szCs w:val="22"/>
        </w:rPr>
        <w:t xml:space="preserve">  </w:t>
      </w:r>
      <w:r w:rsidR="00F33DDE">
        <w:rPr>
          <w:rFonts w:ascii="Tahoma" w:hAnsi="Tahoma" w:cs="Tahoma"/>
          <w:bCs/>
          <w:sz w:val="22"/>
          <w:szCs w:val="22"/>
        </w:rPr>
        <w:t xml:space="preserve">evalúa el plan de mejoramiento, </w:t>
      </w:r>
      <w:r w:rsidR="00F33DDE">
        <w:rPr>
          <w:rFonts w:ascii="Tahoma" w:hAnsi="Tahoma" w:cs="Tahoma"/>
          <w:sz w:val="22"/>
          <w:szCs w:val="22"/>
        </w:rPr>
        <w:t xml:space="preserve">evidenciándose </w:t>
      </w:r>
      <w:r w:rsidR="00636065" w:rsidRPr="00C3403B">
        <w:rPr>
          <w:rFonts w:ascii="Tahoma" w:hAnsi="Tahoma" w:cs="Tahoma"/>
          <w:sz w:val="22"/>
          <w:szCs w:val="22"/>
        </w:rPr>
        <w:t xml:space="preserve"> que de los </w:t>
      </w:r>
      <w:r w:rsidRPr="00746179">
        <w:rPr>
          <w:rFonts w:ascii="Tahoma" w:hAnsi="Tahoma" w:cs="Tahoma"/>
          <w:sz w:val="22"/>
          <w:szCs w:val="22"/>
          <w:lang w:val="es-ES_tradnl"/>
        </w:rPr>
        <w:t>siete (7) hallazgos se han cumplido totalmente Tres (3)</w:t>
      </w:r>
      <w:r>
        <w:rPr>
          <w:rFonts w:ascii="Tahoma" w:hAnsi="Tahoma" w:cs="Tahoma"/>
          <w:sz w:val="22"/>
          <w:szCs w:val="22"/>
          <w:lang w:val="es-ES_tradnl"/>
        </w:rPr>
        <w:t xml:space="preserve"> y los h</w:t>
      </w:r>
      <w:r w:rsidRPr="00746179">
        <w:rPr>
          <w:rFonts w:ascii="Tahoma" w:hAnsi="Tahoma" w:cs="Tahoma"/>
          <w:sz w:val="22"/>
          <w:szCs w:val="22"/>
          <w:lang w:val="es-ES_tradnl"/>
        </w:rPr>
        <w:t>allazgos (2, 3, 4</w:t>
      </w:r>
      <w:r>
        <w:rPr>
          <w:rFonts w:ascii="Tahoma" w:hAnsi="Tahoma" w:cs="Tahoma"/>
          <w:sz w:val="22"/>
          <w:szCs w:val="22"/>
          <w:lang w:val="es-ES_tradnl"/>
        </w:rPr>
        <w:t xml:space="preserve"> y </w:t>
      </w:r>
      <w:r w:rsidRPr="00746179">
        <w:rPr>
          <w:rFonts w:ascii="Tahoma" w:hAnsi="Tahoma" w:cs="Tahoma"/>
          <w:sz w:val="22"/>
          <w:szCs w:val="22"/>
          <w:lang w:val="es-ES_tradnl"/>
        </w:rPr>
        <w:t>7) se han cumplido parcialmente, arrojando un resultado final de</w:t>
      </w:r>
      <w:r>
        <w:rPr>
          <w:rFonts w:ascii="Tahoma" w:hAnsi="Tahoma" w:cs="Tahoma"/>
          <w:sz w:val="22"/>
          <w:szCs w:val="22"/>
          <w:lang w:val="es-ES_tradnl"/>
        </w:rPr>
        <w:t xml:space="preserve"> </w:t>
      </w:r>
      <w:r w:rsidRPr="00746179">
        <w:rPr>
          <w:rFonts w:ascii="Tahoma" w:hAnsi="Tahoma" w:cs="Tahoma"/>
          <w:sz w:val="22"/>
          <w:szCs w:val="22"/>
          <w:lang w:val="es-ES_tradnl"/>
        </w:rPr>
        <w:t xml:space="preserve"> </w:t>
      </w:r>
      <w:r w:rsidRPr="00746179">
        <w:rPr>
          <w:rFonts w:ascii="Tahoma" w:hAnsi="Tahoma" w:cs="Tahoma"/>
          <w:b/>
          <w:bCs/>
          <w:sz w:val="22"/>
          <w:szCs w:val="22"/>
        </w:rPr>
        <w:t>1</w:t>
      </w:r>
      <w:r w:rsidRPr="00746179">
        <w:rPr>
          <w:rFonts w:ascii="Tahoma" w:hAnsi="Tahoma" w:cs="Tahoma"/>
          <w:bCs/>
          <w:sz w:val="22"/>
          <w:szCs w:val="22"/>
        </w:rPr>
        <w:t xml:space="preserve"> representado en un </w:t>
      </w:r>
      <w:r w:rsidRPr="00746179">
        <w:rPr>
          <w:rFonts w:ascii="Tahoma" w:hAnsi="Tahoma" w:cs="Tahoma"/>
          <w:b/>
          <w:bCs/>
          <w:sz w:val="22"/>
          <w:szCs w:val="22"/>
        </w:rPr>
        <w:t>9</w:t>
      </w:r>
      <w:r>
        <w:rPr>
          <w:rFonts w:ascii="Tahoma" w:hAnsi="Tahoma" w:cs="Tahoma"/>
          <w:b/>
          <w:bCs/>
          <w:sz w:val="22"/>
          <w:szCs w:val="22"/>
        </w:rPr>
        <w:t>6</w:t>
      </w:r>
      <w:r w:rsidRPr="00746179">
        <w:rPr>
          <w:rFonts w:ascii="Tahoma" w:hAnsi="Tahoma" w:cs="Tahoma"/>
          <w:b/>
          <w:bCs/>
          <w:sz w:val="22"/>
          <w:szCs w:val="22"/>
        </w:rPr>
        <w:t>%</w:t>
      </w:r>
      <w:r>
        <w:rPr>
          <w:rFonts w:ascii="Tahoma" w:hAnsi="Tahoma" w:cs="Tahoma"/>
          <w:b/>
          <w:bCs/>
          <w:sz w:val="22"/>
          <w:szCs w:val="22"/>
        </w:rPr>
        <w:t>.</w:t>
      </w:r>
    </w:p>
    <w:p w14:paraId="39106A71" w14:textId="136E455A" w:rsidR="00636065" w:rsidRPr="008909F2" w:rsidRDefault="00636065" w:rsidP="008909F2">
      <w:pPr>
        <w:pStyle w:val="Encabezado"/>
        <w:tabs>
          <w:tab w:val="right" w:pos="709"/>
          <w:tab w:val="right" w:pos="8222"/>
        </w:tabs>
        <w:jc w:val="both"/>
        <w:rPr>
          <w:rFonts w:ascii="Tahoma" w:hAnsi="Tahoma" w:cs="Tahoma"/>
          <w:color w:val="FF0000"/>
          <w:sz w:val="22"/>
          <w:szCs w:val="22"/>
          <w:lang w:val="es-CO"/>
        </w:rPr>
      </w:pPr>
    </w:p>
    <w:p w14:paraId="45D04D10" w14:textId="68610AD4" w:rsidR="00636065" w:rsidRPr="008909F2" w:rsidRDefault="00DC1382" w:rsidP="00F1141F">
      <w:pPr>
        <w:pStyle w:val="Encabezado"/>
        <w:tabs>
          <w:tab w:val="right" w:pos="709"/>
          <w:tab w:val="right" w:pos="8222"/>
        </w:tabs>
        <w:jc w:val="both"/>
        <w:rPr>
          <w:rFonts w:ascii="Tahoma" w:hAnsi="Tahoma" w:cs="Tahoma"/>
          <w:bCs/>
          <w:sz w:val="22"/>
          <w:szCs w:val="22"/>
        </w:rPr>
      </w:pPr>
      <w:r w:rsidRPr="008909F2">
        <w:rPr>
          <w:rFonts w:ascii="Tahoma" w:hAnsi="Tahoma" w:cs="Tahoma"/>
          <w:bCs/>
          <w:sz w:val="22"/>
          <w:szCs w:val="22"/>
        </w:rPr>
        <w:t>Cabe aclarar que p</w:t>
      </w:r>
      <w:r w:rsidR="00B175C0" w:rsidRPr="008909F2">
        <w:rPr>
          <w:rFonts w:ascii="Tahoma" w:hAnsi="Tahoma" w:cs="Tahoma"/>
          <w:bCs/>
          <w:sz w:val="22"/>
          <w:szCs w:val="22"/>
        </w:rPr>
        <w:t xml:space="preserve">ara determinar los </w:t>
      </w:r>
      <w:r w:rsidR="00636065" w:rsidRPr="008909F2">
        <w:rPr>
          <w:rFonts w:ascii="Tahoma" w:hAnsi="Tahoma" w:cs="Tahoma"/>
          <w:bCs/>
          <w:sz w:val="22"/>
          <w:szCs w:val="22"/>
        </w:rPr>
        <w:t>avance</w:t>
      </w:r>
      <w:r w:rsidR="00B175C0" w:rsidRPr="008909F2">
        <w:rPr>
          <w:rFonts w:ascii="Tahoma" w:hAnsi="Tahoma" w:cs="Tahoma"/>
          <w:bCs/>
          <w:sz w:val="22"/>
          <w:szCs w:val="22"/>
        </w:rPr>
        <w:t>s</w:t>
      </w:r>
      <w:r w:rsidR="00636065" w:rsidRPr="008909F2">
        <w:rPr>
          <w:rFonts w:ascii="Tahoma" w:hAnsi="Tahoma" w:cs="Tahoma"/>
          <w:bCs/>
          <w:sz w:val="22"/>
          <w:szCs w:val="22"/>
        </w:rPr>
        <w:t xml:space="preserve"> de cumplimiento de los hallazgos objeto de </w:t>
      </w:r>
      <w:r w:rsidR="00B175C0" w:rsidRPr="008909F2">
        <w:rPr>
          <w:rFonts w:ascii="Tahoma" w:hAnsi="Tahoma" w:cs="Tahoma"/>
          <w:bCs/>
          <w:sz w:val="22"/>
          <w:szCs w:val="22"/>
        </w:rPr>
        <w:t>los planes de mejoramiento suscritos,</w:t>
      </w:r>
      <w:r w:rsidR="00636065" w:rsidRPr="008909F2">
        <w:rPr>
          <w:rFonts w:ascii="Tahoma" w:hAnsi="Tahoma" w:cs="Tahoma"/>
          <w:bCs/>
          <w:sz w:val="22"/>
          <w:szCs w:val="22"/>
        </w:rPr>
        <w:t xml:space="preserve"> se tuvo en cuenta el criterio de la Contraloría General Municipal, en términos porcentuales y el grado de </w:t>
      </w:r>
      <w:r w:rsidR="00B175C0" w:rsidRPr="008909F2">
        <w:rPr>
          <w:rFonts w:ascii="Tahoma" w:hAnsi="Tahoma" w:cs="Tahoma"/>
          <w:bCs/>
          <w:sz w:val="22"/>
          <w:szCs w:val="22"/>
        </w:rPr>
        <w:t>avances alcanzados</w:t>
      </w:r>
      <w:r w:rsidR="00636065" w:rsidRPr="008909F2">
        <w:rPr>
          <w:rFonts w:ascii="Tahoma" w:hAnsi="Tahoma" w:cs="Tahoma"/>
          <w:bCs/>
          <w:sz w:val="22"/>
          <w:szCs w:val="22"/>
        </w:rPr>
        <w:t>, así:</w:t>
      </w:r>
    </w:p>
    <w:p w14:paraId="63293ABF" w14:textId="77777777" w:rsidR="00636065" w:rsidRPr="00F1141F" w:rsidRDefault="00636065" w:rsidP="00F1141F">
      <w:pPr>
        <w:jc w:val="both"/>
        <w:rPr>
          <w:rFonts w:ascii="Tahoma" w:hAnsi="Tahoma" w:cs="Tahoma"/>
          <w:b/>
          <w:bCs/>
          <w:color w:val="FF0000"/>
        </w:rPr>
      </w:pPr>
    </w:p>
    <w:p w14:paraId="3FBFACB8" w14:textId="77777777" w:rsidR="00636065" w:rsidRPr="00F1141F" w:rsidRDefault="00636065" w:rsidP="00F1141F">
      <w:pPr>
        <w:pStyle w:val="Prrafodelista"/>
        <w:spacing w:after="0" w:line="240" w:lineRule="auto"/>
        <w:jc w:val="both"/>
        <w:rPr>
          <w:rFonts w:ascii="Tahoma" w:hAnsi="Tahoma" w:cs="Tahoma"/>
          <w:bCs/>
        </w:rPr>
      </w:pPr>
      <w:r w:rsidRPr="00F1141F">
        <w:rPr>
          <w:rFonts w:ascii="Tahoma" w:hAnsi="Tahoma" w:cs="Tahoma"/>
          <w:b/>
          <w:bCs/>
        </w:rPr>
        <w:t>0:</w:t>
      </w:r>
      <w:r w:rsidRPr="00F1141F">
        <w:rPr>
          <w:rFonts w:ascii="Tahoma" w:hAnsi="Tahoma" w:cs="Tahoma"/>
          <w:bCs/>
        </w:rPr>
        <w:tab/>
        <w:t>No cumple</w:t>
      </w:r>
    </w:p>
    <w:p w14:paraId="3751E7EF" w14:textId="77777777" w:rsidR="00636065" w:rsidRPr="00F1141F" w:rsidRDefault="00636065" w:rsidP="00F1141F">
      <w:pPr>
        <w:pStyle w:val="Prrafodelista"/>
        <w:spacing w:after="0" w:line="240" w:lineRule="auto"/>
        <w:jc w:val="both"/>
        <w:rPr>
          <w:rFonts w:ascii="Tahoma" w:hAnsi="Tahoma" w:cs="Tahoma"/>
          <w:bCs/>
        </w:rPr>
      </w:pPr>
      <w:r w:rsidRPr="00F1141F">
        <w:rPr>
          <w:rFonts w:ascii="Tahoma" w:hAnsi="Tahoma" w:cs="Tahoma"/>
          <w:b/>
          <w:bCs/>
        </w:rPr>
        <w:t>1:</w:t>
      </w:r>
      <w:r w:rsidRPr="00F1141F">
        <w:rPr>
          <w:rFonts w:ascii="Tahoma" w:hAnsi="Tahoma" w:cs="Tahoma"/>
          <w:bCs/>
        </w:rPr>
        <w:tab/>
        <w:t>Cumple Parcialmente</w:t>
      </w:r>
    </w:p>
    <w:p w14:paraId="51E944E1" w14:textId="5BB6E055" w:rsidR="00636065" w:rsidRDefault="00636065" w:rsidP="00F1141F">
      <w:pPr>
        <w:pStyle w:val="Prrafodelista"/>
        <w:spacing w:after="0" w:line="240" w:lineRule="auto"/>
        <w:jc w:val="both"/>
        <w:rPr>
          <w:rFonts w:ascii="Tahoma" w:hAnsi="Tahoma" w:cs="Tahoma"/>
          <w:bCs/>
        </w:rPr>
      </w:pPr>
      <w:r w:rsidRPr="00F1141F">
        <w:rPr>
          <w:rFonts w:ascii="Tahoma" w:hAnsi="Tahoma" w:cs="Tahoma"/>
          <w:b/>
          <w:bCs/>
        </w:rPr>
        <w:t>2:</w:t>
      </w:r>
      <w:r w:rsidR="00F1141F" w:rsidRPr="00F1141F">
        <w:rPr>
          <w:rFonts w:ascii="Tahoma" w:hAnsi="Tahoma" w:cs="Tahoma"/>
          <w:bCs/>
        </w:rPr>
        <w:tab/>
        <w:t>Cumple totalmente</w:t>
      </w:r>
    </w:p>
    <w:p w14:paraId="417A40DD" w14:textId="77777777" w:rsidR="008909F2" w:rsidRPr="00F1141F" w:rsidRDefault="008909F2" w:rsidP="00F1141F">
      <w:pPr>
        <w:pStyle w:val="Prrafodelista"/>
        <w:spacing w:after="0" w:line="240" w:lineRule="auto"/>
        <w:jc w:val="both"/>
        <w:rPr>
          <w:rFonts w:ascii="Tahoma" w:hAnsi="Tahoma" w:cs="Tahoma"/>
          <w:bCs/>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F1141F" w:rsidRPr="00C0734B" w14:paraId="50A7BB00" w14:textId="77777777" w:rsidTr="00F20EBB">
        <w:trPr>
          <w:trHeight w:val="390"/>
          <w:jc w:val="center"/>
        </w:trPr>
        <w:tc>
          <w:tcPr>
            <w:tcW w:w="1214" w:type="dxa"/>
            <w:shd w:val="clear" w:color="000000" w:fill="F2F2F2"/>
            <w:vAlign w:val="center"/>
            <w:hideMark/>
          </w:tcPr>
          <w:p w14:paraId="0CDC56EE" w14:textId="77777777" w:rsidR="00F1141F" w:rsidRPr="00942DC3" w:rsidRDefault="00F1141F" w:rsidP="00F20EBB">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7BFF99AF" w14:textId="77777777" w:rsidR="00F1141F" w:rsidRPr="00942DC3" w:rsidRDefault="00F1141F" w:rsidP="00F20EBB">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17B7DBBE" w14:textId="77777777" w:rsidR="00F1141F" w:rsidRPr="00942DC3" w:rsidRDefault="00F1141F" w:rsidP="00F20EBB">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0375C398" w14:textId="77777777" w:rsidR="00F1141F" w:rsidRPr="00942DC3" w:rsidRDefault="00F1141F" w:rsidP="00F20EBB">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57DD6134" w14:textId="77777777" w:rsidR="00F1141F" w:rsidRPr="00942DC3" w:rsidRDefault="00F1141F" w:rsidP="00F20EBB">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62E6F090" w14:textId="77777777" w:rsidR="00F1141F" w:rsidRPr="00942DC3" w:rsidRDefault="00F1141F" w:rsidP="00F20EBB">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Impacto</w:t>
            </w:r>
          </w:p>
        </w:tc>
      </w:tr>
      <w:tr w:rsidR="00F1141F" w:rsidRPr="00C0734B" w14:paraId="1C657EA1" w14:textId="77777777" w:rsidTr="00F20EBB">
        <w:trPr>
          <w:trHeight w:val="237"/>
          <w:jc w:val="center"/>
        </w:trPr>
        <w:tc>
          <w:tcPr>
            <w:tcW w:w="1214" w:type="dxa"/>
            <w:shd w:val="clear" w:color="auto" w:fill="FF0000"/>
            <w:noWrap/>
            <w:vAlign w:val="center"/>
            <w:hideMark/>
          </w:tcPr>
          <w:p w14:paraId="4DBDBE0D" w14:textId="77777777" w:rsidR="00F1141F" w:rsidRPr="00C0734B" w:rsidRDefault="00F1141F" w:rsidP="00F20EBB">
            <w:pPr>
              <w:jc w:val="center"/>
              <w:rPr>
                <w:rFonts w:ascii="Tahoma" w:eastAsia="Times New Roman" w:hAnsi="Tahoma" w:cs="Tahoma"/>
                <w:b/>
                <w:color w:val="FF0000"/>
                <w:sz w:val="18"/>
                <w:szCs w:val="18"/>
                <w:lang w:val="es-CO" w:eastAsia="es-CO"/>
              </w:rPr>
            </w:pPr>
            <w:r w:rsidRPr="00C0734B">
              <w:rPr>
                <w:rFonts w:ascii="Tahoma" w:eastAsia="Times New Roman" w:hAnsi="Tahoma" w:cs="Tahoma"/>
                <w:b/>
                <w:color w:val="FF0000"/>
                <w:sz w:val="18"/>
                <w:szCs w:val="18"/>
                <w:lang w:val="es-CO" w:eastAsia="es-CO"/>
              </w:rPr>
              <w:t>1</w:t>
            </w:r>
          </w:p>
        </w:tc>
        <w:tc>
          <w:tcPr>
            <w:tcW w:w="1841" w:type="dxa"/>
            <w:shd w:val="clear" w:color="auto" w:fill="FF0000"/>
            <w:vAlign w:val="center"/>
          </w:tcPr>
          <w:p w14:paraId="0330C467" w14:textId="77777777" w:rsidR="00F1141F" w:rsidRPr="00C0734B" w:rsidRDefault="00F1141F" w:rsidP="00F20EBB">
            <w:pPr>
              <w:jc w:val="center"/>
              <w:rPr>
                <w:rFonts w:ascii="Tahoma" w:eastAsia="Times New Roman" w:hAnsi="Tahoma" w:cs="Tahoma"/>
                <w:b/>
                <w:bCs/>
                <w:color w:val="FF0000"/>
                <w:sz w:val="18"/>
                <w:szCs w:val="18"/>
                <w:lang w:val="es-CO" w:eastAsia="es-CO"/>
              </w:rPr>
            </w:pPr>
            <w:r w:rsidRPr="00C0734B">
              <w:rPr>
                <w:rFonts w:ascii="Tahoma" w:eastAsia="Times New Roman" w:hAnsi="Tahoma" w:cs="Tahoma"/>
                <w:b/>
                <w:bCs/>
                <w:color w:val="FF0000"/>
                <w:sz w:val="18"/>
                <w:szCs w:val="18"/>
                <w:lang w:val="es-CO" w:eastAsia="es-CO"/>
              </w:rPr>
              <w:t>1</w:t>
            </w:r>
          </w:p>
        </w:tc>
        <w:tc>
          <w:tcPr>
            <w:tcW w:w="1875" w:type="dxa"/>
            <w:shd w:val="clear" w:color="auto" w:fill="FF0000"/>
            <w:vAlign w:val="center"/>
          </w:tcPr>
          <w:p w14:paraId="00EB686E" w14:textId="77777777" w:rsidR="00F1141F" w:rsidRPr="00C0734B" w:rsidRDefault="00F1141F" w:rsidP="00F20EBB">
            <w:pPr>
              <w:jc w:val="center"/>
              <w:rPr>
                <w:rFonts w:ascii="Tahoma" w:eastAsia="Times New Roman" w:hAnsi="Tahoma" w:cs="Tahoma"/>
                <w:b/>
                <w:bCs/>
                <w:color w:val="FF0000"/>
                <w:sz w:val="18"/>
                <w:szCs w:val="18"/>
                <w:lang w:val="es-CO" w:eastAsia="es-CO"/>
              </w:rPr>
            </w:pPr>
            <w:r w:rsidRPr="00C0734B">
              <w:rPr>
                <w:rFonts w:ascii="Tahoma" w:eastAsia="Times New Roman" w:hAnsi="Tahoma" w:cs="Tahoma"/>
                <w:b/>
                <w:bCs/>
                <w:color w:val="FF0000"/>
                <w:sz w:val="18"/>
                <w:szCs w:val="18"/>
                <w:lang w:val="es-CO" w:eastAsia="es-CO"/>
              </w:rPr>
              <w:t>70%</w:t>
            </w:r>
          </w:p>
        </w:tc>
        <w:tc>
          <w:tcPr>
            <w:tcW w:w="1147" w:type="dxa"/>
            <w:shd w:val="clear" w:color="auto" w:fill="FF0000"/>
            <w:vAlign w:val="center"/>
          </w:tcPr>
          <w:p w14:paraId="6212029A" w14:textId="77777777" w:rsidR="00F1141F" w:rsidRPr="00C0734B" w:rsidRDefault="00F1141F" w:rsidP="00F20EBB">
            <w:pPr>
              <w:jc w:val="center"/>
              <w:rPr>
                <w:rFonts w:ascii="Tahoma" w:eastAsia="Times New Roman" w:hAnsi="Tahoma" w:cs="Tahoma"/>
                <w:b/>
                <w:bCs/>
                <w:color w:val="FF0000"/>
                <w:sz w:val="18"/>
                <w:szCs w:val="18"/>
                <w:lang w:val="es-CO" w:eastAsia="es-CO"/>
              </w:rPr>
            </w:pPr>
            <w:r w:rsidRPr="00C0734B">
              <w:rPr>
                <w:rFonts w:ascii="Tahoma" w:eastAsia="Times New Roman" w:hAnsi="Tahoma" w:cs="Tahoma"/>
                <w:b/>
                <w:bCs/>
                <w:color w:val="FF0000"/>
                <w:sz w:val="18"/>
                <w:szCs w:val="18"/>
                <w:lang w:val="es-CO" w:eastAsia="es-CO"/>
              </w:rPr>
              <w:t>NO</w:t>
            </w:r>
          </w:p>
        </w:tc>
        <w:tc>
          <w:tcPr>
            <w:tcW w:w="1326" w:type="dxa"/>
            <w:shd w:val="clear" w:color="auto" w:fill="FF0000"/>
          </w:tcPr>
          <w:p w14:paraId="67FAB916" w14:textId="77777777" w:rsidR="00F1141F" w:rsidRPr="00C0734B" w:rsidRDefault="00F1141F" w:rsidP="00F20EBB">
            <w:pPr>
              <w:jc w:val="center"/>
              <w:rPr>
                <w:rFonts w:ascii="Tahoma" w:eastAsia="Times New Roman" w:hAnsi="Tahoma" w:cs="Tahoma"/>
                <w:b/>
                <w:bCs/>
                <w:color w:val="FF0000"/>
                <w:sz w:val="18"/>
                <w:szCs w:val="18"/>
                <w:lang w:val="es-CO" w:eastAsia="es-CO"/>
              </w:rPr>
            </w:pPr>
            <w:r w:rsidRPr="00C0734B">
              <w:rPr>
                <w:rFonts w:ascii="Tahoma" w:eastAsia="Times New Roman" w:hAnsi="Tahoma" w:cs="Tahoma"/>
                <w:b/>
                <w:bCs/>
                <w:color w:val="FF0000"/>
                <w:sz w:val="18"/>
                <w:szCs w:val="18"/>
                <w:lang w:val="es-CO" w:eastAsia="es-CO"/>
              </w:rPr>
              <w:t>NO</w:t>
            </w:r>
          </w:p>
        </w:tc>
        <w:tc>
          <w:tcPr>
            <w:tcW w:w="1527" w:type="dxa"/>
            <w:shd w:val="clear" w:color="auto" w:fill="FF0000"/>
            <w:vAlign w:val="center"/>
          </w:tcPr>
          <w:p w14:paraId="189B645A" w14:textId="77777777" w:rsidR="00F1141F" w:rsidRPr="00C0734B" w:rsidRDefault="00F1141F" w:rsidP="00F20EBB">
            <w:pPr>
              <w:jc w:val="center"/>
              <w:rPr>
                <w:rFonts w:ascii="Tahoma" w:eastAsia="Times New Roman" w:hAnsi="Tahoma" w:cs="Tahoma"/>
                <w:b/>
                <w:bCs/>
                <w:color w:val="FF0000"/>
                <w:sz w:val="18"/>
                <w:szCs w:val="18"/>
                <w:lang w:val="es-CO" w:eastAsia="es-CO"/>
              </w:rPr>
            </w:pPr>
            <w:r w:rsidRPr="00C0734B">
              <w:rPr>
                <w:rFonts w:ascii="Tahoma" w:eastAsia="Times New Roman" w:hAnsi="Tahoma" w:cs="Tahoma"/>
                <w:b/>
                <w:bCs/>
                <w:color w:val="FF0000"/>
                <w:sz w:val="18"/>
                <w:szCs w:val="18"/>
                <w:lang w:val="es-CO" w:eastAsia="es-CO"/>
              </w:rPr>
              <w:t>NEGATIVO</w:t>
            </w:r>
          </w:p>
        </w:tc>
      </w:tr>
      <w:tr w:rsidR="00B465A5" w:rsidRPr="00C0734B" w14:paraId="782953F1" w14:textId="77777777" w:rsidTr="00B465A5">
        <w:trPr>
          <w:trHeight w:val="237"/>
          <w:jc w:val="center"/>
        </w:trPr>
        <w:tc>
          <w:tcPr>
            <w:tcW w:w="1214" w:type="dxa"/>
            <w:shd w:val="clear" w:color="auto" w:fill="00B050"/>
            <w:noWrap/>
            <w:vAlign w:val="center"/>
          </w:tcPr>
          <w:p w14:paraId="7CB7A739" w14:textId="77777777" w:rsidR="00B465A5" w:rsidRPr="00B465A5" w:rsidRDefault="00B465A5" w:rsidP="00F20EBB">
            <w:pPr>
              <w:jc w:val="center"/>
              <w:rPr>
                <w:rFonts w:ascii="Tahoma" w:eastAsia="Times New Roman" w:hAnsi="Tahoma" w:cs="Tahoma"/>
                <w:b/>
                <w:sz w:val="18"/>
                <w:szCs w:val="18"/>
                <w:lang w:val="es-CO" w:eastAsia="es-CO"/>
              </w:rPr>
            </w:pPr>
            <w:r w:rsidRPr="00B465A5">
              <w:rPr>
                <w:rFonts w:ascii="Tahoma" w:eastAsia="Times New Roman" w:hAnsi="Tahoma" w:cs="Tahoma"/>
                <w:b/>
                <w:sz w:val="18"/>
                <w:szCs w:val="18"/>
                <w:lang w:val="es-CO" w:eastAsia="es-CO"/>
              </w:rPr>
              <w:t>1</w:t>
            </w:r>
          </w:p>
        </w:tc>
        <w:tc>
          <w:tcPr>
            <w:tcW w:w="1841" w:type="dxa"/>
            <w:shd w:val="clear" w:color="auto" w:fill="00B050"/>
            <w:vAlign w:val="center"/>
          </w:tcPr>
          <w:p w14:paraId="2C973383" w14:textId="1E53C0E6"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2</w:t>
            </w:r>
          </w:p>
        </w:tc>
        <w:tc>
          <w:tcPr>
            <w:tcW w:w="1875" w:type="dxa"/>
            <w:shd w:val="clear" w:color="auto" w:fill="00B050"/>
            <w:vAlign w:val="center"/>
          </w:tcPr>
          <w:p w14:paraId="3FA00188" w14:textId="0E1C0290"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100%</w:t>
            </w:r>
          </w:p>
        </w:tc>
        <w:tc>
          <w:tcPr>
            <w:tcW w:w="1147" w:type="dxa"/>
            <w:shd w:val="clear" w:color="auto" w:fill="00B050"/>
          </w:tcPr>
          <w:p w14:paraId="7867892E" w14:textId="639AFAF8"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SI</w:t>
            </w:r>
          </w:p>
        </w:tc>
        <w:tc>
          <w:tcPr>
            <w:tcW w:w="1326" w:type="dxa"/>
            <w:shd w:val="clear" w:color="auto" w:fill="00B050"/>
          </w:tcPr>
          <w:p w14:paraId="3706B48E" w14:textId="4B9ADFD3"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 xml:space="preserve">SI </w:t>
            </w:r>
          </w:p>
        </w:tc>
        <w:tc>
          <w:tcPr>
            <w:tcW w:w="1527" w:type="dxa"/>
            <w:shd w:val="clear" w:color="auto" w:fill="00B050"/>
          </w:tcPr>
          <w:p w14:paraId="17497565" w14:textId="0F89726E"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POSITIVO</w:t>
            </w:r>
          </w:p>
        </w:tc>
      </w:tr>
      <w:tr w:rsidR="00B465A5" w:rsidRPr="00C0734B" w14:paraId="1C7ED039" w14:textId="77777777" w:rsidTr="00F20EBB">
        <w:trPr>
          <w:trHeight w:val="237"/>
          <w:jc w:val="center"/>
        </w:trPr>
        <w:tc>
          <w:tcPr>
            <w:tcW w:w="1214" w:type="dxa"/>
            <w:shd w:val="clear" w:color="auto" w:fill="FFFF00"/>
            <w:noWrap/>
            <w:vAlign w:val="center"/>
          </w:tcPr>
          <w:p w14:paraId="648643DA" w14:textId="77777777" w:rsidR="00B465A5" w:rsidRPr="00B465A5" w:rsidRDefault="00B465A5" w:rsidP="00F20EBB">
            <w:pPr>
              <w:jc w:val="center"/>
              <w:rPr>
                <w:rFonts w:ascii="Tahoma" w:eastAsia="Times New Roman" w:hAnsi="Tahoma" w:cs="Tahoma"/>
                <w:b/>
                <w:sz w:val="18"/>
                <w:szCs w:val="18"/>
                <w:lang w:val="es-CO" w:eastAsia="es-CO"/>
              </w:rPr>
            </w:pPr>
            <w:r w:rsidRPr="00B465A5">
              <w:rPr>
                <w:rFonts w:ascii="Tahoma" w:eastAsia="Times New Roman" w:hAnsi="Tahoma" w:cs="Tahoma"/>
                <w:b/>
                <w:sz w:val="18"/>
                <w:szCs w:val="18"/>
                <w:lang w:val="es-CO" w:eastAsia="es-CO"/>
              </w:rPr>
              <w:t>2</w:t>
            </w:r>
          </w:p>
        </w:tc>
        <w:tc>
          <w:tcPr>
            <w:tcW w:w="1841" w:type="dxa"/>
            <w:shd w:val="clear" w:color="auto" w:fill="FFFF00"/>
            <w:vAlign w:val="center"/>
          </w:tcPr>
          <w:p w14:paraId="0DE5F36A"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1</w:t>
            </w:r>
          </w:p>
        </w:tc>
        <w:tc>
          <w:tcPr>
            <w:tcW w:w="1875" w:type="dxa"/>
            <w:shd w:val="clear" w:color="auto" w:fill="FFFF00"/>
            <w:vAlign w:val="center"/>
          </w:tcPr>
          <w:p w14:paraId="49B7EE97" w14:textId="4EC17BD9"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95%</w:t>
            </w:r>
          </w:p>
        </w:tc>
        <w:tc>
          <w:tcPr>
            <w:tcW w:w="1147" w:type="dxa"/>
            <w:shd w:val="clear" w:color="auto" w:fill="FFFF00"/>
          </w:tcPr>
          <w:p w14:paraId="304902D4"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SI</w:t>
            </w:r>
          </w:p>
        </w:tc>
        <w:tc>
          <w:tcPr>
            <w:tcW w:w="1326" w:type="dxa"/>
            <w:shd w:val="clear" w:color="auto" w:fill="FFFF00"/>
          </w:tcPr>
          <w:p w14:paraId="7BFE4F09"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SI</w:t>
            </w:r>
          </w:p>
        </w:tc>
        <w:tc>
          <w:tcPr>
            <w:tcW w:w="1527" w:type="dxa"/>
            <w:shd w:val="clear" w:color="auto" w:fill="FFFF00"/>
          </w:tcPr>
          <w:p w14:paraId="662B0C2C"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POSITIVO</w:t>
            </w:r>
          </w:p>
        </w:tc>
      </w:tr>
      <w:tr w:rsidR="00B465A5" w:rsidRPr="00C0734B" w14:paraId="6850CA40" w14:textId="77777777" w:rsidTr="00B465A5">
        <w:trPr>
          <w:trHeight w:val="237"/>
          <w:jc w:val="center"/>
        </w:trPr>
        <w:tc>
          <w:tcPr>
            <w:tcW w:w="1214" w:type="dxa"/>
            <w:shd w:val="clear" w:color="auto" w:fill="FFFF00"/>
            <w:noWrap/>
            <w:vAlign w:val="center"/>
          </w:tcPr>
          <w:p w14:paraId="4806E530" w14:textId="77777777" w:rsidR="00B465A5" w:rsidRPr="00942DC3" w:rsidRDefault="00B465A5" w:rsidP="00F20EBB">
            <w:pPr>
              <w:jc w:val="center"/>
              <w:rPr>
                <w:rFonts w:ascii="Tahoma" w:eastAsia="Times New Roman" w:hAnsi="Tahoma" w:cs="Tahoma"/>
                <w:b/>
                <w:sz w:val="18"/>
                <w:szCs w:val="18"/>
                <w:lang w:val="es-CO" w:eastAsia="es-CO"/>
              </w:rPr>
            </w:pPr>
            <w:r w:rsidRPr="00942DC3">
              <w:rPr>
                <w:rFonts w:ascii="Tahoma" w:eastAsia="Times New Roman" w:hAnsi="Tahoma" w:cs="Tahoma"/>
                <w:b/>
                <w:sz w:val="18"/>
                <w:szCs w:val="18"/>
                <w:lang w:val="es-CO" w:eastAsia="es-CO"/>
              </w:rPr>
              <w:t>3</w:t>
            </w:r>
          </w:p>
        </w:tc>
        <w:tc>
          <w:tcPr>
            <w:tcW w:w="1841" w:type="dxa"/>
            <w:shd w:val="clear" w:color="auto" w:fill="FFFF00"/>
            <w:vAlign w:val="center"/>
          </w:tcPr>
          <w:p w14:paraId="4B932B0B" w14:textId="474B4E65"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1</w:t>
            </w:r>
          </w:p>
        </w:tc>
        <w:tc>
          <w:tcPr>
            <w:tcW w:w="1875" w:type="dxa"/>
            <w:shd w:val="clear" w:color="auto" w:fill="FFFF00"/>
            <w:vAlign w:val="center"/>
          </w:tcPr>
          <w:p w14:paraId="67E71F35" w14:textId="598E171E"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9</w:t>
            </w:r>
            <w:r>
              <w:rPr>
                <w:rFonts w:ascii="Tahoma" w:eastAsia="Times New Roman" w:hAnsi="Tahoma" w:cs="Tahoma"/>
                <w:b/>
                <w:bCs/>
                <w:sz w:val="18"/>
                <w:szCs w:val="18"/>
                <w:lang w:val="es-CO" w:eastAsia="es-CO"/>
              </w:rPr>
              <w:t>0</w:t>
            </w:r>
            <w:r w:rsidRPr="00B465A5">
              <w:rPr>
                <w:rFonts w:ascii="Tahoma" w:eastAsia="Times New Roman" w:hAnsi="Tahoma" w:cs="Tahoma"/>
                <w:b/>
                <w:bCs/>
                <w:sz w:val="18"/>
                <w:szCs w:val="18"/>
                <w:lang w:val="es-CO" w:eastAsia="es-CO"/>
              </w:rPr>
              <w:t>%</w:t>
            </w:r>
          </w:p>
        </w:tc>
        <w:tc>
          <w:tcPr>
            <w:tcW w:w="1147" w:type="dxa"/>
            <w:shd w:val="clear" w:color="auto" w:fill="FFFF00"/>
          </w:tcPr>
          <w:p w14:paraId="28A528C5" w14:textId="510044D9"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SI</w:t>
            </w:r>
          </w:p>
        </w:tc>
        <w:tc>
          <w:tcPr>
            <w:tcW w:w="1326" w:type="dxa"/>
            <w:shd w:val="clear" w:color="auto" w:fill="FFFF00"/>
          </w:tcPr>
          <w:p w14:paraId="6319D259" w14:textId="3C3616B8"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SI</w:t>
            </w:r>
          </w:p>
        </w:tc>
        <w:tc>
          <w:tcPr>
            <w:tcW w:w="1527" w:type="dxa"/>
            <w:shd w:val="clear" w:color="auto" w:fill="FFFF00"/>
          </w:tcPr>
          <w:p w14:paraId="70A796CA" w14:textId="17F828B9"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POSITIVO</w:t>
            </w:r>
          </w:p>
        </w:tc>
      </w:tr>
      <w:tr w:rsidR="00B465A5" w:rsidRPr="00C0734B" w14:paraId="3E5EA0DE" w14:textId="77777777" w:rsidTr="00B465A5">
        <w:trPr>
          <w:trHeight w:val="237"/>
          <w:jc w:val="center"/>
        </w:trPr>
        <w:tc>
          <w:tcPr>
            <w:tcW w:w="1214" w:type="dxa"/>
            <w:shd w:val="clear" w:color="auto" w:fill="FFFF00"/>
            <w:noWrap/>
            <w:vAlign w:val="center"/>
          </w:tcPr>
          <w:p w14:paraId="7E6BF7A7" w14:textId="77777777" w:rsidR="00B465A5" w:rsidRPr="00942DC3" w:rsidRDefault="00B465A5" w:rsidP="00F20EBB">
            <w:pPr>
              <w:jc w:val="center"/>
              <w:rPr>
                <w:rFonts w:ascii="Tahoma" w:eastAsia="Times New Roman" w:hAnsi="Tahoma" w:cs="Tahoma"/>
                <w:b/>
                <w:sz w:val="18"/>
                <w:szCs w:val="18"/>
                <w:lang w:val="es-CO" w:eastAsia="es-CO"/>
              </w:rPr>
            </w:pPr>
            <w:r w:rsidRPr="00942DC3">
              <w:rPr>
                <w:rFonts w:ascii="Tahoma" w:eastAsia="Times New Roman" w:hAnsi="Tahoma" w:cs="Tahoma"/>
                <w:b/>
                <w:sz w:val="18"/>
                <w:szCs w:val="18"/>
                <w:lang w:val="es-CO" w:eastAsia="es-CO"/>
              </w:rPr>
              <w:t>4</w:t>
            </w:r>
          </w:p>
        </w:tc>
        <w:tc>
          <w:tcPr>
            <w:tcW w:w="1841" w:type="dxa"/>
            <w:shd w:val="clear" w:color="auto" w:fill="FFFF00"/>
            <w:vAlign w:val="center"/>
          </w:tcPr>
          <w:p w14:paraId="0F08ABEB" w14:textId="5098EF7E"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1</w:t>
            </w:r>
          </w:p>
        </w:tc>
        <w:tc>
          <w:tcPr>
            <w:tcW w:w="1875" w:type="dxa"/>
            <w:shd w:val="clear" w:color="auto" w:fill="FFFF00"/>
            <w:vAlign w:val="center"/>
          </w:tcPr>
          <w:p w14:paraId="5AB81F93" w14:textId="7A08C97F"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9</w:t>
            </w:r>
            <w:r>
              <w:rPr>
                <w:rFonts w:ascii="Tahoma" w:eastAsia="Times New Roman" w:hAnsi="Tahoma" w:cs="Tahoma"/>
                <w:b/>
                <w:bCs/>
                <w:sz w:val="18"/>
                <w:szCs w:val="18"/>
                <w:lang w:val="es-CO" w:eastAsia="es-CO"/>
              </w:rPr>
              <w:t>4</w:t>
            </w:r>
            <w:r w:rsidRPr="00B465A5">
              <w:rPr>
                <w:rFonts w:ascii="Tahoma" w:eastAsia="Times New Roman" w:hAnsi="Tahoma" w:cs="Tahoma"/>
                <w:b/>
                <w:bCs/>
                <w:sz w:val="18"/>
                <w:szCs w:val="18"/>
                <w:lang w:val="es-CO" w:eastAsia="es-CO"/>
              </w:rPr>
              <w:t>%</w:t>
            </w:r>
          </w:p>
        </w:tc>
        <w:tc>
          <w:tcPr>
            <w:tcW w:w="1147" w:type="dxa"/>
            <w:shd w:val="clear" w:color="auto" w:fill="FFFF00"/>
          </w:tcPr>
          <w:p w14:paraId="64A035FF" w14:textId="5E4A8C4C"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SI</w:t>
            </w:r>
          </w:p>
        </w:tc>
        <w:tc>
          <w:tcPr>
            <w:tcW w:w="1326" w:type="dxa"/>
            <w:shd w:val="clear" w:color="auto" w:fill="FFFF00"/>
          </w:tcPr>
          <w:p w14:paraId="7144718B" w14:textId="13AA0DC3"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SI</w:t>
            </w:r>
          </w:p>
        </w:tc>
        <w:tc>
          <w:tcPr>
            <w:tcW w:w="1527" w:type="dxa"/>
            <w:shd w:val="clear" w:color="auto" w:fill="FFFF00"/>
          </w:tcPr>
          <w:p w14:paraId="69C4CFA3" w14:textId="6053B34A"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POSITIVO</w:t>
            </w:r>
          </w:p>
        </w:tc>
      </w:tr>
      <w:tr w:rsidR="00B465A5" w:rsidRPr="00C0734B" w14:paraId="461268CC" w14:textId="77777777" w:rsidTr="00F20EBB">
        <w:trPr>
          <w:trHeight w:val="237"/>
          <w:jc w:val="center"/>
        </w:trPr>
        <w:tc>
          <w:tcPr>
            <w:tcW w:w="1214" w:type="dxa"/>
            <w:shd w:val="clear" w:color="auto" w:fill="00B050"/>
            <w:noWrap/>
            <w:vAlign w:val="center"/>
          </w:tcPr>
          <w:p w14:paraId="4F4E39C4" w14:textId="77777777" w:rsidR="00B465A5" w:rsidRPr="00B465A5" w:rsidRDefault="00B465A5" w:rsidP="00F20EBB">
            <w:pPr>
              <w:jc w:val="center"/>
              <w:rPr>
                <w:rFonts w:ascii="Tahoma" w:eastAsia="Times New Roman" w:hAnsi="Tahoma" w:cs="Tahoma"/>
                <w:b/>
                <w:sz w:val="18"/>
                <w:szCs w:val="18"/>
                <w:lang w:val="es-CO" w:eastAsia="es-CO"/>
              </w:rPr>
            </w:pPr>
            <w:r w:rsidRPr="00B465A5">
              <w:rPr>
                <w:rFonts w:ascii="Tahoma" w:eastAsia="Times New Roman" w:hAnsi="Tahoma" w:cs="Tahoma"/>
                <w:b/>
                <w:sz w:val="18"/>
                <w:szCs w:val="18"/>
                <w:lang w:val="es-CO" w:eastAsia="es-CO"/>
              </w:rPr>
              <w:t>5</w:t>
            </w:r>
          </w:p>
        </w:tc>
        <w:tc>
          <w:tcPr>
            <w:tcW w:w="1841" w:type="dxa"/>
            <w:shd w:val="clear" w:color="auto" w:fill="00B050"/>
            <w:vAlign w:val="center"/>
          </w:tcPr>
          <w:p w14:paraId="070AFB3C"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2</w:t>
            </w:r>
          </w:p>
        </w:tc>
        <w:tc>
          <w:tcPr>
            <w:tcW w:w="1875" w:type="dxa"/>
            <w:shd w:val="clear" w:color="auto" w:fill="00B050"/>
            <w:vAlign w:val="center"/>
          </w:tcPr>
          <w:p w14:paraId="4B54D6E8"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100%</w:t>
            </w:r>
          </w:p>
        </w:tc>
        <w:tc>
          <w:tcPr>
            <w:tcW w:w="1147" w:type="dxa"/>
            <w:shd w:val="clear" w:color="auto" w:fill="00B050"/>
          </w:tcPr>
          <w:p w14:paraId="10C55F45"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SI</w:t>
            </w:r>
          </w:p>
        </w:tc>
        <w:tc>
          <w:tcPr>
            <w:tcW w:w="1326" w:type="dxa"/>
            <w:shd w:val="clear" w:color="auto" w:fill="00B050"/>
          </w:tcPr>
          <w:p w14:paraId="7EE49D80"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 xml:space="preserve">SI </w:t>
            </w:r>
          </w:p>
        </w:tc>
        <w:tc>
          <w:tcPr>
            <w:tcW w:w="1527" w:type="dxa"/>
            <w:shd w:val="clear" w:color="auto" w:fill="00B050"/>
          </w:tcPr>
          <w:p w14:paraId="237B23A0" w14:textId="77777777" w:rsidR="00B465A5" w:rsidRPr="00B465A5"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POSITIVO</w:t>
            </w:r>
          </w:p>
        </w:tc>
      </w:tr>
      <w:tr w:rsidR="00B465A5" w:rsidRPr="00C0734B" w14:paraId="1735117F" w14:textId="77777777" w:rsidTr="00B465A5">
        <w:trPr>
          <w:trHeight w:val="237"/>
          <w:jc w:val="center"/>
        </w:trPr>
        <w:tc>
          <w:tcPr>
            <w:tcW w:w="1214" w:type="dxa"/>
            <w:shd w:val="clear" w:color="auto" w:fill="00B050"/>
            <w:noWrap/>
            <w:vAlign w:val="center"/>
          </w:tcPr>
          <w:p w14:paraId="4B4B3260" w14:textId="77777777" w:rsidR="00B465A5" w:rsidRPr="00942DC3" w:rsidRDefault="00B465A5" w:rsidP="00F20EBB">
            <w:pPr>
              <w:jc w:val="center"/>
              <w:rPr>
                <w:rFonts w:ascii="Tahoma" w:eastAsia="Times New Roman" w:hAnsi="Tahoma" w:cs="Tahoma"/>
                <w:b/>
                <w:sz w:val="18"/>
                <w:szCs w:val="18"/>
                <w:lang w:val="es-CO" w:eastAsia="es-CO"/>
              </w:rPr>
            </w:pPr>
            <w:r w:rsidRPr="00942DC3">
              <w:rPr>
                <w:rFonts w:ascii="Tahoma" w:eastAsia="Times New Roman" w:hAnsi="Tahoma" w:cs="Tahoma"/>
                <w:b/>
                <w:sz w:val="18"/>
                <w:szCs w:val="18"/>
                <w:lang w:val="es-CO" w:eastAsia="es-CO"/>
              </w:rPr>
              <w:t>6</w:t>
            </w:r>
          </w:p>
        </w:tc>
        <w:tc>
          <w:tcPr>
            <w:tcW w:w="1841" w:type="dxa"/>
            <w:shd w:val="clear" w:color="auto" w:fill="00B050"/>
            <w:vAlign w:val="center"/>
          </w:tcPr>
          <w:p w14:paraId="1ED865AB" w14:textId="71FF179B"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2</w:t>
            </w:r>
          </w:p>
        </w:tc>
        <w:tc>
          <w:tcPr>
            <w:tcW w:w="1875" w:type="dxa"/>
            <w:shd w:val="clear" w:color="auto" w:fill="00B050"/>
            <w:vAlign w:val="center"/>
          </w:tcPr>
          <w:p w14:paraId="6EC10DF6" w14:textId="532FD688"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100%</w:t>
            </w:r>
          </w:p>
        </w:tc>
        <w:tc>
          <w:tcPr>
            <w:tcW w:w="1147" w:type="dxa"/>
            <w:shd w:val="clear" w:color="auto" w:fill="00B050"/>
          </w:tcPr>
          <w:p w14:paraId="7F418316" w14:textId="3315796D"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SI</w:t>
            </w:r>
          </w:p>
        </w:tc>
        <w:tc>
          <w:tcPr>
            <w:tcW w:w="1326" w:type="dxa"/>
            <w:shd w:val="clear" w:color="auto" w:fill="00B050"/>
          </w:tcPr>
          <w:p w14:paraId="0F4ED26A" w14:textId="06A930F3"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 xml:space="preserve">SI </w:t>
            </w:r>
          </w:p>
        </w:tc>
        <w:tc>
          <w:tcPr>
            <w:tcW w:w="1527" w:type="dxa"/>
            <w:shd w:val="clear" w:color="auto" w:fill="00B050"/>
          </w:tcPr>
          <w:p w14:paraId="5DEAE3E1" w14:textId="3A5F2DBC"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POSITIVO</w:t>
            </w:r>
          </w:p>
        </w:tc>
      </w:tr>
      <w:tr w:rsidR="00B465A5" w:rsidRPr="00C0734B" w14:paraId="0138EF66" w14:textId="77777777" w:rsidTr="00B465A5">
        <w:trPr>
          <w:trHeight w:val="237"/>
          <w:jc w:val="center"/>
        </w:trPr>
        <w:tc>
          <w:tcPr>
            <w:tcW w:w="1214" w:type="dxa"/>
            <w:shd w:val="clear" w:color="auto" w:fill="FFFF00"/>
            <w:noWrap/>
            <w:vAlign w:val="center"/>
          </w:tcPr>
          <w:p w14:paraId="69ECF80C" w14:textId="77777777" w:rsidR="00B465A5" w:rsidRPr="00942DC3" w:rsidRDefault="00B465A5" w:rsidP="00F20EBB">
            <w:pPr>
              <w:jc w:val="center"/>
              <w:rPr>
                <w:rFonts w:ascii="Tahoma" w:eastAsia="Times New Roman" w:hAnsi="Tahoma" w:cs="Tahoma"/>
                <w:b/>
                <w:sz w:val="18"/>
                <w:szCs w:val="18"/>
                <w:lang w:val="es-CO" w:eastAsia="es-CO"/>
              </w:rPr>
            </w:pPr>
            <w:r w:rsidRPr="00942DC3">
              <w:rPr>
                <w:rFonts w:ascii="Tahoma" w:eastAsia="Times New Roman" w:hAnsi="Tahoma" w:cs="Tahoma"/>
                <w:b/>
                <w:sz w:val="18"/>
                <w:szCs w:val="18"/>
                <w:lang w:val="es-CO" w:eastAsia="es-CO"/>
              </w:rPr>
              <w:t>7</w:t>
            </w:r>
          </w:p>
        </w:tc>
        <w:tc>
          <w:tcPr>
            <w:tcW w:w="1841" w:type="dxa"/>
            <w:shd w:val="clear" w:color="auto" w:fill="FFFF00"/>
            <w:vAlign w:val="center"/>
          </w:tcPr>
          <w:p w14:paraId="42F4C611" w14:textId="43DA3091"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1</w:t>
            </w:r>
          </w:p>
        </w:tc>
        <w:tc>
          <w:tcPr>
            <w:tcW w:w="1875" w:type="dxa"/>
            <w:shd w:val="clear" w:color="auto" w:fill="FFFF00"/>
            <w:vAlign w:val="center"/>
          </w:tcPr>
          <w:p w14:paraId="435F4E9F" w14:textId="46F77023"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95%</w:t>
            </w:r>
          </w:p>
        </w:tc>
        <w:tc>
          <w:tcPr>
            <w:tcW w:w="1147" w:type="dxa"/>
            <w:shd w:val="clear" w:color="auto" w:fill="FFFF00"/>
          </w:tcPr>
          <w:p w14:paraId="3A57F870" w14:textId="1915E069"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SI</w:t>
            </w:r>
          </w:p>
        </w:tc>
        <w:tc>
          <w:tcPr>
            <w:tcW w:w="1326" w:type="dxa"/>
            <w:shd w:val="clear" w:color="auto" w:fill="FFFF00"/>
          </w:tcPr>
          <w:p w14:paraId="5BE2AFE3" w14:textId="298AA9E1"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SI</w:t>
            </w:r>
          </w:p>
        </w:tc>
        <w:tc>
          <w:tcPr>
            <w:tcW w:w="1527" w:type="dxa"/>
            <w:shd w:val="clear" w:color="auto" w:fill="FFFF00"/>
          </w:tcPr>
          <w:p w14:paraId="22827115" w14:textId="74494AB3" w:rsidR="00B465A5" w:rsidRPr="00942DC3" w:rsidRDefault="00B465A5" w:rsidP="00F20EBB">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POSITIVO</w:t>
            </w:r>
          </w:p>
        </w:tc>
      </w:tr>
      <w:tr w:rsidR="00B465A5" w:rsidRPr="00C0734B" w14:paraId="296DF963" w14:textId="77777777" w:rsidTr="00F20EBB">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0E5C4D11" w14:textId="77777777" w:rsidR="00B465A5" w:rsidRPr="00C0734B" w:rsidRDefault="00B465A5" w:rsidP="00F20EBB">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06053B21" w14:textId="2AFFF6D8" w:rsidR="00B465A5" w:rsidRPr="00C0734B" w:rsidRDefault="00B465A5" w:rsidP="00F20EBB">
            <w:pPr>
              <w:jc w:val="center"/>
              <w:rPr>
                <w:rFonts w:ascii="Tahoma" w:eastAsia="Times New Roman" w:hAnsi="Tahoma" w:cs="Tahoma"/>
                <w:b/>
                <w:bCs/>
                <w:color w:val="FF0000"/>
                <w:sz w:val="18"/>
                <w:szCs w:val="18"/>
                <w:lang w:val="es-CO" w:eastAsia="es-CO"/>
              </w:rPr>
            </w:pPr>
            <w:r w:rsidRPr="00B465A5">
              <w:rPr>
                <w:rFonts w:ascii="Tahoma" w:eastAsia="Times New Roman" w:hAnsi="Tahoma" w:cs="Tahoma"/>
                <w:b/>
                <w:bCs/>
                <w:sz w:val="18"/>
                <w:szCs w:val="18"/>
                <w:lang w:val="es-CO" w:eastAsia="es-CO"/>
              </w:rPr>
              <w:t>96%</w:t>
            </w:r>
          </w:p>
        </w:tc>
        <w:tc>
          <w:tcPr>
            <w:tcW w:w="4000" w:type="dxa"/>
            <w:gridSpan w:val="3"/>
            <w:tcBorders>
              <w:top w:val="nil"/>
              <w:left w:val="single" w:sz="4" w:space="0" w:color="auto"/>
              <w:bottom w:val="nil"/>
              <w:right w:val="nil"/>
            </w:tcBorders>
            <w:shd w:val="clear" w:color="auto" w:fill="auto"/>
            <w:noWrap/>
            <w:vAlign w:val="center"/>
          </w:tcPr>
          <w:p w14:paraId="11BA0C13" w14:textId="77777777" w:rsidR="00B465A5" w:rsidRPr="00C0734B" w:rsidRDefault="00B465A5" w:rsidP="00F20EBB">
            <w:pPr>
              <w:jc w:val="center"/>
              <w:rPr>
                <w:rFonts w:ascii="Tahoma" w:eastAsia="Times New Roman" w:hAnsi="Tahoma" w:cs="Tahoma"/>
                <w:b/>
                <w:bCs/>
                <w:color w:val="FF0000"/>
                <w:sz w:val="18"/>
                <w:szCs w:val="18"/>
                <w:lang w:val="es-CO" w:eastAsia="es-CO"/>
              </w:rPr>
            </w:pPr>
          </w:p>
        </w:tc>
      </w:tr>
    </w:tbl>
    <w:p w14:paraId="27FC6FCB" w14:textId="1DA37B7E" w:rsidR="00636065" w:rsidRPr="00636065" w:rsidRDefault="00636065" w:rsidP="00B2669F">
      <w:pPr>
        <w:pStyle w:val="Encabezado"/>
        <w:tabs>
          <w:tab w:val="clear" w:pos="4252"/>
          <w:tab w:val="center" w:pos="709"/>
        </w:tabs>
        <w:jc w:val="both"/>
        <w:rPr>
          <w:rFonts w:ascii="Tahoma" w:hAnsi="Tahoma" w:cs="Tahoma"/>
          <w:color w:val="FF0000"/>
          <w:sz w:val="20"/>
          <w:szCs w:val="20"/>
        </w:rPr>
      </w:pPr>
      <w:r w:rsidRPr="00636065">
        <w:rPr>
          <w:rFonts w:ascii="Tahoma" w:hAnsi="Tahoma" w:cs="Tahoma"/>
          <w:bCs/>
          <w:color w:val="FF0000"/>
          <w:sz w:val="20"/>
          <w:szCs w:val="20"/>
        </w:rPr>
        <w:tab/>
      </w:r>
    </w:p>
    <w:tbl>
      <w:tblPr>
        <w:tblW w:w="8931" w:type="dxa"/>
        <w:tblInd w:w="70" w:type="dxa"/>
        <w:tblCellMar>
          <w:left w:w="70" w:type="dxa"/>
          <w:right w:w="70" w:type="dxa"/>
        </w:tblCellMar>
        <w:tblLook w:val="04A0" w:firstRow="1" w:lastRow="0" w:firstColumn="1" w:lastColumn="0" w:noHBand="0" w:noVBand="1"/>
      </w:tblPr>
      <w:tblGrid>
        <w:gridCol w:w="4021"/>
        <w:gridCol w:w="1021"/>
        <w:gridCol w:w="3889"/>
      </w:tblGrid>
      <w:tr w:rsidR="00636065" w:rsidRPr="00636065" w14:paraId="094CADD5" w14:textId="77777777" w:rsidTr="00DE036D">
        <w:trPr>
          <w:trHeight w:val="362"/>
        </w:trPr>
        <w:tc>
          <w:tcPr>
            <w:tcW w:w="4021"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A59839C"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RANGOS DE CALIFICACION SEGÚN LA CONTRALORIA GENERAL MUNICIPAL</w:t>
            </w:r>
          </w:p>
        </w:tc>
        <w:tc>
          <w:tcPr>
            <w:tcW w:w="1021" w:type="dxa"/>
            <w:tcBorders>
              <w:top w:val="single" w:sz="4" w:space="0" w:color="auto"/>
              <w:left w:val="nil"/>
              <w:bottom w:val="single" w:sz="4" w:space="0" w:color="auto"/>
              <w:right w:val="single" w:sz="4" w:space="0" w:color="auto"/>
            </w:tcBorders>
            <w:shd w:val="clear" w:color="000000" w:fill="FF0000"/>
            <w:vAlign w:val="center"/>
            <w:hideMark/>
          </w:tcPr>
          <w:p w14:paraId="771AA85F"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0</w:t>
            </w:r>
          </w:p>
        </w:tc>
        <w:tc>
          <w:tcPr>
            <w:tcW w:w="3889" w:type="dxa"/>
            <w:tcBorders>
              <w:top w:val="single" w:sz="4" w:space="0" w:color="auto"/>
              <w:left w:val="nil"/>
              <w:bottom w:val="single" w:sz="4" w:space="0" w:color="auto"/>
              <w:right w:val="single" w:sz="4" w:space="0" w:color="000000"/>
            </w:tcBorders>
            <w:shd w:val="clear" w:color="000000" w:fill="FF0000"/>
            <w:vAlign w:val="center"/>
            <w:hideMark/>
          </w:tcPr>
          <w:p w14:paraId="54BA4743"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NO CUMPLE</w:t>
            </w:r>
          </w:p>
        </w:tc>
      </w:tr>
      <w:tr w:rsidR="00636065" w:rsidRPr="00636065" w14:paraId="67DBB09C" w14:textId="77777777" w:rsidTr="00DE036D">
        <w:trPr>
          <w:trHeight w:val="239"/>
        </w:trPr>
        <w:tc>
          <w:tcPr>
            <w:tcW w:w="4021" w:type="dxa"/>
            <w:vMerge/>
            <w:tcBorders>
              <w:top w:val="single" w:sz="4" w:space="0" w:color="auto"/>
              <w:left w:val="single" w:sz="4" w:space="0" w:color="auto"/>
              <w:bottom w:val="single" w:sz="4" w:space="0" w:color="000000"/>
              <w:right w:val="single" w:sz="4" w:space="0" w:color="auto"/>
            </w:tcBorders>
            <w:vAlign w:val="center"/>
            <w:hideMark/>
          </w:tcPr>
          <w:p w14:paraId="5DB58BB6" w14:textId="77777777" w:rsidR="00636065" w:rsidRPr="00B175C0" w:rsidRDefault="00636065" w:rsidP="00636065">
            <w:pPr>
              <w:rPr>
                <w:rFonts w:ascii="Tahoma" w:eastAsia="Times New Roman" w:hAnsi="Tahoma" w:cs="Tahoma"/>
                <w:b/>
                <w:bCs/>
                <w:sz w:val="18"/>
                <w:szCs w:val="18"/>
                <w:lang w:val="es-CO" w:eastAsia="es-CO"/>
              </w:rPr>
            </w:pPr>
          </w:p>
        </w:tc>
        <w:tc>
          <w:tcPr>
            <w:tcW w:w="1021" w:type="dxa"/>
            <w:tcBorders>
              <w:top w:val="nil"/>
              <w:left w:val="nil"/>
              <w:bottom w:val="single" w:sz="4" w:space="0" w:color="auto"/>
              <w:right w:val="single" w:sz="4" w:space="0" w:color="auto"/>
            </w:tcBorders>
            <w:shd w:val="clear" w:color="000000" w:fill="FFFF00"/>
            <w:vAlign w:val="center"/>
            <w:hideMark/>
          </w:tcPr>
          <w:p w14:paraId="18BD9BF6"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1</w:t>
            </w:r>
          </w:p>
        </w:tc>
        <w:tc>
          <w:tcPr>
            <w:tcW w:w="3889" w:type="dxa"/>
            <w:tcBorders>
              <w:top w:val="single" w:sz="4" w:space="0" w:color="auto"/>
              <w:left w:val="nil"/>
              <w:bottom w:val="single" w:sz="4" w:space="0" w:color="auto"/>
              <w:right w:val="single" w:sz="4" w:space="0" w:color="000000"/>
            </w:tcBorders>
            <w:shd w:val="clear" w:color="000000" w:fill="FFFF00"/>
            <w:vAlign w:val="center"/>
            <w:hideMark/>
          </w:tcPr>
          <w:p w14:paraId="3D14F3D9"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CUMPLE PARCIALMENTE</w:t>
            </w:r>
          </w:p>
        </w:tc>
      </w:tr>
      <w:tr w:rsidR="00636065" w:rsidRPr="00636065" w14:paraId="3D8C77DD" w14:textId="77777777" w:rsidTr="00DE036D">
        <w:trPr>
          <w:trHeight w:val="236"/>
        </w:trPr>
        <w:tc>
          <w:tcPr>
            <w:tcW w:w="4021" w:type="dxa"/>
            <w:vMerge/>
            <w:tcBorders>
              <w:top w:val="single" w:sz="4" w:space="0" w:color="auto"/>
              <w:left w:val="single" w:sz="4" w:space="0" w:color="auto"/>
              <w:bottom w:val="single" w:sz="4" w:space="0" w:color="000000"/>
              <w:right w:val="single" w:sz="4" w:space="0" w:color="auto"/>
            </w:tcBorders>
            <w:vAlign w:val="center"/>
            <w:hideMark/>
          </w:tcPr>
          <w:p w14:paraId="72133646" w14:textId="77777777" w:rsidR="00636065" w:rsidRPr="00B175C0" w:rsidRDefault="00636065" w:rsidP="00636065">
            <w:pPr>
              <w:rPr>
                <w:rFonts w:ascii="Tahoma" w:eastAsia="Times New Roman" w:hAnsi="Tahoma" w:cs="Tahoma"/>
                <w:b/>
                <w:bCs/>
                <w:sz w:val="18"/>
                <w:szCs w:val="18"/>
                <w:lang w:val="es-CO" w:eastAsia="es-CO"/>
              </w:rPr>
            </w:pPr>
          </w:p>
        </w:tc>
        <w:tc>
          <w:tcPr>
            <w:tcW w:w="1021" w:type="dxa"/>
            <w:tcBorders>
              <w:top w:val="nil"/>
              <w:left w:val="nil"/>
              <w:bottom w:val="single" w:sz="4" w:space="0" w:color="auto"/>
              <w:right w:val="single" w:sz="4" w:space="0" w:color="auto"/>
            </w:tcBorders>
            <w:shd w:val="clear" w:color="000000" w:fill="00B050"/>
            <w:vAlign w:val="center"/>
            <w:hideMark/>
          </w:tcPr>
          <w:p w14:paraId="661600F5"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2</w:t>
            </w:r>
          </w:p>
        </w:tc>
        <w:tc>
          <w:tcPr>
            <w:tcW w:w="3889" w:type="dxa"/>
            <w:tcBorders>
              <w:top w:val="single" w:sz="4" w:space="0" w:color="auto"/>
              <w:left w:val="nil"/>
              <w:bottom w:val="single" w:sz="4" w:space="0" w:color="auto"/>
              <w:right w:val="single" w:sz="4" w:space="0" w:color="000000"/>
            </w:tcBorders>
            <w:shd w:val="clear" w:color="000000" w:fill="00B050"/>
            <w:vAlign w:val="center"/>
            <w:hideMark/>
          </w:tcPr>
          <w:p w14:paraId="752F95A3"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CUMPLE SATISTACTORIAMENTE</w:t>
            </w:r>
          </w:p>
        </w:tc>
      </w:tr>
      <w:tr w:rsidR="00636065" w:rsidRPr="00636065" w14:paraId="5D7C8F54" w14:textId="77777777" w:rsidTr="00DE036D">
        <w:trPr>
          <w:trHeight w:val="239"/>
        </w:trPr>
        <w:tc>
          <w:tcPr>
            <w:tcW w:w="4021" w:type="dxa"/>
            <w:tcBorders>
              <w:top w:val="nil"/>
              <w:left w:val="single" w:sz="4" w:space="0" w:color="auto"/>
              <w:bottom w:val="single" w:sz="4" w:space="0" w:color="auto"/>
              <w:right w:val="single" w:sz="4" w:space="0" w:color="auto"/>
            </w:tcBorders>
            <w:shd w:val="clear" w:color="000000" w:fill="DCE6F1"/>
            <w:noWrap/>
            <w:vAlign w:val="bottom"/>
            <w:hideMark/>
          </w:tcPr>
          <w:p w14:paraId="50DF3778" w14:textId="77777777" w:rsidR="00636065" w:rsidRPr="00B175C0" w:rsidRDefault="00636065" w:rsidP="00636065">
            <w:pPr>
              <w:jc w:val="center"/>
              <w:rPr>
                <w:rFonts w:ascii="Tahoma" w:eastAsia="Times New Roman" w:hAnsi="Tahoma" w:cs="Tahoma"/>
                <w:b/>
                <w:bCs/>
                <w:sz w:val="18"/>
                <w:szCs w:val="18"/>
                <w:lang w:val="es-CO" w:eastAsia="es-CO"/>
              </w:rPr>
            </w:pPr>
            <w:r w:rsidRPr="00B175C0">
              <w:rPr>
                <w:rFonts w:ascii="Tahoma" w:eastAsia="Times New Roman" w:hAnsi="Tahoma" w:cs="Tahoma"/>
                <w:b/>
                <w:bCs/>
                <w:sz w:val="18"/>
                <w:szCs w:val="18"/>
                <w:lang w:val="es-CO" w:eastAsia="es-CO"/>
              </w:rPr>
              <w:t>RESULTADO</w:t>
            </w:r>
          </w:p>
        </w:tc>
        <w:tc>
          <w:tcPr>
            <w:tcW w:w="1021" w:type="dxa"/>
            <w:tcBorders>
              <w:top w:val="nil"/>
              <w:left w:val="nil"/>
              <w:bottom w:val="single" w:sz="4" w:space="0" w:color="auto"/>
              <w:right w:val="single" w:sz="4" w:space="0" w:color="auto"/>
            </w:tcBorders>
            <w:shd w:val="clear" w:color="000000" w:fill="DCE6F1"/>
            <w:noWrap/>
            <w:vAlign w:val="bottom"/>
            <w:hideMark/>
          </w:tcPr>
          <w:p w14:paraId="1E5FDCCC" w14:textId="77777777" w:rsidR="00636065" w:rsidRPr="00B465A5" w:rsidRDefault="00636065" w:rsidP="00636065">
            <w:pPr>
              <w:jc w:val="center"/>
              <w:rPr>
                <w:rFonts w:ascii="Tahoma" w:eastAsia="Times New Roman" w:hAnsi="Tahoma" w:cs="Tahoma"/>
                <w:b/>
                <w:bCs/>
                <w:sz w:val="18"/>
                <w:szCs w:val="18"/>
                <w:lang w:val="es-CO" w:eastAsia="es-CO"/>
              </w:rPr>
            </w:pPr>
            <w:r w:rsidRPr="00B465A5">
              <w:rPr>
                <w:rFonts w:ascii="Tahoma" w:eastAsia="Times New Roman" w:hAnsi="Tahoma" w:cs="Tahoma"/>
                <w:b/>
                <w:bCs/>
                <w:sz w:val="18"/>
                <w:szCs w:val="18"/>
                <w:lang w:val="es-CO" w:eastAsia="es-CO"/>
              </w:rPr>
              <w:t>1</w:t>
            </w:r>
          </w:p>
        </w:tc>
        <w:tc>
          <w:tcPr>
            <w:tcW w:w="3889" w:type="dxa"/>
            <w:tcBorders>
              <w:top w:val="nil"/>
              <w:left w:val="nil"/>
              <w:bottom w:val="single" w:sz="4" w:space="0" w:color="auto"/>
              <w:right w:val="single" w:sz="4" w:space="0" w:color="auto"/>
            </w:tcBorders>
            <w:shd w:val="clear" w:color="000000" w:fill="DCE6F1"/>
            <w:noWrap/>
            <w:vAlign w:val="bottom"/>
            <w:hideMark/>
          </w:tcPr>
          <w:p w14:paraId="5EA64EA8" w14:textId="3D321490" w:rsidR="00636065" w:rsidRPr="00B465A5" w:rsidRDefault="00B465A5" w:rsidP="00636065">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96</w:t>
            </w:r>
            <w:r w:rsidR="00636065" w:rsidRPr="00B465A5">
              <w:rPr>
                <w:rFonts w:ascii="Tahoma" w:eastAsia="Times New Roman" w:hAnsi="Tahoma" w:cs="Tahoma"/>
                <w:b/>
                <w:bCs/>
                <w:sz w:val="18"/>
                <w:szCs w:val="18"/>
                <w:lang w:val="es-CO" w:eastAsia="es-CO"/>
              </w:rPr>
              <w:t>%</w:t>
            </w:r>
          </w:p>
        </w:tc>
      </w:tr>
    </w:tbl>
    <w:p w14:paraId="50DFB9A3" w14:textId="77777777" w:rsidR="00636065" w:rsidRDefault="00636065" w:rsidP="00636065">
      <w:pPr>
        <w:pStyle w:val="Encabezado"/>
        <w:tabs>
          <w:tab w:val="right" w:pos="709"/>
          <w:tab w:val="right" w:pos="8222"/>
        </w:tabs>
        <w:jc w:val="both"/>
        <w:rPr>
          <w:rFonts w:ascii="Tahoma" w:hAnsi="Tahoma" w:cs="Tahoma"/>
          <w:b/>
          <w:bCs/>
          <w:color w:val="FF0000"/>
          <w:sz w:val="22"/>
          <w:szCs w:val="22"/>
        </w:rPr>
      </w:pPr>
    </w:p>
    <w:p w14:paraId="4192CB2F" w14:textId="6C697469" w:rsidR="00F33DDE" w:rsidRPr="00E95ACA" w:rsidRDefault="008909F2" w:rsidP="00F33DDE">
      <w:pPr>
        <w:autoSpaceDE w:val="0"/>
        <w:autoSpaceDN w:val="0"/>
        <w:adjustRightInd w:val="0"/>
        <w:jc w:val="both"/>
        <w:rPr>
          <w:rFonts w:ascii="Tahoma" w:hAnsi="Tahoma" w:cs="Tahoma"/>
          <w:sz w:val="22"/>
          <w:szCs w:val="22"/>
        </w:rPr>
      </w:pPr>
      <w:r w:rsidRPr="00A43269">
        <w:rPr>
          <w:rFonts w:ascii="Tahoma" w:hAnsi="Tahoma" w:cs="Tahoma"/>
          <w:color w:val="000000"/>
          <w:sz w:val="22"/>
          <w:szCs w:val="22"/>
        </w:rPr>
        <w:lastRenderedPageBreak/>
        <w:t xml:space="preserve">Dado lo anterior y de acuerdo con los lineamientos  de la Contraloría General del Municipio </w:t>
      </w:r>
      <w:r>
        <w:rPr>
          <w:rFonts w:ascii="Tahoma" w:hAnsi="Tahoma" w:cs="Tahoma"/>
          <w:color w:val="000000"/>
          <w:sz w:val="22"/>
          <w:szCs w:val="22"/>
        </w:rPr>
        <w:t xml:space="preserve">de Manizales, </w:t>
      </w:r>
      <w:r w:rsidRPr="00A43269">
        <w:rPr>
          <w:rFonts w:ascii="Tahoma" w:hAnsi="Tahoma" w:cs="Tahoma"/>
          <w:sz w:val="22"/>
          <w:szCs w:val="22"/>
          <w:lang w:val="es-CO"/>
        </w:rPr>
        <w:t>un Plan de Mejoramiento que haya logrado un nivel de cumplimiento igual o</w:t>
      </w:r>
      <w:r w:rsidRPr="00A43269">
        <w:rPr>
          <w:rFonts w:ascii="Tahoma" w:hAnsi="Tahoma" w:cs="Tahoma"/>
          <w:sz w:val="22"/>
          <w:szCs w:val="22"/>
        </w:rPr>
        <w:t xml:space="preserve"> </w:t>
      </w:r>
      <w:r w:rsidRPr="00A43269">
        <w:rPr>
          <w:rFonts w:ascii="Tahoma" w:hAnsi="Tahoma" w:cs="Tahoma"/>
          <w:sz w:val="22"/>
          <w:szCs w:val="22"/>
          <w:lang w:val="es-CO"/>
        </w:rPr>
        <w:t xml:space="preserve">superior al ochenta por ciento (80%) se entiende como un plan de mejoramiento </w:t>
      </w:r>
      <w:r w:rsidRPr="00A43269">
        <w:rPr>
          <w:rFonts w:ascii="Tahoma" w:hAnsi="Tahoma" w:cs="Tahoma"/>
          <w:b/>
          <w:sz w:val="22"/>
          <w:szCs w:val="22"/>
        </w:rPr>
        <w:t xml:space="preserve">“EN </w:t>
      </w:r>
      <w:r w:rsidRPr="0063026E">
        <w:rPr>
          <w:rFonts w:ascii="Tahoma" w:hAnsi="Tahoma" w:cs="Tahoma"/>
          <w:b/>
          <w:sz w:val="22"/>
          <w:szCs w:val="22"/>
        </w:rPr>
        <w:t>CUMPLIMIENTO”</w:t>
      </w:r>
      <w:r w:rsidR="00F95501" w:rsidRPr="00F95501">
        <w:rPr>
          <w:rFonts w:ascii="Tahoma" w:hAnsi="Tahoma" w:cs="Tahoma"/>
          <w:sz w:val="22"/>
          <w:szCs w:val="22"/>
        </w:rPr>
        <w:t>,</w:t>
      </w:r>
      <w:r w:rsidRPr="00A43269">
        <w:rPr>
          <w:rFonts w:ascii="Tahoma" w:hAnsi="Tahoma" w:cs="Tahoma"/>
          <w:sz w:val="22"/>
          <w:szCs w:val="22"/>
        </w:rPr>
        <w:t xml:space="preserve"> </w:t>
      </w:r>
      <w:r w:rsidR="00F33DDE" w:rsidRPr="00E95ACA">
        <w:rPr>
          <w:rFonts w:ascii="Tahoma" w:hAnsi="Tahoma" w:cs="Tahoma"/>
          <w:sz w:val="22"/>
          <w:szCs w:val="22"/>
        </w:rPr>
        <w:t>por lo tanto</w:t>
      </w:r>
      <w:r w:rsidR="00F95501">
        <w:rPr>
          <w:rFonts w:ascii="Tahoma" w:hAnsi="Tahoma" w:cs="Tahoma"/>
          <w:sz w:val="22"/>
          <w:szCs w:val="22"/>
        </w:rPr>
        <w:t>,</w:t>
      </w:r>
      <w:r w:rsidR="00F33DDE" w:rsidRPr="00E95ACA">
        <w:rPr>
          <w:rFonts w:ascii="Tahoma" w:hAnsi="Tahoma" w:cs="Tahoma"/>
          <w:sz w:val="22"/>
          <w:szCs w:val="22"/>
        </w:rPr>
        <w:t xml:space="preserve"> </w:t>
      </w:r>
      <w:r w:rsidR="00F95501">
        <w:rPr>
          <w:rFonts w:ascii="Tahoma" w:hAnsi="Tahoma" w:cs="Tahoma"/>
          <w:sz w:val="22"/>
          <w:szCs w:val="22"/>
        </w:rPr>
        <w:t xml:space="preserve">para </w:t>
      </w:r>
      <w:r w:rsidR="00F33DDE" w:rsidRPr="00E95ACA">
        <w:rPr>
          <w:rFonts w:ascii="Tahoma" w:hAnsi="Tahoma" w:cs="Tahoma"/>
          <w:sz w:val="22"/>
          <w:szCs w:val="22"/>
        </w:rPr>
        <w:t xml:space="preserve">el </w:t>
      </w:r>
      <w:r w:rsidR="00F33DDE" w:rsidRPr="00E95ACA">
        <w:rPr>
          <w:rFonts w:ascii="Tahoma" w:hAnsi="Tahoma" w:cs="Tahoma"/>
          <w:sz w:val="22"/>
          <w:szCs w:val="22"/>
          <w:lang w:val="es-CO"/>
        </w:rPr>
        <w:t>faltante de las</w:t>
      </w:r>
      <w:r w:rsidR="00F33DDE" w:rsidRPr="00E95ACA">
        <w:rPr>
          <w:rFonts w:ascii="Tahoma" w:hAnsi="Tahoma" w:cs="Tahoma"/>
          <w:sz w:val="22"/>
          <w:szCs w:val="22"/>
        </w:rPr>
        <w:t xml:space="preserve"> </w:t>
      </w:r>
      <w:r w:rsidR="00F33DDE" w:rsidRPr="00E95ACA">
        <w:rPr>
          <w:rFonts w:ascii="Tahoma" w:hAnsi="Tahoma" w:cs="Tahoma"/>
          <w:sz w:val="22"/>
          <w:szCs w:val="22"/>
          <w:lang w:val="es-CO"/>
        </w:rPr>
        <w:t xml:space="preserve">metas no cumplidas </w:t>
      </w:r>
      <w:r w:rsidR="00F95501">
        <w:rPr>
          <w:rFonts w:ascii="Tahoma" w:hAnsi="Tahoma" w:cs="Tahoma"/>
          <w:sz w:val="22"/>
          <w:szCs w:val="22"/>
        </w:rPr>
        <w:t>la Unidad de Control Interno seguirá</w:t>
      </w:r>
      <w:r w:rsidR="00F33DDE" w:rsidRPr="00E95ACA">
        <w:rPr>
          <w:rFonts w:ascii="Tahoma" w:hAnsi="Tahoma" w:cs="Tahoma"/>
          <w:sz w:val="22"/>
          <w:szCs w:val="22"/>
        </w:rPr>
        <w:t xml:space="preserve"> verif</w:t>
      </w:r>
      <w:r w:rsidR="00F95501">
        <w:rPr>
          <w:rFonts w:ascii="Tahoma" w:hAnsi="Tahoma" w:cs="Tahoma"/>
          <w:sz w:val="22"/>
          <w:szCs w:val="22"/>
        </w:rPr>
        <w:t>icando</w:t>
      </w:r>
      <w:r w:rsidR="00F33DDE" w:rsidRPr="00E95ACA">
        <w:rPr>
          <w:rFonts w:ascii="Tahoma" w:hAnsi="Tahoma" w:cs="Tahoma"/>
          <w:sz w:val="22"/>
          <w:szCs w:val="22"/>
        </w:rPr>
        <w:t xml:space="preserve"> </w:t>
      </w:r>
      <w:r w:rsidR="00F95501">
        <w:rPr>
          <w:rFonts w:ascii="Tahoma" w:hAnsi="Tahoma" w:cs="Tahoma"/>
          <w:sz w:val="22"/>
          <w:szCs w:val="22"/>
        </w:rPr>
        <w:t>la consecución total  de sus acciones.</w:t>
      </w:r>
      <w:r w:rsidR="00F33DDE" w:rsidRPr="00E95ACA">
        <w:rPr>
          <w:rFonts w:ascii="Tahoma" w:hAnsi="Tahoma" w:cs="Tahoma"/>
          <w:sz w:val="22"/>
          <w:szCs w:val="22"/>
        </w:rPr>
        <w:t xml:space="preserve"> </w:t>
      </w:r>
    </w:p>
    <w:p w14:paraId="583B55EA" w14:textId="77777777" w:rsidR="006A734B" w:rsidRPr="00C0734B" w:rsidRDefault="006A734B" w:rsidP="006A734B">
      <w:pPr>
        <w:pStyle w:val="Encabezado"/>
        <w:tabs>
          <w:tab w:val="right" w:pos="709"/>
          <w:tab w:val="right" w:pos="8222"/>
        </w:tabs>
        <w:jc w:val="both"/>
        <w:rPr>
          <w:rFonts w:ascii="Tahoma" w:hAnsi="Tahoma" w:cs="Tahoma"/>
          <w:color w:val="FF0000"/>
          <w:sz w:val="22"/>
          <w:szCs w:val="22"/>
          <w:shd w:val="clear" w:color="auto" w:fill="FFFFFF"/>
        </w:rPr>
      </w:pPr>
    </w:p>
    <w:p w14:paraId="663E0BC6" w14:textId="77777777" w:rsidR="00F33DDE" w:rsidRDefault="00F33DDE" w:rsidP="00F33DDE">
      <w:pPr>
        <w:jc w:val="both"/>
        <w:rPr>
          <w:rFonts w:ascii="Tahoma" w:hAnsi="Tahoma" w:cs="Tahoma"/>
          <w:b/>
          <w:bCs/>
          <w:sz w:val="22"/>
          <w:szCs w:val="22"/>
        </w:rPr>
      </w:pPr>
      <w:r>
        <w:rPr>
          <w:rFonts w:ascii="Tahoma" w:hAnsi="Tahoma" w:cs="Tahoma"/>
          <w:b/>
          <w:sz w:val="22"/>
          <w:szCs w:val="22"/>
        </w:rPr>
        <w:t xml:space="preserve">PLAN DE MEJORAMIENTO </w:t>
      </w:r>
      <w:r w:rsidRPr="00230713">
        <w:rPr>
          <w:rFonts w:ascii="Tahoma" w:hAnsi="Tahoma" w:cs="Tahoma"/>
          <w:b/>
          <w:sz w:val="22"/>
          <w:szCs w:val="22"/>
        </w:rPr>
        <w:t>N</w:t>
      </w:r>
      <w:r>
        <w:rPr>
          <w:rFonts w:ascii="Tahoma" w:hAnsi="Tahoma" w:cs="Tahoma"/>
          <w:b/>
          <w:sz w:val="22"/>
          <w:szCs w:val="22"/>
        </w:rPr>
        <w:t xml:space="preserve">o. </w:t>
      </w:r>
      <w:r w:rsidRPr="00230713">
        <w:rPr>
          <w:rFonts w:ascii="Tahoma" w:hAnsi="Tahoma" w:cs="Tahoma"/>
          <w:b/>
          <w:sz w:val="22"/>
          <w:szCs w:val="22"/>
        </w:rPr>
        <w:t>14-2016</w:t>
      </w:r>
      <w:r>
        <w:rPr>
          <w:rFonts w:ascii="Tahoma" w:hAnsi="Tahoma" w:cs="Tahoma"/>
          <w:b/>
          <w:sz w:val="22"/>
          <w:szCs w:val="22"/>
        </w:rPr>
        <w:t>:</w:t>
      </w:r>
      <w:r>
        <w:rPr>
          <w:rFonts w:ascii="Tahoma" w:hAnsi="Tahoma" w:cs="Tahoma"/>
          <w:sz w:val="20"/>
          <w:szCs w:val="22"/>
        </w:rPr>
        <w:t xml:space="preserve"> </w:t>
      </w:r>
      <w:r>
        <w:rPr>
          <w:rFonts w:ascii="Tahoma" w:hAnsi="Tahoma" w:cs="Tahoma"/>
          <w:b/>
          <w:bCs/>
          <w:sz w:val="22"/>
          <w:szCs w:val="22"/>
        </w:rPr>
        <w:t>PRODUCTO DE LA AUDITORIA INTEGRAL REALIZADA POR LA UNIDAD DE CONTROL INTERNO</w:t>
      </w:r>
    </w:p>
    <w:p w14:paraId="7556A6B6" w14:textId="77777777" w:rsidR="00F33DDE" w:rsidRPr="00230713" w:rsidRDefault="00F33DDE" w:rsidP="00F33DDE">
      <w:pPr>
        <w:pStyle w:val="Encabezado"/>
        <w:tabs>
          <w:tab w:val="right" w:pos="709"/>
          <w:tab w:val="right" w:pos="8222"/>
        </w:tabs>
        <w:jc w:val="both"/>
        <w:rPr>
          <w:rFonts w:ascii="Tahoma" w:hAnsi="Tahoma" w:cs="Tahoma"/>
          <w:b/>
          <w:bCs/>
          <w:color w:val="FF0000"/>
          <w:sz w:val="22"/>
          <w:szCs w:val="22"/>
        </w:rPr>
      </w:pPr>
    </w:p>
    <w:p w14:paraId="63848443" w14:textId="20A9C358" w:rsidR="00F33DDE" w:rsidRPr="00DE036D" w:rsidRDefault="00F33DDE" w:rsidP="00F33DDE">
      <w:pPr>
        <w:pStyle w:val="Encabezado"/>
        <w:tabs>
          <w:tab w:val="right" w:pos="709"/>
          <w:tab w:val="right" w:pos="8222"/>
        </w:tabs>
        <w:jc w:val="both"/>
        <w:rPr>
          <w:rFonts w:ascii="Tahoma" w:hAnsi="Tahoma" w:cs="Tahoma"/>
          <w:b/>
          <w:bCs/>
          <w:sz w:val="22"/>
          <w:szCs w:val="22"/>
        </w:rPr>
      </w:pPr>
      <w:r w:rsidRPr="007D75AA">
        <w:rPr>
          <w:rFonts w:ascii="Tahoma" w:hAnsi="Tahoma" w:cs="Tahoma"/>
          <w:bCs/>
          <w:sz w:val="22"/>
          <w:szCs w:val="22"/>
        </w:rPr>
        <w:t xml:space="preserve">Se realizó evaluación y seguimiento al cumplimiento de las </w:t>
      </w:r>
      <w:r>
        <w:rPr>
          <w:rFonts w:ascii="Tahoma" w:hAnsi="Tahoma" w:cs="Tahoma"/>
          <w:bCs/>
          <w:sz w:val="22"/>
          <w:szCs w:val="22"/>
        </w:rPr>
        <w:t>v</w:t>
      </w:r>
      <w:r w:rsidRPr="007D75AA">
        <w:rPr>
          <w:rFonts w:ascii="Tahoma" w:hAnsi="Tahoma" w:cs="Tahoma"/>
          <w:bCs/>
          <w:sz w:val="22"/>
          <w:szCs w:val="22"/>
        </w:rPr>
        <w:t xml:space="preserve">einte y </w:t>
      </w:r>
      <w:r>
        <w:rPr>
          <w:rFonts w:ascii="Tahoma" w:hAnsi="Tahoma" w:cs="Tahoma"/>
          <w:bCs/>
          <w:sz w:val="22"/>
          <w:szCs w:val="22"/>
        </w:rPr>
        <w:t>u</w:t>
      </w:r>
      <w:r w:rsidRPr="007D75AA">
        <w:rPr>
          <w:rFonts w:ascii="Tahoma" w:hAnsi="Tahoma" w:cs="Tahoma"/>
          <w:bCs/>
          <w:sz w:val="22"/>
          <w:szCs w:val="22"/>
        </w:rPr>
        <w:t xml:space="preserve">n (21) acciones suscritas en el Plan de Mejoramiento No. 14 </w:t>
      </w:r>
      <w:r>
        <w:rPr>
          <w:rFonts w:ascii="Tahoma" w:hAnsi="Tahoma" w:cs="Tahoma"/>
          <w:bCs/>
          <w:sz w:val="22"/>
          <w:szCs w:val="22"/>
        </w:rPr>
        <w:t>-</w:t>
      </w:r>
      <w:r w:rsidRPr="007D75AA">
        <w:rPr>
          <w:rFonts w:ascii="Tahoma" w:hAnsi="Tahoma" w:cs="Tahoma"/>
          <w:bCs/>
          <w:sz w:val="22"/>
          <w:szCs w:val="22"/>
        </w:rPr>
        <w:t xml:space="preserve">2016,  evidenciándose  que fueron cumplidas en su totalidad </w:t>
      </w:r>
      <w:r w:rsidRPr="00DE036D">
        <w:rPr>
          <w:rFonts w:ascii="Tahoma" w:hAnsi="Tahoma" w:cs="Tahoma"/>
          <w:bCs/>
          <w:sz w:val="22"/>
          <w:szCs w:val="22"/>
        </w:rPr>
        <w:t xml:space="preserve">veinte </w:t>
      </w:r>
      <w:r w:rsidRPr="007D75AA">
        <w:rPr>
          <w:rFonts w:ascii="Tahoma" w:hAnsi="Tahoma" w:cs="Tahoma"/>
          <w:b/>
          <w:bCs/>
          <w:sz w:val="22"/>
          <w:szCs w:val="22"/>
        </w:rPr>
        <w:t xml:space="preserve">(20) </w:t>
      </w:r>
      <w:r>
        <w:rPr>
          <w:rFonts w:ascii="Tahoma" w:hAnsi="Tahoma" w:cs="Tahoma"/>
          <w:bCs/>
          <w:sz w:val="22"/>
          <w:szCs w:val="22"/>
        </w:rPr>
        <w:t>acciones</w:t>
      </w:r>
      <w:r w:rsidRPr="007D75AA">
        <w:rPr>
          <w:rFonts w:ascii="Tahoma" w:hAnsi="Tahoma" w:cs="Tahoma"/>
          <w:bCs/>
          <w:sz w:val="22"/>
          <w:szCs w:val="22"/>
        </w:rPr>
        <w:t xml:space="preserve"> </w:t>
      </w:r>
      <w:r w:rsidRPr="00F33DDE">
        <w:rPr>
          <w:rFonts w:ascii="Tahoma" w:hAnsi="Tahoma" w:cs="Tahoma"/>
          <w:bCs/>
          <w:sz w:val="22"/>
          <w:szCs w:val="22"/>
        </w:rPr>
        <w:t>y una</w:t>
      </w:r>
      <w:r w:rsidRPr="007D75AA">
        <w:rPr>
          <w:rFonts w:ascii="Tahoma" w:hAnsi="Tahoma" w:cs="Tahoma"/>
          <w:bCs/>
          <w:sz w:val="22"/>
          <w:szCs w:val="22"/>
        </w:rPr>
        <w:t xml:space="preserve"> </w:t>
      </w:r>
      <w:r w:rsidRPr="007D75AA">
        <w:rPr>
          <w:rFonts w:ascii="Tahoma" w:hAnsi="Tahoma" w:cs="Tahoma"/>
          <w:b/>
          <w:bCs/>
          <w:sz w:val="22"/>
          <w:szCs w:val="22"/>
        </w:rPr>
        <w:t>(1)</w:t>
      </w:r>
      <w:r w:rsidRPr="007D75AA">
        <w:rPr>
          <w:rFonts w:ascii="Tahoma" w:hAnsi="Tahoma" w:cs="Tahoma"/>
          <w:bCs/>
          <w:sz w:val="22"/>
          <w:szCs w:val="22"/>
        </w:rPr>
        <w:t xml:space="preserve"> </w:t>
      </w:r>
      <w:r>
        <w:rPr>
          <w:rFonts w:ascii="Tahoma" w:hAnsi="Tahoma" w:cs="Tahoma"/>
          <w:bCs/>
          <w:sz w:val="22"/>
          <w:szCs w:val="22"/>
        </w:rPr>
        <w:t xml:space="preserve">acción la </w:t>
      </w:r>
      <w:r w:rsidRPr="007D75AA">
        <w:rPr>
          <w:rFonts w:ascii="Tahoma" w:hAnsi="Tahoma" w:cs="Tahoma"/>
          <w:bCs/>
          <w:sz w:val="22"/>
          <w:szCs w:val="22"/>
        </w:rPr>
        <w:t xml:space="preserve">No. 17 no se cumplió, arrojando un resultado final equivalente a </w:t>
      </w:r>
      <w:r w:rsidRPr="007D75AA">
        <w:rPr>
          <w:rFonts w:ascii="Tahoma" w:hAnsi="Tahoma" w:cs="Tahoma"/>
          <w:b/>
          <w:bCs/>
          <w:sz w:val="22"/>
          <w:szCs w:val="22"/>
        </w:rPr>
        <w:t xml:space="preserve">1 </w:t>
      </w:r>
      <w:r w:rsidRPr="007D75AA">
        <w:rPr>
          <w:rFonts w:ascii="Tahoma" w:hAnsi="Tahoma" w:cs="Tahoma"/>
          <w:bCs/>
          <w:sz w:val="22"/>
          <w:szCs w:val="22"/>
        </w:rPr>
        <w:t xml:space="preserve">representado en un </w:t>
      </w:r>
      <w:r w:rsidRPr="007D75AA">
        <w:rPr>
          <w:rFonts w:ascii="Tahoma" w:hAnsi="Tahoma" w:cs="Tahoma"/>
          <w:b/>
          <w:bCs/>
          <w:sz w:val="22"/>
          <w:szCs w:val="22"/>
        </w:rPr>
        <w:t>98%.</w:t>
      </w:r>
    </w:p>
    <w:p w14:paraId="168252F4" w14:textId="77777777" w:rsidR="00E00665" w:rsidRPr="00C0734B" w:rsidRDefault="00E00665" w:rsidP="002377CF">
      <w:pPr>
        <w:pStyle w:val="Encabezado"/>
        <w:tabs>
          <w:tab w:val="clear" w:pos="4252"/>
          <w:tab w:val="center" w:pos="709"/>
        </w:tabs>
        <w:jc w:val="both"/>
        <w:rPr>
          <w:rFonts w:ascii="Tahoma" w:hAnsi="Tahoma" w:cs="Tahoma"/>
          <w:bCs/>
          <w:color w:val="FF0000"/>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C0734B" w:rsidRPr="00C0734B" w14:paraId="75585B83" w14:textId="77777777" w:rsidTr="00CD3B49">
        <w:trPr>
          <w:trHeight w:val="390"/>
          <w:jc w:val="center"/>
        </w:trPr>
        <w:tc>
          <w:tcPr>
            <w:tcW w:w="1214" w:type="dxa"/>
            <w:shd w:val="clear" w:color="000000" w:fill="F2F2F2"/>
            <w:vAlign w:val="center"/>
            <w:hideMark/>
          </w:tcPr>
          <w:p w14:paraId="5107405D" w14:textId="77777777" w:rsidR="002377CF" w:rsidRPr="00942DC3" w:rsidRDefault="002377CF" w:rsidP="00CD3B49">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1E3D014F" w14:textId="77777777" w:rsidR="002377CF" w:rsidRPr="00942DC3" w:rsidRDefault="002377CF" w:rsidP="00CD3B49">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2567FF27" w14:textId="77777777" w:rsidR="002377CF" w:rsidRPr="00942DC3" w:rsidRDefault="002377CF" w:rsidP="00CD3B49">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21B451A3" w14:textId="77777777" w:rsidR="002377CF" w:rsidRPr="00942DC3" w:rsidRDefault="002377CF" w:rsidP="00CD3B49">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1DACA538" w14:textId="77777777" w:rsidR="002377CF" w:rsidRPr="00942DC3" w:rsidRDefault="002377CF" w:rsidP="00CD3B49">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034B285E" w14:textId="77777777" w:rsidR="002377CF" w:rsidRPr="00942DC3" w:rsidRDefault="002377CF" w:rsidP="00CD3B49">
            <w:pPr>
              <w:jc w:val="center"/>
              <w:rPr>
                <w:rFonts w:ascii="Tahoma" w:eastAsia="Times New Roman" w:hAnsi="Tahoma" w:cs="Tahoma"/>
                <w:b/>
                <w:bCs/>
                <w:sz w:val="18"/>
                <w:szCs w:val="18"/>
                <w:lang w:val="es-CO" w:eastAsia="es-CO"/>
              </w:rPr>
            </w:pPr>
            <w:r w:rsidRPr="00942DC3">
              <w:rPr>
                <w:rFonts w:ascii="Tahoma" w:eastAsia="Times New Roman" w:hAnsi="Tahoma" w:cs="Tahoma"/>
                <w:b/>
                <w:bCs/>
                <w:sz w:val="18"/>
                <w:szCs w:val="18"/>
                <w:lang w:val="es-CO" w:eastAsia="es-CO"/>
              </w:rPr>
              <w:t>Impacto</w:t>
            </w:r>
          </w:p>
        </w:tc>
      </w:tr>
      <w:tr w:rsidR="00DE036D" w:rsidRPr="00C0734B" w14:paraId="2786AC69" w14:textId="77777777" w:rsidTr="00DE036D">
        <w:trPr>
          <w:trHeight w:val="237"/>
          <w:jc w:val="center"/>
        </w:trPr>
        <w:tc>
          <w:tcPr>
            <w:tcW w:w="1214" w:type="dxa"/>
            <w:shd w:val="clear" w:color="auto" w:fill="00B050"/>
            <w:noWrap/>
            <w:vAlign w:val="center"/>
          </w:tcPr>
          <w:p w14:paraId="34760694" w14:textId="7490F489"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w:t>
            </w:r>
          </w:p>
        </w:tc>
        <w:tc>
          <w:tcPr>
            <w:tcW w:w="1841" w:type="dxa"/>
            <w:shd w:val="clear" w:color="auto" w:fill="00B050"/>
            <w:vAlign w:val="center"/>
          </w:tcPr>
          <w:p w14:paraId="2EE735AE" w14:textId="0D27E73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77032CD9" w14:textId="4EDDE945"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4FDC7C77" w14:textId="324AD01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589FAFD4" w14:textId="7B1CC10A"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0129469D" w14:textId="1926849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5A64A124" w14:textId="77777777" w:rsidTr="00DE036D">
        <w:trPr>
          <w:trHeight w:val="237"/>
          <w:jc w:val="center"/>
        </w:trPr>
        <w:tc>
          <w:tcPr>
            <w:tcW w:w="1214" w:type="dxa"/>
            <w:shd w:val="clear" w:color="auto" w:fill="00B050"/>
            <w:noWrap/>
            <w:vAlign w:val="center"/>
          </w:tcPr>
          <w:p w14:paraId="11222BBB" w14:textId="18BB9625"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2</w:t>
            </w:r>
          </w:p>
        </w:tc>
        <w:tc>
          <w:tcPr>
            <w:tcW w:w="1841" w:type="dxa"/>
            <w:shd w:val="clear" w:color="auto" w:fill="00B050"/>
            <w:vAlign w:val="center"/>
          </w:tcPr>
          <w:p w14:paraId="66F46213" w14:textId="377E8A32"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48635522" w14:textId="6770300E"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25C5D836" w14:textId="05574A03"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320467CF" w14:textId="398ACD7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6E0F4205" w14:textId="7447F28F"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26F4ABC" w14:textId="77777777" w:rsidTr="00CB4FA4">
        <w:trPr>
          <w:trHeight w:val="237"/>
          <w:jc w:val="center"/>
        </w:trPr>
        <w:tc>
          <w:tcPr>
            <w:tcW w:w="1214" w:type="dxa"/>
            <w:shd w:val="clear" w:color="auto" w:fill="00B050"/>
            <w:noWrap/>
            <w:vAlign w:val="center"/>
          </w:tcPr>
          <w:p w14:paraId="4D94B4B0" w14:textId="6F7BCAED"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3</w:t>
            </w:r>
          </w:p>
        </w:tc>
        <w:tc>
          <w:tcPr>
            <w:tcW w:w="1841" w:type="dxa"/>
            <w:shd w:val="clear" w:color="auto" w:fill="00B050"/>
            <w:vAlign w:val="center"/>
          </w:tcPr>
          <w:p w14:paraId="5CE48FC3" w14:textId="06A5F4AB"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476C2526" w14:textId="73004CAC"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1AD9FF92" w14:textId="6F4C7EE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382E3292" w14:textId="42A2DAC5"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5F56DD29" w14:textId="78A05AF9"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38A72FC1" w14:textId="77777777" w:rsidTr="00630C0D">
        <w:trPr>
          <w:trHeight w:val="237"/>
          <w:jc w:val="center"/>
        </w:trPr>
        <w:tc>
          <w:tcPr>
            <w:tcW w:w="1214" w:type="dxa"/>
            <w:shd w:val="clear" w:color="auto" w:fill="00B050"/>
            <w:noWrap/>
            <w:vAlign w:val="center"/>
          </w:tcPr>
          <w:p w14:paraId="2292C3CC" w14:textId="7B24DCDB"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4</w:t>
            </w:r>
          </w:p>
        </w:tc>
        <w:tc>
          <w:tcPr>
            <w:tcW w:w="1841" w:type="dxa"/>
            <w:shd w:val="clear" w:color="auto" w:fill="00B050"/>
            <w:vAlign w:val="center"/>
          </w:tcPr>
          <w:p w14:paraId="736E371B" w14:textId="31A8EA8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66450A61" w14:textId="1FA228F3"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01AC29F2" w14:textId="304D5F11"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44D1E24F" w14:textId="21EEDB31"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42E3CFC9" w14:textId="50989528"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9F6FDE1" w14:textId="77777777" w:rsidTr="00630C0D">
        <w:trPr>
          <w:trHeight w:val="237"/>
          <w:jc w:val="center"/>
        </w:trPr>
        <w:tc>
          <w:tcPr>
            <w:tcW w:w="1214" w:type="dxa"/>
            <w:shd w:val="clear" w:color="auto" w:fill="00B050"/>
            <w:noWrap/>
            <w:vAlign w:val="center"/>
          </w:tcPr>
          <w:p w14:paraId="39A0E18B" w14:textId="5039BA04"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5</w:t>
            </w:r>
          </w:p>
        </w:tc>
        <w:tc>
          <w:tcPr>
            <w:tcW w:w="1841" w:type="dxa"/>
            <w:shd w:val="clear" w:color="auto" w:fill="00B050"/>
            <w:vAlign w:val="center"/>
          </w:tcPr>
          <w:p w14:paraId="6BF95A79" w14:textId="56618151"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5810D103" w14:textId="37BD864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182F4013" w14:textId="1A95A4E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67B9E687" w14:textId="39E0C2F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61CDA9C6" w14:textId="7E61F481"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350DCA29" w14:textId="77777777" w:rsidTr="00DE036D">
        <w:trPr>
          <w:trHeight w:val="237"/>
          <w:jc w:val="center"/>
        </w:trPr>
        <w:tc>
          <w:tcPr>
            <w:tcW w:w="1214" w:type="dxa"/>
            <w:shd w:val="clear" w:color="auto" w:fill="00B050"/>
            <w:noWrap/>
            <w:vAlign w:val="center"/>
          </w:tcPr>
          <w:p w14:paraId="03765844" w14:textId="51A1FA0D"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6</w:t>
            </w:r>
          </w:p>
        </w:tc>
        <w:tc>
          <w:tcPr>
            <w:tcW w:w="1841" w:type="dxa"/>
            <w:shd w:val="clear" w:color="auto" w:fill="00B050"/>
            <w:vAlign w:val="center"/>
          </w:tcPr>
          <w:p w14:paraId="6E24CCAB" w14:textId="5BB504B2"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14CC9D28" w14:textId="797C412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08B5C3B4" w14:textId="2FB39CD2"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40217E66" w14:textId="00A2E88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5FFAD6C2" w14:textId="0E7CCC13"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A27193E" w14:textId="77777777" w:rsidTr="00DE036D">
        <w:trPr>
          <w:trHeight w:val="237"/>
          <w:jc w:val="center"/>
        </w:trPr>
        <w:tc>
          <w:tcPr>
            <w:tcW w:w="1214" w:type="dxa"/>
            <w:shd w:val="clear" w:color="auto" w:fill="00B050"/>
            <w:noWrap/>
            <w:vAlign w:val="center"/>
          </w:tcPr>
          <w:p w14:paraId="6D116022" w14:textId="4E02B351"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7</w:t>
            </w:r>
          </w:p>
        </w:tc>
        <w:tc>
          <w:tcPr>
            <w:tcW w:w="1841" w:type="dxa"/>
            <w:shd w:val="clear" w:color="auto" w:fill="00B050"/>
            <w:vAlign w:val="center"/>
          </w:tcPr>
          <w:p w14:paraId="4EA1DF01" w14:textId="75BE0BDC"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32F4FD5C" w14:textId="40D0D07B"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7BA87DA6" w14:textId="5821794F"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09E9313C" w14:textId="4BAE5E2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52127BE0" w14:textId="58A10269"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00488EBE" w14:textId="77777777" w:rsidTr="00DE036D">
        <w:trPr>
          <w:trHeight w:val="237"/>
          <w:jc w:val="center"/>
        </w:trPr>
        <w:tc>
          <w:tcPr>
            <w:tcW w:w="1214" w:type="dxa"/>
            <w:shd w:val="clear" w:color="auto" w:fill="00B050"/>
            <w:noWrap/>
            <w:vAlign w:val="center"/>
          </w:tcPr>
          <w:p w14:paraId="7AF364C9" w14:textId="58A60829"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8</w:t>
            </w:r>
          </w:p>
        </w:tc>
        <w:tc>
          <w:tcPr>
            <w:tcW w:w="1841" w:type="dxa"/>
            <w:shd w:val="clear" w:color="auto" w:fill="00B050"/>
            <w:vAlign w:val="center"/>
          </w:tcPr>
          <w:p w14:paraId="666E6788" w14:textId="261B824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3486B7A1" w14:textId="1C9414DA"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2F3F728E" w14:textId="67F916FF"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301A8DF9" w14:textId="0554938B"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05C561E0" w14:textId="3F63C098"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777DF88A" w14:textId="77777777" w:rsidTr="006319F3">
        <w:trPr>
          <w:trHeight w:val="237"/>
          <w:jc w:val="center"/>
        </w:trPr>
        <w:tc>
          <w:tcPr>
            <w:tcW w:w="1214" w:type="dxa"/>
            <w:shd w:val="clear" w:color="auto" w:fill="00B050"/>
            <w:noWrap/>
            <w:vAlign w:val="center"/>
          </w:tcPr>
          <w:p w14:paraId="7A98C39F" w14:textId="7493EFA6"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9</w:t>
            </w:r>
          </w:p>
        </w:tc>
        <w:tc>
          <w:tcPr>
            <w:tcW w:w="1841" w:type="dxa"/>
            <w:shd w:val="clear" w:color="auto" w:fill="00B050"/>
            <w:vAlign w:val="center"/>
          </w:tcPr>
          <w:p w14:paraId="5195983C" w14:textId="67BC735D"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72FE060B" w14:textId="53E59E7F"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163AC271" w14:textId="78838ED5"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674238D9" w14:textId="57293ADB"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728BC7D4" w14:textId="6A3401F8"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41DC75A5" w14:textId="77777777" w:rsidTr="00DE036D">
        <w:trPr>
          <w:trHeight w:val="237"/>
          <w:jc w:val="center"/>
        </w:trPr>
        <w:tc>
          <w:tcPr>
            <w:tcW w:w="1214" w:type="dxa"/>
            <w:shd w:val="clear" w:color="auto" w:fill="00B050"/>
            <w:noWrap/>
            <w:vAlign w:val="center"/>
          </w:tcPr>
          <w:p w14:paraId="36B4AEF5" w14:textId="6A5D9C94"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10</w:t>
            </w:r>
          </w:p>
        </w:tc>
        <w:tc>
          <w:tcPr>
            <w:tcW w:w="1841" w:type="dxa"/>
            <w:shd w:val="clear" w:color="auto" w:fill="00B050"/>
            <w:vAlign w:val="center"/>
          </w:tcPr>
          <w:p w14:paraId="4CA8CB57" w14:textId="74D76383"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028D9663" w14:textId="6A3F6B03"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0CCEF5E9" w14:textId="006C7DB5"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7ABCA9FC" w14:textId="121FD791"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32D21E2D" w14:textId="3A86591D"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6FC5630" w14:textId="77777777" w:rsidTr="00D510C9">
        <w:trPr>
          <w:trHeight w:val="237"/>
          <w:jc w:val="center"/>
        </w:trPr>
        <w:tc>
          <w:tcPr>
            <w:tcW w:w="1214" w:type="dxa"/>
            <w:shd w:val="clear" w:color="auto" w:fill="00B050"/>
            <w:noWrap/>
            <w:vAlign w:val="center"/>
          </w:tcPr>
          <w:p w14:paraId="419A17DA" w14:textId="244CBB8D"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11</w:t>
            </w:r>
          </w:p>
        </w:tc>
        <w:tc>
          <w:tcPr>
            <w:tcW w:w="1841" w:type="dxa"/>
            <w:shd w:val="clear" w:color="auto" w:fill="00B050"/>
            <w:vAlign w:val="center"/>
          </w:tcPr>
          <w:p w14:paraId="4F91E906" w14:textId="07A1036E"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2BA57B6D" w14:textId="648A7A64"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067CBBD3" w14:textId="4AF8F1B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7A3E3C1B" w14:textId="3FA4A49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4094C953" w14:textId="1960784B"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A2A4CC1" w14:textId="77777777" w:rsidTr="00D510C9">
        <w:trPr>
          <w:trHeight w:val="237"/>
          <w:jc w:val="center"/>
        </w:trPr>
        <w:tc>
          <w:tcPr>
            <w:tcW w:w="1214" w:type="dxa"/>
            <w:shd w:val="clear" w:color="auto" w:fill="00B050"/>
            <w:noWrap/>
            <w:vAlign w:val="center"/>
          </w:tcPr>
          <w:p w14:paraId="39832B88" w14:textId="2EC3C546"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12</w:t>
            </w:r>
          </w:p>
        </w:tc>
        <w:tc>
          <w:tcPr>
            <w:tcW w:w="1841" w:type="dxa"/>
            <w:shd w:val="clear" w:color="auto" w:fill="00B050"/>
            <w:vAlign w:val="center"/>
          </w:tcPr>
          <w:p w14:paraId="7829CDCE" w14:textId="2CF67CB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76C94A06" w14:textId="33929FCE"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2329C17E" w14:textId="539B8762"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13F0B540" w14:textId="3DF4256D"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14660DC0" w14:textId="48A83AE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079350F2" w14:textId="77777777" w:rsidTr="00D510C9">
        <w:trPr>
          <w:trHeight w:val="237"/>
          <w:jc w:val="center"/>
        </w:trPr>
        <w:tc>
          <w:tcPr>
            <w:tcW w:w="1214" w:type="dxa"/>
            <w:shd w:val="clear" w:color="auto" w:fill="00B050"/>
            <w:noWrap/>
            <w:vAlign w:val="center"/>
          </w:tcPr>
          <w:p w14:paraId="33CF3EF6" w14:textId="2773D8FC"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13</w:t>
            </w:r>
          </w:p>
        </w:tc>
        <w:tc>
          <w:tcPr>
            <w:tcW w:w="1841" w:type="dxa"/>
            <w:shd w:val="clear" w:color="auto" w:fill="00B050"/>
            <w:vAlign w:val="center"/>
          </w:tcPr>
          <w:p w14:paraId="30AF3BB5" w14:textId="66229CF9"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4D926E83" w14:textId="16A5B112"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05A676AD" w14:textId="637D32E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5E239194" w14:textId="5E2BF97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1594C697" w14:textId="2CD90E45"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03A94E4" w14:textId="77777777" w:rsidTr="00D510C9">
        <w:trPr>
          <w:trHeight w:val="237"/>
          <w:jc w:val="center"/>
        </w:trPr>
        <w:tc>
          <w:tcPr>
            <w:tcW w:w="1214" w:type="dxa"/>
            <w:shd w:val="clear" w:color="auto" w:fill="00B050"/>
            <w:noWrap/>
            <w:vAlign w:val="center"/>
          </w:tcPr>
          <w:p w14:paraId="5EED9162" w14:textId="22580B1F"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14</w:t>
            </w:r>
          </w:p>
        </w:tc>
        <w:tc>
          <w:tcPr>
            <w:tcW w:w="1841" w:type="dxa"/>
            <w:shd w:val="clear" w:color="auto" w:fill="00B050"/>
            <w:vAlign w:val="center"/>
          </w:tcPr>
          <w:p w14:paraId="5AEF3E75" w14:textId="4ADD0B32"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273C07E4" w14:textId="243352C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45077332" w14:textId="4BA2570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49DB15F0" w14:textId="21D2C2BF"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74E56AAE" w14:textId="02AEF95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8F098E4" w14:textId="77777777" w:rsidTr="00E00665">
        <w:trPr>
          <w:trHeight w:val="237"/>
          <w:jc w:val="center"/>
        </w:trPr>
        <w:tc>
          <w:tcPr>
            <w:tcW w:w="1214" w:type="dxa"/>
            <w:shd w:val="clear" w:color="auto" w:fill="00B050"/>
            <w:noWrap/>
            <w:vAlign w:val="center"/>
          </w:tcPr>
          <w:p w14:paraId="026EB617" w14:textId="26AF7A5B"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15</w:t>
            </w:r>
          </w:p>
        </w:tc>
        <w:tc>
          <w:tcPr>
            <w:tcW w:w="1841" w:type="dxa"/>
            <w:shd w:val="clear" w:color="auto" w:fill="00B050"/>
            <w:vAlign w:val="center"/>
          </w:tcPr>
          <w:p w14:paraId="6C4C39DD" w14:textId="52EB011E"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4354C541" w14:textId="5CDB046D"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262023A9" w14:textId="60F7A1B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3A04C417" w14:textId="009AD554"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63E37AF3" w14:textId="6550235F"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A469DE5" w14:textId="77777777" w:rsidTr="006319F3">
        <w:trPr>
          <w:trHeight w:val="237"/>
          <w:jc w:val="center"/>
        </w:trPr>
        <w:tc>
          <w:tcPr>
            <w:tcW w:w="1214" w:type="dxa"/>
            <w:shd w:val="clear" w:color="auto" w:fill="00B050"/>
            <w:noWrap/>
            <w:vAlign w:val="center"/>
          </w:tcPr>
          <w:p w14:paraId="312629C9" w14:textId="34F5C396"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16</w:t>
            </w:r>
          </w:p>
        </w:tc>
        <w:tc>
          <w:tcPr>
            <w:tcW w:w="1841" w:type="dxa"/>
            <w:shd w:val="clear" w:color="auto" w:fill="00B050"/>
            <w:vAlign w:val="center"/>
          </w:tcPr>
          <w:p w14:paraId="201DDE63" w14:textId="4E36AD8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34E931B0" w14:textId="137936EA"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71240FD7" w14:textId="252D6E9D"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0F80A252" w14:textId="2A3BE469"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54DFD6F7" w14:textId="2DCAC8B4"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1A3FD6E4" w14:textId="77777777" w:rsidTr="00DE036D">
        <w:trPr>
          <w:trHeight w:val="237"/>
          <w:jc w:val="center"/>
        </w:trPr>
        <w:tc>
          <w:tcPr>
            <w:tcW w:w="1214" w:type="dxa"/>
            <w:shd w:val="clear" w:color="auto" w:fill="FF0000"/>
            <w:noWrap/>
            <w:vAlign w:val="center"/>
          </w:tcPr>
          <w:p w14:paraId="747DC422" w14:textId="78C977EE" w:rsidR="00DE036D" w:rsidRPr="00942DC3" w:rsidRDefault="00DE036D" w:rsidP="00CD3B49">
            <w:pPr>
              <w:jc w:val="center"/>
              <w:rPr>
                <w:rFonts w:ascii="Tahoma" w:eastAsia="Times New Roman" w:hAnsi="Tahoma" w:cs="Tahoma"/>
                <w:b/>
                <w:sz w:val="18"/>
                <w:szCs w:val="18"/>
                <w:lang w:val="es-CO" w:eastAsia="es-CO"/>
              </w:rPr>
            </w:pPr>
            <w:r w:rsidRPr="00942DC3">
              <w:rPr>
                <w:rFonts w:ascii="Tahoma" w:eastAsia="Times New Roman" w:hAnsi="Tahoma" w:cs="Tahoma"/>
                <w:b/>
                <w:sz w:val="18"/>
                <w:szCs w:val="18"/>
                <w:lang w:val="es-CO" w:eastAsia="es-CO"/>
              </w:rPr>
              <w:t>17</w:t>
            </w:r>
          </w:p>
        </w:tc>
        <w:tc>
          <w:tcPr>
            <w:tcW w:w="1841" w:type="dxa"/>
            <w:shd w:val="clear" w:color="auto" w:fill="FF0000"/>
            <w:vAlign w:val="center"/>
          </w:tcPr>
          <w:p w14:paraId="17DA4883" w14:textId="7CDA3702" w:rsidR="00DE036D" w:rsidRPr="00C0734B" w:rsidRDefault="00DE036D" w:rsidP="00CD3B49">
            <w:pPr>
              <w:jc w:val="center"/>
              <w:rPr>
                <w:rFonts w:ascii="Tahoma" w:eastAsia="Times New Roman" w:hAnsi="Tahoma" w:cs="Tahoma"/>
                <w:b/>
                <w:bCs/>
                <w:color w:val="FF0000"/>
                <w:sz w:val="18"/>
                <w:szCs w:val="18"/>
                <w:lang w:val="es-CO" w:eastAsia="es-CO"/>
              </w:rPr>
            </w:pPr>
            <w:r w:rsidRPr="00F1141F">
              <w:rPr>
                <w:rFonts w:ascii="Tahoma" w:eastAsia="Times New Roman" w:hAnsi="Tahoma" w:cs="Tahoma"/>
                <w:b/>
                <w:bCs/>
                <w:sz w:val="18"/>
                <w:szCs w:val="18"/>
                <w:lang w:val="es-CO" w:eastAsia="es-CO"/>
              </w:rPr>
              <w:t>1</w:t>
            </w:r>
          </w:p>
        </w:tc>
        <w:tc>
          <w:tcPr>
            <w:tcW w:w="1875" w:type="dxa"/>
            <w:shd w:val="clear" w:color="auto" w:fill="FF0000"/>
            <w:vAlign w:val="center"/>
          </w:tcPr>
          <w:p w14:paraId="2C1C7C51" w14:textId="14541A97" w:rsidR="00DE036D" w:rsidRPr="00C0734B" w:rsidRDefault="00DE036D" w:rsidP="00CD3B49">
            <w:pPr>
              <w:jc w:val="center"/>
              <w:rPr>
                <w:rFonts w:ascii="Tahoma" w:eastAsia="Times New Roman" w:hAnsi="Tahoma" w:cs="Tahoma"/>
                <w:b/>
                <w:bCs/>
                <w:color w:val="FF0000"/>
                <w:sz w:val="18"/>
                <w:szCs w:val="18"/>
                <w:lang w:val="es-CO" w:eastAsia="es-CO"/>
              </w:rPr>
            </w:pPr>
            <w:r w:rsidRPr="00F1141F">
              <w:rPr>
                <w:rFonts w:ascii="Tahoma" w:eastAsia="Times New Roman" w:hAnsi="Tahoma" w:cs="Tahoma"/>
                <w:b/>
                <w:bCs/>
                <w:sz w:val="18"/>
                <w:szCs w:val="18"/>
                <w:lang w:val="es-CO" w:eastAsia="es-CO"/>
              </w:rPr>
              <w:t>50%</w:t>
            </w:r>
          </w:p>
        </w:tc>
        <w:tc>
          <w:tcPr>
            <w:tcW w:w="1147" w:type="dxa"/>
            <w:shd w:val="clear" w:color="auto" w:fill="FF0000"/>
          </w:tcPr>
          <w:p w14:paraId="5BDA0824" w14:textId="2BE5F6EB" w:rsidR="00DE036D" w:rsidRPr="00C0734B" w:rsidRDefault="00DE036D" w:rsidP="00CD3B49">
            <w:pPr>
              <w:jc w:val="center"/>
              <w:rPr>
                <w:rFonts w:ascii="Tahoma" w:eastAsia="Times New Roman" w:hAnsi="Tahoma" w:cs="Tahoma"/>
                <w:b/>
                <w:bCs/>
                <w:color w:val="FF0000"/>
                <w:sz w:val="18"/>
                <w:szCs w:val="18"/>
                <w:lang w:val="es-CO" w:eastAsia="es-CO"/>
              </w:rPr>
            </w:pPr>
            <w:r w:rsidRPr="00F1141F">
              <w:rPr>
                <w:rFonts w:ascii="Tahoma" w:eastAsia="Times New Roman" w:hAnsi="Tahoma" w:cs="Tahoma"/>
                <w:b/>
                <w:bCs/>
                <w:sz w:val="18"/>
                <w:szCs w:val="18"/>
                <w:lang w:val="es-CO" w:eastAsia="es-CO"/>
              </w:rPr>
              <w:t>NO</w:t>
            </w:r>
          </w:p>
        </w:tc>
        <w:tc>
          <w:tcPr>
            <w:tcW w:w="1326" w:type="dxa"/>
            <w:shd w:val="clear" w:color="auto" w:fill="FF0000"/>
          </w:tcPr>
          <w:p w14:paraId="56772950" w14:textId="64B08E22" w:rsidR="00DE036D" w:rsidRPr="00C0734B" w:rsidRDefault="00DE036D" w:rsidP="00CD3B49">
            <w:pPr>
              <w:jc w:val="center"/>
              <w:rPr>
                <w:rFonts w:ascii="Tahoma" w:eastAsia="Times New Roman" w:hAnsi="Tahoma" w:cs="Tahoma"/>
                <w:b/>
                <w:bCs/>
                <w:color w:val="FF0000"/>
                <w:sz w:val="18"/>
                <w:szCs w:val="18"/>
                <w:lang w:val="es-CO" w:eastAsia="es-CO"/>
              </w:rPr>
            </w:pPr>
            <w:r w:rsidRPr="00F1141F">
              <w:rPr>
                <w:rFonts w:ascii="Tahoma" w:eastAsia="Times New Roman" w:hAnsi="Tahoma" w:cs="Tahoma"/>
                <w:b/>
                <w:bCs/>
                <w:sz w:val="18"/>
                <w:szCs w:val="18"/>
                <w:lang w:val="es-CO" w:eastAsia="es-CO"/>
              </w:rPr>
              <w:t>NO</w:t>
            </w:r>
          </w:p>
        </w:tc>
        <w:tc>
          <w:tcPr>
            <w:tcW w:w="1527" w:type="dxa"/>
            <w:shd w:val="clear" w:color="auto" w:fill="FF0000"/>
          </w:tcPr>
          <w:p w14:paraId="3478D2E8" w14:textId="78A65BAC" w:rsidR="00DE036D" w:rsidRPr="00C0734B" w:rsidRDefault="00DE036D" w:rsidP="00CD3B49">
            <w:pPr>
              <w:jc w:val="center"/>
              <w:rPr>
                <w:rFonts w:ascii="Tahoma" w:eastAsia="Times New Roman" w:hAnsi="Tahoma" w:cs="Tahoma"/>
                <w:b/>
                <w:bCs/>
                <w:color w:val="FF0000"/>
                <w:sz w:val="18"/>
                <w:szCs w:val="18"/>
                <w:lang w:val="es-CO" w:eastAsia="es-CO"/>
              </w:rPr>
            </w:pPr>
            <w:r w:rsidRPr="00F1141F">
              <w:rPr>
                <w:rFonts w:ascii="Tahoma" w:eastAsia="Times New Roman" w:hAnsi="Tahoma" w:cs="Tahoma"/>
                <w:b/>
                <w:bCs/>
                <w:sz w:val="18"/>
                <w:szCs w:val="18"/>
                <w:lang w:val="es-CO" w:eastAsia="es-CO"/>
              </w:rPr>
              <w:t>NEGATIVO</w:t>
            </w:r>
          </w:p>
        </w:tc>
      </w:tr>
      <w:tr w:rsidR="00DE036D" w:rsidRPr="00C0734B" w14:paraId="2474D980" w14:textId="77777777" w:rsidTr="00DE036D">
        <w:trPr>
          <w:trHeight w:val="237"/>
          <w:jc w:val="center"/>
        </w:trPr>
        <w:tc>
          <w:tcPr>
            <w:tcW w:w="1214" w:type="dxa"/>
            <w:shd w:val="clear" w:color="auto" w:fill="00B050"/>
            <w:noWrap/>
            <w:vAlign w:val="center"/>
          </w:tcPr>
          <w:p w14:paraId="15E8C90E" w14:textId="2FAEF6C8"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18</w:t>
            </w:r>
          </w:p>
        </w:tc>
        <w:tc>
          <w:tcPr>
            <w:tcW w:w="1841" w:type="dxa"/>
            <w:shd w:val="clear" w:color="auto" w:fill="00B050"/>
            <w:vAlign w:val="center"/>
          </w:tcPr>
          <w:p w14:paraId="1E75E63F" w14:textId="44BFFBC4"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2C0EAF4B" w14:textId="390EA95E"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4A6790C2" w14:textId="29FF5C9C"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02294B61" w14:textId="798AD834"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053D871B" w14:textId="20DF6E9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7B73131D" w14:textId="77777777" w:rsidTr="006319F3">
        <w:trPr>
          <w:trHeight w:val="237"/>
          <w:jc w:val="center"/>
        </w:trPr>
        <w:tc>
          <w:tcPr>
            <w:tcW w:w="1214" w:type="dxa"/>
            <w:shd w:val="clear" w:color="auto" w:fill="00B050"/>
            <w:noWrap/>
            <w:vAlign w:val="center"/>
          </w:tcPr>
          <w:p w14:paraId="317D62A6" w14:textId="70D35108"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19</w:t>
            </w:r>
          </w:p>
        </w:tc>
        <w:tc>
          <w:tcPr>
            <w:tcW w:w="1841" w:type="dxa"/>
            <w:shd w:val="clear" w:color="auto" w:fill="00B050"/>
            <w:vAlign w:val="center"/>
          </w:tcPr>
          <w:p w14:paraId="323E4DDA" w14:textId="08167291"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1B3D6BFB" w14:textId="0E13B1F0"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1E64301C" w14:textId="59E8754D"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0496774B" w14:textId="1495DA9B"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1B6B38E9" w14:textId="3F170726"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59578BBC" w14:textId="77777777" w:rsidTr="00DE036D">
        <w:trPr>
          <w:trHeight w:val="237"/>
          <w:jc w:val="center"/>
        </w:trPr>
        <w:tc>
          <w:tcPr>
            <w:tcW w:w="1214" w:type="dxa"/>
            <w:shd w:val="clear" w:color="auto" w:fill="00B050"/>
            <w:noWrap/>
            <w:vAlign w:val="center"/>
          </w:tcPr>
          <w:p w14:paraId="503A6CA2" w14:textId="64BEE0FC" w:rsidR="00DE036D" w:rsidRPr="00DE036D" w:rsidRDefault="00DE036D" w:rsidP="00CD3B49">
            <w:pPr>
              <w:jc w:val="center"/>
              <w:rPr>
                <w:rFonts w:ascii="Tahoma" w:eastAsia="Times New Roman" w:hAnsi="Tahoma" w:cs="Tahoma"/>
                <w:b/>
                <w:sz w:val="18"/>
                <w:szCs w:val="18"/>
                <w:lang w:val="es-CO" w:eastAsia="es-CO"/>
              </w:rPr>
            </w:pPr>
            <w:r w:rsidRPr="00DE036D">
              <w:rPr>
                <w:rFonts w:ascii="Tahoma" w:eastAsia="Times New Roman" w:hAnsi="Tahoma" w:cs="Tahoma"/>
                <w:b/>
                <w:sz w:val="18"/>
                <w:szCs w:val="18"/>
                <w:lang w:val="es-CO" w:eastAsia="es-CO"/>
              </w:rPr>
              <w:t>20</w:t>
            </w:r>
          </w:p>
        </w:tc>
        <w:tc>
          <w:tcPr>
            <w:tcW w:w="1841" w:type="dxa"/>
            <w:shd w:val="clear" w:color="auto" w:fill="00B050"/>
            <w:vAlign w:val="center"/>
          </w:tcPr>
          <w:p w14:paraId="6C66726B" w14:textId="71484631"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1875" w:type="dxa"/>
            <w:shd w:val="clear" w:color="auto" w:fill="00B050"/>
            <w:vAlign w:val="center"/>
          </w:tcPr>
          <w:p w14:paraId="31405E78" w14:textId="7C6137F4"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100%</w:t>
            </w:r>
          </w:p>
        </w:tc>
        <w:tc>
          <w:tcPr>
            <w:tcW w:w="1147" w:type="dxa"/>
            <w:shd w:val="clear" w:color="auto" w:fill="00B050"/>
          </w:tcPr>
          <w:p w14:paraId="0D74F524" w14:textId="4E77EF79"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SI</w:t>
            </w:r>
          </w:p>
        </w:tc>
        <w:tc>
          <w:tcPr>
            <w:tcW w:w="1326" w:type="dxa"/>
            <w:shd w:val="clear" w:color="auto" w:fill="00B050"/>
          </w:tcPr>
          <w:p w14:paraId="5AED2DDC" w14:textId="0982804F"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 xml:space="preserve">SI </w:t>
            </w:r>
          </w:p>
        </w:tc>
        <w:tc>
          <w:tcPr>
            <w:tcW w:w="1527" w:type="dxa"/>
            <w:shd w:val="clear" w:color="auto" w:fill="00B050"/>
          </w:tcPr>
          <w:p w14:paraId="58052B36" w14:textId="66705D87" w:rsidR="00DE036D"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POSITIVO</w:t>
            </w:r>
          </w:p>
        </w:tc>
      </w:tr>
      <w:tr w:rsidR="00DE036D" w:rsidRPr="00C0734B" w14:paraId="226C6778" w14:textId="77777777" w:rsidTr="00CD3B49">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1D280044" w14:textId="77777777" w:rsidR="00DE036D" w:rsidRPr="00C0734B" w:rsidRDefault="00DE036D" w:rsidP="00CD3B49">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229EEED2" w14:textId="53EADA5E" w:rsidR="00DE036D" w:rsidRPr="00C0734B" w:rsidRDefault="00DE036D" w:rsidP="00CD3B49">
            <w:pPr>
              <w:jc w:val="center"/>
              <w:rPr>
                <w:rFonts w:ascii="Tahoma" w:eastAsia="Times New Roman" w:hAnsi="Tahoma" w:cs="Tahoma"/>
                <w:b/>
                <w:bCs/>
                <w:color w:val="FF0000"/>
                <w:sz w:val="18"/>
                <w:szCs w:val="18"/>
                <w:lang w:val="es-CO" w:eastAsia="es-CO"/>
              </w:rPr>
            </w:pPr>
            <w:r w:rsidRPr="00DE036D">
              <w:rPr>
                <w:rFonts w:ascii="Tahoma" w:eastAsia="Times New Roman" w:hAnsi="Tahoma" w:cs="Tahoma"/>
                <w:b/>
                <w:bCs/>
                <w:sz w:val="18"/>
                <w:szCs w:val="18"/>
                <w:lang w:val="es-CO" w:eastAsia="es-CO"/>
              </w:rPr>
              <w:t>98%</w:t>
            </w:r>
          </w:p>
        </w:tc>
        <w:tc>
          <w:tcPr>
            <w:tcW w:w="4000" w:type="dxa"/>
            <w:gridSpan w:val="3"/>
            <w:tcBorders>
              <w:top w:val="nil"/>
              <w:left w:val="single" w:sz="4" w:space="0" w:color="auto"/>
              <w:bottom w:val="nil"/>
              <w:right w:val="nil"/>
            </w:tcBorders>
            <w:shd w:val="clear" w:color="auto" w:fill="auto"/>
            <w:noWrap/>
            <w:vAlign w:val="center"/>
          </w:tcPr>
          <w:p w14:paraId="463CB805" w14:textId="77777777" w:rsidR="00DE036D" w:rsidRPr="00C0734B" w:rsidRDefault="00DE036D" w:rsidP="00CD3B49">
            <w:pPr>
              <w:jc w:val="center"/>
              <w:rPr>
                <w:rFonts w:ascii="Tahoma" w:eastAsia="Times New Roman" w:hAnsi="Tahoma" w:cs="Tahoma"/>
                <w:b/>
                <w:bCs/>
                <w:color w:val="FF0000"/>
                <w:sz w:val="18"/>
                <w:szCs w:val="18"/>
                <w:lang w:val="es-CO" w:eastAsia="es-CO"/>
              </w:rPr>
            </w:pPr>
          </w:p>
        </w:tc>
      </w:tr>
    </w:tbl>
    <w:p w14:paraId="33CA1D4B" w14:textId="77777777" w:rsidR="002377CF" w:rsidRPr="00C0734B" w:rsidRDefault="002377CF" w:rsidP="002377CF">
      <w:pPr>
        <w:pStyle w:val="Encabezado"/>
        <w:jc w:val="both"/>
        <w:rPr>
          <w:rFonts w:ascii="Tahoma" w:hAnsi="Tahoma" w:cs="Tahoma"/>
          <w:color w:val="FF0000"/>
          <w:sz w:val="20"/>
          <w:szCs w:val="20"/>
        </w:rPr>
      </w:pPr>
    </w:p>
    <w:tbl>
      <w:tblPr>
        <w:tblW w:w="8975" w:type="dxa"/>
        <w:tblInd w:w="70" w:type="dxa"/>
        <w:tblCellMar>
          <w:left w:w="70" w:type="dxa"/>
          <w:right w:w="70" w:type="dxa"/>
        </w:tblCellMar>
        <w:tblLook w:val="04A0" w:firstRow="1" w:lastRow="0" w:firstColumn="1" w:lastColumn="0" w:noHBand="0" w:noVBand="1"/>
      </w:tblPr>
      <w:tblGrid>
        <w:gridCol w:w="4274"/>
        <w:gridCol w:w="1282"/>
        <w:gridCol w:w="3419"/>
      </w:tblGrid>
      <w:tr w:rsidR="00C0734B" w:rsidRPr="00C0734B" w14:paraId="51150242" w14:textId="77777777" w:rsidTr="00A8497E">
        <w:trPr>
          <w:trHeight w:val="274"/>
        </w:trPr>
        <w:tc>
          <w:tcPr>
            <w:tcW w:w="4274"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BD290A6" w14:textId="77777777"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RANGOS DE CALIFICACION SEGÚN LA CONTRALORIA GENERAL MUNICIPAL</w:t>
            </w:r>
          </w:p>
        </w:tc>
        <w:tc>
          <w:tcPr>
            <w:tcW w:w="1282" w:type="dxa"/>
            <w:tcBorders>
              <w:top w:val="single" w:sz="4" w:space="0" w:color="auto"/>
              <w:left w:val="nil"/>
              <w:bottom w:val="single" w:sz="4" w:space="0" w:color="auto"/>
              <w:right w:val="single" w:sz="4" w:space="0" w:color="auto"/>
            </w:tcBorders>
            <w:shd w:val="clear" w:color="auto" w:fill="FF0000"/>
            <w:vAlign w:val="center"/>
            <w:hideMark/>
          </w:tcPr>
          <w:p w14:paraId="0804184F" w14:textId="77777777"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0</w:t>
            </w:r>
          </w:p>
        </w:tc>
        <w:tc>
          <w:tcPr>
            <w:tcW w:w="3419" w:type="dxa"/>
            <w:tcBorders>
              <w:top w:val="single" w:sz="4" w:space="0" w:color="auto"/>
              <w:left w:val="nil"/>
              <w:bottom w:val="single" w:sz="4" w:space="0" w:color="auto"/>
              <w:right w:val="single" w:sz="4" w:space="0" w:color="000000"/>
            </w:tcBorders>
            <w:shd w:val="clear" w:color="auto" w:fill="FF0000"/>
            <w:vAlign w:val="center"/>
            <w:hideMark/>
          </w:tcPr>
          <w:p w14:paraId="202546AC" w14:textId="77777777"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NO CUMPLE</w:t>
            </w:r>
          </w:p>
        </w:tc>
      </w:tr>
      <w:tr w:rsidR="00C0734B" w:rsidRPr="00C0734B" w14:paraId="5C00F320" w14:textId="77777777" w:rsidTr="00A8497E">
        <w:trPr>
          <w:trHeight w:val="274"/>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2E048CA6" w14:textId="77777777" w:rsidR="000859BB" w:rsidRPr="00DE036D" w:rsidRDefault="000859BB" w:rsidP="00CD3B49">
            <w:pPr>
              <w:rPr>
                <w:rFonts w:ascii="Tahoma" w:eastAsia="Times New Roman" w:hAnsi="Tahoma" w:cs="Tahoma"/>
                <w:b/>
                <w:bCs/>
                <w:sz w:val="18"/>
                <w:szCs w:val="18"/>
                <w:lang w:val="es-CO" w:eastAsia="es-CO"/>
              </w:rPr>
            </w:pPr>
          </w:p>
        </w:tc>
        <w:tc>
          <w:tcPr>
            <w:tcW w:w="1282" w:type="dxa"/>
            <w:tcBorders>
              <w:top w:val="nil"/>
              <w:left w:val="nil"/>
              <w:bottom w:val="single" w:sz="4" w:space="0" w:color="auto"/>
              <w:right w:val="single" w:sz="4" w:space="0" w:color="auto"/>
            </w:tcBorders>
            <w:shd w:val="clear" w:color="000000" w:fill="FFFF00"/>
            <w:vAlign w:val="center"/>
            <w:hideMark/>
          </w:tcPr>
          <w:p w14:paraId="7F947AA4" w14:textId="77777777"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w:t>
            </w:r>
          </w:p>
        </w:tc>
        <w:tc>
          <w:tcPr>
            <w:tcW w:w="3419" w:type="dxa"/>
            <w:tcBorders>
              <w:top w:val="single" w:sz="4" w:space="0" w:color="auto"/>
              <w:left w:val="nil"/>
              <w:bottom w:val="single" w:sz="4" w:space="0" w:color="auto"/>
              <w:right w:val="single" w:sz="4" w:space="0" w:color="000000"/>
            </w:tcBorders>
            <w:shd w:val="clear" w:color="000000" w:fill="FFFF00"/>
            <w:vAlign w:val="center"/>
            <w:hideMark/>
          </w:tcPr>
          <w:p w14:paraId="7E31EA93" w14:textId="77777777"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CUMPLE PARCIALMENTE</w:t>
            </w:r>
          </w:p>
        </w:tc>
      </w:tr>
      <w:tr w:rsidR="00C0734B" w:rsidRPr="00C0734B" w14:paraId="6FBA70BE" w14:textId="77777777" w:rsidTr="00A8497E">
        <w:trPr>
          <w:trHeight w:val="226"/>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2B7BF7DB" w14:textId="77777777" w:rsidR="000859BB" w:rsidRPr="00DE036D" w:rsidRDefault="000859BB" w:rsidP="00CD3B49">
            <w:pPr>
              <w:rPr>
                <w:rFonts w:ascii="Tahoma" w:eastAsia="Times New Roman" w:hAnsi="Tahoma" w:cs="Tahoma"/>
                <w:b/>
                <w:bCs/>
                <w:sz w:val="18"/>
                <w:szCs w:val="18"/>
                <w:lang w:val="es-CO" w:eastAsia="es-CO"/>
              </w:rPr>
            </w:pPr>
          </w:p>
        </w:tc>
        <w:tc>
          <w:tcPr>
            <w:tcW w:w="1282" w:type="dxa"/>
            <w:tcBorders>
              <w:top w:val="nil"/>
              <w:left w:val="nil"/>
              <w:bottom w:val="single" w:sz="4" w:space="0" w:color="auto"/>
              <w:right w:val="single" w:sz="4" w:space="0" w:color="auto"/>
            </w:tcBorders>
            <w:shd w:val="clear" w:color="000000" w:fill="00B050"/>
            <w:vAlign w:val="center"/>
            <w:hideMark/>
          </w:tcPr>
          <w:p w14:paraId="4DE04F3F" w14:textId="77777777"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2</w:t>
            </w:r>
          </w:p>
        </w:tc>
        <w:tc>
          <w:tcPr>
            <w:tcW w:w="3419" w:type="dxa"/>
            <w:tcBorders>
              <w:top w:val="single" w:sz="4" w:space="0" w:color="auto"/>
              <w:left w:val="nil"/>
              <w:bottom w:val="single" w:sz="4" w:space="0" w:color="auto"/>
              <w:right w:val="single" w:sz="4" w:space="0" w:color="000000"/>
            </w:tcBorders>
            <w:shd w:val="clear" w:color="000000" w:fill="00B050"/>
            <w:vAlign w:val="center"/>
            <w:hideMark/>
          </w:tcPr>
          <w:p w14:paraId="314CF0B0" w14:textId="5BFF00A9" w:rsidR="000859BB" w:rsidRPr="00DE036D" w:rsidRDefault="000859BB" w:rsidP="00F048D4">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CUMPLE TOTALMENTE</w:t>
            </w:r>
          </w:p>
        </w:tc>
      </w:tr>
      <w:tr w:rsidR="00C0734B" w:rsidRPr="00C0734B" w14:paraId="5A77588F" w14:textId="77777777" w:rsidTr="00A8497E">
        <w:trPr>
          <w:trHeight w:val="274"/>
        </w:trPr>
        <w:tc>
          <w:tcPr>
            <w:tcW w:w="4274" w:type="dxa"/>
            <w:tcBorders>
              <w:top w:val="nil"/>
              <w:left w:val="single" w:sz="4" w:space="0" w:color="auto"/>
              <w:bottom w:val="single" w:sz="4" w:space="0" w:color="auto"/>
              <w:right w:val="single" w:sz="4" w:space="0" w:color="auto"/>
            </w:tcBorders>
            <w:shd w:val="clear" w:color="000000" w:fill="DCE6F1"/>
            <w:noWrap/>
            <w:vAlign w:val="bottom"/>
            <w:hideMark/>
          </w:tcPr>
          <w:p w14:paraId="5E841CF0" w14:textId="77777777"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RESULTADO</w:t>
            </w:r>
          </w:p>
        </w:tc>
        <w:tc>
          <w:tcPr>
            <w:tcW w:w="1282" w:type="dxa"/>
            <w:tcBorders>
              <w:top w:val="nil"/>
              <w:left w:val="nil"/>
              <w:bottom w:val="single" w:sz="4" w:space="0" w:color="auto"/>
              <w:right w:val="single" w:sz="4" w:space="0" w:color="auto"/>
            </w:tcBorders>
            <w:shd w:val="clear" w:color="000000" w:fill="DCE6F1"/>
            <w:noWrap/>
            <w:vAlign w:val="bottom"/>
            <w:hideMark/>
          </w:tcPr>
          <w:p w14:paraId="0D56FD08" w14:textId="3E6E5E88" w:rsidR="000859BB" w:rsidRPr="00DE036D" w:rsidRDefault="000859BB"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1</w:t>
            </w:r>
          </w:p>
        </w:tc>
        <w:tc>
          <w:tcPr>
            <w:tcW w:w="3419" w:type="dxa"/>
            <w:tcBorders>
              <w:top w:val="nil"/>
              <w:left w:val="nil"/>
              <w:bottom w:val="single" w:sz="4" w:space="0" w:color="auto"/>
              <w:right w:val="single" w:sz="4" w:space="0" w:color="auto"/>
            </w:tcBorders>
            <w:shd w:val="clear" w:color="000000" w:fill="DCE6F1"/>
            <w:noWrap/>
            <w:vAlign w:val="bottom"/>
            <w:hideMark/>
          </w:tcPr>
          <w:p w14:paraId="5D35C737" w14:textId="7CD3A865" w:rsidR="000859BB" w:rsidRPr="00DE036D" w:rsidRDefault="00DE036D" w:rsidP="00CD3B49">
            <w:pPr>
              <w:jc w:val="center"/>
              <w:rPr>
                <w:rFonts w:ascii="Tahoma" w:eastAsia="Times New Roman" w:hAnsi="Tahoma" w:cs="Tahoma"/>
                <w:b/>
                <w:bCs/>
                <w:sz w:val="18"/>
                <w:szCs w:val="18"/>
                <w:lang w:val="es-CO" w:eastAsia="es-CO"/>
              </w:rPr>
            </w:pPr>
            <w:r w:rsidRPr="00DE036D">
              <w:rPr>
                <w:rFonts w:ascii="Tahoma" w:eastAsia="Times New Roman" w:hAnsi="Tahoma" w:cs="Tahoma"/>
                <w:b/>
                <w:bCs/>
                <w:sz w:val="18"/>
                <w:szCs w:val="18"/>
                <w:lang w:val="es-CO" w:eastAsia="es-CO"/>
              </w:rPr>
              <w:t>98</w:t>
            </w:r>
            <w:r w:rsidR="000859BB" w:rsidRPr="00DE036D">
              <w:rPr>
                <w:rFonts w:ascii="Tahoma" w:eastAsia="Times New Roman" w:hAnsi="Tahoma" w:cs="Tahoma"/>
                <w:b/>
                <w:bCs/>
                <w:sz w:val="18"/>
                <w:szCs w:val="18"/>
                <w:lang w:val="es-CO" w:eastAsia="es-CO"/>
              </w:rPr>
              <w:t>%</w:t>
            </w:r>
          </w:p>
        </w:tc>
      </w:tr>
    </w:tbl>
    <w:p w14:paraId="17B40003" w14:textId="77777777" w:rsidR="00B104C8" w:rsidRDefault="00B104C8" w:rsidP="00B104C8">
      <w:pPr>
        <w:pStyle w:val="Encabezado"/>
        <w:tabs>
          <w:tab w:val="right" w:pos="709"/>
          <w:tab w:val="right" w:pos="8222"/>
        </w:tabs>
        <w:jc w:val="both"/>
        <w:rPr>
          <w:rFonts w:ascii="Tahoma" w:hAnsi="Tahoma" w:cs="Tahoma"/>
          <w:b/>
          <w:bCs/>
          <w:sz w:val="22"/>
          <w:szCs w:val="22"/>
        </w:rPr>
      </w:pPr>
    </w:p>
    <w:p w14:paraId="5315DF74" w14:textId="77777777" w:rsidR="00B104C8" w:rsidRPr="000152AB" w:rsidRDefault="00B104C8" w:rsidP="00B104C8">
      <w:pPr>
        <w:pStyle w:val="Encabezado"/>
        <w:tabs>
          <w:tab w:val="right" w:pos="709"/>
          <w:tab w:val="right" w:pos="8222"/>
        </w:tabs>
        <w:jc w:val="both"/>
        <w:rPr>
          <w:rFonts w:ascii="Tahoma" w:hAnsi="Tahoma" w:cs="Tahoma"/>
          <w:b/>
          <w:bCs/>
          <w:sz w:val="22"/>
          <w:szCs w:val="22"/>
        </w:rPr>
      </w:pPr>
      <w:r w:rsidRPr="000152AB">
        <w:rPr>
          <w:rFonts w:ascii="Tahoma" w:hAnsi="Tahoma" w:cs="Tahoma"/>
          <w:b/>
          <w:bCs/>
          <w:sz w:val="22"/>
          <w:szCs w:val="22"/>
        </w:rPr>
        <w:lastRenderedPageBreak/>
        <w:t>SEGUIMIENTO AL COMPROMISO ADQUIRIDO MEDIANTE ACTA DEL 15 DE MARZO DE 2017.</w:t>
      </w:r>
    </w:p>
    <w:p w14:paraId="092A41AE" w14:textId="77777777" w:rsidR="00B104C8" w:rsidRPr="000152AB" w:rsidRDefault="00B104C8" w:rsidP="00B104C8">
      <w:pPr>
        <w:shd w:val="clear" w:color="auto" w:fill="FFFFFF"/>
        <w:jc w:val="both"/>
        <w:rPr>
          <w:rFonts w:ascii="Tahoma" w:eastAsia="Times New Roman" w:hAnsi="Tahoma" w:cs="Tahoma"/>
          <w:sz w:val="22"/>
          <w:szCs w:val="22"/>
          <w:lang w:eastAsia="es-CO"/>
        </w:rPr>
      </w:pPr>
    </w:p>
    <w:p w14:paraId="1EAB3304" w14:textId="6290DDF8" w:rsidR="00B104C8" w:rsidRPr="000152AB" w:rsidRDefault="00B104C8" w:rsidP="00B104C8">
      <w:pPr>
        <w:shd w:val="clear" w:color="auto" w:fill="FFFFFF"/>
        <w:jc w:val="both"/>
        <w:rPr>
          <w:rFonts w:ascii="Tahoma" w:eastAsia="Times New Roman" w:hAnsi="Tahoma" w:cs="Tahoma"/>
          <w:sz w:val="22"/>
          <w:szCs w:val="22"/>
          <w:lang w:val="es-CO" w:eastAsia="es-CO"/>
        </w:rPr>
      </w:pPr>
      <w:r w:rsidRPr="000152AB">
        <w:rPr>
          <w:rFonts w:ascii="Tahoma" w:eastAsia="Times New Roman" w:hAnsi="Tahoma" w:cs="Tahoma"/>
          <w:sz w:val="22"/>
          <w:szCs w:val="22"/>
          <w:lang w:val="es-CO" w:eastAsia="es-CO"/>
        </w:rPr>
        <w:t>Se constató dentro del proceso de auditoría a la Secretaría de Planeación, el cumplimiento del compromiso que fuera adquirido mediante Acta del 15 de Marzo de 2017, sobre diseñar riesgos a los once (11) proyectos que fueron identificados en el banco de proyectos de inversión municipal BPIM y que superan los 10 mil millones de pesos; dichos riesgos fueron levantados en la herramienta oficial para formular los proyectos de inversión que tiene disponible el Departamento Nacional de Planeación - Metodología General Ajustada – MGA.</w:t>
      </w:r>
    </w:p>
    <w:p w14:paraId="6EA6FFE6" w14:textId="6F712477" w:rsidR="00B104C8" w:rsidRPr="00B104C8" w:rsidRDefault="00B104C8" w:rsidP="00B104C8">
      <w:pPr>
        <w:shd w:val="clear" w:color="auto" w:fill="FFFFFF"/>
        <w:jc w:val="both"/>
        <w:rPr>
          <w:rFonts w:ascii="Tahoma" w:eastAsia="Times New Roman" w:hAnsi="Tahoma" w:cs="Tahoma"/>
          <w:sz w:val="22"/>
          <w:szCs w:val="22"/>
          <w:lang w:val="es-CO" w:eastAsia="es-CO"/>
        </w:rPr>
      </w:pPr>
      <w:r w:rsidRPr="000152AB">
        <w:rPr>
          <w:rFonts w:ascii="Tahoma" w:eastAsia="Times New Roman" w:hAnsi="Tahoma" w:cs="Tahoma"/>
          <w:sz w:val="22"/>
          <w:szCs w:val="22"/>
          <w:lang w:val="es-CO" w:eastAsia="es-CO"/>
        </w:rPr>
        <w:t>Lo anterior, como resultado del hallazgo No. 3 del plan de mejoramiento No. 10-2016, suscrito con la Contraloría General del Municipio, Auditoría AGEI-E 3.27-2016.</w:t>
      </w:r>
    </w:p>
    <w:p w14:paraId="1FF09802" w14:textId="77777777" w:rsidR="007D6864" w:rsidRPr="00B104C8" w:rsidRDefault="007D6864" w:rsidP="00E40AF9">
      <w:pPr>
        <w:rPr>
          <w:rFonts w:ascii="Tahoma" w:hAnsi="Tahoma" w:cs="Tahoma"/>
          <w:b/>
          <w:bCs/>
          <w:color w:val="FF0000"/>
          <w:sz w:val="22"/>
          <w:szCs w:val="22"/>
          <w:lang w:val="es-CO"/>
        </w:rPr>
      </w:pPr>
    </w:p>
    <w:tbl>
      <w:tblPr>
        <w:tblStyle w:val="Tablaconcuadrcula1"/>
        <w:tblW w:w="9058" w:type="dxa"/>
        <w:tblBorders>
          <w:bottom w:val="none" w:sz="0" w:space="0" w:color="auto"/>
        </w:tblBorders>
        <w:tblLook w:val="04A0" w:firstRow="1" w:lastRow="0" w:firstColumn="1" w:lastColumn="0" w:noHBand="0" w:noVBand="1"/>
      </w:tblPr>
      <w:tblGrid>
        <w:gridCol w:w="679"/>
        <w:gridCol w:w="8379"/>
      </w:tblGrid>
      <w:tr w:rsidR="00C0734B" w:rsidRPr="00C0734B" w14:paraId="159FB080" w14:textId="77777777" w:rsidTr="00F80FD4">
        <w:trPr>
          <w:trHeight w:val="243"/>
        </w:trPr>
        <w:tc>
          <w:tcPr>
            <w:tcW w:w="9058" w:type="dxa"/>
            <w:gridSpan w:val="2"/>
            <w:noWrap/>
            <w:hideMark/>
          </w:tcPr>
          <w:p w14:paraId="347C0A30" w14:textId="41C3CF79" w:rsidR="007D6864" w:rsidRPr="00C0734B" w:rsidRDefault="000859BB" w:rsidP="001019AE">
            <w:pPr>
              <w:rPr>
                <w:rFonts w:ascii="Tahoma" w:hAnsi="Tahoma" w:cs="Tahoma"/>
                <w:b/>
                <w:bCs/>
                <w:color w:val="FF0000"/>
                <w:sz w:val="22"/>
                <w:szCs w:val="22"/>
              </w:rPr>
            </w:pPr>
            <w:r w:rsidRPr="00F80FD4">
              <w:rPr>
                <w:rFonts w:ascii="Tahoma" w:hAnsi="Tahoma" w:cs="Tahoma"/>
                <w:b/>
                <w:bCs/>
                <w:sz w:val="22"/>
                <w:szCs w:val="22"/>
              </w:rPr>
              <w:t>2.2</w:t>
            </w:r>
            <w:r w:rsidR="007D6864" w:rsidRPr="00F80FD4">
              <w:rPr>
                <w:rFonts w:ascii="Tahoma" w:hAnsi="Tahoma" w:cs="Tahoma"/>
                <w:b/>
                <w:bCs/>
                <w:sz w:val="22"/>
                <w:szCs w:val="22"/>
              </w:rPr>
              <w:t xml:space="preserve"> HALLAZGO QUE PERSISTE</w:t>
            </w:r>
          </w:p>
        </w:tc>
      </w:tr>
      <w:tr w:rsidR="00DE036D" w:rsidRPr="00C0734B" w14:paraId="4B93EAD2" w14:textId="77777777" w:rsidTr="00F80FD4">
        <w:trPr>
          <w:trHeight w:val="1212"/>
        </w:trPr>
        <w:tc>
          <w:tcPr>
            <w:tcW w:w="679" w:type="dxa"/>
            <w:tcBorders>
              <w:top w:val="single" w:sz="4" w:space="0" w:color="auto"/>
              <w:left w:val="single" w:sz="4" w:space="0" w:color="auto"/>
              <w:bottom w:val="single" w:sz="4" w:space="0" w:color="auto"/>
              <w:right w:val="single" w:sz="4" w:space="0" w:color="auto"/>
            </w:tcBorders>
            <w:noWrap/>
            <w:vAlign w:val="center"/>
          </w:tcPr>
          <w:p w14:paraId="2A42E8E8" w14:textId="5795DCB7" w:rsidR="00DE036D" w:rsidRPr="00C0734B" w:rsidRDefault="00DE036D" w:rsidP="001019AE">
            <w:pPr>
              <w:jc w:val="center"/>
              <w:rPr>
                <w:rFonts w:ascii="Tahoma" w:hAnsi="Tahoma" w:cs="Tahoma"/>
                <w:b/>
                <w:bCs/>
                <w:color w:val="FF0000"/>
                <w:sz w:val="22"/>
                <w:szCs w:val="22"/>
              </w:rPr>
            </w:pPr>
            <w:r w:rsidRPr="00F80FD4">
              <w:rPr>
                <w:rFonts w:ascii="Tahoma" w:hAnsi="Tahoma" w:cs="Tahoma"/>
                <w:b/>
                <w:bCs/>
                <w:sz w:val="22"/>
                <w:szCs w:val="22"/>
              </w:rPr>
              <w:t>N°1</w:t>
            </w:r>
          </w:p>
        </w:tc>
        <w:tc>
          <w:tcPr>
            <w:tcW w:w="8379" w:type="dxa"/>
            <w:tcBorders>
              <w:top w:val="single" w:sz="4" w:space="0" w:color="auto"/>
              <w:left w:val="single" w:sz="4" w:space="0" w:color="auto"/>
              <w:bottom w:val="single" w:sz="4" w:space="0" w:color="auto"/>
              <w:right w:val="single" w:sz="4" w:space="0" w:color="auto"/>
            </w:tcBorders>
          </w:tcPr>
          <w:p w14:paraId="4C11DDC6" w14:textId="77777777" w:rsidR="00DE036D" w:rsidRPr="00096448" w:rsidRDefault="00DE036D" w:rsidP="00D510C9">
            <w:pPr>
              <w:pStyle w:val="Encabezado"/>
              <w:tabs>
                <w:tab w:val="clear" w:pos="4252"/>
                <w:tab w:val="center" w:pos="426"/>
                <w:tab w:val="center" w:pos="1418"/>
              </w:tabs>
              <w:jc w:val="both"/>
              <w:rPr>
                <w:rFonts w:ascii="Tahoma" w:hAnsi="Tahoma" w:cs="Tahoma"/>
                <w:b/>
                <w:bCs/>
                <w:i/>
                <w:sz w:val="22"/>
                <w:szCs w:val="22"/>
                <w:u w:val="single"/>
              </w:rPr>
            </w:pPr>
            <w:r w:rsidRPr="000C41A9">
              <w:rPr>
                <w:rFonts w:ascii="Tahoma" w:hAnsi="Tahoma" w:cs="Tahoma"/>
                <w:bCs/>
                <w:sz w:val="22"/>
                <w:szCs w:val="22"/>
              </w:rPr>
              <w:t xml:space="preserve">No se evidencia la publicación dentro de los tres días en el SECOP según </w:t>
            </w:r>
            <w:r w:rsidRPr="003144F7">
              <w:rPr>
                <w:rFonts w:ascii="Tahoma" w:hAnsi="Tahoma" w:cs="Tahoma"/>
                <w:b/>
                <w:bCs/>
                <w:i/>
                <w:sz w:val="22"/>
                <w:szCs w:val="22"/>
                <w:u w:val="single"/>
              </w:rPr>
              <w:t>El</w:t>
            </w:r>
            <w:r>
              <w:rPr>
                <w:rFonts w:ascii="Tahoma" w:hAnsi="Tahoma" w:cs="Tahoma"/>
                <w:b/>
                <w:bCs/>
                <w:i/>
                <w:sz w:val="22"/>
                <w:szCs w:val="22"/>
                <w:u w:val="single"/>
              </w:rPr>
              <w:t xml:space="preserve"> </w:t>
            </w:r>
            <w:r w:rsidRPr="003144F7">
              <w:rPr>
                <w:rFonts w:ascii="Tahoma" w:hAnsi="Tahoma" w:cs="Tahoma"/>
                <w:b/>
                <w:bCs/>
                <w:i/>
                <w:sz w:val="22"/>
                <w:szCs w:val="22"/>
                <w:u w:val="single"/>
              </w:rPr>
              <w:t xml:space="preserve"> artículo 2.2.1.1.1.7.1 del  Decreto 1082 de 2015.</w:t>
            </w:r>
            <w:r w:rsidRPr="000C41A9">
              <w:rPr>
                <w:rFonts w:ascii="Tahoma" w:hAnsi="Tahoma" w:cs="Tahoma"/>
                <w:bCs/>
                <w:sz w:val="22"/>
                <w:szCs w:val="22"/>
              </w:rPr>
              <w:t xml:space="preserve"> De los </w:t>
            </w:r>
            <w:r>
              <w:rPr>
                <w:rFonts w:ascii="Tahoma" w:hAnsi="Tahoma" w:cs="Tahoma"/>
                <w:bCs/>
                <w:sz w:val="22"/>
                <w:szCs w:val="22"/>
              </w:rPr>
              <w:t>Documentos</w:t>
            </w:r>
            <w:r w:rsidRPr="000C41A9">
              <w:rPr>
                <w:rFonts w:ascii="Tahoma" w:hAnsi="Tahoma" w:cs="Tahoma"/>
                <w:bCs/>
                <w:sz w:val="22"/>
                <w:szCs w:val="22"/>
              </w:rPr>
              <w:t xml:space="preserve"> que se relacionan a continuación:</w:t>
            </w:r>
          </w:p>
          <w:tbl>
            <w:tblPr>
              <w:tblW w:w="8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147"/>
              <w:gridCol w:w="1994"/>
              <w:gridCol w:w="1993"/>
            </w:tblGrid>
            <w:tr w:rsidR="00DE036D" w:rsidRPr="000C41A9" w14:paraId="17AD8CE8" w14:textId="77777777" w:rsidTr="00D510C9">
              <w:trPr>
                <w:trHeight w:val="553"/>
              </w:trPr>
              <w:tc>
                <w:tcPr>
                  <w:tcW w:w="2021" w:type="dxa"/>
                  <w:shd w:val="clear" w:color="auto" w:fill="D9D9D9" w:themeFill="background1" w:themeFillShade="D9"/>
                  <w:vAlign w:val="center"/>
                </w:tcPr>
                <w:p w14:paraId="6475C88C" w14:textId="77777777" w:rsidR="00DE036D" w:rsidRPr="000C41A9" w:rsidRDefault="00DE036D" w:rsidP="00D510C9">
                  <w:pPr>
                    <w:pStyle w:val="Encabezado"/>
                    <w:tabs>
                      <w:tab w:val="center" w:pos="426"/>
                    </w:tabs>
                    <w:jc w:val="center"/>
                    <w:rPr>
                      <w:rFonts w:ascii="Tahoma" w:hAnsi="Tahoma" w:cs="Tahoma"/>
                      <w:b/>
                      <w:bCs/>
                      <w:sz w:val="22"/>
                      <w:szCs w:val="22"/>
                    </w:rPr>
                  </w:pPr>
                  <w:r w:rsidRPr="000C41A9">
                    <w:rPr>
                      <w:rFonts w:ascii="Tahoma" w:hAnsi="Tahoma" w:cs="Tahoma"/>
                      <w:b/>
                      <w:bCs/>
                      <w:sz w:val="22"/>
                      <w:szCs w:val="22"/>
                    </w:rPr>
                    <w:t>Contrato No.</w:t>
                  </w:r>
                </w:p>
              </w:tc>
              <w:tc>
                <w:tcPr>
                  <w:tcW w:w="2147" w:type="dxa"/>
                  <w:shd w:val="clear" w:color="auto" w:fill="D9D9D9" w:themeFill="background1" w:themeFillShade="D9"/>
                  <w:vAlign w:val="center"/>
                </w:tcPr>
                <w:p w14:paraId="159B97FA" w14:textId="77777777" w:rsidR="00DE036D" w:rsidRPr="000C41A9" w:rsidRDefault="00DE036D" w:rsidP="00D510C9">
                  <w:pPr>
                    <w:pStyle w:val="Encabezado"/>
                    <w:tabs>
                      <w:tab w:val="center" w:pos="426"/>
                    </w:tabs>
                    <w:jc w:val="center"/>
                    <w:rPr>
                      <w:rFonts w:ascii="Tahoma" w:hAnsi="Tahoma" w:cs="Tahoma"/>
                      <w:b/>
                      <w:bCs/>
                      <w:sz w:val="22"/>
                      <w:szCs w:val="22"/>
                    </w:rPr>
                  </w:pPr>
                  <w:r w:rsidRPr="000C41A9">
                    <w:rPr>
                      <w:rFonts w:ascii="Tahoma" w:hAnsi="Tahoma" w:cs="Tahoma"/>
                      <w:b/>
                      <w:bCs/>
                      <w:sz w:val="22"/>
                      <w:szCs w:val="22"/>
                    </w:rPr>
                    <w:t>Fecha de creación</w:t>
                  </w:r>
                </w:p>
              </w:tc>
              <w:tc>
                <w:tcPr>
                  <w:tcW w:w="1994" w:type="dxa"/>
                  <w:shd w:val="clear" w:color="auto" w:fill="D9D9D9" w:themeFill="background1" w:themeFillShade="D9"/>
                  <w:vAlign w:val="center"/>
                </w:tcPr>
                <w:p w14:paraId="0D2201A1" w14:textId="77777777" w:rsidR="00DE036D" w:rsidRPr="000C41A9" w:rsidRDefault="00DE036D" w:rsidP="00D510C9">
                  <w:pPr>
                    <w:pStyle w:val="Encabezado"/>
                    <w:tabs>
                      <w:tab w:val="center" w:pos="426"/>
                    </w:tabs>
                    <w:jc w:val="center"/>
                    <w:rPr>
                      <w:rFonts w:ascii="Tahoma" w:hAnsi="Tahoma" w:cs="Tahoma"/>
                      <w:b/>
                      <w:bCs/>
                      <w:sz w:val="22"/>
                      <w:szCs w:val="22"/>
                    </w:rPr>
                  </w:pPr>
                  <w:r w:rsidRPr="000C41A9">
                    <w:rPr>
                      <w:rFonts w:ascii="Tahoma" w:hAnsi="Tahoma" w:cs="Tahoma"/>
                      <w:b/>
                      <w:bCs/>
                      <w:sz w:val="22"/>
                      <w:szCs w:val="22"/>
                    </w:rPr>
                    <w:t>Fecha de publicación</w:t>
                  </w:r>
                </w:p>
              </w:tc>
              <w:tc>
                <w:tcPr>
                  <w:tcW w:w="1993" w:type="dxa"/>
                  <w:shd w:val="clear" w:color="auto" w:fill="D9D9D9" w:themeFill="background1" w:themeFillShade="D9"/>
                  <w:vAlign w:val="center"/>
                </w:tcPr>
                <w:p w14:paraId="6CA52C9E" w14:textId="77777777" w:rsidR="00DE036D" w:rsidRPr="000C41A9" w:rsidRDefault="00DE036D" w:rsidP="00D510C9">
                  <w:pPr>
                    <w:pStyle w:val="Encabezado"/>
                    <w:tabs>
                      <w:tab w:val="center" w:pos="426"/>
                    </w:tabs>
                    <w:jc w:val="center"/>
                    <w:rPr>
                      <w:rFonts w:ascii="Tahoma" w:hAnsi="Tahoma" w:cs="Tahoma"/>
                      <w:bCs/>
                      <w:sz w:val="22"/>
                      <w:szCs w:val="22"/>
                    </w:rPr>
                  </w:pPr>
                  <w:r w:rsidRPr="000C41A9">
                    <w:rPr>
                      <w:rFonts w:ascii="Tahoma" w:hAnsi="Tahoma" w:cs="Tahoma"/>
                      <w:b/>
                      <w:bCs/>
                      <w:sz w:val="22"/>
                      <w:szCs w:val="22"/>
                    </w:rPr>
                    <w:t>Documentos</w:t>
                  </w:r>
                </w:p>
              </w:tc>
            </w:tr>
            <w:tr w:rsidR="00DE036D" w:rsidRPr="000C41A9" w14:paraId="615CF768" w14:textId="77777777" w:rsidTr="00B104C8">
              <w:trPr>
                <w:trHeight w:val="242"/>
              </w:trPr>
              <w:tc>
                <w:tcPr>
                  <w:tcW w:w="2021" w:type="dxa"/>
                  <w:shd w:val="clear" w:color="auto" w:fill="auto"/>
                  <w:vAlign w:val="center"/>
                </w:tcPr>
                <w:p w14:paraId="78035C25" w14:textId="77777777" w:rsidR="00DE036D" w:rsidRPr="000C41A9"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Nº 1610260607  Comité Intergremial de Caldas</w:t>
                  </w:r>
                </w:p>
              </w:tc>
              <w:tc>
                <w:tcPr>
                  <w:tcW w:w="2147" w:type="dxa"/>
                  <w:shd w:val="clear" w:color="auto" w:fill="auto"/>
                  <w:vAlign w:val="center"/>
                </w:tcPr>
                <w:p w14:paraId="33F2FCAA" w14:textId="77777777" w:rsidR="00DE036D" w:rsidRPr="000C41A9"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31 de octubre de 2016</w:t>
                  </w:r>
                </w:p>
              </w:tc>
              <w:tc>
                <w:tcPr>
                  <w:tcW w:w="1994" w:type="dxa"/>
                  <w:shd w:val="clear" w:color="auto" w:fill="auto"/>
                  <w:vAlign w:val="center"/>
                </w:tcPr>
                <w:p w14:paraId="0BD3DDF4" w14:textId="77777777" w:rsidR="00DE036D" w:rsidRPr="000C41A9"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24 de noviembre de 2016</w:t>
                  </w:r>
                </w:p>
              </w:tc>
              <w:tc>
                <w:tcPr>
                  <w:tcW w:w="1993" w:type="dxa"/>
                  <w:shd w:val="clear" w:color="auto" w:fill="auto"/>
                  <w:vAlign w:val="center"/>
                </w:tcPr>
                <w:p w14:paraId="59F68519" w14:textId="77777777" w:rsidR="00DE036D" w:rsidRPr="000C41A9"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Acta de Inicio</w:t>
                  </w:r>
                </w:p>
              </w:tc>
            </w:tr>
            <w:tr w:rsidR="00DE036D" w:rsidRPr="000C41A9" w14:paraId="4E28D306" w14:textId="77777777" w:rsidTr="00D510C9">
              <w:trPr>
                <w:trHeight w:val="457"/>
              </w:trPr>
              <w:tc>
                <w:tcPr>
                  <w:tcW w:w="2021" w:type="dxa"/>
                  <w:shd w:val="clear" w:color="auto" w:fill="auto"/>
                  <w:vAlign w:val="center"/>
                </w:tcPr>
                <w:p w14:paraId="468C3D21" w14:textId="77777777" w:rsidR="00DE036D"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Nº 1701010003</w:t>
                  </w:r>
                </w:p>
                <w:p w14:paraId="0D11E77E" w14:textId="77777777" w:rsidR="00DE036D"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Infimanizales</w:t>
                  </w:r>
                </w:p>
              </w:tc>
              <w:tc>
                <w:tcPr>
                  <w:tcW w:w="2147" w:type="dxa"/>
                  <w:shd w:val="clear" w:color="auto" w:fill="auto"/>
                  <w:vAlign w:val="center"/>
                </w:tcPr>
                <w:p w14:paraId="02EA91B6" w14:textId="77777777" w:rsidR="00DE036D"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1 de enero de 2017 – 30 de enero de 2017</w:t>
                  </w:r>
                </w:p>
              </w:tc>
              <w:tc>
                <w:tcPr>
                  <w:tcW w:w="1994" w:type="dxa"/>
                  <w:shd w:val="clear" w:color="auto" w:fill="auto"/>
                  <w:vAlign w:val="center"/>
                </w:tcPr>
                <w:p w14:paraId="7BE4AAC9" w14:textId="77777777" w:rsidR="00DE036D"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5 de enero de 2017 – 6 de febrero de 2017</w:t>
                  </w:r>
                </w:p>
              </w:tc>
              <w:tc>
                <w:tcPr>
                  <w:tcW w:w="1993" w:type="dxa"/>
                  <w:shd w:val="clear" w:color="auto" w:fill="auto"/>
                  <w:vAlign w:val="center"/>
                </w:tcPr>
                <w:p w14:paraId="0E78DFA7" w14:textId="77777777" w:rsidR="00DE036D" w:rsidRDefault="00DE036D" w:rsidP="00D510C9">
                  <w:pPr>
                    <w:pStyle w:val="Encabezado"/>
                    <w:tabs>
                      <w:tab w:val="center" w:pos="426"/>
                    </w:tabs>
                    <w:jc w:val="center"/>
                    <w:rPr>
                      <w:rFonts w:ascii="Tahoma" w:hAnsi="Tahoma" w:cs="Tahoma"/>
                      <w:bCs/>
                      <w:sz w:val="22"/>
                      <w:szCs w:val="22"/>
                    </w:rPr>
                  </w:pPr>
                  <w:r>
                    <w:rPr>
                      <w:rFonts w:ascii="Tahoma" w:hAnsi="Tahoma" w:cs="Tahoma"/>
                      <w:bCs/>
                      <w:sz w:val="22"/>
                      <w:szCs w:val="22"/>
                    </w:rPr>
                    <w:t>Contrato – Acta de Inicio</w:t>
                  </w:r>
                </w:p>
              </w:tc>
            </w:tr>
          </w:tbl>
          <w:p w14:paraId="1BDEC0B7" w14:textId="08D49F25" w:rsidR="00DE036D" w:rsidRPr="00C0734B" w:rsidRDefault="00F80FD4" w:rsidP="00C17B89">
            <w:pPr>
              <w:jc w:val="both"/>
              <w:rPr>
                <w:rFonts w:ascii="Tahoma" w:hAnsi="Tahoma" w:cs="Tahoma"/>
                <w:bCs/>
                <w:color w:val="FF0000"/>
                <w:sz w:val="22"/>
                <w:szCs w:val="22"/>
              </w:rPr>
            </w:pPr>
            <w:r>
              <w:rPr>
                <w:rFonts w:ascii="Tahoma" w:hAnsi="Tahoma" w:cs="Tahoma"/>
                <w:bCs/>
                <w:sz w:val="22"/>
                <w:szCs w:val="22"/>
              </w:rPr>
              <w:t>R</w:t>
            </w:r>
            <w:r w:rsidRPr="007D75AA">
              <w:rPr>
                <w:rFonts w:ascii="Tahoma" w:hAnsi="Tahoma" w:cs="Tahoma"/>
                <w:bCs/>
                <w:sz w:val="22"/>
                <w:szCs w:val="22"/>
              </w:rPr>
              <w:t>evisada nuevamente la contratación en el periodo comprendido del 20 de junio de 2016 al 1 de junio de 2017</w:t>
            </w:r>
            <w:r>
              <w:rPr>
                <w:rFonts w:ascii="Tahoma" w:hAnsi="Tahoma" w:cs="Tahoma"/>
                <w:bCs/>
                <w:sz w:val="22"/>
                <w:szCs w:val="22"/>
              </w:rPr>
              <w:t>,</w:t>
            </w:r>
            <w:r w:rsidRPr="007D75AA">
              <w:rPr>
                <w:rFonts w:ascii="Tahoma" w:hAnsi="Tahoma" w:cs="Tahoma"/>
                <w:bCs/>
                <w:sz w:val="22"/>
                <w:szCs w:val="22"/>
              </w:rPr>
              <w:t xml:space="preserve"> se evidencia</w:t>
            </w:r>
            <w:r>
              <w:rPr>
                <w:rFonts w:ascii="Tahoma" w:hAnsi="Tahoma" w:cs="Tahoma"/>
                <w:bCs/>
                <w:sz w:val="22"/>
                <w:szCs w:val="22"/>
              </w:rPr>
              <w:t>n</w:t>
            </w:r>
            <w:r w:rsidRPr="007D75AA">
              <w:rPr>
                <w:rFonts w:ascii="Tahoma" w:hAnsi="Tahoma" w:cs="Tahoma"/>
                <w:bCs/>
                <w:sz w:val="22"/>
                <w:szCs w:val="22"/>
              </w:rPr>
              <w:t xml:space="preserve"> documentos no publicados dentro de los </w:t>
            </w:r>
            <w:r>
              <w:rPr>
                <w:rFonts w:ascii="Tahoma" w:hAnsi="Tahoma" w:cs="Tahoma"/>
                <w:bCs/>
                <w:sz w:val="22"/>
                <w:szCs w:val="22"/>
              </w:rPr>
              <w:t>tres (</w:t>
            </w:r>
            <w:r w:rsidRPr="007D75AA">
              <w:rPr>
                <w:rFonts w:ascii="Tahoma" w:hAnsi="Tahoma" w:cs="Tahoma"/>
                <w:bCs/>
                <w:sz w:val="22"/>
                <w:szCs w:val="22"/>
              </w:rPr>
              <w:t>3</w:t>
            </w:r>
            <w:r>
              <w:rPr>
                <w:rFonts w:ascii="Tahoma" w:hAnsi="Tahoma" w:cs="Tahoma"/>
                <w:bCs/>
                <w:sz w:val="22"/>
                <w:szCs w:val="22"/>
              </w:rPr>
              <w:t>)</w:t>
            </w:r>
            <w:r w:rsidRPr="007D75AA">
              <w:rPr>
                <w:rFonts w:ascii="Tahoma" w:hAnsi="Tahoma" w:cs="Tahoma"/>
                <w:bCs/>
                <w:sz w:val="22"/>
                <w:szCs w:val="22"/>
              </w:rPr>
              <w:t xml:space="preserve"> días en el SECOP</w:t>
            </w:r>
          </w:p>
        </w:tc>
      </w:tr>
    </w:tbl>
    <w:p w14:paraId="0FB7AA2D" w14:textId="77777777" w:rsidR="007D6864" w:rsidRPr="00C0734B" w:rsidRDefault="007D6864" w:rsidP="00E40AF9">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959"/>
        <w:gridCol w:w="8222"/>
      </w:tblGrid>
      <w:tr w:rsidR="00C0734B" w:rsidRPr="00C0734B" w14:paraId="68683A86" w14:textId="77777777" w:rsidTr="001019AE">
        <w:trPr>
          <w:trHeight w:val="311"/>
        </w:trPr>
        <w:tc>
          <w:tcPr>
            <w:tcW w:w="9181" w:type="dxa"/>
            <w:gridSpan w:val="2"/>
            <w:noWrap/>
            <w:hideMark/>
          </w:tcPr>
          <w:p w14:paraId="353FB750" w14:textId="03B15E8D" w:rsidR="00A65F65" w:rsidRPr="00F80FD4" w:rsidRDefault="00A8497E" w:rsidP="001019AE">
            <w:pPr>
              <w:rPr>
                <w:rFonts w:ascii="Tahoma" w:hAnsi="Tahoma" w:cs="Tahoma"/>
                <w:b/>
                <w:bCs/>
                <w:sz w:val="22"/>
                <w:szCs w:val="22"/>
              </w:rPr>
            </w:pPr>
            <w:r w:rsidRPr="00F80FD4">
              <w:rPr>
                <w:rFonts w:ascii="Tahoma" w:hAnsi="Tahoma" w:cs="Tahoma"/>
                <w:b/>
                <w:bCs/>
                <w:sz w:val="22"/>
                <w:szCs w:val="22"/>
              </w:rPr>
              <w:t>2.3</w:t>
            </w:r>
            <w:r w:rsidR="00C119A8" w:rsidRPr="00F80FD4">
              <w:rPr>
                <w:rFonts w:ascii="Tahoma" w:hAnsi="Tahoma" w:cs="Tahoma"/>
                <w:b/>
                <w:bCs/>
                <w:sz w:val="22"/>
                <w:szCs w:val="22"/>
              </w:rPr>
              <w:t xml:space="preserve"> </w:t>
            </w:r>
            <w:r w:rsidR="00A65F65" w:rsidRPr="00F80FD4">
              <w:rPr>
                <w:rFonts w:ascii="Tahoma" w:hAnsi="Tahoma" w:cs="Tahoma"/>
                <w:b/>
                <w:bCs/>
                <w:sz w:val="22"/>
                <w:szCs w:val="22"/>
              </w:rPr>
              <w:t>RECOMENDACION</w:t>
            </w:r>
          </w:p>
        </w:tc>
      </w:tr>
      <w:tr w:rsidR="00A65F65" w:rsidRPr="00C0734B" w14:paraId="1ACCADAA" w14:textId="77777777" w:rsidTr="001019AE">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019A04F2" w14:textId="77777777" w:rsidR="00A65F65" w:rsidRPr="00C0734B" w:rsidRDefault="00A65F65" w:rsidP="001019AE">
            <w:pPr>
              <w:jc w:val="center"/>
              <w:rPr>
                <w:rFonts w:ascii="Tahoma" w:hAnsi="Tahoma" w:cs="Tahoma"/>
                <w:b/>
                <w:bCs/>
                <w:color w:val="FF0000"/>
                <w:sz w:val="22"/>
                <w:szCs w:val="22"/>
              </w:rPr>
            </w:pPr>
            <w:r w:rsidRPr="00F80FD4">
              <w:rPr>
                <w:rFonts w:ascii="Tahoma" w:hAnsi="Tahoma" w:cs="Tahoma"/>
                <w:b/>
                <w:bCs/>
                <w:sz w:val="22"/>
                <w:szCs w:val="22"/>
              </w:rPr>
              <w:t>No.1</w:t>
            </w:r>
          </w:p>
        </w:tc>
        <w:tc>
          <w:tcPr>
            <w:tcW w:w="8222" w:type="dxa"/>
            <w:tcBorders>
              <w:top w:val="single" w:sz="4" w:space="0" w:color="auto"/>
              <w:left w:val="single" w:sz="4" w:space="0" w:color="auto"/>
              <w:bottom w:val="single" w:sz="4" w:space="0" w:color="auto"/>
              <w:right w:val="single" w:sz="4" w:space="0" w:color="auto"/>
            </w:tcBorders>
          </w:tcPr>
          <w:p w14:paraId="30968DDA" w14:textId="44BC2AD8" w:rsidR="00A65F65" w:rsidRPr="00F80FD4" w:rsidRDefault="00A65F65" w:rsidP="00F80FD4">
            <w:pPr>
              <w:jc w:val="both"/>
              <w:rPr>
                <w:rFonts w:ascii="Tahoma" w:hAnsi="Tahoma" w:cs="Tahoma"/>
                <w:bCs/>
                <w:sz w:val="22"/>
                <w:szCs w:val="22"/>
              </w:rPr>
            </w:pPr>
            <w:r w:rsidRPr="00F80FD4">
              <w:rPr>
                <w:rFonts w:ascii="Tahoma" w:hAnsi="Tahoma" w:cs="Tahoma"/>
                <w:bCs/>
                <w:sz w:val="22"/>
                <w:szCs w:val="22"/>
              </w:rPr>
              <w:t xml:space="preserve">Sería pertinente que la </w:t>
            </w:r>
            <w:r w:rsidR="00616037">
              <w:rPr>
                <w:rFonts w:ascii="Tahoma" w:hAnsi="Tahoma" w:cs="Tahoma"/>
                <w:bCs/>
                <w:sz w:val="22"/>
                <w:szCs w:val="22"/>
              </w:rPr>
              <w:t>Secretaría</w:t>
            </w:r>
            <w:r w:rsidRPr="00F80FD4">
              <w:rPr>
                <w:rFonts w:ascii="Tahoma" w:hAnsi="Tahoma" w:cs="Tahoma"/>
                <w:bCs/>
                <w:sz w:val="22"/>
                <w:szCs w:val="22"/>
              </w:rPr>
              <w:t xml:space="preserve"> </w:t>
            </w:r>
            <w:r w:rsidR="00BC3BF1">
              <w:rPr>
                <w:rFonts w:ascii="Tahoma" w:hAnsi="Tahoma" w:cs="Tahoma"/>
                <w:bCs/>
                <w:sz w:val="22"/>
                <w:szCs w:val="22"/>
              </w:rPr>
              <w:t xml:space="preserve">de </w:t>
            </w:r>
            <w:r w:rsidR="00B104C8">
              <w:rPr>
                <w:rFonts w:ascii="Tahoma" w:hAnsi="Tahoma" w:cs="Tahoma"/>
                <w:bCs/>
                <w:sz w:val="22"/>
                <w:szCs w:val="22"/>
              </w:rPr>
              <w:t>Planeación</w:t>
            </w:r>
            <w:r w:rsidR="00A8497E" w:rsidRPr="00F80FD4">
              <w:rPr>
                <w:rFonts w:ascii="Tahoma" w:hAnsi="Tahoma" w:cs="Tahoma"/>
                <w:bCs/>
                <w:sz w:val="22"/>
                <w:szCs w:val="22"/>
              </w:rPr>
              <w:t xml:space="preserve"> </w:t>
            </w:r>
            <w:r w:rsidRPr="00F80FD4">
              <w:rPr>
                <w:rFonts w:ascii="Tahoma" w:hAnsi="Tahoma" w:cs="Tahoma"/>
                <w:bCs/>
                <w:sz w:val="22"/>
                <w:szCs w:val="22"/>
              </w:rPr>
              <w:t xml:space="preserve"> creara mecanismos de control sobre la ejecución y cumplimiento de las actividades descritas en </w:t>
            </w:r>
            <w:r w:rsidR="00F80FD4" w:rsidRPr="00F80FD4">
              <w:rPr>
                <w:rFonts w:ascii="Tahoma" w:hAnsi="Tahoma" w:cs="Tahoma"/>
                <w:bCs/>
                <w:sz w:val="22"/>
                <w:szCs w:val="22"/>
              </w:rPr>
              <w:t>los planes</w:t>
            </w:r>
            <w:r w:rsidRPr="00F80FD4">
              <w:rPr>
                <w:rFonts w:ascii="Tahoma" w:hAnsi="Tahoma" w:cs="Tahoma"/>
                <w:bCs/>
                <w:sz w:val="22"/>
                <w:szCs w:val="22"/>
              </w:rPr>
              <w:t xml:space="preserve"> de Mejoramiento </w:t>
            </w:r>
            <w:r w:rsidR="00F80FD4" w:rsidRPr="00F80FD4">
              <w:rPr>
                <w:rFonts w:ascii="Tahoma" w:hAnsi="Tahoma" w:cs="Tahoma"/>
                <w:bCs/>
                <w:sz w:val="22"/>
                <w:szCs w:val="22"/>
              </w:rPr>
              <w:t xml:space="preserve">para </w:t>
            </w:r>
            <w:r w:rsidRPr="00F80FD4">
              <w:rPr>
                <w:rFonts w:ascii="Tahoma" w:hAnsi="Tahoma" w:cs="Tahoma"/>
                <w:bCs/>
                <w:sz w:val="22"/>
                <w:szCs w:val="22"/>
              </w:rPr>
              <w:t xml:space="preserve"> garantizar </w:t>
            </w:r>
            <w:r w:rsidR="00F80FD4" w:rsidRPr="00F80FD4">
              <w:rPr>
                <w:rFonts w:ascii="Tahoma" w:hAnsi="Tahoma" w:cs="Tahoma"/>
                <w:bCs/>
                <w:sz w:val="22"/>
                <w:szCs w:val="22"/>
              </w:rPr>
              <w:t xml:space="preserve">su </w:t>
            </w:r>
            <w:r w:rsidRPr="00F80FD4">
              <w:rPr>
                <w:rFonts w:ascii="Tahoma" w:hAnsi="Tahoma" w:cs="Tahoma"/>
                <w:bCs/>
                <w:sz w:val="22"/>
                <w:szCs w:val="22"/>
              </w:rPr>
              <w:t xml:space="preserve"> efectividad </w:t>
            </w:r>
            <w:r w:rsidR="00F80FD4" w:rsidRPr="00F80FD4">
              <w:rPr>
                <w:rFonts w:ascii="Tahoma" w:hAnsi="Tahoma" w:cs="Tahoma"/>
                <w:bCs/>
                <w:sz w:val="22"/>
                <w:szCs w:val="22"/>
              </w:rPr>
              <w:t>con el fin de</w:t>
            </w:r>
            <w:r w:rsidRPr="00F80FD4">
              <w:rPr>
                <w:rFonts w:ascii="Tahoma" w:hAnsi="Tahoma" w:cs="Tahoma"/>
                <w:bCs/>
                <w:sz w:val="22"/>
                <w:szCs w:val="22"/>
              </w:rPr>
              <w:t xml:space="preserve"> corregir las deficiencias y </w:t>
            </w:r>
            <w:r w:rsidR="00F80FD4" w:rsidRPr="00F80FD4">
              <w:rPr>
                <w:rFonts w:ascii="Tahoma" w:hAnsi="Tahoma" w:cs="Tahoma"/>
                <w:bCs/>
                <w:sz w:val="22"/>
                <w:szCs w:val="22"/>
              </w:rPr>
              <w:t>eliminar las causas que originaron</w:t>
            </w:r>
            <w:r w:rsidRPr="00F80FD4">
              <w:rPr>
                <w:rFonts w:ascii="Tahoma" w:hAnsi="Tahoma" w:cs="Tahoma"/>
                <w:bCs/>
                <w:sz w:val="22"/>
                <w:szCs w:val="22"/>
              </w:rPr>
              <w:t xml:space="preserve"> </w:t>
            </w:r>
            <w:r w:rsidR="00F80FD4" w:rsidRPr="00F80FD4">
              <w:rPr>
                <w:rFonts w:ascii="Tahoma" w:hAnsi="Tahoma" w:cs="Tahoma"/>
                <w:bCs/>
                <w:sz w:val="22"/>
                <w:szCs w:val="22"/>
              </w:rPr>
              <w:t>los hallazgos</w:t>
            </w:r>
          </w:p>
        </w:tc>
      </w:tr>
    </w:tbl>
    <w:p w14:paraId="24D4C91D" w14:textId="77777777" w:rsidR="009D3CE8" w:rsidRDefault="009D3CE8" w:rsidP="009D3CE8">
      <w:pPr>
        <w:pStyle w:val="Encabezado"/>
        <w:tabs>
          <w:tab w:val="right" w:pos="709"/>
          <w:tab w:val="right" w:pos="8222"/>
        </w:tabs>
        <w:jc w:val="both"/>
        <w:rPr>
          <w:rFonts w:ascii="Tahoma" w:hAnsi="Tahoma" w:cs="Tahoma"/>
          <w:bCs/>
          <w:sz w:val="22"/>
          <w:szCs w:val="22"/>
        </w:rPr>
      </w:pPr>
    </w:p>
    <w:p w14:paraId="01729BEF" w14:textId="02D0F22A" w:rsidR="009D3CE8" w:rsidRPr="007D75AA" w:rsidRDefault="009D3CE8" w:rsidP="009D3CE8">
      <w:pPr>
        <w:pStyle w:val="Encabezado"/>
        <w:tabs>
          <w:tab w:val="right" w:pos="709"/>
          <w:tab w:val="right" w:pos="8222"/>
        </w:tabs>
        <w:jc w:val="both"/>
        <w:rPr>
          <w:rFonts w:ascii="Tahoma" w:hAnsi="Tahoma" w:cs="Tahoma"/>
          <w:bCs/>
          <w:sz w:val="22"/>
          <w:szCs w:val="22"/>
        </w:rPr>
      </w:pPr>
      <w:r>
        <w:rPr>
          <w:rFonts w:ascii="Tahoma" w:hAnsi="Tahoma" w:cs="Tahoma"/>
          <w:bCs/>
          <w:sz w:val="22"/>
          <w:szCs w:val="22"/>
        </w:rPr>
        <w:t>El  hallazgo</w:t>
      </w:r>
      <w:r w:rsidRPr="007D75AA">
        <w:rPr>
          <w:rFonts w:ascii="Tahoma" w:hAnsi="Tahoma" w:cs="Tahoma"/>
          <w:bCs/>
          <w:sz w:val="22"/>
          <w:szCs w:val="22"/>
        </w:rPr>
        <w:t xml:space="preserve"> qu</w:t>
      </w:r>
      <w:r>
        <w:rPr>
          <w:rFonts w:ascii="Tahoma" w:hAnsi="Tahoma" w:cs="Tahoma"/>
          <w:bCs/>
          <w:sz w:val="22"/>
          <w:szCs w:val="22"/>
        </w:rPr>
        <w:t xml:space="preserve">e persiste, estará sujeto a la suscripción de un </w:t>
      </w:r>
      <w:r w:rsidRPr="007D75AA">
        <w:rPr>
          <w:rFonts w:ascii="Tahoma" w:hAnsi="Tahoma" w:cs="Tahoma"/>
          <w:bCs/>
          <w:sz w:val="22"/>
          <w:szCs w:val="22"/>
        </w:rPr>
        <w:t xml:space="preserve"> nuevo Plan de Mejoramiento.</w:t>
      </w:r>
    </w:p>
    <w:p w14:paraId="57C4FB2D" w14:textId="77777777" w:rsidR="007D6864" w:rsidRDefault="007D6864" w:rsidP="00E40AF9">
      <w:pPr>
        <w:rPr>
          <w:rFonts w:ascii="Tahoma" w:hAnsi="Tahoma" w:cs="Tahoma"/>
          <w:b/>
          <w:bCs/>
          <w:color w:val="FF0000"/>
          <w:sz w:val="22"/>
          <w:szCs w:val="22"/>
        </w:rPr>
      </w:pPr>
    </w:p>
    <w:p w14:paraId="466A5DE1" w14:textId="557B52A6" w:rsidR="00A8497E" w:rsidRPr="009D3CE8" w:rsidRDefault="00A8497E" w:rsidP="00A8497E">
      <w:pPr>
        <w:pStyle w:val="Encabezado"/>
        <w:tabs>
          <w:tab w:val="right" w:pos="709"/>
          <w:tab w:val="right" w:pos="8222"/>
        </w:tabs>
        <w:jc w:val="both"/>
        <w:rPr>
          <w:rFonts w:ascii="Tahoma" w:eastAsia="Times New Roman" w:hAnsi="Tahoma" w:cs="Tahoma"/>
          <w:b/>
          <w:bCs/>
          <w:sz w:val="22"/>
          <w:szCs w:val="22"/>
          <w:lang w:val="es-CO" w:eastAsia="es-CO"/>
        </w:rPr>
      </w:pPr>
      <w:r w:rsidRPr="009D3CE8">
        <w:rPr>
          <w:rFonts w:ascii="Tahoma" w:eastAsia="Times New Roman" w:hAnsi="Tahoma" w:cs="Tahoma"/>
          <w:b/>
          <w:bCs/>
          <w:sz w:val="22"/>
          <w:szCs w:val="22"/>
          <w:lang w:val="es-CO" w:eastAsia="es-CO"/>
        </w:rPr>
        <w:t>2.4 TOTAL DE HALLAZGOS QUE PERSISTEN DEL PLAN</w:t>
      </w:r>
      <w:r w:rsidR="009D3CE8" w:rsidRPr="009D3CE8">
        <w:rPr>
          <w:rFonts w:ascii="Tahoma" w:eastAsia="Times New Roman" w:hAnsi="Tahoma" w:cs="Tahoma"/>
          <w:b/>
          <w:bCs/>
          <w:sz w:val="22"/>
          <w:szCs w:val="22"/>
          <w:lang w:val="es-CO" w:eastAsia="es-CO"/>
        </w:rPr>
        <w:t xml:space="preserve"> DE MEJORAMIENTO N° 14</w:t>
      </w:r>
      <w:r w:rsidRPr="009D3CE8">
        <w:rPr>
          <w:rFonts w:ascii="Tahoma" w:eastAsia="Times New Roman" w:hAnsi="Tahoma" w:cs="Tahoma"/>
          <w:b/>
          <w:bCs/>
          <w:sz w:val="22"/>
          <w:szCs w:val="22"/>
          <w:lang w:val="es-CO" w:eastAsia="es-CO"/>
        </w:rPr>
        <w:t xml:space="preserve"> -2016 </w:t>
      </w:r>
      <w:r w:rsidR="009D3CE8" w:rsidRPr="009D3CE8">
        <w:rPr>
          <w:rFonts w:ascii="Tahoma" w:eastAsia="Times New Roman" w:hAnsi="Tahoma" w:cs="Tahoma"/>
          <w:b/>
          <w:bCs/>
          <w:sz w:val="22"/>
          <w:szCs w:val="22"/>
          <w:lang w:val="es-CO" w:eastAsia="es-CO"/>
        </w:rPr>
        <w:t>UNO (1).</w:t>
      </w:r>
    </w:p>
    <w:tbl>
      <w:tblPr>
        <w:tblStyle w:val="Tablaconcuadrcula"/>
        <w:tblW w:w="9322" w:type="dxa"/>
        <w:tblLook w:val="04A0" w:firstRow="1" w:lastRow="0" w:firstColumn="1" w:lastColumn="0" w:noHBand="0" w:noVBand="1"/>
      </w:tblPr>
      <w:tblGrid>
        <w:gridCol w:w="4928"/>
        <w:gridCol w:w="4394"/>
      </w:tblGrid>
      <w:tr w:rsidR="00C0734B" w:rsidRPr="00C0734B" w14:paraId="735E0EBF" w14:textId="77777777" w:rsidTr="00C87D55">
        <w:trPr>
          <w:trHeight w:val="329"/>
        </w:trPr>
        <w:tc>
          <w:tcPr>
            <w:tcW w:w="9322" w:type="dxa"/>
            <w:gridSpan w:val="2"/>
            <w:shd w:val="clear" w:color="auto" w:fill="D9D9D9" w:themeFill="background1" w:themeFillShade="D9"/>
            <w:noWrap/>
            <w:vAlign w:val="center"/>
            <w:hideMark/>
          </w:tcPr>
          <w:p w14:paraId="44224FD9" w14:textId="7BD15D36" w:rsidR="00932007" w:rsidRPr="00C0734B" w:rsidRDefault="002377CF" w:rsidP="00B2669F">
            <w:pPr>
              <w:rPr>
                <w:rFonts w:ascii="Tahoma" w:hAnsi="Tahoma" w:cs="Tahoma"/>
                <w:b/>
                <w:bCs/>
                <w:sz w:val="22"/>
                <w:szCs w:val="22"/>
              </w:rPr>
            </w:pPr>
            <w:r w:rsidRPr="00C0734B">
              <w:rPr>
                <w:rFonts w:ascii="Tahoma" w:hAnsi="Tahoma" w:cs="Tahoma"/>
                <w:b/>
                <w:bCs/>
                <w:sz w:val="22"/>
                <w:szCs w:val="22"/>
              </w:rPr>
              <w:lastRenderedPageBreak/>
              <w:t>3</w:t>
            </w:r>
            <w:r w:rsidR="00932007" w:rsidRPr="00C0734B">
              <w:rPr>
                <w:rFonts w:ascii="Tahoma" w:hAnsi="Tahoma" w:cs="Tahoma"/>
                <w:b/>
                <w:bCs/>
                <w:sz w:val="22"/>
                <w:szCs w:val="22"/>
              </w:rPr>
              <w:t xml:space="preserve">.  MAPA DE RIESGOS </w:t>
            </w:r>
          </w:p>
        </w:tc>
      </w:tr>
      <w:tr w:rsidR="00C0734B" w:rsidRPr="00C0734B" w14:paraId="7C975C32" w14:textId="77777777" w:rsidTr="00B2669F">
        <w:trPr>
          <w:trHeight w:val="728"/>
        </w:trPr>
        <w:tc>
          <w:tcPr>
            <w:tcW w:w="4928" w:type="dxa"/>
            <w:noWrap/>
            <w:vAlign w:val="center"/>
            <w:hideMark/>
          </w:tcPr>
          <w:p w14:paraId="61BB7537" w14:textId="77777777" w:rsidR="00B2669F" w:rsidRDefault="00932007" w:rsidP="00B2669F">
            <w:pPr>
              <w:rPr>
                <w:rFonts w:ascii="Tahoma" w:hAnsi="Tahoma" w:cs="Tahoma"/>
                <w:b/>
                <w:bCs/>
                <w:sz w:val="22"/>
                <w:szCs w:val="22"/>
              </w:rPr>
            </w:pPr>
            <w:r w:rsidRPr="00C0734B">
              <w:rPr>
                <w:rFonts w:ascii="Tahoma" w:hAnsi="Tahoma" w:cs="Tahoma"/>
                <w:b/>
                <w:bCs/>
                <w:sz w:val="22"/>
                <w:szCs w:val="22"/>
              </w:rPr>
              <w:t xml:space="preserve">Auditor del Proceso:  </w:t>
            </w:r>
          </w:p>
          <w:p w14:paraId="40856A7E" w14:textId="6F8CB883" w:rsidR="00932007" w:rsidRPr="00C0734B" w:rsidRDefault="00932007" w:rsidP="00B2669F">
            <w:pPr>
              <w:rPr>
                <w:rFonts w:ascii="Tahoma" w:hAnsi="Tahoma" w:cs="Tahoma"/>
                <w:b/>
                <w:bCs/>
                <w:sz w:val="22"/>
                <w:szCs w:val="22"/>
              </w:rPr>
            </w:pPr>
            <w:r w:rsidRPr="00C0734B">
              <w:rPr>
                <w:rFonts w:ascii="Tahoma" w:hAnsi="Tahoma" w:cs="Tahoma"/>
                <w:b/>
                <w:bCs/>
                <w:sz w:val="22"/>
                <w:szCs w:val="22"/>
              </w:rPr>
              <w:t>LUZ ESTELLA TORO OSORIO</w:t>
            </w:r>
          </w:p>
        </w:tc>
        <w:tc>
          <w:tcPr>
            <w:tcW w:w="4394" w:type="dxa"/>
            <w:vAlign w:val="center"/>
            <w:hideMark/>
          </w:tcPr>
          <w:p w14:paraId="595329FB" w14:textId="77777777" w:rsidR="00932007" w:rsidRPr="00C0734B" w:rsidRDefault="00932007" w:rsidP="00B2669F">
            <w:pPr>
              <w:rPr>
                <w:rFonts w:ascii="Tahoma" w:hAnsi="Tahoma" w:cs="Tahoma"/>
                <w:b/>
                <w:bCs/>
                <w:sz w:val="22"/>
                <w:szCs w:val="22"/>
              </w:rPr>
            </w:pPr>
            <w:r w:rsidRPr="00C0734B">
              <w:rPr>
                <w:rFonts w:ascii="Tahoma" w:hAnsi="Tahoma" w:cs="Tahoma"/>
                <w:b/>
                <w:bCs/>
                <w:sz w:val="22"/>
                <w:szCs w:val="22"/>
              </w:rPr>
              <w:t>Firma del Auditor:</w:t>
            </w:r>
          </w:p>
          <w:p w14:paraId="613D028A" w14:textId="77777777" w:rsidR="00932007" w:rsidRPr="00C0734B" w:rsidRDefault="00932007" w:rsidP="00B2669F">
            <w:pPr>
              <w:rPr>
                <w:rFonts w:ascii="Tahoma" w:hAnsi="Tahoma" w:cs="Tahoma"/>
                <w:b/>
                <w:bCs/>
                <w:sz w:val="22"/>
                <w:szCs w:val="22"/>
              </w:rPr>
            </w:pPr>
          </w:p>
        </w:tc>
      </w:tr>
      <w:tr w:rsidR="00932007" w:rsidRPr="00C0734B" w14:paraId="34F15F7E" w14:textId="77777777" w:rsidTr="00B2669F">
        <w:trPr>
          <w:trHeight w:val="1412"/>
        </w:trPr>
        <w:tc>
          <w:tcPr>
            <w:tcW w:w="9322" w:type="dxa"/>
            <w:gridSpan w:val="2"/>
            <w:vAlign w:val="center"/>
            <w:hideMark/>
          </w:tcPr>
          <w:p w14:paraId="55E45DDA" w14:textId="11BE323B" w:rsidR="00932007" w:rsidRPr="00D510C9" w:rsidRDefault="001937A7" w:rsidP="00B2669F">
            <w:pPr>
              <w:pStyle w:val="Prrafodelista"/>
              <w:numPr>
                <w:ilvl w:val="0"/>
                <w:numId w:val="15"/>
              </w:numPr>
              <w:spacing w:after="0" w:line="240" w:lineRule="auto"/>
              <w:jc w:val="both"/>
              <w:rPr>
                <w:rFonts w:ascii="Tahoma" w:eastAsiaTheme="minorEastAsia" w:hAnsi="Tahoma" w:cs="Tahoma"/>
                <w:bCs/>
                <w:lang w:eastAsia="es-ES"/>
              </w:rPr>
            </w:pPr>
            <w:r w:rsidRPr="00D510C9">
              <w:rPr>
                <w:rFonts w:ascii="Tahoma" w:hAnsi="Tahoma" w:cs="Tahoma"/>
                <w:b/>
                <w:bCs/>
              </w:rPr>
              <w:t xml:space="preserve">Criterios: </w:t>
            </w:r>
            <w:r w:rsidR="00D510C9" w:rsidRPr="00D510C9">
              <w:rPr>
                <w:rFonts w:ascii="Tahoma" w:eastAsiaTheme="minorEastAsia" w:hAnsi="Tahoma" w:cs="Tahoma"/>
                <w:bCs/>
                <w:lang w:eastAsia="es-ES"/>
              </w:rPr>
              <w:t>Decreto 0160  del 25 de abril  de 2014 “Por el cual se adopta la nueva plataforma estratégica de la Administración Cent</w:t>
            </w:r>
            <w:r w:rsidR="00D510C9">
              <w:rPr>
                <w:rFonts w:ascii="Tahoma" w:eastAsiaTheme="minorEastAsia" w:hAnsi="Tahoma" w:cs="Tahoma"/>
                <w:bCs/>
                <w:lang w:eastAsia="es-ES"/>
              </w:rPr>
              <w:t xml:space="preserve">ral del Municipio de Manizales”, </w:t>
            </w:r>
            <w:r w:rsidR="00D510C9" w:rsidRPr="00D510C9">
              <w:rPr>
                <w:rFonts w:ascii="Tahoma" w:eastAsiaTheme="minorEastAsia" w:hAnsi="Tahoma" w:cs="Tahoma"/>
                <w:bCs/>
                <w:lang w:eastAsia="es-ES"/>
              </w:rPr>
              <w:t>Decreto Nro. 0453 del 14 de Septiembre de 2016 “Por el cual se modifica el artículo 13 del Decreto 0160 de 2014 y se</w:t>
            </w:r>
            <w:r w:rsidR="00D510C9">
              <w:rPr>
                <w:rFonts w:ascii="Tahoma" w:eastAsiaTheme="minorEastAsia" w:hAnsi="Tahoma" w:cs="Tahoma"/>
                <w:bCs/>
                <w:lang w:eastAsia="es-ES"/>
              </w:rPr>
              <w:t xml:space="preserve"> deroga el Decreto 508 de 2014”, </w:t>
            </w:r>
            <w:r w:rsidR="00D510C9" w:rsidRPr="00D510C9">
              <w:rPr>
                <w:rFonts w:ascii="Tahoma" w:eastAsiaTheme="minorEastAsia" w:hAnsi="Tahoma" w:cs="Tahoma"/>
                <w:bCs/>
                <w:lang w:eastAsia="es-ES"/>
              </w:rPr>
              <w:t>Guía Nro. 18 “Administración del Riesgo” – Versión 2, del Departamento Administrativo de la Función Pública – DAFP.</w:t>
            </w:r>
            <w:r w:rsidR="00D510C9" w:rsidRPr="00D510C9">
              <w:rPr>
                <w:rFonts w:ascii="Tahoma" w:eastAsiaTheme="minorEastAsia" w:hAnsi="Tahoma" w:cs="Tahoma"/>
                <w:lang w:eastAsia="es-ES"/>
              </w:rPr>
              <w:t> </w:t>
            </w:r>
          </w:p>
        </w:tc>
      </w:tr>
    </w:tbl>
    <w:p w14:paraId="13EC7672" w14:textId="77777777" w:rsidR="00E40AF9" w:rsidRPr="00C0734B" w:rsidRDefault="00E40AF9" w:rsidP="00E40AF9">
      <w:pPr>
        <w:rPr>
          <w:rFonts w:ascii="Tahoma" w:hAnsi="Tahoma" w:cs="Tahoma"/>
          <w:b/>
          <w:bCs/>
          <w:color w:val="FF0000"/>
          <w:sz w:val="22"/>
          <w:szCs w:val="22"/>
        </w:rPr>
      </w:pPr>
    </w:p>
    <w:p w14:paraId="099692C6" w14:textId="3C39ED44" w:rsidR="00932007" w:rsidRPr="00D510C9" w:rsidRDefault="002377CF" w:rsidP="00B2669F">
      <w:pPr>
        <w:rPr>
          <w:rFonts w:ascii="Tahoma" w:hAnsi="Tahoma" w:cs="Tahoma"/>
          <w:b/>
          <w:bCs/>
          <w:sz w:val="22"/>
          <w:szCs w:val="22"/>
        </w:rPr>
      </w:pPr>
      <w:r w:rsidRPr="00D510C9">
        <w:rPr>
          <w:rFonts w:ascii="Tahoma" w:hAnsi="Tahoma" w:cs="Tahoma"/>
          <w:b/>
          <w:bCs/>
          <w:sz w:val="22"/>
          <w:szCs w:val="22"/>
        </w:rPr>
        <w:t>3</w:t>
      </w:r>
      <w:r w:rsidR="00932007" w:rsidRPr="00D510C9">
        <w:rPr>
          <w:rFonts w:ascii="Tahoma" w:hAnsi="Tahoma" w:cs="Tahoma"/>
          <w:b/>
          <w:bCs/>
          <w:sz w:val="22"/>
          <w:szCs w:val="22"/>
        </w:rPr>
        <w:t>.1. MUESTRA AUDITADA</w:t>
      </w:r>
    </w:p>
    <w:p w14:paraId="70896B6D" w14:textId="77777777" w:rsidR="00932007" w:rsidRPr="00C0734B" w:rsidRDefault="00932007" w:rsidP="00B2669F">
      <w:pPr>
        <w:rPr>
          <w:rFonts w:ascii="Tahoma" w:hAnsi="Tahoma" w:cs="Tahoma"/>
          <w:b/>
          <w:bCs/>
          <w:color w:val="FF0000"/>
          <w:sz w:val="22"/>
          <w:szCs w:val="22"/>
        </w:rPr>
      </w:pPr>
    </w:p>
    <w:p w14:paraId="0170E3CB" w14:textId="77777777" w:rsidR="00D510C9" w:rsidRPr="000152AB" w:rsidRDefault="00D510C9" w:rsidP="00B2669F">
      <w:pPr>
        <w:pStyle w:val="Prrafodelista"/>
        <w:numPr>
          <w:ilvl w:val="0"/>
          <w:numId w:val="29"/>
        </w:numPr>
        <w:spacing w:after="0" w:line="240" w:lineRule="auto"/>
        <w:jc w:val="both"/>
        <w:rPr>
          <w:rFonts w:ascii="Tahoma" w:hAnsi="Tahoma" w:cs="Tahoma"/>
          <w:b/>
          <w:bCs/>
        </w:rPr>
      </w:pPr>
      <w:r w:rsidRPr="000152AB">
        <w:rPr>
          <w:rFonts w:ascii="Tahoma" w:hAnsi="Tahoma" w:cs="Tahoma"/>
          <w:bCs/>
        </w:rPr>
        <w:t>Mapa de Riesgos y Controles - Sistema de Gestión Integral – Software ISOLUCIÓN.</w:t>
      </w:r>
    </w:p>
    <w:p w14:paraId="62DF8E6D" w14:textId="77777777" w:rsidR="00D510C9" w:rsidRPr="000152AB" w:rsidRDefault="00D510C9" w:rsidP="00B2669F">
      <w:pPr>
        <w:pStyle w:val="Prrafodelista"/>
        <w:numPr>
          <w:ilvl w:val="0"/>
          <w:numId w:val="29"/>
        </w:numPr>
        <w:spacing w:after="0" w:line="240" w:lineRule="auto"/>
        <w:jc w:val="both"/>
        <w:rPr>
          <w:rFonts w:ascii="Tahoma" w:hAnsi="Tahoma" w:cs="Tahoma"/>
          <w:b/>
          <w:bCs/>
        </w:rPr>
      </w:pPr>
      <w:r w:rsidRPr="000152AB">
        <w:rPr>
          <w:rFonts w:ascii="Tahoma" w:hAnsi="Tahoma" w:cs="Tahoma"/>
          <w:bCs/>
        </w:rPr>
        <w:t>Acta de Reunión de la Actualización del Mapa de Riesgos.</w:t>
      </w:r>
    </w:p>
    <w:p w14:paraId="3567E7D5" w14:textId="77777777" w:rsidR="00D510C9" w:rsidRPr="000152AB" w:rsidRDefault="00D510C9" w:rsidP="00B2669F">
      <w:pPr>
        <w:pStyle w:val="Prrafodelista"/>
        <w:numPr>
          <w:ilvl w:val="0"/>
          <w:numId w:val="29"/>
        </w:numPr>
        <w:spacing w:after="0" w:line="240" w:lineRule="auto"/>
        <w:jc w:val="both"/>
        <w:rPr>
          <w:rFonts w:ascii="Tahoma" w:hAnsi="Tahoma" w:cs="Tahoma"/>
          <w:b/>
          <w:bCs/>
        </w:rPr>
      </w:pPr>
      <w:r w:rsidRPr="000152AB">
        <w:rPr>
          <w:rFonts w:ascii="Tahoma" w:hAnsi="Tahoma" w:cs="Tahoma"/>
          <w:bCs/>
        </w:rPr>
        <w:t>Entrevista personalizada con los Profesionales responsables de administrar los Riesgos en la Secretaría de Planeación.</w:t>
      </w:r>
    </w:p>
    <w:p w14:paraId="6D5A7F2C" w14:textId="2F42A33C" w:rsidR="00C87D55" w:rsidRPr="00B2669F" w:rsidRDefault="00D510C9" w:rsidP="00B2669F">
      <w:pPr>
        <w:pStyle w:val="Prrafodelista"/>
        <w:numPr>
          <w:ilvl w:val="0"/>
          <w:numId w:val="29"/>
        </w:numPr>
        <w:spacing w:after="0" w:line="240" w:lineRule="auto"/>
        <w:jc w:val="both"/>
        <w:rPr>
          <w:rFonts w:ascii="Tahoma" w:hAnsi="Tahoma" w:cs="Tahoma"/>
          <w:b/>
          <w:bCs/>
        </w:rPr>
      </w:pPr>
      <w:r w:rsidRPr="000152AB">
        <w:rPr>
          <w:rFonts w:ascii="Tahoma" w:hAnsi="Tahoma" w:cs="Tahoma"/>
          <w:bCs/>
        </w:rPr>
        <w:t>Herramienta d</w:t>
      </w:r>
      <w:r>
        <w:rPr>
          <w:rFonts w:ascii="Tahoma" w:hAnsi="Tahoma" w:cs="Tahoma"/>
          <w:bCs/>
        </w:rPr>
        <w:t>e Excel – Valoración del Riesgo.</w:t>
      </w:r>
    </w:p>
    <w:p w14:paraId="1C462D3D" w14:textId="77777777" w:rsidR="00B2669F" w:rsidRPr="00D510C9" w:rsidRDefault="00B2669F" w:rsidP="00B2669F">
      <w:pPr>
        <w:pStyle w:val="Prrafodelista"/>
        <w:spacing w:after="0" w:line="240" w:lineRule="auto"/>
        <w:ind w:left="360"/>
        <w:jc w:val="both"/>
        <w:rPr>
          <w:rFonts w:ascii="Tahoma" w:hAnsi="Tahoma" w:cs="Tahoma"/>
          <w:b/>
          <w:bCs/>
        </w:rPr>
      </w:pPr>
    </w:p>
    <w:p w14:paraId="4CEBA250" w14:textId="403F2859" w:rsidR="00932007" w:rsidRPr="00D510C9" w:rsidRDefault="002377CF" w:rsidP="00B2669F">
      <w:pPr>
        <w:rPr>
          <w:rFonts w:ascii="Tahoma" w:hAnsi="Tahoma" w:cs="Tahoma"/>
          <w:b/>
          <w:bCs/>
          <w:sz w:val="22"/>
          <w:szCs w:val="22"/>
        </w:rPr>
      </w:pPr>
      <w:r w:rsidRPr="00D510C9">
        <w:rPr>
          <w:rFonts w:ascii="Tahoma" w:hAnsi="Tahoma" w:cs="Tahoma"/>
          <w:b/>
          <w:bCs/>
          <w:sz w:val="22"/>
          <w:szCs w:val="22"/>
        </w:rPr>
        <w:t>3</w:t>
      </w:r>
      <w:r w:rsidR="00932007" w:rsidRPr="00D510C9">
        <w:rPr>
          <w:rFonts w:ascii="Tahoma" w:hAnsi="Tahoma" w:cs="Tahoma"/>
          <w:b/>
          <w:bCs/>
          <w:sz w:val="22"/>
          <w:szCs w:val="22"/>
        </w:rPr>
        <w:t>.2. CONCLUSIONES DE LA AUDITORIA</w:t>
      </w:r>
    </w:p>
    <w:p w14:paraId="06BEAE48" w14:textId="77777777" w:rsidR="00932007" w:rsidRPr="00C0734B" w:rsidRDefault="00932007" w:rsidP="00932007">
      <w:pPr>
        <w:rPr>
          <w:rFonts w:ascii="Tahoma" w:hAnsi="Tahoma" w:cs="Tahoma"/>
          <w:b/>
          <w:bCs/>
          <w:color w:val="FF0000"/>
          <w:sz w:val="22"/>
          <w:szCs w:val="22"/>
        </w:rPr>
      </w:pPr>
    </w:p>
    <w:p w14:paraId="590ABE14" w14:textId="77777777" w:rsidR="00D510C9" w:rsidRPr="000152AB" w:rsidRDefault="00D510C9" w:rsidP="00D510C9">
      <w:pPr>
        <w:jc w:val="both"/>
        <w:rPr>
          <w:rFonts w:ascii="Tahoma" w:hAnsi="Tahoma" w:cs="Tahoma"/>
          <w:bCs/>
          <w:sz w:val="22"/>
          <w:szCs w:val="22"/>
        </w:rPr>
      </w:pPr>
      <w:r w:rsidRPr="000152AB">
        <w:rPr>
          <w:rFonts w:ascii="Tahoma" w:eastAsia="Calibri" w:hAnsi="Tahoma" w:cs="Tahoma"/>
          <w:bCs/>
          <w:sz w:val="22"/>
          <w:szCs w:val="22"/>
          <w:lang w:val="es-CO" w:eastAsia="es-CO"/>
        </w:rPr>
        <w:t>Se verificó la Matriz d</w:t>
      </w:r>
      <w:r w:rsidRPr="000152AB">
        <w:rPr>
          <w:rFonts w:ascii="Tahoma" w:hAnsi="Tahoma" w:cs="Tahoma"/>
          <w:bCs/>
          <w:sz w:val="22"/>
          <w:szCs w:val="22"/>
        </w:rPr>
        <w:t>el Mapa de Riesgos</w:t>
      </w:r>
      <w:r w:rsidRPr="000152AB">
        <w:rPr>
          <w:rFonts w:ascii="Tahoma" w:eastAsia="Calibri" w:hAnsi="Tahoma" w:cs="Tahoma"/>
          <w:bCs/>
          <w:sz w:val="22"/>
          <w:szCs w:val="22"/>
          <w:lang w:val="es-CO" w:eastAsia="es-CO"/>
        </w:rPr>
        <w:t xml:space="preserve"> de la Secretaría de Planeación</w:t>
      </w:r>
      <w:r w:rsidRPr="000152AB">
        <w:rPr>
          <w:rFonts w:ascii="Tahoma" w:hAnsi="Tahoma" w:cs="Tahoma"/>
          <w:bCs/>
          <w:sz w:val="22"/>
          <w:szCs w:val="22"/>
        </w:rPr>
        <w:t xml:space="preserve"> en el Sistema de Gestión Integral Software ISOLUCION, con el fin, de corroborar que éstos cumplieran con la actualización al 31 de Enero de 2017 de acuerdo a los lineamientos establecidos en el Decreto Nro. 0453 del 14 de Septiembre de 2016, evidenciándose el Acta de Reunión de fecha 12 de Enero de 2017, en la cual se llevó a cabo el ejercicio de la actualización del Mapa de Riesgos de la Secretaría y donde se concluyó con el equipo de trabajo diseñar nuevos riesgos y controles a los procesos existentes; además de lo anterior, se pudo observar los seguimientos efectuados a los riesgos que mediante Actas quedaron registrados durante las fechas del 04 y 24 de agosto y 13 de diciembre de 2016. </w:t>
      </w:r>
    </w:p>
    <w:p w14:paraId="0C2AF237" w14:textId="77777777" w:rsidR="00D510C9" w:rsidRPr="000152AB" w:rsidRDefault="00D510C9" w:rsidP="00D510C9">
      <w:pPr>
        <w:jc w:val="both"/>
        <w:rPr>
          <w:rFonts w:ascii="Tahoma" w:eastAsia="Calibri" w:hAnsi="Tahoma" w:cs="Tahoma"/>
          <w:bCs/>
          <w:sz w:val="22"/>
          <w:szCs w:val="22"/>
          <w:lang w:val="es-CO" w:eastAsia="es-CO"/>
        </w:rPr>
      </w:pPr>
    </w:p>
    <w:p w14:paraId="669ADF80" w14:textId="77777777" w:rsidR="00D510C9" w:rsidRPr="000152AB" w:rsidRDefault="00D510C9" w:rsidP="00D510C9">
      <w:pPr>
        <w:jc w:val="both"/>
        <w:rPr>
          <w:rFonts w:ascii="Tahoma" w:eastAsia="Calibri" w:hAnsi="Tahoma" w:cs="Tahoma"/>
          <w:bCs/>
          <w:sz w:val="22"/>
          <w:szCs w:val="22"/>
          <w:lang w:val="es-CO" w:eastAsia="es-CO"/>
        </w:rPr>
      </w:pPr>
      <w:r w:rsidRPr="000152AB">
        <w:rPr>
          <w:rFonts w:ascii="Tahoma" w:eastAsia="Calibri" w:hAnsi="Tahoma" w:cs="Tahoma"/>
          <w:bCs/>
          <w:sz w:val="22"/>
          <w:szCs w:val="22"/>
          <w:lang w:val="es-CO" w:eastAsia="es-CO"/>
        </w:rPr>
        <w:t xml:space="preserve">Se efectuó entrevista personalizada con los Profesionales responsables de administrar los riesgos en cada área de la Secretaría de Planeación como son: </w:t>
      </w:r>
      <w:r w:rsidRPr="000152AB">
        <w:rPr>
          <w:rFonts w:ascii="Tahoma" w:eastAsia="Times New Roman" w:hAnsi="Tahoma" w:cs="Tahoma"/>
          <w:sz w:val="22"/>
          <w:szCs w:val="22"/>
          <w:lang w:val="es-CO" w:eastAsia="es-CO"/>
        </w:rPr>
        <w:t>Unidad de Planeación y Ordenamiento Territorial</w:t>
      </w:r>
      <w:r w:rsidRPr="000152AB">
        <w:rPr>
          <w:rFonts w:ascii="Tahoma" w:eastAsia="Calibri" w:hAnsi="Tahoma" w:cs="Tahoma"/>
          <w:bCs/>
          <w:sz w:val="22"/>
          <w:szCs w:val="22"/>
          <w:lang w:val="es-CO" w:eastAsia="es-CO"/>
        </w:rPr>
        <w:t xml:space="preserve">, </w:t>
      </w:r>
      <w:r w:rsidRPr="000152AB">
        <w:rPr>
          <w:rFonts w:ascii="Tahoma" w:eastAsia="Times New Roman" w:hAnsi="Tahoma" w:cs="Tahoma"/>
          <w:sz w:val="22"/>
          <w:szCs w:val="22"/>
          <w:lang w:val="es-CO" w:eastAsia="es-CO"/>
        </w:rPr>
        <w:t>Grupo Sisbén y Estratificación</w:t>
      </w:r>
      <w:r w:rsidRPr="000152AB">
        <w:rPr>
          <w:rFonts w:ascii="Tahoma" w:eastAsia="Calibri" w:hAnsi="Tahoma" w:cs="Tahoma"/>
          <w:bCs/>
          <w:sz w:val="22"/>
          <w:szCs w:val="22"/>
          <w:lang w:val="es-CO" w:eastAsia="es-CO"/>
        </w:rPr>
        <w:t xml:space="preserve">, </w:t>
      </w:r>
      <w:r w:rsidRPr="000152AB">
        <w:rPr>
          <w:rFonts w:ascii="Tahoma" w:eastAsia="Times New Roman" w:hAnsi="Tahoma" w:cs="Tahoma"/>
          <w:sz w:val="22"/>
          <w:szCs w:val="22"/>
          <w:lang w:val="es-CO" w:eastAsia="es-CO"/>
        </w:rPr>
        <w:t xml:space="preserve">Información y Estadística, Inspección de Control Urbano, Unidad de Planeación Estratégica, Oficina Sistema de Información Geográfica – SIG y Banco de Proyectos de Inversión Municipal, </w:t>
      </w:r>
      <w:r w:rsidRPr="000152AB">
        <w:rPr>
          <w:rFonts w:ascii="Tahoma" w:eastAsia="Calibri" w:hAnsi="Tahoma" w:cs="Tahoma"/>
          <w:bCs/>
          <w:sz w:val="22"/>
          <w:szCs w:val="22"/>
          <w:lang w:val="es-CO" w:eastAsia="es-CO"/>
        </w:rPr>
        <w:t>pudiéndose evaluar los Controles Existentes y las Acciones de Control para su mitigación.</w:t>
      </w:r>
    </w:p>
    <w:p w14:paraId="5E7D2231" w14:textId="77777777" w:rsidR="00D510C9" w:rsidRPr="000152AB" w:rsidRDefault="00D510C9" w:rsidP="00D510C9">
      <w:pPr>
        <w:jc w:val="both"/>
        <w:rPr>
          <w:rFonts w:ascii="Tahoma" w:eastAsia="Calibri" w:hAnsi="Tahoma" w:cs="Tahoma"/>
          <w:bCs/>
          <w:sz w:val="22"/>
          <w:szCs w:val="22"/>
          <w:lang w:val="es-CO" w:eastAsia="es-CO"/>
        </w:rPr>
      </w:pPr>
    </w:p>
    <w:p w14:paraId="019592D6" w14:textId="77777777" w:rsidR="00D510C9" w:rsidRPr="000152AB" w:rsidRDefault="00D510C9" w:rsidP="00D510C9">
      <w:pPr>
        <w:pStyle w:val="Encabezado"/>
        <w:tabs>
          <w:tab w:val="center" w:pos="284"/>
        </w:tabs>
        <w:jc w:val="both"/>
        <w:rPr>
          <w:rFonts w:ascii="Tahoma" w:hAnsi="Tahoma" w:cs="Tahoma"/>
          <w:bCs/>
          <w:sz w:val="22"/>
          <w:szCs w:val="22"/>
        </w:rPr>
      </w:pPr>
      <w:r w:rsidRPr="000152AB">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w:t>
      </w:r>
      <w:r w:rsidRPr="000152AB">
        <w:rPr>
          <w:rFonts w:ascii="Tahoma" w:hAnsi="Tahoma" w:cs="Tahoma"/>
          <w:bCs/>
          <w:sz w:val="22"/>
          <w:szCs w:val="22"/>
        </w:rPr>
        <w:lastRenderedPageBreak/>
        <w:t xml:space="preserve">poseen manuales o procedimientos, si son efectivos, si hay responsables de ejercer estos controles y si son adecuados, los cuales arrojaron los siguientes resultados: </w:t>
      </w:r>
    </w:p>
    <w:p w14:paraId="622ED7D5" w14:textId="77777777" w:rsidR="00D510C9" w:rsidRPr="000152AB" w:rsidRDefault="00D510C9" w:rsidP="00D510C9">
      <w:pPr>
        <w:pStyle w:val="Encabezado"/>
        <w:tabs>
          <w:tab w:val="center" w:pos="284"/>
        </w:tabs>
        <w:jc w:val="both"/>
        <w:rPr>
          <w:rFonts w:ascii="Tahoma" w:hAnsi="Tahoma" w:cs="Tahoma"/>
          <w:bCs/>
          <w:sz w:val="22"/>
          <w:szCs w:val="22"/>
        </w:rPr>
      </w:pPr>
    </w:p>
    <w:tbl>
      <w:tblPr>
        <w:tblW w:w="9630" w:type="dxa"/>
        <w:tblInd w:w="70" w:type="dxa"/>
        <w:tblLayout w:type="fixed"/>
        <w:tblCellMar>
          <w:left w:w="70" w:type="dxa"/>
          <w:right w:w="70" w:type="dxa"/>
        </w:tblCellMar>
        <w:tblLook w:val="04A0" w:firstRow="1" w:lastRow="0" w:firstColumn="1" w:lastColumn="0" w:noHBand="0" w:noVBand="1"/>
      </w:tblPr>
      <w:tblGrid>
        <w:gridCol w:w="719"/>
        <w:gridCol w:w="91"/>
        <w:gridCol w:w="1012"/>
        <w:gridCol w:w="248"/>
        <w:gridCol w:w="1440"/>
        <w:gridCol w:w="34"/>
        <w:gridCol w:w="1226"/>
        <w:gridCol w:w="50"/>
        <w:gridCol w:w="760"/>
        <w:gridCol w:w="630"/>
        <w:gridCol w:w="360"/>
        <w:gridCol w:w="3060"/>
      </w:tblGrid>
      <w:tr w:rsidR="00D510C9" w:rsidRPr="000152AB" w14:paraId="317AE91D" w14:textId="77777777" w:rsidTr="00D510C9">
        <w:trPr>
          <w:trHeight w:val="485"/>
        </w:trPr>
        <w:tc>
          <w:tcPr>
            <w:tcW w:w="81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A1AFA25"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No. DEL RIESGO</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7FB34BC"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NOMBRE DEL RIESGO</w:t>
            </w:r>
          </w:p>
        </w:tc>
        <w:tc>
          <w:tcPr>
            <w:tcW w:w="7560" w:type="dxa"/>
            <w:gridSpan w:val="8"/>
            <w:tcBorders>
              <w:top w:val="single" w:sz="4" w:space="0" w:color="auto"/>
              <w:left w:val="nil"/>
              <w:bottom w:val="single" w:sz="4" w:space="0" w:color="auto"/>
              <w:right w:val="single" w:sz="4" w:space="0" w:color="auto"/>
            </w:tcBorders>
            <w:shd w:val="clear" w:color="000000" w:fill="BFBFBF"/>
            <w:vAlign w:val="center"/>
            <w:hideMark/>
          </w:tcPr>
          <w:p w14:paraId="3B22DB3A" w14:textId="77777777" w:rsidR="00D510C9" w:rsidRPr="000152AB" w:rsidRDefault="00D510C9" w:rsidP="00D510C9">
            <w:pPr>
              <w:jc w:val="center"/>
              <w:rPr>
                <w:rFonts w:ascii="Tahoma" w:eastAsia="Times New Roman" w:hAnsi="Tahoma" w:cs="Tahoma"/>
                <w:b/>
                <w:bCs/>
                <w:sz w:val="14"/>
                <w:szCs w:val="14"/>
                <w:u w:val="single"/>
                <w:lang w:val="es-CO" w:eastAsia="es-CO"/>
              </w:rPr>
            </w:pPr>
            <w:r w:rsidRPr="000152AB">
              <w:rPr>
                <w:rFonts w:ascii="Tahoma" w:eastAsia="Times New Roman" w:hAnsi="Tahoma" w:cs="Tahoma"/>
                <w:b/>
                <w:bCs/>
                <w:sz w:val="14"/>
                <w:szCs w:val="14"/>
                <w:u w:val="single"/>
                <w:lang w:val="es-CO" w:eastAsia="es-CO"/>
              </w:rPr>
              <w:t xml:space="preserve">VALORACION DE LOS CONTROLES -  MAPA DE RIESGOS INSTITUCIONAL </w:t>
            </w:r>
          </w:p>
          <w:p w14:paraId="43410C1F" w14:textId="77777777" w:rsidR="00D510C9" w:rsidRPr="000152AB" w:rsidRDefault="00D510C9" w:rsidP="00D510C9">
            <w:pPr>
              <w:jc w:val="center"/>
              <w:rPr>
                <w:rFonts w:ascii="Tahoma" w:eastAsia="Times New Roman" w:hAnsi="Tahoma" w:cs="Tahoma"/>
                <w:b/>
                <w:bCs/>
                <w:sz w:val="14"/>
                <w:szCs w:val="14"/>
                <w:u w:val="single"/>
                <w:lang w:val="es-CO" w:eastAsia="es-CO"/>
              </w:rPr>
            </w:pPr>
            <w:r w:rsidRPr="000152AB">
              <w:rPr>
                <w:rFonts w:ascii="Tahoma" w:eastAsia="Times New Roman" w:hAnsi="Tahoma" w:cs="Tahoma"/>
                <w:b/>
                <w:bCs/>
                <w:sz w:val="14"/>
                <w:szCs w:val="14"/>
                <w:u w:val="single"/>
                <w:lang w:val="es-CO" w:eastAsia="es-CO"/>
              </w:rPr>
              <w:t xml:space="preserve"> SECRETARÍA DE PLANEACION -  VIGENCIA 2017</w:t>
            </w:r>
          </w:p>
        </w:tc>
      </w:tr>
      <w:tr w:rsidR="00D510C9" w:rsidRPr="000152AB" w14:paraId="5CFF838A" w14:textId="77777777" w:rsidTr="00D510C9">
        <w:trPr>
          <w:trHeight w:val="255"/>
        </w:trPr>
        <w:tc>
          <w:tcPr>
            <w:tcW w:w="810" w:type="dxa"/>
            <w:gridSpan w:val="2"/>
            <w:vMerge/>
            <w:tcBorders>
              <w:top w:val="single" w:sz="4" w:space="0" w:color="000000"/>
              <w:left w:val="single" w:sz="4" w:space="0" w:color="auto"/>
              <w:bottom w:val="single" w:sz="4" w:space="0" w:color="auto"/>
              <w:right w:val="single" w:sz="4" w:space="0" w:color="auto"/>
            </w:tcBorders>
            <w:vAlign w:val="center"/>
            <w:hideMark/>
          </w:tcPr>
          <w:p w14:paraId="534DCDEF"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14:paraId="6AE21FD7"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vMerge w:val="restart"/>
            <w:tcBorders>
              <w:top w:val="nil"/>
              <w:left w:val="single" w:sz="4" w:space="0" w:color="auto"/>
              <w:bottom w:val="single" w:sz="4" w:space="0" w:color="000000"/>
              <w:right w:val="single" w:sz="4" w:space="0" w:color="auto"/>
            </w:tcBorders>
            <w:shd w:val="clear" w:color="000000" w:fill="C0C0C0"/>
            <w:vAlign w:val="center"/>
            <w:hideMark/>
          </w:tcPr>
          <w:p w14:paraId="7FEC690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DESCRIPCIÓN</w:t>
            </w:r>
            <w:r w:rsidRPr="000152AB">
              <w:rPr>
                <w:rFonts w:ascii="Tahoma" w:eastAsia="Times New Roman" w:hAnsi="Tahoma" w:cs="Tahoma"/>
                <w:b/>
                <w:bCs/>
                <w:sz w:val="14"/>
                <w:szCs w:val="14"/>
                <w:lang w:val="es-CO" w:eastAsia="es-CO"/>
              </w:rPr>
              <w:br/>
              <w:t xml:space="preserve"> (Control al riesgo)</w:t>
            </w:r>
          </w:p>
        </w:tc>
        <w:tc>
          <w:tcPr>
            <w:tcW w:w="1276" w:type="dxa"/>
            <w:gridSpan w:val="2"/>
            <w:vMerge w:val="restart"/>
            <w:tcBorders>
              <w:top w:val="nil"/>
              <w:left w:val="single" w:sz="4" w:space="0" w:color="auto"/>
              <w:bottom w:val="single" w:sz="4" w:space="0" w:color="000000"/>
              <w:right w:val="single" w:sz="4" w:space="0" w:color="auto"/>
            </w:tcBorders>
            <w:shd w:val="clear" w:color="000000" w:fill="C0C0C0"/>
            <w:vAlign w:val="center"/>
            <w:hideMark/>
          </w:tcPr>
          <w:p w14:paraId="2B85F701"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CALIFICACIÓN DEL CONTROL</w:t>
            </w:r>
          </w:p>
        </w:tc>
        <w:tc>
          <w:tcPr>
            <w:tcW w:w="7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D61A38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CONTROL DEL RIESGO</w:t>
            </w:r>
          </w:p>
        </w:tc>
        <w:tc>
          <w:tcPr>
            <w:tcW w:w="990" w:type="dxa"/>
            <w:gridSpan w:val="2"/>
            <w:vMerge w:val="restart"/>
            <w:tcBorders>
              <w:top w:val="nil"/>
              <w:left w:val="single" w:sz="4" w:space="0" w:color="auto"/>
              <w:bottom w:val="single" w:sz="4" w:space="0" w:color="000000"/>
              <w:right w:val="single" w:sz="8" w:space="0" w:color="auto"/>
            </w:tcBorders>
            <w:shd w:val="clear" w:color="000000" w:fill="C0C0C0"/>
            <w:vAlign w:val="center"/>
            <w:hideMark/>
          </w:tcPr>
          <w:p w14:paraId="35CB346E"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CONTROL DEL PROCESO</w:t>
            </w:r>
          </w:p>
        </w:tc>
        <w:tc>
          <w:tcPr>
            <w:tcW w:w="306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4FA73740"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EVIDENCIAS ENCONTRADAS</w:t>
            </w:r>
          </w:p>
        </w:tc>
      </w:tr>
      <w:tr w:rsidR="00D510C9" w:rsidRPr="000152AB" w14:paraId="14751D9D" w14:textId="77777777" w:rsidTr="00D510C9">
        <w:trPr>
          <w:trHeight w:val="368"/>
        </w:trPr>
        <w:tc>
          <w:tcPr>
            <w:tcW w:w="810" w:type="dxa"/>
            <w:gridSpan w:val="2"/>
            <w:vMerge/>
            <w:tcBorders>
              <w:top w:val="single" w:sz="4" w:space="0" w:color="000000"/>
              <w:left w:val="single" w:sz="4" w:space="0" w:color="auto"/>
              <w:bottom w:val="single" w:sz="4" w:space="0" w:color="auto"/>
              <w:right w:val="single" w:sz="4" w:space="0" w:color="auto"/>
            </w:tcBorders>
            <w:vAlign w:val="center"/>
            <w:hideMark/>
          </w:tcPr>
          <w:p w14:paraId="5166378C"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14:paraId="596DDDB5"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vMerge/>
            <w:tcBorders>
              <w:top w:val="nil"/>
              <w:left w:val="single" w:sz="4" w:space="0" w:color="auto"/>
              <w:bottom w:val="single" w:sz="4" w:space="0" w:color="000000"/>
              <w:right w:val="single" w:sz="4" w:space="0" w:color="auto"/>
            </w:tcBorders>
            <w:vAlign w:val="center"/>
            <w:hideMark/>
          </w:tcPr>
          <w:p w14:paraId="66DF5F83" w14:textId="77777777" w:rsidR="00D510C9" w:rsidRPr="000152AB" w:rsidRDefault="00D510C9" w:rsidP="00D510C9">
            <w:pPr>
              <w:rPr>
                <w:rFonts w:ascii="Tahoma" w:eastAsia="Times New Roman" w:hAnsi="Tahoma" w:cs="Tahoma"/>
                <w:b/>
                <w:bCs/>
                <w:sz w:val="14"/>
                <w:szCs w:val="14"/>
                <w:lang w:val="es-CO" w:eastAsia="es-CO"/>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226020F9" w14:textId="77777777" w:rsidR="00D510C9" w:rsidRPr="000152AB" w:rsidRDefault="00D510C9" w:rsidP="00D510C9">
            <w:pPr>
              <w:rPr>
                <w:rFonts w:ascii="Tahoma" w:eastAsia="Times New Roman" w:hAnsi="Tahoma" w:cs="Tahoma"/>
                <w:b/>
                <w:bCs/>
                <w:sz w:val="14"/>
                <w:szCs w:val="14"/>
                <w:lang w:val="es-CO" w:eastAsia="es-CO"/>
              </w:rPr>
            </w:pPr>
          </w:p>
        </w:tc>
        <w:tc>
          <w:tcPr>
            <w:tcW w:w="760" w:type="dxa"/>
            <w:vMerge/>
            <w:tcBorders>
              <w:top w:val="nil"/>
              <w:left w:val="single" w:sz="4" w:space="0" w:color="auto"/>
              <w:bottom w:val="single" w:sz="4" w:space="0" w:color="000000"/>
              <w:right w:val="single" w:sz="4" w:space="0" w:color="auto"/>
            </w:tcBorders>
            <w:vAlign w:val="center"/>
            <w:hideMark/>
          </w:tcPr>
          <w:p w14:paraId="5CDDB803" w14:textId="77777777" w:rsidR="00D510C9" w:rsidRPr="000152AB" w:rsidRDefault="00D510C9" w:rsidP="00D510C9">
            <w:pPr>
              <w:rPr>
                <w:rFonts w:ascii="Tahoma" w:eastAsia="Times New Roman" w:hAnsi="Tahoma" w:cs="Tahoma"/>
                <w:b/>
                <w:bCs/>
                <w:sz w:val="14"/>
                <w:szCs w:val="14"/>
                <w:lang w:val="es-CO" w:eastAsia="es-CO"/>
              </w:rPr>
            </w:pPr>
          </w:p>
        </w:tc>
        <w:tc>
          <w:tcPr>
            <w:tcW w:w="990" w:type="dxa"/>
            <w:gridSpan w:val="2"/>
            <w:vMerge/>
            <w:tcBorders>
              <w:top w:val="nil"/>
              <w:left w:val="single" w:sz="4" w:space="0" w:color="auto"/>
              <w:bottom w:val="single" w:sz="4" w:space="0" w:color="000000"/>
              <w:right w:val="single" w:sz="8" w:space="0" w:color="auto"/>
            </w:tcBorders>
            <w:vAlign w:val="center"/>
            <w:hideMark/>
          </w:tcPr>
          <w:p w14:paraId="40E936D6" w14:textId="77777777" w:rsidR="00D510C9" w:rsidRPr="000152AB" w:rsidRDefault="00D510C9" w:rsidP="00D510C9">
            <w:pPr>
              <w:rPr>
                <w:rFonts w:ascii="Tahoma" w:eastAsia="Times New Roman" w:hAnsi="Tahoma" w:cs="Tahoma"/>
                <w:b/>
                <w:bCs/>
                <w:sz w:val="14"/>
                <w:szCs w:val="14"/>
                <w:lang w:val="es-CO" w:eastAsia="es-CO"/>
              </w:rPr>
            </w:pPr>
          </w:p>
        </w:tc>
        <w:tc>
          <w:tcPr>
            <w:tcW w:w="3060" w:type="dxa"/>
            <w:vMerge/>
            <w:tcBorders>
              <w:top w:val="nil"/>
              <w:left w:val="single" w:sz="4" w:space="0" w:color="auto"/>
              <w:bottom w:val="single" w:sz="4" w:space="0" w:color="000000"/>
              <w:right w:val="single" w:sz="8" w:space="0" w:color="auto"/>
            </w:tcBorders>
            <w:vAlign w:val="center"/>
            <w:hideMark/>
          </w:tcPr>
          <w:p w14:paraId="4DE99139" w14:textId="77777777" w:rsidR="00D510C9" w:rsidRPr="000152AB" w:rsidRDefault="00D510C9" w:rsidP="00D510C9">
            <w:pPr>
              <w:rPr>
                <w:rFonts w:ascii="Tahoma" w:eastAsia="Times New Roman" w:hAnsi="Tahoma" w:cs="Tahoma"/>
                <w:b/>
                <w:bCs/>
                <w:sz w:val="14"/>
                <w:szCs w:val="14"/>
                <w:lang w:val="es-CO" w:eastAsia="es-CO"/>
              </w:rPr>
            </w:pPr>
          </w:p>
        </w:tc>
      </w:tr>
      <w:tr w:rsidR="00D510C9" w:rsidRPr="000152AB" w14:paraId="6B2D61F1" w14:textId="77777777" w:rsidTr="00D510C9">
        <w:trPr>
          <w:trHeight w:val="872"/>
        </w:trPr>
        <w:tc>
          <w:tcPr>
            <w:tcW w:w="81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FDC4B5"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661</w:t>
            </w:r>
          </w:p>
        </w:tc>
        <w:tc>
          <w:tcPr>
            <w:tcW w:w="12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1704832"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 xml:space="preserve">Emitir conceptos de nomenclatura erróneos. </w:t>
            </w:r>
            <w:r w:rsidRPr="000152AB">
              <w:rPr>
                <w:rFonts w:ascii="Tahoma" w:eastAsia="Times New Roman" w:hAnsi="Tahoma" w:cs="Tahoma"/>
                <w:b/>
                <w:bCs/>
                <w:sz w:val="14"/>
                <w:szCs w:val="14"/>
                <w:lang w:val="es-CO" w:eastAsia="es-CO"/>
              </w:rPr>
              <w:br/>
              <w:t>(2017 I).</w:t>
            </w:r>
          </w:p>
        </w:tc>
        <w:tc>
          <w:tcPr>
            <w:tcW w:w="1474" w:type="dxa"/>
            <w:gridSpan w:val="2"/>
            <w:tcBorders>
              <w:top w:val="nil"/>
              <w:left w:val="nil"/>
              <w:bottom w:val="single" w:sz="4" w:space="0" w:color="auto"/>
              <w:right w:val="single" w:sz="4" w:space="0" w:color="auto"/>
            </w:tcBorders>
            <w:shd w:val="clear" w:color="000000" w:fill="FFFFFF"/>
            <w:vAlign w:val="center"/>
            <w:hideMark/>
          </w:tcPr>
          <w:p w14:paraId="4B8E63F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Visitas a los predios objeto de la solicitud.</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09E6868"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182304"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90</w:t>
            </w: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10423FF" w14:textId="77777777" w:rsidR="00D510C9" w:rsidRPr="000152AB" w:rsidRDefault="00D510C9" w:rsidP="00D510C9">
            <w:pPr>
              <w:jc w:val="center"/>
              <w:rPr>
                <w:rFonts w:ascii="Tahoma" w:eastAsia="Times New Roman" w:hAnsi="Tahoma" w:cs="Tahoma"/>
                <w:b/>
                <w:bCs/>
                <w:sz w:val="20"/>
                <w:szCs w:val="20"/>
                <w:lang w:val="es-CO" w:eastAsia="es-CO"/>
              </w:rPr>
            </w:pPr>
            <w:r w:rsidRPr="000152AB">
              <w:rPr>
                <w:rFonts w:ascii="Tahoma" w:eastAsia="Times New Roman" w:hAnsi="Tahoma" w:cs="Tahoma"/>
                <w:b/>
                <w:bCs/>
                <w:sz w:val="20"/>
                <w:szCs w:val="20"/>
                <w:lang w:val="es-CO" w:eastAsia="es-CO"/>
              </w:rPr>
              <w:t>95.2</w:t>
            </w:r>
          </w:p>
        </w:tc>
        <w:tc>
          <w:tcPr>
            <w:tcW w:w="3060" w:type="dxa"/>
            <w:tcBorders>
              <w:top w:val="nil"/>
              <w:left w:val="nil"/>
              <w:bottom w:val="single" w:sz="4" w:space="0" w:color="auto"/>
              <w:right w:val="single" w:sz="4" w:space="0" w:color="auto"/>
            </w:tcBorders>
            <w:shd w:val="clear" w:color="000000" w:fill="FFFFFF"/>
            <w:vAlign w:val="center"/>
            <w:hideMark/>
          </w:tcPr>
          <w:p w14:paraId="76E5DBC7"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Formato de Solicitud de Nomenclatura de fecha 22 de Mayo de 2017, para efectuar visita a un predio en el Barrio La Asunción para servicios públicos.</w:t>
            </w:r>
          </w:p>
        </w:tc>
      </w:tr>
      <w:tr w:rsidR="00D510C9" w:rsidRPr="000152AB" w14:paraId="3E510D29" w14:textId="77777777" w:rsidTr="00D510C9">
        <w:trPr>
          <w:trHeight w:val="728"/>
        </w:trPr>
        <w:tc>
          <w:tcPr>
            <w:tcW w:w="810" w:type="dxa"/>
            <w:gridSpan w:val="2"/>
            <w:vMerge/>
            <w:tcBorders>
              <w:top w:val="nil"/>
              <w:left w:val="single" w:sz="4" w:space="0" w:color="auto"/>
              <w:bottom w:val="single" w:sz="4" w:space="0" w:color="000000"/>
              <w:right w:val="single" w:sz="4" w:space="0" w:color="auto"/>
            </w:tcBorders>
            <w:vAlign w:val="center"/>
            <w:hideMark/>
          </w:tcPr>
          <w:p w14:paraId="4713561C"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nil"/>
              <w:left w:val="single" w:sz="4" w:space="0" w:color="auto"/>
              <w:bottom w:val="single" w:sz="4" w:space="0" w:color="000000"/>
              <w:right w:val="single" w:sz="4" w:space="0" w:color="auto"/>
            </w:tcBorders>
            <w:vAlign w:val="center"/>
            <w:hideMark/>
          </w:tcPr>
          <w:p w14:paraId="4BDB37E1"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nil"/>
              <w:left w:val="nil"/>
              <w:bottom w:val="single" w:sz="4" w:space="0" w:color="auto"/>
              <w:right w:val="single" w:sz="4" w:space="0" w:color="auto"/>
            </w:tcBorders>
            <w:shd w:val="clear" w:color="000000" w:fill="FFFFFF"/>
            <w:vAlign w:val="center"/>
            <w:hideMark/>
          </w:tcPr>
          <w:p w14:paraId="33FB860F"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Consulta en el Sistema de Información Geográfico.</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352C6B0"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nil"/>
              <w:left w:val="single" w:sz="4" w:space="0" w:color="auto"/>
              <w:bottom w:val="single" w:sz="4" w:space="0" w:color="auto"/>
              <w:right w:val="single" w:sz="4" w:space="0" w:color="auto"/>
            </w:tcBorders>
            <w:vAlign w:val="center"/>
            <w:hideMark/>
          </w:tcPr>
          <w:p w14:paraId="299D3497"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nil"/>
              <w:left w:val="single" w:sz="4" w:space="0" w:color="auto"/>
              <w:bottom w:val="single" w:sz="4" w:space="0" w:color="auto"/>
              <w:right w:val="single" w:sz="4" w:space="0" w:color="auto"/>
            </w:tcBorders>
            <w:vAlign w:val="center"/>
            <w:hideMark/>
          </w:tcPr>
          <w:p w14:paraId="0EF758DA"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42186E6C"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en la página web de la Alcaldía de Manizales, el enlace de interés al Sistema de Información Geográfica (SIG).</w:t>
            </w:r>
          </w:p>
        </w:tc>
      </w:tr>
      <w:tr w:rsidR="00D510C9" w:rsidRPr="000152AB" w14:paraId="5506F95D" w14:textId="77777777" w:rsidTr="00D510C9">
        <w:trPr>
          <w:trHeight w:val="1354"/>
        </w:trPr>
        <w:tc>
          <w:tcPr>
            <w:tcW w:w="810" w:type="dxa"/>
            <w:gridSpan w:val="2"/>
            <w:vMerge/>
            <w:tcBorders>
              <w:top w:val="nil"/>
              <w:left w:val="single" w:sz="4" w:space="0" w:color="auto"/>
              <w:bottom w:val="single" w:sz="4" w:space="0" w:color="000000"/>
              <w:right w:val="single" w:sz="4" w:space="0" w:color="auto"/>
            </w:tcBorders>
            <w:vAlign w:val="center"/>
            <w:hideMark/>
          </w:tcPr>
          <w:p w14:paraId="4672B543"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nil"/>
              <w:left w:val="single" w:sz="4" w:space="0" w:color="auto"/>
              <w:bottom w:val="single" w:sz="4" w:space="0" w:color="000000"/>
              <w:right w:val="single" w:sz="4" w:space="0" w:color="auto"/>
            </w:tcBorders>
            <w:vAlign w:val="center"/>
            <w:hideMark/>
          </w:tcPr>
          <w:p w14:paraId="39A09D3D"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61BCF51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Realizar visitas de verificación en caso de requerirse, debido a aspectos técnicos (confluencia de vías, morfología de la ciudad).</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29135B95"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6AD3001"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1D177E24"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294EF482"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Formato de Solicitud de Nomenclatura de fecha 02 de Mayo de 2017, para efectuar visita a un predio en el Barrio Lleras para servicios públicos y en el cual se encuentran anexos los planos correspondientes del predio en mención.</w:t>
            </w:r>
          </w:p>
        </w:tc>
      </w:tr>
      <w:tr w:rsidR="00D510C9" w:rsidRPr="000152AB" w14:paraId="50F3372E" w14:textId="77777777" w:rsidTr="00D510C9">
        <w:trPr>
          <w:trHeight w:val="1124"/>
        </w:trPr>
        <w:tc>
          <w:tcPr>
            <w:tcW w:w="810" w:type="dxa"/>
            <w:gridSpan w:val="2"/>
            <w:tcBorders>
              <w:top w:val="nil"/>
              <w:left w:val="single" w:sz="4" w:space="0" w:color="auto"/>
              <w:bottom w:val="nil"/>
              <w:right w:val="single" w:sz="4" w:space="0" w:color="auto"/>
            </w:tcBorders>
            <w:shd w:val="clear" w:color="000000" w:fill="FFFFFF"/>
            <w:vAlign w:val="center"/>
            <w:hideMark/>
          </w:tcPr>
          <w:p w14:paraId="0799525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662</w:t>
            </w:r>
          </w:p>
        </w:tc>
        <w:tc>
          <w:tcPr>
            <w:tcW w:w="1260" w:type="dxa"/>
            <w:gridSpan w:val="2"/>
            <w:tcBorders>
              <w:top w:val="nil"/>
              <w:left w:val="nil"/>
              <w:bottom w:val="nil"/>
              <w:right w:val="single" w:sz="4" w:space="0" w:color="auto"/>
            </w:tcBorders>
            <w:shd w:val="clear" w:color="000000" w:fill="FFFFFF"/>
            <w:vAlign w:val="center"/>
            <w:hideMark/>
          </w:tcPr>
          <w:p w14:paraId="1FF84FC9"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Caducidad de la facultad sancionatoria. (2017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1419A1BF"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Realizar reparto de los procesos y actividades con los funcionarios de la inspección.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365EDA0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6FE0115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02072B87"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681D8E91"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listado de los expedientes entregados a los Profesionales de la Inspección de Control Urbano para ser trabajados durante el mes de Mayo de 2017 y las carpetas con el seguimiento a los compromisos adquiridos por los funcionarios.</w:t>
            </w:r>
          </w:p>
        </w:tc>
      </w:tr>
      <w:tr w:rsidR="00D510C9" w:rsidRPr="000152AB" w14:paraId="5FDBF4AA" w14:textId="77777777" w:rsidTr="00D510C9">
        <w:trPr>
          <w:trHeight w:val="1038"/>
        </w:trPr>
        <w:tc>
          <w:tcPr>
            <w:tcW w:w="8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8BCC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745</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8EC25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Certificar un estrato equivocado. (2017 I).</w:t>
            </w:r>
          </w:p>
        </w:tc>
        <w:tc>
          <w:tcPr>
            <w:tcW w:w="1474" w:type="dxa"/>
            <w:gridSpan w:val="2"/>
            <w:tcBorders>
              <w:top w:val="nil"/>
              <w:left w:val="nil"/>
              <w:bottom w:val="single" w:sz="4" w:space="0" w:color="auto"/>
              <w:right w:val="single" w:sz="4" w:space="0" w:color="auto"/>
            </w:tcBorders>
            <w:shd w:val="clear" w:color="000000" w:fill="FFFFFF"/>
            <w:vAlign w:val="center"/>
            <w:hideMark/>
          </w:tcPr>
          <w:p w14:paraId="0AC21EE2"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Utilización del aplicativo Digifile para la validación de la información que suministra el ciudadano.</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4277C12"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CFB2A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990" w:type="dxa"/>
            <w:gridSpan w:val="2"/>
            <w:vMerge/>
            <w:tcBorders>
              <w:top w:val="nil"/>
              <w:left w:val="single" w:sz="4" w:space="0" w:color="auto"/>
              <w:bottom w:val="single" w:sz="4" w:space="0" w:color="auto"/>
              <w:right w:val="single" w:sz="4" w:space="0" w:color="auto"/>
            </w:tcBorders>
            <w:vAlign w:val="center"/>
            <w:hideMark/>
          </w:tcPr>
          <w:p w14:paraId="00068585"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153CFDA9" w14:textId="77777777" w:rsidR="00D510C9" w:rsidRPr="000152AB" w:rsidRDefault="00D510C9" w:rsidP="00D510C9">
            <w:pPr>
              <w:spacing w:after="240"/>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archivo en Excel con el Reporte del estado de pendientes por aprobar al mes de Mayo de 2017, de las solicitudes de Estratificación.</w:t>
            </w:r>
            <w:r w:rsidRPr="000152AB">
              <w:rPr>
                <w:rFonts w:ascii="Tahoma" w:eastAsia="Times New Roman" w:hAnsi="Tahoma" w:cs="Tahoma"/>
                <w:sz w:val="14"/>
                <w:szCs w:val="14"/>
                <w:lang w:val="es-CO" w:eastAsia="es-CO"/>
              </w:rPr>
              <w:br/>
            </w:r>
          </w:p>
        </w:tc>
      </w:tr>
      <w:tr w:rsidR="00D510C9" w:rsidRPr="000152AB" w14:paraId="77A4E5ED" w14:textId="77777777" w:rsidTr="00D510C9">
        <w:trPr>
          <w:trHeight w:val="1399"/>
        </w:trPr>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14:paraId="14461511"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5FA2DF60"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06605A8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Registro fotográfico por parte de un funcionario del proceso de estratificación, como evidencia de la visita al predio solicitado.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397E32D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3971C36A"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5C629AC3"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DD82233" w14:textId="77777777" w:rsidR="00D510C9" w:rsidRPr="000152AB" w:rsidRDefault="00D510C9" w:rsidP="00D510C9">
            <w:pPr>
              <w:spacing w:after="240"/>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Copia de Certificado de Estratificación Socioeconómica en el cual se certifica el sector, sección, la manzana y el lado de la manzana y el certificado correspondiente en el Barrio La Sultana, de fecha 05 de Junio de 2017.</w:t>
            </w:r>
          </w:p>
        </w:tc>
      </w:tr>
      <w:tr w:rsidR="00D510C9" w:rsidRPr="000152AB" w14:paraId="12B7611B" w14:textId="77777777" w:rsidTr="00D510C9">
        <w:trPr>
          <w:trHeight w:val="3120"/>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15A86A"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lastRenderedPageBreak/>
              <w:t>700</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14:paraId="35EAB2F7"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 xml:space="preserve">Identificar y clasificar inadecuadamente los usuarios del SISBEN. </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07E07A0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"Malla de validación del programa, que no permite la manipulación por parte del Ente Territorial. Se definieron pares para cada puesto de trabajo y se realizó la capacitación necesaria para poder desempeñar y realizar las actividades del puesto de trabajo a reemplazar".</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49B5751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515AEA4C"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27DB3CC1"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4E934DB" w14:textId="77777777" w:rsidR="00B2669F" w:rsidRDefault="00D510C9" w:rsidP="00B2669F">
            <w:pPr>
              <w:jc w:val="both"/>
              <w:rPr>
                <w:rFonts w:ascii="Tahoma" w:eastAsia="Times New Roman" w:hAnsi="Tahoma" w:cs="Tahoma"/>
                <w:b/>
                <w:bCs/>
                <w:i/>
                <w:iCs/>
                <w:sz w:val="14"/>
                <w:szCs w:val="14"/>
                <w:lang w:val="es-CO" w:eastAsia="es-CO"/>
              </w:rPr>
            </w:pPr>
            <w:r w:rsidRPr="000152AB">
              <w:rPr>
                <w:rFonts w:ascii="Tahoma" w:eastAsia="Times New Roman" w:hAnsi="Tahoma" w:cs="Tahoma"/>
                <w:sz w:val="14"/>
                <w:szCs w:val="14"/>
                <w:lang w:val="es-CO" w:eastAsia="es-CO"/>
              </w:rPr>
              <w:t>Copia de la Resolución Nro. 4743 del 19 diciembre de 2016,</w:t>
            </w:r>
            <w:r w:rsidRPr="000152AB">
              <w:rPr>
                <w:rFonts w:ascii="Tahoma" w:eastAsia="Times New Roman" w:hAnsi="Tahoma" w:cs="Tahoma"/>
                <w:b/>
                <w:bCs/>
                <w:i/>
                <w:iCs/>
                <w:sz w:val="14"/>
                <w:szCs w:val="14"/>
                <w:lang w:val="es-CO" w:eastAsia="es-CO"/>
              </w:rPr>
              <w:t xml:space="preserve"> "Por la cual se establecen las fechas de entrega para certificación de las bases brutas Municipales y Distritales del Sisbén y de publicación y envío de la Base Certificada del Sisbén".</w:t>
            </w:r>
          </w:p>
          <w:p w14:paraId="20B6751B" w14:textId="1FEA2366" w:rsidR="00D510C9" w:rsidRPr="000152AB" w:rsidRDefault="00D510C9" w:rsidP="00B2669F">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br/>
              <w:t>Se evidencia Ficha de Clasificación Socioeconómica Nro. 71921 debidamente diligenciada y el puntaje arrojado por el Sisbén de fecha 05 de Junio de 2017.</w:t>
            </w:r>
          </w:p>
        </w:tc>
      </w:tr>
      <w:tr w:rsidR="00D510C9" w:rsidRPr="000152AB" w14:paraId="30D9F5C9" w14:textId="77777777" w:rsidTr="00D510C9">
        <w:trPr>
          <w:trHeight w:val="980"/>
        </w:trPr>
        <w:tc>
          <w:tcPr>
            <w:tcW w:w="810" w:type="dxa"/>
            <w:gridSpan w:val="2"/>
            <w:tcBorders>
              <w:top w:val="nil"/>
              <w:left w:val="single" w:sz="4" w:space="0" w:color="auto"/>
              <w:bottom w:val="nil"/>
              <w:right w:val="single" w:sz="4" w:space="0" w:color="auto"/>
            </w:tcBorders>
            <w:shd w:val="clear" w:color="000000" w:fill="FFFFFF"/>
            <w:vAlign w:val="center"/>
            <w:hideMark/>
          </w:tcPr>
          <w:p w14:paraId="2015098D"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696</w:t>
            </w:r>
          </w:p>
        </w:tc>
        <w:tc>
          <w:tcPr>
            <w:tcW w:w="1260" w:type="dxa"/>
            <w:gridSpan w:val="2"/>
            <w:tcBorders>
              <w:top w:val="nil"/>
              <w:left w:val="nil"/>
              <w:bottom w:val="nil"/>
              <w:right w:val="single" w:sz="4" w:space="0" w:color="auto"/>
            </w:tcBorders>
            <w:shd w:val="clear" w:color="000000" w:fill="FFFFFF"/>
            <w:vAlign w:val="center"/>
            <w:hideMark/>
          </w:tcPr>
          <w:p w14:paraId="621C174D"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Pérdida de la base de datos de estratificación</w:t>
            </w:r>
            <w:r w:rsidRPr="000152AB">
              <w:rPr>
                <w:rFonts w:ascii="Tahoma" w:eastAsia="Times New Roman" w:hAnsi="Tahoma" w:cs="Tahoma"/>
                <w:b/>
                <w:bCs/>
                <w:sz w:val="14"/>
                <w:szCs w:val="14"/>
                <w:lang w:val="es-CO" w:eastAsia="es-CO"/>
              </w:rPr>
              <w:br/>
              <w:t>(2017 I).</w:t>
            </w:r>
          </w:p>
        </w:tc>
        <w:tc>
          <w:tcPr>
            <w:tcW w:w="1474" w:type="dxa"/>
            <w:gridSpan w:val="2"/>
            <w:tcBorders>
              <w:top w:val="nil"/>
              <w:left w:val="nil"/>
              <w:bottom w:val="single" w:sz="4" w:space="0" w:color="auto"/>
              <w:right w:val="single" w:sz="4" w:space="0" w:color="auto"/>
            </w:tcBorders>
            <w:shd w:val="clear" w:color="000000" w:fill="FFFFFF"/>
            <w:vAlign w:val="center"/>
            <w:hideMark/>
          </w:tcPr>
          <w:p w14:paraId="6AB6BDD6"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Copias de seguridad en la plataforma de la nube y en disco duro externo.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F9DA4E9"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tcBorders>
              <w:top w:val="nil"/>
              <w:left w:val="nil"/>
              <w:bottom w:val="single" w:sz="4" w:space="0" w:color="auto"/>
              <w:right w:val="single" w:sz="4" w:space="0" w:color="auto"/>
            </w:tcBorders>
            <w:shd w:val="clear" w:color="000000" w:fill="FFFFFF"/>
            <w:vAlign w:val="center"/>
            <w:hideMark/>
          </w:tcPr>
          <w:p w14:paraId="5DCC8D9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990" w:type="dxa"/>
            <w:gridSpan w:val="2"/>
            <w:vMerge/>
            <w:tcBorders>
              <w:top w:val="nil"/>
              <w:left w:val="single" w:sz="4" w:space="0" w:color="auto"/>
              <w:bottom w:val="single" w:sz="4" w:space="0" w:color="auto"/>
              <w:right w:val="single" w:sz="4" w:space="0" w:color="auto"/>
            </w:tcBorders>
            <w:vAlign w:val="center"/>
            <w:hideMark/>
          </w:tcPr>
          <w:p w14:paraId="0B616308"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3220D6B7"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en el sistema de información las bases de datos de Estratificación, de todos los archivos con los estratos que ya han sido asignados.</w:t>
            </w:r>
          </w:p>
        </w:tc>
      </w:tr>
      <w:tr w:rsidR="00D510C9" w:rsidRPr="000152AB" w14:paraId="12E88738" w14:textId="77777777" w:rsidTr="00D510C9">
        <w:trPr>
          <w:trHeight w:val="1340"/>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B6E88D"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701</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14:paraId="68043C77"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 xml:space="preserve">Pérdida de la información de la Base de datos del Sisbén No certificada. </w:t>
            </w:r>
            <w:r w:rsidRPr="000152AB">
              <w:rPr>
                <w:rFonts w:ascii="Tahoma" w:eastAsia="Times New Roman" w:hAnsi="Tahoma" w:cs="Tahoma"/>
                <w:b/>
                <w:bCs/>
                <w:sz w:val="14"/>
                <w:szCs w:val="14"/>
                <w:lang w:val="es-CO" w:eastAsia="es-CO"/>
              </w:rPr>
              <w:br/>
              <w:t>(2017 I).</w:t>
            </w:r>
          </w:p>
        </w:tc>
        <w:tc>
          <w:tcPr>
            <w:tcW w:w="1474" w:type="dxa"/>
            <w:gridSpan w:val="2"/>
            <w:tcBorders>
              <w:top w:val="nil"/>
              <w:left w:val="nil"/>
              <w:bottom w:val="single" w:sz="4" w:space="0" w:color="auto"/>
              <w:right w:val="single" w:sz="4" w:space="0" w:color="auto"/>
            </w:tcBorders>
            <w:shd w:val="clear" w:color="000000" w:fill="FFFFFF"/>
            <w:vAlign w:val="center"/>
            <w:hideMark/>
          </w:tcPr>
          <w:p w14:paraId="059099D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Copias de seguridad en el Servidor y en el disco duro externo.</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76B9E10"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tcBorders>
              <w:top w:val="nil"/>
              <w:left w:val="nil"/>
              <w:bottom w:val="single" w:sz="4" w:space="0" w:color="auto"/>
              <w:right w:val="single" w:sz="4" w:space="0" w:color="auto"/>
            </w:tcBorders>
            <w:shd w:val="clear" w:color="000000" w:fill="FFFFFF"/>
            <w:vAlign w:val="center"/>
            <w:hideMark/>
          </w:tcPr>
          <w:p w14:paraId="169B7912"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990" w:type="dxa"/>
            <w:gridSpan w:val="2"/>
            <w:vMerge/>
            <w:tcBorders>
              <w:top w:val="nil"/>
              <w:left w:val="single" w:sz="4" w:space="0" w:color="auto"/>
              <w:bottom w:val="single" w:sz="4" w:space="0" w:color="auto"/>
              <w:right w:val="single" w:sz="4" w:space="0" w:color="auto"/>
            </w:tcBorders>
            <w:vAlign w:val="center"/>
            <w:hideMark/>
          </w:tcPr>
          <w:p w14:paraId="65807649"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0C46CB0E"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en el sistema de información las bases de datos del SISBÉN.</w:t>
            </w:r>
          </w:p>
        </w:tc>
      </w:tr>
      <w:tr w:rsidR="00D510C9" w:rsidRPr="000152AB" w14:paraId="40763C9F" w14:textId="77777777" w:rsidTr="00D510C9">
        <w:trPr>
          <w:trHeight w:val="2346"/>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982C7B"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675</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EF7347"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Emitir conceptos de uso del suelo para predios por fuera de los parámetros normativos.</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2649BA"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Sustentar las respuestas a los Conceptos de Uso para Predios, en el Plan de Ordenamiento Territorial, en todos los instrumentos que desarrollan y complementan el P.O.T. y demás normas que rigen la materia.</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E743BA"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E2AA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5856708D"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BA0D"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br/>
              <w:t>Se evidencia Oficio S.P.M. 2535 -2017 de fecha 02 de junio de 2017, dirigido al Secretario General de FINDETER en Bogotá, en el cual la Secretaría de Planeación emite Concepto de uso del suelo, para el predio solicitado con ficha catastral Nro. 1-02-0308-0001-000, con el fin de desarrollar actividades culturales.</w:t>
            </w:r>
          </w:p>
        </w:tc>
      </w:tr>
      <w:tr w:rsidR="00D510C9" w:rsidRPr="000152AB" w14:paraId="0BF31A93" w14:textId="77777777" w:rsidTr="00D510C9">
        <w:trPr>
          <w:trHeight w:val="1273"/>
        </w:trPr>
        <w:tc>
          <w:tcPr>
            <w:tcW w:w="81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006692"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672</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6BBB78" w14:textId="21190822" w:rsidR="00D510C9" w:rsidRPr="000152AB" w:rsidRDefault="00D510C9" w:rsidP="00D510C9">
            <w:pPr>
              <w:spacing w:after="240"/>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Expedir Resoluciones de Viabilidad o no Viabilidad y/</w:t>
            </w:r>
            <w:r w:rsidR="00B2669F" w:rsidRPr="000152AB">
              <w:rPr>
                <w:rFonts w:ascii="Tahoma" w:eastAsia="Times New Roman" w:hAnsi="Tahoma" w:cs="Tahoma"/>
                <w:b/>
                <w:bCs/>
                <w:sz w:val="14"/>
                <w:szCs w:val="14"/>
                <w:lang w:val="es-CO" w:eastAsia="es-CO"/>
              </w:rPr>
              <w:t>o</w:t>
            </w:r>
            <w:r w:rsidRPr="000152AB">
              <w:rPr>
                <w:rFonts w:ascii="Tahoma" w:eastAsia="Times New Roman" w:hAnsi="Tahoma" w:cs="Tahoma"/>
                <w:b/>
                <w:bCs/>
                <w:sz w:val="14"/>
                <w:szCs w:val="14"/>
                <w:lang w:val="es-CO" w:eastAsia="es-CO"/>
              </w:rPr>
              <w:t xml:space="preserve"> de Aprobación o Rechazo de la formulación de Planes de Implantación o Regularización, por fuera de los tiempos previstos por la norma.</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6D03A88F"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Reuniones del comité de viabilidad y aprobación de planes de implantación y regularización.</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4066581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4EDBB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394F3E57"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3017610E"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Acta de Reunión de fecha 07 de Abril de 2017, sobre la presentación de la formulación del Plan de Implantación para un proyecto en el Barrio Alta Leonora.</w:t>
            </w:r>
            <w:r w:rsidRPr="000152AB">
              <w:rPr>
                <w:rFonts w:ascii="Tahoma" w:eastAsia="Times New Roman" w:hAnsi="Tahoma" w:cs="Tahoma"/>
                <w:sz w:val="14"/>
                <w:szCs w:val="14"/>
                <w:lang w:val="es-CO" w:eastAsia="es-CO"/>
              </w:rPr>
              <w:br/>
              <w:t xml:space="preserve"> </w:t>
            </w:r>
          </w:p>
        </w:tc>
      </w:tr>
      <w:tr w:rsidR="00D510C9" w:rsidRPr="000152AB" w14:paraId="5F650C18" w14:textId="77777777" w:rsidTr="00B2669F">
        <w:trPr>
          <w:trHeight w:val="1844"/>
        </w:trPr>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14:paraId="084F2DA2"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6096441D"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nil"/>
              <w:left w:val="nil"/>
              <w:bottom w:val="single" w:sz="4" w:space="0" w:color="auto"/>
              <w:right w:val="single" w:sz="4" w:space="0" w:color="auto"/>
            </w:tcBorders>
            <w:shd w:val="clear" w:color="000000" w:fill="FFFFFF"/>
            <w:vAlign w:val="center"/>
            <w:hideMark/>
          </w:tcPr>
          <w:p w14:paraId="7FC00970"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Comunicación escrita dirigida a los integrantes del comité de viabilidad y aprobación de planes de implantación y regularización, recordando los compromisos de las reuniones.</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537060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nil"/>
              <w:left w:val="single" w:sz="4" w:space="0" w:color="auto"/>
              <w:bottom w:val="single" w:sz="4" w:space="0" w:color="auto"/>
              <w:right w:val="single" w:sz="4" w:space="0" w:color="auto"/>
            </w:tcBorders>
            <w:vAlign w:val="center"/>
            <w:hideMark/>
          </w:tcPr>
          <w:p w14:paraId="2AEEE315"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nil"/>
              <w:left w:val="single" w:sz="4" w:space="0" w:color="auto"/>
              <w:bottom w:val="single" w:sz="4" w:space="0" w:color="auto"/>
              <w:right w:val="single" w:sz="4" w:space="0" w:color="auto"/>
            </w:tcBorders>
            <w:vAlign w:val="center"/>
            <w:hideMark/>
          </w:tcPr>
          <w:p w14:paraId="298A5A5F"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3BB9BBC3"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oficio SPM 0938-17 de fecha 31 de Marzo de 2017, dirigida a los Secretarios de Despacho de Medio Ambiente y Tránsito y Transporte, sobre el concepto técnico que deben emitir a cerca de la formulación del Plan de Implantación "Proyecto para Comercio y Apartamentos en el Barrio Alta Leonora".</w:t>
            </w:r>
          </w:p>
        </w:tc>
      </w:tr>
      <w:tr w:rsidR="00D510C9" w:rsidRPr="000152AB" w14:paraId="07EA68C2" w14:textId="77777777" w:rsidTr="00B2669F">
        <w:trPr>
          <w:trHeight w:val="2084"/>
        </w:trPr>
        <w:tc>
          <w:tcPr>
            <w:tcW w:w="8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8DCFE8"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lastRenderedPageBreak/>
              <w:t>689</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6DD34B"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No ejercer vigilancia y control durante la ejecución de las obras.</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714FC02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Socialización y entrega del folleto de Normas Urbanísticas, Licencias y Sanciones a toda la comunidad durante la atención en la Secretaría, eventos y mediante página web.</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1B8CA00C"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E49F15"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95</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69B7E7B4"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F40E6FD"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planilla de entrega de folletos y volantes a los usuarios que han sido atendidos desde la Secretaría de Planeación Municipal, durante los meses de septiembre de 2016 y mayo de 2017.</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Se observa anexo al Oficio SPM 2008-17 de fecha 26 de Abril de 2017, el respectivo volante y folleto que contienen todo lo concerniente a las normas urbanísticas, licencias y sanciones vigentes en la ciudad de Manizales.</w:t>
            </w:r>
          </w:p>
        </w:tc>
      </w:tr>
      <w:tr w:rsidR="00D510C9" w:rsidRPr="000152AB" w14:paraId="0089C21D" w14:textId="77777777" w:rsidTr="00B2669F">
        <w:trPr>
          <w:trHeight w:val="1583"/>
        </w:trPr>
        <w:tc>
          <w:tcPr>
            <w:tcW w:w="810" w:type="dxa"/>
            <w:gridSpan w:val="2"/>
            <w:vMerge/>
            <w:tcBorders>
              <w:top w:val="single" w:sz="4" w:space="0" w:color="auto"/>
              <w:left w:val="single" w:sz="4" w:space="0" w:color="auto"/>
              <w:bottom w:val="single" w:sz="4" w:space="0" w:color="000000"/>
              <w:right w:val="single" w:sz="4" w:space="0" w:color="auto"/>
            </w:tcBorders>
            <w:vAlign w:val="center"/>
            <w:hideMark/>
          </w:tcPr>
          <w:p w14:paraId="46C17CB8"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14:paraId="07DA7910"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63630299"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Realización de visitas de control y verificación de licencias y a su vez el respectivo reporte a la Inspección de Control Urbano, en los casos de incumplimiento.</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686792BA"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874E008"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66C37369"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732F818C"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archivo con las verificaciones de las Licencias de Construcción por parte del funcionario responsable y los seguimientos con registros fotográficos de las actuaciones de Curaduría, en donde se visualizan las observaciones correspondientes para dichas visitas.</w:t>
            </w:r>
          </w:p>
        </w:tc>
      </w:tr>
      <w:tr w:rsidR="00D510C9" w:rsidRPr="000152AB" w14:paraId="0364206A" w14:textId="77777777" w:rsidTr="00D510C9">
        <w:trPr>
          <w:trHeight w:val="989"/>
        </w:trPr>
        <w:tc>
          <w:tcPr>
            <w:tcW w:w="810" w:type="dxa"/>
            <w:gridSpan w:val="2"/>
            <w:vMerge/>
            <w:tcBorders>
              <w:top w:val="nil"/>
              <w:left w:val="single" w:sz="4" w:space="0" w:color="auto"/>
              <w:bottom w:val="single" w:sz="4" w:space="0" w:color="auto"/>
              <w:right w:val="single" w:sz="4" w:space="0" w:color="auto"/>
            </w:tcBorders>
            <w:vAlign w:val="center"/>
            <w:hideMark/>
          </w:tcPr>
          <w:p w14:paraId="3FE87561"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53EBCF79"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nil"/>
              <w:left w:val="nil"/>
              <w:bottom w:val="single" w:sz="4" w:space="0" w:color="auto"/>
              <w:right w:val="single" w:sz="4" w:space="0" w:color="auto"/>
            </w:tcBorders>
            <w:shd w:val="clear" w:color="000000" w:fill="FFFFFF"/>
            <w:vAlign w:val="center"/>
            <w:hideMark/>
          </w:tcPr>
          <w:p w14:paraId="188333F8"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Brigadas de Control Físico.</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C6D70D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vMerge/>
            <w:tcBorders>
              <w:top w:val="nil"/>
              <w:left w:val="single" w:sz="4" w:space="0" w:color="auto"/>
              <w:bottom w:val="single" w:sz="4" w:space="0" w:color="auto"/>
              <w:right w:val="single" w:sz="4" w:space="0" w:color="auto"/>
            </w:tcBorders>
            <w:vAlign w:val="center"/>
            <w:hideMark/>
          </w:tcPr>
          <w:p w14:paraId="0D8F7181"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nil"/>
              <w:left w:val="single" w:sz="4" w:space="0" w:color="auto"/>
              <w:bottom w:val="single" w:sz="4" w:space="0" w:color="auto"/>
              <w:right w:val="single" w:sz="4" w:space="0" w:color="auto"/>
            </w:tcBorders>
            <w:vAlign w:val="center"/>
            <w:hideMark/>
          </w:tcPr>
          <w:p w14:paraId="53022393"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141BA3B5"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Acta de Reunión de fecha 08 de Febrero de 2017, en la cual quedó registrada la Brigada - Visita Técnica para permiso de ocupación RVA CASTILLA T7 y que fuera efectuada por el Grupo de Control Físico Urbanístico.</w:t>
            </w:r>
          </w:p>
        </w:tc>
      </w:tr>
      <w:tr w:rsidR="00D510C9" w:rsidRPr="000152AB" w14:paraId="5783AFB0" w14:textId="77777777" w:rsidTr="00D510C9">
        <w:trPr>
          <w:trHeight w:val="1871"/>
        </w:trPr>
        <w:tc>
          <w:tcPr>
            <w:tcW w:w="8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C24D3"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683</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D93D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 xml:space="preserve">Otorgar licencia de intervención y ocupación del espacio público para Postería por fuera de los parámetros definidos. </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11FD42C6"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confronta la solicitud con la normatividad vigente, con el SIG y con los planos suministrados por el solicitante.</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3BF76B1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D41DEF"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6D8D25B9"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5AED2A7C"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el Acuerdo Municipal Nro. 663 de fecha 13 de Septiembre de 2007.</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Decreto Nro. 1077 del 26 de mayo de 2015 “Por medio del cual se expide el Decreto Único Reglamentario del Sector Vivienda, Ciudad y Territorio”.</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Se evidencia la funcionalidad del Sistema de Información Geográfica – SIG, en la Secretaría de Planeación Municipal.</w:t>
            </w:r>
          </w:p>
        </w:tc>
      </w:tr>
      <w:tr w:rsidR="00D510C9" w:rsidRPr="000152AB" w14:paraId="41E5DB38" w14:textId="77777777" w:rsidTr="00D510C9">
        <w:trPr>
          <w:trHeight w:val="1323"/>
        </w:trPr>
        <w:tc>
          <w:tcPr>
            <w:tcW w:w="810" w:type="dxa"/>
            <w:gridSpan w:val="2"/>
            <w:vMerge/>
            <w:tcBorders>
              <w:top w:val="single" w:sz="4" w:space="0" w:color="auto"/>
              <w:left w:val="single" w:sz="4" w:space="0" w:color="auto"/>
              <w:bottom w:val="single" w:sz="4" w:space="0" w:color="000000"/>
              <w:right w:val="single" w:sz="4" w:space="0" w:color="auto"/>
            </w:tcBorders>
            <w:vAlign w:val="center"/>
            <w:hideMark/>
          </w:tcPr>
          <w:p w14:paraId="71F7C834"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14:paraId="49C867DA"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284504D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Revisión de los documentos de solicitud que fueron radicados por las empresas de Servicios Públicos y/o particulares.</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7AD876FC"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D59A68B"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53570C38"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D7CA57F"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la Resolución Nro. 0187 del 02 de Febrero de 2017 "Por medio de la cual se otorga una Licencia de intervención y ocupación del espacio público - aéreo  - (Postería).</w:t>
            </w:r>
          </w:p>
        </w:tc>
      </w:tr>
      <w:tr w:rsidR="00D510C9" w:rsidRPr="000152AB" w14:paraId="606C2169" w14:textId="77777777" w:rsidTr="00B2669F">
        <w:trPr>
          <w:trHeight w:val="1770"/>
        </w:trPr>
        <w:tc>
          <w:tcPr>
            <w:tcW w:w="810" w:type="dxa"/>
            <w:gridSpan w:val="2"/>
            <w:vMerge/>
            <w:tcBorders>
              <w:top w:val="nil"/>
              <w:left w:val="single" w:sz="4" w:space="0" w:color="auto"/>
              <w:bottom w:val="single" w:sz="4" w:space="0" w:color="auto"/>
              <w:right w:val="single" w:sz="4" w:space="0" w:color="auto"/>
            </w:tcBorders>
            <w:vAlign w:val="center"/>
            <w:hideMark/>
          </w:tcPr>
          <w:p w14:paraId="2A17C445"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6CD14522"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nil"/>
              <w:left w:val="nil"/>
              <w:bottom w:val="single" w:sz="4" w:space="0" w:color="auto"/>
              <w:right w:val="single" w:sz="4" w:space="0" w:color="auto"/>
            </w:tcBorders>
            <w:shd w:val="clear" w:color="000000" w:fill="FFFFFF"/>
            <w:vAlign w:val="center"/>
            <w:hideMark/>
          </w:tcPr>
          <w:p w14:paraId="335620CA"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Visita al sitio objeto de la solicitud de manera coordinada con el peticionario y las Empresas de Servicios Públicos, de la cual consta acta suscrita por los asistentes.</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A34AD64"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nil"/>
              <w:left w:val="single" w:sz="4" w:space="0" w:color="auto"/>
              <w:bottom w:val="single" w:sz="4" w:space="0" w:color="auto"/>
              <w:right w:val="single" w:sz="4" w:space="0" w:color="auto"/>
            </w:tcBorders>
            <w:vAlign w:val="center"/>
            <w:hideMark/>
          </w:tcPr>
          <w:p w14:paraId="21EC9E29"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nil"/>
              <w:left w:val="single" w:sz="4" w:space="0" w:color="auto"/>
              <w:bottom w:val="single" w:sz="4" w:space="0" w:color="auto"/>
              <w:right w:val="single" w:sz="4" w:space="0" w:color="auto"/>
            </w:tcBorders>
            <w:vAlign w:val="center"/>
            <w:hideMark/>
          </w:tcPr>
          <w:p w14:paraId="0D7C53A7"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75A1EF74"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Se evidencia en la Resolución Nro. 0187 del 02 de Febrero de 2017, en el artículo décimo primero, lo enunciado frente a las autorizaciones y recomendaciones consignadas en el Acta de recorrido del día 06 de Enero de 2017. </w:t>
            </w:r>
          </w:p>
        </w:tc>
      </w:tr>
      <w:tr w:rsidR="00D510C9" w:rsidRPr="000152AB" w14:paraId="0D3B7779" w14:textId="77777777" w:rsidTr="00B2669F">
        <w:trPr>
          <w:trHeight w:val="1412"/>
        </w:trPr>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14:paraId="2F4AA51E"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5DAD3FEC"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5A7A1A46"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Consultas ante la oficina Coordinadora de Bienes, ante la Unidad de Gestión del Riesgo y ante Corpocaldas, en los casos que así lo requiera.</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194ECB98"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7EE549BA"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3D4A57A9"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6811C83B"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Se evidencia en la Resolución Nro. 0187 del 02 de febrero de 2017, donde se pide el concepto técnico a la Unidad de Gestión del Riesgo - UGR - de conformidad con el Plan de Ordenamiento Territorial. </w:t>
            </w:r>
          </w:p>
        </w:tc>
      </w:tr>
      <w:tr w:rsidR="00D510C9" w:rsidRPr="000152AB" w14:paraId="3144B9F9" w14:textId="77777777" w:rsidTr="00B2669F">
        <w:trPr>
          <w:trHeight w:val="1831"/>
        </w:trPr>
        <w:tc>
          <w:tcPr>
            <w:tcW w:w="81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630FFC"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687</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C6904C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Otorgar licencia de intervención y ocupación del espacio público para Excavación por fuera de los parámetros definidos.</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03E8EBB0"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confronta la solicitud con la normatividad vigente, con el SIG y con los planos suministrados por el solicitante.</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19A6648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6C561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1A301E55"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3085229"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el Acuerdo Municipal Nro. 663 de fecha 13 de Septiembre de 2007.</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Decreto Nro. 1077 del 26 de mayo de 2015 “Por medio del cual se expide el Decreto Único Reglamentario del Sector Vivienda, Ciudad y Territorio”.</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Se evidencia la funcionalidad del Sistema de Información Geográfica – SIG, en la Secretaría de Planeación Municipal.</w:t>
            </w:r>
          </w:p>
        </w:tc>
      </w:tr>
      <w:tr w:rsidR="00D510C9" w:rsidRPr="000152AB" w14:paraId="44FA64EA" w14:textId="77777777" w:rsidTr="00D510C9">
        <w:trPr>
          <w:trHeight w:val="1247"/>
        </w:trPr>
        <w:tc>
          <w:tcPr>
            <w:tcW w:w="810" w:type="dxa"/>
            <w:gridSpan w:val="2"/>
            <w:vMerge/>
            <w:tcBorders>
              <w:top w:val="nil"/>
              <w:left w:val="single" w:sz="4" w:space="0" w:color="auto"/>
              <w:bottom w:val="single" w:sz="4" w:space="0" w:color="auto"/>
              <w:right w:val="single" w:sz="4" w:space="0" w:color="auto"/>
            </w:tcBorders>
            <w:vAlign w:val="center"/>
            <w:hideMark/>
          </w:tcPr>
          <w:p w14:paraId="349F5F72"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611D7805"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nil"/>
              <w:left w:val="nil"/>
              <w:bottom w:val="single" w:sz="4" w:space="0" w:color="auto"/>
              <w:right w:val="single" w:sz="4" w:space="0" w:color="auto"/>
            </w:tcBorders>
            <w:shd w:val="clear" w:color="000000" w:fill="FFFFFF"/>
            <w:vAlign w:val="center"/>
            <w:hideMark/>
          </w:tcPr>
          <w:p w14:paraId="42924F54"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Revisión de los documentos de solicitud que fueron radicados por las empresas de Servicios Públicos y/o particulares.</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1FA187F"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nil"/>
              <w:left w:val="single" w:sz="4" w:space="0" w:color="auto"/>
              <w:bottom w:val="single" w:sz="4" w:space="0" w:color="auto"/>
              <w:right w:val="single" w:sz="4" w:space="0" w:color="auto"/>
            </w:tcBorders>
            <w:vAlign w:val="center"/>
            <w:hideMark/>
          </w:tcPr>
          <w:p w14:paraId="728A5E7B"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nil"/>
              <w:left w:val="single" w:sz="4" w:space="0" w:color="auto"/>
              <w:bottom w:val="single" w:sz="4" w:space="0" w:color="auto"/>
              <w:right w:val="single" w:sz="4" w:space="0" w:color="auto"/>
            </w:tcBorders>
            <w:vAlign w:val="center"/>
            <w:hideMark/>
          </w:tcPr>
          <w:p w14:paraId="4157842E"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5576ADE7"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la Resolución Nro. 0366 del 28 de Febrero de 2017 "Por medio de la cual se otorga una Licencia de intervención y ocupación del espacio público (suelo, subsuelo) - Excavación.</w:t>
            </w:r>
          </w:p>
        </w:tc>
      </w:tr>
      <w:tr w:rsidR="00D510C9" w:rsidRPr="000152AB" w14:paraId="2EAAB60D" w14:textId="77777777" w:rsidTr="00D510C9">
        <w:trPr>
          <w:trHeight w:val="1637"/>
        </w:trPr>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14:paraId="54FE315C"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36B873C9"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5D3EA5EF"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Visita al sitio objeto de la solicitud de manera coordinada con el peticionario y las Empresas de Servicios Públicos, de la cual consta acta suscrita por los asistentes.</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4770995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45B77E70"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2B7A74BE"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3DD5FA3"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Se evidencia en la Resolución Nro. 0366 del 28 de Febrero de 2017, en el Considerando literal e) el Acta de recorrido del día 16 de Febrero de 2017. </w:t>
            </w:r>
          </w:p>
        </w:tc>
      </w:tr>
      <w:tr w:rsidR="00D510C9" w:rsidRPr="000152AB" w14:paraId="69E9FB35" w14:textId="77777777" w:rsidTr="00B2669F">
        <w:trPr>
          <w:trHeight w:val="1520"/>
        </w:trPr>
        <w:tc>
          <w:tcPr>
            <w:tcW w:w="810" w:type="dxa"/>
            <w:gridSpan w:val="2"/>
            <w:vMerge/>
            <w:tcBorders>
              <w:top w:val="single" w:sz="4" w:space="0" w:color="auto"/>
              <w:left w:val="single" w:sz="4" w:space="0" w:color="auto"/>
              <w:bottom w:val="single" w:sz="4" w:space="0" w:color="000000"/>
              <w:right w:val="single" w:sz="4" w:space="0" w:color="auto"/>
            </w:tcBorders>
            <w:vAlign w:val="center"/>
            <w:hideMark/>
          </w:tcPr>
          <w:p w14:paraId="6616CF49"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14:paraId="141B1710"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6E5077BC"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Consultas ante la oficina Coordinadora de Bienes, ante la Unidad de Gestión del Riesgo y ante Corpocaldas, en los casos que así lo requiera.</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200E469C"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EB783F2"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414DBA5F"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5DF3B816" w14:textId="77777777" w:rsidR="00D510C9" w:rsidRPr="000152AB" w:rsidRDefault="00D510C9" w:rsidP="00D510C9">
            <w:pPr>
              <w:spacing w:after="240"/>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Oficio S.P.M. 2382-16 de fecha 19 de Agosto de 2016, donde se pide el concepto técnico de viabilidad a la entidad Corpocaldas y a la Unidad de Gestión del Riesgo - UGR, para el otorgamiento de licencia de intervención y ocupación del espacio público (suelo, subsuelo y aéreo) - excavación para la Empresa Efigas S.A. E.S.P.</w:t>
            </w:r>
          </w:p>
        </w:tc>
      </w:tr>
      <w:tr w:rsidR="00D510C9" w:rsidRPr="000152AB" w14:paraId="1C01FE39" w14:textId="77777777" w:rsidTr="00B2669F">
        <w:trPr>
          <w:trHeight w:val="1655"/>
        </w:trPr>
        <w:tc>
          <w:tcPr>
            <w:tcW w:w="810" w:type="dxa"/>
            <w:gridSpan w:val="2"/>
            <w:tcBorders>
              <w:top w:val="nil"/>
              <w:left w:val="single" w:sz="4" w:space="0" w:color="auto"/>
              <w:bottom w:val="single" w:sz="4" w:space="0" w:color="auto"/>
              <w:right w:val="single" w:sz="4" w:space="0" w:color="auto"/>
            </w:tcBorders>
            <w:shd w:val="clear" w:color="000000" w:fill="FFFFFF"/>
            <w:vAlign w:val="center"/>
            <w:hideMark/>
          </w:tcPr>
          <w:p w14:paraId="50570A94"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702</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363D9FF1"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Perder la información cartográfica, catastral y temática del Municipio de Manizales.</w:t>
            </w:r>
            <w:r w:rsidRPr="000152AB">
              <w:rPr>
                <w:rFonts w:ascii="Tahoma" w:eastAsia="Times New Roman" w:hAnsi="Tahoma" w:cs="Tahoma"/>
                <w:b/>
                <w:bCs/>
                <w:sz w:val="14"/>
                <w:szCs w:val="14"/>
                <w:lang w:val="es-CO" w:eastAsia="es-CO"/>
              </w:rPr>
              <w:br/>
              <w:t>(2017 I).</w:t>
            </w:r>
          </w:p>
        </w:tc>
        <w:tc>
          <w:tcPr>
            <w:tcW w:w="1474" w:type="dxa"/>
            <w:gridSpan w:val="2"/>
            <w:tcBorders>
              <w:top w:val="nil"/>
              <w:left w:val="nil"/>
              <w:bottom w:val="single" w:sz="4" w:space="0" w:color="auto"/>
              <w:right w:val="single" w:sz="4" w:space="0" w:color="auto"/>
            </w:tcBorders>
            <w:shd w:val="clear" w:color="000000" w:fill="FFFFFF"/>
            <w:vAlign w:val="center"/>
            <w:hideMark/>
          </w:tcPr>
          <w:p w14:paraId="752DA1A9"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Copias de seguridad internas y copias de seguridad externas.</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29FCAAD"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nil"/>
              <w:left w:val="nil"/>
              <w:bottom w:val="single" w:sz="4" w:space="0" w:color="auto"/>
              <w:right w:val="single" w:sz="4" w:space="0" w:color="auto"/>
            </w:tcBorders>
            <w:shd w:val="clear" w:color="000000" w:fill="FFFFFF"/>
            <w:vAlign w:val="center"/>
            <w:hideMark/>
          </w:tcPr>
          <w:p w14:paraId="772F3978"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nil"/>
              <w:left w:val="single" w:sz="4" w:space="0" w:color="auto"/>
              <w:bottom w:val="single" w:sz="4" w:space="0" w:color="auto"/>
              <w:right w:val="single" w:sz="4" w:space="0" w:color="auto"/>
            </w:tcBorders>
            <w:vAlign w:val="center"/>
            <w:hideMark/>
          </w:tcPr>
          <w:p w14:paraId="69BC9CB7"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03D4F685"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observaron unidades externas, las cuales se encuentran a cargo de los Profesionales responsables de efectuar las copias de seguridad de la información.</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Evidencias de información donde constantemente se hacen copias de seguridad y de las que son efectuadas en el Servidor de copias de seguridad  backup (\\172.15.2.78).</w:t>
            </w:r>
          </w:p>
        </w:tc>
      </w:tr>
      <w:tr w:rsidR="00D510C9" w:rsidRPr="000152AB" w14:paraId="3E141157" w14:textId="77777777" w:rsidTr="00B2669F">
        <w:trPr>
          <w:trHeight w:val="1601"/>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828323"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lastRenderedPageBreak/>
              <w:t>691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D928F"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Tener información cartográfica y catastral desactualizada.</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1C3E50"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Convenios interadministrativos no muy continuos.</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8F25A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55AE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179D2FD4"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09EAD"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correo electrónico de fecha 18 de Enero de 2017, en el cual se hace entrega a la Oficina del SIG de los archivos Tipo 1 y 2 remitidos por el IGAC y las Resoluciones de Enero a Diciembre de 2016, a fin de actualizar la consulta en el sistema referente a las mutaciones de catastro que se hayan</w:t>
            </w:r>
            <w:r w:rsidRPr="000152AB">
              <w:rPr>
                <w:rFonts w:ascii="Tahoma" w:eastAsia="Times New Roman" w:hAnsi="Tahoma" w:cs="Tahoma"/>
                <w:sz w:val="14"/>
                <w:szCs w:val="14"/>
                <w:lang w:val="es-CO" w:eastAsia="es-CO"/>
              </w:rPr>
              <w:br/>
              <w:t>reportado a la fecha por parte del IGAC.</w:t>
            </w:r>
          </w:p>
        </w:tc>
      </w:tr>
      <w:tr w:rsidR="00D510C9" w:rsidRPr="000152AB" w14:paraId="1B2BBAE8" w14:textId="77777777" w:rsidTr="00B2669F">
        <w:trPr>
          <w:trHeight w:val="2060"/>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E9FCD1"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817</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14:paraId="059498F9"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Interrupción parcial o total de la interconexión de sistemas informáticos del SIG con otras dependencias o entidades.</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30BD410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Asignación de recursos para renovación de licencias y equipos cada año.</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677488B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7CAD2F16"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1AF46D0F"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2E089AE9" w14:textId="77777777" w:rsidR="00D510C9" w:rsidRPr="000152AB" w:rsidRDefault="00D510C9" w:rsidP="00D510C9">
            <w:pPr>
              <w:spacing w:after="240"/>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el Contrato Nro. 1703310242 suscrito entre el Municipio de Manizales y ESRI Colombia S.A.S. cuyo objeto es la "Adquisición y/o renovación de licencias ARCGIS ON-LINE para la Alcaldía de Manizales".</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Se observa correo electrónico de fecha 11 de Abril de 2017, donde se confirma la ACTIVACIÓN de la licencia de ArcGis OnLine para el Municipio de Manizales, la cual</w:t>
            </w:r>
            <w:r w:rsidRPr="000152AB">
              <w:rPr>
                <w:rFonts w:ascii="Tahoma" w:eastAsia="Times New Roman" w:hAnsi="Tahoma" w:cs="Tahoma"/>
                <w:sz w:val="14"/>
                <w:szCs w:val="14"/>
                <w:lang w:val="es-CO" w:eastAsia="es-CO"/>
              </w:rPr>
              <w:br/>
              <w:t xml:space="preserve">estará vigente hasta el 10 de abril de 2018. </w:t>
            </w:r>
          </w:p>
        </w:tc>
      </w:tr>
      <w:tr w:rsidR="00D510C9" w:rsidRPr="000152AB" w14:paraId="02F3460E" w14:textId="77777777" w:rsidTr="00D510C9">
        <w:trPr>
          <w:trHeight w:val="1520"/>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AE1D1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823</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9EC7C8"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Posibilidad de infección por virus en los equipos de cómputo del SIG.</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327F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Instalación de Antivirus, Copias de seguridad, servidor, discos externos, copia en nube.</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01D0C8"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3413A"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41DA2D3B"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5FE22"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la Circular Nro. 001 de fecha 06 de Febrero de 2017, en la cual se emiten directrices para la solicitud de información y que debe efectuarse a través de correo electrónico o mediante aplicativos de almacenamiento en nube, con el fin, de evitar riesgo por virus informático por el manejo de memorias USB.</w:t>
            </w:r>
          </w:p>
        </w:tc>
      </w:tr>
      <w:tr w:rsidR="00D510C9" w:rsidRPr="000152AB" w14:paraId="6637C01D" w14:textId="77777777" w:rsidTr="00D510C9">
        <w:trPr>
          <w:trHeight w:val="2411"/>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D3498C"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767</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14:paraId="49B95E1F"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Demoras en la entrega de la información y datos estadísticos solicitados.</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675CA912"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Comunicaciones escritas y correos electrónicos.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68CF014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68704C7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37335FDB"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8F1257B"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Se evidencia la Circular Nro. SPM 019 de fecha 01 de Noviembre de 2016, en la cual se emiten directrices para el reporte mensual del Seguimiento a los Indicadores del Plan de Desarrollo y que debe ser de estricto cumplimiento por parte de los responsables de suministrar esta información. </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Correo electrónico de fecha 30 de mayo de 2017 enviado a los funcionarios responsables, en el cual se solicita el reporte de los indicadores de metas de producto a más tardar para el día 07 de Junio de 2017.</w:t>
            </w:r>
          </w:p>
        </w:tc>
      </w:tr>
      <w:tr w:rsidR="00D510C9" w:rsidRPr="000152AB" w14:paraId="55275FC7" w14:textId="77777777" w:rsidTr="00B2669F">
        <w:trPr>
          <w:trHeight w:val="1770"/>
        </w:trPr>
        <w:tc>
          <w:tcPr>
            <w:tcW w:w="810" w:type="dxa"/>
            <w:gridSpan w:val="2"/>
            <w:tcBorders>
              <w:top w:val="nil"/>
              <w:left w:val="single" w:sz="4" w:space="0" w:color="auto"/>
              <w:bottom w:val="single" w:sz="4" w:space="0" w:color="auto"/>
              <w:right w:val="single" w:sz="4" w:space="0" w:color="auto"/>
            </w:tcBorders>
            <w:shd w:val="clear" w:color="000000" w:fill="FFFFFF"/>
            <w:vAlign w:val="center"/>
            <w:hideMark/>
          </w:tcPr>
          <w:p w14:paraId="03D20FFA"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816</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2CBB8B77"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Posibles imprecisiones, derivadas del procesamiento de las estadísticas e indicadores demográficos, sociales y económicos.</w:t>
            </w:r>
            <w:r w:rsidRPr="000152AB">
              <w:rPr>
                <w:rFonts w:ascii="Tahoma" w:eastAsia="Times New Roman" w:hAnsi="Tahoma" w:cs="Tahoma"/>
                <w:b/>
                <w:bCs/>
                <w:sz w:val="14"/>
                <w:szCs w:val="14"/>
                <w:lang w:val="es-CO" w:eastAsia="es-CO"/>
              </w:rPr>
              <w:br/>
              <w:t>(2017 I).</w:t>
            </w:r>
          </w:p>
        </w:tc>
        <w:tc>
          <w:tcPr>
            <w:tcW w:w="1474" w:type="dxa"/>
            <w:gridSpan w:val="2"/>
            <w:tcBorders>
              <w:top w:val="nil"/>
              <w:left w:val="nil"/>
              <w:bottom w:val="single" w:sz="4" w:space="0" w:color="auto"/>
              <w:right w:val="single" w:sz="4" w:space="0" w:color="auto"/>
            </w:tcBorders>
            <w:shd w:val="clear" w:color="000000" w:fill="FFFFFF"/>
            <w:vAlign w:val="center"/>
            <w:hideMark/>
          </w:tcPr>
          <w:p w14:paraId="31E21D10"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Elaboración de fichas técnicas para los indicadores. Validación de resultados antes de su publicación.</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A81B791"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nil"/>
              <w:left w:val="nil"/>
              <w:bottom w:val="single" w:sz="4" w:space="0" w:color="auto"/>
              <w:right w:val="single" w:sz="4" w:space="0" w:color="auto"/>
            </w:tcBorders>
            <w:shd w:val="clear" w:color="000000" w:fill="FFFFFF"/>
            <w:vAlign w:val="center"/>
            <w:hideMark/>
          </w:tcPr>
          <w:p w14:paraId="6D6C1DD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nil"/>
              <w:left w:val="single" w:sz="4" w:space="0" w:color="auto"/>
              <w:bottom w:val="single" w:sz="4" w:space="0" w:color="auto"/>
              <w:right w:val="single" w:sz="4" w:space="0" w:color="auto"/>
            </w:tcBorders>
            <w:vAlign w:val="center"/>
            <w:hideMark/>
          </w:tcPr>
          <w:p w14:paraId="67C113EC"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752630B4"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en la página web de la Alcaldía de Manizales, en el link Centro de Información Estadística - CIE, el Manual en PDF Metodológica Proyecciones de Población e Indicadores Demográficos, en el cual se observan las variables, la descripción de la información y los indicadores estadísticos aplicables.</w:t>
            </w:r>
          </w:p>
        </w:tc>
      </w:tr>
      <w:tr w:rsidR="00D510C9" w:rsidRPr="000152AB" w14:paraId="633AD581" w14:textId="77777777" w:rsidTr="00B2669F">
        <w:trPr>
          <w:trHeight w:val="4009"/>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2ED5"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lastRenderedPageBreak/>
              <w:t>770</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1B7D8B"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Incumplimiento total o parcial en la recopilación de la información para la aprobación y seguimiento a los planes de acción por el Consejo de Gobierno.</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AC0102"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Establecer en el Sistema de Gestión Integral la obligatoriedad de las entidades descentralizadas de presentar el Plan de Acción para cada vigencia venidera en los tiempos que corresponda.</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AF7674"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019FA"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02D183DC"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41F3"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observa la Circular Nro. 021 - 2016 de fecha 30 de Noviembre de 2016, en la cual se solicita la elaboración de los Planes de Acción para la vigencia 2017, los cuales deben ser presentados ante el Consejo de Gobierno para su aprobación.</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 xml:space="preserve">Se evidencia el Decreto 0302 del 05 de Junio de 2015 </w:t>
            </w:r>
            <w:r w:rsidRPr="000152AB">
              <w:rPr>
                <w:rFonts w:ascii="Tahoma" w:eastAsia="Times New Roman" w:hAnsi="Tahoma" w:cs="Tahoma"/>
                <w:b/>
                <w:bCs/>
                <w:i/>
                <w:iCs/>
                <w:sz w:val="14"/>
                <w:szCs w:val="14"/>
                <w:lang w:val="es-CO" w:eastAsia="es-CO"/>
              </w:rPr>
              <w:t>"Por el cual se establecen las fechas de presentación del Plan de Acción por parte de todas las Secretarías de Despacho, Unidades Administrativas y Entes Descentralizados de Primer y Segundo Orden, que conforman el Organigrama de la Administración del Municipio de Manizales".</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 xml:space="preserve">Resolución  0159 del 26 de Enero de 2017 </w:t>
            </w:r>
            <w:r w:rsidRPr="000152AB">
              <w:rPr>
                <w:rFonts w:ascii="Tahoma" w:eastAsia="Times New Roman" w:hAnsi="Tahoma" w:cs="Tahoma"/>
                <w:b/>
                <w:bCs/>
                <w:i/>
                <w:iCs/>
                <w:sz w:val="14"/>
                <w:szCs w:val="14"/>
                <w:lang w:val="es-CO" w:eastAsia="es-CO"/>
              </w:rPr>
              <w:t>"Por medio de la cual se aprueban los Planes de Acción de la Administración Central Municipal y las Entidades Descentralizadas"</w:t>
            </w:r>
            <w:r w:rsidRPr="000152AB">
              <w:rPr>
                <w:rFonts w:ascii="Tahoma" w:eastAsia="Times New Roman" w:hAnsi="Tahoma" w:cs="Tahoma"/>
                <w:sz w:val="14"/>
                <w:szCs w:val="14"/>
                <w:lang w:val="es-CO" w:eastAsia="es-CO"/>
              </w:rPr>
              <w:t xml:space="preserve"> en Consejo de Gobierno según Acta Nro. 003 del 25 de Enero de 2017.</w:t>
            </w:r>
          </w:p>
        </w:tc>
      </w:tr>
      <w:tr w:rsidR="00D510C9" w:rsidRPr="000152AB" w14:paraId="259AD40C" w14:textId="77777777" w:rsidTr="00B2669F">
        <w:trPr>
          <w:trHeight w:val="2411"/>
        </w:trPr>
        <w:tc>
          <w:tcPr>
            <w:tcW w:w="8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D989E"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815</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4CEAD"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Asignar recursos en el POAI, financiando proyectos de inversión que no corresponden.</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79297E30"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Solicitar la información de asignación presupuestal de los proyectos de inversión, con la ubicación en la desagregación del PDM a cada responsable del proyecto.</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47DAF23F"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C350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5EDB14B9"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5B6EC7A"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Ley 152 del 15 de Julio de 1994 </w:t>
            </w:r>
            <w:r w:rsidRPr="000152AB">
              <w:rPr>
                <w:rFonts w:ascii="Tahoma" w:eastAsia="Times New Roman" w:hAnsi="Tahoma" w:cs="Tahoma"/>
                <w:b/>
                <w:bCs/>
                <w:i/>
                <w:iCs/>
                <w:sz w:val="14"/>
                <w:szCs w:val="14"/>
                <w:lang w:val="es-CO" w:eastAsia="es-CO"/>
              </w:rPr>
              <w:t>"Por la cual se establece los procedimientos y mecanismos para la elaboración, aprobación, ejecución, seguimiento, evaluación y control de los planes de desarrollo".</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Se evidencia la Circular Nro. 007 del 16 de Mayo de 2017, en la cual se enuncia el plazo para subir proyectos a la Web del DNP en inclusión en el POAI 2018, según lo reglamentado en el Acuerdo Municipal 0742 del 03 de Septiembre de 2010.</w:t>
            </w:r>
          </w:p>
        </w:tc>
      </w:tr>
      <w:tr w:rsidR="00D510C9" w:rsidRPr="000152AB" w14:paraId="1A26E581" w14:textId="77777777" w:rsidTr="00D510C9">
        <w:trPr>
          <w:trHeight w:val="1496"/>
        </w:trPr>
        <w:tc>
          <w:tcPr>
            <w:tcW w:w="810" w:type="dxa"/>
            <w:gridSpan w:val="2"/>
            <w:vMerge/>
            <w:tcBorders>
              <w:top w:val="single" w:sz="4" w:space="0" w:color="auto"/>
              <w:left w:val="single" w:sz="4" w:space="0" w:color="auto"/>
              <w:bottom w:val="single" w:sz="4" w:space="0" w:color="000000"/>
              <w:right w:val="single" w:sz="4" w:space="0" w:color="auto"/>
            </w:tcBorders>
            <w:vAlign w:val="center"/>
            <w:hideMark/>
          </w:tcPr>
          <w:p w14:paraId="3FC58E07"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14:paraId="18E668D4" w14:textId="77777777" w:rsidR="00D510C9" w:rsidRPr="000152AB" w:rsidRDefault="00D510C9" w:rsidP="00D510C9">
            <w:pPr>
              <w:rPr>
                <w:rFonts w:ascii="Tahoma" w:eastAsia="Times New Roman" w:hAnsi="Tahoma" w:cs="Tahoma"/>
                <w:b/>
                <w:bCs/>
                <w:sz w:val="14"/>
                <w:szCs w:val="14"/>
                <w:lang w:val="es-CO" w:eastAsia="es-CO"/>
              </w:rPr>
            </w:pP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5A504F07"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Realizar la asignación de recursos de los proyectos de inversión a metas establecidas en la desagregación del Plan de Desarrollo Municipal.</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55F49A5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3D27498" w14:textId="77777777" w:rsidR="00D510C9" w:rsidRPr="000152AB" w:rsidRDefault="00D510C9" w:rsidP="00D510C9">
            <w:pPr>
              <w:rPr>
                <w:rFonts w:ascii="Tahoma" w:eastAsia="Times New Roman" w:hAnsi="Tahoma" w:cs="Tahoma"/>
                <w:sz w:val="14"/>
                <w:szCs w:val="14"/>
                <w:lang w:val="es-CO" w:eastAsia="es-CO"/>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5BCFB565"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A6EDD26"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Matriz con el primer Seguimiento Trimestral de la Vigencia 2017,  a los proyectos de Inversión inscritos en el BPIM y donde se visualiza el cumplimiento a los indicadores que tiene asignado cada proyecto.</w:t>
            </w:r>
          </w:p>
        </w:tc>
      </w:tr>
      <w:tr w:rsidR="00D510C9" w:rsidRPr="000152AB" w14:paraId="75E4B0B4" w14:textId="77777777" w:rsidTr="00B2669F">
        <w:trPr>
          <w:trHeight w:val="2240"/>
        </w:trPr>
        <w:tc>
          <w:tcPr>
            <w:tcW w:w="810" w:type="dxa"/>
            <w:gridSpan w:val="2"/>
            <w:tcBorders>
              <w:top w:val="nil"/>
              <w:left w:val="single" w:sz="4" w:space="0" w:color="auto"/>
              <w:bottom w:val="single" w:sz="4" w:space="0" w:color="auto"/>
              <w:right w:val="single" w:sz="4" w:space="0" w:color="auto"/>
            </w:tcBorders>
            <w:shd w:val="clear" w:color="000000" w:fill="FFFFFF"/>
            <w:vAlign w:val="center"/>
            <w:hideMark/>
          </w:tcPr>
          <w:p w14:paraId="613F5283"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814</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554D64D3"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Tardanza en la entrega de los formatos por parte de las dependencias para la aprobación y ejecución de proyectos de inversión.</w:t>
            </w:r>
            <w:r w:rsidRPr="000152AB">
              <w:rPr>
                <w:rFonts w:ascii="Tahoma" w:eastAsia="Times New Roman" w:hAnsi="Tahoma" w:cs="Tahoma"/>
                <w:b/>
                <w:bCs/>
                <w:sz w:val="14"/>
                <w:szCs w:val="14"/>
                <w:lang w:val="es-CO" w:eastAsia="es-CO"/>
              </w:rPr>
              <w:br/>
              <w:t>(2017 I).</w:t>
            </w:r>
          </w:p>
        </w:tc>
        <w:tc>
          <w:tcPr>
            <w:tcW w:w="1474" w:type="dxa"/>
            <w:gridSpan w:val="2"/>
            <w:tcBorders>
              <w:top w:val="nil"/>
              <w:left w:val="nil"/>
              <w:bottom w:val="single" w:sz="4" w:space="0" w:color="auto"/>
              <w:right w:val="single" w:sz="4" w:space="0" w:color="auto"/>
            </w:tcBorders>
            <w:shd w:val="clear" w:color="000000" w:fill="FFFFFF"/>
            <w:vAlign w:val="center"/>
            <w:hideMark/>
          </w:tcPr>
          <w:p w14:paraId="1521C87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Envío de circulares, jornadas de capacitaciones específicas, informes trimestrales de seguimiento.</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C13966E"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760" w:type="dxa"/>
            <w:tcBorders>
              <w:top w:val="nil"/>
              <w:left w:val="nil"/>
              <w:bottom w:val="single" w:sz="4" w:space="0" w:color="auto"/>
              <w:right w:val="single" w:sz="4" w:space="0" w:color="auto"/>
            </w:tcBorders>
            <w:shd w:val="clear" w:color="000000" w:fill="FFFFFF"/>
            <w:vAlign w:val="center"/>
            <w:hideMark/>
          </w:tcPr>
          <w:p w14:paraId="267ECBB6"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990" w:type="dxa"/>
            <w:gridSpan w:val="2"/>
            <w:vMerge/>
            <w:tcBorders>
              <w:top w:val="nil"/>
              <w:left w:val="single" w:sz="4" w:space="0" w:color="auto"/>
              <w:bottom w:val="single" w:sz="4" w:space="0" w:color="auto"/>
              <w:right w:val="single" w:sz="4" w:space="0" w:color="auto"/>
            </w:tcBorders>
            <w:vAlign w:val="center"/>
            <w:hideMark/>
          </w:tcPr>
          <w:p w14:paraId="6959BF1C"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nil"/>
              <w:left w:val="nil"/>
              <w:bottom w:val="single" w:sz="4" w:space="0" w:color="auto"/>
              <w:right w:val="single" w:sz="4" w:space="0" w:color="auto"/>
            </w:tcBorders>
            <w:shd w:val="clear" w:color="000000" w:fill="FFFFFF"/>
            <w:vAlign w:val="center"/>
            <w:hideMark/>
          </w:tcPr>
          <w:p w14:paraId="330585A4"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 xml:space="preserve">Se evidencia la Circular Nro. 009-2016, donde se invita a la capacitación en Metodología General Ajustada - MGA del Departamento Nacional de Planeación.  </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Se observa Acta de Socialización para la Secretaría de Medio Ambiente, sobre la elaboración y formulación de proyectos en la Metodología General Ajustada - MGA, del DNP de fecha 19 de Agosto de 2016.</w:t>
            </w:r>
          </w:p>
        </w:tc>
      </w:tr>
      <w:tr w:rsidR="00D510C9" w:rsidRPr="000152AB" w14:paraId="4FBC9912" w14:textId="77777777" w:rsidTr="00B2669F">
        <w:trPr>
          <w:trHeight w:val="2312"/>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5BD835"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lastRenderedPageBreak/>
              <w:t>813</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825BF9"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Incumplimiento en la realización de las actividades y el cumplimiento de indicadores establecidos en el Plan de Desarrollo Municipal.</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0F1674"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Seguimiento mensual y semestral al cumplimiento de las metas. Seguimiento trimestral al cumplimiento de las actividades y la ejecución presupuestal.</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DD466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34E76"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4645EBAB"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EE10E" w14:textId="77777777" w:rsidR="00D510C9" w:rsidRPr="000152AB" w:rsidRDefault="00D510C9" w:rsidP="00D510C9">
            <w:pPr>
              <w:spacing w:after="240"/>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Matriz con el primer Seguimiento Trimestral de la Vigencia 2017, a los proyectos de Inversión inscritos en el BPIM y donde se visualiza el cumplimiento a los indicadores que tiene asignado cada proyecto.</w:t>
            </w:r>
            <w:r w:rsidRPr="000152AB">
              <w:rPr>
                <w:rFonts w:ascii="Tahoma" w:eastAsia="Times New Roman" w:hAnsi="Tahoma" w:cs="Tahoma"/>
                <w:sz w:val="14"/>
                <w:szCs w:val="14"/>
                <w:lang w:val="es-CO" w:eastAsia="es-CO"/>
              </w:rPr>
              <w:br/>
            </w:r>
            <w:r w:rsidRPr="000152AB">
              <w:rPr>
                <w:rFonts w:ascii="Tahoma" w:eastAsia="Times New Roman" w:hAnsi="Tahoma" w:cs="Tahoma"/>
                <w:sz w:val="14"/>
                <w:szCs w:val="14"/>
                <w:lang w:val="es-CO" w:eastAsia="es-CO"/>
              </w:rPr>
              <w:br/>
              <w:t>Archivo donde se visualiza el cumplimiento al avance del Plan de Desarrollo 2016-2019 y del presupuesto.</w:t>
            </w:r>
          </w:p>
        </w:tc>
      </w:tr>
      <w:tr w:rsidR="00D510C9" w:rsidRPr="000152AB" w14:paraId="1DDC9824" w14:textId="77777777" w:rsidTr="00B2669F">
        <w:trPr>
          <w:trHeight w:val="1950"/>
        </w:trPr>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493038"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812</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14:paraId="3FCB7E4E"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Incurrir en imprecisiones cartográficas en la formulación del POT y demás instrumentos de planificación y regulación territorial.</w:t>
            </w:r>
            <w:r w:rsidRPr="000152AB">
              <w:rPr>
                <w:rFonts w:ascii="Tahoma" w:eastAsia="Times New Roman" w:hAnsi="Tahoma" w:cs="Tahoma"/>
                <w:b/>
                <w:bCs/>
                <w:sz w:val="14"/>
                <w:szCs w:val="14"/>
                <w:lang w:val="es-CO" w:eastAsia="es-CO"/>
              </w:rPr>
              <w:br/>
              <w:t>(2017 I).</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7CB94562"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Emisión de circulares, resoluciones, decretos o acuerdos por revisiones ordinarias o extraordinarias del POT.</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6AA7B2A4"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3E7D28F3"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100</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6298D747" w14:textId="77777777" w:rsidR="00D510C9" w:rsidRPr="000152AB" w:rsidRDefault="00D510C9" w:rsidP="00D510C9">
            <w:pPr>
              <w:rPr>
                <w:rFonts w:ascii="Tahoma" w:eastAsia="Times New Roman" w:hAnsi="Tahoma" w:cs="Tahoma"/>
                <w:b/>
                <w:bCs/>
                <w:sz w:val="14"/>
                <w:szCs w:val="14"/>
                <w:lang w:val="es-CO" w:eastAsia="es-CO"/>
              </w:rPr>
            </w:pP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C87B94E"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Oficio SPM 16-3814 de fecha 21 de diciembre de 2016, en el cual hacen envío a la Curaduría Urbana de Manizales de la Circular Nro. 023 del 19 de diciembre de 2016, en la que determina los parámetros de un proyecto para la construcción de un predio en el Sector de Milán.</w:t>
            </w:r>
          </w:p>
        </w:tc>
      </w:tr>
      <w:tr w:rsidR="00D510C9" w:rsidRPr="000152AB" w14:paraId="6CCCD596" w14:textId="77777777" w:rsidTr="00BC3BF1">
        <w:trPr>
          <w:trHeight w:val="200"/>
        </w:trPr>
        <w:tc>
          <w:tcPr>
            <w:tcW w:w="9630" w:type="dxa"/>
            <w:gridSpan w:val="12"/>
            <w:tcBorders>
              <w:top w:val="single" w:sz="4" w:space="0" w:color="auto"/>
              <w:bottom w:val="single" w:sz="4" w:space="0" w:color="auto"/>
            </w:tcBorders>
            <w:shd w:val="clear" w:color="000000" w:fill="FFFFFF"/>
            <w:vAlign w:val="center"/>
          </w:tcPr>
          <w:p w14:paraId="477BA099" w14:textId="77777777" w:rsidR="00D510C9" w:rsidRPr="000152AB" w:rsidRDefault="00D510C9" w:rsidP="00D510C9">
            <w:pPr>
              <w:jc w:val="both"/>
              <w:rPr>
                <w:rFonts w:ascii="Tahoma" w:eastAsia="Times New Roman" w:hAnsi="Tahoma" w:cs="Tahoma"/>
                <w:sz w:val="14"/>
                <w:szCs w:val="14"/>
                <w:lang w:val="es-CO" w:eastAsia="es-CO"/>
              </w:rPr>
            </w:pPr>
          </w:p>
        </w:tc>
      </w:tr>
      <w:tr w:rsidR="00D510C9" w:rsidRPr="000152AB" w14:paraId="09412E31" w14:textId="77777777" w:rsidTr="00D510C9">
        <w:trPr>
          <w:trHeight w:val="611"/>
        </w:trPr>
        <w:tc>
          <w:tcPr>
            <w:tcW w:w="719"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2C5566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No. DEL RIESGO</w:t>
            </w:r>
          </w:p>
        </w:tc>
        <w:tc>
          <w:tcPr>
            <w:tcW w:w="1103" w:type="dxa"/>
            <w:gridSpan w:val="2"/>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57905F2B"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NOMBRE DEL RIESGO</w:t>
            </w:r>
          </w:p>
        </w:tc>
        <w:tc>
          <w:tcPr>
            <w:tcW w:w="7808" w:type="dxa"/>
            <w:gridSpan w:val="9"/>
            <w:tcBorders>
              <w:top w:val="single" w:sz="4" w:space="0" w:color="auto"/>
              <w:left w:val="nil"/>
              <w:bottom w:val="single" w:sz="4" w:space="0" w:color="auto"/>
              <w:right w:val="single" w:sz="4" w:space="0" w:color="auto"/>
            </w:tcBorders>
            <w:shd w:val="clear" w:color="000000" w:fill="A6A6A6"/>
            <w:hideMark/>
          </w:tcPr>
          <w:p w14:paraId="589FE5D6" w14:textId="77777777" w:rsidR="00D510C9" w:rsidRPr="000152AB" w:rsidRDefault="00D510C9" w:rsidP="00D510C9">
            <w:pPr>
              <w:jc w:val="center"/>
              <w:rPr>
                <w:rFonts w:ascii="Tahoma" w:eastAsia="Times New Roman" w:hAnsi="Tahoma" w:cs="Tahoma"/>
                <w:b/>
                <w:bCs/>
                <w:sz w:val="14"/>
                <w:szCs w:val="14"/>
                <w:u w:val="single"/>
                <w:lang w:val="es-CO" w:eastAsia="es-CO"/>
              </w:rPr>
            </w:pPr>
            <w:r w:rsidRPr="000152AB">
              <w:rPr>
                <w:rFonts w:ascii="Tahoma" w:eastAsia="Times New Roman" w:hAnsi="Tahoma" w:cs="Tahoma"/>
                <w:b/>
                <w:bCs/>
                <w:sz w:val="14"/>
                <w:szCs w:val="14"/>
                <w:u w:val="single"/>
                <w:lang w:val="es-CO" w:eastAsia="es-CO"/>
              </w:rPr>
              <w:br/>
              <w:t>VALORACION DE LOS CONTROLES - MAPA DE RIESGOS DE CORRUPCIÓN</w:t>
            </w:r>
            <w:r w:rsidRPr="000152AB">
              <w:rPr>
                <w:rFonts w:ascii="Tahoma" w:eastAsia="Times New Roman" w:hAnsi="Tahoma" w:cs="Tahoma"/>
                <w:b/>
                <w:bCs/>
                <w:sz w:val="14"/>
                <w:szCs w:val="14"/>
                <w:u w:val="single"/>
                <w:lang w:val="es-CO" w:eastAsia="es-CO"/>
              </w:rPr>
              <w:br/>
              <w:t>SECRETARÍA DE PLANEACIÓN – VIGENCIA 2017.</w:t>
            </w:r>
          </w:p>
        </w:tc>
      </w:tr>
      <w:tr w:rsidR="00D510C9" w:rsidRPr="000152AB" w14:paraId="42FD3D8F" w14:textId="77777777" w:rsidTr="00D510C9">
        <w:trPr>
          <w:trHeight w:val="600"/>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2495D369" w14:textId="77777777" w:rsidR="00D510C9" w:rsidRPr="000152AB" w:rsidRDefault="00D510C9" w:rsidP="00D510C9">
            <w:pPr>
              <w:rPr>
                <w:rFonts w:ascii="Tahoma" w:eastAsia="Times New Roman" w:hAnsi="Tahoma" w:cs="Tahoma"/>
                <w:b/>
                <w:bCs/>
                <w:sz w:val="14"/>
                <w:szCs w:val="14"/>
                <w:lang w:val="es-CO" w:eastAsia="es-CO"/>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22DC332C" w14:textId="77777777" w:rsidR="00D510C9" w:rsidRPr="000152AB" w:rsidRDefault="00D510C9" w:rsidP="00D510C9">
            <w:pPr>
              <w:rPr>
                <w:rFonts w:ascii="Tahoma" w:eastAsia="Times New Roman" w:hAnsi="Tahoma" w:cs="Tahoma"/>
                <w:b/>
                <w:bCs/>
                <w:sz w:val="14"/>
                <w:szCs w:val="14"/>
                <w:lang w:val="es-CO" w:eastAsia="es-CO"/>
              </w:rPr>
            </w:pPr>
          </w:p>
        </w:tc>
        <w:tc>
          <w:tcPr>
            <w:tcW w:w="1688" w:type="dxa"/>
            <w:gridSpan w:val="2"/>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74A3D228"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DESCRIPCIÓN</w:t>
            </w:r>
            <w:r w:rsidRPr="000152AB">
              <w:rPr>
                <w:rFonts w:ascii="Tahoma" w:eastAsia="Times New Roman" w:hAnsi="Tahoma" w:cs="Tahoma"/>
                <w:b/>
                <w:bCs/>
                <w:sz w:val="14"/>
                <w:szCs w:val="14"/>
                <w:lang w:val="es-CO" w:eastAsia="es-CO"/>
              </w:rPr>
              <w:br/>
              <w:t xml:space="preserve"> (Control al riesgo)</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4BC24B0E"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CALIFICACIÓN DEL CONTROL</w:t>
            </w:r>
          </w:p>
        </w:tc>
        <w:tc>
          <w:tcPr>
            <w:tcW w:w="1440" w:type="dxa"/>
            <w:gridSpan w:val="3"/>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77C641F5"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CONTROL DEL RIESGO</w:t>
            </w:r>
          </w:p>
        </w:tc>
        <w:tc>
          <w:tcPr>
            <w:tcW w:w="3420" w:type="dxa"/>
            <w:gridSpan w:val="2"/>
            <w:vMerge w:val="restart"/>
            <w:tcBorders>
              <w:top w:val="single" w:sz="4" w:space="0" w:color="auto"/>
              <w:left w:val="single" w:sz="8" w:space="0" w:color="auto"/>
              <w:bottom w:val="single" w:sz="4" w:space="0" w:color="000000"/>
              <w:right w:val="single" w:sz="4" w:space="0" w:color="auto"/>
            </w:tcBorders>
            <w:shd w:val="clear" w:color="000000" w:fill="A6A6A6"/>
            <w:vAlign w:val="center"/>
            <w:hideMark/>
          </w:tcPr>
          <w:p w14:paraId="0BDD4719"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EVIDENCIAS ENCONTRADAS.</w:t>
            </w:r>
          </w:p>
        </w:tc>
      </w:tr>
      <w:tr w:rsidR="00D510C9" w:rsidRPr="000152AB" w14:paraId="1B7BC508" w14:textId="77777777" w:rsidTr="00D510C9">
        <w:trPr>
          <w:trHeight w:val="169"/>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082F68A0" w14:textId="77777777" w:rsidR="00D510C9" w:rsidRPr="000152AB" w:rsidRDefault="00D510C9" w:rsidP="00D510C9">
            <w:pPr>
              <w:rPr>
                <w:rFonts w:ascii="Tahoma" w:eastAsia="Times New Roman" w:hAnsi="Tahoma" w:cs="Tahoma"/>
                <w:b/>
                <w:bCs/>
                <w:sz w:val="14"/>
                <w:szCs w:val="14"/>
                <w:lang w:val="es-CO" w:eastAsia="es-CO"/>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1DCD7527" w14:textId="77777777" w:rsidR="00D510C9" w:rsidRPr="000152AB" w:rsidRDefault="00D510C9" w:rsidP="00D510C9">
            <w:pPr>
              <w:rPr>
                <w:rFonts w:ascii="Tahoma" w:eastAsia="Times New Roman" w:hAnsi="Tahoma" w:cs="Tahoma"/>
                <w:b/>
                <w:bCs/>
                <w:sz w:val="14"/>
                <w:szCs w:val="14"/>
                <w:lang w:val="es-CO" w:eastAsia="es-CO"/>
              </w:rPr>
            </w:pPr>
          </w:p>
        </w:tc>
        <w:tc>
          <w:tcPr>
            <w:tcW w:w="1688" w:type="dxa"/>
            <w:gridSpan w:val="2"/>
            <w:vMerge/>
            <w:tcBorders>
              <w:top w:val="nil"/>
              <w:left w:val="single" w:sz="4" w:space="0" w:color="auto"/>
              <w:bottom w:val="single" w:sz="4" w:space="0" w:color="000000"/>
              <w:right w:val="single" w:sz="4" w:space="0" w:color="auto"/>
            </w:tcBorders>
            <w:vAlign w:val="center"/>
            <w:hideMark/>
          </w:tcPr>
          <w:p w14:paraId="6E142764" w14:textId="77777777" w:rsidR="00D510C9" w:rsidRPr="000152AB" w:rsidRDefault="00D510C9" w:rsidP="00D510C9">
            <w:pPr>
              <w:rPr>
                <w:rFonts w:ascii="Tahoma" w:eastAsia="Times New Roman" w:hAnsi="Tahoma" w:cs="Tahoma"/>
                <w:b/>
                <w:bCs/>
                <w:sz w:val="14"/>
                <w:szCs w:val="14"/>
                <w:lang w:val="es-CO" w:eastAsia="es-CO"/>
              </w:rPr>
            </w:pPr>
          </w:p>
        </w:tc>
        <w:tc>
          <w:tcPr>
            <w:tcW w:w="1260" w:type="dxa"/>
            <w:gridSpan w:val="2"/>
            <w:vMerge/>
            <w:tcBorders>
              <w:top w:val="nil"/>
              <w:left w:val="single" w:sz="4" w:space="0" w:color="auto"/>
              <w:bottom w:val="single" w:sz="4" w:space="0" w:color="000000"/>
              <w:right w:val="single" w:sz="4" w:space="0" w:color="auto"/>
            </w:tcBorders>
            <w:vAlign w:val="center"/>
            <w:hideMark/>
          </w:tcPr>
          <w:p w14:paraId="16381972" w14:textId="77777777" w:rsidR="00D510C9" w:rsidRPr="000152AB" w:rsidRDefault="00D510C9" w:rsidP="00D510C9">
            <w:pPr>
              <w:rPr>
                <w:rFonts w:ascii="Tahoma" w:eastAsia="Times New Roman" w:hAnsi="Tahoma" w:cs="Tahoma"/>
                <w:b/>
                <w:bCs/>
                <w:sz w:val="14"/>
                <w:szCs w:val="14"/>
                <w:lang w:val="es-CO" w:eastAsia="es-CO"/>
              </w:rPr>
            </w:pPr>
          </w:p>
        </w:tc>
        <w:tc>
          <w:tcPr>
            <w:tcW w:w="1440" w:type="dxa"/>
            <w:gridSpan w:val="3"/>
            <w:vMerge/>
            <w:tcBorders>
              <w:top w:val="nil"/>
              <w:left w:val="single" w:sz="4" w:space="0" w:color="auto"/>
              <w:bottom w:val="single" w:sz="4" w:space="0" w:color="000000"/>
              <w:right w:val="single" w:sz="4" w:space="0" w:color="auto"/>
            </w:tcBorders>
            <w:vAlign w:val="center"/>
            <w:hideMark/>
          </w:tcPr>
          <w:p w14:paraId="0134F678" w14:textId="77777777" w:rsidR="00D510C9" w:rsidRPr="000152AB" w:rsidRDefault="00D510C9" w:rsidP="00D510C9">
            <w:pPr>
              <w:rPr>
                <w:rFonts w:ascii="Tahoma" w:eastAsia="Times New Roman" w:hAnsi="Tahoma" w:cs="Tahoma"/>
                <w:b/>
                <w:bCs/>
                <w:sz w:val="14"/>
                <w:szCs w:val="14"/>
                <w:lang w:val="es-CO" w:eastAsia="es-CO"/>
              </w:rPr>
            </w:pPr>
          </w:p>
        </w:tc>
        <w:tc>
          <w:tcPr>
            <w:tcW w:w="3420" w:type="dxa"/>
            <w:gridSpan w:val="2"/>
            <w:vMerge/>
            <w:tcBorders>
              <w:top w:val="nil"/>
              <w:left w:val="single" w:sz="8" w:space="0" w:color="auto"/>
              <w:bottom w:val="single" w:sz="4" w:space="0" w:color="000000"/>
              <w:right w:val="single" w:sz="4" w:space="0" w:color="auto"/>
            </w:tcBorders>
            <w:vAlign w:val="center"/>
            <w:hideMark/>
          </w:tcPr>
          <w:p w14:paraId="67E01B14" w14:textId="77777777" w:rsidR="00D510C9" w:rsidRPr="000152AB" w:rsidRDefault="00D510C9" w:rsidP="00D510C9">
            <w:pPr>
              <w:rPr>
                <w:rFonts w:ascii="Tahoma" w:eastAsia="Times New Roman" w:hAnsi="Tahoma" w:cs="Tahoma"/>
                <w:b/>
                <w:bCs/>
                <w:sz w:val="14"/>
                <w:szCs w:val="14"/>
                <w:lang w:val="es-CO" w:eastAsia="es-CO"/>
              </w:rPr>
            </w:pPr>
          </w:p>
        </w:tc>
      </w:tr>
      <w:tr w:rsidR="00D510C9" w:rsidRPr="000152AB" w14:paraId="64CB30C5" w14:textId="77777777" w:rsidTr="00D510C9">
        <w:trPr>
          <w:trHeight w:val="998"/>
        </w:trPr>
        <w:tc>
          <w:tcPr>
            <w:tcW w:w="7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27F06"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2</w:t>
            </w:r>
          </w:p>
        </w:tc>
        <w:tc>
          <w:tcPr>
            <w:tcW w:w="11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FEF14" w14:textId="77777777" w:rsidR="00D510C9" w:rsidRPr="000152AB" w:rsidRDefault="00D510C9" w:rsidP="00D510C9">
            <w:pPr>
              <w:jc w:val="center"/>
              <w:rPr>
                <w:rFonts w:ascii="Tahoma" w:eastAsia="Times New Roman" w:hAnsi="Tahoma" w:cs="Tahoma"/>
                <w:b/>
                <w:sz w:val="14"/>
                <w:szCs w:val="14"/>
                <w:lang w:val="es-CO" w:eastAsia="es-CO"/>
              </w:rPr>
            </w:pPr>
            <w:r w:rsidRPr="000152AB">
              <w:rPr>
                <w:rFonts w:ascii="Tahoma" w:eastAsia="Times New Roman" w:hAnsi="Tahoma" w:cs="Tahoma"/>
                <w:b/>
                <w:sz w:val="14"/>
                <w:szCs w:val="14"/>
                <w:lang w:val="es-CO" w:eastAsia="es-CO"/>
              </w:rPr>
              <w:t>Elaboración irregular o alteración del POAI.</w:t>
            </w:r>
          </w:p>
        </w:tc>
        <w:tc>
          <w:tcPr>
            <w:tcW w:w="1688" w:type="dxa"/>
            <w:gridSpan w:val="2"/>
            <w:tcBorders>
              <w:top w:val="nil"/>
              <w:left w:val="nil"/>
              <w:bottom w:val="single" w:sz="4" w:space="0" w:color="auto"/>
              <w:right w:val="single" w:sz="4" w:space="0" w:color="auto"/>
            </w:tcBorders>
            <w:shd w:val="clear" w:color="000000" w:fill="FFFFFF"/>
            <w:vAlign w:val="center"/>
            <w:hideMark/>
          </w:tcPr>
          <w:p w14:paraId="2E53D3AB"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Asignaciones presupuestales por proyecto establecidas por el Alcalde</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60EC1545"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14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5BF8E336" w14:textId="77777777" w:rsidR="00D510C9" w:rsidRPr="000152AB" w:rsidRDefault="00D510C9" w:rsidP="00D510C9">
            <w:pPr>
              <w:jc w:val="center"/>
              <w:rPr>
                <w:rFonts w:ascii="Tahoma" w:eastAsia="Times New Roman" w:hAnsi="Tahoma" w:cs="Tahoma"/>
                <w:b/>
                <w:sz w:val="20"/>
                <w:szCs w:val="20"/>
                <w:lang w:val="es-CO" w:eastAsia="es-CO"/>
              </w:rPr>
            </w:pPr>
            <w:r w:rsidRPr="000152AB">
              <w:rPr>
                <w:rFonts w:ascii="Tahoma" w:eastAsia="Times New Roman" w:hAnsi="Tahoma" w:cs="Tahoma"/>
                <w:b/>
                <w:sz w:val="20"/>
                <w:szCs w:val="20"/>
                <w:lang w:val="es-CO" w:eastAsia="es-CO"/>
              </w:rPr>
              <w:t>85</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14:paraId="76318513"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Matriz con el primer Seguimiento Trimestral de la Vigencia 2017,  a los proyectos de Inversión inscritos en el BPIM y donde se visualiza el cumplimiento a los indicadores que tiene asignado cada proyecto.</w:t>
            </w:r>
          </w:p>
        </w:tc>
      </w:tr>
      <w:tr w:rsidR="00D510C9" w:rsidRPr="000152AB" w14:paraId="498C14C7" w14:textId="77777777" w:rsidTr="00D510C9">
        <w:trPr>
          <w:trHeight w:val="787"/>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621AF3F8" w14:textId="77777777" w:rsidR="00D510C9" w:rsidRPr="000152AB" w:rsidRDefault="00D510C9" w:rsidP="00D510C9">
            <w:pPr>
              <w:rPr>
                <w:rFonts w:ascii="Tahoma" w:eastAsia="Times New Roman" w:hAnsi="Tahoma" w:cs="Tahoma"/>
                <w:b/>
                <w:bCs/>
                <w:sz w:val="14"/>
                <w:szCs w:val="14"/>
                <w:lang w:val="es-CO" w:eastAsia="es-CO"/>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F0E5B58" w14:textId="77777777" w:rsidR="00D510C9" w:rsidRPr="000152AB" w:rsidRDefault="00D510C9" w:rsidP="00D510C9">
            <w:pPr>
              <w:rPr>
                <w:rFonts w:ascii="Tahoma" w:eastAsia="Times New Roman" w:hAnsi="Tahoma" w:cs="Tahoma"/>
                <w:sz w:val="14"/>
                <w:szCs w:val="14"/>
                <w:lang w:val="es-CO" w:eastAsia="es-CO"/>
              </w:rPr>
            </w:pPr>
          </w:p>
        </w:tc>
        <w:tc>
          <w:tcPr>
            <w:tcW w:w="16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D3082D"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Revisión y liquidación de las partidas presupuestales por parte de la Secretaría de Hacienda</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D6B95"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14:paraId="054506AE" w14:textId="77777777" w:rsidR="00D510C9" w:rsidRPr="000152AB" w:rsidRDefault="00D510C9" w:rsidP="00D510C9">
            <w:pPr>
              <w:rPr>
                <w:rFonts w:ascii="Tahoma" w:eastAsia="Times New Roman" w:hAnsi="Tahoma" w:cs="Tahoma"/>
                <w:sz w:val="14"/>
                <w:szCs w:val="14"/>
                <w:lang w:val="es-CO" w:eastAsia="es-CO"/>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1DE2A1"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la Circular Nro. 007 del 16 de Mayo de 2017, en la cual se enuncia el plazo para subir proyectos a la Web del DNP en inclusión en el POAI 2018, según lo reglamentado en el Acuerdo Municipal 0742 del 03 de Septiembre de 2010.</w:t>
            </w:r>
          </w:p>
        </w:tc>
      </w:tr>
      <w:tr w:rsidR="00D510C9" w:rsidRPr="000152AB" w14:paraId="6B583BB9" w14:textId="77777777" w:rsidTr="00D510C9">
        <w:trPr>
          <w:trHeight w:val="1493"/>
        </w:trPr>
        <w:tc>
          <w:tcPr>
            <w:tcW w:w="7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5EB6A" w14:textId="77777777" w:rsidR="00D510C9" w:rsidRPr="000152AB" w:rsidRDefault="00D510C9" w:rsidP="00D510C9">
            <w:pPr>
              <w:jc w:val="center"/>
              <w:rPr>
                <w:rFonts w:ascii="Tahoma" w:eastAsia="Times New Roman" w:hAnsi="Tahoma" w:cs="Tahoma"/>
                <w:b/>
                <w:bCs/>
                <w:sz w:val="14"/>
                <w:szCs w:val="14"/>
                <w:lang w:val="es-CO" w:eastAsia="es-CO"/>
              </w:rPr>
            </w:pPr>
            <w:r w:rsidRPr="000152AB">
              <w:rPr>
                <w:rFonts w:ascii="Tahoma" w:eastAsia="Times New Roman" w:hAnsi="Tahoma" w:cs="Tahoma"/>
                <w:b/>
                <w:bCs/>
                <w:sz w:val="14"/>
                <w:szCs w:val="14"/>
                <w:lang w:val="es-CO" w:eastAsia="es-CO"/>
              </w:rPr>
              <w:t>3</w:t>
            </w:r>
          </w:p>
        </w:tc>
        <w:tc>
          <w:tcPr>
            <w:tcW w:w="1103" w:type="dxa"/>
            <w:gridSpan w:val="2"/>
            <w:tcBorders>
              <w:top w:val="single" w:sz="4" w:space="0" w:color="auto"/>
              <w:left w:val="nil"/>
              <w:bottom w:val="single" w:sz="4" w:space="0" w:color="auto"/>
              <w:right w:val="single" w:sz="4" w:space="0" w:color="auto"/>
            </w:tcBorders>
            <w:shd w:val="clear" w:color="000000" w:fill="FFFFFF"/>
            <w:vAlign w:val="center"/>
            <w:hideMark/>
          </w:tcPr>
          <w:p w14:paraId="6425022B" w14:textId="77777777" w:rsidR="00D510C9" w:rsidRPr="000152AB" w:rsidRDefault="00D510C9" w:rsidP="00D510C9">
            <w:pPr>
              <w:jc w:val="center"/>
              <w:rPr>
                <w:rFonts w:ascii="Tahoma" w:eastAsia="Times New Roman" w:hAnsi="Tahoma" w:cs="Tahoma"/>
                <w:b/>
                <w:sz w:val="14"/>
                <w:szCs w:val="14"/>
                <w:lang w:val="es-CO" w:eastAsia="es-CO"/>
              </w:rPr>
            </w:pPr>
            <w:r w:rsidRPr="000152AB">
              <w:rPr>
                <w:rFonts w:ascii="Tahoma" w:eastAsia="Times New Roman" w:hAnsi="Tahoma" w:cs="Tahoma"/>
                <w:b/>
                <w:sz w:val="14"/>
                <w:szCs w:val="14"/>
                <w:lang w:val="es-CO" w:eastAsia="es-CO"/>
              </w:rPr>
              <w:t>Utilización de influencias políticas o personales para omitir o tolerar el cumplimiento del Control Urbanístico.</w:t>
            </w:r>
          </w:p>
        </w:tc>
        <w:tc>
          <w:tcPr>
            <w:tcW w:w="16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D12274"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Revisión del Secretario de Despacho de la Secretaría de Planeación de todos los actos administrativos de fondo de la Inspección de Control Urbano.</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23BF7D" w14:textId="77777777" w:rsidR="00D510C9" w:rsidRPr="000152AB" w:rsidRDefault="00D510C9" w:rsidP="00D510C9">
            <w:pPr>
              <w:jc w:val="center"/>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85</w:t>
            </w: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14:paraId="2A760849" w14:textId="77777777" w:rsidR="00D510C9" w:rsidRPr="000152AB" w:rsidRDefault="00D510C9" w:rsidP="00D510C9">
            <w:pPr>
              <w:rPr>
                <w:rFonts w:ascii="Tahoma" w:eastAsia="Times New Roman" w:hAnsi="Tahoma" w:cs="Tahoma"/>
                <w:sz w:val="14"/>
                <w:szCs w:val="14"/>
                <w:lang w:val="es-CO" w:eastAsia="es-CO"/>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8A540" w14:textId="77777777" w:rsidR="00D510C9" w:rsidRPr="000152AB" w:rsidRDefault="00D510C9" w:rsidP="00D510C9">
            <w:pPr>
              <w:jc w:val="both"/>
              <w:rPr>
                <w:rFonts w:ascii="Tahoma" w:eastAsia="Times New Roman" w:hAnsi="Tahoma" w:cs="Tahoma"/>
                <w:sz w:val="14"/>
                <w:szCs w:val="14"/>
                <w:lang w:val="es-CO" w:eastAsia="es-CO"/>
              </w:rPr>
            </w:pPr>
            <w:r w:rsidRPr="000152AB">
              <w:rPr>
                <w:rFonts w:ascii="Tahoma" w:eastAsia="Times New Roman" w:hAnsi="Tahoma" w:cs="Tahoma"/>
                <w:sz w:val="14"/>
                <w:szCs w:val="14"/>
                <w:lang w:val="es-CO" w:eastAsia="es-CO"/>
              </w:rPr>
              <w:t>Se evidencia Expediente Nro. 229-2014 - Auto de Archivo 319 "Por medio del cual se ordena el archivo de un proceso administrativo sancionatorio por infracción a la norma urbanística", de fecha Junio 05 de 2017 y el cual se encuentra firmado y aprobado por el Secretario de Despacho de la Secretaría de Planeación.</w:t>
            </w:r>
          </w:p>
        </w:tc>
      </w:tr>
    </w:tbl>
    <w:p w14:paraId="32F8203E" w14:textId="77777777" w:rsidR="00D510C9" w:rsidRPr="000152AB" w:rsidRDefault="00D510C9" w:rsidP="00D510C9">
      <w:pPr>
        <w:jc w:val="both"/>
        <w:rPr>
          <w:rFonts w:ascii="Tahoma" w:eastAsia="Times New Roman" w:hAnsi="Tahoma" w:cs="Tahoma"/>
          <w:sz w:val="22"/>
          <w:szCs w:val="22"/>
          <w:lang w:val="es-CO" w:eastAsia="es-CO"/>
        </w:rPr>
      </w:pPr>
    </w:p>
    <w:p w14:paraId="73F9C3E9" w14:textId="35A1213C" w:rsidR="00D510C9" w:rsidRPr="000152AB" w:rsidRDefault="00D510C9" w:rsidP="00D510C9">
      <w:pPr>
        <w:jc w:val="both"/>
        <w:rPr>
          <w:rFonts w:ascii="Tahoma" w:eastAsia="Times New Roman" w:hAnsi="Tahoma" w:cs="Tahoma"/>
          <w:sz w:val="22"/>
          <w:szCs w:val="22"/>
          <w:lang w:val="es-CO" w:eastAsia="es-CO"/>
        </w:rPr>
      </w:pPr>
      <w:r w:rsidRPr="000152AB">
        <w:rPr>
          <w:rFonts w:ascii="Tahoma" w:eastAsia="Times New Roman" w:hAnsi="Tahoma" w:cs="Tahoma"/>
          <w:sz w:val="22"/>
          <w:szCs w:val="22"/>
          <w:lang w:val="es-CO" w:eastAsia="es-CO"/>
        </w:rPr>
        <w:t>En conclusión, el Mapa de Riesgos Institucional y de Corrupción de la Secretaría de Planeación se encuentran en general en debida forma</w:t>
      </w:r>
      <w:r w:rsidR="00414891">
        <w:rPr>
          <w:rFonts w:ascii="Tahoma" w:eastAsia="Times New Roman" w:hAnsi="Tahoma" w:cs="Tahoma"/>
          <w:sz w:val="22"/>
          <w:szCs w:val="22"/>
          <w:lang w:val="es-CO" w:eastAsia="es-CO"/>
        </w:rPr>
        <w:t>.</w:t>
      </w:r>
      <w:r w:rsidRPr="000152AB">
        <w:rPr>
          <w:rFonts w:ascii="Tahoma" w:eastAsia="Times New Roman" w:hAnsi="Tahoma" w:cs="Tahoma"/>
          <w:sz w:val="22"/>
          <w:szCs w:val="22"/>
          <w:lang w:val="es-CO" w:eastAsia="es-CO"/>
        </w:rPr>
        <w:t xml:space="preserve"> </w:t>
      </w:r>
      <w:r w:rsidR="00414891">
        <w:rPr>
          <w:rFonts w:ascii="Tahoma" w:eastAsia="Times New Roman" w:hAnsi="Tahoma" w:cs="Tahoma"/>
          <w:sz w:val="22"/>
          <w:szCs w:val="22"/>
          <w:lang w:val="es-CO" w:eastAsia="es-CO"/>
        </w:rPr>
        <w:t>S</w:t>
      </w:r>
      <w:r w:rsidRPr="000152AB">
        <w:rPr>
          <w:rFonts w:ascii="Tahoma" w:eastAsia="Times New Roman" w:hAnsi="Tahoma" w:cs="Tahoma"/>
          <w:sz w:val="22"/>
          <w:szCs w:val="22"/>
          <w:lang w:val="es-CO" w:eastAsia="es-CO"/>
        </w:rPr>
        <w:t xml:space="preserve">e evidenció que los riesgos se encuentran actualizados en el Sistema de Gestión Integral Software ISOLUCION con corte al 31 de Enero de 2017, además, cuentan con una adecuada evaluación de los controles de acuerdo a los lineamientos establecidos en la Metodología de la Guía Nro. 18 “Guía </w:t>
      </w:r>
      <w:r w:rsidRPr="000152AB">
        <w:rPr>
          <w:rFonts w:ascii="Tahoma" w:eastAsia="Times New Roman" w:hAnsi="Tahoma" w:cs="Tahoma"/>
          <w:sz w:val="22"/>
          <w:szCs w:val="22"/>
          <w:lang w:val="es-CO" w:eastAsia="es-CO"/>
        </w:rPr>
        <w:lastRenderedPageBreak/>
        <w:t>Administración del Riesgo” – Versión 2, del Departamento Administrativo de la Función Pública – DAFP.  Sin embargo, dentro de las herramientas para ejercer el control, la Secretaría no cuenta con manuales instructivos o procedimientos para algunos de los controles existentes en ambos Mapas de Riesgos.</w:t>
      </w:r>
      <w:r w:rsidRPr="000152AB">
        <w:rPr>
          <w:rFonts w:ascii="Tahoma" w:hAnsi="Tahoma" w:cs="Tahoma"/>
          <w:bCs/>
          <w:sz w:val="22"/>
          <w:szCs w:val="22"/>
        </w:rPr>
        <w:t xml:space="preserve">  Por esta razón, </w:t>
      </w:r>
      <w:r w:rsidRPr="000152AB">
        <w:rPr>
          <w:rFonts w:ascii="Tahoma" w:eastAsia="Times New Roman" w:hAnsi="Tahoma" w:cs="Tahoma"/>
          <w:sz w:val="22"/>
          <w:szCs w:val="22"/>
          <w:lang w:val="es-CO" w:eastAsia="es-CO"/>
        </w:rPr>
        <w:t xml:space="preserve">la matriz de calificación arrojó un puntaje total de </w:t>
      </w:r>
      <w:r w:rsidRPr="000152AB">
        <w:rPr>
          <w:rFonts w:ascii="Tahoma" w:eastAsia="Times New Roman" w:hAnsi="Tahoma" w:cs="Tahoma"/>
          <w:b/>
          <w:sz w:val="22"/>
          <w:szCs w:val="22"/>
          <w:lang w:val="es-CO" w:eastAsia="es-CO"/>
        </w:rPr>
        <w:t xml:space="preserve">95,2 </w:t>
      </w:r>
      <w:r w:rsidRPr="000152AB">
        <w:rPr>
          <w:rFonts w:ascii="Tahoma" w:eastAsia="Times New Roman" w:hAnsi="Tahoma" w:cs="Tahoma"/>
          <w:sz w:val="22"/>
          <w:szCs w:val="22"/>
          <w:lang w:val="es-CO" w:eastAsia="es-CO"/>
        </w:rPr>
        <w:t xml:space="preserve">sobre </w:t>
      </w:r>
      <w:r w:rsidRPr="000152AB">
        <w:rPr>
          <w:rFonts w:ascii="Tahoma" w:eastAsia="Times New Roman" w:hAnsi="Tahoma" w:cs="Tahoma"/>
          <w:b/>
          <w:sz w:val="22"/>
          <w:szCs w:val="22"/>
          <w:lang w:val="es-CO" w:eastAsia="es-CO"/>
        </w:rPr>
        <w:t xml:space="preserve">100 </w:t>
      </w:r>
      <w:r w:rsidRPr="000152AB">
        <w:rPr>
          <w:rFonts w:ascii="Tahoma" w:eastAsia="Times New Roman" w:hAnsi="Tahoma" w:cs="Tahoma"/>
          <w:sz w:val="22"/>
          <w:szCs w:val="22"/>
          <w:lang w:val="es-CO" w:eastAsia="es-CO"/>
        </w:rPr>
        <w:t xml:space="preserve">para el Mapa de Riesgos Institucional y </w:t>
      </w:r>
      <w:r w:rsidRPr="000152AB">
        <w:rPr>
          <w:rFonts w:ascii="Tahoma" w:eastAsia="Times New Roman" w:hAnsi="Tahoma" w:cs="Tahoma"/>
          <w:b/>
          <w:sz w:val="22"/>
          <w:szCs w:val="22"/>
          <w:lang w:val="es-CO" w:eastAsia="es-CO"/>
        </w:rPr>
        <w:t>85</w:t>
      </w:r>
      <w:r w:rsidRPr="000152AB">
        <w:rPr>
          <w:rFonts w:ascii="Tahoma" w:eastAsia="Times New Roman" w:hAnsi="Tahoma" w:cs="Tahoma"/>
          <w:sz w:val="22"/>
          <w:szCs w:val="22"/>
          <w:lang w:val="es-CO" w:eastAsia="es-CO"/>
        </w:rPr>
        <w:t xml:space="preserve"> para el de Corrupción.  </w:t>
      </w:r>
    </w:p>
    <w:p w14:paraId="6ED2EDD9" w14:textId="77777777" w:rsidR="00C87D55" w:rsidRPr="00C0734B" w:rsidRDefault="00C87D55" w:rsidP="00C87D55">
      <w:pPr>
        <w:jc w:val="both"/>
        <w:rPr>
          <w:rFonts w:ascii="Tahoma" w:eastAsia="Times New Roman" w:hAnsi="Tahoma" w:cs="Tahoma"/>
          <w:color w:val="FF0000"/>
          <w:sz w:val="22"/>
          <w:szCs w:val="22"/>
          <w:lang w:val="es-CO" w:eastAsia="es-CO"/>
        </w:rPr>
      </w:pPr>
    </w:p>
    <w:tbl>
      <w:tblPr>
        <w:tblStyle w:val="Tablaconcuadrcula"/>
        <w:tblW w:w="0" w:type="auto"/>
        <w:tblLook w:val="04A0" w:firstRow="1" w:lastRow="0" w:firstColumn="1" w:lastColumn="0" w:noHBand="0" w:noVBand="1"/>
      </w:tblPr>
      <w:tblGrid>
        <w:gridCol w:w="9058"/>
      </w:tblGrid>
      <w:tr w:rsidR="00C0734B" w:rsidRPr="00C0734B" w14:paraId="4CB987B4" w14:textId="77777777" w:rsidTr="00E14AD3">
        <w:trPr>
          <w:trHeight w:val="275"/>
        </w:trPr>
        <w:tc>
          <w:tcPr>
            <w:tcW w:w="9058" w:type="dxa"/>
            <w:noWrap/>
            <w:vAlign w:val="center"/>
            <w:hideMark/>
          </w:tcPr>
          <w:p w14:paraId="2CFBA36E" w14:textId="119B8E3E" w:rsidR="00C87D55" w:rsidRPr="00D510C9" w:rsidRDefault="00C87D55" w:rsidP="00E14AD3">
            <w:pPr>
              <w:rPr>
                <w:rFonts w:ascii="Tahoma" w:hAnsi="Tahoma" w:cs="Tahoma"/>
                <w:b/>
                <w:bCs/>
                <w:sz w:val="22"/>
                <w:szCs w:val="22"/>
              </w:rPr>
            </w:pPr>
            <w:r w:rsidRPr="00D510C9">
              <w:rPr>
                <w:rFonts w:ascii="Tahoma" w:hAnsi="Tahoma" w:cs="Tahoma"/>
                <w:b/>
                <w:bCs/>
                <w:sz w:val="22"/>
                <w:szCs w:val="22"/>
              </w:rPr>
              <w:t>3.3. HALLAZGOS</w:t>
            </w:r>
          </w:p>
        </w:tc>
      </w:tr>
      <w:tr w:rsidR="001A3AEA" w:rsidRPr="00C0734B" w14:paraId="147ED5D2" w14:textId="77777777" w:rsidTr="00636065">
        <w:trPr>
          <w:trHeight w:val="525"/>
        </w:trPr>
        <w:tc>
          <w:tcPr>
            <w:tcW w:w="9058" w:type="dxa"/>
            <w:noWrap/>
            <w:vAlign w:val="center"/>
            <w:hideMark/>
          </w:tcPr>
          <w:p w14:paraId="53B65244" w14:textId="3CD4B0D3" w:rsidR="001A3AEA" w:rsidRPr="00D510C9" w:rsidRDefault="00D510C9" w:rsidP="00E14AD3">
            <w:pPr>
              <w:jc w:val="both"/>
              <w:rPr>
                <w:rFonts w:ascii="Tahoma" w:hAnsi="Tahoma" w:cs="Tahoma"/>
                <w:b/>
                <w:bCs/>
                <w:sz w:val="22"/>
                <w:szCs w:val="22"/>
              </w:rPr>
            </w:pPr>
            <w:r w:rsidRPr="000152AB">
              <w:rPr>
                <w:rFonts w:ascii="Tahoma" w:hAnsi="Tahoma" w:cs="Tahoma"/>
                <w:bCs/>
                <w:sz w:val="22"/>
                <w:szCs w:val="22"/>
              </w:rPr>
              <w:t>Este componente no genera hallazgos, toda vez, que el Mapa de Riegos Institucional y de Corrupción de la Secretaría de Planeación se encuentra en general en debida forma.</w:t>
            </w:r>
          </w:p>
        </w:tc>
      </w:tr>
    </w:tbl>
    <w:p w14:paraId="60DD87F8" w14:textId="77777777" w:rsidR="00C87D55" w:rsidRPr="00C0734B" w:rsidRDefault="00C87D55" w:rsidP="00C87D55">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38"/>
        <w:gridCol w:w="8320"/>
      </w:tblGrid>
      <w:tr w:rsidR="00C0734B" w:rsidRPr="00C0734B" w14:paraId="3D564DC3" w14:textId="77777777" w:rsidTr="00E14AD3">
        <w:trPr>
          <w:trHeight w:val="353"/>
        </w:trPr>
        <w:tc>
          <w:tcPr>
            <w:tcW w:w="9058" w:type="dxa"/>
            <w:gridSpan w:val="2"/>
            <w:noWrap/>
            <w:vAlign w:val="center"/>
            <w:hideMark/>
          </w:tcPr>
          <w:p w14:paraId="2DB61527" w14:textId="55585827" w:rsidR="00C87D55" w:rsidRPr="00C0734B" w:rsidRDefault="00C87D55" w:rsidP="00E14AD3">
            <w:pPr>
              <w:rPr>
                <w:rFonts w:ascii="Tahoma" w:hAnsi="Tahoma" w:cs="Tahoma"/>
                <w:b/>
                <w:bCs/>
                <w:color w:val="FF0000"/>
                <w:sz w:val="22"/>
                <w:szCs w:val="22"/>
              </w:rPr>
            </w:pPr>
            <w:r w:rsidRPr="008F2B5E">
              <w:rPr>
                <w:rFonts w:ascii="Tahoma" w:hAnsi="Tahoma" w:cs="Tahoma"/>
                <w:b/>
                <w:bCs/>
                <w:sz w:val="22"/>
                <w:szCs w:val="22"/>
              </w:rPr>
              <w:t>3.4. RECOMENDACIONES</w:t>
            </w:r>
          </w:p>
        </w:tc>
      </w:tr>
      <w:tr w:rsidR="008F2B5E" w:rsidRPr="00C0734B" w14:paraId="157E7C73" w14:textId="77777777" w:rsidTr="00E14AD3">
        <w:trPr>
          <w:trHeight w:val="525"/>
        </w:trPr>
        <w:tc>
          <w:tcPr>
            <w:tcW w:w="738" w:type="dxa"/>
            <w:noWrap/>
            <w:vAlign w:val="center"/>
            <w:hideMark/>
          </w:tcPr>
          <w:p w14:paraId="32F20E74" w14:textId="6F890947" w:rsidR="008F2B5E" w:rsidRPr="00C0734B" w:rsidRDefault="008F2B5E" w:rsidP="00E14AD3">
            <w:pPr>
              <w:rPr>
                <w:rFonts w:ascii="Tahoma" w:hAnsi="Tahoma" w:cs="Tahoma"/>
                <w:b/>
                <w:bCs/>
                <w:color w:val="FF0000"/>
                <w:sz w:val="22"/>
                <w:szCs w:val="22"/>
              </w:rPr>
            </w:pPr>
            <w:r w:rsidRPr="000152AB">
              <w:rPr>
                <w:rFonts w:ascii="Tahoma" w:hAnsi="Tahoma" w:cs="Tahoma"/>
                <w:b/>
                <w:bCs/>
                <w:sz w:val="22"/>
                <w:szCs w:val="22"/>
              </w:rPr>
              <w:t>N°1</w:t>
            </w:r>
          </w:p>
        </w:tc>
        <w:tc>
          <w:tcPr>
            <w:tcW w:w="8320" w:type="dxa"/>
            <w:vAlign w:val="center"/>
          </w:tcPr>
          <w:p w14:paraId="0B213F1A" w14:textId="6849E6A0" w:rsidR="008F2B5E" w:rsidRPr="00C0734B" w:rsidRDefault="008F2B5E" w:rsidP="00E14AD3">
            <w:pPr>
              <w:jc w:val="both"/>
              <w:rPr>
                <w:rFonts w:ascii="Tahoma" w:hAnsi="Tahoma" w:cs="Tahoma"/>
                <w:bCs/>
                <w:color w:val="FF0000"/>
                <w:sz w:val="22"/>
                <w:szCs w:val="22"/>
              </w:rPr>
            </w:pPr>
            <w:r w:rsidRPr="000152AB">
              <w:rPr>
                <w:rFonts w:ascii="Tahoma" w:hAnsi="Tahoma" w:cs="Tahoma"/>
                <w:bCs/>
                <w:sz w:val="22"/>
                <w:szCs w:val="22"/>
              </w:rPr>
              <w:t>Es importante, que la Secretaria de Despacho con su equipo de trabajo, continúen efectuando la socialización del Mapa de Riesgos de la Secretaría, con el fin, de evidenciar por medio de Acta, el seguimiento efectuado a cada uno de los controles y la pertinencia de los mismos, lo cual garantizará una eficiente administración del riesgo que conllevará a evitar su materialización y los cambios que hayan surgido del análisis, sean comunicados a la Oficina de Gestión de Calidad.</w:t>
            </w:r>
          </w:p>
        </w:tc>
      </w:tr>
      <w:tr w:rsidR="008F2B5E" w:rsidRPr="00C0734B" w14:paraId="5D1038A1" w14:textId="77777777" w:rsidTr="00E14AD3">
        <w:trPr>
          <w:trHeight w:val="220"/>
        </w:trPr>
        <w:tc>
          <w:tcPr>
            <w:tcW w:w="738" w:type="dxa"/>
            <w:noWrap/>
            <w:vAlign w:val="center"/>
          </w:tcPr>
          <w:p w14:paraId="3078FD81" w14:textId="7D726776" w:rsidR="008F2B5E" w:rsidRPr="00C0734B" w:rsidRDefault="008F2B5E" w:rsidP="00E14AD3">
            <w:pPr>
              <w:rPr>
                <w:rFonts w:ascii="Tahoma" w:hAnsi="Tahoma" w:cs="Tahoma"/>
                <w:b/>
                <w:bCs/>
                <w:color w:val="FF0000"/>
                <w:sz w:val="22"/>
                <w:szCs w:val="22"/>
              </w:rPr>
            </w:pPr>
            <w:r w:rsidRPr="000152AB">
              <w:rPr>
                <w:rFonts w:ascii="Tahoma" w:hAnsi="Tahoma" w:cs="Tahoma"/>
                <w:b/>
                <w:bCs/>
                <w:sz w:val="22"/>
                <w:szCs w:val="22"/>
              </w:rPr>
              <w:t>N°2</w:t>
            </w:r>
          </w:p>
        </w:tc>
        <w:tc>
          <w:tcPr>
            <w:tcW w:w="8320" w:type="dxa"/>
            <w:vAlign w:val="center"/>
          </w:tcPr>
          <w:p w14:paraId="2CA1FA68" w14:textId="52EA20D1" w:rsidR="008F2B5E" w:rsidRPr="00C0734B" w:rsidRDefault="008F2B5E" w:rsidP="00E14AD3">
            <w:pPr>
              <w:jc w:val="both"/>
              <w:rPr>
                <w:rFonts w:ascii="Tahoma" w:hAnsi="Tahoma" w:cs="Tahoma"/>
                <w:bCs/>
                <w:color w:val="FF0000"/>
                <w:sz w:val="22"/>
                <w:szCs w:val="22"/>
              </w:rPr>
            </w:pPr>
            <w:r w:rsidRPr="000152AB">
              <w:rPr>
                <w:rFonts w:ascii="Tahoma" w:hAnsi="Tahoma" w:cs="Tahoma"/>
                <w:bCs/>
                <w:sz w:val="22"/>
                <w:szCs w:val="22"/>
              </w:rPr>
              <w:t>Sería adecuado, que para la próxima actualización del Mapa de Riesgos que será en Julio de 2017, el responsable del</w:t>
            </w:r>
            <w:r w:rsidRPr="000152AB">
              <w:rPr>
                <w:rFonts w:ascii="Tahoma" w:hAnsi="Tahoma" w:cs="Tahoma"/>
                <w:b/>
                <w:bCs/>
                <w:sz w:val="22"/>
                <w:szCs w:val="22"/>
              </w:rPr>
              <w:t xml:space="preserve"> </w:t>
            </w:r>
            <w:r w:rsidRPr="000152AB">
              <w:rPr>
                <w:rFonts w:ascii="Tahoma" w:hAnsi="Tahoma" w:cs="Tahoma"/>
                <w:bCs/>
                <w:sz w:val="22"/>
                <w:szCs w:val="22"/>
                <w:lang w:val="es-CO"/>
              </w:rPr>
              <w:t>Riesgo Nro. 815</w:t>
            </w:r>
            <w:r w:rsidRPr="000152AB">
              <w:rPr>
                <w:rFonts w:ascii="Tahoma" w:hAnsi="Tahoma" w:cs="Tahoma"/>
                <w:b/>
                <w:bCs/>
                <w:sz w:val="22"/>
                <w:szCs w:val="22"/>
                <w:lang w:val="es-CO"/>
              </w:rPr>
              <w:t xml:space="preserve"> “</w:t>
            </w:r>
            <w:r w:rsidRPr="000152AB">
              <w:rPr>
                <w:rFonts w:ascii="Tahoma" w:eastAsia="Times New Roman" w:hAnsi="Tahoma" w:cs="Tahoma"/>
                <w:b/>
                <w:bCs/>
                <w:sz w:val="22"/>
                <w:szCs w:val="22"/>
                <w:lang w:val="es-CO" w:eastAsia="es-CO"/>
              </w:rPr>
              <w:t>Asignar recursos en el POAI, financiando proyectos de inversión que no corresponden</w:t>
            </w:r>
            <w:r w:rsidRPr="000152AB">
              <w:rPr>
                <w:rFonts w:ascii="Tahoma" w:hAnsi="Tahoma" w:cs="Tahoma"/>
                <w:b/>
                <w:bCs/>
                <w:sz w:val="22"/>
                <w:szCs w:val="22"/>
                <w:lang w:val="es-CO"/>
              </w:rPr>
              <w:t>”</w:t>
            </w:r>
            <w:r w:rsidRPr="000152AB">
              <w:rPr>
                <w:rFonts w:ascii="Tahoma" w:hAnsi="Tahoma" w:cs="Tahoma"/>
                <w:bCs/>
                <w:sz w:val="22"/>
                <w:szCs w:val="22"/>
              </w:rPr>
              <w:t xml:space="preserve"> modifique el nombre para el control </w:t>
            </w:r>
            <w:r w:rsidRPr="000152AB">
              <w:rPr>
                <w:rFonts w:ascii="Tahoma" w:hAnsi="Tahoma" w:cs="Tahoma"/>
                <w:b/>
                <w:bCs/>
                <w:sz w:val="22"/>
                <w:szCs w:val="22"/>
              </w:rPr>
              <w:t>“</w:t>
            </w:r>
            <w:r w:rsidRPr="000152AB">
              <w:rPr>
                <w:rFonts w:ascii="Tahoma" w:eastAsia="Times New Roman" w:hAnsi="Tahoma" w:cs="Tahoma"/>
                <w:b/>
                <w:sz w:val="22"/>
                <w:szCs w:val="22"/>
                <w:lang w:val="es-CO" w:eastAsia="es-CO"/>
              </w:rPr>
              <w:t>Realizar la asignación de recursos de los proyectos de inversión a metas establecidas en la desagregación del Plan de Desarrollo Municipal</w:t>
            </w:r>
            <w:r w:rsidRPr="000152AB">
              <w:rPr>
                <w:rFonts w:ascii="Tahoma" w:hAnsi="Tahoma" w:cs="Tahoma"/>
                <w:b/>
                <w:bCs/>
                <w:sz w:val="22"/>
                <w:szCs w:val="22"/>
              </w:rPr>
              <w:t>”</w:t>
            </w:r>
            <w:r w:rsidRPr="000152AB">
              <w:rPr>
                <w:rFonts w:ascii="Tahoma" w:hAnsi="Tahoma" w:cs="Tahoma"/>
                <w:bCs/>
                <w:sz w:val="22"/>
                <w:szCs w:val="22"/>
              </w:rPr>
              <w:t xml:space="preserve">, ya que de acuerdo a lo manifestado por el dueño del proceso, la Oficina del Banco de Proyectos de Inversión del Municipio, se encarga de realizar el seguimiento a la ejecución de los recursos de los proyectos, más no es su competencia la asignación de recursos para los mismos; lo anterior, con el fin, de tener claros los controles y de esta forma darles aplicabilidad de manera eficiente.  </w:t>
            </w:r>
          </w:p>
        </w:tc>
      </w:tr>
      <w:tr w:rsidR="008F2B5E" w:rsidRPr="00C0734B" w14:paraId="590A235F" w14:textId="77777777" w:rsidTr="00E14AD3">
        <w:trPr>
          <w:trHeight w:val="525"/>
        </w:trPr>
        <w:tc>
          <w:tcPr>
            <w:tcW w:w="738" w:type="dxa"/>
            <w:noWrap/>
            <w:vAlign w:val="center"/>
          </w:tcPr>
          <w:p w14:paraId="525951F4" w14:textId="5DFC3980" w:rsidR="008F2B5E" w:rsidRPr="00C0734B" w:rsidRDefault="008F2B5E" w:rsidP="00E14AD3">
            <w:pPr>
              <w:rPr>
                <w:rFonts w:ascii="Tahoma" w:hAnsi="Tahoma" w:cs="Tahoma"/>
                <w:b/>
                <w:bCs/>
                <w:color w:val="FF0000"/>
                <w:sz w:val="22"/>
                <w:szCs w:val="22"/>
              </w:rPr>
            </w:pPr>
            <w:r w:rsidRPr="000152AB">
              <w:rPr>
                <w:rFonts w:ascii="Tahoma" w:hAnsi="Tahoma" w:cs="Tahoma"/>
                <w:b/>
                <w:bCs/>
                <w:sz w:val="22"/>
                <w:szCs w:val="22"/>
              </w:rPr>
              <w:t>N°3</w:t>
            </w:r>
          </w:p>
        </w:tc>
        <w:tc>
          <w:tcPr>
            <w:tcW w:w="8320" w:type="dxa"/>
            <w:vAlign w:val="center"/>
          </w:tcPr>
          <w:p w14:paraId="47A9D2D5" w14:textId="41606961" w:rsidR="008F2B5E" w:rsidRPr="00C0734B" w:rsidRDefault="008F2B5E" w:rsidP="00E14AD3">
            <w:pPr>
              <w:jc w:val="both"/>
              <w:rPr>
                <w:rFonts w:ascii="Tahoma" w:hAnsi="Tahoma" w:cs="Tahoma"/>
                <w:bCs/>
                <w:color w:val="FF0000"/>
                <w:sz w:val="22"/>
                <w:szCs w:val="22"/>
              </w:rPr>
            </w:pPr>
            <w:r w:rsidRPr="000152AB">
              <w:rPr>
                <w:rFonts w:ascii="Tahoma" w:hAnsi="Tahoma" w:cs="Tahoma"/>
                <w:bCs/>
                <w:sz w:val="22"/>
                <w:szCs w:val="22"/>
              </w:rPr>
              <w:t xml:space="preserve">Así mismo, respecto a estas modificaciones, es conveniente que para la próxima actualización en el Mapa de Riesgos de Corrupción, el responsable del Riesgo </w:t>
            </w:r>
            <w:r w:rsidRPr="000152AB">
              <w:rPr>
                <w:rFonts w:ascii="Tahoma" w:hAnsi="Tahoma" w:cs="Tahoma"/>
                <w:b/>
                <w:bCs/>
                <w:sz w:val="22"/>
                <w:szCs w:val="22"/>
              </w:rPr>
              <w:t>“</w:t>
            </w:r>
            <w:r w:rsidRPr="000152AB">
              <w:rPr>
                <w:rFonts w:ascii="Tahoma" w:eastAsia="Times New Roman" w:hAnsi="Tahoma" w:cs="Tahoma"/>
                <w:b/>
                <w:sz w:val="22"/>
                <w:szCs w:val="22"/>
                <w:lang w:val="es-CO" w:eastAsia="es-CO"/>
              </w:rPr>
              <w:t xml:space="preserve">Elaboración irregular o alteración del POAI” </w:t>
            </w:r>
            <w:r w:rsidRPr="000152AB">
              <w:rPr>
                <w:rFonts w:ascii="Tahoma" w:eastAsia="Times New Roman" w:hAnsi="Tahoma" w:cs="Tahoma"/>
                <w:sz w:val="22"/>
                <w:szCs w:val="22"/>
                <w:lang w:val="es-CO" w:eastAsia="es-CO"/>
              </w:rPr>
              <w:t xml:space="preserve">modifique el nombre para el control </w:t>
            </w:r>
            <w:r w:rsidRPr="000152AB">
              <w:rPr>
                <w:rFonts w:ascii="Tahoma" w:eastAsia="Times New Roman" w:hAnsi="Tahoma" w:cs="Tahoma"/>
                <w:b/>
                <w:sz w:val="22"/>
                <w:szCs w:val="22"/>
                <w:lang w:val="es-CO" w:eastAsia="es-CO"/>
              </w:rPr>
              <w:t>“Revisión y liquidación de las partidas presupuestales por parte de la Secretaría de Hacienda</w:t>
            </w:r>
            <w:r w:rsidRPr="000152AB">
              <w:rPr>
                <w:rFonts w:ascii="Tahoma" w:eastAsia="Times New Roman" w:hAnsi="Tahoma" w:cs="Tahoma"/>
                <w:sz w:val="20"/>
                <w:szCs w:val="20"/>
                <w:lang w:val="es-CO" w:eastAsia="es-CO"/>
              </w:rPr>
              <w:t xml:space="preserve">”, </w:t>
            </w:r>
            <w:r w:rsidRPr="000152AB">
              <w:rPr>
                <w:rFonts w:ascii="Tahoma" w:eastAsia="Times New Roman" w:hAnsi="Tahoma" w:cs="Tahoma"/>
                <w:sz w:val="22"/>
                <w:szCs w:val="22"/>
                <w:lang w:val="es-CO" w:eastAsia="es-CO"/>
              </w:rPr>
              <w:t>toda vez, que esta revisión y liquidación de las partidas presupuestales es competencia de la Secretaría de Hacienda y por lo tanto es pertinente que el control, se encuentre enfocado en las actividades que son propias del proceso.</w:t>
            </w:r>
          </w:p>
        </w:tc>
      </w:tr>
    </w:tbl>
    <w:p w14:paraId="0184CAE6" w14:textId="77777777" w:rsidR="00414891" w:rsidRDefault="00414891"/>
    <w:tbl>
      <w:tblPr>
        <w:tblStyle w:val="Tablaconcuadrcula"/>
        <w:tblW w:w="0" w:type="auto"/>
        <w:tblLook w:val="04A0" w:firstRow="1" w:lastRow="0" w:firstColumn="1" w:lastColumn="0" w:noHBand="0" w:noVBand="1"/>
      </w:tblPr>
      <w:tblGrid>
        <w:gridCol w:w="738"/>
        <w:gridCol w:w="8320"/>
      </w:tblGrid>
      <w:tr w:rsidR="008F2B5E" w:rsidRPr="000152AB" w14:paraId="05040E49" w14:textId="77777777" w:rsidTr="00CB045E">
        <w:trPr>
          <w:trHeight w:val="525"/>
        </w:trPr>
        <w:tc>
          <w:tcPr>
            <w:tcW w:w="738" w:type="dxa"/>
            <w:noWrap/>
            <w:vAlign w:val="center"/>
          </w:tcPr>
          <w:p w14:paraId="11C0DDF4" w14:textId="77777777" w:rsidR="008F2B5E" w:rsidRPr="000152AB" w:rsidRDefault="008F2B5E" w:rsidP="00CB045E">
            <w:pPr>
              <w:rPr>
                <w:rFonts w:ascii="Tahoma" w:hAnsi="Tahoma" w:cs="Tahoma"/>
                <w:b/>
                <w:bCs/>
                <w:sz w:val="22"/>
                <w:szCs w:val="22"/>
              </w:rPr>
            </w:pPr>
            <w:r w:rsidRPr="000152AB">
              <w:rPr>
                <w:rFonts w:ascii="Tahoma" w:hAnsi="Tahoma" w:cs="Tahoma"/>
                <w:b/>
                <w:bCs/>
                <w:sz w:val="22"/>
                <w:szCs w:val="22"/>
              </w:rPr>
              <w:lastRenderedPageBreak/>
              <w:t>N°4</w:t>
            </w:r>
          </w:p>
        </w:tc>
        <w:tc>
          <w:tcPr>
            <w:tcW w:w="8320" w:type="dxa"/>
            <w:vAlign w:val="center"/>
          </w:tcPr>
          <w:p w14:paraId="2F0F9CED" w14:textId="77777777" w:rsidR="008F2B5E" w:rsidRPr="000152AB" w:rsidRDefault="008F2B5E" w:rsidP="00CB045E">
            <w:pPr>
              <w:jc w:val="both"/>
              <w:rPr>
                <w:rFonts w:ascii="Tahoma" w:hAnsi="Tahoma" w:cs="Tahoma"/>
                <w:bCs/>
                <w:sz w:val="22"/>
                <w:szCs w:val="22"/>
              </w:rPr>
            </w:pPr>
            <w:r w:rsidRPr="000152AB">
              <w:rPr>
                <w:rFonts w:ascii="Tahoma" w:hAnsi="Tahoma" w:cs="Tahoma"/>
                <w:bCs/>
                <w:sz w:val="22"/>
                <w:szCs w:val="22"/>
              </w:rPr>
              <w:t xml:space="preserve">Sería conveniente, que el Secretario de Despacho y  los Profesionales responsables de administrar los riesgos de la Secretaría de Planeación, revisaran al interior de sus procesos, la pertinencia para establecer manuales o procedimientos para los controles existentes que así lo requieran, con el fin, de establecer </w:t>
            </w:r>
            <w:r w:rsidRPr="000152AB">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r w:rsidR="008F2B5E" w:rsidRPr="000152AB" w14:paraId="471F190C" w14:textId="77777777" w:rsidTr="00CB045E">
        <w:trPr>
          <w:trHeight w:val="525"/>
        </w:trPr>
        <w:tc>
          <w:tcPr>
            <w:tcW w:w="738" w:type="dxa"/>
            <w:noWrap/>
            <w:vAlign w:val="center"/>
          </w:tcPr>
          <w:p w14:paraId="07A4C65D" w14:textId="77777777" w:rsidR="008F2B5E" w:rsidRPr="000152AB" w:rsidRDefault="008F2B5E" w:rsidP="00CB045E">
            <w:pPr>
              <w:rPr>
                <w:rFonts w:ascii="Tahoma" w:hAnsi="Tahoma" w:cs="Tahoma"/>
                <w:b/>
                <w:bCs/>
                <w:sz w:val="22"/>
                <w:szCs w:val="22"/>
              </w:rPr>
            </w:pPr>
            <w:r w:rsidRPr="000152AB">
              <w:rPr>
                <w:rFonts w:ascii="Tahoma" w:hAnsi="Tahoma" w:cs="Tahoma"/>
                <w:b/>
                <w:bCs/>
                <w:sz w:val="22"/>
                <w:szCs w:val="22"/>
              </w:rPr>
              <w:t>N°5</w:t>
            </w:r>
          </w:p>
        </w:tc>
        <w:tc>
          <w:tcPr>
            <w:tcW w:w="8320" w:type="dxa"/>
            <w:vAlign w:val="center"/>
          </w:tcPr>
          <w:p w14:paraId="575A87F8" w14:textId="77777777" w:rsidR="008F2B5E" w:rsidRPr="000152AB" w:rsidRDefault="008F2B5E" w:rsidP="00CB045E">
            <w:pPr>
              <w:jc w:val="both"/>
              <w:rPr>
                <w:rFonts w:ascii="Tahoma" w:hAnsi="Tahoma" w:cs="Tahoma"/>
                <w:bCs/>
                <w:sz w:val="22"/>
                <w:szCs w:val="22"/>
              </w:rPr>
            </w:pPr>
            <w:r w:rsidRPr="000152AB">
              <w:rPr>
                <w:rFonts w:ascii="Tahoma" w:hAnsi="Tahoma" w:cs="Tahoma"/>
                <w:bCs/>
                <w:sz w:val="22"/>
                <w:szCs w:val="22"/>
              </w:rPr>
              <w:t xml:space="preserve">Es importante, que la Secretaría de Planeación, establezca riesgos y diseñe controles para los proyectos estratégicos que se lideran desde esta Secretaría, con el fin, de prevenir la materialización de los riesgos que se pudieran generar en desarrollo de estos proyectos y que impidan el logro de los objetivos y el cumplimiento de las metas, además, de evitar reprocesos innecesarios, pérdida de tiempo y de recursos.  </w:t>
            </w:r>
          </w:p>
        </w:tc>
      </w:tr>
    </w:tbl>
    <w:p w14:paraId="2661EB02" w14:textId="77777777" w:rsidR="008F2B5E" w:rsidRDefault="008F2B5E" w:rsidP="008F2B5E">
      <w:pPr>
        <w:pStyle w:val="Encabezado"/>
        <w:tabs>
          <w:tab w:val="right" w:pos="709"/>
          <w:tab w:val="right" w:pos="8222"/>
        </w:tabs>
        <w:jc w:val="both"/>
        <w:rPr>
          <w:rFonts w:ascii="Tahoma" w:hAnsi="Tahoma" w:cs="Tahoma"/>
          <w:b/>
          <w:bCs/>
          <w:sz w:val="22"/>
          <w:szCs w:val="22"/>
        </w:rPr>
      </w:pPr>
    </w:p>
    <w:p w14:paraId="4FBFFE86" w14:textId="77777777" w:rsidR="00D10431" w:rsidRPr="00C0734B" w:rsidRDefault="00D10431" w:rsidP="00D10431">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5211"/>
        <w:gridCol w:w="4111"/>
      </w:tblGrid>
      <w:tr w:rsidR="00C0734B" w:rsidRPr="00C0734B" w14:paraId="37032BC0" w14:textId="77777777" w:rsidTr="00BC472E">
        <w:trPr>
          <w:trHeight w:val="465"/>
        </w:trPr>
        <w:tc>
          <w:tcPr>
            <w:tcW w:w="9322" w:type="dxa"/>
            <w:gridSpan w:val="2"/>
            <w:shd w:val="clear" w:color="auto" w:fill="DBDBDB" w:themeFill="accent3" w:themeFillTint="66"/>
            <w:noWrap/>
            <w:vAlign w:val="center"/>
            <w:hideMark/>
          </w:tcPr>
          <w:p w14:paraId="13943007" w14:textId="11D6BD6E" w:rsidR="00D10431" w:rsidRPr="00C0734B" w:rsidRDefault="002377CF" w:rsidP="00E40E82">
            <w:pPr>
              <w:rPr>
                <w:rFonts w:ascii="Tahoma" w:hAnsi="Tahoma" w:cs="Tahoma"/>
                <w:b/>
                <w:bCs/>
                <w:sz w:val="22"/>
                <w:szCs w:val="22"/>
              </w:rPr>
            </w:pPr>
            <w:r w:rsidRPr="00C0734B">
              <w:rPr>
                <w:rFonts w:ascii="Tahoma" w:hAnsi="Tahoma" w:cs="Tahoma"/>
                <w:b/>
                <w:bCs/>
                <w:sz w:val="22"/>
                <w:szCs w:val="22"/>
              </w:rPr>
              <w:t>4</w:t>
            </w:r>
            <w:r w:rsidR="00D10431" w:rsidRPr="00C0734B">
              <w:rPr>
                <w:rFonts w:ascii="Tahoma" w:hAnsi="Tahoma" w:cs="Tahoma"/>
                <w:b/>
                <w:bCs/>
                <w:sz w:val="22"/>
                <w:szCs w:val="22"/>
              </w:rPr>
              <w:t>.  CUMPLIMIENTO DE METAS E INDICADORES</w:t>
            </w:r>
          </w:p>
        </w:tc>
      </w:tr>
      <w:tr w:rsidR="00C0734B" w:rsidRPr="00C0734B" w14:paraId="6C342FF7" w14:textId="77777777" w:rsidTr="00414891">
        <w:trPr>
          <w:trHeight w:val="773"/>
        </w:trPr>
        <w:tc>
          <w:tcPr>
            <w:tcW w:w="5211" w:type="dxa"/>
            <w:noWrap/>
            <w:vAlign w:val="center"/>
            <w:hideMark/>
          </w:tcPr>
          <w:p w14:paraId="5E6893B3" w14:textId="77777777" w:rsidR="00414891" w:rsidRDefault="00D10431" w:rsidP="00414891">
            <w:pPr>
              <w:rPr>
                <w:rFonts w:ascii="Tahoma" w:hAnsi="Tahoma" w:cs="Tahoma"/>
                <w:b/>
                <w:bCs/>
                <w:sz w:val="22"/>
                <w:szCs w:val="22"/>
              </w:rPr>
            </w:pPr>
            <w:r w:rsidRPr="00C0734B">
              <w:rPr>
                <w:rFonts w:ascii="Tahoma" w:hAnsi="Tahoma" w:cs="Tahoma"/>
                <w:b/>
                <w:bCs/>
                <w:sz w:val="22"/>
                <w:szCs w:val="22"/>
              </w:rPr>
              <w:t xml:space="preserve">Auditor del Proceso: </w:t>
            </w:r>
          </w:p>
          <w:p w14:paraId="40D65E08" w14:textId="5F70B336" w:rsidR="00D10431" w:rsidRPr="00C0734B" w:rsidRDefault="00414891" w:rsidP="00414891">
            <w:pPr>
              <w:rPr>
                <w:rFonts w:ascii="Tahoma" w:hAnsi="Tahoma" w:cs="Tahoma"/>
                <w:bCs/>
                <w:sz w:val="22"/>
                <w:szCs w:val="22"/>
              </w:rPr>
            </w:pPr>
            <w:r>
              <w:rPr>
                <w:rFonts w:ascii="Tahoma" w:hAnsi="Tahoma" w:cs="Tahoma"/>
                <w:b/>
                <w:bCs/>
                <w:sz w:val="22"/>
                <w:szCs w:val="22"/>
              </w:rPr>
              <w:t>FRANCENETH RAMOS FLOREZ</w:t>
            </w:r>
          </w:p>
        </w:tc>
        <w:tc>
          <w:tcPr>
            <w:tcW w:w="4111" w:type="dxa"/>
            <w:hideMark/>
          </w:tcPr>
          <w:p w14:paraId="1FA56007" w14:textId="77777777" w:rsidR="00D10431" w:rsidRPr="00C0734B" w:rsidRDefault="00C14AB4" w:rsidP="00414891">
            <w:pPr>
              <w:rPr>
                <w:rFonts w:ascii="Tahoma" w:hAnsi="Tahoma" w:cs="Tahoma"/>
                <w:b/>
                <w:bCs/>
                <w:sz w:val="22"/>
                <w:szCs w:val="22"/>
              </w:rPr>
            </w:pPr>
            <w:r w:rsidRPr="00C0734B">
              <w:rPr>
                <w:rFonts w:ascii="Tahoma" w:hAnsi="Tahoma" w:cs="Tahoma"/>
                <w:b/>
                <w:bCs/>
                <w:sz w:val="22"/>
                <w:szCs w:val="22"/>
              </w:rPr>
              <w:t>Firma del Auditor</w:t>
            </w:r>
          </w:p>
          <w:p w14:paraId="539091BF" w14:textId="4662F436" w:rsidR="00DD5263" w:rsidRPr="00C0734B" w:rsidRDefault="00DD5263" w:rsidP="00414891">
            <w:pPr>
              <w:rPr>
                <w:rFonts w:ascii="Tahoma" w:hAnsi="Tahoma" w:cs="Tahoma"/>
                <w:b/>
                <w:bCs/>
                <w:sz w:val="22"/>
                <w:szCs w:val="22"/>
              </w:rPr>
            </w:pPr>
          </w:p>
        </w:tc>
      </w:tr>
      <w:tr w:rsidR="00D10431" w:rsidRPr="00C0734B" w14:paraId="179E0518" w14:textId="77777777" w:rsidTr="00BC472E">
        <w:trPr>
          <w:trHeight w:val="660"/>
        </w:trPr>
        <w:tc>
          <w:tcPr>
            <w:tcW w:w="9322" w:type="dxa"/>
            <w:gridSpan w:val="2"/>
            <w:vAlign w:val="center"/>
            <w:hideMark/>
          </w:tcPr>
          <w:p w14:paraId="2920FFEE" w14:textId="77777777" w:rsidR="00D10431" w:rsidRPr="004F6649" w:rsidRDefault="00D10431" w:rsidP="00E40E82">
            <w:pPr>
              <w:jc w:val="both"/>
              <w:rPr>
                <w:rFonts w:ascii="Tahoma" w:hAnsi="Tahoma" w:cs="Tahoma"/>
                <w:bCs/>
                <w:sz w:val="22"/>
                <w:szCs w:val="22"/>
              </w:rPr>
            </w:pPr>
            <w:r w:rsidRPr="004F6649">
              <w:rPr>
                <w:rFonts w:ascii="Tahoma" w:hAnsi="Tahoma" w:cs="Tahoma"/>
                <w:b/>
                <w:bCs/>
                <w:sz w:val="22"/>
                <w:szCs w:val="22"/>
              </w:rPr>
              <w:t>Criterios:</w:t>
            </w:r>
            <w:r w:rsidRPr="004F6649">
              <w:rPr>
                <w:rFonts w:ascii="Tahoma" w:hAnsi="Tahoma" w:cs="Tahoma"/>
                <w:bCs/>
                <w:sz w:val="22"/>
                <w:szCs w:val="22"/>
              </w:rPr>
              <w:t xml:space="preserve"> </w:t>
            </w:r>
          </w:p>
          <w:p w14:paraId="72072832" w14:textId="186DB674" w:rsidR="00D10431" w:rsidRPr="00C0734B" w:rsidRDefault="004F6649" w:rsidP="00E40E82">
            <w:pPr>
              <w:jc w:val="both"/>
              <w:rPr>
                <w:rFonts w:ascii="Tahoma" w:hAnsi="Tahoma" w:cs="Tahoma"/>
                <w:color w:val="FF0000"/>
                <w:sz w:val="22"/>
                <w:szCs w:val="22"/>
              </w:rPr>
            </w:pPr>
            <w:r w:rsidRPr="00F97AE3">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w:t>
            </w:r>
            <w:r>
              <w:rPr>
                <w:rFonts w:ascii="Tahoma" w:hAnsi="Tahoma" w:cs="Tahoma"/>
                <w:bCs/>
                <w:sz w:val="22"/>
                <w:szCs w:val="22"/>
              </w:rPr>
              <w:t xml:space="preserve"> y “</w:t>
            </w:r>
            <w:r w:rsidRPr="00E974E5">
              <w:rPr>
                <w:rFonts w:ascii="Tahoma" w:hAnsi="Tahoma" w:cs="Tahoma"/>
                <w:bCs/>
                <w:sz w:val="22"/>
                <w:szCs w:val="22"/>
              </w:rPr>
              <w:t>Guía para la construcción y análisis</w:t>
            </w:r>
            <w:r>
              <w:rPr>
                <w:rFonts w:ascii="Tahoma" w:hAnsi="Tahoma" w:cs="Tahoma"/>
                <w:bCs/>
                <w:sz w:val="22"/>
                <w:szCs w:val="22"/>
              </w:rPr>
              <w:t xml:space="preserve"> </w:t>
            </w:r>
            <w:r w:rsidRPr="00E974E5">
              <w:rPr>
                <w:rFonts w:ascii="Tahoma" w:hAnsi="Tahoma" w:cs="Tahoma"/>
                <w:bCs/>
                <w:sz w:val="22"/>
                <w:szCs w:val="22"/>
              </w:rPr>
              <w:t>de Indicadores de Gestión</w:t>
            </w:r>
            <w:r>
              <w:rPr>
                <w:rFonts w:ascii="Tahoma" w:hAnsi="Tahoma" w:cs="Tahoma"/>
                <w:bCs/>
                <w:sz w:val="22"/>
                <w:szCs w:val="22"/>
              </w:rPr>
              <w:t xml:space="preserve">” - </w:t>
            </w:r>
            <w:r w:rsidRPr="00E974E5">
              <w:rPr>
                <w:rFonts w:ascii="Tahoma" w:hAnsi="Tahoma" w:cs="Tahoma"/>
                <w:bCs/>
                <w:sz w:val="22"/>
                <w:szCs w:val="22"/>
              </w:rPr>
              <w:t>Versión 3. Noviembre de 2015</w:t>
            </w:r>
            <w:r>
              <w:rPr>
                <w:rFonts w:ascii="Tahoma" w:hAnsi="Tahoma" w:cs="Tahoma"/>
                <w:bCs/>
                <w:sz w:val="22"/>
                <w:szCs w:val="22"/>
              </w:rPr>
              <w:t xml:space="preserve"> del Departamento Administrativo de la Función Pública – DAFP, Decreto 111 del 15 de enero de 1996 “</w:t>
            </w:r>
            <w:r w:rsidRPr="00BD4015">
              <w:rPr>
                <w:rFonts w:ascii="Tahoma" w:hAnsi="Tahoma" w:cs="Tahoma"/>
                <w:bCs/>
                <w:sz w:val="22"/>
                <w:szCs w:val="22"/>
              </w:rPr>
              <w:t>Por el cual se compilan la Ley 38 de 1989, la Ley 179 de 1994 y la Ley 225 de 1995 que conforman el estatuto orgánico del presupuesto"</w:t>
            </w:r>
            <w:r>
              <w:rPr>
                <w:rFonts w:ascii="Tahoma" w:hAnsi="Tahoma" w:cs="Tahoma"/>
                <w:bCs/>
                <w:sz w:val="22"/>
                <w:szCs w:val="22"/>
              </w:rPr>
              <w:t xml:space="preserve">, </w:t>
            </w:r>
            <w:r w:rsidRPr="00F50276">
              <w:rPr>
                <w:rFonts w:ascii="Tahoma" w:hAnsi="Tahoma" w:cs="Tahoma"/>
                <w:bCs/>
                <w:sz w:val="22"/>
                <w:szCs w:val="22"/>
              </w:rPr>
              <w:t xml:space="preserve">Guías para la Gestión Pública Territorial </w:t>
            </w:r>
            <w:r w:rsidRPr="00F50276">
              <w:rPr>
                <w:rFonts w:ascii="Tahoma" w:hAnsi="Tahoma" w:cs="Tahoma"/>
                <w:bCs/>
                <w:sz w:val="22"/>
                <w:szCs w:val="22"/>
              </w:rPr>
              <w:cr/>
            </w:r>
            <w:r>
              <w:rPr>
                <w:rFonts w:ascii="Tahoma" w:hAnsi="Tahoma" w:cs="Tahoma"/>
                <w:bCs/>
                <w:sz w:val="22"/>
                <w:szCs w:val="22"/>
              </w:rPr>
              <w:t>del Departamento Nacional de Planeación – DNP, Circulares de la Secretaría de Planeación Municipal SPM 017 y SPM 019 del 3 de octubre y 1 de noviembre de 2016, respectivamente.</w:t>
            </w:r>
            <w:r w:rsidR="00E14AD3" w:rsidRPr="00C0734B">
              <w:rPr>
                <w:rFonts w:ascii="Tahoma" w:hAnsi="Tahoma" w:cs="Tahoma"/>
                <w:bCs/>
                <w:color w:val="FF0000"/>
                <w:sz w:val="22"/>
                <w:szCs w:val="22"/>
              </w:rPr>
              <w:t>.</w:t>
            </w:r>
          </w:p>
        </w:tc>
      </w:tr>
    </w:tbl>
    <w:p w14:paraId="2F36AF4E" w14:textId="77777777" w:rsidR="005A7A22" w:rsidRPr="00C0734B" w:rsidRDefault="005A7A22" w:rsidP="00D10431">
      <w:pPr>
        <w:rPr>
          <w:rFonts w:ascii="Tahoma" w:hAnsi="Tahoma" w:cs="Tahoma"/>
          <w:b/>
          <w:bCs/>
          <w:color w:val="FF0000"/>
          <w:sz w:val="22"/>
          <w:szCs w:val="22"/>
        </w:rPr>
      </w:pPr>
    </w:p>
    <w:p w14:paraId="4F0FEA89" w14:textId="2CDA6D12" w:rsidR="00D10431" w:rsidRPr="004F6649" w:rsidRDefault="00111238" w:rsidP="00D10431">
      <w:pPr>
        <w:rPr>
          <w:rFonts w:ascii="Tahoma" w:hAnsi="Tahoma" w:cs="Tahoma"/>
          <w:b/>
          <w:bCs/>
          <w:sz w:val="22"/>
          <w:szCs w:val="22"/>
        </w:rPr>
      </w:pPr>
      <w:r w:rsidRPr="004F6649">
        <w:rPr>
          <w:rFonts w:ascii="Tahoma" w:hAnsi="Tahoma" w:cs="Tahoma"/>
          <w:b/>
          <w:bCs/>
          <w:sz w:val="22"/>
          <w:szCs w:val="22"/>
        </w:rPr>
        <w:t>4</w:t>
      </w:r>
      <w:r w:rsidR="00D10431" w:rsidRPr="004F6649">
        <w:rPr>
          <w:rFonts w:ascii="Tahoma" w:hAnsi="Tahoma" w:cs="Tahoma"/>
          <w:b/>
          <w:bCs/>
          <w:sz w:val="22"/>
          <w:szCs w:val="22"/>
        </w:rPr>
        <w:t>.1. MUESTRA AUDITADA</w:t>
      </w:r>
    </w:p>
    <w:p w14:paraId="4AF157B2" w14:textId="77777777" w:rsidR="007D1A1C" w:rsidRPr="00C0734B" w:rsidRDefault="007D1A1C" w:rsidP="007D1A1C">
      <w:pPr>
        <w:rPr>
          <w:color w:val="FF0000"/>
        </w:rPr>
      </w:pPr>
    </w:p>
    <w:p w14:paraId="32EC7B73" w14:textId="77777777" w:rsidR="004F6649" w:rsidRDefault="004F6649" w:rsidP="004F6649">
      <w:pPr>
        <w:jc w:val="both"/>
        <w:rPr>
          <w:rFonts w:ascii="Tahoma" w:hAnsi="Tahoma" w:cs="Tahoma"/>
          <w:bCs/>
          <w:sz w:val="22"/>
          <w:szCs w:val="22"/>
        </w:rPr>
      </w:pPr>
      <w:r>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de acuerdo con el Plan de Desarrollo 2016 -2019 “Manizales Más Oportunidades”.</w:t>
      </w:r>
    </w:p>
    <w:p w14:paraId="3548B2B6" w14:textId="77777777" w:rsidR="004F6649" w:rsidRDefault="004F6649" w:rsidP="004F6649">
      <w:pPr>
        <w:jc w:val="both"/>
        <w:rPr>
          <w:rFonts w:ascii="Tahoma" w:hAnsi="Tahoma" w:cs="Tahoma"/>
          <w:bCs/>
          <w:sz w:val="22"/>
          <w:szCs w:val="22"/>
        </w:rPr>
      </w:pPr>
    </w:p>
    <w:p w14:paraId="40FCB1FB" w14:textId="77777777" w:rsidR="004F6649" w:rsidRDefault="004F6649" w:rsidP="004F6649">
      <w:pPr>
        <w:jc w:val="both"/>
        <w:rPr>
          <w:rFonts w:ascii="Tahoma" w:hAnsi="Tahoma" w:cs="Tahoma"/>
          <w:bCs/>
          <w:sz w:val="22"/>
          <w:szCs w:val="22"/>
        </w:rPr>
      </w:pPr>
      <w:r>
        <w:rPr>
          <w:rFonts w:ascii="Tahoma" w:hAnsi="Tahoma" w:cs="Tahoma"/>
          <w:bCs/>
          <w:sz w:val="22"/>
          <w:szCs w:val="22"/>
        </w:rPr>
        <w:t>Plan de Acción de la Unidad de la Secretaría de Planeación para el año 2017, el cual se encuentra publicado en la página web de la Alcaldía en el Link  Institucional - Políticas, Planes, Programas y Proyectos – Planes de Acción.</w:t>
      </w:r>
    </w:p>
    <w:p w14:paraId="1C2FA23A" w14:textId="77777777" w:rsidR="004F6649" w:rsidRDefault="004F6649" w:rsidP="004F6649">
      <w:pPr>
        <w:jc w:val="both"/>
        <w:rPr>
          <w:rFonts w:ascii="Tahoma" w:hAnsi="Tahoma" w:cs="Tahoma"/>
          <w:bCs/>
          <w:sz w:val="22"/>
          <w:szCs w:val="22"/>
        </w:rPr>
      </w:pPr>
      <w:r>
        <w:rPr>
          <w:rFonts w:ascii="Tahoma" w:hAnsi="Tahoma" w:cs="Tahoma"/>
          <w:bCs/>
          <w:sz w:val="22"/>
          <w:szCs w:val="22"/>
        </w:rPr>
        <w:lastRenderedPageBreak/>
        <w:t>Planes de Trabajo 2017 para los proyectos de inversión Municipal 2016170010091 “Formulación y planificación para el desarrollo y la integración regional”, 2016170010092 “Formulación del Plan Especial de Manejo y Protección para el conjunto de inmuebles de arquitectura republicana de Manizales”, 2016170010093 “Aplicación de la metodología de estratificación en la ciudad de Manizales”, 2016170010094 “Identificación de potenciales beneficiarios de los programas sociales de Manizales”,  2016170010095 “Implementación sistema de información integral para seguimiento, evaluación y monitoreo de políticas públicas, proyectos inversión e instrumentos de planificación”, 2016170010096 “Consolidación del Centro de Información Estadístico y Geográfico”, 2016170010097 “Desarrollo de instrumentos de planificación, gestión y financiación del municipio de Manizales”, 2016170010098 “Formulación del proyecto de acuerdo con la revisión general del POT de Manizales” y 201617001009 “Fortalecimiento del control físico urbanístico de Manizales”.</w:t>
      </w:r>
    </w:p>
    <w:p w14:paraId="6A6F547F" w14:textId="77777777" w:rsidR="004F6649" w:rsidRDefault="004F6649" w:rsidP="004F6649">
      <w:pPr>
        <w:jc w:val="both"/>
        <w:rPr>
          <w:rFonts w:ascii="Tahoma" w:hAnsi="Tahoma" w:cs="Tahoma"/>
          <w:bCs/>
          <w:sz w:val="22"/>
          <w:szCs w:val="22"/>
        </w:rPr>
      </w:pPr>
    </w:p>
    <w:p w14:paraId="4C098CA3" w14:textId="77777777" w:rsidR="004F6649" w:rsidRDefault="004F6649" w:rsidP="004F6649">
      <w:pPr>
        <w:jc w:val="both"/>
        <w:rPr>
          <w:rFonts w:ascii="Tahoma" w:hAnsi="Tahoma" w:cs="Tahoma"/>
          <w:bCs/>
          <w:sz w:val="22"/>
          <w:szCs w:val="22"/>
        </w:rPr>
      </w:pPr>
      <w:r>
        <w:rPr>
          <w:rFonts w:ascii="Tahoma" w:hAnsi="Tahoma" w:cs="Tahoma"/>
          <w:bCs/>
          <w:sz w:val="22"/>
          <w:szCs w:val="22"/>
        </w:rPr>
        <w:t>Indicadores de Producto responsabilidad de la Secretaría de Planeación, definidos en el Plan de Desarrollo 2016 – 2019 “Manizales Más Oportunidades”, los cuales corresponden a:</w:t>
      </w:r>
    </w:p>
    <w:p w14:paraId="256536C3" w14:textId="77777777" w:rsidR="004F6649" w:rsidRPr="00414891" w:rsidRDefault="004F6649" w:rsidP="004F6649">
      <w:pPr>
        <w:jc w:val="both"/>
        <w:rPr>
          <w:rFonts w:ascii="Tahoma" w:hAnsi="Tahoma" w:cs="Tahoma"/>
          <w:bCs/>
          <w:sz w:val="12"/>
          <w:szCs w:val="12"/>
        </w:rPr>
      </w:pPr>
    </w:p>
    <w:p w14:paraId="36F29FBF"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 xml:space="preserve">PLA142 </w:t>
      </w:r>
      <w:r>
        <w:rPr>
          <w:rFonts w:ascii="Tahoma" w:hAnsi="Tahoma" w:cs="Tahoma"/>
          <w:bCs/>
        </w:rPr>
        <w:t xml:space="preserve"> </w:t>
      </w:r>
      <w:r w:rsidRPr="00B9021E">
        <w:rPr>
          <w:rFonts w:ascii="Tahoma" w:hAnsi="Tahoma" w:cs="Tahoma"/>
          <w:bCs/>
        </w:rPr>
        <w:t>Documento DTS elaborado</w:t>
      </w:r>
      <w:r>
        <w:rPr>
          <w:rFonts w:ascii="Tahoma" w:hAnsi="Tahoma" w:cs="Tahoma"/>
          <w:bCs/>
        </w:rPr>
        <w:t>.</w:t>
      </w:r>
    </w:p>
    <w:p w14:paraId="14E7321D"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PLA143</w:t>
      </w:r>
      <w:r>
        <w:rPr>
          <w:rFonts w:ascii="Tahoma" w:hAnsi="Tahoma" w:cs="Tahoma"/>
          <w:bCs/>
        </w:rPr>
        <w:t xml:space="preserve"> </w:t>
      </w:r>
      <w:r w:rsidRPr="00B9021E">
        <w:rPr>
          <w:rFonts w:ascii="Tahoma" w:hAnsi="Tahoma" w:cs="Tahoma"/>
          <w:bCs/>
        </w:rPr>
        <w:t>Proyecto de acto administrativo para el plan especial de manejo y protección, presentado</w:t>
      </w:r>
      <w:r>
        <w:rPr>
          <w:rFonts w:ascii="Tahoma" w:hAnsi="Tahoma" w:cs="Tahoma"/>
          <w:bCs/>
        </w:rPr>
        <w:t>.</w:t>
      </w:r>
    </w:p>
    <w:p w14:paraId="047A4035"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PLA291 Porcentaje de avance en la formulación e implementación del Plan Estadístico y Geográfico Municipal</w:t>
      </w:r>
      <w:r>
        <w:rPr>
          <w:rFonts w:ascii="Tahoma" w:hAnsi="Tahoma" w:cs="Tahoma"/>
          <w:bCs/>
        </w:rPr>
        <w:t>.</w:t>
      </w:r>
    </w:p>
    <w:p w14:paraId="60FDD12C"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PLA292</w:t>
      </w:r>
      <w:r>
        <w:rPr>
          <w:rFonts w:ascii="Tahoma" w:hAnsi="Tahoma" w:cs="Tahoma"/>
          <w:bCs/>
        </w:rPr>
        <w:t xml:space="preserve"> </w:t>
      </w:r>
      <w:r w:rsidRPr="00B9021E">
        <w:rPr>
          <w:rFonts w:ascii="Tahoma" w:hAnsi="Tahoma" w:cs="Tahoma"/>
          <w:bCs/>
        </w:rPr>
        <w:t>Porcentaje de avance en la implementación del observatorio de los ODS</w:t>
      </w:r>
      <w:r>
        <w:rPr>
          <w:rFonts w:ascii="Tahoma" w:hAnsi="Tahoma" w:cs="Tahoma"/>
          <w:bCs/>
        </w:rPr>
        <w:t>.</w:t>
      </w:r>
    </w:p>
    <w:p w14:paraId="044E6D5D"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PLA293</w:t>
      </w:r>
      <w:r>
        <w:rPr>
          <w:rFonts w:ascii="Tahoma" w:hAnsi="Tahoma" w:cs="Tahoma"/>
          <w:bCs/>
        </w:rPr>
        <w:t xml:space="preserve"> </w:t>
      </w:r>
      <w:r w:rsidRPr="00B9021E">
        <w:rPr>
          <w:rFonts w:ascii="Tahoma" w:hAnsi="Tahoma" w:cs="Tahoma"/>
          <w:bCs/>
        </w:rPr>
        <w:t>Número de sectores incorporados a los Sistema de Información Estadística y Geográfica</w:t>
      </w:r>
      <w:r>
        <w:rPr>
          <w:rFonts w:ascii="Tahoma" w:hAnsi="Tahoma" w:cs="Tahoma"/>
          <w:bCs/>
        </w:rPr>
        <w:t>.</w:t>
      </w:r>
    </w:p>
    <w:p w14:paraId="4FC63D3C"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PLA294</w:t>
      </w:r>
      <w:r>
        <w:rPr>
          <w:rFonts w:ascii="Tahoma" w:hAnsi="Tahoma" w:cs="Tahoma"/>
          <w:bCs/>
        </w:rPr>
        <w:t xml:space="preserve"> </w:t>
      </w:r>
      <w:r w:rsidRPr="00B9021E">
        <w:rPr>
          <w:rFonts w:ascii="Tahoma" w:hAnsi="Tahoma" w:cs="Tahoma"/>
          <w:bCs/>
        </w:rPr>
        <w:t>Porcentaje de actualización de la información temática del SIG</w:t>
      </w:r>
      <w:r>
        <w:rPr>
          <w:rFonts w:ascii="Tahoma" w:hAnsi="Tahoma" w:cs="Tahoma"/>
          <w:bCs/>
        </w:rPr>
        <w:t>.</w:t>
      </w:r>
    </w:p>
    <w:p w14:paraId="03280656"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PLA313.1 Estudio socioeconómico realizado</w:t>
      </w:r>
      <w:r>
        <w:rPr>
          <w:rFonts w:ascii="Tahoma" w:hAnsi="Tahoma" w:cs="Tahoma"/>
          <w:bCs/>
        </w:rPr>
        <w:t>.</w:t>
      </w:r>
    </w:p>
    <w:p w14:paraId="3187B50F"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PLA313.2 Porcentaje de solicitudes de encuestas SISBEN, atendidas</w:t>
      </w:r>
      <w:r>
        <w:rPr>
          <w:rFonts w:ascii="Tahoma" w:hAnsi="Tahoma" w:cs="Tahoma"/>
          <w:bCs/>
        </w:rPr>
        <w:t>.</w:t>
      </w:r>
    </w:p>
    <w:p w14:paraId="3E39D38C"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PLA313.3</w:t>
      </w:r>
      <w:r>
        <w:rPr>
          <w:rFonts w:ascii="Tahoma" w:hAnsi="Tahoma" w:cs="Tahoma"/>
          <w:bCs/>
        </w:rPr>
        <w:t xml:space="preserve"> </w:t>
      </w:r>
      <w:r w:rsidRPr="00B9021E">
        <w:rPr>
          <w:rFonts w:ascii="Tahoma" w:hAnsi="Tahoma" w:cs="Tahoma"/>
          <w:bCs/>
        </w:rPr>
        <w:t>Porcentaje de solicitudes de estratificación, atendidas</w:t>
      </w:r>
      <w:r>
        <w:rPr>
          <w:rFonts w:ascii="Tahoma" w:hAnsi="Tahoma" w:cs="Tahoma"/>
          <w:bCs/>
        </w:rPr>
        <w:t>.</w:t>
      </w:r>
    </w:p>
    <w:p w14:paraId="4B757D32"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PLA314 Porcentaje de implementación del sistema de seguimiento a políticas, programas y proyectos</w:t>
      </w:r>
      <w:r>
        <w:rPr>
          <w:rFonts w:ascii="Tahoma" w:hAnsi="Tahoma" w:cs="Tahoma"/>
          <w:bCs/>
        </w:rPr>
        <w:t>.</w:t>
      </w:r>
    </w:p>
    <w:p w14:paraId="7550D11C"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PLA315</w:t>
      </w:r>
      <w:r>
        <w:rPr>
          <w:rFonts w:ascii="Tahoma" w:hAnsi="Tahoma" w:cs="Tahoma"/>
          <w:bCs/>
        </w:rPr>
        <w:t xml:space="preserve"> </w:t>
      </w:r>
      <w:r w:rsidRPr="00B9021E">
        <w:rPr>
          <w:rFonts w:ascii="Tahoma" w:hAnsi="Tahoma" w:cs="Tahoma"/>
          <w:bCs/>
        </w:rPr>
        <w:t>Número de procesos de rendición de cuentas realizados</w:t>
      </w:r>
      <w:r>
        <w:rPr>
          <w:rFonts w:ascii="Tahoma" w:hAnsi="Tahoma" w:cs="Tahoma"/>
          <w:bCs/>
        </w:rPr>
        <w:t>.</w:t>
      </w:r>
    </w:p>
    <w:p w14:paraId="3873193B"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PLA316 Consejo Territorial de Planeación dinámico y fortalecido</w:t>
      </w:r>
      <w:r>
        <w:rPr>
          <w:rFonts w:ascii="Tahoma" w:hAnsi="Tahoma" w:cs="Tahoma"/>
          <w:bCs/>
        </w:rPr>
        <w:t>.</w:t>
      </w:r>
    </w:p>
    <w:p w14:paraId="329BC23A"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PLA364.1 Porcentaje de avance en la revisión y ajuste del POT</w:t>
      </w:r>
      <w:r>
        <w:rPr>
          <w:rFonts w:ascii="Tahoma" w:hAnsi="Tahoma" w:cs="Tahoma"/>
          <w:bCs/>
        </w:rPr>
        <w:t>.</w:t>
      </w:r>
    </w:p>
    <w:p w14:paraId="1C770416"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PLA364.2 Proyecto de Acuerdo de POT presentado</w:t>
      </w:r>
      <w:r>
        <w:rPr>
          <w:rFonts w:ascii="Tahoma" w:hAnsi="Tahoma" w:cs="Tahoma"/>
          <w:bCs/>
        </w:rPr>
        <w:t>.</w:t>
      </w:r>
    </w:p>
    <w:p w14:paraId="1CE491BE"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PLA365 Expediente Municipal revisado y actualizado</w:t>
      </w:r>
      <w:r>
        <w:rPr>
          <w:rFonts w:ascii="Tahoma" w:hAnsi="Tahoma" w:cs="Tahoma"/>
          <w:bCs/>
        </w:rPr>
        <w:t>.</w:t>
      </w:r>
    </w:p>
    <w:p w14:paraId="07B7E006"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PLA366 Número de jornadas realizadas, de sensibilización de las normas y sanciones urbanísticas</w:t>
      </w:r>
      <w:r>
        <w:rPr>
          <w:rFonts w:ascii="Tahoma" w:hAnsi="Tahoma" w:cs="Tahoma"/>
          <w:bCs/>
        </w:rPr>
        <w:t>.</w:t>
      </w:r>
    </w:p>
    <w:p w14:paraId="3419E9EC" w14:textId="77777777" w:rsidR="004F6649" w:rsidRPr="00B9021E" w:rsidRDefault="004F6649" w:rsidP="004F6649">
      <w:pPr>
        <w:pStyle w:val="Prrafodelista"/>
        <w:numPr>
          <w:ilvl w:val="0"/>
          <w:numId w:val="30"/>
        </w:numPr>
        <w:spacing w:after="0" w:line="240" w:lineRule="auto"/>
        <w:contextualSpacing/>
        <w:jc w:val="both"/>
        <w:rPr>
          <w:rFonts w:ascii="Tahoma" w:hAnsi="Tahoma" w:cs="Tahoma"/>
          <w:bCs/>
        </w:rPr>
      </w:pPr>
      <w:r w:rsidRPr="00B9021E">
        <w:rPr>
          <w:rFonts w:ascii="Tahoma" w:hAnsi="Tahoma" w:cs="Tahoma"/>
          <w:bCs/>
        </w:rPr>
        <w:t>PLA434 Número de mesas de integración realizadas</w:t>
      </w:r>
      <w:r>
        <w:rPr>
          <w:rFonts w:ascii="Tahoma" w:hAnsi="Tahoma" w:cs="Tahoma"/>
          <w:bCs/>
        </w:rPr>
        <w:t>.</w:t>
      </w:r>
    </w:p>
    <w:p w14:paraId="612FCEDC" w14:textId="77777777" w:rsidR="004F6649" w:rsidRPr="00414891" w:rsidRDefault="004F6649" w:rsidP="004F6649">
      <w:pPr>
        <w:jc w:val="both"/>
        <w:rPr>
          <w:rFonts w:ascii="Tahoma" w:hAnsi="Tahoma" w:cs="Tahoma"/>
          <w:bCs/>
          <w:sz w:val="12"/>
          <w:szCs w:val="12"/>
        </w:rPr>
      </w:pPr>
    </w:p>
    <w:p w14:paraId="021FBCBF" w14:textId="77777777" w:rsidR="004F6649" w:rsidRDefault="004F6649" w:rsidP="004F6649">
      <w:pPr>
        <w:jc w:val="both"/>
        <w:rPr>
          <w:rFonts w:ascii="Tahoma" w:hAnsi="Tahoma" w:cs="Tahoma"/>
          <w:bCs/>
          <w:sz w:val="22"/>
          <w:szCs w:val="22"/>
        </w:rPr>
      </w:pPr>
      <w:r>
        <w:rPr>
          <w:rFonts w:ascii="Tahoma" w:hAnsi="Tahoma" w:cs="Tahoma"/>
          <w:bCs/>
          <w:sz w:val="22"/>
          <w:szCs w:val="22"/>
        </w:rPr>
        <w:t>Fichas técnicas de los Indicadores de Producto relacionados anteriormente.</w:t>
      </w:r>
    </w:p>
    <w:p w14:paraId="409F048F" w14:textId="18A4E425" w:rsidR="005A7A22" w:rsidRPr="004F6649" w:rsidRDefault="005A7A22" w:rsidP="005A7A22">
      <w:pPr>
        <w:rPr>
          <w:rFonts w:ascii="Tahoma" w:hAnsi="Tahoma" w:cs="Tahoma"/>
          <w:b/>
          <w:bCs/>
          <w:sz w:val="22"/>
          <w:szCs w:val="22"/>
        </w:rPr>
      </w:pPr>
      <w:r w:rsidRPr="004F6649">
        <w:rPr>
          <w:rFonts w:ascii="Tahoma" w:hAnsi="Tahoma" w:cs="Tahoma"/>
          <w:b/>
          <w:bCs/>
          <w:sz w:val="22"/>
          <w:szCs w:val="22"/>
        </w:rPr>
        <w:lastRenderedPageBreak/>
        <w:t>4.2. CONCLUSIONES DE LA AUDITORIA</w:t>
      </w:r>
    </w:p>
    <w:p w14:paraId="2F7EA71C" w14:textId="77777777" w:rsidR="005A7A22" w:rsidRPr="00C0734B" w:rsidRDefault="005A7A22" w:rsidP="005A7A22">
      <w:pPr>
        <w:rPr>
          <w:rFonts w:ascii="Tahoma" w:hAnsi="Tahoma" w:cs="Tahoma"/>
          <w:b/>
          <w:bCs/>
          <w:color w:val="FF0000"/>
          <w:sz w:val="22"/>
          <w:szCs w:val="22"/>
        </w:rPr>
      </w:pPr>
    </w:p>
    <w:p w14:paraId="122AFE37" w14:textId="77777777" w:rsidR="004F6649" w:rsidRDefault="004F6649" w:rsidP="004F6649">
      <w:pPr>
        <w:jc w:val="both"/>
        <w:rPr>
          <w:rFonts w:ascii="Tahoma" w:hAnsi="Tahoma" w:cs="Tahoma"/>
          <w:bCs/>
          <w:sz w:val="22"/>
          <w:szCs w:val="22"/>
        </w:rPr>
      </w:pPr>
      <w:r w:rsidRPr="00CB17AC">
        <w:rPr>
          <w:rFonts w:ascii="Tahoma" w:hAnsi="Tahoma" w:cs="Tahoma"/>
          <w:bCs/>
          <w:sz w:val="22"/>
          <w:szCs w:val="22"/>
        </w:rPr>
        <w:t>La Se</w:t>
      </w:r>
      <w:r>
        <w:rPr>
          <w:rFonts w:ascii="Tahoma" w:hAnsi="Tahoma" w:cs="Tahoma"/>
          <w:bCs/>
          <w:sz w:val="22"/>
          <w:szCs w:val="22"/>
        </w:rPr>
        <w:t>cretaría de Planeación se encuentra inmersa en el Plan de Desarrollo 2016 – 2019 “Manizales Más Oportunidades”, así:</w:t>
      </w:r>
    </w:p>
    <w:p w14:paraId="16673968" w14:textId="77777777" w:rsidR="004F6649" w:rsidRDefault="004F6649" w:rsidP="004F6649">
      <w:pPr>
        <w:jc w:val="both"/>
        <w:rPr>
          <w:rFonts w:ascii="Tahoma" w:hAnsi="Tahoma" w:cs="Tahoma"/>
          <w:bCs/>
          <w:sz w:val="22"/>
          <w:szCs w:val="22"/>
        </w:rPr>
      </w:pPr>
    </w:p>
    <w:p w14:paraId="111211D1" w14:textId="77777777" w:rsidR="004F6649" w:rsidRDefault="004F6649" w:rsidP="004F6649">
      <w:pPr>
        <w:jc w:val="both"/>
        <w:rPr>
          <w:rFonts w:ascii="Tahoma" w:hAnsi="Tahoma" w:cs="Tahoma"/>
          <w:bCs/>
          <w:sz w:val="22"/>
          <w:szCs w:val="22"/>
        </w:rPr>
      </w:pPr>
      <w:r w:rsidRPr="00A30270">
        <w:rPr>
          <w:rFonts w:ascii="Tahoma" w:hAnsi="Tahoma" w:cs="Tahoma"/>
          <w:bCs/>
          <w:sz w:val="22"/>
          <w:szCs w:val="22"/>
        </w:rPr>
        <w:t>DIMENSIÓN POLÍTICO-INSTITUCIONAL. Educación para la gestión pública y la integración</w:t>
      </w:r>
      <w:r>
        <w:rPr>
          <w:rFonts w:ascii="Tahoma" w:hAnsi="Tahoma" w:cs="Tahoma"/>
          <w:bCs/>
          <w:sz w:val="22"/>
          <w:szCs w:val="22"/>
        </w:rPr>
        <w:t>.</w:t>
      </w:r>
    </w:p>
    <w:p w14:paraId="7D4239E4" w14:textId="77777777" w:rsidR="004F6649" w:rsidRDefault="004F6649" w:rsidP="004F6649">
      <w:pPr>
        <w:jc w:val="both"/>
        <w:rPr>
          <w:rFonts w:ascii="Tahoma" w:hAnsi="Tahoma" w:cs="Tahoma"/>
          <w:bCs/>
          <w:sz w:val="22"/>
          <w:szCs w:val="22"/>
        </w:rPr>
      </w:pPr>
    </w:p>
    <w:p w14:paraId="3F5E87D0" w14:textId="77777777" w:rsidR="004F6649" w:rsidRPr="00351418" w:rsidRDefault="004F6649" w:rsidP="004F6649">
      <w:pPr>
        <w:jc w:val="both"/>
        <w:rPr>
          <w:rFonts w:ascii="Tahoma" w:hAnsi="Tahoma" w:cs="Tahoma"/>
          <w:bCs/>
          <w:sz w:val="22"/>
          <w:szCs w:val="22"/>
        </w:rPr>
      </w:pPr>
      <w:r>
        <w:rPr>
          <w:rFonts w:ascii="Tahoma" w:hAnsi="Tahoma" w:cs="Tahoma"/>
          <w:bCs/>
          <w:sz w:val="22"/>
          <w:szCs w:val="22"/>
        </w:rPr>
        <w:t>PROGRAMAS: “</w:t>
      </w:r>
      <w:r w:rsidRPr="00A30270">
        <w:rPr>
          <w:rFonts w:ascii="Tahoma" w:hAnsi="Tahoma" w:cs="Tahoma"/>
          <w:bCs/>
          <w:sz w:val="22"/>
          <w:szCs w:val="22"/>
        </w:rPr>
        <w:t>Información para la planeación estratégica local en el marco de los Objetivos de Desarrollo  Sostenible</w:t>
      </w:r>
      <w:r>
        <w:rPr>
          <w:rFonts w:ascii="Tahoma" w:hAnsi="Tahoma" w:cs="Tahoma"/>
          <w:bCs/>
          <w:sz w:val="22"/>
          <w:szCs w:val="22"/>
        </w:rPr>
        <w:t>” y “</w:t>
      </w:r>
      <w:r w:rsidRPr="00A30270">
        <w:rPr>
          <w:rFonts w:ascii="Tahoma" w:hAnsi="Tahoma" w:cs="Tahoma"/>
          <w:bCs/>
          <w:sz w:val="22"/>
          <w:szCs w:val="22"/>
        </w:rPr>
        <w:t>Gestión y aplicación de Instrumentos para la planeación estratégica  del desarrollo local</w:t>
      </w:r>
      <w:r>
        <w:rPr>
          <w:rFonts w:ascii="Tahoma" w:hAnsi="Tahoma" w:cs="Tahoma"/>
          <w:bCs/>
          <w:sz w:val="22"/>
          <w:szCs w:val="22"/>
        </w:rPr>
        <w:t xml:space="preserve">”. </w:t>
      </w:r>
    </w:p>
    <w:p w14:paraId="288D03F7" w14:textId="77777777" w:rsidR="004F6649" w:rsidRPr="00351418" w:rsidRDefault="004F6649" w:rsidP="004F6649">
      <w:pPr>
        <w:jc w:val="both"/>
        <w:rPr>
          <w:rFonts w:ascii="Tahoma" w:hAnsi="Tahoma" w:cs="Tahoma"/>
          <w:bCs/>
          <w:sz w:val="22"/>
          <w:szCs w:val="22"/>
        </w:rPr>
      </w:pPr>
    </w:p>
    <w:p w14:paraId="44DDE68F" w14:textId="77777777" w:rsidR="004F6649" w:rsidRDefault="004F6649" w:rsidP="004F6649">
      <w:pPr>
        <w:jc w:val="both"/>
        <w:rPr>
          <w:rFonts w:ascii="Tahoma" w:hAnsi="Tahoma" w:cs="Tahoma"/>
          <w:bCs/>
          <w:smallCaps/>
          <w:sz w:val="22"/>
          <w:szCs w:val="22"/>
        </w:rPr>
      </w:pPr>
      <w:r w:rsidRPr="001219C6">
        <w:rPr>
          <w:rFonts w:ascii="Tahoma" w:hAnsi="Tahoma" w:cs="Tahoma"/>
          <w:bCs/>
          <w:smallCaps/>
          <w:sz w:val="22"/>
          <w:szCs w:val="22"/>
        </w:rPr>
        <w:t>DIMENSIÓN FÍSICO-ESPACIAL</w:t>
      </w:r>
      <w:r>
        <w:rPr>
          <w:rFonts w:ascii="Tahoma" w:hAnsi="Tahoma" w:cs="Tahoma"/>
          <w:bCs/>
          <w:smallCaps/>
          <w:sz w:val="22"/>
          <w:szCs w:val="22"/>
        </w:rPr>
        <w:t>.</w:t>
      </w:r>
    </w:p>
    <w:p w14:paraId="0FE2CEE6" w14:textId="77777777" w:rsidR="004F6649" w:rsidRDefault="004F6649" w:rsidP="004F6649">
      <w:pPr>
        <w:jc w:val="both"/>
        <w:rPr>
          <w:rFonts w:ascii="Tahoma" w:hAnsi="Tahoma" w:cs="Tahoma"/>
          <w:bCs/>
          <w:smallCaps/>
          <w:sz w:val="22"/>
          <w:szCs w:val="22"/>
        </w:rPr>
      </w:pPr>
    </w:p>
    <w:p w14:paraId="0B2803F5" w14:textId="77777777" w:rsidR="004F6649" w:rsidRPr="00351418" w:rsidRDefault="004F6649" w:rsidP="004F6649">
      <w:pPr>
        <w:jc w:val="both"/>
        <w:rPr>
          <w:rFonts w:ascii="Tahoma" w:hAnsi="Tahoma" w:cs="Tahoma"/>
          <w:bCs/>
          <w:sz w:val="22"/>
          <w:szCs w:val="22"/>
        </w:rPr>
      </w:pPr>
      <w:r>
        <w:rPr>
          <w:rFonts w:ascii="Tahoma" w:hAnsi="Tahoma" w:cs="Tahoma"/>
          <w:bCs/>
          <w:sz w:val="22"/>
          <w:szCs w:val="22"/>
        </w:rPr>
        <w:t>PROGRAMAS: “</w:t>
      </w:r>
      <w:r w:rsidRPr="0022175C">
        <w:rPr>
          <w:rFonts w:ascii="Tahoma" w:hAnsi="Tahoma" w:cs="Tahoma"/>
          <w:bCs/>
          <w:sz w:val="22"/>
          <w:szCs w:val="22"/>
        </w:rPr>
        <w:t>Ordenamiento del territorio municipal</w:t>
      </w:r>
      <w:r>
        <w:rPr>
          <w:rFonts w:ascii="Tahoma" w:hAnsi="Tahoma" w:cs="Tahoma"/>
          <w:bCs/>
          <w:sz w:val="22"/>
          <w:szCs w:val="22"/>
        </w:rPr>
        <w:t>” e “</w:t>
      </w:r>
      <w:r w:rsidRPr="0022175C">
        <w:rPr>
          <w:rFonts w:ascii="Tahoma" w:hAnsi="Tahoma" w:cs="Tahoma"/>
          <w:bCs/>
          <w:sz w:val="22"/>
          <w:szCs w:val="22"/>
        </w:rPr>
        <w:t>Integración regional</w:t>
      </w:r>
      <w:r>
        <w:rPr>
          <w:rFonts w:ascii="Tahoma" w:hAnsi="Tahoma" w:cs="Tahoma"/>
          <w:bCs/>
          <w:sz w:val="22"/>
          <w:szCs w:val="22"/>
        </w:rPr>
        <w:t xml:space="preserve">”. </w:t>
      </w:r>
    </w:p>
    <w:p w14:paraId="192C7C89" w14:textId="77777777" w:rsidR="004F6649" w:rsidRPr="00351418" w:rsidRDefault="004F6649" w:rsidP="004F6649">
      <w:pPr>
        <w:jc w:val="both"/>
        <w:rPr>
          <w:rFonts w:ascii="Tahoma" w:hAnsi="Tahoma" w:cs="Tahoma"/>
          <w:bCs/>
          <w:sz w:val="22"/>
          <w:szCs w:val="22"/>
        </w:rPr>
      </w:pPr>
    </w:p>
    <w:p w14:paraId="5AB265E4" w14:textId="77777777" w:rsidR="004F6649" w:rsidRDefault="004F6649" w:rsidP="004F6649">
      <w:pPr>
        <w:jc w:val="both"/>
        <w:rPr>
          <w:rFonts w:ascii="Tahoma" w:hAnsi="Tahoma" w:cs="Tahoma"/>
          <w:bCs/>
          <w:sz w:val="22"/>
          <w:szCs w:val="22"/>
        </w:rPr>
      </w:pPr>
      <w:r w:rsidRPr="00114CAC">
        <w:rPr>
          <w:rFonts w:ascii="Tahoma" w:hAnsi="Tahoma" w:cs="Tahoma"/>
          <w:bCs/>
          <w:sz w:val="22"/>
          <w:szCs w:val="22"/>
        </w:rPr>
        <w:t>DIMENSIÓN SOCIO-CULTURAL Educación para el buen vivir, la equidad y la inclusión</w:t>
      </w:r>
      <w:r>
        <w:rPr>
          <w:rFonts w:ascii="Tahoma" w:hAnsi="Tahoma" w:cs="Tahoma"/>
          <w:bCs/>
          <w:sz w:val="22"/>
          <w:szCs w:val="22"/>
        </w:rPr>
        <w:t>.</w:t>
      </w:r>
    </w:p>
    <w:p w14:paraId="08FBB8AB" w14:textId="77777777" w:rsidR="004F6649" w:rsidRDefault="004F6649" w:rsidP="004F6649">
      <w:pPr>
        <w:jc w:val="both"/>
        <w:rPr>
          <w:rFonts w:ascii="Tahoma" w:hAnsi="Tahoma" w:cs="Tahoma"/>
          <w:bCs/>
          <w:sz w:val="22"/>
          <w:szCs w:val="22"/>
        </w:rPr>
      </w:pPr>
    </w:p>
    <w:p w14:paraId="3BE82D9F" w14:textId="77777777" w:rsidR="004F6649" w:rsidRPr="00351418" w:rsidRDefault="004F6649" w:rsidP="004F6649">
      <w:pPr>
        <w:jc w:val="both"/>
        <w:rPr>
          <w:rFonts w:ascii="Tahoma" w:hAnsi="Tahoma" w:cs="Tahoma"/>
          <w:bCs/>
          <w:sz w:val="22"/>
          <w:szCs w:val="22"/>
        </w:rPr>
      </w:pPr>
      <w:r>
        <w:rPr>
          <w:rFonts w:ascii="Tahoma" w:hAnsi="Tahoma" w:cs="Tahoma"/>
          <w:bCs/>
          <w:sz w:val="22"/>
          <w:szCs w:val="22"/>
        </w:rPr>
        <w:t>PROGRAMA: “</w:t>
      </w:r>
      <w:r w:rsidRPr="0049686D">
        <w:rPr>
          <w:rFonts w:ascii="Tahoma" w:hAnsi="Tahoma" w:cs="Tahoma"/>
          <w:bCs/>
          <w:sz w:val="22"/>
          <w:szCs w:val="22"/>
        </w:rPr>
        <w:t>Protección y promoción de la diversidad cultural</w:t>
      </w:r>
      <w:r>
        <w:rPr>
          <w:rFonts w:ascii="Tahoma" w:hAnsi="Tahoma" w:cs="Tahoma"/>
          <w:bCs/>
          <w:sz w:val="22"/>
          <w:szCs w:val="22"/>
        </w:rPr>
        <w:t xml:space="preserve">”. </w:t>
      </w:r>
    </w:p>
    <w:p w14:paraId="552AFAC3" w14:textId="77777777" w:rsidR="004F6649" w:rsidRDefault="004F6649" w:rsidP="004F6649">
      <w:pPr>
        <w:jc w:val="both"/>
        <w:rPr>
          <w:rFonts w:ascii="Tahoma" w:hAnsi="Tahoma" w:cs="Tahoma"/>
          <w:bCs/>
          <w:sz w:val="22"/>
          <w:szCs w:val="22"/>
        </w:rPr>
      </w:pPr>
    </w:p>
    <w:p w14:paraId="6CE2E80C" w14:textId="77777777" w:rsidR="004F6649" w:rsidRDefault="004F6649" w:rsidP="004F6649">
      <w:pPr>
        <w:jc w:val="both"/>
        <w:rPr>
          <w:rFonts w:ascii="Tahoma" w:hAnsi="Tahoma" w:cs="Tahoma"/>
          <w:bCs/>
          <w:sz w:val="22"/>
          <w:szCs w:val="22"/>
        </w:rPr>
      </w:pPr>
      <w:r>
        <w:rPr>
          <w:rFonts w:ascii="Tahoma" w:hAnsi="Tahoma" w:cs="Tahoma"/>
          <w:bCs/>
          <w:smallCaps/>
          <w:sz w:val="22"/>
          <w:szCs w:val="22"/>
        </w:rPr>
        <w:t xml:space="preserve">Los </w:t>
      </w:r>
      <w:r w:rsidRPr="00474929">
        <w:rPr>
          <w:rFonts w:ascii="Tahoma" w:hAnsi="Tahoma" w:cs="Tahoma"/>
          <w:bCs/>
          <w:sz w:val="22"/>
          <w:szCs w:val="22"/>
        </w:rPr>
        <w:t>proyectos de</w:t>
      </w:r>
      <w:r>
        <w:rPr>
          <w:rFonts w:ascii="Tahoma" w:hAnsi="Tahoma" w:cs="Tahoma"/>
          <w:bCs/>
          <w:sz w:val="22"/>
          <w:szCs w:val="22"/>
        </w:rPr>
        <w:t xml:space="preserve"> inversión de la Secretaría de Planeación se encuentran incorporados en el Plan Operativo Anual de Inversiones - POAI para la vigencia fiscal 2017, se encuentran debidamente registrados en el </w:t>
      </w:r>
      <w:r w:rsidRPr="00474929">
        <w:rPr>
          <w:rFonts w:ascii="Tahoma" w:hAnsi="Tahoma" w:cs="Tahoma"/>
          <w:bCs/>
          <w:sz w:val="22"/>
          <w:szCs w:val="22"/>
        </w:rPr>
        <w:t xml:space="preserve">Banco de Programas y Proyectos de Inversión </w:t>
      </w:r>
      <w:r>
        <w:rPr>
          <w:rFonts w:ascii="Tahoma" w:hAnsi="Tahoma" w:cs="Tahoma"/>
          <w:bCs/>
          <w:sz w:val="22"/>
          <w:szCs w:val="22"/>
        </w:rPr>
        <w:t xml:space="preserve">Municipal – BPIM, cumpliendo con lo dispuesto en el Artículo 68 del Decreto 111 de 1996, </w:t>
      </w:r>
      <w:r w:rsidRPr="00474929">
        <w:rPr>
          <w:rFonts w:ascii="Tahoma" w:hAnsi="Tahoma" w:cs="Tahoma"/>
          <w:bCs/>
          <w:sz w:val="22"/>
          <w:szCs w:val="22"/>
        </w:rPr>
        <w:t xml:space="preserve">que </w:t>
      </w:r>
      <w:r>
        <w:rPr>
          <w:rFonts w:ascii="Tahoma" w:hAnsi="Tahoma" w:cs="Tahoma"/>
          <w:bCs/>
          <w:sz w:val="22"/>
          <w:szCs w:val="22"/>
        </w:rPr>
        <w:t xml:space="preserve">indica </w:t>
      </w:r>
      <w:r w:rsidRPr="00474929">
        <w:rPr>
          <w:rFonts w:ascii="Tahoma" w:hAnsi="Tahoma" w:cs="Tahoma"/>
          <w:bCs/>
          <w:sz w:val="22"/>
          <w:szCs w:val="22"/>
        </w:rPr>
        <w:t xml:space="preserve">que </w:t>
      </w:r>
      <w:r>
        <w:rPr>
          <w:rFonts w:ascii="Tahoma" w:hAnsi="Tahoma" w:cs="Tahoma"/>
          <w:bCs/>
          <w:sz w:val="22"/>
          <w:szCs w:val="22"/>
        </w:rPr>
        <w:t xml:space="preserve">solo los programas o proyectos que se encuentren evaluados y registrados </w:t>
      </w:r>
      <w:r w:rsidRPr="00474929">
        <w:rPr>
          <w:rFonts w:ascii="Tahoma" w:hAnsi="Tahoma" w:cs="Tahoma"/>
          <w:bCs/>
          <w:sz w:val="22"/>
          <w:szCs w:val="22"/>
        </w:rPr>
        <w:t>en el Banco de Programas y Proyectos de Inversión</w:t>
      </w:r>
      <w:r>
        <w:rPr>
          <w:rFonts w:ascii="Tahoma" w:hAnsi="Tahoma" w:cs="Tahoma"/>
          <w:bCs/>
          <w:sz w:val="22"/>
          <w:szCs w:val="22"/>
        </w:rPr>
        <w:t>,</w:t>
      </w:r>
      <w:r w:rsidRPr="00474929">
        <w:rPr>
          <w:rFonts w:ascii="Tahoma" w:hAnsi="Tahoma" w:cs="Tahoma"/>
          <w:bCs/>
          <w:sz w:val="22"/>
          <w:szCs w:val="22"/>
        </w:rPr>
        <w:t xml:space="preserve"> podrá</w:t>
      </w:r>
      <w:r>
        <w:rPr>
          <w:rFonts w:ascii="Tahoma" w:hAnsi="Tahoma" w:cs="Tahoma"/>
          <w:bCs/>
          <w:sz w:val="22"/>
          <w:szCs w:val="22"/>
        </w:rPr>
        <w:t xml:space="preserve">n hacer </w:t>
      </w:r>
      <w:r w:rsidRPr="00474929">
        <w:rPr>
          <w:rFonts w:ascii="Tahoma" w:hAnsi="Tahoma" w:cs="Tahoma"/>
          <w:bCs/>
          <w:sz w:val="22"/>
          <w:szCs w:val="22"/>
        </w:rPr>
        <w:t xml:space="preserve">parte del Presupuesto. </w:t>
      </w:r>
      <w:r w:rsidRPr="00474929">
        <w:rPr>
          <w:rFonts w:ascii="Tahoma" w:hAnsi="Tahoma" w:cs="Tahoma"/>
          <w:bCs/>
          <w:sz w:val="22"/>
          <w:szCs w:val="22"/>
        </w:rPr>
        <w:cr/>
      </w:r>
    </w:p>
    <w:p w14:paraId="57ED1310" w14:textId="77777777" w:rsidR="004F6649" w:rsidRDefault="004F6649" w:rsidP="004F6649">
      <w:pPr>
        <w:jc w:val="both"/>
        <w:rPr>
          <w:rFonts w:ascii="Tahoma" w:hAnsi="Tahoma" w:cs="Tahoma"/>
          <w:bCs/>
          <w:sz w:val="22"/>
          <w:szCs w:val="22"/>
        </w:rPr>
      </w:pPr>
      <w:r w:rsidRPr="00983805">
        <w:rPr>
          <w:rFonts w:ascii="Tahoma" w:hAnsi="Tahoma" w:cs="Tahoma"/>
          <w:bCs/>
          <w:sz w:val="22"/>
          <w:szCs w:val="22"/>
        </w:rPr>
        <w:t>Se evidenció que los planes de trabajo y el Plan de Acción para la vigencia 2017, se encuentran debidamente alineados para ejecutar los proyectos que darán cumplimiento a las metas previstas en el Plan de Desarrollo, de acuerdo con los objetivos y metas anuales de la Administración, incorporando las acciones, proyectos y recursos a desarrollar.</w:t>
      </w:r>
    </w:p>
    <w:p w14:paraId="3D012CA5" w14:textId="77777777" w:rsidR="004F6649" w:rsidRDefault="004F6649" w:rsidP="004F6649">
      <w:pPr>
        <w:jc w:val="both"/>
        <w:rPr>
          <w:rFonts w:ascii="Tahoma" w:hAnsi="Tahoma" w:cs="Tahoma"/>
          <w:bCs/>
          <w:sz w:val="22"/>
          <w:szCs w:val="22"/>
        </w:rPr>
      </w:pPr>
    </w:p>
    <w:p w14:paraId="711A9BFE" w14:textId="77777777" w:rsidR="004F6649" w:rsidRDefault="004F6649" w:rsidP="004F6649">
      <w:pPr>
        <w:jc w:val="both"/>
        <w:rPr>
          <w:rFonts w:ascii="Tahoma" w:hAnsi="Tahoma" w:cs="Tahoma"/>
          <w:bCs/>
          <w:sz w:val="22"/>
          <w:szCs w:val="22"/>
        </w:rPr>
      </w:pPr>
      <w:r>
        <w:rPr>
          <w:rFonts w:ascii="Tahoma" w:hAnsi="Tahoma" w:cs="Tahoma"/>
          <w:bCs/>
          <w:sz w:val="22"/>
          <w:szCs w:val="22"/>
        </w:rPr>
        <w:t>Se evidenció reporte oportuno ante la Secretaría de Planeación, del seguimiento a los indicadores del Plan de Desarrollo, de acuerdo con lo dispuesto en las Circulares Nos. SMP 017 y SPM 019 de 2016, emitidas por dicha Secretaría, en donde indican que se debe generar reporte mensual de los indicadores del Plan de Desarrollo 2016 -2019 “Manizales Más Oportunidades”, dentro de los cinco (5) primeros días hábiles de cada mes.</w:t>
      </w:r>
    </w:p>
    <w:p w14:paraId="24DF4840" w14:textId="77777777" w:rsidR="004F6649" w:rsidRDefault="004F6649" w:rsidP="004F6649">
      <w:pPr>
        <w:jc w:val="both"/>
        <w:rPr>
          <w:rFonts w:ascii="Tahoma" w:hAnsi="Tahoma" w:cs="Tahoma"/>
          <w:bCs/>
          <w:sz w:val="22"/>
          <w:szCs w:val="22"/>
        </w:rPr>
      </w:pPr>
    </w:p>
    <w:p w14:paraId="24E38529" w14:textId="77777777" w:rsidR="004F6649" w:rsidRDefault="004F6649" w:rsidP="004F6649">
      <w:pPr>
        <w:jc w:val="both"/>
        <w:rPr>
          <w:rFonts w:ascii="Tahoma" w:hAnsi="Tahoma" w:cs="Tahoma"/>
          <w:bCs/>
          <w:sz w:val="22"/>
          <w:szCs w:val="22"/>
        </w:rPr>
      </w:pPr>
      <w:r>
        <w:rPr>
          <w:rFonts w:ascii="Tahoma" w:hAnsi="Tahoma" w:cs="Tahoma"/>
          <w:bCs/>
          <w:sz w:val="22"/>
          <w:szCs w:val="22"/>
        </w:rPr>
        <w:t>La Secretaría de Planeación tiene bajo su responsabilidad diez y siete (17) Indicadores de Producto, los cuales fueron auditados en su totalidad.</w:t>
      </w:r>
    </w:p>
    <w:p w14:paraId="47783B6E" w14:textId="77777777" w:rsidR="004F6649" w:rsidRDefault="004F6649" w:rsidP="004F6649">
      <w:pPr>
        <w:jc w:val="both"/>
        <w:rPr>
          <w:rFonts w:ascii="Tahoma" w:hAnsi="Tahoma" w:cs="Tahoma"/>
          <w:bCs/>
          <w:sz w:val="22"/>
          <w:szCs w:val="22"/>
        </w:rPr>
      </w:pPr>
    </w:p>
    <w:p w14:paraId="6A8CB404" w14:textId="77777777" w:rsidR="004F6649" w:rsidRDefault="004F6649" w:rsidP="004F6649">
      <w:pPr>
        <w:jc w:val="both"/>
        <w:rPr>
          <w:rFonts w:ascii="Tahoma" w:hAnsi="Tahoma" w:cs="Tahoma"/>
          <w:bCs/>
          <w:sz w:val="22"/>
          <w:szCs w:val="22"/>
        </w:rPr>
      </w:pPr>
      <w:r>
        <w:rPr>
          <w:rFonts w:ascii="Tahoma" w:hAnsi="Tahoma" w:cs="Tahoma"/>
          <w:bCs/>
          <w:sz w:val="22"/>
          <w:szCs w:val="22"/>
        </w:rPr>
        <w:lastRenderedPageBreak/>
        <w:t xml:space="preserve">Para la valoración del cumplimiento de los Indicadores, se tomó como referencia el Semáforo utilizado por el Grupo de Información y Estadística de la Secretaría de Planeación Municipal, así: </w:t>
      </w:r>
    </w:p>
    <w:p w14:paraId="32E2DB1D" w14:textId="77777777" w:rsidR="004F6649" w:rsidRDefault="004F6649" w:rsidP="004F6649">
      <w:pPr>
        <w:jc w:val="both"/>
        <w:rPr>
          <w:rFonts w:ascii="Tahoma" w:hAnsi="Tahoma" w:cs="Tahoma"/>
          <w:bCs/>
          <w:sz w:val="22"/>
          <w:szCs w:val="22"/>
        </w:rPr>
      </w:pPr>
    </w:p>
    <w:tbl>
      <w:tblPr>
        <w:tblpPr w:leftFromText="141" w:rightFromText="141" w:vertAnchor="text" w:horzAnchor="margin" w:tblpXSpec="center" w:tblpY="-41"/>
        <w:tblW w:w="5970" w:type="dxa"/>
        <w:tblCellMar>
          <w:left w:w="70" w:type="dxa"/>
          <w:right w:w="70" w:type="dxa"/>
        </w:tblCellMar>
        <w:tblLook w:val="04A0" w:firstRow="1" w:lastRow="0" w:firstColumn="1" w:lastColumn="0" w:noHBand="0" w:noVBand="1"/>
      </w:tblPr>
      <w:tblGrid>
        <w:gridCol w:w="1990"/>
        <w:gridCol w:w="1990"/>
        <w:gridCol w:w="1990"/>
      </w:tblGrid>
      <w:tr w:rsidR="004F6649" w:rsidRPr="002F6A8F" w14:paraId="027DC619" w14:textId="77777777" w:rsidTr="00BF1337">
        <w:trPr>
          <w:trHeight w:val="312"/>
        </w:trPr>
        <w:tc>
          <w:tcPr>
            <w:tcW w:w="199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0A084518" w14:textId="77777777" w:rsidR="004F6649" w:rsidRPr="002F6A8F" w:rsidRDefault="004F6649" w:rsidP="004F6649">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&lt; 80%</w:t>
            </w:r>
            <w:r w:rsidRPr="002F6A8F">
              <w:rPr>
                <w:rFonts w:ascii="Calibri" w:eastAsia="Times New Roman" w:hAnsi="Calibri" w:cs="Times New Roman"/>
                <w:b/>
                <w:bCs/>
                <w:color w:val="000000"/>
                <w:sz w:val="22"/>
                <w:szCs w:val="22"/>
                <w:lang w:val="es-CO" w:eastAsia="es-CO"/>
              </w:rPr>
              <w:br/>
              <w:t>Deficiente</w:t>
            </w:r>
          </w:p>
        </w:tc>
        <w:tc>
          <w:tcPr>
            <w:tcW w:w="199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A4F4D75" w14:textId="77777777" w:rsidR="004F6649" w:rsidRPr="002F6A8F" w:rsidRDefault="004F6649" w:rsidP="004F6649">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&gt;=80% y &lt; 90%</w:t>
            </w:r>
            <w:r w:rsidRPr="002F6A8F">
              <w:rPr>
                <w:rFonts w:ascii="Calibri" w:eastAsia="Times New Roman" w:hAnsi="Calibri" w:cs="Times New Roman"/>
                <w:b/>
                <w:bCs/>
                <w:color w:val="000000"/>
                <w:sz w:val="22"/>
                <w:szCs w:val="22"/>
                <w:lang w:val="es-CO" w:eastAsia="es-CO"/>
              </w:rPr>
              <w:br/>
              <w:t>Satisfactorio</w:t>
            </w:r>
          </w:p>
        </w:tc>
        <w:tc>
          <w:tcPr>
            <w:tcW w:w="199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4F5B73FE" w14:textId="77777777" w:rsidR="004F6649" w:rsidRPr="002F6A8F" w:rsidRDefault="004F6649" w:rsidP="004F6649">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&gt;=90%</w:t>
            </w:r>
            <w:r w:rsidRPr="002F6A8F">
              <w:rPr>
                <w:rFonts w:ascii="Calibri" w:eastAsia="Times New Roman" w:hAnsi="Calibri" w:cs="Times New Roman"/>
                <w:b/>
                <w:bCs/>
                <w:color w:val="000000"/>
                <w:sz w:val="22"/>
                <w:szCs w:val="22"/>
                <w:lang w:val="es-CO" w:eastAsia="es-CO"/>
              </w:rPr>
              <w:br/>
              <w:t>Sobresaliente</w:t>
            </w:r>
          </w:p>
        </w:tc>
      </w:tr>
      <w:tr w:rsidR="004F6649" w:rsidRPr="002F6A8F" w14:paraId="68B299FD" w14:textId="77777777" w:rsidTr="00BF1337">
        <w:trPr>
          <w:trHeight w:val="269"/>
        </w:trPr>
        <w:tc>
          <w:tcPr>
            <w:tcW w:w="1990" w:type="dxa"/>
            <w:vMerge/>
            <w:tcBorders>
              <w:top w:val="single" w:sz="4" w:space="0" w:color="auto"/>
              <w:left w:val="single" w:sz="4" w:space="0" w:color="auto"/>
              <w:bottom w:val="single" w:sz="4" w:space="0" w:color="000000"/>
              <w:right w:val="single" w:sz="4" w:space="0" w:color="auto"/>
            </w:tcBorders>
            <w:vAlign w:val="center"/>
            <w:hideMark/>
          </w:tcPr>
          <w:p w14:paraId="2E2552FF" w14:textId="77777777" w:rsidR="004F6649" w:rsidRPr="002F6A8F" w:rsidRDefault="004F6649" w:rsidP="004F6649">
            <w:pPr>
              <w:rPr>
                <w:rFonts w:ascii="Calibri" w:eastAsia="Times New Roman" w:hAnsi="Calibri" w:cs="Times New Roman"/>
                <w:b/>
                <w:bCs/>
                <w:color w:val="000000"/>
                <w:sz w:val="22"/>
                <w:szCs w:val="22"/>
                <w:lang w:val="es-CO" w:eastAsia="es-CO"/>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8EDD707" w14:textId="77777777" w:rsidR="004F6649" w:rsidRPr="002F6A8F" w:rsidRDefault="004F6649" w:rsidP="004F6649">
            <w:pPr>
              <w:rPr>
                <w:rFonts w:ascii="Calibri" w:eastAsia="Times New Roman" w:hAnsi="Calibri" w:cs="Times New Roman"/>
                <w:b/>
                <w:bCs/>
                <w:color w:val="000000"/>
                <w:sz w:val="22"/>
                <w:szCs w:val="22"/>
                <w:lang w:val="es-CO" w:eastAsia="es-CO"/>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075F28F3" w14:textId="77777777" w:rsidR="004F6649" w:rsidRPr="002F6A8F" w:rsidRDefault="004F6649" w:rsidP="004F6649">
            <w:pPr>
              <w:rPr>
                <w:rFonts w:ascii="Calibri" w:eastAsia="Times New Roman" w:hAnsi="Calibri" w:cs="Times New Roman"/>
                <w:b/>
                <w:bCs/>
                <w:color w:val="000000"/>
                <w:sz w:val="22"/>
                <w:szCs w:val="22"/>
                <w:lang w:val="es-CO" w:eastAsia="es-CO"/>
              </w:rPr>
            </w:pPr>
          </w:p>
        </w:tc>
      </w:tr>
    </w:tbl>
    <w:p w14:paraId="43FCC353" w14:textId="77777777" w:rsidR="004F6649" w:rsidRDefault="004F6649" w:rsidP="004F6649">
      <w:pPr>
        <w:jc w:val="both"/>
        <w:rPr>
          <w:rFonts w:ascii="Tahoma" w:hAnsi="Tahoma" w:cs="Tahoma"/>
          <w:bCs/>
          <w:sz w:val="22"/>
          <w:szCs w:val="22"/>
        </w:rPr>
      </w:pPr>
    </w:p>
    <w:p w14:paraId="52DE0E2F" w14:textId="77777777" w:rsidR="004F6649" w:rsidRDefault="004F6649" w:rsidP="004F6649">
      <w:pPr>
        <w:jc w:val="both"/>
        <w:rPr>
          <w:rFonts w:ascii="Tahoma" w:hAnsi="Tahoma" w:cs="Tahoma"/>
          <w:bCs/>
          <w:sz w:val="22"/>
          <w:szCs w:val="22"/>
        </w:rPr>
      </w:pPr>
    </w:p>
    <w:p w14:paraId="1713C560" w14:textId="77777777" w:rsidR="004F6649" w:rsidRDefault="004F6649" w:rsidP="004F6649">
      <w:pPr>
        <w:jc w:val="both"/>
        <w:rPr>
          <w:rFonts w:ascii="Tahoma" w:hAnsi="Tahoma" w:cs="Tahoma"/>
          <w:bCs/>
          <w:sz w:val="22"/>
          <w:szCs w:val="22"/>
        </w:rPr>
      </w:pPr>
    </w:p>
    <w:p w14:paraId="6C87A879" w14:textId="77777777" w:rsidR="004F6649" w:rsidRDefault="004F6649" w:rsidP="004F6649">
      <w:pPr>
        <w:jc w:val="both"/>
        <w:rPr>
          <w:rFonts w:ascii="Tahoma" w:hAnsi="Tahoma" w:cs="Tahoma"/>
          <w:bCs/>
          <w:sz w:val="22"/>
          <w:szCs w:val="22"/>
        </w:rPr>
      </w:pPr>
      <w:r>
        <w:rPr>
          <w:rFonts w:ascii="Tahoma" w:hAnsi="Tahoma" w:cs="Tahoma"/>
          <w:bCs/>
          <w:sz w:val="22"/>
          <w:szCs w:val="22"/>
        </w:rPr>
        <w:t xml:space="preserve">A continuación se presentan los resultados del seguimiento realizado a los diez y siete (17)  Indicadores de Producto auditados en la Secretaría de Planeación, de acuerdo con las evidencias obtenidas en el proceso auditor y los reportes realizados en el  periodo julio a diciembre de 2016 y enero a mayo 31 de 2017, </w:t>
      </w:r>
      <w:r w:rsidRPr="009A12DB">
        <w:rPr>
          <w:rFonts w:ascii="Tahoma" w:hAnsi="Tahoma" w:cs="Tahoma"/>
          <w:bCs/>
          <w:sz w:val="22"/>
          <w:szCs w:val="22"/>
        </w:rPr>
        <w:t>con el fin de medir el avance o desviación</w:t>
      </w:r>
      <w:r>
        <w:rPr>
          <w:rFonts w:ascii="Tahoma" w:hAnsi="Tahoma" w:cs="Tahoma"/>
          <w:bCs/>
          <w:sz w:val="22"/>
          <w:szCs w:val="22"/>
        </w:rPr>
        <w:t>,</w:t>
      </w:r>
      <w:r w:rsidRPr="009A12DB">
        <w:rPr>
          <w:rFonts w:ascii="Tahoma" w:hAnsi="Tahoma" w:cs="Tahoma"/>
          <w:bCs/>
          <w:sz w:val="22"/>
          <w:szCs w:val="22"/>
        </w:rPr>
        <w:t xml:space="preserve"> </w:t>
      </w:r>
      <w:r>
        <w:rPr>
          <w:rFonts w:ascii="Tahoma" w:hAnsi="Tahoma" w:cs="Tahoma"/>
          <w:bCs/>
          <w:sz w:val="22"/>
          <w:szCs w:val="22"/>
        </w:rPr>
        <w:t xml:space="preserve">e implementar </w:t>
      </w:r>
      <w:r w:rsidRPr="009A12DB">
        <w:rPr>
          <w:rFonts w:ascii="Tahoma" w:hAnsi="Tahoma" w:cs="Tahoma"/>
          <w:bCs/>
          <w:sz w:val="22"/>
          <w:szCs w:val="22"/>
        </w:rPr>
        <w:t>acciones</w:t>
      </w:r>
      <w:r>
        <w:rPr>
          <w:rFonts w:ascii="Tahoma" w:hAnsi="Tahoma" w:cs="Tahoma"/>
          <w:bCs/>
          <w:sz w:val="22"/>
          <w:szCs w:val="22"/>
        </w:rPr>
        <w:t xml:space="preserve"> </w:t>
      </w:r>
      <w:r w:rsidRPr="009A12DB">
        <w:rPr>
          <w:rFonts w:ascii="Tahoma" w:hAnsi="Tahoma" w:cs="Tahoma"/>
          <w:bCs/>
          <w:sz w:val="22"/>
          <w:szCs w:val="22"/>
        </w:rPr>
        <w:t>correctivas o preventivas según el caso</w:t>
      </w:r>
      <w:r>
        <w:rPr>
          <w:rFonts w:ascii="Tahoma" w:hAnsi="Tahoma" w:cs="Tahoma"/>
          <w:bCs/>
          <w:sz w:val="22"/>
          <w:szCs w:val="22"/>
        </w:rPr>
        <w:t>, así:</w:t>
      </w:r>
    </w:p>
    <w:p w14:paraId="3DE43C17" w14:textId="77777777" w:rsidR="0005649A" w:rsidRPr="00C0734B" w:rsidRDefault="0005649A" w:rsidP="00E14AD3">
      <w:pPr>
        <w:jc w:val="both"/>
        <w:rPr>
          <w:rFonts w:ascii="Tahoma" w:hAnsi="Tahoma" w:cs="Tahoma"/>
          <w:bCs/>
          <w:color w:val="FF0000"/>
          <w:sz w:val="22"/>
          <w:szCs w:val="22"/>
        </w:rPr>
      </w:pPr>
    </w:p>
    <w:tbl>
      <w:tblPr>
        <w:tblW w:w="10670" w:type="dxa"/>
        <w:jc w:val="center"/>
        <w:tblInd w:w="60" w:type="dxa"/>
        <w:tblLayout w:type="fixed"/>
        <w:tblCellMar>
          <w:left w:w="70" w:type="dxa"/>
          <w:right w:w="70" w:type="dxa"/>
        </w:tblCellMar>
        <w:tblLook w:val="04A0" w:firstRow="1" w:lastRow="0" w:firstColumn="1" w:lastColumn="0" w:noHBand="0" w:noVBand="1"/>
      </w:tblPr>
      <w:tblGrid>
        <w:gridCol w:w="1200"/>
        <w:gridCol w:w="1209"/>
        <w:gridCol w:w="850"/>
        <w:gridCol w:w="1341"/>
        <w:gridCol w:w="786"/>
        <w:gridCol w:w="567"/>
        <w:gridCol w:w="1701"/>
        <w:gridCol w:w="709"/>
        <w:gridCol w:w="1598"/>
        <w:gridCol w:w="709"/>
      </w:tblGrid>
      <w:tr w:rsidR="004F6649" w:rsidRPr="005B0F6A" w14:paraId="25DF55B5" w14:textId="77777777" w:rsidTr="00CB045E">
        <w:trPr>
          <w:trHeight w:val="390"/>
          <w:jc w:val="center"/>
        </w:trPr>
        <w:tc>
          <w:tcPr>
            <w:tcW w:w="1067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CFE70B" w14:textId="77777777" w:rsidR="004F6649" w:rsidRPr="005B0F6A" w:rsidRDefault="004F6649" w:rsidP="00CB045E">
            <w:pPr>
              <w:jc w:val="center"/>
              <w:rPr>
                <w:rFonts w:ascii="Calibri" w:eastAsia="Times New Roman" w:hAnsi="Calibri" w:cs="Times New Roman"/>
                <w:b/>
                <w:bCs/>
                <w:color w:val="000000"/>
                <w:sz w:val="18"/>
                <w:szCs w:val="18"/>
                <w:lang w:val="es-CO" w:eastAsia="es-CO"/>
              </w:rPr>
            </w:pPr>
            <w:r w:rsidRPr="005B0F6A">
              <w:rPr>
                <w:rFonts w:ascii="Calibri" w:eastAsia="Times New Roman" w:hAnsi="Calibri" w:cs="Times New Roman"/>
                <w:b/>
                <w:bCs/>
                <w:color w:val="000000"/>
                <w:sz w:val="18"/>
                <w:szCs w:val="18"/>
                <w:lang w:val="es-CO" w:eastAsia="es-CO"/>
              </w:rPr>
              <w:t>INDICADORES DE PRODUCTO - SECRETARÍA DE PLANEACIÓN</w:t>
            </w:r>
          </w:p>
        </w:tc>
      </w:tr>
      <w:tr w:rsidR="004F6649" w:rsidRPr="009673C3" w14:paraId="32755182" w14:textId="77777777" w:rsidTr="00BF1337">
        <w:trPr>
          <w:trHeight w:val="309"/>
          <w:jc w:val="center"/>
        </w:trPr>
        <w:tc>
          <w:tcPr>
            <w:tcW w:w="1200" w:type="dxa"/>
            <w:vMerge w:val="restart"/>
            <w:tcBorders>
              <w:top w:val="nil"/>
              <w:left w:val="single" w:sz="8" w:space="0" w:color="auto"/>
              <w:bottom w:val="single" w:sz="4" w:space="0" w:color="000000"/>
              <w:right w:val="single" w:sz="4" w:space="0" w:color="auto"/>
            </w:tcBorders>
            <w:shd w:val="clear" w:color="000000" w:fill="B8CCE4"/>
            <w:vAlign w:val="center"/>
            <w:hideMark/>
          </w:tcPr>
          <w:p w14:paraId="03E7C9E3"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PROGRAMA</w:t>
            </w:r>
          </w:p>
        </w:tc>
        <w:tc>
          <w:tcPr>
            <w:tcW w:w="1209"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6E38C7BA"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METAS DE PRODUCTO CUATRIENIO</w:t>
            </w:r>
            <w:r w:rsidRPr="005B0F6A">
              <w:rPr>
                <w:rFonts w:ascii="Tahoma" w:eastAsia="Times New Roman" w:hAnsi="Tahoma" w:cs="Tahoma"/>
                <w:b/>
                <w:bCs/>
                <w:sz w:val="14"/>
                <w:szCs w:val="14"/>
                <w:lang w:val="es-CO" w:eastAsia="es-CO"/>
              </w:rPr>
              <w:br/>
              <w:t>2016-2020 (PI)</w:t>
            </w:r>
          </w:p>
        </w:tc>
        <w:tc>
          <w:tcPr>
            <w:tcW w:w="3544" w:type="dxa"/>
            <w:gridSpan w:val="4"/>
            <w:tcBorders>
              <w:top w:val="nil"/>
              <w:left w:val="nil"/>
              <w:bottom w:val="single" w:sz="4" w:space="0" w:color="auto"/>
              <w:right w:val="single" w:sz="8" w:space="0" w:color="000000"/>
            </w:tcBorders>
            <w:shd w:val="clear" w:color="000000" w:fill="B8CCE4"/>
            <w:vAlign w:val="center"/>
            <w:hideMark/>
          </w:tcPr>
          <w:p w14:paraId="1353289A"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INDICADOR DE PRODUCTO</w:t>
            </w:r>
          </w:p>
        </w:tc>
        <w:tc>
          <w:tcPr>
            <w:tcW w:w="4717" w:type="dxa"/>
            <w:gridSpan w:val="4"/>
            <w:tcBorders>
              <w:top w:val="nil"/>
              <w:left w:val="nil"/>
              <w:bottom w:val="single" w:sz="4" w:space="0" w:color="auto"/>
              <w:right w:val="single" w:sz="8" w:space="0" w:color="000000"/>
            </w:tcBorders>
            <w:shd w:val="clear" w:color="000000" w:fill="BFBFBF"/>
            <w:noWrap/>
            <w:vAlign w:val="center"/>
            <w:hideMark/>
          </w:tcPr>
          <w:p w14:paraId="78496359" w14:textId="77777777" w:rsidR="004F6649" w:rsidRPr="005B0F6A" w:rsidRDefault="004F6649" w:rsidP="00CB045E">
            <w:pPr>
              <w:jc w:val="center"/>
              <w:rPr>
                <w:rFonts w:ascii="Tahoma" w:eastAsia="Times New Roman" w:hAnsi="Tahoma" w:cs="Tahoma"/>
                <w:b/>
                <w:bCs/>
                <w:color w:val="000000"/>
                <w:sz w:val="14"/>
                <w:szCs w:val="14"/>
                <w:lang w:val="es-CO" w:eastAsia="es-CO"/>
              </w:rPr>
            </w:pPr>
            <w:r w:rsidRPr="005B0F6A">
              <w:rPr>
                <w:rFonts w:ascii="Tahoma" w:eastAsia="Times New Roman" w:hAnsi="Tahoma" w:cs="Tahoma"/>
                <w:b/>
                <w:bCs/>
                <w:color w:val="000000"/>
                <w:sz w:val="14"/>
                <w:szCs w:val="14"/>
                <w:lang w:val="es-CO" w:eastAsia="es-CO"/>
              </w:rPr>
              <w:t>ANÁLISIS UNIDAD DE CONTROL INTERNO</w:t>
            </w:r>
          </w:p>
        </w:tc>
      </w:tr>
      <w:tr w:rsidR="004F6649" w:rsidRPr="009673C3" w14:paraId="7D52905A" w14:textId="77777777" w:rsidTr="00BF1337">
        <w:trPr>
          <w:trHeight w:val="495"/>
          <w:jc w:val="center"/>
        </w:trPr>
        <w:tc>
          <w:tcPr>
            <w:tcW w:w="1200" w:type="dxa"/>
            <w:vMerge/>
            <w:tcBorders>
              <w:top w:val="nil"/>
              <w:left w:val="single" w:sz="8" w:space="0" w:color="auto"/>
              <w:bottom w:val="single" w:sz="4" w:space="0" w:color="000000"/>
              <w:right w:val="single" w:sz="4" w:space="0" w:color="auto"/>
            </w:tcBorders>
            <w:vAlign w:val="center"/>
            <w:hideMark/>
          </w:tcPr>
          <w:p w14:paraId="59C4AB96" w14:textId="77777777" w:rsidR="004F6649" w:rsidRPr="005B0F6A" w:rsidRDefault="004F6649" w:rsidP="00CB045E">
            <w:pPr>
              <w:rPr>
                <w:rFonts w:ascii="Tahoma" w:eastAsia="Times New Roman" w:hAnsi="Tahoma" w:cs="Tahoma"/>
                <w:b/>
                <w:bCs/>
                <w:sz w:val="14"/>
                <w:szCs w:val="14"/>
                <w:lang w:val="es-CO" w:eastAsia="es-CO"/>
              </w:rPr>
            </w:pPr>
          </w:p>
        </w:tc>
        <w:tc>
          <w:tcPr>
            <w:tcW w:w="1209" w:type="dxa"/>
            <w:vMerge/>
            <w:tcBorders>
              <w:top w:val="nil"/>
              <w:left w:val="single" w:sz="4" w:space="0" w:color="auto"/>
              <w:bottom w:val="single" w:sz="4" w:space="0" w:color="000000"/>
              <w:right w:val="single" w:sz="4" w:space="0" w:color="auto"/>
            </w:tcBorders>
            <w:vAlign w:val="center"/>
            <w:hideMark/>
          </w:tcPr>
          <w:p w14:paraId="68F77EA5" w14:textId="77777777" w:rsidR="004F6649" w:rsidRPr="005B0F6A" w:rsidRDefault="004F6649" w:rsidP="00CB045E">
            <w:pPr>
              <w:rPr>
                <w:rFonts w:ascii="Tahoma" w:eastAsia="Times New Roman" w:hAnsi="Tahoma" w:cs="Tahoma"/>
                <w:b/>
                <w:bCs/>
                <w:sz w:val="14"/>
                <w:szCs w:val="14"/>
                <w:lang w:val="es-CO" w:eastAsia="es-CO"/>
              </w:rPr>
            </w:pPr>
          </w:p>
        </w:tc>
        <w:tc>
          <w:tcPr>
            <w:tcW w:w="850"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79C26205"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COD INDIC PRO</w:t>
            </w:r>
          </w:p>
        </w:tc>
        <w:tc>
          <w:tcPr>
            <w:tcW w:w="1341"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3137511A"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NOMBRE DEL INDICADOR (PI)</w:t>
            </w:r>
          </w:p>
        </w:tc>
        <w:tc>
          <w:tcPr>
            <w:tcW w:w="1353" w:type="dxa"/>
            <w:gridSpan w:val="2"/>
            <w:tcBorders>
              <w:top w:val="single" w:sz="4" w:space="0" w:color="auto"/>
              <w:left w:val="nil"/>
              <w:bottom w:val="single" w:sz="4" w:space="0" w:color="auto"/>
              <w:right w:val="single" w:sz="8" w:space="0" w:color="000000"/>
            </w:tcBorders>
            <w:shd w:val="clear" w:color="000000" w:fill="B8CCE4"/>
            <w:vAlign w:val="center"/>
            <w:hideMark/>
          </w:tcPr>
          <w:p w14:paraId="322F32E1"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PROGRAMACIÓN META</w:t>
            </w:r>
          </w:p>
        </w:tc>
        <w:tc>
          <w:tcPr>
            <w:tcW w:w="1701" w:type="dxa"/>
            <w:vMerge w:val="restart"/>
            <w:tcBorders>
              <w:top w:val="nil"/>
              <w:left w:val="single" w:sz="8" w:space="0" w:color="auto"/>
              <w:bottom w:val="single" w:sz="8" w:space="0" w:color="000000"/>
              <w:right w:val="single" w:sz="4" w:space="0" w:color="auto"/>
            </w:tcBorders>
            <w:shd w:val="clear" w:color="000000" w:fill="FCD5B4"/>
            <w:vAlign w:val="center"/>
            <w:hideMark/>
          </w:tcPr>
          <w:p w14:paraId="57BFB2CF" w14:textId="77777777" w:rsidR="004F6649" w:rsidRPr="005B0F6A" w:rsidRDefault="004F6649" w:rsidP="00CB045E">
            <w:pPr>
              <w:jc w:val="center"/>
              <w:rPr>
                <w:rFonts w:ascii="Tahoma" w:eastAsia="Times New Roman" w:hAnsi="Tahoma" w:cs="Tahoma"/>
                <w:b/>
                <w:bCs/>
                <w:color w:val="000000"/>
                <w:sz w:val="14"/>
                <w:szCs w:val="14"/>
                <w:lang w:val="es-CO" w:eastAsia="es-CO"/>
              </w:rPr>
            </w:pPr>
            <w:r w:rsidRPr="005B0F6A">
              <w:rPr>
                <w:rFonts w:ascii="Tahoma" w:eastAsia="Times New Roman" w:hAnsi="Tahoma" w:cs="Tahoma"/>
                <w:b/>
                <w:bCs/>
                <w:color w:val="000000"/>
                <w:sz w:val="14"/>
                <w:szCs w:val="14"/>
                <w:lang w:val="es-CO" w:eastAsia="es-CO"/>
              </w:rPr>
              <w:t xml:space="preserve">AVANCES </w:t>
            </w:r>
            <w:r w:rsidRPr="005B0F6A">
              <w:rPr>
                <w:rFonts w:ascii="Tahoma" w:eastAsia="Times New Roman" w:hAnsi="Tahoma" w:cs="Tahoma"/>
                <w:b/>
                <w:bCs/>
                <w:color w:val="000000"/>
                <w:sz w:val="14"/>
                <w:szCs w:val="14"/>
                <w:lang w:val="es-CO" w:eastAsia="es-CO"/>
              </w:rPr>
              <w:br/>
              <w:t>(Julio a diciembre 2016)</w:t>
            </w:r>
          </w:p>
        </w:tc>
        <w:tc>
          <w:tcPr>
            <w:tcW w:w="709" w:type="dxa"/>
            <w:vMerge w:val="restart"/>
            <w:tcBorders>
              <w:top w:val="nil"/>
              <w:left w:val="single" w:sz="4" w:space="0" w:color="auto"/>
              <w:bottom w:val="single" w:sz="8" w:space="0" w:color="000000"/>
              <w:right w:val="single" w:sz="4" w:space="0" w:color="auto"/>
            </w:tcBorders>
            <w:shd w:val="clear" w:color="000000" w:fill="FCD5B4"/>
            <w:vAlign w:val="center"/>
            <w:hideMark/>
          </w:tcPr>
          <w:p w14:paraId="703B9D91" w14:textId="77777777" w:rsidR="004F6649" w:rsidRPr="005B0F6A" w:rsidRDefault="004F6649" w:rsidP="00CB045E">
            <w:pPr>
              <w:jc w:val="center"/>
              <w:rPr>
                <w:rFonts w:ascii="Tahoma" w:eastAsia="Times New Roman" w:hAnsi="Tahoma" w:cs="Tahoma"/>
                <w:b/>
                <w:bCs/>
                <w:color w:val="000000"/>
                <w:sz w:val="14"/>
                <w:szCs w:val="14"/>
                <w:lang w:val="es-CO" w:eastAsia="es-CO"/>
              </w:rPr>
            </w:pPr>
            <w:r w:rsidRPr="005B0F6A">
              <w:rPr>
                <w:rFonts w:ascii="Tahoma" w:eastAsia="Times New Roman" w:hAnsi="Tahoma" w:cs="Tahoma"/>
                <w:b/>
                <w:bCs/>
                <w:color w:val="000000"/>
                <w:sz w:val="14"/>
                <w:szCs w:val="14"/>
                <w:lang w:val="es-CO" w:eastAsia="es-CO"/>
              </w:rPr>
              <w:t>% de Avance</w:t>
            </w:r>
          </w:p>
        </w:tc>
        <w:tc>
          <w:tcPr>
            <w:tcW w:w="1598" w:type="dxa"/>
            <w:vMerge w:val="restart"/>
            <w:tcBorders>
              <w:top w:val="nil"/>
              <w:left w:val="single" w:sz="4" w:space="0" w:color="auto"/>
              <w:bottom w:val="single" w:sz="8" w:space="0" w:color="000000"/>
              <w:right w:val="single" w:sz="4" w:space="0" w:color="auto"/>
            </w:tcBorders>
            <w:shd w:val="clear" w:color="000000" w:fill="FCD5B4"/>
            <w:vAlign w:val="center"/>
            <w:hideMark/>
          </w:tcPr>
          <w:p w14:paraId="3A18B2DF" w14:textId="77777777" w:rsidR="004F6649" w:rsidRPr="005B0F6A" w:rsidRDefault="004F6649" w:rsidP="00CB045E">
            <w:pPr>
              <w:jc w:val="center"/>
              <w:rPr>
                <w:rFonts w:ascii="Tahoma" w:eastAsia="Times New Roman" w:hAnsi="Tahoma" w:cs="Tahoma"/>
                <w:b/>
                <w:bCs/>
                <w:color w:val="000000"/>
                <w:sz w:val="14"/>
                <w:szCs w:val="14"/>
                <w:lang w:val="es-CO" w:eastAsia="es-CO"/>
              </w:rPr>
            </w:pPr>
            <w:r w:rsidRPr="005B0F6A">
              <w:rPr>
                <w:rFonts w:ascii="Tahoma" w:eastAsia="Times New Roman" w:hAnsi="Tahoma" w:cs="Tahoma"/>
                <w:b/>
                <w:bCs/>
                <w:color w:val="000000"/>
                <w:sz w:val="14"/>
                <w:szCs w:val="14"/>
                <w:lang w:val="es-CO" w:eastAsia="es-CO"/>
              </w:rPr>
              <w:t xml:space="preserve">AVANCES  </w:t>
            </w:r>
            <w:r w:rsidRPr="005B0F6A">
              <w:rPr>
                <w:rFonts w:ascii="Tahoma" w:eastAsia="Times New Roman" w:hAnsi="Tahoma" w:cs="Tahoma"/>
                <w:b/>
                <w:bCs/>
                <w:color w:val="000000"/>
                <w:sz w:val="14"/>
                <w:szCs w:val="14"/>
                <w:lang w:val="es-CO" w:eastAsia="es-CO"/>
              </w:rPr>
              <w:br/>
              <w:t xml:space="preserve">(Enero a </w:t>
            </w:r>
            <w:r>
              <w:rPr>
                <w:rFonts w:ascii="Tahoma" w:eastAsia="Times New Roman" w:hAnsi="Tahoma" w:cs="Tahoma"/>
                <w:b/>
                <w:bCs/>
                <w:color w:val="000000"/>
                <w:sz w:val="14"/>
                <w:szCs w:val="14"/>
                <w:lang w:val="es-CO" w:eastAsia="es-CO"/>
              </w:rPr>
              <w:t>Mayo</w:t>
            </w:r>
            <w:r w:rsidRPr="005B0F6A">
              <w:rPr>
                <w:rFonts w:ascii="Tahoma" w:eastAsia="Times New Roman" w:hAnsi="Tahoma" w:cs="Tahoma"/>
                <w:b/>
                <w:bCs/>
                <w:color w:val="000000"/>
                <w:sz w:val="14"/>
                <w:szCs w:val="14"/>
                <w:lang w:val="es-CO" w:eastAsia="es-CO"/>
              </w:rPr>
              <w:t xml:space="preserve"> 2017)</w:t>
            </w:r>
          </w:p>
        </w:tc>
        <w:tc>
          <w:tcPr>
            <w:tcW w:w="709" w:type="dxa"/>
            <w:vMerge w:val="restart"/>
            <w:tcBorders>
              <w:top w:val="nil"/>
              <w:left w:val="single" w:sz="4" w:space="0" w:color="auto"/>
              <w:bottom w:val="single" w:sz="8" w:space="0" w:color="000000"/>
              <w:right w:val="single" w:sz="8" w:space="0" w:color="auto"/>
            </w:tcBorders>
            <w:shd w:val="clear" w:color="000000" w:fill="FCD5B4"/>
            <w:vAlign w:val="center"/>
            <w:hideMark/>
          </w:tcPr>
          <w:p w14:paraId="6092DDC4" w14:textId="77777777" w:rsidR="004F6649" w:rsidRPr="005B0F6A" w:rsidRDefault="004F6649" w:rsidP="00CB045E">
            <w:pPr>
              <w:jc w:val="center"/>
              <w:rPr>
                <w:rFonts w:ascii="Tahoma" w:eastAsia="Times New Roman" w:hAnsi="Tahoma" w:cs="Tahoma"/>
                <w:b/>
                <w:bCs/>
                <w:color w:val="000000"/>
                <w:sz w:val="14"/>
                <w:szCs w:val="14"/>
                <w:lang w:val="es-CO" w:eastAsia="es-CO"/>
              </w:rPr>
            </w:pPr>
            <w:r w:rsidRPr="005B0F6A">
              <w:rPr>
                <w:rFonts w:ascii="Tahoma" w:eastAsia="Times New Roman" w:hAnsi="Tahoma" w:cs="Tahoma"/>
                <w:b/>
                <w:bCs/>
                <w:color w:val="000000"/>
                <w:sz w:val="14"/>
                <w:szCs w:val="14"/>
                <w:lang w:val="es-CO" w:eastAsia="es-CO"/>
              </w:rPr>
              <w:t>% de Avance</w:t>
            </w:r>
          </w:p>
        </w:tc>
      </w:tr>
      <w:tr w:rsidR="004F6649" w:rsidRPr="009673C3" w14:paraId="4EBEF817" w14:textId="77777777" w:rsidTr="00414891">
        <w:trPr>
          <w:trHeight w:val="179"/>
          <w:jc w:val="center"/>
        </w:trPr>
        <w:tc>
          <w:tcPr>
            <w:tcW w:w="1200" w:type="dxa"/>
            <w:vMerge/>
            <w:tcBorders>
              <w:top w:val="nil"/>
              <w:left w:val="single" w:sz="8" w:space="0" w:color="auto"/>
              <w:bottom w:val="single" w:sz="4" w:space="0" w:color="auto"/>
              <w:right w:val="single" w:sz="4" w:space="0" w:color="auto"/>
            </w:tcBorders>
            <w:vAlign w:val="center"/>
            <w:hideMark/>
          </w:tcPr>
          <w:p w14:paraId="6378B8F7" w14:textId="77777777" w:rsidR="004F6649" w:rsidRPr="005B0F6A" w:rsidRDefault="004F6649" w:rsidP="00CB045E">
            <w:pPr>
              <w:rPr>
                <w:rFonts w:ascii="Tahoma" w:eastAsia="Times New Roman" w:hAnsi="Tahoma" w:cs="Tahoma"/>
                <w:b/>
                <w:bCs/>
                <w:sz w:val="14"/>
                <w:szCs w:val="14"/>
                <w:lang w:val="es-CO" w:eastAsia="es-CO"/>
              </w:rPr>
            </w:pPr>
          </w:p>
        </w:tc>
        <w:tc>
          <w:tcPr>
            <w:tcW w:w="1209" w:type="dxa"/>
            <w:vMerge/>
            <w:tcBorders>
              <w:top w:val="nil"/>
              <w:left w:val="single" w:sz="4" w:space="0" w:color="auto"/>
              <w:bottom w:val="single" w:sz="4" w:space="0" w:color="auto"/>
              <w:right w:val="single" w:sz="4" w:space="0" w:color="auto"/>
            </w:tcBorders>
            <w:vAlign w:val="center"/>
            <w:hideMark/>
          </w:tcPr>
          <w:p w14:paraId="295CC7B4" w14:textId="77777777" w:rsidR="004F6649" w:rsidRPr="005B0F6A" w:rsidRDefault="004F6649" w:rsidP="00CB045E">
            <w:pPr>
              <w:rPr>
                <w:rFonts w:ascii="Tahoma" w:eastAsia="Times New Roman" w:hAnsi="Tahoma" w:cs="Tahoma"/>
                <w:b/>
                <w:bCs/>
                <w:sz w:val="14"/>
                <w:szCs w:val="14"/>
                <w:lang w:val="es-CO" w:eastAsia="es-CO"/>
              </w:rPr>
            </w:pPr>
          </w:p>
        </w:tc>
        <w:tc>
          <w:tcPr>
            <w:tcW w:w="850" w:type="dxa"/>
            <w:vMerge/>
            <w:tcBorders>
              <w:top w:val="nil"/>
              <w:left w:val="single" w:sz="4" w:space="0" w:color="auto"/>
              <w:bottom w:val="single" w:sz="4" w:space="0" w:color="auto"/>
              <w:right w:val="single" w:sz="4" w:space="0" w:color="auto"/>
            </w:tcBorders>
            <w:vAlign w:val="center"/>
            <w:hideMark/>
          </w:tcPr>
          <w:p w14:paraId="67661469" w14:textId="77777777" w:rsidR="004F6649" w:rsidRPr="005B0F6A" w:rsidRDefault="004F6649" w:rsidP="00CB045E">
            <w:pPr>
              <w:rPr>
                <w:rFonts w:ascii="Tahoma" w:eastAsia="Times New Roman" w:hAnsi="Tahoma" w:cs="Tahoma"/>
                <w:b/>
                <w:bCs/>
                <w:sz w:val="14"/>
                <w:szCs w:val="14"/>
                <w:lang w:val="es-CO" w:eastAsia="es-CO"/>
              </w:rPr>
            </w:pPr>
          </w:p>
        </w:tc>
        <w:tc>
          <w:tcPr>
            <w:tcW w:w="1341" w:type="dxa"/>
            <w:vMerge/>
            <w:tcBorders>
              <w:top w:val="nil"/>
              <w:left w:val="single" w:sz="4" w:space="0" w:color="auto"/>
              <w:bottom w:val="single" w:sz="4" w:space="0" w:color="auto"/>
              <w:right w:val="single" w:sz="4" w:space="0" w:color="auto"/>
            </w:tcBorders>
            <w:vAlign w:val="center"/>
            <w:hideMark/>
          </w:tcPr>
          <w:p w14:paraId="522A000C" w14:textId="77777777" w:rsidR="004F6649" w:rsidRPr="005B0F6A" w:rsidRDefault="004F6649" w:rsidP="00CB045E">
            <w:pPr>
              <w:rPr>
                <w:rFonts w:ascii="Tahoma" w:eastAsia="Times New Roman" w:hAnsi="Tahoma" w:cs="Tahoma"/>
                <w:b/>
                <w:bCs/>
                <w:sz w:val="14"/>
                <w:szCs w:val="14"/>
                <w:lang w:val="es-CO" w:eastAsia="es-CO"/>
              </w:rPr>
            </w:pPr>
          </w:p>
        </w:tc>
        <w:tc>
          <w:tcPr>
            <w:tcW w:w="786" w:type="dxa"/>
            <w:tcBorders>
              <w:top w:val="nil"/>
              <w:left w:val="nil"/>
              <w:bottom w:val="single" w:sz="4" w:space="0" w:color="auto"/>
              <w:right w:val="single" w:sz="4" w:space="0" w:color="auto"/>
            </w:tcBorders>
            <w:shd w:val="clear" w:color="000000" w:fill="B8CCE4"/>
            <w:vAlign w:val="center"/>
            <w:hideMark/>
          </w:tcPr>
          <w:p w14:paraId="3050A886"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2016</w:t>
            </w:r>
          </w:p>
        </w:tc>
        <w:tc>
          <w:tcPr>
            <w:tcW w:w="567" w:type="dxa"/>
            <w:tcBorders>
              <w:top w:val="nil"/>
              <w:left w:val="nil"/>
              <w:bottom w:val="single" w:sz="4" w:space="0" w:color="auto"/>
              <w:right w:val="single" w:sz="4" w:space="0" w:color="auto"/>
            </w:tcBorders>
            <w:shd w:val="clear" w:color="000000" w:fill="B8CCE4"/>
            <w:vAlign w:val="center"/>
            <w:hideMark/>
          </w:tcPr>
          <w:p w14:paraId="215DE031" w14:textId="77777777" w:rsidR="004F6649" w:rsidRPr="005B0F6A" w:rsidRDefault="004F6649" w:rsidP="00CB045E">
            <w:pPr>
              <w:jc w:val="center"/>
              <w:rPr>
                <w:rFonts w:ascii="Tahoma" w:eastAsia="Times New Roman" w:hAnsi="Tahoma" w:cs="Tahoma"/>
                <w:b/>
                <w:bCs/>
                <w:sz w:val="14"/>
                <w:szCs w:val="14"/>
                <w:lang w:val="es-CO" w:eastAsia="es-CO"/>
              </w:rPr>
            </w:pPr>
            <w:r w:rsidRPr="005B0F6A">
              <w:rPr>
                <w:rFonts w:ascii="Tahoma" w:eastAsia="Times New Roman" w:hAnsi="Tahoma" w:cs="Tahoma"/>
                <w:b/>
                <w:bCs/>
                <w:sz w:val="14"/>
                <w:szCs w:val="14"/>
                <w:lang w:val="es-CO" w:eastAsia="es-CO"/>
              </w:rPr>
              <w:t>2017</w:t>
            </w:r>
          </w:p>
        </w:tc>
        <w:tc>
          <w:tcPr>
            <w:tcW w:w="1701" w:type="dxa"/>
            <w:vMerge/>
            <w:tcBorders>
              <w:top w:val="nil"/>
              <w:left w:val="single" w:sz="8" w:space="0" w:color="auto"/>
              <w:bottom w:val="single" w:sz="4" w:space="0" w:color="auto"/>
              <w:right w:val="single" w:sz="4" w:space="0" w:color="auto"/>
            </w:tcBorders>
            <w:vAlign w:val="center"/>
            <w:hideMark/>
          </w:tcPr>
          <w:p w14:paraId="296E8487" w14:textId="77777777" w:rsidR="004F6649" w:rsidRPr="005B0F6A" w:rsidRDefault="004F6649" w:rsidP="00CB045E">
            <w:pPr>
              <w:rPr>
                <w:rFonts w:ascii="Tahoma" w:eastAsia="Times New Roman" w:hAnsi="Tahoma" w:cs="Tahoma"/>
                <w:b/>
                <w:bCs/>
                <w:color w:val="000000"/>
                <w:sz w:val="14"/>
                <w:szCs w:val="14"/>
                <w:lang w:val="es-CO" w:eastAsia="es-CO"/>
              </w:rPr>
            </w:pPr>
          </w:p>
        </w:tc>
        <w:tc>
          <w:tcPr>
            <w:tcW w:w="709" w:type="dxa"/>
            <w:vMerge/>
            <w:tcBorders>
              <w:top w:val="nil"/>
              <w:left w:val="single" w:sz="4" w:space="0" w:color="auto"/>
              <w:bottom w:val="single" w:sz="4" w:space="0" w:color="auto"/>
              <w:right w:val="single" w:sz="4" w:space="0" w:color="auto"/>
            </w:tcBorders>
            <w:vAlign w:val="center"/>
            <w:hideMark/>
          </w:tcPr>
          <w:p w14:paraId="0FDF08E3" w14:textId="77777777" w:rsidR="004F6649" w:rsidRPr="005B0F6A" w:rsidRDefault="004F6649" w:rsidP="00CB045E">
            <w:pPr>
              <w:rPr>
                <w:rFonts w:ascii="Tahoma" w:eastAsia="Times New Roman" w:hAnsi="Tahoma" w:cs="Tahoma"/>
                <w:b/>
                <w:bCs/>
                <w:color w:val="000000"/>
                <w:sz w:val="14"/>
                <w:szCs w:val="14"/>
                <w:lang w:val="es-CO" w:eastAsia="es-CO"/>
              </w:rPr>
            </w:pPr>
          </w:p>
        </w:tc>
        <w:tc>
          <w:tcPr>
            <w:tcW w:w="1598" w:type="dxa"/>
            <w:vMerge/>
            <w:tcBorders>
              <w:top w:val="nil"/>
              <w:left w:val="single" w:sz="4" w:space="0" w:color="auto"/>
              <w:bottom w:val="single" w:sz="4" w:space="0" w:color="auto"/>
              <w:right w:val="single" w:sz="4" w:space="0" w:color="auto"/>
            </w:tcBorders>
            <w:vAlign w:val="center"/>
            <w:hideMark/>
          </w:tcPr>
          <w:p w14:paraId="7A6497C5" w14:textId="77777777" w:rsidR="004F6649" w:rsidRPr="005B0F6A" w:rsidRDefault="004F6649" w:rsidP="00CB045E">
            <w:pPr>
              <w:rPr>
                <w:rFonts w:ascii="Tahoma" w:eastAsia="Times New Roman" w:hAnsi="Tahoma" w:cs="Tahoma"/>
                <w:b/>
                <w:bCs/>
                <w:color w:val="000000"/>
                <w:sz w:val="14"/>
                <w:szCs w:val="14"/>
                <w:lang w:val="es-CO" w:eastAsia="es-CO"/>
              </w:rPr>
            </w:pPr>
          </w:p>
        </w:tc>
        <w:tc>
          <w:tcPr>
            <w:tcW w:w="709" w:type="dxa"/>
            <w:vMerge/>
            <w:tcBorders>
              <w:top w:val="nil"/>
              <w:left w:val="single" w:sz="4" w:space="0" w:color="auto"/>
              <w:bottom w:val="single" w:sz="4" w:space="0" w:color="auto"/>
              <w:right w:val="single" w:sz="8" w:space="0" w:color="auto"/>
            </w:tcBorders>
            <w:vAlign w:val="center"/>
            <w:hideMark/>
          </w:tcPr>
          <w:p w14:paraId="001F6053" w14:textId="77777777" w:rsidR="004F6649" w:rsidRPr="005B0F6A" w:rsidRDefault="004F6649" w:rsidP="00CB045E">
            <w:pPr>
              <w:rPr>
                <w:rFonts w:ascii="Tahoma" w:eastAsia="Times New Roman" w:hAnsi="Tahoma" w:cs="Tahoma"/>
                <w:b/>
                <w:bCs/>
                <w:color w:val="000000"/>
                <w:sz w:val="14"/>
                <w:szCs w:val="14"/>
                <w:lang w:val="es-CO" w:eastAsia="es-CO"/>
              </w:rPr>
            </w:pPr>
          </w:p>
        </w:tc>
      </w:tr>
      <w:tr w:rsidR="004F6649" w:rsidRPr="009673C3" w14:paraId="535C6926" w14:textId="77777777" w:rsidTr="00414891">
        <w:trPr>
          <w:trHeight w:val="749"/>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5D15"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Protección y promoción de la diversidad cultural</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F9E82"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Elaborar documento técnico de soporte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BDB1"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PLA142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9E852"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Documento DTS elaborado</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27465"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2208"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507F"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Términos de referencia del Ministerio de Cultura para la formulación del Plan Especial de Manejo y Protección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2C579"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E624F"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Oficio SPM 17-0886 del 28 de marzo de 2017 solicitando al Ministerio de Cultura  acompañamiento para el proceso de formulación del Plan Especial de Manejo y Protección del Conjunto de inmuebles de Arquitectura Republicana del centro de Manizales. </w:t>
            </w:r>
            <w:r w:rsidRPr="005B0F6A">
              <w:rPr>
                <w:rFonts w:ascii="Calibri" w:eastAsia="Times New Roman" w:hAnsi="Calibri" w:cs="Times New Roman"/>
                <w:color w:val="000000"/>
                <w:sz w:val="18"/>
                <w:szCs w:val="18"/>
                <w:lang w:val="es-CO" w:eastAsia="es-CO"/>
              </w:rPr>
              <w:br/>
              <w:t xml:space="preserve">Actualización de términos de referencia para la formulación del Plan Especial de Manejo y Protección. </w:t>
            </w:r>
            <w:r w:rsidRPr="005B0F6A">
              <w:rPr>
                <w:rFonts w:ascii="Calibri" w:eastAsia="Times New Roman" w:hAnsi="Calibri" w:cs="Times New Roman"/>
                <w:color w:val="000000"/>
                <w:sz w:val="18"/>
                <w:szCs w:val="18"/>
                <w:lang w:val="es-CO" w:eastAsia="es-CO"/>
              </w:rPr>
              <w:br/>
              <w:t xml:space="preserve">Sondeo de precios para la contratación de </w:t>
            </w:r>
            <w:r w:rsidRPr="005B0F6A">
              <w:rPr>
                <w:rFonts w:ascii="Calibri" w:eastAsia="Times New Roman" w:hAnsi="Calibri" w:cs="Times New Roman"/>
                <w:color w:val="000000"/>
                <w:sz w:val="18"/>
                <w:szCs w:val="18"/>
                <w:lang w:val="es-CO" w:eastAsia="es-CO"/>
              </w:rPr>
              <w:lastRenderedPageBreak/>
              <w:t>consultoría para el Plan Especial de Manejo y Protección.</w:t>
            </w:r>
            <w:r w:rsidRPr="005B0F6A">
              <w:rPr>
                <w:rFonts w:ascii="Calibri" w:eastAsia="Times New Roman" w:hAnsi="Calibri" w:cs="Times New Roman"/>
                <w:color w:val="000000"/>
                <w:sz w:val="18"/>
                <w:szCs w:val="18"/>
                <w:lang w:val="es-CO" w:eastAsia="es-CO"/>
              </w:rPr>
              <w:br/>
              <w:t>Consolidación de propuestas de presupuestos para el Plan, que se tendrán en cuenta en el proceso contractual para la Formulación del Plan.</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8CE749C"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lastRenderedPageBreak/>
              <w:t>20</w:t>
            </w:r>
          </w:p>
        </w:tc>
      </w:tr>
      <w:tr w:rsidR="004F6649" w:rsidRPr="009673C3" w14:paraId="0801607F" w14:textId="77777777" w:rsidTr="00414891">
        <w:trPr>
          <w:trHeight w:val="2730"/>
          <w:jc w:val="center"/>
        </w:trPr>
        <w:tc>
          <w:tcPr>
            <w:tcW w:w="12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14:paraId="1B3AC6E6"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lastRenderedPageBreak/>
              <w:t>Información para la planeación estratégica local en el marco de los Objetivos de Desarrollo Sostenible</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D3534"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Elaborar y presentar proyecto de acto administrativo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1EE8F3"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PLA143</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5FDBA30B"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Proyecto de acto administrativo para el plan especial de manejo y protección, presentado</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080AC513"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3728D8"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26B01F"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El proyecto de acto administrativo se elaborará una vez se tenga formulado el Plan Especial de Manejo y Protección del Conjunto de Inmuebles de Arquitectura Republicana en el centro de Manizales y su área de influencia.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3F844F"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41C38585"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El proyecto de acto administrativo se elaborará una vez se tenga formulado el Plan Especial de Manejo y Protección del Conjunto de Inmuebles de Arquitectura Republicana en el centro de Manizales y su área de influencia.</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4E60959"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r>
      <w:tr w:rsidR="004F6649" w:rsidRPr="009673C3" w14:paraId="0DC79B26" w14:textId="77777777" w:rsidTr="00BF1337">
        <w:trPr>
          <w:trHeight w:val="805"/>
          <w:jc w:val="center"/>
        </w:trPr>
        <w:tc>
          <w:tcPr>
            <w:tcW w:w="1200" w:type="dxa"/>
            <w:vMerge/>
            <w:tcBorders>
              <w:top w:val="single" w:sz="4" w:space="0" w:color="auto"/>
              <w:left w:val="single" w:sz="8" w:space="0" w:color="auto"/>
              <w:bottom w:val="single" w:sz="4" w:space="0" w:color="000000"/>
              <w:right w:val="single" w:sz="4" w:space="0" w:color="auto"/>
            </w:tcBorders>
            <w:vAlign w:val="center"/>
            <w:hideMark/>
          </w:tcPr>
          <w:p w14:paraId="37DF8E5A"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1664DE9A"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Formular y poner en marcha un Plan Estadístico y Geográfico municipal</w:t>
            </w:r>
          </w:p>
        </w:tc>
        <w:tc>
          <w:tcPr>
            <w:tcW w:w="850" w:type="dxa"/>
            <w:tcBorders>
              <w:top w:val="nil"/>
              <w:left w:val="nil"/>
              <w:bottom w:val="single" w:sz="4" w:space="0" w:color="auto"/>
              <w:right w:val="single" w:sz="4" w:space="0" w:color="auto"/>
            </w:tcBorders>
            <w:shd w:val="clear" w:color="auto" w:fill="auto"/>
            <w:vAlign w:val="center"/>
            <w:hideMark/>
          </w:tcPr>
          <w:p w14:paraId="36BC6D7F"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PLA291</w:t>
            </w:r>
          </w:p>
        </w:tc>
        <w:tc>
          <w:tcPr>
            <w:tcW w:w="1341" w:type="dxa"/>
            <w:tcBorders>
              <w:top w:val="nil"/>
              <w:left w:val="nil"/>
              <w:bottom w:val="single" w:sz="4" w:space="0" w:color="auto"/>
              <w:right w:val="single" w:sz="4" w:space="0" w:color="auto"/>
            </w:tcBorders>
            <w:shd w:val="clear" w:color="auto" w:fill="auto"/>
            <w:vAlign w:val="center"/>
            <w:hideMark/>
          </w:tcPr>
          <w:p w14:paraId="75C179C6"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Porcentaje de avance en la formulación e implementación del Plan Estadístico y Geográfico Municipal</w:t>
            </w:r>
          </w:p>
        </w:tc>
        <w:tc>
          <w:tcPr>
            <w:tcW w:w="786" w:type="dxa"/>
            <w:tcBorders>
              <w:top w:val="nil"/>
              <w:left w:val="nil"/>
              <w:bottom w:val="single" w:sz="4" w:space="0" w:color="auto"/>
              <w:right w:val="single" w:sz="4" w:space="0" w:color="auto"/>
            </w:tcBorders>
            <w:shd w:val="clear" w:color="auto" w:fill="auto"/>
            <w:vAlign w:val="center"/>
            <w:hideMark/>
          </w:tcPr>
          <w:p w14:paraId="1A699C90"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10</w:t>
            </w:r>
          </w:p>
        </w:tc>
        <w:tc>
          <w:tcPr>
            <w:tcW w:w="567" w:type="dxa"/>
            <w:tcBorders>
              <w:top w:val="nil"/>
              <w:left w:val="nil"/>
              <w:bottom w:val="single" w:sz="4" w:space="0" w:color="auto"/>
              <w:right w:val="single" w:sz="4" w:space="0" w:color="auto"/>
            </w:tcBorders>
            <w:shd w:val="clear" w:color="auto" w:fill="auto"/>
            <w:vAlign w:val="center"/>
            <w:hideMark/>
          </w:tcPr>
          <w:p w14:paraId="60A80EE9"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90</w:t>
            </w:r>
          </w:p>
        </w:tc>
        <w:tc>
          <w:tcPr>
            <w:tcW w:w="1701" w:type="dxa"/>
            <w:tcBorders>
              <w:top w:val="nil"/>
              <w:left w:val="nil"/>
              <w:bottom w:val="single" w:sz="4" w:space="0" w:color="auto"/>
              <w:right w:val="single" w:sz="4" w:space="0" w:color="auto"/>
            </w:tcBorders>
            <w:shd w:val="clear" w:color="auto" w:fill="auto"/>
            <w:vAlign w:val="center"/>
            <w:hideMark/>
          </w:tcPr>
          <w:p w14:paraId="2A50EF3E"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formuló el Plan Geoestadístico de la Alcaldía de Manizales.</w:t>
            </w:r>
          </w:p>
        </w:tc>
        <w:tc>
          <w:tcPr>
            <w:tcW w:w="709" w:type="dxa"/>
            <w:tcBorders>
              <w:top w:val="nil"/>
              <w:left w:val="nil"/>
              <w:bottom w:val="single" w:sz="4" w:space="0" w:color="auto"/>
              <w:right w:val="single" w:sz="4" w:space="0" w:color="auto"/>
            </w:tcBorders>
            <w:shd w:val="clear" w:color="000000" w:fill="00B050"/>
            <w:vAlign w:val="center"/>
            <w:hideMark/>
          </w:tcPr>
          <w:p w14:paraId="7DF6D4E4"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10</w:t>
            </w:r>
          </w:p>
        </w:tc>
        <w:tc>
          <w:tcPr>
            <w:tcW w:w="1598" w:type="dxa"/>
            <w:tcBorders>
              <w:top w:val="nil"/>
              <w:left w:val="nil"/>
              <w:bottom w:val="single" w:sz="4" w:space="0" w:color="auto"/>
              <w:right w:val="single" w:sz="4" w:space="0" w:color="auto"/>
            </w:tcBorders>
            <w:shd w:val="clear" w:color="auto" w:fill="auto"/>
            <w:vAlign w:val="center"/>
            <w:hideMark/>
          </w:tcPr>
          <w:p w14:paraId="015237F3"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vienen realizando las actividades definidas en el Plan de Trabajo del Plan Geoestadístico de la Alcaldía.</w:t>
            </w:r>
            <w:r w:rsidRPr="005B0F6A">
              <w:rPr>
                <w:rFonts w:ascii="Calibri" w:eastAsia="Times New Roman" w:hAnsi="Calibri" w:cs="Times New Roman"/>
                <w:color w:val="000000"/>
                <w:sz w:val="18"/>
                <w:szCs w:val="18"/>
                <w:lang w:val="es-CO" w:eastAsia="es-CO"/>
              </w:rPr>
              <w:br/>
              <w:t>Se diseñaron 3 formularios para aplicar en trabajo de campo.</w:t>
            </w:r>
          </w:p>
        </w:tc>
        <w:tc>
          <w:tcPr>
            <w:tcW w:w="709" w:type="dxa"/>
            <w:tcBorders>
              <w:top w:val="nil"/>
              <w:left w:val="nil"/>
              <w:bottom w:val="single" w:sz="4" w:space="0" w:color="auto"/>
              <w:right w:val="single" w:sz="8" w:space="0" w:color="auto"/>
            </w:tcBorders>
            <w:shd w:val="clear" w:color="000000" w:fill="FF0000"/>
            <w:vAlign w:val="center"/>
            <w:hideMark/>
          </w:tcPr>
          <w:p w14:paraId="4A392830"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15</w:t>
            </w:r>
          </w:p>
        </w:tc>
      </w:tr>
      <w:tr w:rsidR="004F6649" w:rsidRPr="009673C3" w14:paraId="348FE1E7" w14:textId="77777777" w:rsidTr="00BF1337">
        <w:trPr>
          <w:trHeight w:val="1335"/>
          <w:jc w:val="center"/>
        </w:trPr>
        <w:tc>
          <w:tcPr>
            <w:tcW w:w="1200" w:type="dxa"/>
            <w:vMerge/>
            <w:tcBorders>
              <w:top w:val="single" w:sz="4" w:space="0" w:color="auto"/>
              <w:left w:val="single" w:sz="8" w:space="0" w:color="auto"/>
              <w:bottom w:val="single" w:sz="4" w:space="0" w:color="000000"/>
              <w:right w:val="single" w:sz="4" w:space="0" w:color="auto"/>
            </w:tcBorders>
            <w:vAlign w:val="center"/>
            <w:hideMark/>
          </w:tcPr>
          <w:p w14:paraId="3D97BA5A"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D55B"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Crear el observatorio para el seguimiento a los objetivos de Desarrollo Sostenible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09C28E"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PLA292</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1179616F"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Porcentaje de avance en la implementación del observatorio de los ODS</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789BA5DD"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370E68"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3051EC"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C38FAC"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726B7127"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No se registra avance.</w:t>
            </w:r>
          </w:p>
        </w:tc>
        <w:tc>
          <w:tcPr>
            <w:tcW w:w="709" w:type="dxa"/>
            <w:tcBorders>
              <w:top w:val="single" w:sz="4" w:space="0" w:color="auto"/>
              <w:left w:val="nil"/>
              <w:bottom w:val="single" w:sz="4" w:space="0" w:color="auto"/>
              <w:right w:val="single" w:sz="4" w:space="0" w:color="auto"/>
            </w:tcBorders>
            <w:shd w:val="clear" w:color="000000" w:fill="FF0000"/>
            <w:vAlign w:val="center"/>
            <w:hideMark/>
          </w:tcPr>
          <w:p w14:paraId="1EE0E3CD"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0</w:t>
            </w:r>
          </w:p>
        </w:tc>
      </w:tr>
      <w:tr w:rsidR="004F6649" w:rsidRPr="009673C3" w14:paraId="52C78707" w14:textId="77777777" w:rsidTr="00BF1337">
        <w:trPr>
          <w:trHeight w:val="1905"/>
          <w:jc w:val="center"/>
        </w:trPr>
        <w:tc>
          <w:tcPr>
            <w:tcW w:w="1200" w:type="dxa"/>
            <w:vMerge/>
            <w:tcBorders>
              <w:top w:val="single" w:sz="4" w:space="0" w:color="auto"/>
              <w:left w:val="single" w:sz="8" w:space="0" w:color="auto"/>
              <w:bottom w:val="single" w:sz="4" w:space="0" w:color="000000"/>
              <w:right w:val="single" w:sz="4" w:space="0" w:color="auto"/>
            </w:tcBorders>
            <w:vAlign w:val="center"/>
            <w:hideMark/>
          </w:tcPr>
          <w:p w14:paraId="0EDA17C3"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5A32"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Aumentar a cinco (5) los sectores incorporados a los Sistemas de Información Estadística y Geográfica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671F83"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PLA293</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313094EB"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Número de sectores incorporados a los Sistema de Información Estadística y Geográfica</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2FCDDB48"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621FD1"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6B536A"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6BF614"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62CC3EAC"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No se registra avance.</w:t>
            </w:r>
          </w:p>
        </w:tc>
        <w:tc>
          <w:tcPr>
            <w:tcW w:w="709" w:type="dxa"/>
            <w:tcBorders>
              <w:top w:val="single" w:sz="4" w:space="0" w:color="auto"/>
              <w:left w:val="nil"/>
              <w:bottom w:val="single" w:sz="4" w:space="0" w:color="auto"/>
              <w:right w:val="single" w:sz="8" w:space="0" w:color="auto"/>
            </w:tcBorders>
            <w:shd w:val="clear" w:color="000000" w:fill="FF0000"/>
            <w:vAlign w:val="center"/>
            <w:hideMark/>
          </w:tcPr>
          <w:p w14:paraId="508D2B6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0</w:t>
            </w:r>
          </w:p>
        </w:tc>
      </w:tr>
      <w:tr w:rsidR="004F6649" w:rsidRPr="009673C3" w14:paraId="11DC1C76" w14:textId="77777777" w:rsidTr="00414891">
        <w:trPr>
          <w:trHeight w:val="372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14:paraId="4B940B9B"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098E2103"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Mantener actualizada al 80% la información temática  del Sistema de Información Geográfica (SIG)</w:t>
            </w:r>
          </w:p>
        </w:tc>
        <w:tc>
          <w:tcPr>
            <w:tcW w:w="850" w:type="dxa"/>
            <w:tcBorders>
              <w:top w:val="nil"/>
              <w:left w:val="nil"/>
              <w:bottom w:val="single" w:sz="4" w:space="0" w:color="auto"/>
              <w:right w:val="single" w:sz="4" w:space="0" w:color="auto"/>
            </w:tcBorders>
            <w:shd w:val="clear" w:color="auto" w:fill="auto"/>
            <w:vAlign w:val="center"/>
            <w:hideMark/>
          </w:tcPr>
          <w:p w14:paraId="2C95328E"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PLA294</w:t>
            </w:r>
          </w:p>
        </w:tc>
        <w:tc>
          <w:tcPr>
            <w:tcW w:w="1341" w:type="dxa"/>
            <w:tcBorders>
              <w:top w:val="nil"/>
              <w:left w:val="nil"/>
              <w:bottom w:val="single" w:sz="4" w:space="0" w:color="auto"/>
              <w:right w:val="single" w:sz="4" w:space="0" w:color="auto"/>
            </w:tcBorders>
            <w:shd w:val="clear" w:color="auto" w:fill="auto"/>
            <w:vAlign w:val="center"/>
            <w:hideMark/>
          </w:tcPr>
          <w:p w14:paraId="72C1297B"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Porcentaje de actualización de la información temática del SIG</w:t>
            </w:r>
          </w:p>
        </w:tc>
        <w:tc>
          <w:tcPr>
            <w:tcW w:w="786" w:type="dxa"/>
            <w:tcBorders>
              <w:top w:val="nil"/>
              <w:left w:val="nil"/>
              <w:bottom w:val="single" w:sz="4" w:space="0" w:color="auto"/>
              <w:right w:val="single" w:sz="4" w:space="0" w:color="auto"/>
            </w:tcBorders>
            <w:shd w:val="clear" w:color="auto" w:fill="auto"/>
            <w:vAlign w:val="center"/>
            <w:hideMark/>
          </w:tcPr>
          <w:p w14:paraId="776140DA"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80</w:t>
            </w:r>
          </w:p>
        </w:tc>
        <w:tc>
          <w:tcPr>
            <w:tcW w:w="567" w:type="dxa"/>
            <w:tcBorders>
              <w:top w:val="nil"/>
              <w:left w:val="nil"/>
              <w:bottom w:val="single" w:sz="4" w:space="0" w:color="auto"/>
              <w:right w:val="single" w:sz="4" w:space="0" w:color="auto"/>
            </w:tcBorders>
            <w:shd w:val="clear" w:color="auto" w:fill="auto"/>
            <w:vAlign w:val="center"/>
            <w:hideMark/>
          </w:tcPr>
          <w:p w14:paraId="6901DE0F"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80</w:t>
            </w:r>
          </w:p>
        </w:tc>
        <w:tc>
          <w:tcPr>
            <w:tcW w:w="1701" w:type="dxa"/>
            <w:tcBorders>
              <w:top w:val="nil"/>
              <w:left w:val="nil"/>
              <w:bottom w:val="single" w:sz="4" w:space="0" w:color="auto"/>
              <w:right w:val="single" w:sz="4" w:space="0" w:color="auto"/>
            </w:tcBorders>
            <w:shd w:val="clear" w:color="auto" w:fill="auto"/>
            <w:hideMark/>
          </w:tcPr>
          <w:p w14:paraId="07B0D0D3"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En el Sistema de Información Geográfica - SIG, confluye información del IGAC (base digital y mutaciones), y de dependencias de la Alcaldía como SISBEN, Estratificación, Gobierno, Obras Públicas, Jurídica, Desarrollo Social, Hacienda, Educación, la cual es transformada en información temática.</w:t>
            </w:r>
            <w:r w:rsidRPr="005B0F6A">
              <w:rPr>
                <w:rFonts w:ascii="Calibri" w:eastAsia="Times New Roman" w:hAnsi="Calibri" w:cs="Times New Roman"/>
                <w:color w:val="000000"/>
                <w:sz w:val="18"/>
                <w:szCs w:val="18"/>
                <w:lang w:val="es-CO" w:eastAsia="es-CO"/>
              </w:rPr>
              <w:br/>
              <w:t>El Instituto Geográfico Agustín Coda</w:t>
            </w:r>
            <w:r w:rsidRPr="009673C3">
              <w:rPr>
                <w:rFonts w:ascii="Calibri" w:eastAsia="Times New Roman" w:hAnsi="Calibri" w:cs="Times New Roman"/>
                <w:color w:val="000000"/>
                <w:sz w:val="18"/>
                <w:szCs w:val="18"/>
                <w:lang w:val="es-CO" w:eastAsia="es-CO"/>
              </w:rPr>
              <w:t>z</w:t>
            </w:r>
            <w:r w:rsidRPr="005B0F6A">
              <w:rPr>
                <w:rFonts w:ascii="Calibri" w:eastAsia="Times New Roman" w:hAnsi="Calibri" w:cs="Times New Roman"/>
                <w:color w:val="000000"/>
                <w:sz w:val="18"/>
                <w:szCs w:val="18"/>
                <w:lang w:val="es-CO" w:eastAsia="es-CO"/>
              </w:rPr>
              <w:t>zi entrega información sobre mutaciones de forma mensual.</w:t>
            </w:r>
          </w:p>
        </w:tc>
        <w:tc>
          <w:tcPr>
            <w:tcW w:w="709" w:type="dxa"/>
            <w:tcBorders>
              <w:top w:val="nil"/>
              <w:left w:val="nil"/>
              <w:bottom w:val="single" w:sz="4" w:space="0" w:color="auto"/>
              <w:right w:val="single" w:sz="4" w:space="0" w:color="auto"/>
            </w:tcBorders>
            <w:shd w:val="clear" w:color="000000" w:fill="00B050"/>
            <w:vAlign w:val="center"/>
            <w:hideMark/>
          </w:tcPr>
          <w:p w14:paraId="2547ED4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80</w:t>
            </w:r>
          </w:p>
        </w:tc>
        <w:tc>
          <w:tcPr>
            <w:tcW w:w="1598" w:type="dxa"/>
            <w:tcBorders>
              <w:top w:val="nil"/>
              <w:left w:val="nil"/>
              <w:bottom w:val="single" w:sz="4" w:space="0" w:color="auto"/>
              <w:right w:val="single" w:sz="4" w:space="0" w:color="auto"/>
            </w:tcBorders>
            <w:shd w:val="clear" w:color="auto" w:fill="auto"/>
            <w:vAlign w:val="center"/>
            <w:hideMark/>
          </w:tcPr>
          <w:p w14:paraId="53672A64"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El Sistema de Información </w:t>
            </w:r>
            <w:r w:rsidRPr="009673C3">
              <w:rPr>
                <w:rFonts w:ascii="Calibri" w:eastAsia="Times New Roman" w:hAnsi="Calibri" w:cs="Times New Roman"/>
                <w:color w:val="000000"/>
                <w:sz w:val="18"/>
                <w:szCs w:val="18"/>
                <w:lang w:val="es-CO" w:eastAsia="es-CO"/>
              </w:rPr>
              <w:t>Geográfica</w:t>
            </w:r>
            <w:r w:rsidRPr="005B0F6A">
              <w:rPr>
                <w:rFonts w:ascii="Calibri" w:eastAsia="Times New Roman" w:hAnsi="Calibri" w:cs="Times New Roman"/>
                <w:color w:val="000000"/>
                <w:sz w:val="18"/>
                <w:szCs w:val="18"/>
                <w:lang w:val="es-CO" w:eastAsia="es-CO"/>
              </w:rPr>
              <w:t xml:space="preserve"> - SIG actualiza permanentemente su información temática, en función de la norma e información disponible.</w:t>
            </w:r>
          </w:p>
        </w:tc>
        <w:tc>
          <w:tcPr>
            <w:tcW w:w="709" w:type="dxa"/>
            <w:tcBorders>
              <w:top w:val="nil"/>
              <w:left w:val="nil"/>
              <w:bottom w:val="single" w:sz="4" w:space="0" w:color="auto"/>
              <w:right w:val="single" w:sz="8" w:space="0" w:color="auto"/>
            </w:tcBorders>
            <w:shd w:val="clear" w:color="000000" w:fill="FFFF00"/>
            <w:vAlign w:val="center"/>
            <w:hideMark/>
          </w:tcPr>
          <w:p w14:paraId="37D2177E"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78</w:t>
            </w:r>
          </w:p>
        </w:tc>
      </w:tr>
      <w:tr w:rsidR="004F6649" w:rsidRPr="009673C3" w14:paraId="3B3A35CA" w14:textId="77777777" w:rsidTr="00414891">
        <w:trPr>
          <w:trHeight w:val="1779"/>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3C8C9F"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Gestión y aplicación de instrumentos para la planeación estratégica del desarrollo local</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B7A9D" w14:textId="1DE4C48F"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Elaborar un estudio socioeconómico a partir de los datos a</w:t>
            </w:r>
            <w:r w:rsidR="00B2669F">
              <w:rPr>
                <w:rFonts w:ascii="Calibri" w:eastAsia="Times New Roman" w:hAnsi="Calibri" w:cs="Times New Roman"/>
                <w:sz w:val="18"/>
                <w:szCs w:val="18"/>
                <w:lang w:val="es-CO" w:eastAsia="es-CO"/>
              </w:rPr>
              <w:t>ctualizados de la encuesta Sisbé</w:t>
            </w:r>
            <w:r w:rsidRPr="005B0F6A">
              <w:rPr>
                <w:rFonts w:ascii="Calibri" w:eastAsia="Times New Roman" w:hAnsi="Calibri" w:cs="Times New Roman"/>
                <w:sz w:val="18"/>
                <w:szCs w:val="18"/>
                <w:lang w:val="es-CO" w:eastAsia="es-CO"/>
              </w:rPr>
              <w:t>n y la estratificación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CBC47C"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PLA313.1</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13D8EA8"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Estudio socioeconómico realizado</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5196930E"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9459A1"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3F2B4A"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No se registraron avances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6C7965"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6479E46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Análisis de lineamientos emitidos por el Departamento Nacional de Planeación para llevar a cabo el estudio socioeconómico (SISBEN y Estratificación), en proceso de adaptación a Manizales, revisión y ajuste de la base de datos certificada de los beneficiarios </w:t>
            </w:r>
            <w:r w:rsidRPr="005B0F6A">
              <w:rPr>
                <w:rFonts w:ascii="Calibri" w:eastAsia="Times New Roman" w:hAnsi="Calibri" w:cs="Times New Roman"/>
                <w:color w:val="000000"/>
                <w:sz w:val="18"/>
                <w:szCs w:val="18"/>
                <w:lang w:val="es-CO" w:eastAsia="es-CO"/>
              </w:rPr>
              <w:lastRenderedPageBreak/>
              <w:t>del SISBEN y reportes de estratificación,</w:t>
            </w:r>
            <w:r w:rsidRPr="009673C3">
              <w:rPr>
                <w:rFonts w:ascii="Calibri" w:eastAsia="Times New Roman" w:hAnsi="Calibri" w:cs="Times New Roman"/>
                <w:color w:val="000000"/>
                <w:sz w:val="18"/>
                <w:szCs w:val="18"/>
                <w:lang w:val="es-CO" w:eastAsia="es-CO"/>
              </w:rPr>
              <w:t xml:space="preserve"> </w:t>
            </w:r>
            <w:r w:rsidRPr="005B0F6A">
              <w:rPr>
                <w:rFonts w:ascii="Calibri" w:eastAsia="Times New Roman" w:hAnsi="Calibri" w:cs="Times New Roman"/>
                <w:color w:val="000000"/>
                <w:sz w:val="18"/>
                <w:szCs w:val="18"/>
                <w:lang w:val="es-CO" w:eastAsia="es-CO"/>
              </w:rPr>
              <w:t>con el fin de iniciar el estudio el cual contiene, antecedentes, estadísticas del SISBEN y Estratificación, metodología, gráficas por comunas, conclusiones y recomendaciones, preguntas, entre otros.</w:t>
            </w:r>
          </w:p>
        </w:tc>
        <w:tc>
          <w:tcPr>
            <w:tcW w:w="709" w:type="dxa"/>
            <w:tcBorders>
              <w:top w:val="single" w:sz="4" w:space="0" w:color="auto"/>
              <w:left w:val="nil"/>
              <w:bottom w:val="single" w:sz="4" w:space="0" w:color="auto"/>
              <w:right w:val="single" w:sz="4" w:space="0" w:color="auto"/>
            </w:tcBorders>
            <w:shd w:val="clear" w:color="000000" w:fill="FF0000"/>
            <w:vAlign w:val="center"/>
            <w:hideMark/>
          </w:tcPr>
          <w:p w14:paraId="333CB6B6"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lastRenderedPageBreak/>
              <w:t>10</w:t>
            </w:r>
          </w:p>
        </w:tc>
      </w:tr>
      <w:tr w:rsidR="004F6649" w:rsidRPr="009673C3" w14:paraId="65A2C72D" w14:textId="77777777" w:rsidTr="00414891">
        <w:trPr>
          <w:trHeight w:val="399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32E5FC6"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651CFD27" w14:textId="77777777" w:rsidR="004F6649" w:rsidRPr="005B0F6A" w:rsidRDefault="004F6649" w:rsidP="00CB045E">
            <w:pPr>
              <w:rPr>
                <w:rFonts w:ascii="Calibri" w:eastAsia="Times New Roman" w:hAnsi="Calibri" w:cs="Times New Roman"/>
                <w:sz w:val="18"/>
                <w:szCs w:val="18"/>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28B349"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PLA313.2</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872C37F" w14:textId="2A4E61CE"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Porcentaje d</w:t>
            </w:r>
            <w:r w:rsidR="00B2669F">
              <w:rPr>
                <w:rFonts w:ascii="Calibri" w:eastAsia="Times New Roman" w:hAnsi="Calibri" w:cs="Times New Roman"/>
                <w:sz w:val="18"/>
                <w:szCs w:val="18"/>
                <w:lang w:val="es-CO" w:eastAsia="es-CO"/>
              </w:rPr>
              <w:t>e solicitudes de encuestas Sisbé</w:t>
            </w:r>
            <w:r w:rsidRPr="005B0F6A">
              <w:rPr>
                <w:rFonts w:ascii="Calibri" w:eastAsia="Times New Roman" w:hAnsi="Calibri" w:cs="Times New Roman"/>
                <w:sz w:val="18"/>
                <w:szCs w:val="18"/>
                <w:lang w:val="es-CO" w:eastAsia="es-CO"/>
              </w:rPr>
              <w:t>n, atendidas</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75C2C004"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4D5456"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A93CE2"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observa en el Aplicativo "Solicitud y seguimiento de encuestas", que durante el segundo semestre de 2016 se recibieron 2.090 solicitudes y se atendieron 1.818 solicitudes.</w:t>
            </w:r>
            <w:r w:rsidRPr="005B0F6A">
              <w:rPr>
                <w:rFonts w:ascii="Calibri" w:eastAsia="Times New Roman" w:hAnsi="Calibri" w:cs="Times New Roman"/>
                <w:color w:val="000000"/>
                <w:sz w:val="18"/>
                <w:szCs w:val="18"/>
                <w:lang w:val="es-CO" w:eastAsia="es-CO"/>
              </w:rPr>
              <w:br/>
              <w:t>El encuestador tiene de 15 a 20 días para aplicar la encuesta y en algunas oportunidades no encuentran al solicitante, debiendo realizar un máximo de 3 visitas para aplicar la encuesta, de lo contrario queda cerrada.</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7919B8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87</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1808FD7D"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Entre el 1 de enero y el 31 de mayo de 2017, se recibieron 2.003 solicitudes y se han atendido 1.336 solicitudes.</w:t>
            </w:r>
            <w:r w:rsidRPr="005B0F6A">
              <w:rPr>
                <w:rFonts w:ascii="Calibri" w:eastAsia="Times New Roman" w:hAnsi="Calibri" w:cs="Times New Roman"/>
                <w:color w:val="000000"/>
                <w:sz w:val="18"/>
                <w:szCs w:val="18"/>
                <w:lang w:val="es-CO" w:eastAsia="es-CO"/>
              </w:rPr>
              <w:br/>
              <w:t>El encuestador tiene de 15 a 20 días para aplicar la encuesta y en algunas oportunidades no encuentran al solicitante, debiendo realizar un máximo de 3 visitas para aplicar la encuesta, de lo contrario queda cerrada.</w:t>
            </w:r>
          </w:p>
        </w:tc>
        <w:tc>
          <w:tcPr>
            <w:tcW w:w="709" w:type="dxa"/>
            <w:tcBorders>
              <w:top w:val="single" w:sz="4" w:space="0" w:color="auto"/>
              <w:left w:val="nil"/>
              <w:bottom w:val="single" w:sz="4" w:space="0" w:color="auto"/>
              <w:right w:val="single" w:sz="4" w:space="0" w:color="auto"/>
            </w:tcBorders>
            <w:shd w:val="clear" w:color="000000" w:fill="FF0000"/>
            <w:vAlign w:val="center"/>
            <w:hideMark/>
          </w:tcPr>
          <w:p w14:paraId="2BF15DA8"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67</w:t>
            </w:r>
          </w:p>
        </w:tc>
      </w:tr>
      <w:tr w:rsidR="004F6649" w:rsidRPr="009673C3" w14:paraId="671AA2C7" w14:textId="77777777" w:rsidTr="00414891">
        <w:trPr>
          <w:trHeight w:val="3810"/>
          <w:jc w:val="center"/>
        </w:trPr>
        <w:tc>
          <w:tcPr>
            <w:tcW w:w="1200" w:type="dxa"/>
            <w:vMerge/>
            <w:tcBorders>
              <w:top w:val="single" w:sz="4" w:space="0" w:color="auto"/>
              <w:left w:val="single" w:sz="8" w:space="0" w:color="auto"/>
              <w:bottom w:val="nil"/>
              <w:right w:val="single" w:sz="4" w:space="0" w:color="auto"/>
            </w:tcBorders>
            <w:vAlign w:val="center"/>
            <w:hideMark/>
          </w:tcPr>
          <w:p w14:paraId="30BFFEB0"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vMerge/>
            <w:tcBorders>
              <w:top w:val="single" w:sz="4" w:space="0" w:color="auto"/>
              <w:left w:val="single" w:sz="4" w:space="0" w:color="auto"/>
              <w:bottom w:val="single" w:sz="4" w:space="0" w:color="000000"/>
              <w:right w:val="single" w:sz="4" w:space="0" w:color="auto"/>
            </w:tcBorders>
            <w:vAlign w:val="center"/>
            <w:hideMark/>
          </w:tcPr>
          <w:p w14:paraId="509A6AA5" w14:textId="77777777" w:rsidR="004F6649" w:rsidRPr="005B0F6A" w:rsidRDefault="004F6649" w:rsidP="00CB045E">
            <w:pPr>
              <w:rPr>
                <w:rFonts w:ascii="Calibri" w:eastAsia="Times New Roman" w:hAnsi="Calibri" w:cs="Times New Roman"/>
                <w:sz w:val="18"/>
                <w:szCs w:val="18"/>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FA2B6F"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PLA313.3</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6E6125F3"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Porcentaje de solicitudes de estratificación, atendidas</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1FF9D94F"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12731B"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D6B09F"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observa en la página web de la Alcaldía - Link Trámites en Línea- Solicitud de estrato socioeconómico, registro en el segundo semestre de 2016 de 990 solicitudes, de las cuales se atendieron 826 solicitudes.</w:t>
            </w:r>
            <w:r w:rsidRPr="005B0F6A">
              <w:rPr>
                <w:rFonts w:ascii="Calibri" w:eastAsia="Times New Roman" w:hAnsi="Calibri" w:cs="Times New Roman"/>
                <w:color w:val="000000"/>
                <w:sz w:val="18"/>
                <w:szCs w:val="18"/>
                <w:lang w:val="es-CO" w:eastAsia="es-CO"/>
              </w:rPr>
              <w:br/>
              <w:t>El funcionario de estratificación tiene 10 días hábiles para certificar el estrato en el número de visitas que se requiera.</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442871F"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83.43</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3746956A"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observa en la página web de la Alcaldía - Link Trámites en Línea- Solicitud de estrato socioeconómico, radicación de 591 solicitudes y atendidas 541.</w:t>
            </w:r>
            <w:r w:rsidRPr="005B0F6A">
              <w:rPr>
                <w:rFonts w:ascii="Calibri" w:eastAsia="Times New Roman" w:hAnsi="Calibri" w:cs="Times New Roman"/>
                <w:color w:val="000000"/>
                <w:sz w:val="18"/>
                <w:szCs w:val="18"/>
                <w:lang w:val="es-CO" w:eastAsia="es-CO"/>
              </w:rPr>
              <w:br/>
              <w:t>Semanalmente se genera reporte de estratificación para realizar control y seguimiento del proceso.</w:t>
            </w:r>
          </w:p>
        </w:tc>
        <w:tc>
          <w:tcPr>
            <w:tcW w:w="709" w:type="dxa"/>
            <w:tcBorders>
              <w:top w:val="single" w:sz="4" w:space="0" w:color="auto"/>
              <w:left w:val="nil"/>
              <w:bottom w:val="single" w:sz="4" w:space="0" w:color="auto"/>
              <w:right w:val="single" w:sz="8" w:space="0" w:color="auto"/>
            </w:tcBorders>
            <w:shd w:val="clear" w:color="000000" w:fill="FFFF00"/>
            <w:vAlign w:val="center"/>
            <w:hideMark/>
          </w:tcPr>
          <w:p w14:paraId="29DEE597"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91.53</w:t>
            </w:r>
          </w:p>
        </w:tc>
      </w:tr>
      <w:tr w:rsidR="004F6649" w:rsidRPr="009673C3" w14:paraId="2BC069AD" w14:textId="77777777" w:rsidTr="00414891">
        <w:trPr>
          <w:trHeight w:val="219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14:paraId="03E38CBB"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nil"/>
              <w:left w:val="nil"/>
              <w:bottom w:val="single" w:sz="4" w:space="0" w:color="auto"/>
              <w:right w:val="single" w:sz="4" w:space="0" w:color="auto"/>
            </w:tcBorders>
            <w:shd w:val="clear" w:color="auto" w:fill="auto"/>
            <w:vAlign w:val="center"/>
            <w:hideMark/>
          </w:tcPr>
          <w:p w14:paraId="4B9A8CA4"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Implementar al 100% un sistema de seguimiento a políticas, programas y proyectos</w:t>
            </w:r>
          </w:p>
        </w:tc>
        <w:tc>
          <w:tcPr>
            <w:tcW w:w="850" w:type="dxa"/>
            <w:tcBorders>
              <w:top w:val="nil"/>
              <w:left w:val="nil"/>
              <w:bottom w:val="single" w:sz="4" w:space="0" w:color="auto"/>
              <w:right w:val="single" w:sz="4" w:space="0" w:color="auto"/>
            </w:tcBorders>
            <w:shd w:val="clear" w:color="auto" w:fill="auto"/>
            <w:vAlign w:val="center"/>
            <w:hideMark/>
          </w:tcPr>
          <w:p w14:paraId="03125DF4"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PLA314</w:t>
            </w:r>
          </w:p>
        </w:tc>
        <w:tc>
          <w:tcPr>
            <w:tcW w:w="1341" w:type="dxa"/>
            <w:tcBorders>
              <w:top w:val="nil"/>
              <w:left w:val="nil"/>
              <w:bottom w:val="single" w:sz="4" w:space="0" w:color="auto"/>
              <w:right w:val="single" w:sz="4" w:space="0" w:color="auto"/>
            </w:tcBorders>
            <w:shd w:val="clear" w:color="auto" w:fill="auto"/>
            <w:vAlign w:val="center"/>
            <w:hideMark/>
          </w:tcPr>
          <w:p w14:paraId="72AAFC1B"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Porcentaje de implementación del sistema de seguimiento a políticas, programas y proyectos</w:t>
            </w:r>
          </w:p>
        </w:tc>
        <w:tc>
          <w:tcPr>
            <w:tcW w:w="786" w:type="dxa"/>
            <w:tcBorders>
              <w:top w:val="nil"/>
              <w:left w:val="nil"/>
              <w:bottom w:val="single" w:sz="4" w:space="0" w:color="auto"/>
              <w:right w:val="single" w:sz="4" w:space="0" w:color="auto"/>
            </w:tcBorders>
            <w:shd w:val="clear" w:color="auto" w:fill="auto"/>
            <w:vAlign w:val="center"/>
            <w:hideMark/>
          </w:tcPr>
          <w:p w14:paraId="249686EE"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5</w:t>
            </w:r>
          </w:p>
        </w:tc>
        <w:tc>
          <w:tcPr>
            <w:tcW w:w="567" w:type="dxa"/>
            <w:tcBorders>
              <w:top w:val="nil"/>
              <w:left w:val="nil"/>
              <w:bottom w:val="single" w:sz="4" w:space="0" w:color="auto"/>
              <w:right w:val="single" w:sz="4" w:space="0" w:color="auto"/>
            </w:tcBorders>
            <w:shd w:val="clear" w:color="auto" w:fill="auto"/>
            <w:vAlign w:val="center"/>
            <w:hideMark/>
          </w:tcPr>
          <w:p w14:paraId="3DC33140"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65</w:t>
            </w:r>
          </w:p>
        </w:tc>
        <w:tc>
          <w:tcPr>
            <w:tcW w:w="1701" w:type="dxa"/>
            <w:tcBorders>
              <w:top w:val="nil"/>
              <w:left w:val="nil"/>
              <w:bottom w:val="single" w:sz="4" w:space="0" w:color="auto"/>
              <w:right w:val="single" w:sz="4" w:space="0" w:color="auto"/>
            </w:tcBorders>
            <w:shd w:val="clear" w:color="auto" w:fill="auto"/>
            <w:vAlign w:val="center"/>
            <w:hideMark/>
          </w:tcPr>
          <w:p w14:paraId="04454776"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llevó a cabo la revisión de insumos para la metodología a utilizar en la implementación del sistema de seguimiento a políticas, programas y proyectos, de acuerdo con las actividades establecidas en el Cronograma de trabajo.</w:t>
            </w:r>
          </w:p>
        </w:tc>
        <w:tc>
          <w:tcPr>
            <w:tcW w:w="709" w:type="dxa"/>
            <w:tcBorders>
              <w:top w:val="nil"/>
              <w:left w:val="nil"/>
              <w:bottom w:val="single" w:sz="4" w:space="0" w:color="auto"/>
              <w:right w:val="single" w:sz="4" w:space="0" w:color="auto"/>
            </w:tcBorders>
            <w:shd w:val="clear" w:color="000000" w:fill="00B050"/>
            <w:vAlign w:val="center"/>
            <w:hideMark/>
          </w:tcPr>
          <w:p w14:paraId="70D319DC"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100</w:t>
            </w:r>
          </w:p>
        </w:tc>
        <w:tc>
          <w:tcPr>
            <w:tcW w:w="1598" w:type="dxa"/>
            <w:tcBorders>
              <w:top w:val="nil"/>
              <w:left w:val="nil"/>
              <w:bottom w:val="single" w:sz="4" w:space="0" w:color="auto"/>
              <w:right w:val="single" w:sz="4" w:space="0" w:color="auto"/>
            </w:tcBorders>
            <w:shd w:val="clear" w:color="auto" w:fill="auto"/>
            <w:vAlign w:val="center"/>
            <w:hideMark/>
          </w:tcPr>
          <w:p w14:paraId="6D93FC43"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adquirió Servidor, se estructuró la ficha de implementación del Sistema de Información, de las cuales se han llevado a cabo las actividades de adquisición de hardware y diseño conceptual.</w:t>
            </w:r>
          </w:p>
        </w:tc>
        <w:tc>
          <w:tcPr>
            <w:tcW w:w="709" w:type="dxa"/>
            <w:tcBorders>
              <w:top w:val="nil"/>
              <w:left w:val="nil"/>
              <w:bottom w:val="single" w:sz="4" w:space="0" w:color="auto"/>
              <w:right w:val="single" w:sz="8" w:space="0" w:color="auto"/>
            </w:tcBorders>
            <w:shd w:val="clear" w:color="000000" w:fill="FF0000"/>
            <w:vAlign w:val="center"/>
            <w:hideMark/>
          </w:tcPr>
          <w:p w14:paraId="61419365"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25%</w:t>
            </w:r>
          </w:p>
        </w:tc>
      </w:tr>
      <w:tr w:rsidR="004F6649" w:rsidRPr="009673C3" w14:paraId="32111A2E" w14:textId="77777777" w:rsidTr="00414891">
        <w:trPr>
          <w:trHeight w:val="157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FA2DF7A"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05B0"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Realizar 2 procesos de rendición de cuentas al año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1DE1"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PLA315</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44FC"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Número de procesos de rendición de cuentas realizados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16851"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BAD10"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B1D25"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Se realizaron los 2 eventos de Rendición de Cuentas programados, el primero el  30 de abril (410 asistentes)  y el segundo el 3 de diciembre de 2016 (142 </w:t>
            </w:r>
            <w:r w:rsidRPr="009673C3">
              <w:rPr>
                <w:rFonts w:ascii="Calibri" w:eastAsia="Times New Roman" w:hAnsi="Calibri" w:cs="Times New Roman"/>
                <w:color w:val="000000"/>
                <w:sz w:val="18"/>
                <w:szCs w:val="18"/>
                <w:lang w:val="es-CO" w:eastAsia="es-CO"/>
              </w:rPr>
              <w:t>asistentes)</w:t>
            </w:r>
            <w:r w:rsidRPr="005B0F6A">
              <w:rPr>
                <w:rFonts w:ascii="Calibri" w:eastAsia="Times New Roman" w:hAnsi="Calibri" w:cs="Times New Roman"/>
                <w:color w:val="000000"/>
                <w:sz w:val="18"/>
                <w:szCs w:val="18"/>
                <w:lang w:val="es-CO" w:eastAsia="es-CO"/>
              </w:rPr>
              <w:t>.</w:t>
            </w:r>
          </w:p>
        </w:tc>
        <w:tc>
          <w:tcPr>
            <w:tcW w:w="709"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95A0895"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100</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046E"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Se llevó a cabo 1 evento de Rendición de Cuentas el día 31 de marzo de 2017 en el Centro de Convenciones Los Fundadores, con un registro de asistencia de 288 personas.</w:t>
            </w:r>
          </w:p>
        </w:tc>
        <w:tc>
          <w:tcPr>
            <w:tcW w:w="709"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49EFB08"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50</w:t>
            </w:r>
          </w:p>
        </w:tc>
      </w:tr>
      <w:tr w:rsidR="004F6649" w:rsidRPr="009673C3" w14:paraId="10BB64D3" w14:textId="77777777" w:rsidTr="00414891">
        <w:trPr>
          <w:trHeight w:val="929"/>
          <w:jc w:val="center"/>
        </w:trPr>
        <w:tc>
          <w:tcPr>
            <w:tcW w:w="1200" w:type="dxa"/>
            <w:vMerge/>
            <w:tcBorders>
              <w:top w:val="single" w:sz="4" w:space="0" w:color="auto"/>
              <w:left w:val="single" w:sz="8" w:space="0" w:color="auto"/>
              <w:bottom w:val="nil"/>
              <w:right w:val="single" w:sz="4" w:space="0" w:color="auto"/>
            </w:tcBorders>
            <w:vAlign w:val="center"/>
            <w:hideMark/>
          </w:tcPr>
          <w:p w14:paraId="552619FF"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31C029D3"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 xml:space="preserve">Fortalecer el Consejo Territorial de Planeación con apoyo logístico </w:t>
            </w:r>
            <w:r w:rsidRPr="005B0F6A">
              <w:rPr>
                <w:rFonts w:ascii="Calibri" w:eastAsia="Times New Roman" w:hAnsi="Calibri" w:cs="Times New Roman"/>
                <w:sz w:val="18"/>
                <w:szCs w:val="18"/>
                <w:lang w:val="es-CO" w:eastAsia="es-CO"/>
              </w:rPr>
              <w:lastRenderedPageBreak/>
              <w:t xml:space="preserve">durante las secciones y actividades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11437E"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lastRenderedPageBreak/>
              <w:t>PLA316</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15570953"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Consejo Territorial de Planeación dinámico y fortalecido</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470D72BE"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F7C8B3"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DB6786"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El Consejo Territorial de Planeación se encuentra conformado por los Sectores: Comunitario (2), </w:t>
            </w:r>
            <w:r w:rsidRPr="005B0F6A">
              <w:rPr>
                <w:rFonts w:ascii="Calibri" w:eastAsia="Times New Roman" w:hAnsi="Calibri" w:cs="Times New Roman"/>
                <w:color w:val="000000"/>
                <w:sz w:val="18"/>
                <w:szCs w:val="18"/>
                <w:lang w:val="es-CO" w:eastAsia="es-CO"/>
              </w:rPr>
              <w:lastRenderedPageBreak/>
              <w:t>Económico (2), Social (2), Comuneros (2), Educativo (1), Cultural (1), Ecológico (1), Mujer (1), Población Desplazada por la Violencia (1) y Población en Situación de Discapacidad (1).</w:t>
            </w:r>
            <w:r w:rsidRPr="005B0F6A">
              <w:rPr>
                <w:rFonts w:ascii="Calibri" w:eastAsia="Times New Roman" w:hAnsi="Calibri" w:cs="Times New Roman"/>
                <w:color w:val="000000"/>
                <w:sz w:val="18"/>
                <w:szCs w:val="18"/>
                <w:lang w:val="es-CO" w:eastAsia="es-CO"/>
              </w:rPr>
              <w:br/>
              <w:t>Tiene su reglamento Interno aprobado con el Acuerdo No. 001 del 7 de noviembre de 2006.</w:t>
            </w:r>
          </w:p>
        </w:tc>
        <w:tc>
          <w:tcPr>
            <w:tcW w:w="709" w:type="dxa"/>
            <w:tcBorders>
              <w:top w:val="single" w:sz="4" w:space="0" w:color="auto"/>
              <w:left w:val="nil"/>
              <w:bottom w:val="single" w:sz="4" w:space="0" w:color="auto"/>
              <w:right w:val="single" w:sz="4" w:space="0" w:color="auto"/>
            </w:tcBorders>
            <w:shd w:val="clear" w:color="000000" w:fill="00B050"/>
            <w:vAlign w:val="center"/>
            <w:hideMark/>
          </w:tcPr>
          <w:p w14:paraId="391F5A1E"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lastRenderedPageBreak/>
              <w:t>100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02D113F5"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El Consejo Territorial de Planeación se fortalece con capacitaciones, asistencia a </w:t>
            </w:r>
            <w:r w:rsidRPr="005B0F6A">
              <w:rPr>
                <w:rFonts w:ascii="Calibri" w:eastAsia="Times New Roman" w:hAnsi="Calibri" w:cs="Times New Roman"/>
                <w:color w:val="000000"/>
                <w:sz w:val="18"/>
                <w:szCs w:val="18"/>
                <w:lang w:val="es-CO" w:eastAsia="es-CO"/>
              </w:rPr>
              <w:lastRenderedPageBreak/>
              <w:t>eventos,  apoyo de Secretaría Técnica, apoyo logístico, para lo cual se tiene asignada una partida presupuestal de $10.000.000 en el Plan de Acción de la Secretaría de Planeación 2017.</w:t>
            </w:r>
            <w:r w:rsidRPr="005B0F6A">
              <w:rPr>
                <w:rFonts w:ascii="Calibri" w:eastAsia="Times New Roman" w:hAnsi="Calibri" w:cs="Times New Roman"/>
                <w:color w:val="000000"/>
                <w:sz w:val="18"/>
                <w:szCs w:val="18"/>
                <w:lang w:val="es-CO" w:eastAsia="es-CO"/>
              </w:rPr>
              <w:br/>
              <w:t>Así mismo, cumple con las funciones asignadas como analizar, discutir y conceptuar el proyecto del Plan de Desarrollo y sus componentes, revisión y concepto sobre el Plan de Ordenamiento Territorial.</w:t>
            </w:r>
          </w:p>
        </w:tc>
        <w:tc>
          <w:tcPr>
            <w:tcW w:w="709" w:type="dxa"/>
            <w:tcBorders>
              <w:top w:val="single" w:sz="4" w:space="0" w:color="auto"/>
              <w:left w:val="nil"/>
              <w:bottom w:val="single" w:sz="4" w:space="0" w:color="auto"/>
              <w:right w:val="single" w:sz="8" w:space="0" w:color="auto"/>
            </w:tcBorders>
            <w:shd w:val="clear" w:color="000000" w:fill="FF0000"/>
            <w:vAlign w:val="center"/>
            <w:hideMark/>
          </w:tcPr>
          <w:p w14:paraId="29F7566D"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lastRenderedPageBreak/>
              <w:t>40</w:t>
            </w:r>
          </w:p>
        </w:tc>
      </w:tr>
      <w:tr w:rsidR="004F6649" w:rsidRPr="009673C3" w14:paraId="6B33A3C7" w14:textId="77777777" w:rsidTr="00BF1337">
        <w:trPr>
          <w:trHeight w:val="1710"/>
          <w:jc w:val="center"/>
        </w:trPr>
        <w:tc>
          <w:tcPr>
            <w:tcW w:w="12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14:paraId="0017B93D"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lastRenderedPageBreak/>
              <w:t>Ordenamiento del territorio municipal</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292A10AF"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Revisar y ajustar el POT</w:t>
            </w:r>
          </w:p>
        </w:tc>
        <w:tc>
          <w:tcPr>
            <w:tcW w:w="850" w:type="dxa"/>
            <w:tcBorders>
              <w:top w:val="nil"/>
              <w:left w:val="nil"/>
              <w:bottom w:val="single" w:sz="4" w:space="0" w:color="auto"/>
              <w:right w:val="single" w:sz="4" w:space="0" w:color="auto"/>
            </w:tcBorders>
            <w:shd w:val="clear" w:color="auto" w:fill="auto"/>
            <w:vAlign w:val="center"/>
            <w:hideMark/>
          </w:tcPr>
          <w:p w14:paraId="4DCED3E7"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PLA364.1</w:t>
            </w:r>
          </w:p>
        </w:tc>
        <w:tc>
          <w:tcPr>
            <w:tcW w:w="1341" w:type="dxa"/>
            <w:tcBorders>
              <w:top w:val="nil"/>
              <w:left w:val="nil"/>
              <w:bottom w:val="single" w:sz="4" w:space="0" w:color="auto"/>
              <w:right w:val="single" w:sz="4" w:space="0" w:color="auto"/>
            </w:tcBorders>
            <w:shd w:val="clear" w:color="auto" w:fill="auto"/>
            <w:vAlign w:val="center"/>
            <w:hideMark/>
          </w:tcPr>
          <w:p w14:paraId="12A43397"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Porcentaje de avance en la revisión y ajuste del POT</w:t>
            </w:r>
          </w:p>
        </w:tc>
        <w:tc>
          <w:tcPr>
            <w:tcW w:w="786" w:type="dxa"/>
            <w:tcBorders>
              <w:top w:val="nil"/>
              <w:left w:val="nil"/>
              <w:bottom w:val="single" w:sz="4" w:space="0" w:color="auto"/>
              <w:right w:val="single" w:sz="4" w:space="0" w:color="auto"/>
            </w:tcBorders>
            <w:shd w:val="clear" w:color="auto" w:fill="auto"/>
            <w:vAlign w:val="center"/>
            <w:hideMark/>
          </w:tcPr>
          <w:p w14:paraId="405BE632"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100</w:t>
            </w:r>
          </w:p>
        </w:tc>
        <w:tc>
          <w:tcPr>
            <w:tcW w:w="567" w:type="dxa"/>
            <w:tcBorders>
              <w:top w:val="nil"/>
              <w:left w:val="nil"/>
              <w:bottom w:val="single" w:sz="4" w:space="0" w:color="auto"/>
              <w:right w:val="single" w:sz="4" w:space="0" w:color="auto"/>
            </w:tcBorders>
            <w:shd w:val="clear" w:color="auto" w:fill="auto"/>
            <w:vAlign w:val="center"/>
            <w:hideMark/>
          </w:tcPr>
          <w:p w14:paraId="209AEACD"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1701" w:type="dxa"/>
            <w:tcBorders>
              <w:top w:val="nil"/>
              <w:left w:val="nil"/>
              <w:bottom w:val="single" w:sz="4" w:space="0" w:color="auto"/>
              <w:right w:val="single" w:sz="4" w:space="0" w:color="auto"/>
            </w:tcBorders>
            <w:shd w:val="clear" w:color="auto" w:fill="auto"/>
            <w:vAlign w:val="center"/>
            <w:hideMark/>
          </w:tcPr>
          <w:p w14:paraId="722E7DC1"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El Plan de Ordenamiento Territorial del Municipio de Manizales 2017-2031, fue revisado y ajustado para su presentación ante el Concejo Municipal.</w:t>
            </w:r>
          </w:p>
        </w:tc>
        <w:tc>
          <w:tcPr>
            <w:tcW w:w="709" w:type="dxa"/>
            <w:tcBorders>
              <w:top w:val="nil"/>
              <w:left w:val="nil"/>
              <w:bottom w:val="single" w:sz="4" w:space="0" w:color="auto"/>
              <w:right w:val="single" w:sz="4" w:space="0" w:color="auto"/>
            </w:tcBorders>
            <w:shd w:val="clear" w:color="000000" w:fill="00B050"/>
            <w:vAlign w:val="center"/>
            <w:hideMark/>
          </w:tcPr>
          <w:p w14:paraId="7C9B59A8"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100</w:t>
            </w:r>
          </w:p>
        </w:tc>
        <w:tc>
          <w:tcPr>
            <w:tcW w:w="1598" w:type="dxa"/>
            <w:tcBorders>
              <w:top w:val="nil"/>
              <w:left w:val="nil"/>
              <w:bottom w:val="single" w:sz="4" w:space="0" w:color="auto"/>
              <w:right w:val="single" w:sz="4" w:space="0" w:color="auto"/>
            </w:tcBorders>
            <w:shd w:val="clear" w:color="auto" w:fill="auto"/>
            <w:vAlign w:val="center"/>
            <w:hideMark/>
          </w:tcPr>
          <w:p w14:paraId="6ECB8EA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w:t>
            </w:r>
          </w:p>
        </w:tc>
        <w:tc>
          <w:tcPr>
            <w:tcW w:w="709" w:type="dxa"/>
            <w:tcBorders>
              <w:top w:val="nil"/>
              <w:left w:val="nil"/>
              <w:bottom w:val="single" w:sz="4" w:space="0" w:color="auto"/>
              <w:right w:val="single" w:sz="8" w:space="0" w:color="auto"/>
            </w:tcBorders>
            <w:shd w:val="clear" w:color="auto" w:fill="auto"/>
            <w:vAlign w:val="center"/>
            <w:hideMark/>
          </w:tcPr>
          <w:p w14:paraId="122D3414"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r>
      <w:tr w:rsidR="004F6649" w:rsidRPr="009673C3" w14:paraId="3B689C04" w14:textId="77777777" w:rsidTr="00414891">
        <w:trPr>
          <w:trHeight w:val="192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14:paraId="371EF232"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393E2708"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Presentar el POT al Concejo Municipal para su aprobación</w:t>
            </w:r>
          </w:p>
        </w:tc>
        <w:tc>
          <w:tcPr>
            <w:tcW w:w="850" w:type="dxa"/>
            <w:tcBorders>
              <w:top w:val="nil"/>
              <w:left w:val="nil"/>
              <w:bottom w:val="single" w:sz="4" w:space="0" w:color="auto"/>
              <w:right w:val="single" w:sz="4" w:space="0" w:color="auto"/>
            </w:tcBorders>
            <w:shd w:val="clear" w:color="auto" w:fill="auto"/>
            <w:vAlign w:val="center"/>
            <w:hideMark/>
          </w:tcPr>
          <w:p w14:paraId="206C2098"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PLA364.2</w:t>
            </w:r>
          </w:p>
        </w:tc>
        <w:tc>
          <w:tcPr>
            <w:tcW w:w="1341" w:type="dxa"/>
            <w:tcBorders>
              <w:top w:val="nil"/>
              <w:left w:val="nil"/>
              <w:bottom w:val="single" w:sz="4" w:space="0" w:color="auto"/>
              <w:right w:val="single" w:sz="4" w:space="0" w:color="auto"/>
            </w:tcBorders>
            <w:shd w:val="clear" w:color="auto" w:fill="auto"/>
            <w:vAlign w:val="center"/>
            <w:hideMark/>
          </w:tcPr>
          <w:p w14:paraId="6F2B3405"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Proyecto de Acuerdo de POT presentado</w:t>
            </w:r>
          </w:p>
        </w:tc>
        <w:tc>
          <w:tcPr>
            <w:tcW w:w="786" w:type="dxa"/>
            <w:tcBorders>
              <w:top w:val="nil"/>
              <w:left w:val="nil"/>
              <w:bottom w:val="single" w:sz="4" w:space="0" w:color="auto"/>
              <w:right w:val="single" w:sz="4" w:space="0" w:color="auto"/>
            </w:tcBorders>
            <w:shd w:val="clear" w:color="auto" w:fill="auto"/>
            <w:vAlign w:val="center"/>
            <w:hideMark/>
          </w:tcPr>
          <w:p w14:paraId="6777849F"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567" w:type="dxa"/>
            <w:tcBorders>
              <w:top w:val="nil"/>
              <w:left w:val="nil"/>
              <w:bottom w:val="single" w:sz="4" w:space="0" w:color="auto"/>
              <w:right w:val="single" w:sz="4" w:space="0" w:color="auto"/>
            </w:tcBorders>
            <w:shd w:val="clear" w:color="auto" w:fill="auto"/>
            <w:vAlign w:val="center"/>
            <w:hideMark/>
          </w:tcPr>
          <w:p w14:paraId="6F27BBAC"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1701" w:type="dxa"/>
            <w:tcBorders>
              <w:top w:val="nil"/>
              <w:left w:val="nil"/>
              <w:bottom w:val="single" w:sz="4" w:space="0" w:color="auto"/>
              <w:right w:val="single" w:sz="4" w:space="0" w:color="auto"/>
            </w:tcBorders>
            <w:shd w:val="clear" w:color="auto" w:fill="auto"/>
            <w:vAlign w:val="center"/>
            <w:hideMark/>
          </w:tcPr>
          <w:p w14:paraId="6257B59C"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El día 12 de mayo de 2017 se presentó ante el Concejo Municipal el Proyecto de Acuerdo "Plan de Ordenamiento Territorial del Municipio de Manizales 2017-2031".</w:t>
            </w:r>
          </w:p>
        </w:tc>
        <w:tc>
          <w:tcPr>
            <w:tcW w:w="709" w:type="dxa"/>
            <w:tcBorders>
              <w:top w:val="nil"/>
              <w:left w:val="nil"/>
              <w:bottom w:val="single" w:sz="4" w:space="0" w:color="auto"/>
              <w:right w:val="single" w:sz="4" w:space="0" w:color="auto"/>
            </w:tcBorders>
            <w:shd w:val="clear" w:color="000000" w:fill="00B050"/>
            <w:vAlign w:val="center"/>
            <w:hideMark/>
          </w:tcPr>
          <w:p w14:paraId="59DF12BD"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100</w:t>
            </w:r>
          </w:p>
        </w:tc>
        <w:tc>
          <w:tcPr>
            <w:tcW w:w="1598" w:type="dxa"/>
            <w:tcBorders>
              <w:top w:val="nil"/>
              <w:left w:val="nil"/>
              <w:bottom w:val="single" w:sz="4" w:space="0" w:color="auto"/>
              <w:right w:val="single" w:sz="4" w:space="0" w:color="auto"/>
            </w:tcBorders>
            <w:shd w:val="clear" w:color="auto" w:fill="auto"/>
            <w:vAlign w:val="center"/>
            <w:hideMark/>
          </w:tcPr>
          <w:p w14:paraId="5DDEBA2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w:t>
            </w:r>
          </w:p>
        </w:tc>
        <w:tc>
          <w:tcPr>
            <w:tcW w:w="709" w:type="dxa"/>
            <w:tcBorders>
              <w:top w:val="nil"/>
              <w:left w:val="nil"/>
              <w:bottom w:val="single" w:sz="4" w:space="0" w:color="auto"/>
              <w:right w:val="single" w:sz="8" w:space="0" w:color="auto"/>
            </w:tcBorders>
            <w:shd w:val="clear" w:color="auto" w:fill="auto"/>
            <w:vAlign w:val="center"/>
            <w:hideMark/>
          </w:tcPr>
          <w:p w14:paraId="4498F7D6"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N.A.</w:t>
            </w:r>
          </w:p>
        </w:tc>
      </w:tr>
      <w:tr w:rsidR="004F6649" w:rsidRPr="009673C3" w14:paraId="5E6BEC5A" w14:textId="77777777" w:rsidTr="00414891">
        <w:trPr>
          <w:trHeight w:val="261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7362609"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0648"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Revisar y actualizar el Expediente Municipal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23B7EC"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PLA365</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A53A251"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Expediente Municipal revisado y actualizado</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6586BF23"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5F8704"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CB9478" w14:textId="77777777" w:rsidR="004F6649" w:rsidRPr="005B0F6A" w:rsidRDefault="004F6649" w:rsidP="00CB045E">
            <w:pPr>
              <w:jc w:val="center"/>
              <w:rPr>
                <w:rFonts w:ascii="Calibri" w:eastAsia="Times New Roman" w:hAnsi="Calibri" w:cs="Times New Roman"/>
                <w:color w:val="000000"/>
                <w:sz w:val="18"/>
                <w:szCs w:val="18"/>
                <w:lang w:val="es-CO" w:eastAsia="es-CO"/>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0BAEB7"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w:t>
            </w:r>
            <w:r>
              <w:rPr>
                <w:rFonts w:ascii="Calibri" w:eastAsia="Times New Roman" w:hAnsi="Calibri" w:cs="Times New Roman"/>
                <w:color w:val="000000"/>
                <w:sz w:val="18"/>
                <w:szCs w:val="18"/>
                <w:lang w:val="es-CO" w:eastAsia="es-CO"/>
              </w:rPr>
              <w:t>N.A.</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583A6444"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Se </w:t>
            </w:r>
            <w:r>
              <w:rPr>
                <w:rFonts w:ascii="Calibri" w:eastAsia="Times New Roman" w:hAnsi="Calibri" w:cs="Times New Roman"/>
                <w:color w:val="000000"/>
                <w:sz w:val="18"/>
                <w:szCs w:val="18"/>
                <w:lang w:val="es-CO" w:eastAsia="es-CO"/>
              </w:rPr>
              <w:t xml:space="preserve">aporta </w:t>
            </w:r>
            <w:r w:rsidRPr="005B0F6A">
              <w:rPr>
                <w:rFonts w:ascii="Calibri" w:eastAsia="Times New Roman" w:hAnsi="Calibri" w:cs="Times New Roman"/>
                <w:color w:val="000000"/>
                <w:sz w:val="18"/>
                <w:szCs w:val="18"/>
                <w:lang w:val="es-CO" w:eastAsia="es-CO"/>
              </w:rPr>
              <w:t>documento "Apoyo en la construcción y consolidación Expediente Municipal - Manizales - Contrato Prestación de Servicios No. 290-2012", no obstante, no es claro si este documento se encuentra revisado y actualizado.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2570F9"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w:t>
            </w:r>
          </w:p>
        </w:tc>
      </w:tr>
      <w:tr w:rsidR="004F6649" w:rsidRPr="009673C3" w14:paraId="660E11CB" w14:textId="77777777" w:rsidTr="00414891">
        <w:trPr>
          <w:trHeight w:val="362"/>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14:paraId="6D57281C" w14:textId="77777777" w:rsidR="004F6649" w:rsidRPr="005B0F6A" w:rsidRDefault="004F6649" w:rsidP="00CB045E">
            <w:pPr>
              <w:rPr>
                <w:rFonts w:ascii="Calibri" w:eastAsia="Times New Roman" w:hAnsi="Calibri" w:cs="Times New Roman"/>
                <w:sz w:val="18"/>
                <w:szCs w:val="18"/>
                <w:lang w:val="es-CO" w:eastAsia="es-CO"/>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ABE32"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Realizar una (1) jornada anual de sensibilización de las normas y sanciones urbanísticas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4F5FF4"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PLA366</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6820DAAC"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Número de jornadas realizadas, de sensibilización de las normas y sanciones urbanísticas</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4F71D9D1"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BDFEE4"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E8541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Se llevó a cabo la Jornada de </w:t>
            </w:r>
            <w:r w:rsidRPr="009673C3">
              <w:rPr>
                <w:rFonts w:ascii="Calibri" w:eastAsia="Times New Roman" w:hAnsi="Calibri" w:cs="Times New Roman"/>
                <w:color w:val="000000"/>
                <w:sz w:val="18"/>
                <w:szCs w:val="18"/>
                <w:lang w:val="es-CO" w:eastAsia="es-CO"/>
              </w:rPr>
              <w:t>Sensibilización</w:t>
            </w:r>
            <w:r w:rsidRPr="005B0F6A">
              <w:rPr>
                <w:rFonts w:ascii="Calibri" w:eastAsia="Times New Roman" w:hAnsi="Calibri" w:cs="Times New Roman"/>
                <w:color w:val="000000"/>
                <w:sz w:val="18"/>
                <w:szCs w:val="18"/>
                <w:lang w:val="es-CO" w:eastAsia="es-CO"/>
              </w:rPr>
              <w:t xml:space="preserve"> en normas y sanciones urbanísticas el día 7 de octubre de 2016 en el Fondo Cultural del Café, con la asistencia de 90 personas.</w:t>
            </w:r>
          </w:p>
        </w:tc>
        <w:tc>
          <w:tcPr>
            <w:tcW w:w="709" w:type="dxa"/>
            <w:tcBorders>
              <w:top w:val="single" w:sz="4" w:space="0" w:color="auto"/>
              <w:left w:val="nil"/>
              <w:bottom w:val="single" w:sz="4" w:space="0" w:color="auto"/>
              <w:right w:val="single" w:sz="4" w:space="0" w:color="auto"/>
            </w:tcBorders>
            <w:shd w:val="clear" w:color="000000" w:fill="00B050"/>
            <w:vAlign w:val="center"/>
            <w:hideMark/>
          </w:tcPr>
          <w:p w14:paraId="57EF837F"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100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1A948A5D"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 xml:space="preserve">Se tiene programada 1  Jornada de </w:t>
            </w:r>
            <w:r w:rsidRPr="009673C3">
              <w:rPr>
                <w:rFonts w:ascii="Calibri" w:eastAsia="Times New Roman" w:hAnsi="Calibri" w:cs="Times New Roman"/>
                <w:color w:val="000000"/>
                <w:sz w:val="18"/>
                <w:szCs w:val="18"/>
                <w:lang w:val="es-CO" w:eastAsia="es-CO"/>
              </w:rPr>
              <w:t>sensibilización</w:t>
            </w:r>
            <w:r w:rsidRPr="005B0F6A">
              <w:rPr>
                <w:rFonts w:ascii="Calibri" w:eastAsia="Times New Roman" w:hAnsi="Calibri" w:cs="Times New Roman"/>
                <w:color w:val="000000"/>
                <w:sz w:val="18"/>
                <w:szCs w:val="18"/>
                <w:lang w:val="es-CO" w:eastAsia="es-CO"/>
              </w:rPr>
              <w:t xml:space="preserve"> de las normas y sanciones urbanísticas para el día 7 de junio de 2017 entre las 9:00 y las 10:00 a.m.  En el Polideportivo de San </w:t>
            </w:r>
            <w:r w:rsidRPr="009673C3">
              <w:rPr>
                <w:rFonts w:ascii="Calibri" w:eastAsia="Times New Roman" w:hAnsi="Calibri" w:cs="Times New Roman"/>
                <w:color w:val="000000"/>
                <w:sz w:val="18"/>
                <w:szCs w:val="18"/>
                <w:lang w:val="es-CO" w:eastAsia="es-CO"/>
              </w:rPr>
              <w:t>Sebastián</w:t>
            </w:r>
            <w:r w:rsidRPr="005B0F6A">
              <w:rPr>
                <w:rFonts w:ascii="Calibri" w:eastAsia="Times New Roman" w:hAnsi="Calibri" w:cs="Times New Roman"/>
                <w:color w:val="000000"/>
                <w:sz w:val="18"/>
                <w:szCs w:val="18"/>
                <w:lang w:val="es-CO" w:eastAsia="es-CO"/>
              </w:rPr>
              <w:t>.</w:t>
            </w:r>
          </w:p>
        </w:tc>
        <w:tc>
          <w:tcPr>
            <w:tcW w:w="709" w:type="dxa"/>
            <w:tcBorders>
              <w:top w:val="single" w:sz="4" w:space="0" w:color="auto"/>
              <w:left w:val="nil"/>
              <w:bottom w:val="single" w:sz="4" w:space="0" w:color="auto"/>
              <w:right w:val="single" w:sz="8" w:space="0" w:color="auto"/>
            </w:tcBorders>
            <w:shd w:val="clear" w:color="000000" w:fill="FF0000"/>
            <w:vAlign w:val="center"/>
            <w:hideMark/>
          </w:tcPr>
          <w:p w14:paraId="4F8CC27D"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40</w:t>
            </w:r>
          </w:p>
        </w:tc>
      </w:tr>
      <w:tr w:rsidR="004F6649" w:rsidRPr="009673C3" w14:paraId="4C805AAB" w14:textId="77777777" w:rsidTr="00414891">
        <w:trPr>
          <w:trHeight w:val="379"/>
          <w:jc w:val="center"/>
        </w:trPr>
        <w:tc>
          <w:tcPr>
            <w:tcW w:w="12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CD9786"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Integración Regional</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D669"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Realizar 2 mesas de integración regional al año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402EBE"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PLA434</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034E1C7F" w14:textId="77777777" w:rsidR="004F6649" w:rsidRPr="005B0F6A" w:rsidRDefault="004F6649" w:rsidP="00CB045E">
            <w:pPr>
              <w:jc w:val="center"/>
              <w:rPr>
                <w:rFonts w:ascii="Calibri" w:eastAsia="Times New Roman" w:hAnsi="Calibri" w:cs="Times New Roman"/>
                <w:sz w:val="18"/>
                <w:szCs w:val="18"/>
                <w:lang w:val="es-CO" w:eastAsia="es-CO"/>
              </w:rPr>
            </w:pPr>
            <w:r w:rsidRPr="005B0F6A">
              <w:rPr>
                <w:rFonts w:ascii="Calibri" w:eastAsia="Times New Roman" w:hAnsi="Calibri" w:cs="Times New Roman"/>
                <w:sz w:val="18"/>
                <w:szCs w:val="18"/>
                <w:lang w:val="es-CO" w:eastAsia="es-CO"/>
              </w:rPr>
              <w:t>Número de mesas de integración realizadas</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66A7F612"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4980AC0" w14:textId="77777777" w:rsidR="004F6649" w:rsidRPr="005B0F6A" w:rsidRDefault="004F6649" w:rsidP="00CB045E">
            <w:pPr>
              <w:jc w:val="center"/>
              <w:rPr>
                <w:rFonts w:ascii="Calibri" w:eastAsia="Times New Roman" w:hAnsi="Calibri" w:cs="Times New Roman"/>
                <w:b/>
                <w:bCs/>
                <w:sz w:val="18"/>
                <w:szCs w:val="18"/>
                <w:lang w:val="es-CO" w:eastAsia="es-CO"/>
              </w:rPr>
            </w:pPr>
            <w:r w:rsidRPr="005B0F6A">
              <w:rPr>
                <w:rFonts w:ascii="Calibri" w:eastAsia="Times New Roman" w:hAnsi="Calibri" w:cs="Times New Roman"/>
                <w:b/>
                <w:bCs/>
                <w:sz w:val="18"/>
                <w:szCs w:val="18"/>
                <w:lang w:val="es-CO" w:eastAsia="es-CO"/>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E13C0B"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Realización de 3 mesas de integración con los Alcaldes de Villamaría, Chinchiná, Palestina y Neira, en los meses de octubre, noviembre y diciembre de 2016.</w:t>
            </w:r>
          </w:p>
        </w:tc>
        <w:tc>
          <w:tcPr>
            <w:tcW w:w="709" w:type="dxa"/>
            <w:tcBorders>
              <w:top w:val="single" w:sz="4" w:space="0" w:color="auto"/>
              <w:left w:val="nil"/>
              <w:bottom w:val="single" w:sz="4" w:space="0" w:color="auto"/>
              <w:right w:val="single" w:sz="4" w:space="0" w:color="auto"/>
            </w:tcBorders>
            <w:shd w:val="clear" w:color="000000" w:fill="00B050"/>
            <w:vAlign w:val="center"/>
            <w:hideMark/>
          </w:tcPr>
          <w:p w14:paraId="46C95919"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t>100</w:t>
            </w:r>
          </w:p>
        </w:tc>
        <w:tc>
          <w:tcPr>
            <w:tcW w:w="1598" w:type="dxa"/>
            <w:tcBorders>
              <w:top w:val="single" w:sz="4" w:space="0" w:color="auto"/>
              <w:left w:val="nil"/>
              <w:bottom w:val="single" w:sz="4" w:space="0" w:color="auto"/>
              <w:right w:val="single" w:sz="4" w:space="0" w:color="auto"/>
            </w:tcBorders>
            <w:shd w:val="clear" w:color="auto" w:fill="auto"/>
            <w:hideMark/>
          </w:tcPr>
          <w:p w14:paraId="356BEB86"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br/>
              <w:t>Realización de 3 mesas de integración el 30 enero, 2 de marzo y 3 de abril de 2017.</w:t>
            </w:r>
            <w:r w:rsidRPr="005B0F6A">
              <w:rPr>
                <w:rFonts w:ascii="Calibri" w:eastAsia="Times New Roman" w:hAnsi="Calibri" w:cs="Times New Roman"/>
                <w:color w:val="000000"/>
                <w:sz w:val="18"/>
                <w:szCs w:val="18"/>
                <w:lang w:val="es-CO" w:eastAsia="es-CO"/>
              </w:rPr>
              <w:br/>
              <w:t>Firma de Acuerdo de Voluntades el 30 de enero de 2017, por los Alcaldes de Manizales, Palestina, Villamaría, Chinchiná, Neira  y el Gobernador de Caldas.</w:t>
            </w:r>
            <w:r w:rsidRPr="005B0F6A">
              <w:rPr>
                <w:rFonts w:ascii="Calibri" w:eastAsia="Times New Roman" w:hAnsi="Calibri" w:cs="Times New Roman"/>
                <w:color w:val="000000"/>
                <w:sz w:val="18"/>
                <w:szCs w:val="18"/>
                <w:lang w:val="es-CO" w:eastAsia="es-CO"/>
              </w:rPr>
              <w:br/>
              <w:t xml:space="preserve">Firma de Convenio No. 1704280326 "Convenio Marco Interadministrativo de Conformación de la Asociación Subregión Centro </w:t>
            </w:r>
            <w:r w:rsidRPr="005B0F6A">
              <w:rPr>
                <w:rFonts w:ascii="Calibri" w:eastAsia="Times New Roman" w:hAnsi="Calibri" w:cs="Times New Roman"/>
                <w:color w:val="000000"/>
                <w:sz w:val="18"/>
                <w:szCs w:val="18"/>
                <w:lang w:val="es-CO" w:eastAsia="es-CO"/>
              </w:rPr>
              <w:lastRenderedPageBreak/>
              <w:t>Sur de Caldas, suscrito entre los municipios de Manizales, Chinchiná, Villamaría, Neira y Palestina.</w:t>
            </w:r>
          </w:p>
        </w:tc>
        <w:tc>
          <w:tcPr>
            <w:tcW w:w="709" w:type="dxa"/>
            <w:tcBorders>
              <w:top w:val="single" w:sz="4" w:space="0" w:color="auto"/>
              <w:left w:val="nil"/>
              <w:bottom w:val="single" w:sz="4" w:space="0" w:color="auto"/>
              <w:right w:val="single" w:sz="4" w:space="0" w:color="auto"/>
            </w:tcBorders>
            <w:shd w:val="clear" w:color="000000" w:fill="00B050"/>
            <w:vAlign w:val="center"/>
            <w:hideMark/>
          </w:tcPr>
          <w:p w14:paraId="08374C8C" w14:textId="77777777" w:rsidR="004F6649" w:rsidRPr="005B0F6A" w:rsidRDefault="004F6649" w:rsidP="00CB045E">
            <w:pPr>
              <w:jc w:val="center"/>
              <w:rPr>
                <w:rFonts w:ascii="Calibri" w:eastAsia="Times New Roman" w:hAnsi="Calibri" w:cs="Times New Roman"/>
                <w:color w:val="000000"/>
                <w:sz w:val="18"/>
                <w:szCs w:val="18"/>
                <w:lang w:val="es-CO" w:eastAsia="es-CO"/>
              </w:rPr>
            </w:pPr>
            <w:r w:rsidRPr="005B0F6A">
              <w:rPr>
                <w:rFonts w:ascii="Calibri" w:eastAsia="Times New Roman" w:hAnsi="Calibri" w:cs="Times New Roman"/>
                <w:color w:val="000000"/>
                <w:sz w:val="18"/>
                <w:szCs w:val="18"/>
                <w:lang w:val="es-CO" w:eastAsia="es-CO"/>
              </w:rPr>
              <w:lastRenderedPageBreak/>
              <w:t>100</w:t>
            </w:r>
          </w:p>
        </w:tc>
      </w:tr>
    </w:tbl>
    <w:p w14:paraId="68D93907" w14:textId="77777777" w:rsidR="004F6649" w:rsidRDefault="004F6649" w:rsidP="004F6649">
      <w:pPr>
        <w:pStyle w:val="Sinespaciado"/>
        <w:rPr>
          <w:rFonts w:ascii="Tahoma" w:hAnsi="Tahoma" w:cs="Tahoma"/>
          <w:b/>
          <w:bCs/>
          <w:sz w:val="16"/>
          <w:szCs w:val="16"/>
        </w:rPr>
      </w:pPr>
    </w:p>
    <w:p w14:paraId="1C4E4520" w14:textId="77777777" w:rsidR="004F6649" w:rsidRPr="00643FAF" w:rsidRDefault="004F6649" w:rsidP="004F6649">
      <w:pPr>
        <w:pStyle w:val="Sinespaciado"/>
        <w:rPr>
          <w:rFonts w:ascii="Tahoma" w:hAnsi="Tahoma" w:cs="Tahoma"/>
          <w:b/>
          <w:bCs/>
          <w:sz w:val="16"/>
          <w:szCs w:val="16"/>
        </w:rPr>
      </w:pPr>
      <w:r w:rsidRPr="000F213E">
        <w:rPr>
          <w:rFonts w:ascii="Tahoma" w:hAnsi="Tahoma" w:cs="Tahoma"/>
          <w:b/>
          <w:bCs/>
          <w:sz w:val="16"/>
          <w:szCs w:val="16"/>
        </w:rPr>
        <w:t>*Matriz origen Grupo de Información y Estadística de la Secretaría de Planeación Municipal</w:t>
      </w:r>
    </w:p>
    <w:p w14:paraId="1D448758" w14:textId="77777777" w:rsidR="004F6649" w:rsidRDefault="004F6649" w:rsidP="004F6649">
      <w:pPr>
        <w:jc w:val="both"/>
        <w:rPr>
          <w:rFonts w:ascii="Tahoma" w:hAnsi="Tahoma" w:cs="Tahoma"/>
          <w:bCs/>
          <w:sz w:val="22"/>
          <w:szCs w:val="22"/>
        </w:rPr>
      </w:pPr>
    </w:p>
    <w:p w14:paraId="6908F58D" w14:textId="77777777" w:rsidR="004F6649" w:rsidRPr="00CD13C1" w:rsidRDefault="004F6649" w:rsidP="00414891">
      <w:pPr>
        <w:jc w:val="both"/>
        <w:rPr>
          <w:rFonts w:ascii="Tahoma" w:hAnsi="Tahoma" w:cs="Tahoma"/>
          <w:bCs/>
          <w:sz w:val="22"/>
          <w:szCs w:val="22"/>
        </w:rPr>
      </w:pPr>
      <w:r w:rsidRPr="00CD13C1">
        <w:rPr>
          <w:rFonts w:ascii="Tahoma" w:hAnsi="Tahoma" w:cs="Tahoma"/>
          <w:bCs/>
          <w:sz w:val="22"/>
          <w:szCs w:val="22"/>
        </w:rPr>
        <w:t xml:space="preserve">De acuerdo con </w:t>
      </w:r>
      <w:r>
        <w:rPr>
          <w:rFonts w:ascii="Tahoma" w:hAnsi="Tahoma" w:cs="Tahoma"/>
          <w:bCs/>
          <w:sz w:val="22"/>
          <w:szCs w:val="22"/>
        </w:rPr>
        <w:t xml:space="preserve">este </w:t>
      </w:r>
      <w:r w:rsidRPr="00CD13C1">
        <w:rPr>
          <w:rFonts w:ascii="Tahoma" w:hAnsi="Tahoma" w:cs="Tahoma"/>
          <w:bCs/>
          <w:sz w:val="22"/>
          <w:szCs w:val="22"/>
        </w:rPr>
        <w:t>seguimiento, se puede concluir:</w:t>
      </w:r>
    </w:p>
    <w:p w14:paraId="17C114D4" w14:textId="77777777" w:rsidR="004F6649" w:rsidRPr="00CD13C1" w:rsidRDefault="004F6649" w:rsidP="00414891">
      <w:pPr>
        <w:jc w:val="both"/>
        <w:rPr>
          <w:rFonts w:ascii="Tahoma" w:hAnsi="Tahoma" w:cs="Tahoma"/>
          <w:bCs/>
          <w:sz w:val="22"/>
          <w:szCs w:val="22"/>
        </w:rPr>
      </w:pPr>
    </w:p>
    <w:p w14:paraId="6548C8C7" w14:textId="77777777" w:rsidR="004F6649" w:rsidRPr="00822B12" w:rsidRDefault="004F6649" w:rsidP="00414891">
      <w:pPr>
        <w:pStyle w:val="Prrafodelista"/>
        <w:numPr>
          <w:ilvl w:val="0"/>
          <w:numId w:val="31"/>
        </w:numPr>
        <w:spacing w:after="0" w:line="240" w:lineRule="auto"/>
        <w:ind w:left="360"/>
        <w:contextualSpacing/>
        <w:jc w:val="both"/>
        <w:rPr>
          <w:rFonts w:ascii="Tahoma" w:hAnsi="Tahoma" w:cs="Tahoma"/>
          <w:bCs/>
        </w:rPr>
      </w:pPr>
      <w:r w:rsidRPr="00822B12">
        <w:rPr>
          <w:rFonts w:ascii="Tahoma" w:hAnsi="Tahoma" w:cs="Tahoma"/>
          <w:bCs/>
        </w:rPr>
        <w:t>Los Indicadores de Producto a cargo de la Secretaría de Planeación, se miden de conformidad con lo señalado en las Fichas Técnicas.</w:t>
      </w:r>
    </w:p>
    <w:p w14:paraId="344B6A3D" w14:textId="77777777" w:rsidR="004F6649" w:rsidRDefault="004F6649" w:rsidP="00414891">
      <w:pPr>
        <w:jc w:val="both"/>
        <w:rPr>
          <w:rFonts w:ascii="Tahoma" w:hAnsi="Tahoma" w:cs="Tahoma"/>
          <w:bCs/>
          <w:sz w:val="22"/>
          <w:szCs w:val="22"/>
        </w:rPr>
      </w:pPr>
    </w:p>
    <w:p w14:paraId="4C3767DF" w14:textId="77777777" w:rsidR="004F6649" w:rsidRPr="00822B12" w:rsidRDefault="004F6649" w:rsidP="00414891">
      <w:pPr>
        <w:pStyle w:val="Prrafodelista"/>
        <w:numPr>
          <w:ilvl w:val="0"/>
          <w:numId w:val="31"/>
        </w:numPr>
        <w:spacing w:after="0" w:line="240" w:lineRule="auto"/>
        <w:ind w:left="360"/>
        <w:contextualSpacing/>
        <w:jc w:val="both"/>
        <w:rPr>
          <w:rFonts w:ascii="Tahoma" w:hAnsi="Tahoma" w:cs="Tahoma"/>
          <w:bCs/>
        </w:rPr>
      </w:pPr>
      <w:r w:rsidRPr="00822B12">
        <w:rPr>
          <w:rFonts w:ascii="Tahoma" w:hAnsi="Tahoma" w:cs="Tahoma"/>
          <w:bCs/>
        </w:rPr>
        <w:t>Las evidencias aportadas en el proceso auditor para determinar el avance de los Indicadores de Producto, concuerdan con la información reportada al Centro de Información y Estadística – CIE para determinar el resultado del Indicador mes a mes.</w:t>
      </w:r>
    </w:p>
    <w:p w14:paraId="0498BB52" w14:textId="77777777" w:rsidR="004F6649" w:rsidRDefault="004F6649" w:rsidP="00414891">
      <w:pPr>
        <w:jc w:val="both"/>
        <w:rPr>
          <w:rFonts w:ascii="Tahoma" w:hAnsi="Tahoma" w:cs="Tahoma"/>
          <w:bCs/>
          <w:sz w:val="22"/>
          <w:szCs w:val="22"/>
        </w:rPr>
      </w:pPr>
    </w:p>
    <w:p w14:paraId="7256DC14" w14:textId="77777777" w:rsidR="004F6649" w:rsidRPr="00822B12" w:rsidRDefault="004F6649" w:rsidP="00414891">
      <w:pPr>
        <w:pStyle w:val="Prrafodelista"/>
        <w:numPr>
          <w:ilvl w:val="0"/>
          <w:numId w:val="31"/>
        </w:numPr>
        <w:spacing w:after="0" w:line="240" w:lineRule="auto"/>
        <w:ind w:left="360"/>
        <w:contextualSpacing/>
        <w:jc w:val="both"/>
        <w:rPr>
          <w:rFonts w:ascii="Tahoma" w:hAnsi="Tahoma" w:cs="Tahoma"/>
          <w:bCs/>
        </w:rPr>
      </w:pPr>
      <w:r w:rsidRPr="00822B12">
        <w:rPr>
          <w:rFonts w:ascii="Tahoma" w:hAnsi="Tahoma" w:cs="Tahoma"/>
          <w:bCs/>
        </w:rPr>
        <w:t>Las fichas técnicas de los Indicadores de Producto PLA364.1, PLA364.2 y PLA365 no relacionan información en la Descripción del Indicador.</w:t>
      </w:r>
    </w:p>
    <w:p w14:paraId="0945DA50" w14:textId="77777777" w:rsidR="004F6649" w:rsidRPr="00A13AD5" w:rsidRDefault="004F6649" w:rsidP="00414891">
      <w:pPr>
        <w:pStyle w:val="Prrafodelista"/>
        <w:spacing w:after="0" w:line="240" w:lineRule="auto"/>
        <w:ind w:left="360"/>
        <w:rPr>
          <w:rFonts w:ascii="Tahoma" w:hAnsi="Tahoma" w:cs="Tahoma"/>
          <w:bCs/>
        </w:rPr>
      </w:pPr>
    </w:p>
    <w:p w14:paraId="57D4E9E1" w14:textId="77777777" w:rsidR="004F6649" w:rsidRPr="00822B12" w:rsidRDefault="004F6649" w:rsidP="00414891">
      <w:pPr>
        <w:pStyle w:val="Prrafodelista"/>
        <w:numPr>
          <w:ilvl w:val="0"/>
          <w:numId w:val="31"/>
        </w:numPr>
        <w:spacing w:after="0" w:line="240" w:lineRule="auto"/>
        <w:ind w:left="360"/>
        <w:contextualSpacing/>
        <w:jc w:val="both"/>
        <w:rPr>
          <w:rFonts w:ascii="Tahoma" w:hAnsi="Tahoma" w:cs="Tahoma"/>
          <w:bCs/>
        </w:rPr>
      </w:pPr>
      <w:r w:rsidRPr="00822B12">
        <w:rPr>
          <w:rFonts w:ascii="Tahoma" w:hAnsi="Tahoma" w:cs="Tahoma"/>
          <w:bCs/>
        </w:rPr>
        <w:t xml:space="preserve">El Indicador PLA142 no registra en el Plan Indicativo 2016-2019 programación de Meta para los años 2016 y 2017, no obstante, es importante resaltar que ya vienen realizando acciones preliminares para su cumplimiento. </w:t>
      </w:r>
    </w:p>
    <w:p w14:paraId="1E1D4D22" w14:textId="77777777" w:rsidR="004F6649" w:rsidRDefault="004F6649" w:rsidP="00414891">
      <w:pPr>
        <w:jc w:val="both"/>
        <w:rPr>
          <w:rFonts w:ascii="Tahoma" w:hAnsi="Tahoma" w:cs="Tahoma"/>
          <w:bCs/>
          <w:sz w:val="22"/>
          <w:szCs w:val="22"/>
        </w:rPr>
      </w:pPr>
    </w:p>
    <w:p w14:paraId="6524D682" w14:textId="77777777" w:rsidR="004F6649" w:rsidRPr="00822B12" w:rsidRDefault="004F6649" w:rsidP="00414891">
      <w:pPr>
        <w:pStyle w:val="Prrafodelista"/>
        <w:numPr>
          <w:ilvl w:val="0"/>
          <w:numId w:val="31"/>
        </w:numPr>
        <w:spacing w:after="0" w:line="240" w:lineRule="auto"/>
        <w:ind w:left="360"/>
        <w:contextualSpacing/>
        <w:jc w:val="both"/>
        <w:rPr>
          <w:rFonts w:ascii="Tahoma" w:hAnsi="Tahoma" w:cs="Tahoma"/>
          <w:bCs/>
        </w:rPr>
      </w:pPr>
      <w:r w:rsidRPr="00822B12">
        <w:rPr>
          <w:rFonts w:ascii="Tahoma" w:hAnsi="Tahoma" w:cs="Tahoma"/>
          <w:bCs/>
        </w:rPr>
        <w:t>Para el Indicador de Producto PLA365 Expediente Municipal revisado y actualizado, aportan como evidencia de avance el documento "Apoyo en la construcción y consolidación Expediente Municipal - Manizales - Contrato Prestación de Servicios No. 290-2012", el cual no permite constatar que se trate del Expediente revisado y actualizado, como lo indica la meta.</w:t>
      </w:r>
    </w:p>
    <w:p w14:paraId="51462C2A" w14:textId="77777777" w:rsidR="004F6649" w:rsidRPr="00CC4B2C" w:rsidRDefault="004F6649" w:rsidP="00414891">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8"/>
      </w:tblGrid>
      <w:tr w:rsidR="004F6649" w:rsidRPr="00E40AF9" w14:paraId="3EC0A398" w14:textId="77777777" w:rsidTr="00CB045E">
        <w:trPr>
          <w:trHeight w:val="525"/>
        </w:trPr>
        <w:tc>
          <w:tcPr>
            <w:tcW w:w="9058" w:type="dxa"/>
            <w:noWrap/>
            <w:vAlign w:val="center"/>
            <w:hideMark/>
          </w:tcPr>
          <w:p w14:paraId="0C193987" w14:textId="3BBD446F" w:rsidR="004F6649" w:rsidRPr="00E40AF9" w:rsidRDefault="004F6649" w:rsidP="00414891">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.3. HALLAZGOS</w:t>
            </w:r>
          </w:p>
        </w:tc>
      </w:tr>
      <w:tr w:rsidR="004F6649" w:rsidRPr="00E40AF9" w14:paraId="5B4F8B30" w14:textId="77777777" w:rsidTr="00CB045E">
        <w:trPr>
          <w:trHeight w:val="325"/>
        </w:trPr>
        <w:tc>
          <w:tcPr>
            <w:tcW w:w="9058" w:type="dxa"/>
            <w:noWrap/>
            <w:vAlign w:val="center"/>
          </w:tcPr>
          <w:p w14:paraId="7F50D6DB" w14:textId="77777777" w:rsidR="004F6649" w:rsidRPr="006D61CB" w:rsidRDefault="004F6649" w:rsidP="00414891">
            <w:pPr>
              <w:rPr>
                <w:rFonts w:ascii="Tahoma" w:hAnsi="Tahoma" w:cs="Tahoma"/>
                <w:bCs/>
                <w:sz w:val="22"/>
                <w:szCs w:val="22"/>
              </w:rPr>
            </w:pPr>
            <w:r w:rsidRPr="004128EB">
              <w:rPr>
                <w:rFonts w:ascii="Tahoma" w:hAnsi="Tahoma" w:cs="Tahoma"/>
                <w:bCs/>
                <w:sz w:val="22"/>
                <w:szCs w:val="22"/>
              </w:rPr>
              <w:t>Para este componente no se presentan hallazgos.</w:t>
            </w:r>
          </w:p>
        </w:tc>
      </w:tr>
    </w:tbl>
    <w:p w14:paraId="159BA567" w14:textId="77777777" w:rsidR="004F6649" w:rsidRPr="00E40AF9" w:rsidRDefault="004F6649" w:rsidP="004F6649">
      <w:pPr>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4F6649" w:rsidRPr="00E40AF9" w14:paraId="1F95460B" w14:textId="77777777" w:rsidTr="00CB045E">
        <w:trPr>
          <w:trHeight w:val="525"/>
        </w:trPr>
        <w:tc>
          <w:tcPr>
            <w:tcW w:w="9058" w:type="dxa"/>
            <w:gridSpan w:val="2"/>
            <w:noWrap/>
            <w:vAlign w:val="center"/>
            <w:hideMark/>
          </w:tcPr>
          <w:p w14:paraId="0F2528A7" w14:textId="318CE920" w:rsidR="004F6649" w:rsidRPr="00E40AF9" w:rsidRDefault="004F6649" w:rsidP="00CB045E">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.4. RECOMENDACIONES</w:t>
            </w:r>
          </w:p>
        </w:tc>
      </w:tr>
      <w:tr w:rsidR="004F6649" w:rsidRPr="00E40AF9" w14:paraId="7BC3B8DD" w14:textId="77777777" w:rsidTr="00CB045E">
        <w:trPr>
          <w:trHeight w:val="525"/>
        </w:trPr>
        <w:tc>
          <w:tcPr>
            <w:tcW w:w="738" w:type="dxa"/>
            <w:noWrap/>
            <w:vAlign w:val="center"/>
            <w:hideMark/>
          </w:tcPr>
          <w:p w14:paraId="3CACD064" w14:textId="77777777" w:rsidR="004F6649" w:rsidRPr="00E40AF9" w:rsidRDefault="004F6649" w:rsidP="00CB045E">
            <w:pPr>
              <w:rPr>
                <w:rFonts w:ascii="Tahoma" w:hAnsi="Tahoma" w:cs="Tahoma"/>
                <w:b/>
                <w:bCs/>
                <w:sz w:val="22"/>
                <w:szCs w:val="22"/>
              </w:rPr>
            </w:pPr>
            <w:r w:rsidRPr="00E40AF9">
              <w:rPr>
                <w:rFonts w:ascii="Tahoma" w:hAnsi="Tahoma" w:cs="Tahoma"/>
                <w:b/>
                <w:bCs/>
                <w:sz w:val="22"/>
                <w:szCs w:val="22"/>
              </w:rPr>
              <w:t>N°1</w:t>
            </w:r>
          </w:p>
        </w:tc>
        <w:tc>
          <w:tcPr>
            <w:tcW w:w="8320" w:type="dxa"/>
            <w:vAlign w:val="center"/>
            <w:hideMark/>
          </w:tcPr>
          <w:p w14:paraId="4CC34F3D" w14:textId="77777777" w:rsidR="004F6649" w:rsidRPr="00E40AF9" w:rsidRDefault="004F6649" w:rsidP="00CB045E">
            <w:pPr>
              <w:jc w:val="both"/>
              <w:rPr>
                <w:rFonts w:ascii="Tahoma" w:hAnsi="Tahoma" w:cs="Tahoma"/>
                <w:b/>
                <w:bCs/>
                <w:sz w:val="22"/>
                <w:szCs w:val="22"/>
              </w:rPr>
            </w:pPr>
            <w:r>
              <w:rPr>
                <w:rFonts w:ascii="Tahoma" w:hAnsi="Tahoma" w:cs="Tahoma"/>
                <w:bCs/>
                <w:sz w:val="22"/>
                <w:szCs w:val="22"/>
              </w:rPr>
              <w:t xml:space="preserve">Es importante que las Fichas Técnicas de los Indicadores de Producto PLA364.1, PLA364.2 y PLA365, se diligencien en su totalidad, toda vez que no se precisa en la </w:t>
            </w:r>
            <w:r w:rsidRPr="008C64F0">
              <w:rPr>
                <w:rFonts w:ascii="Tahoma" w:hAnsi="Tahoma" w:cs="Tahoma"/>
                <w:bCs/>
                <w:sz w:val="22"/>
                <w:szCs w:val="22"/>
              </w:rPr>
              <w:t>descripción del Indicador</w:t>
            </w:r>
            <w:r>
              <w:rPr>
                <w:rFonts w:ascii="Tahoma" w:hAnsi="Tahoma" w:cs="Tahoma"/>
                <w:bCs/>
                <w:sz w:val="22"/>
                <w:szCs w:val="22"/>
              </w:rPr>
              <w:t xml:space="preserve">, el </w:t>
            </w:r>
            <w:r w:rsidRPr="00F6660B">
              <w:rPr>
                <w:rFonts w:ascii="Tahoma" w:hAnsi="Tahoma" w:cs="Tahoma"/>
                <w:bCs/>
                <w:sz w:val="22"/>
                <w:szCs w:val="22"/>
              </w:rPr>
              <w:t>por qué y para qué del</w:t>
            </w:r>
            <w:r>
              <w:rPr>
                <w:rFonts w:ascii="Tahoma" w:hAnsi="Tahoma" w:cs="Tahoma"/>
                <w:bCs/>
                <w:sz w:val="22"/>
                <w:szCs w:val="22"/>
              </w:rPr>
              <w:t xml:space="preserve"> mismo, de acuerdo con las disposiciones del Centro de Información y Estadística – CIE de la Secretaría de </w:t>
            </w:r>
            <w:r>
              <w:rPr>
                <w:rFonts w:ascii="Tahoma" w:hAnsi="Tahoma" w:cs="Tahoma"/>
                <w:bCs/>
                <w:sz w:val="22"/>
                <w:szCs w:val="22"/>
              </w:rPr>
              <w:lastRenderedPageBreak/>
              <w:t xml:space="preserve">planeación, lo cual facilitaría la comprensión del </w:t>
            </w:r>
            <w:r w:rsidRPr="00F6660B">
              <w:rPr>
                <w:rFonts w:ascii="Tahoma" w:hAnsi="Tahoma" w:cs="Tahoma"/>
                <w:bCs/>
                <w:sz w:val="22"/>
                <w:szCs w:val="22"/>
              </w:rPr>
              <w:t>Indicador</w:t>
            </w:r>
            <w:r w:rsidRPr="008C64F0">
              <w:rPr>
                <w:rFonts w:ascii="Tahoma" w:hAnsi="Tahoma" w:cs="Tahoma"/>
                <w:bCs/>
                <w:sz w:val="22"/>
                <w:szCs w:val="22"/>
              </w:rPr>
              <w:t xml:space="preserve"> </w:t>
            </w:r>
            <w:r>
              <w:rPr>
                <w:rFonts w:ascii="Tahoma" w:hAnsi="Tahoma" w:cs="Tahoma"/>
                <w:bCs/>
                <w:sz w:val="22"/>
                <w:szCs w:val="22"/>
              </w:rPr>
              <w:t xml:space="preserve">y contribuiría al fortalecimiento del proceso de planeación. </w:t>
            </w:r>
          </w:p>
        </w:tc>
      </w:tr>
      <w:tr w:rsidR="004F6649" w:rsidRPr="00E40AF9" w14:paraId="609775C2" w14:textId="77777777" w:rsidTr="00CB045E">
        <w:trPr>
          <w:trHeight w:val="525"/>
        </w:trPr>
        <w:tc>
          <w:tcPr>
            <w:tcW w:w="738" w:type="dxa"/>
            <w:noWrap/>
            <w:vAlign w:val="center"/>
          </w:tcPr>
          <w:p w14:paraId="1E97F118" w14:textId="77777777" w:rsidR="004F6649" w:rsidRPr="00E40AF9" w:rsidRDefault="004F6649" w:rsidP="00CB045E">
            <w:pPr>
              <w:rPr>
                <w:rFonts w:ascii="Tahoma" w:hAnsi="Tahoma" w:cs="Tahoma"/>
                <w:b/>
                <w:bCs/>
                <w:sz w:val="22"/>
                <w:szCs w:val="22"/>
              </w:rPr>
            </w:pPr>
            <w:r w:rsidRPr="00E40AF9">
              <w:rPr>
                <w:rFonts w:ascii="Tahoma" w:hAnsi="Tahoma" w:cs="Tahoma"/>
                <w:b/>
                <w:bCs/>
                <w:sz w:val="22"/>
                <w:szCs w:val="22"/>
              </w:rPr>
              <w:lastRenderedPageBreak/>
              <w:t>N°2</w:t>
            </w:r>
          </w:p>
        </w:tc>
        <w:tc>
          <w:tcPr>
            <w:tcW w:w="8320" w:type="dxa"/>
            <w:vAlign w:val="center"/>
          </w:tcPr>
          <w:p w14:paraId="4608F478" w14:textId="77777777" w:rsidR="004F6649" w:rsidRDefault="004F6649" w:rsidP="00CB045E">
            <w:pPr>
              <w:jc w:val="both"/>
              <w:rPr>
                <w:rFonts w:ascii="Tahoma" w:hAnsi="Tahoma" w:cs="Tahoma"/>
                <w:bCs/>
                <w:sz w:val="22"/>
                <w:szCs w:val="22"/>
              </w:rPr>
            </w:pPr>
            <w:r>
              <w:rPr>
                <w:rFonts w:ascii="Tahoma" w:hAnsi="Tahoma" w:cs="Tahoma"/>
                <w:bCs/>
                <w:sz w:val="22"/>
                <w:szCs w:val="22"/>
              </w:rPr>
              <w:t>Sería importante fortalecer el sistema de pares al interior de la Secretaría de Planeación, con el fin de mantener la buena prestación del servicio, toda vez que en el proceso auditor no hubo oportunidad en el suministro de evidencias para verificar el avance de cumplimiento de los Indicadores de Producto PLA364.1, PLA364.2 y PLA365.</w:t>
            </w:r>
          </w:p>
        </w:tc>
      </w:tr>
    </w:tbl>
    <w:p w14:paraId="05D8DAE9" w14:textId="77777777" w:rsidR="005A7A22" w:rsidRPr="00C0734B" w:rsidRDefault="005A7A22" w:rsidP="007D1A1C">
      <w:pPr>
        <w:rPr>
          <w:color w:val="FF0000"/>
        </w:rPr>
      </w:pPr>
    </w:p>
    <w:tbl>
      <w:tblPr>
        <w:tblStyle w:val="Tablaconcuadrcula"/>
        <w:tblW w:w="0" w:type="auto"/>
        <w:tblLook w:val="04A0" w:firstRow="1" w:lastRow="0" w:firstColumn="1" w:lastColumn="0" w:noHBand="0" w:noVBand="1"/>
      </w:tblPr>
      <w:tblGrid>
        <w:gridCol w:w="4361"/>
        <w:gridCol w:w="4693"/>
      </w:tblGrid>
      <w:tr w:rsidR="00C0734B" w:rsidRPr="00C0734B" w14:paraId="44DE7A9D" w14:textId="77777777" w:rsidTr="00E40E82">
        <w:trPr>
          <w:trHeight w:val="465"/>
        </w:trPr>
        <w:tc>
          <w:tcPr>
            <w:tcW w:w="9054" w:type="dxa"/>
            <w:gridSpan w:val="2"/>
            <w:shd w:val="clear" w:color="auto" w:fill="BFBFBF" w:themeFill="background1" w:themeFillShade="BF"/>
            <w:noWrap/>
            <w:hideMark/>
          </w:tcPr>
          <w:p w14:paraId="27BE26AD" w14:textId="04D4E94F" w:rsidR="007D1A1C" w:rsidRPr="00C0734B" w:rsidRDefault="00590E17" w:rsidP="00E40E82">
            <w:pPr>
              <w:rPr>
                <w:rFonts w:ascii="Tahoma" w:hAnsi="Tahoma" w:cs="Tahoma"/>
                <w:b/>
                <w:bCs/>
                <w:sz w:val="22"/>
                <w:szCs w:val="22"/>
              </w:rPr>
            </w:pPr>
            <w:r w:rsidRPr="00C0734B">
              <w:rPr>
                <w:rFonts w:ascii="Tahoma" w:hAnsi="Tahoma" w:cs="Tahoma"/>
                <w:b/>
                <w:bCs/>
                <w:sz w:val="22"/>
                <w:szCs w:val="22"/>
              </w:rPr>
              <w:t>5</w:t>
            </w:r>
            <w:r w:rsidR="007D1A1C" w:rsidRPr="00C0734B">
              <w:rPr>
                <w:rFonts w:ascii="Tahoma" w:hAnsi="Tahoma" w:cs="Tahoma"/>
                <w:b/>
                <w:bCs/>
                <w:sz w:val="22"/>
                <w:szCs w:val="22"/>
              </w:rPr>
              <w:t xml:space="preserve">.  CONTRATACIÓN </w:t>
            </w:r>
          </w:p>
        </w:tc>
      </w:tr>
      <w:tr w:rsidR="00C0734B" w:rsidRPr="00C0734B" w14:paraId="64029C79" w14:textId="77777777" w:rsidTr="00414891">
        <w:trPr>
          <w:trHeight w:val="710"/>
        </w:trPr>
        <w:tc>
          <w:tcPr>
            <w:tcW w:w="4361" w:type="dxa"/>
            <w:noWrap/>
            <w:vAlign w:val="center"/>
            <w:hideMark/>
          </w:tcPr>
          <w:p w14:paraId="5047FA7B" w14:textId="77777777" w:rsidR="00414891" w:rsidRDefault="007D1A1C" w:rsidP="00414891">
            <w:pPr>
              <w:rPr>
                <w:rFonts w:ascii="Tahoma" w:hAnsi="Tahoma" w:cs="Tahoma"/>
                <w:b/>
                <w:bCs/>
                <w:sz w:val="22"/>
                <w:szCs w:val="22"/>
              </w:rPr>
            </w:pPr>
            <w:r w:rsidRPr="00C0734B">
              <w:rPr>
                <w:rFonts w:ascii="Tahoma" w:hAnsi="Tahoma" w:cs="Tahoma"/>
                <w:b/>
                <w:bCs/>
                <w:sz w:val="22"/>
                <w:szCs w:val="22"/>
              </w:rPr>
              <w:t>Auditor del Proceso:</w:t>
            </w:r>
            <w:r w:rsidR="00225B5C" w:rsidRPr="00C0734B">
              <w:rPr>
                <w:rFonts w:ascii="Tahoma" w:hAnsi="Tahoma" w:cs="Tahoma"/>
                <w:b/>
                <w:bCs/>
                <w:sz w:val="22"/>
                <w:szCs w:val="22"/>
              </w:rPr>
              <w:t xml:space="preserve"> </w:t>
            </w:r>
          </w:p>
          <w:p w14:paraId="2612A29E" w14:textId="74612216" w:rsidR="007D1A1C" w:rsidRPr="00C0734B" w:rsidRDefault="00225B5C" w:rsidP="00414891">
            <w:pPr>
              <w:rPr>
                <w:rFonts w:ascii="Tahoma" w:hAnsi="Tahoma" w:cs="Tahoma"/>
                <w:b/>
                <w:bCs/>
                <w:sz w:val="22"/>
                <w:szCs w:val="22"/>
              </w:rPr>
            </w:pPr>
            <w:r w:rsidRPr="00C0734B">
              <w:rPr>
                <w:rFonts w:ascii="Tahoma" w:hAnsi="Tahoma" w:cs="Tahoma"/>
                <w:b/>
                <w:bCs/>
                <w:sz w:val="22"/>
                <w:szCs w:val="22"/>
              </w:rPr>
              <w:t>PAULA ANDREA VERA BECERRA </w:t>
            </w:r>
          </w:p>
        </w:tc>
        <w:tc>
          <w:tcPr>
            <w:tcW w:w="4693" w:type="dxa"/>
            <w:hideMark/>
          </w:tcPr>
          <w:p w14:paraId="33F5491D" w14:textId="2AAECB1C" w:rsidR="007D1A1C" w:rsidRPr="00C0734B" w:rsidRDefault="00225B5C" w:rsidP="00414891">
            <w:pPr>
              <w:rPr>
                <w:rFonts w:ascii="Tahoma" w:hAnsi="Tahoma" w:cs="Tahoma"/>
                <w:b/>
                <w:bCs/>
                <w:sz w:val="22"/>
                <w:szCs w:val="22"/>
              </w:rPr>
            </w:pPr>
            <w:r w:rsidRPr="00C0734B">
              <w:rPr>
                <w:rFonts w:ascii="Tahoma" w:hAnsi="Tahoma" w:cs="Tahoma"/>
                <w:b/>
                <w:bCs/>
                <w:sz w:val="22"/>
                <w:szCs w:val="22"/>
              </w:rPr>
              <w:t>Firma del Auditor:</w:t>
            </w:r>
          </w:p>
        </w:tc>
      </w:tr>
      <w:tr w:rsidR="007D1A1C" w:rsidRPr="00C0734B" w14:paraId="6D9957AE" w14:textId="77777777" w:rsidTr="005842F9">
        <w:trPr>
          <w:trHeight w:val="362"/>
        </w:trPr>
        <w:tc>
          <w:tcPr>
            <w:tcW w:w="9054" w:type="dxa"/>
            <w:gridSpan w:val="2"/>
            <w:hideMark/>
          </w:tcPr>
          <w:p w14:paraId="6939E880" w14:textId="6B4CC695" w:rsidR="007D1A1C" w:rsidRPr="002A0D54" w:rsidRDefault="002A0D54" w:rsidP="005842F9">
            <w:pPr>
              <w:jc w:val="both"/>
              <w:rPr>
                <w:rFonts w:ascii="Tahoma" w:hAnsi="Tahoma" w:cs="Tahoma"/>
                <w:b/>
                <w:bCs/>
                <w:sz w:val="22"/>
                <w:szCs w:val="22"/>
              </w:rPr>
            </w:pPr>
            <w:r>
              <w:rPr>
                <w:rFonts w:ascii="Tahoma" w:hAnsi="Tahoma" w:cs="Tahoma"/>
                <w:b/>
                <w:bCs/>
                <w:sz w:val="22"/>
                <w:szCs w:val="22"/>
              </w:rPr>
              <w:t xml:space="preserve">Criterios: </w:t>
            </w:r>
            <w:r w:rsidRPr="00A73EFC">
              <w:rPr>
                <w:rFonts w:ascii="Tahoma" w:hAnsi="Tahoma" w:cs="Tahoma"/>
                <w:bCs/>
                <w:sz w:val="22"/>
                <w:szCs w:val="22"/>
              </w:rPr>
              <w:t xml:space="preserve">Constitución Política, Ley 80 DE 1993, Ley  1150 DE 2011, Decreto 103 de 2015, Decreto 1082 de 2015, Decreto 303 de 2014, Ley 734 de 2012, Ley 1474 de 2011, Ley 019 de 2012, Acuerdo 794 de 2012, Acuerdo 798 de 2012, Decreto Municipal 484 de 2012, Decreto 1510 de 2013, Decreto Municipal  </w:t>
            </w:r>
            <w:r>
              <w:rPr>
                <w:rFonts w:ascii="Tahoma" w:hAnsi="Tahoma" w:cs="Tahoma"/>
                <w:bCs/>
                <w:sz w:val="22"/>
                <w:szCs w:val="22"/>
              </w:rPr>
              <w:t>0181 de 2017</w:t>
            </w:r>
            <w:r w:rsidRPr="00A73EFC">
              <w:rPr>
                <w:rFonts w:ascii="Tahoma" w:hAnsi="Tahoma" w:cs="Tahoma"/>
                <w:bCs/>
                <w:sz w:val="22"/>
                <w:szCs w:val="22"/>
              </w:rPr>
              <w:t>, Acuerdo 798 de 2012, Código Civil, Acuerdo 484 de 2012</w:t>
            </w:r>
            <w:r>
              <w:rPr>
                <w:rFonts w:ascii="Tahoma" w:hAnsi="Tahoma" w:cs="Tahoma"/>
                <w:bCs/>
                <w:sz w:val="22"/>
                <w:szCs w:val="22"/>
              </w:rPr>
              <w:t xml:space="preserve">, Circulares y directrices emitidas por la </w:t>
            </w:r>
            <w:r w:rsidR="00616037">
              <w:rPr>
                <w:rFonts w:ascii="Tahoma" w:hAnsi="Tahoma" w:cs="Tahoma"/>
                <w:bCs/>
                <w:sz w:val="22"/>
                <w:szCs w:val="22"/>
              </w:rPr>
              <w:t>Secretaría</w:t>
            </w:r>
            <w:r>
              <w:rPr>
                <w:rFonts w:ascii="Tahoma" w:hAnsi="Tahoma" w:cs="Tahoma"/>
                <w:bCs/>
                <w:sz w:val="22"/>
                <w:szCs w:val="22"/>
              </w:rPr>
              <w:t xml:space="preserve"> Jurídica Circular Nº 004 DE 2016, Circular Nº 599 de 2016, Circular Nº 0006 de 2016, Circular Nº 0011 de 2015 , Circular Nº 016 de 2014, el Decreto 0477 de 2015 y </w:t>
            </w:r>
            <w:r w:rsidRPr="003D4DEF">
              <w:rPr>
                <w:rFonts w:ascii="Tahoma" w:hAnsi="Tahoma" w:cs="Tahoma"/>
                <w:bCs/>
                <w:sz w:val="22"/>
                <w:szCs w:val="22"/>
              </w:rPr>
              <w:t>Circular 001  del 2 de enero de 2017 Requisitos</w:t>
            </w:r>
            <w:r>
              <w:rPr>
                <w:rFonts w:ascii="Tahoma" w:hAnsi="Tahoma" w:cs="Tahoma"/>
                <w:bCs/>
                <w:sz w:val="22"/>
                <w:szCs w:val="22"/>
              </w:rPr>
              <w:t xml:space="preserve"> para la Contratación según la </w:t>
            </w:r>
            <w:r w:rsidRPr="003D4DEF">
              <w:rPr>
                <w:rFonts w:ascii="Tahoma" w:hAnsi="Tahoma" w:cs="Tahoma"/>
                <w:bCs/>
                <w:sz w:val="22"/>
                <w:szCs w:val="22"/>
              </w:rPr>
              <w:t>cuantía</w:t>
            </w:r>
            <w:r>
              <w:rPr>
                <w:rFonts w:ascii="Tahoma" w:hAnsi="Tahoma" w:cs="Tahoma"/>
                <w:bCs/>
                <w:sz w:val="22"/>
                <w:szCs w:val="22"/>
              </w:rPr>
              <w:t xml:space="preserve"> </w:t>
            </w:r>
            <w:r w:rsidRPr="003D4DEF">
              <w:rPr>
                <w:rFonts w:ascii="Tahoma" w:hAnsi="Tahoma" w:cs="Tahoma"/>
                <w:bCs/>
                <w:sz w:val="22"/>
                <w:szCs w:val="22"/>
              </w:rPr>
              <w:t>de la Alcaldía de Manizales</w:t>
            </w:r>
            <w:r>
              <w:rPr>
                <w:rFonts w:ascii="Tahoma" w:hAnsi="Tahoma" w:cs="Tahoma"/>
                <w:b/>
                <w:bCs/>
                <w:i/>
                <w:sz w:val="22"/>
                <w:szCs w:val="22"/>
              </w:rPr>
              <w:t>.</w:t>
            </w:r>
            <w:r w:rsidR="00102D6E" w:rsidRPr="00C0734B">
              <w:rPr>
                <w:rFonts w:ascii="Tahoma" w:hAnsi="Tahoma" w:cs="Tahoma"/>
                <w:bCs/>
                <w:color w:val="FF0000"/>
                <w:sz w:val="22"/>
                <w:szCs w:val="22"/>
              </w:rPr>
              <w:t>.</w:t>
            </w:r>
          </w:p>
        </w:tc>
      </w:tr>
    </w:tbl>
    <w:p w14:paraId="144A264E" w14:textId="77777777" w:rsidR="00414891" w:rsidRDefault="00414891" w:rsidP="00102D6E">
      <w:pPr>
        <w:suppressAutoHyphens/>
        <w:ind w:right="-660"/>
        <w:jc w:val="both"/>
        <w:rPr>
          <w:rFonts w:ascii="Tahoma" w:hAnsi="Tahoma" w:cs="Tahoma"/>
          <w:b/>
          <w:bCs/>
          <w:sz w:val="22"/>
          <w:szCs w:val="22"/>
        </w:rPr>
      </w:pPr>
    </w:p>
    <w:p w14:paraId="556DEFD0" w14:textId="77777777" w:rsidR="002B7457" w:rsidRPr="002A0D54" w:rsidRDefault="002B7457" w:rsidP="00102D6E">
      <w:pPr>
        <w:suppressAutoHyphens/>
        <w:ind w:right="-660"/>
        <w:jc w:val="both"/>
        <w:rPr>
          <w:rFonts w:ascii="Tahoma" w:hAnsi="Tahoma" w:cs="Tahoma"/>
          <w:b/>
          <w:bCs/>
          <w:sz w:val="22"/>
          <w:szCs w:val="22"/>
        </w:rPr>
      </w:pPr>
      <w:r w:rsidRPr="002A0D54">
        <w:rPr>
          <w:rFonts w:ascii="Tahoma" w:hAnsi="Tahoma" w:cs="Tahoma"/>
          <w:b/>
          <w:bCs/>
          <w:sz w:val="22"/>
          <w:szCs w:val="22"/>
        </w:rPr>
        <w:t>5.1. MUESTRA AUDITADA:</w:t>
      </w:r>
    </w:p>
    <w:p w14:paraId="3C800F3C" w14:textId="77777777" w:rsidR="002B7457" w:rsidRPr="00C0734B" w:rsidRDefault="002B7457" w:rsidP="00102D6E">
      <w:pPr>
        <w:suppressAutoHyphens/>
        <w:ind w:right="-660"/>
        <w:jc w:val="both"/>
        <w:rPr>
          <w:rFonts w:ascii="Tahoma" w:hAnsi="Tahoma" w:cs="Tahoma"/>
          <w:b/>
          <w:bCs/>
          <w:color w:val="FF0000"/>
          <w:sz w:val="22"/>
          <w:szCs w:val="22"/>
        </w:rPr>
      </w:pPr>
    </w:p>
    <w:p w14:paraId="153A5C7F" w14:textId="5A4A5D3E" w:rsidR="002A0D54" w:rsidRDefault="002A0D54" w:rsidP="002A0D54">
      <w:pPr>
        <w:ind w:left="-142"/>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616037">
        <w:rPr>
          <w:rFonts w:ascii="Tahoma" w:hAnsi="Tahoma" w:cs="Tahoma"/>
          <w:bCs/>
          <w:sz w:val="22"/>
          <w:szCs w:val="22"/>
        </w:rPr>
        <w:t>Secretaría</w:t>
      </w:r>
      <w:r>
        <w:rPr>
          <w:rFonts w:ascii="Tahoma" w:hAnsi="Tahoma" w:cs="Tahoma"/>
          <w:bCs/>
          <w:sz w:val="22"/>
          <w:szCs w:val="22"/>
        </w:rPr>
        <w:t xml:space="preserve"> de Planeación </w:t>
      </w:r>
      <w:r w:rsidRPr="00164429">
        <w:rPr>
          <w:rFonts w:ascii="Tahoma" w:hAnsi="Tahoma" w:cs="Tahoma"/>
          <w:bCs/>
          <w:sz w:val="22"/>
          <w:szCs w:val="22"/>
        </w:rPr>
        <w:t>de la Alcaldía  de Manizales dentro del</w:t>
      </w:r>
      <w:r>
        <w:rPr>
          <w:rFonts w:ascii="Tahoma" w:hAnsi="Tahoma" w:cs="Tahoma"/>
          <w:bCs/>
          <w:sz w:val="22"/>
          <w:szCs w:val="22"/>
        </w:rPr>
        <w:t xml:space="preserve"> periodo comprendido entre el 2</w:t>
      </w:r>
      <w:r w:rsidRPr="003C1BB2">
        <w:rPr>
          <w:rFonts w:ascii="Tahoma" w:hAnsi="Tahoma" w:cs="Tahoma"/>
          <w:bCs/>
          <w:sz w:val="22"/>
          <w:szCs w:val="22"/>
        </w:rPr>
        <w:t xml:space="preserve"> de </w:t>
      </w:r>
      <w:r>
        <w:rPr>
          <w:rFonts w:ascii="Tahoma" w:hAnsi="Tahoma" w:cs="Tahoma"/>
          <w:bCs/>
          <w:sz w:val="22"/>
          <w:szCs w:val="22"/>
        </w:rPr>
        <w:t>julio de 2016 al 5</w:t>
      </w:r>
      <w:r w:rsidRPr="003C1BB2">
        <w:rPr>
          <w:rFonts w:ascii="Tahoma" w:hAnsi="Tahoma" w:cs="Tahoma"/>
          <w:bCs/>
          <w:sz w:val="22"/>
          <w:szCs w:val="22"/>
        </w:rPr>
        <w:t xml:space="preserve"> de </w:t>
      </w:r>
      <w:r>
        <w:rPr>
          <w:rFonts w:ascii="Tahoma" w:hAnsi="Tahoma" w:cs="Tahoma"/>
          <w:bCs/>
          <w:sz w:val="22"/>
          <w:szCs w:val="22"/>
        </w:rPr>
        <w:t xml:space="preserve">julio </w:t>
      </w:r>
      <w:r w:rsidRPr="003C1BB2">
        <w:rPr>
          <w:rFonts w:ascii="Tahoma" w:hAnsi="Tahoma" w:cs="Tahoma"/>
          <w:bCs/>
          <w:sz w:val="22"/>
          <w:szCs w:val="22"/>
        </w:rPr>
        <w:t>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once  </w:t>
      </w:r>
      <w:r>
        <w:rPr>
          <w:rFonts w:ascii="Tahoma" w:hAnsi="Tahoma" w:cs="Tahoma"/>
          <w:b/>
          <w:bCs/>
          <w:sz w:val="22"/>
          <w:szCs w:val="22"/>
        </w:rPr>
        <w:t>(11</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siete </w:t>
      </w:r>
      <w:r>
        <w:rPr>
          <w:rFonts w:ascii="Tahoma" w:hAnsi="Tahoma" w:cs="Tahoma"/>
          <w:b/>
          <w:bCs/>
          <w:sz w:val="22"/>
          <w:szCs w:val="22"/>
        </w:rPr>
        <w:t>(7</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7851311E" w14:textId="77777777" w:rsidR="00414891" w:rsidRPr="00164429" w:rsidRDefault="00414891" w:rsidP="002A0D54">
      <w:pPr>
        <w:ind w:left="-142"/>
        <w:jc w:val="both"/>
        <w:rPr>
          <w:rFonts w:ascii="Tahoma" w:hAnsi="Tahoma" w:cs="Tahoma"/>
          <w:bCs/>
          <w:sz w:val="22"/>
          <w:szCs w:val="22"/>
        </w:rPr>
      </w:pPr>
    </w:p>
    <w:p w14:paraId="7AFB249D" w14:textId="6C9D7705" w:rsidR="002A0D54" w:rsidRPr="00164429" w:rsidRDefault="002A0D54" w:rsidP="002A0D54">
      <w:pPr>
        <w:ind w:left="-142"/>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sidR="00616037">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26115E4E" w14:textId="77777777" w:rsidR="00102D6E" w:rsidRDefault="00102D6E" w:rsidP="00102D6E">
      <w:pPr>
        <w:suppressAutoHyphens/>
        <w:ind w:right="-660"/>
        <w:jc w:val="both"/>
        <w:rPr>
          <w:rFonts w:ascii="Tahoma" w:eastAsia="Batang" w:hAnsi="Tahoma" w:cs="Tahoma"/>
          <w:bCs/>
          <w:color w:val="FF0000"/>
          <w:sz w:val="22"/>
          <w:szCs w:val="22"/>
          <w:lang w:eastAsia="ar-SA"/>
        </w:rPr>
      </w:pPr>
    </w:p>
    <w:p w14:paraId="7BAC3089" w14:textId="77777777" w:rsidR="00414891" w:rsidRDefault="00414891" w:rsidP="00102D6E">
      <w:pPr>
        <w:suppressAutoHyphens/>
        <w:ind w:right="-660"/>
        <w:jc w:val="both"/>
        <w:rPr>
          <w:rFonts w:ascii="Tahoma" w:eastAsia="Batang" w:hAnsi="Tahoma" w:cs="Tahoma"/>
          <w:bCs/>
          <w:color w:val="FF0000"/>
          <w:sz w:val="22"/>
          <w:szCs w:val="22"/>
          <w:lang w:eastAsia="ar-SA"/>
        </w:rPr>
      </w:pPr>
    </w:p>
    <w:p w14:paraId="17CEEC70" w14:textId="77777777" w:rsidR="00414891" w:rsidRPr="002A0D54" w:rsidRDefault="00414891" w:rsidP="00102D6E">
      <w:pPr>
        <w:suppressAutoHyphens/>
        <w:ind w:right="-660"/>
        <w:jc w:val="both"/>
        <w:rPr>
          <w:rFonts w:ascii="Tahoma" w:eastAsia="Batang" w:hAnsi="Tahoma" w:cs="Tahoma"/>
          <w:bCs/>
          <w:color w:val="FF0000"/>
          <w:sz w:val="22"/>
          <w:szCs w:val="22"/>
          <w:lang w:eastAsia="ar-SA"/>
        </w:rPr>
      </w:pPr>
    </w:p>
    <w:tbl>
      <w:tblPr>
        <w:tblStyle w:val="Tablaconcuadrcula"/>
        <w:tblpPr w:leftFromText="141" w:rightFromText="141" w:vertAnchor="text" w:tblpY="1"/>
        <w:tblOverlap w:val="never"/>
        <w:tblW w:w="9322" w:type="dxa"/>
        <w:tblInd w:w="-34" w:type="dxa"/>
        <w:tblLayout w:type="fixed"/>
        <w:tblLook w:val="04A0" w:firstRow="1" w:lastRow="0" w:firstColumn="1" w:lastColumn="0" w:noHBand="0" w:noVBand="1"/>
      </w:tblPr>
      <w:tblGrid>
        <w:gridCol w:w="1402"/>
        <w:gridCol w:w="1890"/>
        <w:gridCol w:w="1890"/>
        <w:gridCol w:w="1530"/>
        <w:gridCol w:w="2610"/>
      </w:tblGrid>
      <w:tr w:rsidR="00785A55" w:rsidRPr="00414891" w14:paraId="619D0F61" w14:textId="77777777" w:rsidTr="00414891">
        <w:trPr>
          <w:trHeight w:val="603"/>
        </w:trPr>
        <w:tc>
          <w:tcPr>
            <w:tcW w:w="1402" w:type="dxa"/>
            <w:shd w:val="clear" w:color="auto" w:fill="BFBFBF" w:themeFill="background1" w:themeFillShade="BF"/>
            <w:vAlign w:val="center"/>
          </w:tcPr>
          <w:p w14:paraId="6BD758B0" w14:textId="77777777" w:rsidR="00785A55" w:rsidRPr="00414891" w:rsidRDefault="00785A55" w:rsidP="00414891">
            <w:pPr>
              <w:jc w:val="center"/>
              <w:rPr>
                <w:rFonts w:ascii="Tahoma" w:hAnsi="Tahoma" w:cs="Tahoma"/>
                <w:b/>
                <w:bCs/>
                <w:sz w:val="20"/>
                <w:szCs w:val="20"/>
              </w:rPr>
            </w:pPr>
            <w:r w:rsidRPr="00414891">
              <w:rPr>
                <w:rFonts w:ascii="Tahoma" w:hAnsi="Tahoma" w:cs="Tahoma"/>
                <w:b/>
                <w:bCs/>
                <w:sz w:val="20"/>
                <w:szCs w:val="20"/>
              </w:rPr>
              <w:lastRenderedPageBreak/>
              <w:t>N° DE CONTRATO</w:t>
            </w:r>
          </w:p>
        </w:tc>
        <w:tc>
          <w:tcPr>
            <w:tcW w:w="1890" w:type="dxa"/>
            <w:shd w:val="clear" w:color="auto" w:fill="BFBFBF" w:themeFill="background1" w:themeFillShade="BF"/>
            <w:vAlign w:val="center"/>
          </w:tcPr>
          <w:p w14:paraId="3F724542" w14:textId="77777777" w:rsidR="00785A55" w:rsidRPr="00414891" w:rsidRDefault="00785A55" w:rsidP="00414891">
            <w:pPr>
              <w:jc w:val="center"/>
              <w:rPr>
                <w:rFonts w:ascii="Tahoma" w:hAnsi="Tahoma" w:cs="Tahoma"/>
                <w:b/>
                <w:bCs/>
                <w:sz w:val="20"/>
                <w:szCs w:val="20"/>
              </w:rPr>
            </w:pPr>
            <w:r w:rsidRPr="00414891">
              <w:rPr>
                <w:rFonts w:ascii="Tahoma" w:hAnsi="Tahoma" w:cs="Tahoma"/>
                <w:b/>
                <w:bCs/>
                <w:sz w:val="20"/>
                <w:szCs w:val="20"/>
              </w:rPr>
              <w:t>MODALIDAD DE CONTRATACION</w:t>
            </w:r>
          </w:p>
        </w:tc>
        <w:tc>
          <w:tcPr>
            <w:tcW w:w="1890" w:type="dxa"/>
            <w:shd w:val="clear" w:color="auto" w:fill="BFBFBF" w:themeFill="background1" w:themeFillShade="BF"/>
            <w:vAlign w:val="center"/>
          </w:tcPr>
          <w:p w14:paraId="1DD7CF6B" w14:textId="77777777" w:rsidR="00785A55" w:rsidRPr="00414891" w:rsidRDefault="00785A55" w:rsidP="00414891">
            <w:pPr>
              <w:jc w:val="center"/>
              <w:rPr>
                <w:rFonts w:ascii="Tahoma" w:hAnsi="Tahoma" w:cs="Tahoma"/>
                <w:b/>
                <w:bCs/>
                <w:sz w:val="20"/>
                <w:szCs w:val="20"/>
              </w:rPr>
            </w:pPr>
            <w:r w:rsidRPr="00414891">
              <w:rPr>
                <w:rFonts w:ascii="Tahoma" w:hAnsi="Tahoma" w:cs="Tahoma"/>
                <w:b/>
                <w:bCs/>
                <w:sz w:val="20"/>
                <w:szCs w:val="20"/>
              </w:rPr>
              <w:t>TIPO DE CONTRATACION</w:t>
            </w:r>
          </w:p>
        </w:tc>
        <w:tc>
          <w:tcPr>
            <w:tcW w:w="1530" w:type="dxa"/>
            <w:shd w:val="clear" w:color="auto" w:fill="BFBFBF" w:themeFill="background1" w:themeFillShade="BF"/>
            <w:vAlign w:val="center"/>
          </w:tcPr>
          <w:p w14:paraId="7B3CF88F" w14:textId="77777777" w:rsidR="00785A55" w:rsidRPr="00414891" w:rsidRDefault="00785A55" w:rsidP="00414891">
            <w:pPr>
              <w:jc w:val="center"/>
              <w:rPr>
                <w:rFonts w:ascii="Tahoma" w:hAnsi="Tahoma" w:cs="Tahoma"/>
                <w:b/>
                <w:bCs/>
                <w:sz w:val="20"/>
                <w:szCs w:val="20"/>
              </w:rPr>
            </w:pPr>
            <w:r w:rsidRPr="00414891">
              <w:rPr>
                <w:rFonts w:ascii="Tahoma" w:hAnsi="Tahoma" w:cs="Tahoma"/>
                <w:b/>
                <w:bCs/>
                <w:sz w:val="20"/>
                <w:szCs w:val="20"/>
              </w:rPr>
              <w:t>VALOR</w:t>
            </w:r>
          </w:p>
        </w:tc>
        <w:tc>
          <w:tcPr>
            <w:tcW w:w="2610" w:type="dxa"/>
            <w:shd w:val="clear" w:color="auto" w:fill="BFBFBF" w:themeFill="background1" w:themeFillShade="BF"/>
            <w:vAlign w:val="center"/>
          </w:tcPr>
          <w:p w14:paraId="6D188B18" w14:textId="77777777" w:rsidR="00785A55" w:rsidRPr="00414891" w:rsidRDefault="00785A55" w:rsidP="00414891">
            <w:pPr>
              <w:jc w:val="center"/>
              <w:rPr>
                <w:rFonts w:ascii="Tahoma" w:hAnsi="Tahoma" w:cs="Tahoma"/>
                <w:b/>
                <w:bCs/>
                <w:sz w:val="20"/>
                <w:szCs w:val="20"/>
              </w:rPr>
            </w:pPr>
            <w:r w:rsidRPr="00414891">
              <w:rPr>
                <w:rFonts w:ascii="Tahoma" w:hAnsi="Tahoma" w:cs="Tahoma"/>
                <w:b/>
                <w:bCs/>
                <w:sz w:val="20"/>
                <w:szCs w:val="20"/>
              </w:rPr>
              <w:t>OBJETO</w:t>
            </w:r>
          </w:p>
        </w:tc>
      </w:tr>
      <w:tr w:rsidR="00785A55" w:rsidRPr="00414891" w14:paraId="4E5ECF97" w14:textId="77777777" w:rsidTr="00414891">
        <w:trPr>
          <w:cantSplit/>
          <w:trHeight w:val="1134"/>
        </w:trPr>
        <w:tc>
          <w:tcPr>
            <w:tcW w:w="1402" w:type="dxa"/>
            <w:textDirection w:val="btLr"/>
            <w:vAlign w:val="center"/>
          </w:tcPr>
          <w:p w14:paraId="6163D939" w14:textId="77777777" w:rsidR="00785A55" w:rsidRPr="00414891" w:rsidRDefault="00785A55" w:rsidP="00414891">
            <w:pPr>
              <w:ind w:left="113" w:right="113"/>
              <w:jc w:val="center"/>
              <w:rPr>
                <w:rFonts w:ascii="Tahoma" w:hAnsi="Tahoma" w:cs="Tahoma"/>
                <w:b/>
                <w:bCs/>
                <w:sz w:val="20"/>
                <w:szCs w:val="20"/>
              </w:rPr>
            </w:pPr>
            <w:r w:rsidRPr="00414891">
              <w:rPr>
                <w:rFonts w:ascii="Tahoma" w:hAnsi="Tahoma" w:cs="Tahoma"/>
                <w:b/>
                <w:sz w:val="20"/>
                <w:szCs w:val="20"/>
              </w:rPr>
              <w:t>Nº 1610260607</w:t>
            </w:r>
          </w:p>
        </w:tc>
        <w:tc>
          <w:tcPr>
            <w:tcW w:w="1890" w:type="dxa"/>
            <w:vAlign w:val="center"/>
          </w:tcPr>
          <w:p w14:paraId="4E914981" w14:textId="7777777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Contratación Directa</w:t>
            </w:r>
          </w:p>
        </w:tc>
        <w:tc>
          <w:tcPr>
            <w:tcW w:w="1890" w:type="dxa"/>
            <w:vAlign w:val="center"/>
          </w:tcPr>
          <w:p w14:paraId="36BDC5FC" w14:textId="6E0F4F51"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Convenio de Asociación</w:t>
            </w:r>
          </w:p>
        </w:tc>
        <w:tc>
          <w:tcPr>
            <w:tcW w:w="1530" w:type="dxa"/>
            <w:vAlign w:val="center"/>
          </w:tcPr>
          <w:p w14:paraId="29613282" w14:textId="7777777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$ 27.000.000</w:t>
            </w:r>
          </w:p>
        </w:tc>
        <w:tc>
          <w:tcPr>
            <w:tcW w:w="2610" w:type="dxa"/>
            <w:vAlign w:val="center"/>
          </w:tcPr>
          <w:p w14:paraId="10DB7687" w14:textId="77777777" w:rsidR="00785A55" w:rsidRPr="00414891" w:rsidRDefault="00785A55" w:rsidP="00414891">
            <w:pPr>
              <w:jc w:val="both"/>
              <w:rPr>
                <w:rFonts w:ascii="Tahoma" w:hAnsi="Tahoma" w:cs="Tahoma"/>
                <w:bCs/>
                <w:sz w:val="20"/>
                <w:szCs w:val="20"/>
              </w:rPr>
            </w:pPr>
            <w:r w:rsidRPr="00414891">
              <w:rPr>
                <w:rFonts w:ascii="Tahoma" w:hAnsi="Tahoma" w:cs="Tahoma"/>
                <w:bCs/>
                <w:sz w:val="20"/>
                <w:szCs w:val="20"/>
              </w:rPr>
              <w:t>Aunar esfuerzos entre Municipio de Manizales y comité Intergremial de caldas, para fortalecer el proceso de participación Ciudadana para la Planeación estratégica de ciudad y construcción  colectiva de ciudad</w:t>
            </w:r>
          </w:p>
        </w:tc>
      </w:tr>
      <w:tr w:rsidR="00785A55" w:rsidRPr="00414891" w14:paraId="4CACD791" w14:textId="77777777" w:rsidTr="00414891">
        <w:trPr>
          <w:cantSplit/>
          <w:trHeight w:val="1835"/>
        </w:trPr>
        <w:tc>
          <w:tcPr>
            <w:tcW w:w="1402" w:type="dxa"/>
            <w:textDirection w:val="btLr"/>
            <w:vAlign w:val="center"/>
          </w:tcPr>
          <w:p w14:paraId="264EB6B0" w14:textId="77777777" w:rsidR="00785A55" w:rsidRPr="00414891" w:rsidRDefault="00785A55" w:rsidP="00414891">
            <w:pPr>
              <w:ind w:left="113" w:right="113"/>
              <w:jc w:val="center"/>
              <w:rPr>
                <w:rFonts w:ascii="Tahoma" w:hAnsi="Tahoma" w:cs="Tahoma"/>
                <w:b/>
                <w:bCs/>
                <w:sz w:val="20"/>
                <w:szCs w:val="20"/>
              </w:rPr>
            </w:pPr>
            <w:r w:rsidRPr="00414891">
              <w:rPr>
                <w:rFonts w:ascii="Tahoma" w:hAnsi="Tahoma" w:cs="Tahoma"/>
                <w:b/>
                <w:sz w:val="20"/>
                <w:szCs w:val="20"/>
              </w:rPr>
              <w:t>Nº 1611090634</w:t>
            </w:r>
          </w:p>
        </w:tc>
        <w:tc>
          <w:tcPr>
            <w:tcW w:w="1890" w:type="dxa"/>
            <w:vAlign w:val="center"/>
          </w:tcPr>
          <w:p w14:paraId="34C347D1" w14:textId="5C62D966"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Mínima Cuantía</w:t>
            </w:r>
          </w:p>
        </w:tc>
        <w:tc>
          <w:tcPr>
            <w:tcW w:w="1890" w:type="dxa"/>
            <w:vAlign w:val="center"/>
          </w:tcPr>
          <w:p w14:paraId="42A6FA83" w14:textId="573B0B60"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Prestación de Servicios</w:t>
            </w:r>
          </w:p>
        </w:tc>
        <w:tc>
          <w:tcPr>
            <w:tcW w:w="1530" w:type="dxa"/>
            <w:vAlign w:val="center"/>
          </w:tcPr>
          <w:p w14:paraId="1AE54869" w14:textId="77777777" w:rsidR="00785A55" w:rsidRPr="00414891" w:rsidRDefault="00785A55" w:rsidP="00414891">
            <w:pPr>
              <w:ind w:right="175"/>
              <w:jc w:val="center"/>
              <w:rPr>
                <w:rFonts w:ascii="Tahoma" w:hAnsi="Tahoma" w:cs="Tahoma"/>
                <w:bCs/>
                <w:sz w:val="20"/>
                <w:szCs w:val="20"/>
              </w:rPr>
            </w:pPr>
            <w:r w:rsidRPr="00414891">
              <w:rPr>
                <w:rFonts w:ascii="Tahoma" w:hAnsi="Tahoma" w:cs="Tahoma"/>
                <w:bCs/>
                <w:sz w:val="20"/>
                <w:szCs w:val="20"/>
              </w:rPr>
              <w:t>$ 31.992.800</w:t>
            </w:r>
          </w:p>
        </w:tc>
        <w:tc>
          <w:tcPr>
            <w:tcW w:w="2610" w:type="dxa"/>
            <w:vAlign w:val="center"/>
          </w:tcPr>
          <w:p w14:paraId="6917AF4C" w14:textId="77777777" w:rsidR="00785A55" w:rsidRPr="00414891" w:rsidRDefault="00785A55" w:rsidP="00414891">
            <w:pPr>
              <w:jc w:val="both"/>
              <w:rPr>
                <w:rFonts w:ascii="Tahoma" w:hAnsi="Tahoma" w:cs="Tahoma"/>
                <w:bCs/>
                <w:sz w:val="20"/>
                <w:szCs w:val="20"/>
              </w:rPr>
            </w:pPr>
            <w:r w:rsidRPr="00414891">
              <w:rPr>
                <w:rFonts w:ascii="Tahoma" w:hAnsi="Tahoma" w:cs="Tahoma"/>
                <w:bCs/>
                <w:sz w:val="20"/>
                <w:szCs w:val="20"/>
              </w:rPr>
              <w:t>Realizar el concurso de méritos para la selección del curador número dos del Municipio de Manizales.</w:t>
            </w:r>
          </w:p>
        </w:tc>
      </w:tr>
      <w:tr w:rsidR="00785A55" w:rsidRPr="00414891" w14:paraId="2E832227" w14:textId="77777777" w:rsidTr="00414891">
        <w:trPr>
          <w:cantSplit/>
          <w:trHeight w:val="1134"/>
        </w:trPr>
        <w:tc>
          <w:tcPr>
            <w:tcW w:w="1402" w:type="dxa"/>
            <w:textDirection w:val="btLr"/>
            <w:vAlign w:val="center"/>
          </w:tcPr>
          <w:p w14:paraId="1DD6B12A" w14:textId="77777777" w:rsidR="00785A55" w:rsidRPr="00414891" w:rsidRDefault="00785A55" w:rsidP="00414891">
            <w:pPr>
              <w:ind w:left="113" w:right="113"/>
              <w:jc w:val="center"/>
              <w:rPr>
                <w:rFonts w:ascii="Tahoma" w:hAnsi="Tahoma" w:cs="Tahoma"/>
                <w:b/>
                <w:bCs/>
                <w:sz w:val="20"/>
                <w:szCs w:val="20"/>
              </w:rPr>
            </w:pPr>
            <w:r w:rsidRPr="00414891">
              <w:rPr>
                <w:rFonts w:ascii="Tahoma" w:hAnsi="Tahoma" w:cs="Tahoma"/>
                <w:b/>
                <w:sz w:val="20"/>
                <w:szCs w:val="20"/>
              </w:rPr>
              <w:t>Nº 1611160645</w:t>
            </w:r>
          </w:p>
        </w:tc>
        <w:tc>
          <w:tcPr>
            <w:tcW w:w="1890" w:type="dxa"/>
            <w:vAlign w:val="center"/>
          </w:tcPr>
          <w:p w14:paraId="505769C7" w14:textId="1324467F"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Contratación Directa</w:t>
            </w:r>
          </w:p>
        </w:tc>
        <w:tc>
          <w:tcPr>
            <w:tcW w:w="1890" w:type="dxa"/>
            <w:vAlign w:val="center"/>
          </w:tcPr>
          <w:p w14:paraId="4481E91C" w14:textId="71B1434F"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Prestación de servicios</w:t>
            </w:r>
          </w:p>
        </w:tc>
        <w:tc>
          <w:tcPr>
            <w:tcW w:w="1530" w:type="dxa"/>
            <w:vAlign w:val="center"/>
          </w:tcPr>
          <w:p w14:paraId="46D8ADA4" w14:textId="7777777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$ 58.000.000</w:t>
            </w:r>
          </w:p>
        </w:tc>
        <w:tc>
          <w:tcPr>
            <w:tcW w:w="2610" w:type="dxa"/>
            <w:vAlign w:val="center"/>
          </w:tcPr>
          <w:p w14:paraId="018A3796" w14:textId="77777777" w:rsidR="00785A55" w:rsidRPr="00414891" w:rsidRDefault="00785A55" w:rsidP="00414891">
            <w:pPr>
              <w:jc w:val="both"/>
              <w:rPr>
                <w:rFonts w:ascii="Tahoma" w:hAnsi="Tahoma" w:cs="Tahoma"/>
                <w:sz w:val="20"/>
                <w:szCs w:val="20"/>
              </w:rPr>
            </w:pPr>
            <w:r w:rsidRPr="00414891">
              <w:rPr>
                <w:rFonts w:ascii="Tahoma" w:hAnsi="Tahoma" w:cs="Tahoma"/>
                <w:sz w:val="20"/>
                <w:szCs w:val="20"/>
              </w:rPr>
              <w:t>Prestación de servicio para la elaboración de las zonas físicas y geoeconómicas para las áreas objeto de participación en plusvalía definida en el proyecto de revisión y ajuste del plan de ordenamiento territorial de Manizales.</w:t>
            </w:r>
          </w:p>
        </w:tc>
      </w:tr>
      <w:tr w:rsidR="00785A55" w:rsidRPr="00414891" w14:paraId="2B7A85BA" w14:textId="77777777" w:rsidTr="00414891">
        <w:trPr>
          <w:cantSplit/>
          <w:trHeight w:val="1134"/>
        </w:trPr>
        <w:tc>
          <w:tcPr>
            <w:tcW w:w="1402" w:type="dxa"/>
            <w:textDirection w:val="btLr"/>
            <w:vAlign w:val="center"/>
          </w:tcPr>
          <w:p w14:paraId="77C1EF88" w14:textId="77777777" w:rsidR="00785A55" w:rsidRPr="00414891" w:rsidRDefault="00785A55" w:rsidP="00414891">
            <w:pPr>
              <w:ind w:left="113" w:right="113"/>
              <w:jc w:val="center"/>
              <w:rPr>
                <w:rFonts w:ascii="Tahoma" w:hAnsi="Tahoma" w:cs="Tahoma"/>
                <w:b/>
                <w:bCs/>
                <w:sz w:val="20"/>
                <w:szCs w:val="20"/>
              </w:rPr>
            </w:pPr>
            <w:r w:rsidRPr="00414891">
              <w:rPr>
                <w:rFonts w:ascii="Tahoma" w:hAnsi="Tahoma" w:cs="Tahoma"/>
                <w:b/>
                <w:sz w:val="20"/>
                <w:szCs w:val="20"/>
              </w:rPr>
              <w:t>Nº 1611220661</w:t>
            </w:r>
          </w:p>
        </w:tc>
        <w:tc>
          <w:tcPr>
            <w:tcW w:w="1890" w:type="dxa"/>
            <w:vAlign w:val="center"/>
          </w:tcPr>
          <w:p w14:paraId="660F370B" w14:textId="38703159"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Mínima Cuantía</w:t>
            </w:r>
          </w:p>
        </w:tc>
        <w:tc>
          <w:tcPr>
            <w:tcW w:w="1890" w:type="dxa"/>
            <w:vAlign w:val="center"/>
          </w:tcPr>
          <w:p w14:paraId="70BF822D" w14:textId="432202B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Compraventa</w:t>
            </w:r>
          </w:p>
        </w:tc>
        <w:tc>
          <w:tcPr>
            <w:tcW w:w="1530" w:type="dxa"/>
            <w:vAlign w:val="center"/>
          </w:tcPr>
          <w:p w14:paraId="7DF1E8BD" w14:textId="7777777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$ 37.953.860</w:t>
            </w:r>
          </w:p>
        </w:tc>
        <w:tc>
          <w:tcPr>
            <w:tcW w:w="2610" w:type="dxa"/>
            <w:vAlign w:val="center"/>
          </w:tcPr>
          <w:p w14:paraId="447A862F" w14:textId="77777777" w:rsidR="00785A55" w:rsidRPr="00414891" w:rsidRDefault="00785A55" w:rsidP="00414891">
            <w:pPr>
              <w:jc w:val="both"/>
              <w:rPr>
                <w:rFonts w:ascii="Tahoma" w:hAnsi="Tahoma" w:cs="Tahoma"/>
                <w:sz w:val="20"/>
                <w:szCs w:val="20"/>
              </w:rPr>
            </w:pPr>
            <w:r w:rsidRPr="00414891">
              <w:rPr>
                <w:rFonts w:ascii="Tahoma" w:hAnsi="Tahoma" w:cs="Tahoma"/>
                <w:sz w:val="20"/>
                <w:szCs w:val="20"/>
              </w:rPr>
              <w:t>Adquisición de un servidor, dos discos duros de almacenamiento para el servidor y dos discos duros externos para backup, para el grupo de sistemas de información geográfica – secretaría de planeación Municipal</w:t>
            </w:r>
          </w:p>
        </w:tc>
      </w:tr>
    </w:tbl>
    <w:p w14:paraId="722A19CB" w14:textId="77777777" w:rsidR="00414891" w:rsidRDefault="00414891"/>
    <w:p w14:paraId="542C6812" w14:textId="77777777" w:rsidR="00414891" w:rsidRDefault="00414891"/>
    <w:p w14:paraId="46A166F6" w14:textId="77777777" w:rsidR="00414891" w:rsidRDefault="00414891"/>
    <w:p w14:paraId="38F7BED7" w14:textId="77777777" w:rsidR="00414891" w:rsidRDefault="00414891"/>
    <w:p w14:paraId="1360FEEC" w14:textId="77777777" w:rsidR="00414891" w:rsidRDefault="00414891"/>
    <w:tbl>
      <w:tblPr>
        <w:tblStyle w:val="Tablaconcuadrcula"/>
        <w:tblpPr w:leftFromText="141" w:rightFromText="141" w:vertAnchor="text" w:tblpY="1"/>
        <w:tblOverlap w:val="never"/>
        <w:tblW w:w="9322" w:type="dxa"/>
        <w:tblInd w:w="-34" w:type="dxa"/>
        <w:tblLayout w:type="fixed"/>
        <w:tblLook w:val="04A0" w:firstRow="1" w:lastRow="0" w:firstColumn="1" w:lastColumn="0" w:noHBand="0" w:noVBand="1"/>
      </w:tblPr>
      <w:tblGrid>
        <w:gridCol w:w="1402"/>
        <w:gridCol w:w="1890"/>
        <w:gridCol w:w="1890"/>
        <w:gridCol w:w="1530"/>
        <w:gridCol w:w="2610"/>
      </w:tblGrid>
      <w:tr w:rsidR="00414891" w:rsidRPr="00414891" w14:paraId="7FD6E55D" w14:textId="77777777" w:rsidTr="00414891">
        <w:trPr>
          <w:trHeight w:val="603"/>
        </w:trPr>
        <w:tc>
          <w:tcPr>
            <w:tcW w:w="1402" w:type="dxa"/>
            <w:shd w:val="clear" w:color="auto" w:fill="BFBFBF" w:themeFill="background1" w:themeFillShade="BF"/>
            <w:vAlign w:val="center"/>
          </w:tcPr>
          <w:p w14:paraId="2FBD085B" w14:textId="77777777" w:rsidR="00414891" w:rsidRPr="00414891" w:rsidRDefault="00414891" w:rsidP="00185AB7">
            <w:pPr>
              <w:jc w:val="center"/>
              <w:rPr>
                <w:rFonts w:ascii="Tahoma" w:hAnsi="Tahoma" w:cs="Tahoma"/>
                <w:b/>
                <w:bCs/>
                <w:sz w:val="20"/>
                <w:szCs w:val="20"/>
              </w:rPr>
            </w:pPr>
            <w:r w:rsidRPr="00414891">
              <w:rPr>
                <w:rFonts w:ascii="Tahoma" w:hAnsi="Tahoma" w:cs="Tahoma"/>
                <w:b/>
                <w:bCs/>
                <w:sz w:val="20"/>
                <w:szCs w:val="20"/>
              </w:rPr>
              <w:lastRenderedPageBreak/>
              <w:t>N° DE CONTRATO</w:t>
            </w:r>
          </w:p>
        </w:tc>
        <w:tc>
          <w:tcPr>
            <w:tcW w:w="1890" w:type="dxa"/>
            <w:shd w:val="clear" w:color="auto" w:fill="BFBFBF" w:themeFill="background1" w:themeFillShade="BF"/>
            <w:vAlign w:val="center"/>
          </w:tcPr>
          <w:p w14:paraId="01F6608E" w14:textId="77777777" w:rsidR="00414891" w:rsidRPr="00414891" w:rsidRDefault="00414891" w:rsidP="00185AB7">
            <w:pPr>
              <w:jc w:val="center"/>
              <w:rPr>
                <w:rFonts w:ascii="Tahoma" w:hAnsi="Tahoma" w:cs="Tahoma"/>
                <w:b/>
                <w:bCs/>
                <w:sz w:val="20"/>
                <w:szCs w:val="20"/>
              </w:rPr>
            </w:pPr>
            <w:r w:rsidRPr="00414891">
              <w:rPr>
                <w:rFonts w:ascii="Tahoma" w:hAnsi="Tahoma" w:cs="Tahoma"/>
                <w:b/>
                <w:bCs/>
                <w:sz w:val="20"/>
                <w:szCs w:val="20"/>
              </w:rPr>
              <w:t>MODALIDAD DE CONTRATACION</w:t>
            </w:r>
          </w:p>
        </w:tc>
        <w:tc>
          <w:tcPr>
            <w:tcW w:w="1890" w:type="dxa"/>
            <w:shd w:val="clear" w:color="auto" w:fill="BFBFBF" w:themeFill="background1" w:themeFillShade="BF"/>
            <w:vAlign w:val="center"/>
          </w:tcPr>
          <w:p w14:paraId="63E2E4BA" w14:textId="77777777" w:rsidR="00414891" w:rsidRPr="00414891" w:rsidRDefault="00414891" w:rsidP="00185AB7">
            <w:pPr>
              <w:jc w:val="center"/>
              <w:rPr>
                <w:rFonts w:ascii="Tahoma" w:hAnsi="Tahoma" w:cs="Tahoma"/>
                <w:b/>
                <w:bCs/>
                <w:sz w:val="20"/>
                <w:szCs w:val="20"/>
              </w:rPr>
            </w:pPr>
            <w:r w:rsidRPr="00414891">
              <w:rPr>
                <w:rFonts w:ascii="Tahoma" w:hAnsi="Tahoma" w:cs="Tahoma"/>
                <w:b/>
                <w:bCs/>
                <w:sz w:val="20"/>
                <w:szCs w:val="20"/>
              </w:rPr>
              <w:t>TIPO DE CONTRATACION</w:t>
            </w:r>
          </w:p>
        </w:tc>
        <w:tc>
          <w:tcPr>
            <w:tcW w:w="1530" w:type="dxa"/>
            <w:shd w:val="clear" w:color="auto" w:fill="BFBFBF" w:themeFill="background1" w:themeFillShade="BF"/>
            <w:vAlign w:val="center"/>
          </w:tcPr>
          <w:p w14:paraId="126D95CF" w14:textId="77777777" w:rsidR="00414891" w:rsidRPr="00414891" w:rsidRDefault="00414891" w:rsidP="00185AB7">
            <w:pPr>
              <w:jc w:val="center"/>
              <w:rPr>
                <w:rFonts w:ascii="Tahoma" w:hAnsi="Tahoma" w:cs="Tahoma"/>
                <w:b/>
                <w:bCs/>
                <w:sz w:val="20"/>
                <w:szCs w:val="20"/>
              </w:rPr>
            </w:pPr>
            <w:r w:rsidRPr="00414891">
              <w:rPr>
                <w:rFonts w:ascii="Tahoma" w:hAnsi="Tahoma" w:cs="Tahoma"/>
                <w:b/>
                <w:bCs/>
                <w:sz w:val="20"/>
                <w:szCs w:val="20"/>
              </w:rPr>
              <w:t>VALOR</w:t>
            </w:r>
          </w:p>
        </w:tc>
        <w:tc>
          <w:tcPr>
            <w:tcW w:w="2610" w:type="dxa"/>
            <w:shd w:val="clear" w:color="auto" w:fill="BFBFBF" w:themeFill="background1" w:themeFillShade="BF"/>
            <w:vAlign w:val="center"/>
          </w:tcPr>
          <w:p w14:paraId="1118CF57" w14:textId="77777777" w:rsidR="00414891" w:rsidRPr="00414891" w:rsidRDefault="00414891" w:rsidP="00185AB7">
            <w:pPr>
              <w:jc w:val="center"/>
              <w:rPr>
                <w:rFonts w:ascii="Tahoma" w:hAnsi="Tahoma" w:cs="Tahoma"/>
                <w:b/>
                <w:bCs/>
                <w:sz w:val="20"/>
                <w:szCs w:val="20"/>
              </w:rPr>
            </w:pPr>
            <w:r w:rsidRPr="00414891">
              <w:rPr>
                <w:rFonts w:ascii="Tahoma" w:hAnsi="Tahoma" w:cs="Tahoma"/>
                <w:b/>
                <w:bCs/>
                <w:sz w:val="20"/>
                <w:szCs w:val="20"/>
              </w:rPr>
              <w:t>OBJETO</w:t>
            </w:r>
          </w:p>
        </w:tc>
      </w:tr>
    </w:tbl>
    <w:tbl>
      <w:tblPr>
        <w:tblStyle w:val="Tablaconcuadrcula"/>
        <w:tblW w:w="9322" w:type="dxa"/>
        <w:tblInd w:w="-34" w:type="dxa"/>
        <w:tblLayout w:type="fixed"/>
        <w:tblLook w:val="04A0" w:firstRow="1" w:lastRow="0" w:firstColumn="1" w:lastColumn="0" w:noHBand="0" w:noVBand="1"/>
      </w:tblPr>
      <w:tblGrid>
        <w:gridCol w:w="1402"/>
        <w:gridCol w:w="1890"/>
        <w:gridCol w:w="1890"/>
        <w:gridCol w:w="1530"/>
        <w:gridCol w:w="2610"/>
      </w:tblGrid>
      <w:tr w:rsidR="00785A55" w:rsidRPr="00414891" w14:paraId="2F7765EA" w14:textId="77777777" w:rsidTr="00414891">
        <w:trPr>
          <w:cantSplit/>
          <w:trHeight w:val="1134"/>
        </w:trPr>
        <w:tc>
          <w:tcPr>
            <w:tcW w:w="1402" w:type="dxa"/>
            <w:textDirection w:val="btLr"/>
            <w:vAlign w:val="center"/>
          </w:tcPr>
          <w:p w14:paraId="16690372" w14:textId="77777777" w:rsidR="00785A55" w:rsidRPr="00414891" w:rsidRDefault="00785A55" w:rsidP="00414891">
            <w:pPr>
              <w:ind w:left="113" w:right="113"/>
              <w:jc w:val="center"/>
              <w:rPr>
                <w:rFonts w:ascii="Tahoma" w:hAnsi="Tahoma" w:cs="Tahoma"/>
                <w:b/>
                <w:bCs/>
                <w:sz w:val="20"/>
                <w:szCs w:val="20"/>
              </w:rPr>
            </w:pPr>
            <w:r w:rsidRPr="00414891">
              <w:rPr>
                <w:rFonts w:ascii="Tahoma" w:hAnsi="Tahoma" w:cs="Tahoma"/>
                <w:b/>
                <w:sz w:val="20"/>
                <w:szCs w:val="20"/>
              </w:rPr>
              <w:t>Nº 1611240675</w:t>
            </w:r>
          </w:p>
        </w:tc>
        <w:tc>
          <w:tcPr>
            <w:tcW w:w="1890" w:type="dxa"/>
            <w:vAlign w:val="center"/>
          </w:tcPr>
          <w:p w14:paraId="55B5DBD8" w14:textId="77777777" w:rsidR="00785A55" w:rsidRPr="00414891" w:rsidRDefault="00785A55" w:rsidP="00414891">
            <w:pPr>
              <w:jc w:val="center"/>
              <w:rPr>
                <w:rFonts w:ascii="Tahoma" w:hAnsi="Tahoma" w:cs="Tahoma"/>
                <w:color w:val="000000"/>
                <w:sz w:val="20"/>
                <w:szCs w:val="20"/>
              </w:rPr>
            </w:pPr>
            <w:r w:rsidRPr="00414891">
              <w:rPr>
                <w:rFonts w:ascii="Tahoma" w:hAnsi="Tahoma" w:cs="Tahoma"/>
                <w:bCs/>
                <w:sz w:val="20"/>
                <w:szCs w:val="20"/>
              </w:rPr>
              <w:t>Contratación Directa</w:t>
            </w:r>
          </w:p>
        </w:tc>
        <w:tc>
          <w:tcPr>
            <w:tcW w:w="1890" w:type="dxa"/>
            <w:vAlign w:val="center"/>
          </w:tcPr>
          <w:p w14:paraId="3CBFC67C" w14:textId="0ACF0917" w:rsidR="00785A55" w:rsidRPr="00414891" w:rsidRDefault="00785A55" w:rsidP="00414891">
            <w:pPr>
              <w:jc w:val="center"/>
              <w:rPr>
                <w:rFonts w:ascii="Tahoma" w:hAnsi="Tahoma" w:cs="Tahoma"/>
                <w:color w:val="000000"/>
                <w:sz w:val="20"/>
                <w:szCs w:val="20"/>
              </w:rPr>
            </w:pPr>
            <w:r w:rsidRPr="00414891">
              <w:rPr>
                <w:rFonts w:ascii="Tahoma" w:hAnsi="Tahoma" w:cs="Tahoma"/>
                <w:color w:val="000000"/>
                <w:sz w:val="20"/>
                <w:szCs w:val="20"/>
              </w:rPr>
              <w:t>Prestación de Servicios</w:t>
            </w:r>
          </w:p>
        </w:tc>
        <w:tc>
          <w:tcPr>
            <w:tcW w:w="1530" w:type="dxa"/>
            <w:vAlign w:val="center"/>
          </w:tcPr>
          <w:p w14:paraId="242E54CC" w14:textId="7777777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$ 21.000.000</w:t>
            </w:r>
          </w:p>
        </w:tc>
        <w:tc>
          <w:tcPr>
            <w:tcW w:w="2610" w:type="dxa"/>
            <w:vAlign w:val="center"/>
          </w:tcPr>
          <w:p w14:paraId="2077D01B" w14:textId="77777777" w:rsidR="00785A55" w:rsidRPr="00414891" w:rsidRDefault="00785A55" w:rsidP="00414891">
            <w:pPr>
              <w:jc w:val="both"/>
              <w:rPr>
                <w:rFonts w:ascii="Tahoma" w:hAnsi="Tahoma" w:cs="Tahoma"/>
                <w:bCs/>
                <w:sz w:val="20"/>
                <w:szCs w:val="20"/>
              </w:rPr>
            </w:pPr>
            <w:r w:rsidRPr="00414891">
              <w:rPr>
                <w:rFonts w:ascii="Tahoma" w:hAnsi="Tahoma" w:cs="Tahoma"/>
                <w:bCs/>
                <w:sz w:val="20"/>
                <w:szCs w:val="20"/>
              </w:rPr>
              <w:t>Prestación de servicios para la articulación del proyecto de Revisión y ajuste del plan de ordenamiento territorial de Manizales, con el plan de desarrollo 2016-2019 - Manizales más oportunidades -, los objetivos de desarrollo sostenible –ods- y la revisión de contenidos del proyecto de acuerdo</w:t>
            </w:r>
          </w:p>
        </w:tc>
      </w:tr>
      <w:tr w:rsidR="00785A55" w:rsidRPr="00414891" w14:paraId="4E4CC505" w14:textId="77777777" w:rsidTr="00414891">
        <w:trPr>
          <w:cantSplit/>
          <w:trHeight w:val="1134"/>
        </w:trPr>
        <w:tc>
          <w:tcPr>
            <w:tcW w:w="1402" w:type="dxa"/>
            <w:textDirection w:val="btLr"/>
            <w:vAlign w:val="center"/>
          </w:tcPr>
          <w:p w14:paraId="128D8E23" w14:textId="77777777" w:rsidR="00785A55" w:rsidRPr="00414891" w:rsidRDefault="00785A55" w:rsidP="00414891">
            <w:pPr>
              <w:ind w:left="113" w:right="113"/>
              <w:jc w:val="center"/>
              <w:rPr>
                <w:rFonts w:ascii="Tahoma" w:hAnsi="Tahoma" w:cs="Tahoma"/>
                <w:b/>
                <w:bCs/>
                <w:sz w:val="20"/>
                <w:szCs w:val="20"/>
              </w:rPr>
            </w:pPr>
            <w:r w:rsidRPr="00414891">
              <w:rPr>
                <w:rFonts w:ascii="Tahoma" w:hAnsi="Tahoma" w:cs="Tahoma"/>
                <w:b/>
                <w:sz w:val="20"/>
                <w:szCs w:val="20"/>
              </w:rPr>
              <w:t>Nº 1611240676</w:t>
            </w:r>
          </w:p>
        </w:tc>
        <w:tc>
          <w:tcPr>
            <w:tcW w:w="1890" w:type="dxa"/>
            <w:vAlign w:val="center"/>
          </w:tcPr>
          <w:p w14:paraId="5B929D2B" w14:textId="03B40CFA" w:rsidR="00785A55" w:rsidRPr="00414891" w:rsidRDefault="00785A55" w:rsidP="00414891">
            <w:pPr>
              <w:jc w:val="center"/>
              <w:rPr>
                <w:rFonts w:ascii="Tahoma" w:hAnsi="Tahoma" w:cs="Tahoma"/>
                <w:color w:val="000000"/>
                <w:sz w:val="20"/>
                <w:szCs w:val="20"/>
              </w:rPr>
            </w:pPr>
            <w:r w:rsidRPr="00414891">
              <w:rPr>
                <w:rFonts w:ascii="Tahoma" w:hAnsi="Tahoma" w:cs="Tahoma"/>
                <w:color w:val="000000"/>
                <w:sz w:val="20"/>
                <w:szCs w:val="20"/>
              </w:rPr>
              <w:t>Mínima Cuantía</w:t>
            </w:r>
          </w:p>
        </w:tc>
        <w:tc>
          <w:tcPr>
            <w:tcW w:w="1890" w:type="dxa"/>
            <w:vAlign w:val="center"/>
          </w:tcPr>
          <w:p w14:paraId="22A46D43" w14:textId="2D628254" w:rsidR="00785A55" w:rsidRPr="00414891" w:rsidRDefault="00785A55" w:rsidP="00414891">
            <w:pPr>
              <w:jc w:val="center"/>
              <w:rPr>
                <w:rFonts w:ascii="Tahoma" w:hAnsi="Tahoma" w:cs="Tahoma"/>
                <w:color w:val="000000"/>
                <w:sz w:val="20"/>
                <w:szCs w:val="20"/>
              </w:rPr>
            </w:pPr>
            <w:r w:rsidRPr="00414891">
              <w:rPr>
                <w:rFonts w:ascii="Tahoma" w:hAnsi="Tahoma" w:cs="Tahoma"/>
                <w:color w:val="000000"/>
                <w:sz w:val="20"/>
                <w:szCs w:val="20"/>
              </w:rPr>
              <w:t>Prestación de Servicios</w:t>
            </w:r>
          </w:p>
        </w:tc>
        <w:tc>
          <w:tcPr>
            <w:tcW w:w="1530" w:type="dxa"/>
            <w:vAlign w:val="center"/>
          </w:tcPr>
          <w:p w14:paraId="190079BC" w14:textId="7777777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$ 25.000.000</w:t>
            </w:r>
          </w:p>
        </w:tc>
        <w:tc>
          <w:tcPr>
            <w:tcW w:w="2610" w:type="dxa"/>
            <w:vAlign w:val="center"/>
          </w:tcPr>
          <w:p w14:paraId="424AE555" w14:textId="77777777" w:rsidR="00785A55" w:rsidRPr="00414891" w:rsidRDefault="00785A55" w:rsidP="00414891">
            <w:pPr>
              <w:jc w:val="both"/>
              <w:rPr>
                <w:rFonts w:ascii="Tahoma" w:hAnsi="Tahoma" w:cs="Tahoma"/>
                <w:sz w:val="20"/>
                <w:szCs w:val="20"/>
              </w:rPr>
            </w:pPr>
            <w:r w:rsidRPr="00414891">
              <w:rPr>
                <w:rFonts w:ascii="Tahoma" w:hAnsi="Tahoma" w:cs="Tahoma"/>
                <w:sz w:val="20"/>
                <w:szCs w:val="20"/>
              </w:rPr>
              <w:t>Realizar el diseño, la edición, la elaboración, la impresión, la Instalación, la producción de artes y textos de las pautas y de las publicaciones para las campañas, programas y proyectos institucionales, que requiere la alcaldía de Manizales</w:t>
            </w:r>
          </w:p>
        </w:tc>
      </w:tr>
      <w:tr w:rsidR="00785A55" w:rsidRPr="00414891" w14:paraId="4A9153DB" w14:textId="77777777" w:rsidTr="00414891">
        <w:trPr>
          <w:cantSplit/>
          <w:trHeight w:val="1134"/>
        </w:trPr>
        <w:tc>
          <w:tcPr>
            <w:tcW w:w="1402" w:type="dxa"/>
            <w:textDirection w:val="btLr"/>
            <w:vAlign w:val="center"/>
          </w:tcPr>
          <w:p w14:paraId="722F342B" w14:textId="77777777" w:rsidR="00785A55" w:rsidRPr="00414891" w:rsidRDefault="00785A55" w:rsidP="00414891">
            <w:pPr>
              <w:ind w:left="113" w:right="113"/>
              <w:jc w:val="center"/>
              <w:rPr>
                <w:rFonts w:ascii="Tahoma" w:hAnsi="Tahoma" w:cs="Tahoma"/>
                <w:b/>
                <w:sz w:val="20"/>
                <w:szCs w:val="20"/>
              </w:rPr>
            </w:pPr>
            <w:r w:rsidRPr="00414891">
              <w:rPr>
                <w:rFonts w:ascii="Tahoma" w:hAnsi="Tahoma" w:cs="Tahoma"/>
                <w:b/>
                <w:sz w:val="20"/>
                <w:szCs w:val="20"/>
              </w:rPr>
              <w:t>Nº 1701010003</w:t>
            </w:r>
          </w:p>
        </w:tc>
        <w:tc>
          <w:tcPr>
            <w:tcW w:w="1890" w:type="dxa"/>
            <w:vAlign w:val="center"/>
          </w:tcPr>
          <w:p w14:paraId="17F15048" w14:textId="77777777" w:rsidR="00785A55" w:rsidRPr="00414891" w:rsidRDefault="00785A55" w:rsidP="00414891">
            <w:pPr>
              <w:jc w:val="center"/>
              <w:rPr>
                <w:rFonts w:ascii="Tahoma" w:hAnsi="Tahoma" w:cs="Tahoma"/>
                <w:color w:val="000000"/>
                <w:sz w:val="20"/>
                <w:szCs w:val="20"/>
              </w:rPr>
            </w:pPr>
            <w:r w:rsidRPr="00414891">
              <w:rPr>
                <w:rFonts w:ascii="Tahoma" w:hAnsi="Tahoma" w:cs="Tahoma"/>
                <w:bCs/>
                <w:sz w:val="20"/>
                <w:szCs w:val="20"/>
              </w:rPr>
              <w:t>Contratación Directa</w:t>
            </w:r>
          </w:p>
        </w:tc>
        <w:tc>
          <w:tcPr>
            <w:tcW w:w="1890" w:type="dxa"/>
            <w:vAlign w:val="center"/>
          </w:tcPr>
          <w:p w14:paraId="1FA19AF9" w14:textId="77777777" w:rsidR="00785A55" w:rsidRPr="00414891" w:rsidRDefault="00785A55" w:rsidP="00414891">
            <w:pPr>
              <w:jc w:val="center"/>
              <w:rPr>
                <w:rFonts w:ascii="Tahoma" w:hAnsi="Tahoma" w:cs="Tahoma"/>
                <w:color w:val="000000"/>
                <w:sz w:val="20"/>
                <w:szCs w:val="20"/>
              </w:rPr>
            </w:pPr>
            <w:r w:rsidRPr="00414891">
              <w:rPr>
                <w:rFonts w:ascii="Tahoma" w:hAnsi="Tahoma" w:cs="Tahoma"/>
                <w:color w:val="000000"/>
                <w:sz w:val="20"/>
                <w:szCs w:val="20"/>
              </w:rPr>
              <w:t>Arrendamiento</w:t>
            </w:r>
          </w:p>
        </w:tc>
        <w:tc>
          <w:tcPr>
            <w:tcW w:w="1530" w:type="dxa"/>
            <w:vAlign w:val="center"/>
          </w:tcPr>
          <w:p w14:paraId="15C2FA82" w14:textId="77777777" w:rsidR="00785A55" w:rsidRPr="00414891" w:rsidRDefault="00785A55" w:rsidP="00414891">
            <w:pPr>
              <w:jc w:val="center"/>
              <w:rPr>
                <w:rFonts w:ascii="Tahoma" w:hAnsi="Tahoma" w:cs="Tahoma"/>
                <w:bCs/>
                <w:sz w:val="20"/>
                <w:szCs w:val="20"/>
              </w:rPr>
            </w:pPr>
            <w:r w:rsidRPr="00414891">
              <w:rPr>
                <w:rFonts w:ascii="Tahoma" w:hAnsi="Tahoma" w:cs="Tahoma"/>
                <w:bCs/>
                <w:sz w:val="20"/>
                <w:szCs w:val="20"/>
              </w:rPr>
              <w:t>$ 61.498.591</w:t>
            </w:r>
          </w:p>
        </w:tc>
        <w:tc>
          <w:tcPr>
            <w:tcW w:w="2610" w:type="dxa"/>
            <w:vAlign w:val="center"/>
          </w:tcPr>
          <w:p w14:paraId="7410FB9B" w14:textId="77777777" w:rsidR="00785A55" w:rsidRPr="00414891" w:rsidRDefault="00785A55" w:rsidP="00414891">
            <w:pPr>
              <w:jc w:val="both"/>
              <w:rPr>
                <w:rFonts w:ascii="Tahoma" w:hAnsi="Tahoma" w:cs="Tahoma"/>
                <w:sz w:val="20"/>
                <w:szCs w:val="20"/>
              </w:rPr>
            </w:pPr>
            <w:r w:rsidRPr="00414891">
              <w:rPr>
                <w:rFonts w:ascii="Tahoma" w:hAnsi="Tahoma" w:cs="Tahoma"/>
                <w:sz w:val="20"/>
                <w:szCs w:val="20"/>
              </w:rPr>
              <w:t>Infi-Manizales hace entrega a el Municipio, a título de arrendamiento, y éste declara recibir al mismo título, el goce y disfrute del mezzanine ubicado en el piso 2, de la torre b, del centro Administrativo Municipal de la ciudad de Manizales.</w:t>
            </w:r>
          </w:p>
        </w:tc>
      </w:tr>
    </w:tbl>
    <w:p w14:paraId="38DA7A0C" w14:textId="77777777" w:rsidR="00102D6E" w:rsidRPr="00C0734B" w:rsidRDefault="00102D6E" w:rsidP="00102D6E">
      <w:pPr>
        <w:rPr>
          <w:rFonts w:ascii="Tahoma" w:hAnsi="Tahoma" w:cs="Tahoma"/>
          <w:bCs/>
          <w:color w:val="FF0000"/>
          <w:sz w:val="20"/>
          <w:szCs w:val="20"/>
        </w:rPr>
      </w:pPr>
    </w:p>
    <w:p w14:paraId="3088F0B5" w14:textId="77777777" w:rsidR="00102D6E" w:rsidRPr="00785A55" w:rsidRDefault="00102D6E" w:rsidP="00102D6E">
      <w:pPr>
        <w:rPr>
          <w:rFonts w:ascii="Tahoma" w:hAnsi="Tahoma" w:cs="Tahoma"/>
          <w:b/>
          <w:bCs/>
          <w:sz w:val="22"/>
          <w:szCs w:val="22"/>
        </w:rPr>
      </w:pPr>
      <w:r w:rsidRPr="00785A55">
        <w:rPr>
          <w:rFonts w:ascii="Tahoma" w:hAnsi="Tahoma" w:cs="Tahoma"/>
          <w:b/>
          <w:bCs/>
          <w:sz w:val="22"/>
          <w:szCs w:val="22"/>
        </w:rPr>
        <w:t>5.2. CONCLUSIONES DE LA AUDITORIA</w:t>
      </w:r>
    </w:p>
    <w:p w14:paraId="10871B23" w14:textId="77777777" w:rsidR="00102D6E" w:rsidRPr="00C0734B" w:rsidRDefault="00102D6E" w:rsidP="00102D6E">
      <w:pPr>
        <w:rPr>
          <w:rFonts w:asciiTheme="majorHAnsi" w:hAnsiTheme="majorHAnsi"/>
          <w:b/>
          <w:bCs/>
          <w:color w:val="FF0000"/>
        </w:rPr>
      </w:pPr>
    </w:p>
    <w:p w14:paraId="4237EFB8" w14:textId="77777777" w:rsidR="00785A55" w:rsidRDefault="00785A55" w:rsidP="00785A55">
      <w:pPr>
        <w:ind w:right="-234"/>
        <w:jc w:val="both"/>
        <w:rPr>
          <w:rFonts w:ascii="Tahoma" w:hAnsi="Tahoma" w:cs="Tahoma"/>
          <w:sz w:val="22"/>
          <w:szCs w:val="22"/>
        </w:rPr>
      </w:pPr>
      <w:r w:rsidRPr="003D17BB">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76F43F3C" w14:textId="77777777" w:rsidR="00785A55" w:rsidRDefault="00785A55" w:rsidP="00785A55">
      <w:pPr>
        <w:jc w:val="both"/>
        <w:rPr>
          <w:rFonts w:ascii="Tahoma" w:hAnsi="Tahoma" w:cs="Tahoma"/>
          <w:sz w:val="22"/>
          <w:szCs w:val="22"/>
        </w:rPr>
      </w:pPr>
    </w:p>
    <w:p w14:paraId="26D0FA6D" w14:textId="77777777" w:rsidR="00414891" w:rsidRDefault="00414891" w:rsidP="00785A55">
      <w:pPr>
        <w:jc w:val="both"/>
        <w:rPr>
          <w:rFonts w:ascii="Tahoma" w:hAnsi="Tahoma" w:cs="Tahoma"/>
          <w:sz w:val="22"/>
          <w:szCs w:val="22"/>
        </w:rPr>
      </w:pPr>
    </w:p>
    <w:p w14:paraId="3A23E99C" w14:textId="77777777" w:rsidR="00414891" w:rsidRDefault="00414891" w:rsidP="00785A55">
      <w:pPr>
        <w:jc w:val="both"/>
        <w:rPr>
          <w:rFonts w:ascii="Tahoma" w:hAnsi="Tahoma" w:cs="Tahoma"/>
          <w:sz w:val="22"/>
          <w:szCs w:val="22"/>
        </w:rPr>
      </w:pPr>
    </w:p>
    <w:p w14:paraId="0EC5E07D" w14:textId="77777777" w:rsidR="00414891" w:rsidRDefault="00414891" w:rsidP="00785A55">
      <w:pPr>
        <w:jc w:val="both"/>
        <w:rPr>
          <w:rFonts w:ascii="Tahoma" w:hAnsi="Tahoma" w:cs="Tahoma"/>
          <w:sz w:val="22"/>
          <w:szCs w:val="22"/>
        </w:rPr>
      </w:pPr>
    </w:p>
    <w:tbl>
      <w:tblPr>
        <w:tblStyle w:val="Tablaconcuadrcula"/>
        <w:tblW w:w="9987" w:type="dxa"/>
        <w:tblInd w:w="108" w:type="dxa"/>
        <w:tblLook w:val="04A0" w:firstRow="1" w:lastRow="0" w:firstColumn="1" w:lastColumn="0" w:noHBand="0" w:noVBand="1"/>
      </w:tblPr>
      <w:tblGrid>
        <w:gridCol w:w="606"/>
        <w:gridCol w:w="88"/>
        <w:gridCol w:w="8662"/>
        <w:gridCol w:w="631"/>
      </w:tblGrid>
      <w:tr w:rsidR="00785A55" w:rsidRPr="00CD4310" w14:paraId="1BA39EA0" w14:textId="77777777" w:rsidTr="0005649A">
        <w:trPr>
          <w:trHeight w:val="245"/>
        </w:trPr>
        <w:tc>
          <w:tcPr>
            <w:tcW w:w="9987" w:type="dxa"/>
            <w:gridSpan w:val="4"/>
            <w:shd w:val="clear" w:color="auto" w:fill="BFBFBF" w:themeFill="background1" w:themeFillShade="BF"/>
            <w:noWrap/>
            <w:hideMark/>
          </w:tcPr>
          <w:p w14:paraId="2C88EAC7" w14:textId="0F55DE24" w:rsidR="00785A55" w:rsidRPr="00D75B77" w:rsidRDefault="00785A55" w:rsidP="00CB045E">
            <w:pPr>
              <w:rPr>
                <w:rFonts w:ascii="Tahoma" w:hAnsi="Tahoma" w:cs="Tahoma"/>
                <w:b/>
                <w:bCs/>
              </w:rPr>
            </w:pPr>
            <w:r>
              <w:rPr>
                <w:rFonts w:ascii="Tahoma" w:hAnsi="Tahoma" w:cs="Tahoma"/>
                <w:b/>
                <w:bCs/>
              </w:rPr>
              <w:t>5</w:t>
            </w:r>
            <w:r w:rsidRPr="00D75B77">
              <w:rPr>
                <w:rFonts w:ascii="Tahoma" w:hAnsi="Tahoma" w:cs="Tahoma"/>
                <w:b/>
                <w:bCs/>
              </w:rPr>
              <w:t>.3. HALLAZGOS</w:t>
            </w:r>
            <w:r>
              <w:rPr>
                <w:rFonts w:ascii="Tahoma" w:hAnsi="Tahoma" w:cs="Tahoma"/>
                <w:b/>
                <w:bCs/>
              </w:rPr>
              <w:t xml:space="preserve"> CONTRAT</w:t>
            </w:r>
            <w:r w:rsidRPr="00D75B77">
              <w:rPr>
                <w:rFonts w:ascii="Tahoma" w:hAnsi="Tahoma" w:cs="Tahoma"/>
                <w:b/>
                <w:bCs/>
              </w:rPr>
              <w:t>ACION</w:t>
            </w:r>
          </w:p>
        </w:tc>
      </w:tr>
      <w:tr w:rsidR="00785A55" w:rsidRPr="006520D5" w14:paraId="28708D92" w14:textId="77777777" w:rsidTr="0005649A">
        <w:trPr>
          <w:trHeight w:val="657"/>
        </w:trPr>
        <w:tc>
          <w:tcPr>
            <w:tcW w:w="694" w:type="dxa"/>
            <w:gridSpan w:val="2"/>
            <w:tcBorders>
              <w:bottom w:val="single" w:sz="4" w:space="0" w:color="auto"/>
            </w:tcBorders>
            <w:noWrap/>
            <w:vAlign w:val="center"/>
          </w:tcPr>
          <w:p w14:paraId="510A7B34" w14:textId="3C0C2858" w:rsidR="00785A55" w:rsidRPr="00785A55" w:rsidRDefault="00BF1337" w:rsidP="00CB045E">
            <w:pPr>
              <w:jc w:val="center"/>
              <w:rPr>
                <w:rFonts w:ascii="Tahoma" w:hAnsi="Tahoma" w:cs="Tahoma"/>
                <w:b/>
                <w:bCs/>
              </w:rPr>
            </w:pPr>
            <w:r>
              <w:rPr>
                <w:rFonts w:ascii="Tahoma" w:hAnsi="Tahoma" w:cs="Tahoma"/>
                <w:b/>
                <w:bCs/>
              </w:rPr>
              <w:t>Nº1</w:t>
            </w:r>
          </w:p>
        </w:tc>
        <w:tc>
          <w:tcPr>
            <w:tcW w:w="9293" w:type="dxa"/>
            <w:gridSpan w:val="2"/>
            <w:tcBorders>
              <w:bottom w:val="single" w:sz="4" w:space="0" w:color="auto"/>
            </w:tcBorders>
          </w:tcPr>
          <w:p w14:paraId="483806FA" w14:textId="11D96A94" w:rsidR="00785A55" w:rsidRPr="000C41A9" w:rsidRDefault="00BF1337" w:rsidP="00CC40DD">
            <w:pPr>
              <w:jc w:val="both"/>
              <w:rPr>
                <w:rFonts w:ascii="Tahoma" w:hAnsi="Tahoma" w:cs="Tahoma"/>
                <w:bCs/>
                <w:sz w:val="22"/>
                <w:szCs w:val="22"/>
              </w:rPr>
            </w:pPr>
            <w:r w:rsidRPr="002F2C25">
              <w:rPr>
                <w:rFonts w:ascii="Tahoma" w:hAnsi="Tahoma" w:cs="Tahoma"/>
                <w:bCs/>
                <w:sz w:val="22"/>
                <w:szCs w:val="22"/>
              </w:rPr>
              <w:t>No se encontró dentro de las carpetas  contractuales los informes o actas  de supervisión que debían presentarse durante la ejecución del contrato y que a su vez debían  ser publicados en la página del Secop,</w:t>
            </w:r>
            <w:r>
              <w:rPr>
                <w:rFonts w:ascii="Tahoma" w:hAnsi="Tahoma" w:cs="Tahoma"/>
                <w:bCs/>
                <w:sz w:val="22"/>
                <w:szCs w:val="22"/>
              </w:rPr>
              <w:t xml:space="preserve"> de lo siguientes contratos: contratos  </w:t>
            </w:r>
            <w:r>
              <w:rPr>
                <w:rFonts w:ascii="Tahoma" w:hAnsi="Tahoma" w:cs="Tahoma"/>
                <w:sz w:val="22"/>
                <w:szCs w:val="22"/>
              </w:rPr>
              <w:t>Nº</w:t>
            </w:r>
            <w:r w:rsidRPr="00BD0A66">
              <w:rPr>
                <w:rFonts w:ascii="Tahoma" w:hAnsi="Tahoma" w:cs="Tahoma"/>
                <w:sz w:val="22"/>
                <w:szCs w:val="22"/>
              </w:rPr>
              <w:t>16102600607</w:t>
            </w:r>
            <w:r>
              <w:rPr>
                <w:rFonts w:ascii="Tahoma" w:hAnsi="Tahoma" w:cs="Tahoma"/>
                <w:sz w:val="22"/>
                <w:szCs w:val="22"/>
              </w:rPr>
              <w:t xml:space="preserve"> - Comité Intergremial de Caldas, </w:t>
            </w:r>
            <w:r w:rsidRPr="002F2C25">
              <w:rPr>
                <w:rFonts w:ascii="Tahoma" w:hAnsi="Tahoma" w:cs="Tahoma"/>
                <w:bCs/>
                <w:sz w:val="22"/>
                <w:szCs w:val="22"/>
              </w:rPr>
              <w:t xml:space="preserve"> </w:t>
            </w:r>
            <w:r w:rsidRPr="00BD0A66">
              <w:rPr>
                <w:rFonts w:ascii="Tahoma" w:hAnsi="Tahoma" w:cs="Tahoma"/>
                <w:sz w:val="22"/>
                <w:szCs w:val="22"/>
              </w:rPr>
              <w:t>Nº 1611160645</w:t>
            </w:r>
            <w:r>
              <w:rPr>
                <w:rFonts w:ascii="Tahoma" w:hAnsi="Tahoma" w:cs="Tahoma"/>
                <w:sz w:val="22"/>
                <w:szCs w:val="22"/>
              </w:rPr>
              <w:t xml:space="preserve"> - Javier Iván García González, </w:t>
            </w:r>
            <w:r w:rsidRPr="00BD0A66">
              <w:rPr>
                <w:rFonts w:ascii="Tahoma" w:hAnsi="Tahoma" w:cs="Tahoma"/>
                <w:sz w:val="22"/>
                <w:szCs w:val="22"/>
              </w:rPr>
              <w:t>Nº 1611240675</w:t>
            </w:r>
            <w:r>
              <w:rPr>
                <w:rFonts w:ascii="Tahoma" w:hAnsi="Tahoma" w:cs="Tahoma"/>
                <w:sz w:val="22"/>
                <w:szCs w:val="22"/>
              </w:rPr>
              <w:t>- Dora Catalina Suarez Olave</w:t>
            </w:r>
            <w:r>
              <w:rPr>
                <w:rFonts w:ascii="Tahoma" w:hAnsi="Tahoma" w:cs="Tahoma"/>
                <w:bCs/>
                <w:sz w:val="22"/>
                <w:szCs w:val="22"/>
              </w:rPr>
              <w:t>,</w:t>
            </w:r>
            <w:r w:rsidR="00CC40DD" w:rsidRPr="00BD0A66">
              <w:rPr>
                <w:rFonts w:ascii="Tahoma" w:hAnsi="Tahoma" w:cs="Tahoma"/>
                <w:sz w:val="22"/>
                <w:szCs w:val="22"/>
              </w:rPr>
              <w:t xml:space="preserve"> 1611220661</w:t>
            </w:r>
            <w:r w:rsidR="00CC40DD">
              <w:rPr>
                <w:rFonts w:ascii="Tahoma" w:hAnsi="Tahoma" w:cs="Tahoma"/>
                <w:sz w:val="22"/>
                <w:szCs w:val="22"/>
              </w:rPr>
              <w:t xml:space="preserve"> Data &amp; Servicie Ltda,</w:t>
            </w:r>
            <w:r>
              <w:rPr>
                <w:rFonts w:ascii="Tahoma" w:hAnsi="Tahoma" w:cs="Tahoma"/>
                <w:bCs/>
                <w:sz w:val="22"/>
                <w:szCs w:val="22"/>
              </w:rPr>
              <w:t xml:space="preserve"> </w:t>
            </w:r>
            <w:r w:rsidRPr="002F2C25">
              <w:rPr>
                <w:rFonts w:ascii="Tahoma" w:hAnsi="Tahoma" w:cs="Tahoma"/>
                <w:bCs/>
                <w:sz w:val="22"/>
                <w:szCs w:val="22"/>
              </w:rPr>
              <w:t>Incumpliendo lo preceptuado en el</w:t>
            </w:r>
            <w:r w:rsidRPr="002F2C25">
              <w:rPr>
                <w:rFonts w:ascii="Tahoma" w:hAnsi="Tahoma" w:cs="Tahoma"/>
                <w:bCs/>
                <w:i/>
                <w:sz w:val="22"/>
                <w:szCs w:val="22"/>
                <w:u w:val="single"/>
              </w:rPr>
              <w:t xml:space="preserve"> </w:t>
            </w:r>
            <w:r w:rsidRPr="002F2C25">
              <w:rPr>
                <w:rFonts w:ascii="Tahoma" w:hAnsi="Tahoma" w:cs="Tahoma"/>
                <w:b/>
                <w:bCs/>
                <w:i/>
                <w:sz w:val="20"/>
                <w:szCs w:val="20"/>
                <w:u w:val="single"/>
              </w:rPr>
              <w:t>Articulo 8 del Decreto 103 de 2015, los Artículos 83 y 84 de la ley 1474 de 2011 y el Decreto 045 de 2007 de la Alcaldía de Manizales</w:t>
            </w:r>
            <w:r w:rsidRPr="002F2C25">
              <w:rPr>
                <w:rFonts w:ascii="Tahoma" w:eastAsia="Calibri" w:hAnsi="Tahoma" w:cs="Tahoma"/>
                <w:b/>
                <w:i/>
                <w:sz w:val="20"/>
                <w:szCs w:val="20"/>
                <w:u w:val="single"/>
                <w:lang w:val="es-CO" w:eastAsia="en-US"/>
              </w:rPr>
              <w:t>.</w:t>
            </w:r>
            <w:r w:rsidRPr="002F2C25">
              <w:rPr>
                <w:rFonts w:ascii="Tahoma" w:hAnsi="Tahoma" w:cs="Tahoma"/>
                <w:bCs/>
                <w:sz w:val="22"/>
                <w:szCs w:val="22"/>
              </w:rPr>
              <w:t xml:space="preserve"> </w:t>
            </w:r>
          </w:p>
        </w:tc>
      </w:tr>
      <w:tr w:rsidR="00317385" w:rsidRPr="006520D5" w14:paraId="3F2CB40B" w14:textId="77777777" w:rsidTr="0005649A">
        <w:trPr>
          <w:trHeight w:val="363"/>
        </w:trPr>
        <w:tc>
          <w:tcPr>
            <w:tcW w:w="9987" w:type="dxa"/>
            <w:gridSpan w:val="4"/>
            <w:tcBorders>
              <w:top w:val="single" w:sz="4" w:space="0" w:color="auto"/>
              <w:left w:val="nil"/>
              <w:bottom w:val="nil"/>
              <w:right w:val="nil"/>
            </w:tcBorders>
            <w:noWrap/>
            <w:vAlign w:val="center"/>
          </w:tcPr>
          <w:p w14:paraId="13EE7C8C" w14:textId="77777777" w:rsidR="00317385" w:rsidRDefault="00317385" w:rsidP="00CB045E">
            <w:pPr>
              <w:jc w:val="both"/>
              <w:rPr>
                <w:rFonts w:ascii="Tahoma" w:hAnsi="Tahoma" w:cs="Tahoma"/>
                <w:bCs/>
                <w:sz w:val="22"/>
                <w:szCs w:val="22"/>
              </w:rPr>
            </w:pPr>
          </w:p>
        </w:tc>
      </w:tr>
      <w:tr w:rsidR="00317385" w:rsidRPr="000C41A9" w14:paraId="140281BC" w14:textId="77777777" w:rsidTr="0005649A">
        <w:trPr>
          <w:gridAfter w:val="1"/>
          <w:wAfter w:w="631" w:type="dxa"/>
          <w:trHeight w:val="374"/>
        </w:trPr>
        <w:tc>
          <w:tcPr>
            <w:tcW w:w="9356" w:type="dxa"/>
            <w:gridSpan w:val="3"/>
            <w:shd w:val="clear" w:color="auto" w:fill="D9D9D9" w:themeFill="background1" w:themeFillShade="D9"/>
            <w:noWrap/>
            <w:hideMark/>
          </w:tcPr>
          <w:p w14:paraId="2FE23470" w14:textId="50E294AF" w:rsidR="00317385" w:rsidRPr="00D75B77" w:rsidRDefault="00317385" w:rsidP="00CB045E">
            <w:pPr>
              <w:rPr>
                <w:rFonts w:ascii="Tahoma" w:hAnsi="Tahoma" w:cs="Tahoma"/>
                <w:b/>
                <w:bCs/>
              </w:rPr>
            </w:pPr>
            <w:r>
              <w:rPr>
                <w:rFonts w:ascii="Tahoma" w:hAnsi="Tahoma" w:cs="Tahoma"/>
                <w:b/>
                <w:bCs/>
              </w:rPr>
              <w:t>5</w:t>
            </w:r>
            <w:r w:rsidRPr="00D75B77">
              <w:rPr>
                <w:rFonts w:ascii="Tahoma" w:hAnsi="Tahoma" w:cs="Tahoma"/>
                <w:b/>
                <w:bCs/>
              </w:rPr>
              <w:t>.4 RECOME</w:t>
            </w:r>
            <w:r>
              <w:rPr>
                <w:rFonts w:ascii="Tahoma" w:hAnsi="Tahoma" w:cs="Tahoma"/>
                <w:b/>
                <w:bCs/>
              </w:rPr>
              <w:t>N</w:t>
            </w:r>
            <w:r w:rsidRPr="00D75B77">
              <w:rPr>
                <w:rFonts w:ascii="Tahoma" w:hAnsi="Tahoma" w:cs="Tahoma"/>
                <w:b/>
                <w:bCs/>
              </w:rPr>
              <w:t>DACIONES</w:t>
            </w:r>
          </w:p>
        </w:tc>
      </w:tr>
      <w:tr w:rsidR="00317385" w:rsidRPr="000C41A9" w14:paraId="15844743" w14:textId="77777777" w:rsidTr="0005649A">
        <w:trPr>
          <w:gridAfter w:val="1"/>
          <w:wAfter w:w="631" w:type="dxa"/>
          <w:trHeight w:val="525"/>
        </w:trPr>
        <w:tc>
          <w:tcPr>
            <w:tcW w:w="606" w:type="dxa"/>
            <w:noWrap/>
            <w:vAlign w:val="center"/>
            <w:hideMark/>
          </w:tcPr>
          <w:p w14:paraId="3F37C2FE" w14:textId="77777777" w:rsidR="00317385" w:rsidRPr="000C41A9" w:rsidRDefault="00317385" w:rsidP="00CB045E">
            <w:pPr>
              <w:jc w:val="center"/>
              <w:rPr>
                <w:rFonts w:ascii="Tahoma" w:hAnsi="Tahoma" w:cs="Tahoma"/>
                <w:b/>
                <w:bCs/>
                <w:sz w:val="20"/>
                <w:szCs w:val="20"/>
              </w:rPr>
            </w:pPr>
            <w:r w:rsidRPr="000C41A9">
              <w:rPr>
                <w:rFonts w:ascii="Tahoma" w:hAnsi="Tahoma" w:cs="Tahoma"/>
                <w:b/>
                <w:bCs/>
                <w:sz w:val="20"/>
                <w:szCs w:val="20"/>
              </w:rPr>
              <w:t>N°1</w:t>
            </w:r>
          </w:p>
        </w:tc>
        <w:tc>
          <w:tcPr>
            <w:tcW w:w="8750" w:type="dxa"/>
            <w:gridSpan w:val="2"/>
            <w:hideMark/>
          </w:tcPr>
          <w:p w14:paraId="59405EDE" w14:textId="77777777" w:rsidR="00317385" w:rsidRPr="0028197A" w:rsidRDefault="00317385" w:rsidP="00CB045E">
            <w:pPr>
              <w:tabs>
                <w:tab w:val="right" w:pos="8222"/>
              </w:tabs>
              <w:suppressAutoHyphens/>
              <w:jc w:val="both"/>
              <w:rPr>
                <w:rFonts w:ascii="Tahoma" w:hAnsi="Tahoma" w:cs="Tahoma"/>
                <w:b/>
                <w:bCs/>
                <w:sz w:val="22"/>
                <w:szCs w:val="22"/>
              </w:rPr>
            </w:pPr>
            <w:r w:rsidRPr="000C41A9">
              <w:rPr>
                <w:rFonts w:ascii="Tahoma" w:hAnsi="Tahoma" w:cs="Tahoma"/>
                <w:bCs/>
                <w:sz w:val="22"/>
                <w:szCs w:val="22"/>
              </w:rPr>
              <w:t>Es importante</w:t>
            </w:r>
            <w:r>
              <w:rPr>
                <w:rFonts w:ascii="Tahoma" w:hAnsi="Tahoma" w:cs="Tahoma"/>
                <w:bCs/>
                <w:sz w:val="22"/>
                <w:szCs w:val="22"/>
              </w:rPr>
              <w:t xml:space="preserve"> que</w:t>
            </w:r>
            <w:r w:rsidRPr="000C41A9">
              <w:rPr>
                <w:rFonts w:ascii="Tahoma" w:hAnsi="Tahoma" w:cs="Tahoma"/>
                <w:bCs/>
                <w:sz w:val="22"/>
                <w:szCs w:val="22"/>
              </w:rPr>
              <w:t xml:space="preserve"> por parte de la </w:t>
            </w:r>
            <w:r>
              <w:rPr>
                <w:rFonts w:ascii="Tahoma" w:hAnsi="Tahoma" w:cs="Tahoma"/>
                <w:b/>
                <w:bCs/>
                <w:sz w:val="22"/>
                <w:szCs w:val="22"/>
              </w:rPr>
              <w:t xml:space="preserve">SECRETARIA DE PLANEACION </w:t>
            </w:r>
            <w:r w:rsidRPr="00712C67">
              <w:rPr>
                <w:rFonts w:ascii="Tahoma" w:hAnsi="Tahoma" w:cs="Tahoma"/>
                <w:bCs/>
                <w:sz w:val="22"/>
                <w:szCs w:val="22"/>
              </w:rPr>
              <w:t xml:space="preserve">se </w:t>
            </w:r>
            <w:r>
              <w:rPr>
                <w:rFonts w:ascii="Tahoma" w:hAnsi="Tahoma" w:cs="Tahoma"/>
                <w:sz w:val="22"/>
                <w:szCs w:val="22"/>
              </w:rPr>
              <w:t>creen</w:t>
            </w:r>
            <w:r w:rsidRPr="000C41A9">
              <w:rPr>
                <w:rFonts w:ascii="Tahoma" w:hAnsi="Tahoma" w:cs="Tahoma"/>
                <w:sz w:val="22"/>
                <w:szCs w:val="22"/>
              </w:rPr>
              <w:t xml:space="preserve">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317385" w:rsidRPr="000C41A9" w14:paraId="38540E2B" w14:textId="77777777" w:rsidTr="0005649A">
        <w:trPr>
          <w:gridAfter w:val="1"/>
          <w:wAfter w:w="631" w:type="dxa"/>
          <w:trHeight w:val="525"/>
        </w:trPr>
        <w:tc>
          <w:tcPr>
            <w:tcW w:w="606" w:type="dxa"/>
            <w:noWrap/>
            <w:vAlign w:val="center"/>
          </w:tcPr>
          <w:p w14:paraId="643DA466" w14:textId="5A4DD450" w:rsidR="00317385" w:rsidRDefault="00317385" w:rsidP="00CB045E">
            <w:pPr>
              <w:jc w:val="center"/>
              <w:rPr>
                <w:rFonts w:ascii="Tahoma" w:hAnsi="Tahoma" w:cs="Tahoma"/>
                <w:b/>
                <w:bCs/>
                <w:sz w:val="20"/>
                <w:szCs w:val="20"/>
              </w:rPr>
            </w:pPr>
            <w:r>
              <w:rPr>
                <w:rFonts w:ascii="Tahoma" w:hAnsi="Tahoma" w:cs="Tahoma"/>
                <w:b/>
                <w:bCs/>
                <w:sz w:val="20"/>
                <w:szCs w:val="20"/>
              </w:rPr>
              <w:t>N°2</w:t>
            </w:r>
          </w:p>
        </w:tc>
        <w:tc>
          <w:tcPr>
            <w:tcW w:w="8750" w:type="dxa"/>
            <w:gridSpan w:val="2"/>
          </w:tcPr>
          <w:p w14:paraId="2BD8D444" w14:textId="0155E63C" w:rsidR="00317385" w:rsidRPr="00D430AD" w:rsidRDefault="00317385" w:rsidP="00CB045E">
            <w:pPr>
              <w:jc w:val="both"/>
              <w:rPr>
                <w:rFonts w:ascii="Arial" w:eastAsia="Times New Roman" w:hAnsi="Arial" w:cs="Arial"/>
                <w:b/>
                <w:bCs/>
                <w:sz w:val="16"/>
                <w:szCs w:val="16"/>
                <w:lang w:val="es-ES" w:eastAsia="ar-SA"/>
              </w:rPr>
            </w:pPr>
            <w:r>
              <w:rPr>
                <w:rFonts w:ascii="Tahoma" w:hAnsi="Tahoma" w:cs="Tahoma"/>
                <w:bCs/>
                <w:sz w:val="22"/>
                <w:szCs w:val="22"/>
              </w:rPr>
              <w:t xml:space="preserve">Sería adecuado que la </w:t>
            </w:r>
            <w:r w:rsidR="00616037">
              <w:rPr>
                <w:rFonts w:ascii="Tahoma" w:hAnsi="Tahoma" w:cs="Tahoma"/>
                <w:bCs/>
                <w:sz w:val="22"/>
                <w:szCs w:val="22"/>
              </w:rPr>
              <w:t>secretaría</w:t>
            </w:r>
            <w:r>
              <w:rPr>
                <w:rFonts w:ascii="Tahoma" w:hAnsi="Tahoma" w:cs="Tahoma"/>
                <w:bCs/>
                <w:sz w:val="22"/>
                <w:szCs w:val="22"/>
              </w:rPr>
              <w:t xml:space="preserve"> de Planeación utilizara el </w:t>
            </w:r>
            <w:r w:rsidRPr="00D430AD">
              <w:rPr>
                <w:rFonts w:ascii="Tahoma" w:hAnsi="Tahoma" w:cs="Tahoma"/>
                <w:bCs/>
                <w:sz w:val="22"/>
                <w:szCs w:val="22"/>
              </w:rPr>
              <w:t>formato</w:t>
            </w:r>
            <w:r>
              <w:rPr>
                <w:rFonts w:ascii="Tahoma" w:hAnsi="Tahoma" w:cs="Tahoma"/>
                <w:bCs/>
                <w:sz w:val="22"/>
                <w:szCs w:val="22"/>
              </w:rPr>
              <w:t xml:space="preserve"> de informe </w:t>
            </w:r>
            <w:r w:rsidRPr="008602BD">
              <w:rPr>
                <w:rFonts w:ascii="Tahoma" w:hAnsi="Tahoma" w:cs="Tahoma"/>
                <w:bCs/>
                <w:sz w:val="22"/>
                <w:szCs w:val="22"/>
              </w:rPr>
              <w:t>de supervisión y/o interventoría para contratos (parcial</w:t>
            </w:r>
            <w:r>
              <w:rPr>
                <w:rFonts w:ascii="Arial" w:hAnsi="Arial" w:cs="Arial"/>
                <w:b/>
                <w:bCs/>
                <w:sz w:val="18"/>
                <w:szCs w:val="18"/>
              </w:rPr>
              <w:t xml:space="preserve">) </w:t>
            </w:r>
            <w:r>
              <w:rPr>
                <w:rFonts w:ascii="Tahoma" w:hAnsi="Tahoma" w:cs="Tahoma"/>
                <w:bCs/>
                <w:sz w:val="22"/>
                <w:szCs w:val="22"/>
              </w:rPr>
              <w:t xml:space="preserve">aprobado por el sistema de gestión Integral software ISOLUCION, las que deben ser publicados en la página del Secop, toda vez que se observó durante el proceso auditor que se están presentando las actas de pago parciales en vez de los informes de supervisión, si se tiene en cuenta esta recomendación se estaría dando cumplimiento a las directrices establecidas por la Alcaldía de Manizales  en materia de supervisión de los contratos celebrados en las diferentes </w:t>
            </w:r>
            <w:r w:rsidR="00616037">
              <w:rPr>
                <w:rFonts w:ascii="Tahoma" w:hAnsi="Tahoma" w:cs="Tahoma"/>
                <w:bCs/>
                <w:sz w:val="22"/>
                <w:szCs w:val="22"/>
              </w:rPr>
              <w:t>Secretaría</w:t>
            </w:r>
            <w:r>
              <w:rPr>
                <w:rFonts w:ascii="Tahoma" w:hAnsi="Tahoma" w:cs="Tahoma"/>
                <w:bCs/>
                <w:sz w:val="22"/>
                <w:szCs w:val="22"/>
              </w:rPr>
              <w:t xml:space="preserve">s de la Administración Central. </w:t>
            </w:r>
          </w:p>
        </w:tc>
      </w:tr>
    </w:tbl>
    <w:p w14:paraId="06DBA49F" w14:textId="77777777" w:rsidR="00F3491F" w:rsidRPr="00C0734B" w:rsidRDefault="00F3491F" w:rsidP="00831DC4">
      <w:pPr>
        <w:rPr>
          <w:rFonts w:ascii="Tahoma" w:hAnsi="Tahoma" w:cs="Tahoma"/>
          <w:b/>
          <w:bCs/>
          <w:color w:val="FF0000"/>
          <w:sz w:val="22"/>
          <w:szCs w:val="22"/>
        </w:rPr>
      </w:pPr>
    </w:p>
    <w:p w14:paraId="7B4024BA" w14:textId="77777777" w:rsidR="001A3AEA" w:rsidRPr="00C0734B" w:rsidRDefault="001A3AEA" w:rsidP="00831DC4">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4361"/>
        <w:gridCol w:w="5103"/>
      </w:tblGrid>
      <w:tr w:rsidR="00C0734B" w:rsidRPr="00C0734B" w14:paraId="1B7BBDCA" w14:textId="77777777" w:rsidTr="000E440E">
        <w:trPr>
          <w:trHeight w:val="339"/>
        </w:trPr>
        <w:tc>
          <w:tcPr>
            <w:tcW w:w="9464" w:type="dxa"/>
            <w:gridSpan w:val="2"/>
            <w:shd w:val="clear" w:color="auto" w:fill="D9D9D9" w:themeFill="background1" w:themeFillShade="D9"/>
            <w:noWrap/>
            <w:vAlign w:val="center"/>
            <w:hideMark/>
          </w:tcPr>
          <w:p w14:paraId="684ADFE2" w14:textId="54ED9097" w:rsidR="00831DC4" w:rsidRPr="00C0734B" w:rsidRDefault="00C119A8" w:rsidP="008F640A">
            <w:pPr>
              <w:rPr>
                <w:rFonts w:ascii="Tahoma" w:hAnsi="Tahoma" w:cs="Tahoma"/>
                <w:b/>
                <w:bCs/>
                <w:sz w:val="22"/>
                <w:szCs w:val="22"/>
              </w:rPr>
            </w:pPr>
            <w:r w:rsidRPr="00C0734B">
              <w:rPr>
                <w:rFonts w:ascii="Tahoma" w:hAnsi="Tahoma" w:cs="Tahoma"/>
                <w:b/>
                <w:bCs/>
                <w:sz w:val="22"/>
                <w:szCs w:val="22"/>
              </w:rPr>
              <w:t>6</w:t>
            </w:r>
            <w:r w:rsidR="00831DC4" w:rsidRPr="00C0734B">
              <w:rPr>
                <w:rFonts w:ascii="Tahoma" w:hAnsi="Tahoma" w:cs="Tahoma"/>
                <w:b/>
                <w:bCs/>
                <w:sz w:val="22"/>
                <w:szCs w:val="22"/>
              </w:rPr>
              <w:t xml:space="preserve">.  PRESUPUESTO </w:t>
            </w:r>
          </w:p>
        </w:tc>
      </w:tr>
      <w:tr w:rsidR="00C0734B" w:rsidRPr="00C0734B" w14:paraId="4311BC58" w14:textId="77777777" w:rsidTr="00414891">
        <w:trPr>
          <w:trHeight w:val="800"/>
        </w:trPr>
        <w:tc>
          <w:tcPr>
            <w:tcW w:w="4361" w:type="dxa"/>
            <w:noWrap/>
            <w:vAlign w:val="center"/>
            <w:hideMark/>
          </w:tcPr>
          <w:p w14:paraId="0B205BC9" w14:textId="77777777" w:rsidR="00414891" w:rsidRDefault="00F048D4" w:rsidP="008F640A">
            <w:pPr>
              <w:rPr>
                <w:rFonts w:ascii="Tahoma" w:hAnsi="Tahoma" w:cs="Tahoma"/>
                <w:b/>
                <w:bCs/>
                <w:sz w:val="22"/>
                <w:szCs w:val="22"/>
              </w:rPr>
            </w:pPr>
            <w:r w:rsidRPr="00C0734B">
              <w:rPr>
                <w:rFonts w:ascii="Tahoma" w:hAnsi="Tahoma" w:cs="Tahoma"/>
                <w:b/>
                <w:bCs/>
                <w:sz w:val="22"/>
                <w:szCs w:val="22"/>
              </w:rPr>
              <w:t xml:space="preserve">Auditor del Proceso:  </w:t>
            </w:r>
          </w:p>
          <w:p w14:paraId="5040F8F1" w14:textId="736DDC66" w:rsidR="00831DC4" w:rsidRPr="00C0734B" w:rsidRDefault="00831DC4" w:rsidP="008F640A">
            <w:pPr>
              <w:rPr>
                <w:rFonts w:ascii="Tahoma" w:hAnsi="Tahoma" w:cs="Tahoma"/>
                <w:b/>
                <w:bCs/>
                <w:sz w:val="22"/>
                <w:szCs w:val="22"/>
              </w:rPr>
            </w:pPr>
            <w:r w:rsidRPr="00C0734B">
              <w:rPr>
                <w:rFonts w:ascii="Tahoma" w:hAnsi="Tahoma" w:cs="Tahoma"/>
                <w:b/>
                <w:bCs/>
                <w:sz w:val="22"/>
                <w:szCs w:val="22"/>
              </w:rPr>
              <w:t>TERESA PEREZ PATIÑO</w:t>
            </w:r>
          </w:p>
        </w:tc>
        <w:tc>
          <w:tcPr>
            <w:tcW w:w="5103" w:type="dxa"/>
            <w:hideMark/>
          </w:tcPr>
          <w:p w14:paraId="679B1216" w14:textId="77777777" w:rsidR="00831DC4" w:rsidRPr="00C0734B" w:rsidRDefault="00831DC4" w:rsidP="00414891">
            <w:pPr>
              <w:rPr>
                <w:rFonts w:ascii="Tahoma" w:hAnsi="Tahoma" w:cs="Tahoma"/>
                <w:b/>
                <w:bCs/>
                <w:sz w:val="22"/>
                <w:szCs w:val="22"/>
              </w:rPr>
            </w:pPr>
            <w:r w:rsidRPr="00C0734B">
              <w:rPr>
                <w:rFonts w:ascii="Tahoma" w:hAnsi="Tahoma" w:cs="Tahoma"/>
                <w:b/>
                <w:bCs/>
                <w:sz w:val="22"/>
                <w:szCs w:val="22"/>
              </w:rPr>
              <w:t>Firma del Auditor</w:t>
            </w:r>
          </w:p>
        </w:tc>
      </w:tr>
      <w:tr w:rsidR="00831DC4" w:rsidRPr="00C0734B" w14:paraId="5661EFDA" w14:textId="77777777" w:rsidTr="000E440E">
        <w:trPr>
          <w:trHeight w:val="660"/>
        </w:trPr>
        <w:tc>
          <w:tcPr>
            <w:tcW w:w="9464" w:type="dxa"/>
            <w:gridSpan w:val="2"/>
            <w:vAlign w:val="center"/>
            <w:hideMark/>
          </w:tcPr>
          <w:p w14:paraId="1A735A75" w14:textId="1DBDACAB" w:rsidR="00831DC4" w:rsidRPr="00C0734B" w:rsidRDefault="00345B38" w:rsidP="008F640A">
            <w:pPr>
              <w:pStyle w:val="NormalWeb"/>
              <w:jc w:val="both"/>
              <w:rPr>
                <w:rFonts w:ascii="Tahoma" w:hAnsi="Tahoma" w:cs="Tahoma"/>
                <w:color w:val="FF0000"/>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4457CE92" w14:textId="77777777" w:rsidR="00831DC4" w:rsidRDefault="00831DC4" w:rsidP="00831DC4">
      <w:pPr>
        <w:rPr>
          <w:rFonts w:ascii="Tahoma" w:hAnsi="Tahoma" w:cs="Tahoma"/>
          <w:b/>
          <w:bCs/>
          <w:sz w:val="22"/>
          <w:szCs w:val="22"/>
        </w:rPr>
      </w:pPr>
    </w:p>
    <w:p w14:paraId="58AD1F9A" w14:textId="77777777" w:rsidR="00414891" w:rsidRDefault="00414891" w:rsidP="00831DC4">
      <w:pPr>
        <w:rPr>
          <w:rFonts w:ascii="Tahoma" w:hAnsi="Tahoma" w:cs="Tahoma"/>
          <w:b/>
          <w:bCs/>
          <w:sz w:val="22"/>
          <w:szCs w:val="22"/>
        </w:rPr>
      </w:pPr>
    </w:p>
    <w:p w14:paraId="04A23C2D" w14:textId="77777777" w:rsidR="00414891" w:rsidRDefault="00414891" w:rsidP="00831DC4">
      <w:pPr>
        <w:rPr>
          <w:rFonts w:ascii="Tahoma" w:hAnsi="Tahoma" w:cs="Tahoma"/>
          <w:b/>
          <w:bCs/>
          <w:sz w:val="22"/>
          <w:szCs w:val="22"/>
        </w:rPr>
      </w:pPr>
    </w:p>
    <w:p w14:paraId="5EEB4D08" w14:textId="77777777" w:rsidR="00414891" w:rsidRDefault="00414891" w:rsidP="00831DC4">
      <w:pPr>
        <w:rPr>
          <w:rFonts w:ascii="Tahoma" w:hAnsi="Tahoma" w:cs="Tahoma"/>
          <w:b/>
          <w:bCs/>
          <w:sz w:val="22"/>
          <w:szCs w:val="22"/>
        </w:rPr>
      </w:pPr>
    </w:p>
    <w:p w14:paraId="0E0FC79D" w14:textId="04391CAE" w:rsidR="00102D6E" w:rsidRPr="00345B38" w:rsidRDefault="00C50F43" w:rsidP="00102D6E">
      <w:pPr>
        <w:rPr>
          <w:rFonts w:ascii="Tahoma" w:hAnsi="Tahoma" w:cs="Tahoma"/>
          <w:b/>
          <w:bCs/>
          <w:sz w:val="22"/>
          <w:szCs w:val="22"/>
        </w:rPr>
      </w:pPr>
      <w:r w:rsidRPr="00345B38">
        <w:rPr>
          <w:rFonts w:ascii="Tahoma" w:hAnsi="Tahoma" w:cs="Tahoma"/>
          <w:b/>
          <w:bCs/>
          <w:sz w:val="22"/>
          <w:szCs w:val="22"/>
        </w:rPr>
        <w:lastRenderedPageBreak/>
        <w:t>6</w:t>
      </w:r>
      <w:r w:rsidR="00102D6E" w:rsidRPr="00345B38">
        <w:rPr>
          <w:rFonts w:ascii="Tahoma" w:hAnsi="Tahoma" w:cs="Tahoma"/>
          <w:b/>
          <w:bCs/>
          <w:sz w:val="22"/>
          <w:szCs w:val="22"/>
        </w:rPr>
        <w:t>.1. ACTIVIDADES REALIZADAS</w:t>
      </w:r>
    </w:p>
    <w:p w14:paraId="0E6978A0" w14:textId="77777777" w:rsidR="00102D6E" w:rsidRPr="00C0734B" w:rsidRDefault="00102D6E" w:rsidP="00102D6E">
      <w:pPr>
        <w:rPr>
          <w:rFonts w:ascii="Tahoma" w:hAnsi="Tahoma" w:cs="Tahoma"/>
          <w:b/>
          <w:bCs/>
          <w:color w:val="FF0000"/>
          <w:sz w:val="22"/>
          <w:szCs w:val="22"/>
        </w:rPr>
      </w:pPr>
    </w:p>
    <w:p w14:paraId="3EA317D5" w14:textId="77777777" w:rsidR="00345B38" w:rsidRPr="00414891" w:rsidRDefault="00345B38" w:rsidP="00414891">
      <w:pPr>
        <w:pStyle w:val="Prrafodelista"/>
        <w:numPr>
          <w:ilvl w:val="0"/>
          <w:numId w:val="34"/>
        </w:numPr>
        <w:spacing w:after="0" w:line="240" w:lineRule="auto"/>
        <w:jc w:val="both"/>
        <w:rPr>
          <w:rFonts w:ascii="Tahoma" w:hAnsi="Tahoma" w:cs="Tahoma"/>
          <w:bCs/>
        </w:rPr>
      </w:pPr>
      <w:r w:rsidRPr="00414891">
        <w:rPr>
          <w:rFonts w:ascii="Tahoma" w:hAnsi="Tahoma" w:cs="Tahoma"/>
          <w:bCs/>
        </w:rPr>
        <w:t>Verificación Ejecución Presupuestal de gastos a diciembre 31 de 2016.</w:t>
      </w:r>
    </w:p>
    <w:p w14:paraId="5D45E589" w14:textId="77777777" w:rsidR="00345B38" w:rsidRPr="00414891" w:rsidRDefault="00345B38" w:rsidP="00414891">
      <w:pPr>
        <w:pStyle w:val="Prrafodelista"/>
        <w:numPr>
          <w:ilvl w:val="0"/>
          <w:numId w:val="34"/>
        </w:numPr>
        <w:spacing w:after="0" w:line="240" w:lineRule="auto"/>
        <w:jc w:val="both"/>
        <w:rPr>
          <w:rFonts w:ascii="Tahoma" w:hAnsi="Tahoma" w:cs="Tahoma"/>
          <w:bCs/>
        </w:rPr>
      </w:pPr>
      <w:r w:rsidRPr="00414891">
        <w:rPr>
          <w:rFonts w:ascii="Tahoma" w:hAnsi="Tahoma" w:cs="Tahoma"/>
          <w:bCs/>
        </w:rPr>
        <w:t xml:space="preserve">Verificación Ejecución presupuestal de gastos a abril 30  de 2017. </w:t>
      </w:r>
    </w:p>
    <w:p w14:paraId="1AEA045D" w14:textId="386A958A" w:rsidR="00345B38" w:rsidRPr="00414891" w:rsidRDefault="00345B38" w:rsidP="00414891">
      <w:pPr>
        <w:pStyle w:val="Prrafodelista"/>
        <w:numPr>
          <w:ilvl w:val="0"/>
          <w:numId w:val="34"/>
        </w:numPr>
        <w:spacing w:after="0" w:line="240" w:lineRule="auto"/>
        <w:jc w:val="both"/>
        <w:rPr>
          <w:rFonts w:ascii="Tahoma" w:hAnsi="Tahoma" w:cs="Tahoma"/>
          <w:bCs/>
        </w:rPr>
      </w:pPr>
      <w:r w:rsidRPr="00414891">
        <w:rPr>
          <w:rFonts w:ascii="Tahoma" w:hAnsi="Tahoma" w:cs="Tahoma"/>
          <w:bCs/>
        </w:rPr>
        <w:t xml:space="preserve">Revisión órdenes de pago generadas  y elaboradas por la </w:t>
      </w:r>
      <w:r w:rsidR="00616037">
        <w:rPr>
          <w:rFonts w:ascii="Tahoma" w:hAnsi="Tahoma" w:cs="Tahoma"/>
          <w:bCs/>
        </w:rPr>
        <w:t>Secretaría</w:t>
      </w:r>
      <w:r w:rsidRPr="00414891">
        <w:rPr>
          <w:rFonts w:ascii="Tahoma" w:hAnsi="Tahoma" w:cs="Tahoma"/>
          <w:bCs/>
        </w:rPr>
        <w:t xml:space="preserve"> de Planeación  correspondientes al año  2016.</w:t>
      </w:r>
    </w:p>
    <w:p w14:paraId="4E618C13" w14:textId="157F1CA0" w:rsidR="00345B38" w:rsidRPr="00414891" w:rsidRDefault="00345B38" w:rsidP="00414891">
      <w:pPr>
        <w:pStyle w:val="Prrafodelista"/>
        <w:numPr>
          <w:ilvl w:val="0"/>
          <w:numId w:val="34"/>
        </w:numPr>
        <w:spacing w:after="0" w:line="240" w:lineRule="auto"/>
        <w:jc w:val="both"/>
        <w:rPr>
          <w:rFonts w:ascii="Tahoma" w:hAnsi="Tahoma" w:cs="Tahoma"/>
          <w:bCs/>
        </w:rPr>
      </w:pPr>
      <w:r w:rsidRPr="00414891">
        <w:rPr>
          <w:rFonts w:ascii="Tahoma" w:hAnsi="Tahoma" w:cs="Tahoma"/>
          <w:bCs/>
        </w:rPr>
        <w:t xml:space="preserve">Revisión órdenes de pago generadas y elaboradas  por la </w:t>
      </w:r>
      <w:r w:rsidR="00616037">
        <w:rPr>
          <w:rFonts w:ascii="Tahoma" w:hAnsi="Tahoma" w:cs="Tahoma"/>
          <w:bCs/>
        </w:rPr>
        <w:t>Secretaría</w:t>
      </w:r>
      <w:r w:rsidRPr="00414891">
        <w:rPr>
          <w:rFonts w:ascii="Tahoma" w:hAnsi="Tahoma" w:cs="Tahoma"/>
          <w:bCs/>
        </w:rPr>
        <w:t xml:space="preserve"> de Planeación año  2017.</w:t>
      </w:r>
    </w:p>
    <w:p w14:paraId="49190B3A" w14:textId="3C2D76F9" w:rsidR="00345B38" w:rsidRPr="00414891" w:rsidRDefault="00345B38" w:rsidP="00414891">
      <w:pPr>
        <w:pStyle w:val="Prrafodelista"/>
        <w:numPr>
          <w:ilvl w:val="0"/>
          <w:numId w:val="34"/>
        </w:numPr>
        <w:spacing w:after="0" w:line="240" w:lineRule="auto"/>
        <w:jc w:val="both"/>
        <w:rPr>
          <w:rFonts w:ascii="Tahoma" w:hAnsi="Tahoma" w:cs="Tahoma"/>
          <w:bCs/>
        </w:rPr>
      </w:pPr>
      <w:r w:rsidRPr="00414891">
        <w:rPr>
          <w:rFonts w:ascii="Tahoma" w:hAnsi="Tahoma" w:cs="Tahoma"/>
          <w:bCs/>
        </w:rPr>
        <w:t>Revisión Aplicativo SIA Observa  de la Contraloría General de Manizales.</w:t>
      </w:r>
    </w:p>
    <w:p w14:paraId="0BE0EB84" w14:textId="284CEE5A" w:rsidR="00102D6E" w:rsidRPr="00C0734B" w:rsidRDefault="00102D6E" w:rsidP="00102D6E">
      <w:pPr>
        <w:jc w:val="both"/>
        <w:rPr>
          <w:rFonts w:ascii="Tahoma" w:hAnsi="Tahoma" w:cs="Tahoma"/>
          <w:bCs/>
          <w:color w:val="FF0000"/>
          <w:sz w:val="22"/>
          <w:szCs w:val="22"/>
        </w:rPr>
      </w:pPr>
      <w:r w:rsidRPr="00C0734B">
        <w:rPr>
          <w:rFonts w:ascii="Tahoma" w:hAnsi="Tahoma" w:cs="Tahoma"/>
          <w:bCs/>
          <w:color w:val="FF0000"/>
          <w:sz w:val="22"/>
          <w:szCs w:val="22"/>
        </w:rPr>
        <w:t xml:space="preserve"> </w:t>
      </w:r>
    </w:p>
    <w:p w14:paraId="4EB7DC9A" w14:textId="192C8FB7" w:rsidR="00102D6E" w:rsidRPr="00345B38" w:rsidRDefault="00C50F43" w:rsidP="00102D6E">
      <w:pPr>
        <w:jc w:val="both"/>
        <w:rPr>
          <w:rFonts w:ascii="Tahoma" w:hAnsi="Tahoma" w:cs="Tahoma"/>
          <w:b/>
          <w:bCs/>
          <w:sz w:val="22"/>
          <w:szCs w:val="22"/>
        </w:rPr>
      </w:pPr>
      <w:r w:rsidRPr="00345B38">
        <w:rPr>
          <w:rFonts w:ascii="Tahoma" w:hAnsi="Tahoma" w:cs="Tahoma"/>
          <w:b/>
          <w:bCs/>
          <w:sz w:val="22"/>
          <w:szCs w:val="22"/>
        </w:rPr>
        <w:t>6</w:t>
      </w:r>
      <w:r w:rsidR="00102D6E" w:rsidRPr="00345B38">
        <w:rPr>
          <w:rFonts w:ascii="Tahoma" w:hAnsi="Tahoma" w:cs="Tahoma"/>
          <w:b/>
          <w:bCs/>
          <w:sz w:val="22"/>
          <w:szCs w:val="22"/>
        </w:rPr>
        <w:t>.2. CONCLUSIONES DE LA AUDITORIA</w:t>
      </w:r>
    </w:p>
    <w:p w14:paraId="7E96DBE1" w14:textId="77777777" w:rsidR="00102D6E" w:rsidRPr="00C0734B" w:rsidRDefault="00102D6E" w:rsidP="00102D6E">
      <w:pPr>
        <w:rPr>
          <w:rFonts w:ascii="Tahoma" w:hAnsi="Tahoma" w:cs="Tahoma"/>
          <w:b/>
          <w:bCs/>
          <w:color w:val="FF0000"/>
          <w:sz w:val="22"/>
          <w:szCs w:val="22"/>
        </w:rPr>
      </w:pPr>
    </w:p>
    <w:p w14:paraId="1353DD70" w14:textId="0A9E009C" w:rsidR="00345B38" w:rsidRDefault="00345B38" w:rsidP="00800234">
      <w:pPr>
        <w:jc w:val="both"/>
        <w:rPr>
          <w:rFonts w:ascii="Tahoma" w:hAnsi="Tahoma" w:cs="Tahoma"/>
          <w:bCs/>
          <w:sz w:val="22"/>
          <w:szCs w:val="22"/>
        </w:rPr>
      </w:pPr>
      <w:r w:rsidRPr="00F51EA9">
        <w:rPr>
          <w:rFonts w:ascii="Tahoma" w:hAnsi="Tahoma" w:cs="Tahoma"/>
          <w:bCs/>
          <w:sz w:val="22"/>
          <w:szCs w:val="22"/>
        </w:rPr>
        <w:t>Se Verificó  la ejecució</w:t>
      </w:r>
      <w:r>
        <w:rPr>
          <w:rFonts w:ascii="Tahoma" w:hAnsi="Tahoma" w:cs="Tahoma"/>
          <w:bCs/>
          <w:sz w:val="22"/>
          <w:szCs w:val="22"/>
        </w:rPr>
        <w:t xml:space="preserve">n presupuestal de gastos de </w:t>
      </w:r>
      <w:r w:rsidRPr="00F51EA9">
        <w:rPr>
          <w:rFonts w:ascii="Tahoma" w:hAnsi="Tahoma" w:cs="Tahoma"/>
          <w:bCs/>
          <w:sz w:val="22"/>
          <w:szCs w:val="22"/>
        </w:rPr>
        <w:t xml:space="preserve">la </w:t>
      </w:r>
      <w:r>
        <w:rPr>
          <w:rFonts w:ascii="Tahoma" w:hAnsi="Tahoma" w:cs="Tahoma"/>
          <w:bCs/>
          <w:sz w:val="22"/>
          <w:szCs w:val="22"/>
        </w:rPr>
        <w:t xml:space="preserve">Secretaría de Planeación  con el fin de </w:t>
      </w:r>
      <w:r w:rsidRPr="00F51EA9">
        <w:rPr>
          <w:rFonts w:ascii="Tahoma" w:hAnsi="Tahoma" w:cs="Tahoma"/>
          <w:bCs/>
          <w:sz w:val="22"/>
          <w:szCs w:val="22"/>
        </w:rPr>
        <w:t>determinar el porcentaje de ejecución por fuentes a 31 de diciembre de 2016, presentando el siguiente resultado:</w:t>
      </w:r>
    </w:p>
    <w:p w14:paraId="1362DCFF" w14:textId="77777777" w:rsidR="00345B38" w:rsidRPr="00433E17" w:rsidRDefault="00345B38" w:rsidP="00345B38">
      <w:pPr>
        <w:rPr>
          <w:rFonts w:ascii="Tahoma" w:hAnsi="Tahoma" w:cs="Tahoma"/>
          <w:b/>
          <w:bCs/>
          <w:sz w:val="22"/>
          <w:szCs w:val="22"/>
        </w:rPr>
      </w:pPr>
    </w:p>
    <w:tbl>
      <w:tblPr>
        <w:tblW w:w="8527" w:type="dxa"/>
        <w:tblInd w:w="55" w:type="dxa"/>
        <w:tblCellMar>
          <w:left w:w="70" w:type="dxa"/>
          <w:right w:w="70" w:type="dxa"/>
        </w:tblCellMar>
        <w:tblLook w:val="04A0" w:firstRow="1" w:lastRow="0" w:firstColumn="1" w:lastColumn="0" w:noHBand="0" w:noVBand="1"/>
      </w:tblPr>
      <w:tblGrid>
        <w:gridCol w:w="1659"/>
        <w:gridCol w:w="2126"/>
        <w:gridCol w:w="1643"/>
        <w:gridCol w:w="1741"/>
        <w:gridCol w:w="1358"/>
      </w:tblGrid>
      <w:tr w:rsidR="00345B38" w:rsidRPr="003117D8" w14:paraId="6378223A" w14:textId="77777777" w:rsidTr="00414891">
        <w:trPr>
          <w:trHeight w:val="467"/>
        </w:trPr>
        <w:tc>
          <w:tcPr>
            <w:tcW w:w="8527"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C4D04E"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EJECUCION PRESUPUESTAL A DICIEMBRE 31 DE 2016 - SECRETARIA DE PLANEACIÓN 2016</w:t>
            </w:r>
          </w:p>
        </w:tc>
      </w:tr>
      <w:tr w:rsidR="00345B38" w:rsidRPr="003117D8" w14:paraId="409CF8B3" w14:textId="77777777" w:rsidTr="00414891">
        <w:trPr>
          <w:trHeight w:val="440"/>
        </w:trPr>
        <w:tc>
          <w:tcPr>
            <w:tcW w:w="1659" w:type="dxa"/>
            <w:tcBorders>
              <w:top w:val="nil"/>
              <w:left w:val="single" w:sz="4" w:space="0" w:color="auto"/>
              <w:bottom w:val="single" w:sz="4" w:space="0" w:color="auto"/>
              <w:right w:val="single" w:sz="4" w:space="0" w:color="auto"/>
            </w:tcBorders>
            <w:shd w:val="clear" w:color="000000" w:fill="D9D9D9"/>
            <w:noWrap/>
            <w:vAlign w:val="center"/>
            <w:hideMark/>
          </w:tcPr>
          <w:p w14:paraId="12C60428"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DENOMINACION</w:t>
            </w:r>
          </w:p>
        </w:tc>
        <w:tc>
          <w:tcPr>
            <w:tcW w:w="2126" w:type="dxa"/>
            <w:tcBorders>
              <w:top w:val="nil"/>
              <w:left w:val="nil"/>
              <w:bottom w:val="single" w:sz="4" w:space="0" w:color="auto"/>
              <w:right w:val="single" w:sz="4" w:space="0" w:color="auto"/>
            </w:tcBorders>
            <w:shd w:val="clear" w:color="000000" w:fill="D9D9D9"/>
            <w:vAlign w:val="center"/>
            <w:hideMark/>
          </w:tcPr>
          <w:p w14:paraId="519A3A63"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PRESUPUESTO DEFINITIVO 2016</w:t>
            </w:r>
          </w:p>
        </w:tc>
        <w:tc>
          <w:tcPr>
            <w:tcW w:w="1643" w:type="dxa"/>
            <w:tcBorders>
              <w:top w:val="nil"/>
              <w:left w:val="nil"/>
              <w:bottom w:val="single" w:sz="4" w:space="0" w:color="auto"/>
              <w:right w:val="single" w:sz="4" w:space="0" w:color="auto"/>
            </w:tcBorders>
            <w:shd w:val="clear" w:color="000000" w:fill="D9D9D9"/>
            <w:vAlign w:val="center"/>
            <w:hideMark/>
          </w:tcPr>
          <w:p w14:paraId="24BEC939"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 PARTICIPACION</w:t>
            </w:r>
          </w:p>
        </w:tc>
        <w:tc>
          <w:tcPr>
            <w:tcW w:w="1741" w:type="dxa"/>
            <w:tcBorders>
              <w:top w:val="nil"/>
              <w:left w:val="nil"/>
              <w:bottom w:val="single" w:sz="4" w:space="0" w:color="auto"/>
              <w:right w:val="single" w:sz="4" w:space="0" w:color="auto"/>
            </w:tcBorders>
            <w:shd w:val="clear" w:color="000000" w:fill="D9D9D9"/>
            <w:vAlign w:val="center"/>
            <w:hideMark/>
          </w:tcPr>
          <w:p w14:paraId="463A60B4"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COMPROMETIDO</w:t>
            </w:r>
          </w:p>
        </w:tc>
        <w:tc>
          <w:tcPr>
            <w:tcW w:w="1358" w:type="dxa"/>
            <w:tcBorders>
              <w:top w:val="nil"/>
              <w:left w:val="nil"/>
              <w:bottom w:val="single" w:sz="4" w:space="0" w:color="auto"/>
              <w:right w:val="single" w:sz="4" w:space="0" w:color="auto"/>
            </w:tcBorders>
            <w:shd w:val="clear" w:color="000000" w:fill="D9D9D9"/>
            <w:vAlign w:val="center"/>
            <w:hideMark/>
          </w:tcPr>
          <w:p w14:paraId="489CC0CB"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 EJECUCION</w:t>
            </w:r>
          </w:p>
        </w:tc>
      </w:tr>
      <w:tr w:rsidR="00345B38" w:rsidRPr="003117D8" w14:paraId="4CAF5954" w14:textId="77777777" w:rsidTr="00414891">
        <w:trPr>
          <w:trHeight w:val="44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0FDB368"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Funcionamiento</w:t>
            </w:r>
          </w:p>
        </w:tc>
        <w:tc>
          <w:tcPr>
            <w:tcW w:w="2126" w:type="dxa"/>
            <w:tcBorders>
              <w:top w:val="nil"/>
              <w:left w:val="nil"/>
              <w:bottom w:val="single" w:sz="4" w:space="0" w:color="auto"/>
              <w:right w:val="single" w:sz="4" w:space="0" w:color="auto"/>
            </w:tcBorders>
            <w:shd w:val="clear" w:color="auto" w:fill="auto"/>
            <w:noWrap/>
            <w:vAlign w:val="center"/>
            <w:hideMark/>
          </w:tcPr>
          <w:p w14:paraId="7FD88873"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12.962.223,00</w:t>
            </w:r>
          </w:p>
        </w:tc>
        <w:tc>
          <w:tcPr>
            <w:tcW w:w="1643" w:type="dxa"/>
            <w:tcBorders>
              <w:top w:val="nil"/>
              <w:left w:val="nil"/>
              <w:bottom w:val="single" w:sz="4" w:space="0" w:color="auto"/>
              <w:right w:val="single" w:sz="4" w:space="0" w:color="auto"/>
            </w:tcBorders>
            <w:shd w:val="clear" w:color="auto" w:fill="auto"/>
            <w:noWrap/>
            <w:vAlign w:val="center"/>
            <w:hideMark/>
          </w:tcPr>
          <w:p w14:paraId="30F7A4A8"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1,11%</w:t>
            </w:r>
          </w:p>
        </w:tc>
        <w:tc>
          <w:tcPr>
            <w:tcW w:w="1741" w:type="dxa"/>
            <w:tcBorders>
              <w:top w:val="nil"/>
              <w:left w:val="nil"/>
              <w:bottom w:val="single" w:sz="4" w:space="0" w:color="auto"/>
              <w:right w:val="single" w:sz="4" w:space="0" w:color="auto"/>
            </w:tcBorders>
            <w:shd w:val="clear" w:color="auto" w:fill="auto"/>
            <w:noWrap/>
            <w:vAlign w:val="center"/>
            <w:hideMark/>
          </w:tcPr>
          <w:p w14:paraId="277484B1"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11.763.066,00</w:t>
            </w:r>
          </w:p>
        </w:tc>
        <w:tc>
          <w:tcPr>
            <w:tcW w:w="1358" w:type="dxa"/>
            <w:tcBorders>
              <w:top w:val="nil"/>
              <w:left w:val="nil"/>
              <w:bottom w:val="single" w:sz="4" w:space="0" w:color="auto"/>
              <w:right w:val="single" w:sz="4" w:space="0" w:color="auto"/>
            </w:tcBorders>
            <w:shd w:val="clear" w:color="auto" w:fill="auto"/>
            <w:vAlign w:val="center"/>
            <w:hideMark/>
          </w:tcPr>
          <w:p w14:paraId="3C1354F7"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90,75%</w:t>
            </w:r>
          </w:p>
        </w:tc>
      </w:tr>
      <w:tr w:rsidR="00345B38" w:rsidRPr="003117D8" w14:paraId="5175EEB7" w14:textId="77777777" w:rsidTr="00414891">
        <w:trPr>
          <w:trHeight w:val="22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7E02BDEF"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Inversión</w:t>
            </w:r>
          </w:p>
        </w:tc>
        <w:tc>
          <w:tcPr>
            <w:tcW w:w="2126" w:type="dxa"/>
            <w:tcBorders>
              <w:top w:val="nil"/>
              <w:left w:val="nil"/>
              <w:bottom w:val="single" w:sz="4" w:space="0" w:color="auto"/>
              <w:right w:val="single" w:sz="4" w:space="0" w:color="auto"/>
            </w:tcBorders>
            <w:shd w:val="clear" w:color="auto" w:fill="auto"/>
            <w:noWrap/>
            <w:vAlign w:val="center"/>
            <w:hideMark/>
          </w:tcPr>
          <w:p w14:paraId="4A3D7289"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1.154.384.426,00</w:t>
            </w:r>
          </w:p>
        </w:tc>
        <w:tc>
          <w:tcPr>
            <w:tcW w:w="1643" w:type="dxa"/>
            <w:tcBorders>
              <w:top w:val="nil"/>
              <w:left w:val="nil"/>
              <w:bottom w:val="single" w:sz="4" w:space="0" w:color="auto"/>
              <w:right w:val="single" w:sz="4" w:space="0" w:color="auto"/>
            </w:tcBorders>
            <w:shd w:val="clear" w:color="auto" w:fill="auto"/>
            <w:noWrap/>
            <w:vAlign w:val="center"/>
            <w:hideMark/>
          </w:tcPr>
          <w:p w14:paraId="325FBD39"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98,89%</w:t>
            </w:r>
          </w:p>
        </w:tc>
        <w:tc>
          <w:tcPr>
            <w:tcW w:w="1741" w:type="dxa"/>
            <w:tcBorders>
              <w:top w:val="nil"/>
              <w:left w:val="nil"/>
              <w:bottom w:val="single" w:sz="4" w:space="0" w:color="auto"/>
              <w:right w:val="single" w:sz="4" w:space="0" w:color="auto"/>
            </w:tcBorders>
            <w:shd w:val="clear" w:color="auto" w:fill="auto"/>
            <w:noWrap/>
            <w:vAlign w:val="center"/>
            <w:hideMark/>
          </w:tcPr>
          <w:p w14:paraId="1DEB0A2D"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1.023.254.285,64</w:t>
            </w:r>
          </w:p>
        </w:tc>
        <w:tc>
          <w:tcPr>
            <w:tcW w:w="1358" w:type="dxa"/>
            <w:tcBorders>
              <w:top w:val="nil"/>
              <w:left w:val="nil"/>
              <w:bottom w:val="single" w:sz="4" w:space="0" w:color="auto"/>
              <w:right w:val="single" w:sz="4" w:space="0" w:color="auto"/>
            </w:tcBorders>
            <w:shd w:val="clear" w:color="auto" w:fill="auto"/>
            <w:vAlign w:val="center"/>
            <w:hideMark/>
          </w:tcPr>
          <w:p w14:paraId="5CF22B59"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88,64%</w:t>
            </w:r>
          </w:p>
        </w:tc>
      </w:tr>
      <w:tr w:rsidR="00345B38" w:rsidRPr="003117D8" w14:paraId="73A40491" w14:textId="77777777" w:rsidTr="00414891">
        <w:trPr>
          <w:trHeight w:val="484"/>
        </w:trPr>
        <w:tc>
          <w:tcPr>
            <w:tcW w:w="1659" w:type="dxa"/>
            <w:tcBorders>
              <w:top w:val="nil"/>
              <w:left w:val="single" w:sz="4" w:space="0" w:color="auto"/>
              <w:bottom w:val="single" w:sz="4" w:space="0" w:color="auto"/>
              <w:right w:val="single" w:sz="4" w:space="0" w:color="auto"/>
            </w:tcBorders>
            <w:shd w:val="clear" w:color="000000" w:fill="D9D9D9"/>
            <w:vAlign w:val="center"/>
            <w:hideMark/>
          </w:tcPr>
          <w:p w14:paraId="3453C636"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TOTAL</w:t>
            </w:r>
          </w:p>
        </w:tc>
        <w:tc>
          <w:tcPr>
            <w:tcW w:w="2126" w:type="dxa"/>
            <w:tcBorders>
              <w:top w:val="nil"/>
              <w:left w:val="nil"/>
              <w:bottom w:val="single" w:sz="4" w:space="0" w:color="auto"/>
              <w:right w:val="single" w:sz="4" w:space="0" w:color="auto"/>
            </w:tcBorders>
            <w:shd w:val="clear" w:color="000000" w:fill="D9D9D9"/>
            <w:noWrap/>
            <w:vAlign w:val="center"/>
            <w:hideMark/>
          </w:tcPr>
          <w:p w14:paraId="0CE7D665"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1.167.346.649,00</w:t>
            </w:r>
          </w:p>
        </w:tc>
        <w:tc>
          <w:tcPr>
            <w:tcW w:w="1643" w:type="dxa"/>
            <w:tcBorders>
              <w:top w:val="nil"/>
              <w:left w:val="nil"/>
              <w:bottom w:val="single" w:sz="4" w:space="0" w:color="auto"/>
              <w:right w:val="single" w:sz="4" w:space="0" w:color="auto"/>
            </w:tcBorders>
            <w:shd w:val="clear" w:color="000000" w:fill="D9D9D9"/>
            <w:noWrap/>
            <w:vAlign w:val="center"/>
            <w:hideMark/>
          </w:tcPr>
          <w:p w14:paraId="35188CD3"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100,00%</w:t>
            </w:r>
          </w:p>
        </w:tc>
        <w:tc>
          <w:tcPr>
            <w:tcW w:w="1741" w:type="dxa"/>
            <w:tcBorders>
              <w:top w:val="nil"/>
              <w:left w:val="nil"/>
              <w:bottom w:val="single" w:sz="4" w:space="0" w:color="auto"/>
              <w:right w:val="single" w:sz="4" w:space="0" w:color="auto"/>
            </w:tcBorders>
            <w:shd w:val="clear" w:color="000000" w:fill="D9D9D9"/>
            <w:noWrap/>
            <w:vAlign w:val="center"/>
            <w:hideMark/>
          </w:tcPr>
          <w:p w14:paraId="09DF53F8"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1.035.017.351,64</w:t>
            </w:r>
          </w:p>
        </w:tc>
        <w:tc>
          <w:tcPr>
            <w:tcW w:w="1358" w:type="dxa"/>
            <w:tcBorders>
              <w:top w:val="nil"/>
              <w:left w:val="nil"/>
              <w:bottom w:val="single" w:sz="4" w:space="0" w:color="auto"/>
              <w:right w:val="single" w:sz="4" w:space="0" w:color="auto"/>
            </w:tcBorders>
            <w:shd w:val="clear" w:color="000000" w:fill="D9D9D9"/>
            <w:vAlign w:val="center"/>
            <w:hideMark/>
          </w:tcPr>
          <w:p w14:paraId="57A51859"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88,66%</w:t>
            </w:r>
          </w:p>
        </w:tc>
      </w:tr>
    </w:tbl>
    <w:p w14:paraId="765020A4" w14:textId="77777777" w:rsidR="00345B38" w:rsidRDefault="00345B38" w:rsidP="00345B38">
      <w:pPr>
        <w:rPr>
          <w:rFonts w:ascii="Tahoma" w:hAnsi="Tahoma" w:cs="Tahoma"/>
          <w:b/>
          <w:bCs/>
          <w:sz w:val="22"/>
          <w:szCs w:val="22"/>
        </w:rPr>
      </w:pPr>
    </w:p>
    <w:tbl>
      <w:tblPr>
        <w:tblW w:w="8577" w:type="dxa"/>
        <w:tblInd w:w="55" w:type="dxa"/>
        <w:tblCellMar>
          <w:left w:w="70" w:type="dxa"/>
          <w:right w:w="70" w:type="dxa"/>
        </w:tblCellMar>
        <w:tblLook w:val="04A0" w:firstRow="1" w:lastRow="0" w:firstColumn="1" w:lastColumn="0" w:noHBand="0" w:noVBand="1"/>
      </w:tblPr>
      <w:tblGrid>
        <w:gridCol w:w="1659"/>
        <w:gridCol w:w="2138"/>
        <w:gridCol w:w="1648"/>
        <w:gridCol w:w="1742"/>
        <w:gridCol w:w="1390"/>
      </w:tblGrid>
      <w:tr w:rsidR="00345B38" w:rsidRPr="003117D8" w14:paraId="7404C140" w14:textId="77777777" w:rsidTr="00414891">
        <w:trPr>
          <w:trHeight w:val="495"/>
        </w:trPr>
        <w:tc>
          <w:tcPr>
            <w:tcW w:w="8577"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7B918B" w14:textId="77777777" w:rsidR="00414891"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 xml:space="preserve">DISTRIBUCION DEL PRESUPUESTO POR FONDO DE FINANCIACION </w:t>
            </w:r>
          </w:p>
          <w:p w14:paraId="7B01180E" w14:textId="7A1292B1"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 xml:space="preserve">SECRETARIA DE PLANEACION </w:t>
            </w:r>
            <w:r w:rsidR="00414891">
              <w:rPr>
                <w:rFonts w:ascii="Tahoma" w:eastAsia="Times New Roman" w:hAnsi="Tahoma" w:cs="Tahoma"/>
                <w:b/>
                <w:bCs/>
                <w:sz w:val="18"/>
                <w:szCs w:val="18"/>
                <w:lang w:val="es-CO" w:eastAsia="es-CO"/>
              </w:rPr>
              <w:t xml:space="preserve">– VIGENCIA </w:t>
            </w:r>
            <w:r w:rsidRPr="003117D8">
              <w:rPr>
                <w:rFonts w:ascii="Tahoma" w:eastAsia="Times New Roman" w:hAnsi="Tahoma" w:cs="Tahoma"/>
                <w:b/>
                <w:bCs/>
                <w:sz w:val="18"/>
                <w:szCs w:val="18"/>
                <w:lang w:val="es-CO" w:eastAsia="es-CO"/>
              </w:rPr>
              <w:t>2016</w:t>
            </w:r>
          </w:p>
        </w:tc>
      </w:tr>
      <w:tr w:rsidR="00345B38" w:rsidRPr="003117D8" w14:paraId="0CC478E7" w14:textId="77777777" w:rsidTr="00414891">
        <w:trPr>
          <w:trHeight w:val="555"/>
        </w:trPr>
        <w:tc>
          <w:tcPr>
            <w:tcW w:w="1659" w:type="dxa"/>
            <w:tcBorders>
              <w:top w:val="nil"/>
              <w:left w:val="single" w:sz="4" w:space="0" w:color="auto"/>
              <w:bottom w:val="single" w:sz="4" w:space="0" w:color="auto"/>
              <w:right w:val="single" w:sz="4" w:space="0" w:color="auto"/>
            </w:tcBorders>
            <w:shd w:val="clear" w:color="000000" w:fill="D9D9D9"/>
            <w:noWrap/>
            <w:vAlign w:val="center"/>
            <w:hideMark/>
          </w:tcPr>
          <w:p w14:paraId="7576B14D"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DENOMINACION</w:t>
            </w:r>
          </w:p>
        </w:tc>
        <w:tc>
          <w:tcPr>
            <w:tcW w:w="2138" w:type="dxa"/>
            <w:tcBorders>
              <w:top w:val="nil"/>
              <w:left w:val="nil"/>
              <w:bottom w:val="single" w:sz="4" w:space="0" w:color="auto"/>
              <w:right w:val="single" w:sz="4" w:space="0" w:color="auto"/>
            </w:tcBorders>
            <w:shd w:val="clear" w:color="000000" w:fill="D9D9D9"/>
            <w:vAlign w:val="center"/>
            <w:hideMark/>
          </w:tcPr>
          <w:p w14:paraId="657CDD51"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PRESUPUESTO DEFINITIVO 2016</w:t>
            </w:r>
          </w:p>
        </w:tc>
        <w:tc>
          <w:tcPr>
            <w:tcW w:w="1648" w:type="dxa"/>
            <w:tcBorders>
              <w:top w:val="nil"/>
              <w:left w:val="nil"/>
              <w:bottom w:val="single" w:sz="4" w:space="0" w:color="auto"/>
              <w:right w:val="single" w:sz="4" w:space="0" w:color="auto"/>
            </w:tcBorders>
            <w:shd w:val="clear" w:color="000000" w:fill="D9D9D9"/>
            <w:vAlign w:val="center"/>
            <w:hideMark/>
          </w:tcPr>
          <w:p w14:paraId="0243607E"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 PARTICIPACION</w:t>
            </w:r>
          </w:p>
        </w:tc>
        <w:tc>
          <w:tcPr>
            <w:tcW w:w="1742" w:type="dxa"/>
            <w:tcBorders>
              <w:top w:val="nil"/>
              <w:left w:val="nil"/>
              <w:bottom w:val="single" w:sz="4" w:space="0" w:color="auto"/>
              <w:right w:val="single" w:sz="4" w:space="0" w:color="auto"/>
            </w:tcBorders>
            <w:shd w:val="clear" w:color="000000" w:fill="D9D9D9"/>
            <w:vAlign w:val="center"/>
            <w:hideMark/>
          </w:tcPr>
          <w:p w14:paraId="6DD9831C"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COMPROMETIDO</w:t>
            </w:r>
          </w:p>
        </w:tc>
        <w:tc>
          <w:tcPr>
            <w:tcW w:w="1390" w:type="dxa"/>
            <w:tcBorders>
              <w:top w:val="nil"/>
              <w:left w:val="nil"/>
              <w:bottom w:val="single" w:sz="4" w:space="0" w:color="auto"/>
              <w:right w:val="single" w:sz="4" w:space="0" w:color="auto"/>
            </w:tcBorders>
            <w:shd w:val="clear" w:color="000000" w:fill="D9D9D9"/>
            <w:vAlign w:val="center"/>
            <w:hideMark/>
          </w:tcPr>
          <w:p w14:paraId="4C87B200"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 EJECUCION</w:t>
            </w:r>
          </w:p>
        </w:tc>
      </w:tr>
      <w:tr w:rsidR="00345B38" w:rsidRPr="003117D8" w14:paraId="3702E190" w14:textId="77777777" w:rsidTr="00414891">
        <w:trPr>
          <w:trHeight w:val="45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85EF3A8"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Fondos Comunes</w:t>
            </w:r>
          </w:p>
        </w:tc>
        <w:tc>
          <w:tcPr>
            <w:tcW w:w="2138" w:type="dxa"/>
            <w:tcBorders>
              <w:top w:val="nil"/>
              <w:left w:val="nil"/>
              <w:bottom w:val="single" w:sz="4" w:space="0" w:color="auto"/>
              <w:right w:val="single" w:sz="4" w:space="0" w:color="auto"/>
            </w:tcBorders>
            <w:shd w:val="clear" w:color="auto" w:fill="auto"/>
            <w:noWrap/>
            <w:vAlign w:val="center"/>
            <w:hideMark/>
          </w:tcPr>
          <w:p w14:paraId="1DB667A6"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858.977.489,00</w:t>
            </w:r>
          </w:p>
        </w:tc>
        <w:tc>
          <w:tcPr>
            <w:tcW w:w="1648" w:type="dxa"/>
            <w:tcBorders>
              <w:top w:val="nil"/>
              <w:left w:val="nil"/>
              <w:bottom w:val="single" w:sz="4" w:space="0" w:color="auto"/>
              <w:right w:val="single" w:sz="4" w:space="0" w:color="auto"/>
            </w:tcBorders>
            <w:shd w:val="clear" w:color="auto" w:fill="auto"/>
            <w:noWrap/>
            <w:vAlign w:val="center"/>
            <w:hideMark/>
          </w:tcPr>
          <w:p w14:paraId="79B30931"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73,58%</w:t>
            </w:r>
          </w:p>
        </w:tc>
        <w:tc>
          <w:tcPr>
            <w:tcW w:w="1742" w:type="dxa"/>
            <w:tcBorders>
              <w:top w:val="nil"/>
              <w:left w:val="nil"/>
              <w:bottom w:val="single" w:sz="4" w:space="0" w:color="auto"/>
              <w:right w:val="single" w:sz="4" w:space="0" w:color="auto"/>
            </w:tcBorders>
            <w:shd w:val="clear" w:color="auto" w:fill="auto"/>
            <w:noWrap/>
            <w:vAlign w:val="center"/>
            <w:hideMark/>
          </w:tcPr>
          <w:p w14:paraId="64749E5A"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841.311.151,64</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68EBBEC8"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96,65%</w:t>
            </w:r>
          </w:p>
        </w:tc>
      </w:tr>
      <w:tr w:rsidR="00345B38" w:rsidRPr="003117D8" w14:paraId="35CB2F57" w14:textId="77777777" w:rsidTr="00414891">
        <w:trPr>
          <w:trHeight w:val="45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0494222A"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R/Bce Fondos Comunes</w:t>
            </w:r>
          </w:p>
        </w:tc>
        <w:tc>
          <w:tcPr>
            <w:tcW w:w="2138" w:type="dxa"/>
            <w:tcBorders>
              <w:top w:val="nil"/>
              <w:left w:val="nil"/>
              <w:bottom w:val="single" w:sz="4" w:space="0" w:color="auto"/>
              <w:right w:val="single" w:sz="4" w:space="0" w:color="auto"/>
            </w:tcBorders>
            <w:shd w:val="clear" w:color="auto" w:fill="auto"/>
            <w:noWrap/>
            <w:vAlign w:val="center"/>
            <w:hideMark/>
          </w:tcPr>
          <w:p w14:paraId="41EF585C"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62.053.968,00</w:t>
            </w:r>
          </w:p>
        </w:tc>
        <w:tc>
          <w:tcPr>
            <w:tcW w:w="1648" w:type="dxa"/>
            <w:tcBorders>
              <w:top w:val="nil"/>
              <w:left w:val="nil"/>
              <w:bottom w:val="single" w:sz="4" w:space="0" w:color="auto"/>
              <w:right w:val="single" w:sz="4" w:space="0" w:color="auto"/>
            </w:tcBorders>
            <w:shd w:val="clear" w:color="auto" w:fill="auto"/>
            <w:noWrap/>
            <w:vAlign w:val="center"/>
            <w:hideMark/>
          </w:tcPr>
          <w:p w14:paraId="161D969E"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5,32%</w:t>
            </w:r>
          </w:p>
        </w:tc>
        <w:tc>
          <w:tcPr>
            <w:tcW w:w="1742" w:type="dxa"/>
            <w:tcBorders>
              <w:top w:val="nil"/>
              <w:left w:val="nil"/>
              <w:bottom w:val="single" w:sz="4" w:space="0" w:color="auto"/>
              <w:right w:val="single" w:sz="4" w:space="0" w:color="auto"/>
            </w:tcBorders>
            <w:shd w:val="clear" w:color="auto" w:fill="auto"/>
            <w:noWrap/>
            <w:vAlign w:val="center"/>
            <w:hideMark/>
          </w:tcPr>
          <w:p w14:paraId="0827F309"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48.906.200,00</w:t>
            </w:r>
          </w:p>
        </w:tc>
        <w:tc>
          <w:tcPr>
            <w:tcW w:w="1390" w:type="dxa"/>
            <w:vMerge/>
            <w:tcBorders>
              <w:top w:val="nil"/>
              <w:left w:val="single" w:sz="4" w:space="0" w:color="auto"/>
              <w:bottom w:val="single" w:sz="4" w:space="0" w:color="000000"/>
              <w:right w:val="single" w:sz="4" w:space="0" w:color="auto"/>
            </w:tcBorders>
            <w:vAlign w:val="center"/>
            <w:hideMark/>
          </w:tcPr>
          <w:p w14:paraId="7FA34641" w14:textId="77777777" w:rsidR="00345B38" w:rsidRPr="003117D8" w:rsidRDefault="00345B38" w:rsidP="00414891">
            <w:pPr>
              <w:jc w:val="center"/>
              <w:rPr>
                <w:rFonts w:ascii="Tahoma" w:eastAsia="Times New Roman" w:hAnsi="Tahoma" w:cs="Tahoma"/>
                <w:bCs/>
                <w:sz w:val="18"/>
                <w:szCs w:val="18"/>
                <w:lang w:val="es-CO" w:eastAsia="es-CO"/>
              </w:rPr>
            </w:pPr>
          </w:p>
        </w:tc>
      </w:tr>
      <w:tr w:rsidR="00345B38" w:rsidRPr="003117D8" w14:paraId="68A866FD" w14:textId="77777777" w:rsidTr="00414891">
        <w:trPr>
          <w:trHeight w:val="450"/>
        </w:trPr>
        <w:tc>
          <w:tcPr>
            <w:tcW w:w="1659" w:type="dxa"/>
            <w:tcBorders>
              <w:top w:val="nil"/>
              <w:left w:val="single" w:sz="4" w:space="0" w:color="auto"/>
              <w:bottom w:val="single" w:sz="4" w:space="0" w:color="auto"/>
              <w:right w:val="single" w:sz="4" w:space="0" w:color="auto"/>
            </w:tcBorders>
            <w:shd w:val="clear" w:color="000000" w:fill="D9D9D9"/>
            <w:vAlign w:val="center"/>
            <w:hideMark/>
          </w:tcPr>
          <w:p w14:paraId="4EE3DC85"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TOTAL FONDOS COMUNES</w:t>
            </w:r>
          </w:p>
        </w:tc>
        <w:tc>
          <w:tcPr>
            <w:tcW w:w="2138" w:type="dxa"/>
            <w:tcBorders>
              <w:top w:val="nil"/>
              <w:left w:val="nil"/>
              <w:bottom w:val="single" w:sz="4" w:space="0" w:color="auto"/>
              <w:right w:val="single" w:sz="4" w:space="0" w:color="auto"/>
            </w:tcBorders>
            <w:shd w:val="clear" w:color="000000" w:fill="D9D9D9"/>
            <w:noWrap/>
            <w:vAlign w:val="center"/>
            <w:hideMark/>
          </w:tcPr>
          <w:p w14:paraId="168FB1D6"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921.031.457,00</w:t>
            </w:r>
          </w:p>
        </w:tc>
        <w:tc>
          <w:tcPr>
            <w:tcW w:w="1648" w:type="dxa"/>
            <w:tcBorders>
              <w:top w:val="nil"/>
              <w:left w:val="nil"/>
              <w:bottom w:val="single" w:sz="4" w:space="0" w:color="auto"/>
              <w:right w:val="single" w:sz="4" w:space="0" w:color="auto"/>
            </w:tcBorders>
            <w:shd w:val="clear" w:color="000000" w:fill="D9D9D9"/>
            <w:noWrap/>
            <w:vAlign w:val="center"/>
            <w:hideMark/>
          </w:tcPr>
          <w:p w14:paraId="21A61837"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78,90%</w:t>
            </w:r>
          </w:p>
        </w:tc>
        <w:tc>
          <w:tcPr>
            <w:tcW w:w="1742" w:type="dxa"/>
            <w:tcBorders>
              <w:top w:val="nil"/>
              <w:left w:val="nil"/>
              <w:bottom w:val="single" w:sz="4" w:space="0" w:color="auto"/>
              <w:right w:val="single" w:sz="4" w:space="0" w:color="auto"/>
            </w:tcBorders>
            <w:shd w:val="clear" w:color="000000" w:fill="D9D9D9"/>
            <w:noWrap/>
            <w:vAlign w:val="center"/>
            <w:hideMark/>
          </w:tcPr>
          <w:p w14:paraId="7BFBB5AB"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890.217.351,64</w:t>
            </w:r>
          </w:p>
        </w:tc>
        <w:tc>
          <w:tcPr>
            <w:tcW w:w="1390" w:type="dxa"/>
            <w:vMerge/>
            <w:tcBorders>
              <w:top w:val="nil"/>
              <w:left w:val="single" w:sz="4" w:space="0" w:color="auto"/>
              <w:bottom w:val="single" w:sz="4" w:space="0" w:color="000000"/>
              <w:right w:val="single" w:sz="4" w:space="0" w:color="auto"/>
            </w:tcBorders>
            <w:vAlign w:val="center"/>
            <w:hideMark/>
          </w:tcPr>
          <w:p w14:paraId="02754A1A" w14:textId="77777777" w:rsidR="00345B38" w:rsidRPr="003117D8" w:rsidRDefault="00345B38" w:rsidP="00414891">
            <w:pPr>
              <w:jc w:val="center"/>
              <w:rPr>
                <w:rFonts w:ascii="Tahoma" w:eastAsia="Times New Roman" w:hAnsi="Tahoma" w:cs="Tahoma"/>
                <w:b/>
                <w:bCs/>
                <w:sz w:val="18"/>
                <w:szCs w:val="18"/>
                <w:lang w:val="es-CO" w:eastAsia="es-CO"/>
              </w:rPr>
            </w:pPr>
          </w:p>
        </w:tc>
      </w:tr>
      <w:tr w:rsidR="00345B38" w:rsidRPr="003117D8" w14:paraId="4415667D" w14:textId="77777777" w:rsidTr="00414891">
        <w:trPr>
          <w:trHeight w:val="45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1F83E3D0"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Fuentes Especiales</w:t>
            </w:r>
          </w:p>
        </w:tc>
        <w:tc>
          <w:tcPr>
            <w:tcW w:w="2138" w:type="dxa"/>
            <w:tcBorders>
              <w:top w:val="nil"/>
              <w:left w:val="nil"/>
              <w:bottom w:val="single" w:sz="4" w:space="0" w:color="auto"/>
              <w:right w:val="single" w:sz="4" w:space="0" w:color="auto"/>
            </w:tcBorders>
            <w:shd w:val="clear" w:color="auto" w:fill="auto"/>
            <w:noWrap/>
            <w:vAlign w:val="center"/>
            <w:hideMark/>
          </w:tcPr>
          <w:p w14:paraId="21C75C42"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166.628.000,00</w:t>
            </w:r>
          </w:p>
        </w:tc>
        <w:tc>
          <w:tcPr>
            <w:tcW w:w="1648" w:type="dxa"/>
            <w:tcBorders>
              <w:top w:val="nil"/>
              <w:left w:val="nil"/>
              <w:bottom w:val="single" w:sz="4" w:space="0" w:color="auto"/>
              <w:right w:val="single" w:sz="4" w:space="0" w:color="auto"/>
            </w:tcBorders>
            <w:shd w:val="clear" w:color="auto" w:fill="auto"/>
            <w:noWrap/>
            <w:vAlign w:val="center"/>
            <w:hideMark/>
          </w:tcPr>
          <w:p w14:paraId="782B2491"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14,27%</w:t>
            </w:r>
          </w:p>
        </w:tc>
        <w:tc>
          <w:tcPr>
            <w:tcW w:w="1742" w:type="dxa"/>
            <w:tcBorders>
              <w:top w:val="nil"/>
              <w:left w:val="nil"/>
              <w:bottom w:val="single" w:sz="4" w:space="0" w:color="auto"/>
              <w:right w:val="single" w:sz="4" w:space="0" w:color="auto"/>
            </w:tcBorders>
            <w:shd w:val="clear" w:color="auto" w:fill="auto"/>
            <w:noWrap/>
            <w:vAlign w:val="center"/>
            <w:hideMark/>
          </w:tcPr>
          <w:p w14:paraId="2A26D1A7"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129.868.098,00</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2E45BAA0"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58,79%</w:t>
            </w:r>
          </w:p>
        </w:tc>
      </w:tr>
      <w:tr w:rsidR="00345B38" w:rsidRPr="003117D8" w14:paraId="61602AA2" w14:textId="77777777" w:rsidTr="00414891">
        <w:trPr>
          <w:trHeight w:val="45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0409A580"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R/Bce Fuentes Especiales</w:t>
            </w:r>
          </w:p>
        </w:tc>
        <w:tc>
          <w:tcPr>
            <w:tcW w:w="2138" w:type="dxa"/>
            <w:tcBorders>
              <w:top w:val="nil"/>
              <w:left w:val="nil"/>
              <w:bottom w:val="single" w:sz="4" w:space="0" w:color="auto"/>
              <w:right w:val="single" w:sz="4" w:space="0" w:color="auto"/>
            </w:tcBorders>
            <w:shd w:val="clear" w:color="auto" w:fill="auto"/>
            <w:noWrap/>
            <w:vAlign w:val="center"/>
            <w:hideMark/>
          </w:tcPr>
          <w:p w14:paraId="011EDC0C"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79.687.192,00</w:t>
            </w:r>
          </w:p>
        </w:tc>
        <w:tc>
          <w:tcPr>
            <w:tcW w:w="1648" w:type="dxa"/>
            <w:tcBorders>
              <w:top w:val="nil"/>
              <w:left w:val="nil"/>
              <w:bottom w:val="single" w:sz="4" w:space="0" w:color="auto"/>
              <w:right w:val="single" w:sz="4" w:space="0" w:color="auto"/>
            </w:tcBorders>
            <w:shd w:val="clear" w:color="auto" w:fill="auto"/>
            <w:noWrap/>
            <w:vAlign w:val="center"/>
            <w:hideMark/>
          </w:tcPr>
          <w:p w14:paraId="17EC62D9"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6,83%</w:t>
            </w:r>
          </w:p>
        </w:tc>
        <w:tc>
          <w:tcPr>
            <w:tcW w:w="1742" w:type="dxa"/>
            <w:tcBorders>
              <w:top w:val="nil"/>
              <w:left w:val="nil"/>
              <w:bottom w:val="single" w:sz="4" w:space="0" w:color="auto"/>
              <w:right w:val="single" w:sz="4" w:space="0" w:color="auto"/>
            </w:tcBorders>
            <w:shd w:val="clear" w:color="auto" w:fill="auto"/>
            <w:noWrap/>
            <w:vAlign w:val="center"/>
            <w:hideMark/>
          </w:tcPr>
          <w:p w14:paraId="6298D1EF" w14:textId="77777777" w:rsidR="00345B38" w:rsidRPr="003117D8" w:rsidRDefault="00345B38" w:rsidP="00414891">
            <w:pPr>
              <w:jc w:val="center"/>
              <w:rPr>
                <w:rFonts w:ascii="Tahoma" w:eastAsia="Times New Roman" w:hAnsi="Tahoma" w:cs="Tahoma"/>
                <w:bCs/>
                <w:sz w:val="18"/>
                <w:szCs w:val="18"/>
                <w:lang w:val="es-CO" w:eastAsia="es-CO"/>
              </w:rPr>
            </w:pPr>
            <w:r w:rsidRPr="003117D8">
              <w:rPr>
                <w:rFonts w:ascii="Tahoma" w:eastAsia="Times New Roman" w:hAnsi="Tahoma" w:cs="Tahoma"/>
                <w:bCs/>
                <w:sz w:val="18"/>
                <w:szCs w:val="18"/>
                <w:lang w:val="es-CO" w:eastAsia="es-CO"/>
              </w:rPr>
              <w:t>14.931.902,00</w:t>
            </w:r>
          </w:p>
        </w:tc>
        <w:tc>
          <w:tcPr>
            <w:tcW w:w="1390" w:type="dxa"/>
            <w:vMerge/>
            <w:tcBorders>
              <w:top w:val="nil"/>
              <w:left w:val="single" w:sz="4" w:space="0" w:color="auto"/>
              <w:bottom w:val="single" w:sz="4" w:space="0" w:color="000000"/>
              <w:right w:val="single" w:sz="4" w:space="0" w:color="auto"/>
            </w:tcBorders>
            <w:vAlign w:val="center"/>
            <w:hideMark/>
          </w:tcPr>
          <w:p w14:paraId="1BBA9E86" w14:textId="77777777" w:rsidR="00345B38" w:rsidRPr="003117D8" w:rsidRDefault="00345B38" w:rsidP="00414891">
            <w:pPr>
              <w:jc w:val="center"/>
              <w:rPr>
                <w:rFonts w:ascii="Tahoma" w:eastAsia="Times New Roman" w:hAnsi="Tahoma" w:cs="Tahoma"/>
                <w:bCs/>
                <w:sz w:val="18"/>
                <w:szCs w:val="18"/>
                <w:lang w:val="es-CO" w:eastAsia="es-CO"/>
              </w:rPr>
            </w:pPr>
          </w:p>
        </w:tc>
      </w:tr>
      <w:tr w:rsidR="00345B38" w:rsidRPr="003117D8" w14:paraId="15B0C2E5" w14:textId="77777777" w:rsidTr="00414891">
        <w:trPr>
          <w:trHeight w:val="450"/>
        </w:trPr>
        <w:tc>
          <w:tcPr>
            <w:tcW w:w="1659" w:type="dxa"/>
            <w:tcBorders>
              <w:top w:val="nil"/>
              <w:left w:val="single" w:sz="4" w:space="0" w:color="auto"/>
              <w:bottom w:val="single" w:sz="4" w:space="0" w:color="auto"/>
              <w:right w:val="single" w:sz="4" w:space="0" w:color="auto"/>
            </w:tcBorders>
            <w:shd w:val="clear" w:color="000000" w:fill="D9D9D9"/>
            <w:vAlign w:val="center"/>
            <w:hideMark/>
          </w:tcPr>
          <w:p w14:paraId="41506C48"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TOTAL FUENTES ESPECIALES</w:t>
            </w:r>
          </w:p>
        </w:tc>
        <w:tc>
          <w:tcPr>
            <w:tcW w:w="2138" w:type="dxa"/>
            <w:tcBorders>
              <w:top w:val="nil"/>
              <w:left w:val="nil"/>
              <w:bottom w:val="single" w:sz="4" w:space="0" w:color="auto"/>
              <w:right w:val="single" w:sz="4" w:space="0" w:color="auto"/>
            </w:tcBorders>
            <w:shd w:val="clear" w:color="000000" w:fill="D9D9D9"/>
            <w:noWrap/>
            <w:vAlign w:val="center"/>
            <w:hideMark/>
          </w:tcPr>
          <w:p w14:paraId="4556E16B"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246.315.192,00</w:t>
            </w:r>
          </w:p>
        </w:tc>
        <w:tc>
          <w:tcPr>
            <w:tcW w:w="1648" w:type="dxa"/>
            <w:tcBorders>
              <w:top w:val="nil"/>
              <w:left w:val="nil"/>
              <w:bottom w:val="single" w:sz="4" w:space="0" w:color="auto"/>
              <w:right w:val="single" w:sz="4" w:space="0" w:color="auto"/>
            </w:tcBorders>
            <w:shd w:val="clear" w:color="000000" w:fill="D9D9D9"/>
            <w:noWrap/>
            <w:vAlign w:val="center"/>
            <w:hideMark/>
          </w:tcPr>
          <w:p w14:paraId="3112A8DA"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21,10%</w:t>
            </w:r>
          </w:p>
        </w:tc>
        <w:tc>
          <w:tcPr>
            <w:tcW w:w="1742" w:type="dxa"/>
            <w:tcBorders>
              <w:top w:val="nil"/>
              <w:left w:val="nil"/>
              <w:bottom w:val="single" w:sz="4" w:space="0" w:color="auto"/>
              <w:right w:val="single" w:sz="4" w:space="0" w:color="auto"/>
            </w:tcBorders>
            <w:shd w:val="clear" w:color="000000" w:fill="D9D9D9"/>
            <w:noWrap/>
            <w:vAlign w:val="center"/>
            <w:hideMark/>
          </w:tcPr>
          <w:p w14:paraId="33E48B03"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144.800.000,00</w:t>
            </w:r>
          </w:p>
        </w:tc>
        <w:tc>
          <w:tcPr>
            <w:tcW w:w="1390" w:type="dxa"/>
            <w:vMerge/>
            <w:tcBorders>
              <w:top w:val="nil"/>
              <w:left w:val="single" w:sz="4" w:space="0" w:color="auto"/>
              <w:bottom w:val="single" w:sz="4" w:space="0" w:color="000000"/>
              <w:right w:val="single" w:sz="4" w:space="0" w:color="auto"/>
            </w:tcBorders>
            <w:vAlign w:val="center"/>
            <w:hideMark/>
          </w:tcPr>
          <w:p w14:paraId="61B5C76E" w14:textId="77777777" w:rsidR="00345B38" w:rsidRPr="003117D8" w:rsidRDefault="00345B38" w:rsidP="00414891">
            <w:pPr>
              <w:jc w:val="center"/>
              <w:rPr>
                <w:rFonts w:ascii="Tahoma" w:eastAsia="Times New Roman" w:hAnsi="Tahoma" w:cs="Tahoma"/>
                <w:b/>
                <w:bCs/>
                <w:sz w:val="18"/>
                <w:szCs w:val="18"/>
                <w:lang w:val="es-CO" w:eastAsia="es-CO"/>
              </w:rPr>
            </w:pPr>
          </w:p>
        </w:tc>
      </w:tr>
      <w:tr w:rsidR="00345B38" w:rsidRPr="003117D8" w14:paraId="751BD28A" w14:textId="77777777" w:rsidTr="00414891">
        <w:trPr>
          <w:trHeight w:val="450"/>
        </w:trPr>
        <w:tc>
          <w:tcPr>
            <w:tcW w:w="1659" w:type="dxa"/>
            <w:tcBorders>
              <w:top w:val="nil"/>
              <w:left w:val="single" w:sz="4" w:space="0" w:color="auto"/>
              <w:bottom w:val="single" w:sz="4" w:space="0" w:color="auto"/>
              <w:right w:val="single" w:sz="4" w:space="0" w:color="auto"/>
            </w:tcBorders>
            <w:shd w:val="clear" w:color="000000" w:fill="D9D9D9"/>
            <w:vAlign w:val="center"/>
            <w:hideMark/>
          </w:tcPr>
          <w:p w14:paraId="39318F4D"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TOTAL</w:t>
            </w:r>
          </w:p>
        </w:tc>
        <w:tc>
          <w:tcPr>
            <w:tcW w:w="2138" w:type="dxa"/>
            <w:tcBorders>
              <w:top w:val="nil"/>
              <w:left w:val="nil"/>
              <w:bottom w:val="single" w:sz="4" w:space="0" w:color="auto"/>
              <w:right w:val="single" w:sz="4" w:space="0" w:color="auto"/>
            </w:tcBorders>
            <w:shd w:val="clear" w:color="000000" w:fill="D9D9D9"/>
            <w:noWrap/>
            <w:vAlign w:val="center"/>
            <w:hideMark/>
          </w:tcPr>
          <w:p w14:paraId="3D535B15"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1.167.346.649,00</w:t>
            </w:r>
          </w:p>
        </w:tc>
        <w:tc>
          <w:tcPr>
            <w:tcW w:w="1648" w:type="dxa"/>
            <w:tcBorders>
              <w:top w:val="nil"/>
              <w:left w:val="nil"/>
              <w:bottom w:val="single" w:sz="4" w:space="0" w:color="auto"/>
              <w:right w:val="single" w:sz="4" w:space="0" w:color="auto"/>
            </w:tcBorders>
            <w:shd w:val="clear" w:color="000000" w:fill="D9D9D9"/>
            <w:noWrap/>
            <w:vAlign w:val="center"/>
            <w:hideMark/>
          </w:tcPr>
          <w:p w14:paraId="41DA13DD"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100,00%</w:t>
            </w:r>
          </w:p>
        </w:tc>
        <w:tc>
          <w:tcPr>
            <w:tcW w:w="1742" w:type="dxa"/>
            <w:tcBorders>
              <w:top w:val="nil"/>
              <w:left w:val="nil"/>
              <w:bottom w:val="single" w:sz="4" w:space="0" w:color="auto"/>
              <w:right w:val="single" w:sz="4" w:space="0" w:color="auto"/>
            </w:tcBorders>
            <w:shd w:val="clear" w:color="000000" w:fill="D9D9D9"/>
            <w:noWrap/>
            <w:vAlign w:val="center"/>
            <w:hideMark/>
          </w:tcPr>
          <w:p w14:paraId="6638D9F4"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1.035.017.351,64</w:t>
            </w:r>
          </w:p>
        </w:tc>
        <w:tc>
          <w:tcPr>
            <w:tcW w:w="1390" w:type="dxa"/>
            <w:tcBorders>
              <w:top w:val="nil"/>
              <w:left w:val="nil"/>
              <w:bottom w:val="single" w:sz="4" w:space="0" w:color="auto"/>
              <w:right w:val="single" w:sz="4" w:space="0" w:color="auto"/>
            </w:tcBorders>
            <w:shd w:val="clear" w:color="000000" w:fill="D9D9D9"/>
            <w:vAlign w:val="center"/>
            <w:hideMark/>
          </w:tcPr>
          <w:p w14:paraId="2E0E4939" w14:textId="77777777" w:rsidR="00345B38" w:rsidRPr="003117D8" w:rsidRDefault="00345B38" w:rsidP="00414891">
            <w:pPr>
              <w:jc w:val="center"/>
              <w:rPr>
                <w:rFonts w:ascii="Tahoma" w:eastAsia="Times New Roman" w:hAnsi="Tahoma" w:cs="Tahoma"/>
                <w:b/>
                <w:bCs/>
                <w:sz w:val="18"/>
                <w:szCs w:val="18"/>
                <w:lang w:val="es-CO" w:eastAsia="es-CO"/>
              </w:rPr>
            </w:pPr>
            <w:r w:rsidRPr="003117D8">
              <w:rPr>
                <w:rFonts w:ascii="Tahoma" w:eastAsia="Times New Roman" w:hAnsi="Tahoma" w:cs="Tahoma"/>
                <w:b/>
                <w:bCs/>
                <w:sz w:val="18"/>
                <w:szCs w:val="18"/>
                <w:lang w:val="es-CO" w:eastAsia="es-CO"/>
              </w:rPr>
              <w:t>88,66%</w:t>
            </w:r>
          </w:p>
        </w:tc>
      </w:tr>
    </w:tbl>
    <w:p w14:paraId="0810DCF6" w14:textId="77777777" w:rsidR="00345B38" w:rsidRPr="00F51EA9" w:rsidRDefault="00345B38" w:rsidP="00345B38">
      <w:pPr>
        <w:jc w:val="both"/>
        <w:rPr>
          <w:rFonts w:ascii="Tahoma" w:hAnsi="Tahoma" w:cs="Tahoma"/>
          <w:bCs/>
          <w:sz w:val="22"/>
          <w:szCs w:val="22"/>
        </w:rPr>
      </w:pPr>
      <w:r w:rsidRPr="00F51EA9">
        <w:rPr>
          <w:rFonts w:ascii="Tahoma" w:hAnsi="Tahoma" w:cs="Tahoma"/>
          <w:bCs/>
          <w:sz w:val="22"/>
          <w:szCs w:val="22"/>
        </w:rPr>
        <w:lastRenderedPageBreak/>
        <w:t xml:space="preserve">A la </w:t>
      </w:r>
      <w:r>
        <w:rPr>
          <w:rFonts w:ascii="Tahoma" w:hAnsi="Tahoma" w:cs="Tahoma"/>
          <w:bCs/>
          <w:sz w:val="22"/>
          <w:szCs w:val="22"/>
        </w:rPr>
        <w:t>Secretaría de Planeación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1.167.346.426</w:t>
      </w:r>
      <w:r w:rsidRPr="00F51EA9">
        <w:rPr>
          <w:rFonts w:ascii="Tahoma" w:hAnsi="Tahoma" w:cs="Tahoma"/>
          <w:bCs/>
          <w:sz w:val="22"/>
          <w:szCs w:val="22"/>
        </w:rPr>
        <w:t xml:space="preserve">, destinados para </w:t>
      </w:r>
      <w:r>
        <w:rPr>
          <w:rFonts w:ascii="Tahoma" w:hAnsi="Tahoma" w:cs="Tahoma"/>
          <w:bCs/>
          <w:sz w:val="22"/>
          <w:szCs w:val="22"/>
        </w:rPr>
        <w:t xml:space="preserve"> funcionamiento el 1.11% y para </w:t>
      </w:r>
      <w:r w:rsidRPr="00F51EA9">
        <w:rPr>
          <w:rFonts w:ascii="Tahoma" w:hAnsi="Tahoma" w:cs="Tahoma"/>
          <w:bCs/>
          <w:sz w:val="22"/>
          <w:szCs w:val="22"/>
        </w:rPr>
        <w:t xml:space="preserve"> inversión el </w:t>
      </w:r>
      <w:r>
        <w:rPr>
          <w:rFonts w:ascii="Tahoma" w:hAnsi="Tahoma" w:cs="Tahoma"/>
          <w:bCs/>
          <w:sz w:val="22"/>
          <w:szCs w:val="22"/>
        </w:rPr>
        <w:t>98.89</w:t>
      </w:r>
      <w:r w:rsidRPr="00F51EA9">
        <w:rPr>
          <w:rFonts w:ascii="Tahoma" w:hAnsi="Tahoma" w:cs="Tahoma"/>
          <w:bCs/>
          <w:sz w:val="22"/>
          <w:szCs w:val="22"/>
        </w:rPr>
        <w:t xml:space="preserve">%,  financiado por Fondos Comunes </w:t>
      </w:r>
      <w:r>
        <w:rPr>
          <w:rFonts w:ascii="Tahoma" w:hAnsi="Tahoma" w:cs="Tahoma"/>
          <w:bCs/>
          <w:sz w:val="22"/>
          <w:szCs w:val="22"/>
        </w:rPr>
        <w:t>con un porcentaje de 78.90%, fuentes especiales 21.10%</w:t>
      </w:r>
      <w:r w:rsidRPr="00F51EA9">
        <w:rPr>
          <w:rFonts w:ascii="Tahoma" w:hAnsi="Tahoma" w:cs="Tahoma"/>
          <w:bCs/>
          <w:sz w:val="22"/>
          <w:szCs w:val="22"/>
        </w:rPr>
        <w:t xml:space="preserve">. </w:t>
      </w:r>
    </w:p>
    <w:p w14:paraId="09F9719B" w14:textId="77777777" w:rsidR="00345B38" w:rsidRPr="00F51EA9" w:rsidRDefault="00345B38" w:rsidP="00345B38">
      <w:pPr>
        <w:jc w:val="both"/>
        <w:rPr>
          <w:rFonts w:ascii="Tahoma" w:hAnsi="Tahoma" w:cs="Tahoma"/>
          <w:bCs/>
          <w:sz w:val="22"/>
          <w:szCs w:val="22"/>
        </w:rPr>
      </w:pPr>
    </w:p>
    <w:p w14:paraId="7DF1E297" w14:textId="466CCD40" w:rsidR="00345B38" w:rsidRPr="00E83851" w:rsidRDefault="00345B38" w:rsidP="00345B38">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sidRPr="00433E17">
        <w:rPr>
          <w:rFonts w:ascii="Tahoma" w:hAnsi="Tahoma" w:cs="Tahoma"/>
          <w:b/>
          <w:bCs/>
          <w:sz w:val="22"/>
          <w:szCs w:val="22"/>
        </w:rPr>
        <w:t>88.66%.</w:t>
      </w:r>
      <w:r w:rsidR="00E83851">
        <w:rPr>
          <w:rFonts w:ascii="Tahoma" w:hAnsi="Tahoma" w:cs="Tahoma"/>
          <w:b/>
          <w:bCs/>
          <w:sz w:val="22"/>
          <w:szCs w:val="22"/>
        </w:rPr>
        <w:t xml:space="preserve"> </w:t>
      </w:r>
    </w:p>
    <w:p w14:paraId="438EBAD5" w14:textId="77777777" w:rsidR="00345B38" w:rsidRDefault="00345B38" w:rsidP="00345B38">
      <w:pPr>
        <w:jc w:val="both"/>
        <w:rPr>
          <w:rFonts w:ascii="Tahoma" w:hAnsi="Tahoma" w:cs="Tahoma"/>
          <w:bCs/>
          <w:sz w:val="22"/>
          <w:szCs w:val="22"/>
        </w:rPr>
      </w:pPr>
    </w:p>
    <w:p w14:paraId="55A26082" w14:textId="77777777" w:rsidR="00345B38" w:rsidRDefault="00345B38" w:rsidP="00345B38">
      <w:pPr>
        <w:jc w:val="both"/>
        <w:rPr>
          <w:rFonts w:ascii="Tahoma" w:hAnsi="Tahoma" w:cs="Tahoma"/>
          <w:bCs/>
          <w:sz w:val="22"/>
          <w:szCs w:val="22"/>
        </w:rPr>
      </w:pPr>
      <w:r w:rsidRPr="00F51EA9">
        <w:rPr>
          <w:rFonts w:ascii="Tahoma" w:hAnsi="Tahoma" w:cs="Tahoma"/>
          <w:bCs/>
          <w:sz w:val="22"/>
          <w:szCs w:val="22"/>
        </w:rPr>
        <w:t xml:space="preserve">Se verificó  la ejecución presupuestal  de gastos  </w:t>
      </w:r>
      <w:r>
        <w:rPr>
          <w:rFonts w:ascii="Tahoma" w:hAnsi="Tahoma" w:cs="Tahoma"/>
          <w:bCs/>
          <w:sz w:val="22"/>
          <w:szCs w:val="22"/>
        </w:rPr>
        <w:t>hasta abril 30 del presente año:</w:t>
      </w:r>
    </w:p>
    <w:p w14:paraId="515D40FA" w14:textId="77777777" w:rsidR="00345B38" w:rsidRPr="00B441B5" w:rsidRDefault="00345B38" w:rsidP="00345B38">
      <w:pPr>
        <w:jc w:val="both"/>
        <w:rPr>
          <w:rFonts w:ascii="Tahoma" w:hAnsi="Tahoma" w:cs="Tahoma"/>
          <w:bCs/>
          <w:sz w:val="22"/>
          <w:szCs w:val="22"/>
        </w:rPr>
      </w:pPr>
      <w:r w:rsidRPr="00F51EA9">
        <w:rPr>
          <w:rFonts w:ascii="Tahoma" w:hAnsi="Tahoma" w:cs="Tahoma"/>
          <w:bCs/>
          <w:sz w:val="22"/>
          <w:szCs w:val="22"/>
        </w:rPr>
        <w:t xml:space="preserve"> </w:t>
      </w:r>
    </w:p>
    <w:tbl>
      <w:tblPr>
        <w:tblW w:w="8662" w:type="dxa"/>
        <w:tblInd w:w="55" w:type="dxa"/>
        <w:tblCellMar>
          <w:left w:w="70" w:type="dxa"/>
          <w:right w:w="70" w:type="dxa"/>
        </w:tblCellMar>
        <w:tblLook w:val="04A0" w:firstRow="1" w:lastRow="0" w:firstColumn="1" w:lastColumn="0" w:noHBand="0" w:noVBand="1"/>
      </w:tblPr>
      <w:tblGrid>
        <w:gridCol w:w="1737"/>
        <w:gridCol w:w="1859"/>
        <w:gridCol w:w="1643"/>
        <w:gridCol w:w="1996"/>
        <w:gridCol w:w="1427"/>
      </w:tblGrid>
      <w:tr w:rsidR="00345B38" w:rsidRPr="003117D8" w14:paraId="729B88D6" w14:textId="77777777" w:rsidTr="00414891">
        <w:trPr>
          <w:trHeight w:val="530"/>
        </w:trPr>
        <w:tc>
          <w:tcPr>
            <w:tcW w:w="866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92AA4A"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EJECUCION PRESUPUESTAL A ABRIL 30 DE 2017 - SECRETARIA DE PLANEACIÓN</w:t>
            </w:r>
          </w:p>
        </w:tc>
      </w:tr>
      <w:tr w:rsidR="00345B38" w:rsidRPr="003117D8" w14:paraId="582ECD4C" w14:textId="77777777" w:rsidTr="00414891">
        <w:trPr>
          <w:trHeight w:val="600"/>
        </w:trPr>
        <w:tc>
          <w:tcPr>
            <w:tcW w:w="1777" w:type="dxa"/>
            <w:tcBorders>
              <w:top w:val="nil"/>
              <w:left w:val="single" w:sz="4" w:space="0" w:color="auto"/>
              <w:bottom w:val="single" w:sz="4" w:space="0" w:color="auto"/>
              <w:right w:val="single" w:sz="4" w:space="0" w:color="auto"/>
            </w:tcBorders>
            <w:shd w:val="clear" w:color="000000" w:fill="D9D9D9"/>
            <w:vAlign w:val="center"/>
            <w:hideMark/>
          </w:tcPr>
          <w:p w14:paraId="53DD5D2C"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DENOMINACION</w:t>
            </w:r>
          </w:p>
        </w:tc>
        <w:tc>
          <w:tcPr>
            <w:tcW w:w="1859" w:type="dxa"/>
            <w:tcBorders>
              <w:top w:val="nil"/>
              <w:left w:val="nil"/>
              <w:bottom w:val="single" w:sz="4" w:space="0" w:color="auto"/>
              <w:right w:val="single" w:sz="4" w:space="0" w:color="auto"/>
            </w:tcBorders>
            <w:shd w:val="clear" w:color="000000" w:fill="D9D9D9"/>
            <w:vAlign w:val="center"/>
            <w:hideMark/>
          </w:tcPr>
          <w:p w14:paraId="6E4C47B5"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PRESUPUESTO DEFINITIVO 2017</w:t>
            </w:r>
          </w:p>
        </w:tc>
        <w:tc>
          <w:tcPr>
            <w:tcW w:w="1603" w:type="dxa"/>
            <w:tcBorders>
              <w:top w:val="nil"/>
              <w:left w:val="nil"/>
              <w:bottom w:val="single" w:sz="4" w:space="0" w:color="auto"/>
              <w:right w:val="single" w:sz="4" w:space="0" w:color="auto"/>
            </w:tcBorders>
            <w:shd w:val="clear" w:color="000000" w:fill="D9D9D9"/>
            <w:vAlign w:val="center"/>
            <w:hideMark/>
          </w:tcPr>
          <w:p w14:paraId="7F67EC14"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 PARTICIPACION</w:t>
            </w:r>
          </w:p>
        </w:tc>
        <w:tc>
          <w:tcPr>
            <w:tcW w:w="1996" w:type="dxa"/>
            <w:tcBorders>
              <w:top w:val="nil"/>
              <w:left w:val="nil"/>
              <w:bottom w:val="single" w:sz="4" w:space="0" w:color="auto"/>
              <w:right w:val="single" w:sz="4" w:space="0" w:color="auto"/>
            </w:tcBorders>
            <w:shd w:val="clear" w:color="000000" w:fill="D9D9D9"/>
            <w:vAlign w:val="center"/>
            <w:hideMark/>
          </w:tcPr>
          <w:p w14:paraId="50D8A8BC"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COMPROMETIDO</w:t>
            </w:r>
          </w:p>
        </w:tc>
        <w:tc>
          <w:tcPr>
            <w:tcW w:w="1427" w:type="dxa"/>
            <w:tcBorders>
              <w:top w:val="nil"/>
              <w:left w:val="nil"/>
              <w:bottom w:val="single" w:sz="4" w:space="0" w:color="auto"/>
              <w:right w:val="single" w:sz="4" w:space="0" w:color="auto"/>
            </w:tcBorders>
            <w:shd w:val="clear" w:color="000000" w:fill="D9D9D9"/>
            <w:vAlign w:val="center"/>
            <w:hideMark/>
          </w:tcPr>
          <w:p w14:paraId="22CE1CAD"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 EJECUCION</w:t>
            </w:r>
          </w:p>
        </w:tc>
      </w:tr>
      <w:tr w:rsidR="00345B38" w:rsidRPr="003117D8" w14:paraId="59952E5C" w14:textId="77777777" w:rsidTr="00414891">
        <w:trPr>
          <w:trHeight w:val="300"/>
        </w:trPr>
        <w:tc>
          <w:tcPr>
            <w:tcW w:w="1777" w:type="dxa"/>
            <w:tcBorders>
              <w:top w:val="nil"/>
              <w:left w:val="single" w:sz="4" w:space="0" w:color="auto"/>
              <w:bottom w:val="single" w:sz="4" w:space="0" w:color="auto"/>
              <w:right w:val="single" w:sz="4" w:space="0" w:color="auto"/>
            </w:tcBorders>
            <w:shd w:val="clear" w:color="auto" w:fill="auto"/>
            <w:vAlign w:val="center"/>
            <w:hideMark/>
          </w:tcPr>
          <w:p w14:paraId="1686BC25"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Funcionamiento</w:t>
            </w:r>
          </w:p>
        </w:tc>
        <w:tc>
          <w:tcPr>
            <w:tcW w:w="1859" w:type="dxa"/>
            <w:tcBorders>
              <w:top w:val="nil"/>
              <w:left w:val="nil"/>
              <w:bottom w:val="single" w:sz="4" w:space="0" w:color="auto"/>
              <w:right w:val="single" w:sz="4" w:space="0" w:color="auto"/>
            </w:tcBorders>
            <w:shd w:val="clear" w:color="auto" w:fill="auto"/>
            <w:noWrap/>
            <w:vAlign w:val="center"/>
            <w:hideMark/>
          </w:tcPr>
          <w:p w14:paraId="49ECA19F" w14:textId="4FC1D903"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14.001.000,00</w:t>
            </w:r>
          </w:p>
        </w:tc>
        <w:tc>
          <w:tcPr>
            <w:tcW w:w="1603" w:type="dxa"/>
            <w:tcBorders>
              <w:top w:val="nil"/>
              <w:left w:val="nil"/>
              <w:bottom w:val="single" w:sz="4" w:space="0" w:color="auto"/>
              <w:right w:val="single" w:sz="4" w:space="0" w:color="auto"/>
            </w:tcBorders>
            <w:shd w:val="clear" w:color="auto" w:fill="auto"/>
            <w:noWrap/>
            <w:vAlign w:val="center"/>
            <w:hideMark/>
          </w:tcPr>
          <w:p w14:paraId="160123DC"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0,30%</w:t>
            </w:r>
          </w:p>
        </w:tc>
        <w:tc>
          <w:tcPr>
            <w:tcW w:w="1996" w:type="dxa"/>
            <w:tcBorders>
              <w:top w:val="nil"/>
              <w:left w:val="nil"/>
              <w:bottom w:val="single" w:sz="4" w:space="0" w:color="auto"/>
              <w:right w:val="single" w:sz="4" w:space="0" w:color="auto"/>
            </w:tcBorders>
            <w:shd w:val="clear" w:color="auto" w:fill="auto"/>
            <w:noWrap/>
            <w:vAlign w:val="center"/>
            <w:hideMark/>
          </w:tcPr>
          <w:p w14:paraId="44C97342" w14:textId="0A3CEA14"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4.485.439,00</w:t>
            </w:r>
          </w:p>
        </w:tc>
        <w:tc>
          <w:tcPr>
            <w:tcW w:w="1427" w:type="dxa"/>
            <w:tcBorders>
              <w:top w:val="nil"/>
              <w:left w:val="nil"/>
              <w:bottom w:val="single" w:sz="4" w:space="0" w:color="auto"/>
              <w:right w:val="single" w:sz="4" w:space="0" w:color="auto"/>
            </w:tcBorders>
            <w:shd w:val="clear" w:color="auto" w:fill="auto"/>
            <w:noWrap/>
            <w:vAlign w:val="center"/>
            <w:hideMark/>
          </w:tcPr>
          <w:p w14:paraId="7F5777A0"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32,04%</w:t>
            </w:r>
          </w:p>
        </w:tc>
      </w:tr>
      <w:tr w:rsidR="00345B38" w:rsidRPr="003117D8" w14:paraId="14D3AF16" w14:textId="77777777" w:rsidTr="00414891">
        <w:trPr>
          <w:trHeight w:val="300"/>
        </w:trPr>
        <w:tc>
          <w:tcPr>
            <w:tcW w:w="1777" w:type="dxa"/>
            <w:tcBorders>
              <w:top w:val="nil"/>
              <w:left w:val="single" w:sz="4" w:space="0" w:color="auto"/>
              <w:bottom w:val="single" w:sz="4" w:space="0" w:color="auto"/>
              <w:right w:val="single" w:sz="4" w:space="0" w:color="auto"/>
            </w:tcBorders>
            <w:shd w:val="clear" w:color="auto" w:fill="auto"/>
            <w:vAlign w:val="center"/>
            <w:hideMark/>
          </w:tcPr>
          <w:p w14:paraId="4B205537"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Inversión</w:t>
            </w:r>
          </w:p>
        </w:tc>
        <w:tc>
          <w:tcPr>
            <w:tcW w:w="1859" w:type="dxa"/>
            <w:tcBorders>
              <w:top w:val="nil"/>
              <w:left w:val="nil"/>
              <w:bottom w:val="single" w:sz="4" w:space="0" w:color="auto"/>
              <w:right w:val="single" w:sz="4" w:space="0" w:color="auto"/>
            </w:tcBorders>
            <w:shd w:val="clear" w:color="auto" w:fill="auto"/>
            <w:noWrap/>
            <w:vAlign w:val="center"/>
            <w:hideMark/>
          </w:tcPr>
          <w:p w14:paraId="3271F7FF" w14:textId="5D37CAAF"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4.688.184.204,00</w:t>
            </w:r>
          </w:p>
        </w:tc>
        <w:tc>
          <w:tcPr>
            <w:tcW w:w="1603" w:type="dxa"/>
            <w:tcBorders>
              <w:top w:val="nil"/>
              <w:left w:val="nil"/>
              <w:bottom w:val="single" w:sz="4" w:space="0" w:color="auto"/>
              <w:right w:val="single" w:sz="4" w:space="0" w:color="auto"/>
            </w:tcBorders>
            <w:shd w:val="clear" w:color="auto" w:fill="auto"/>
            <w:noWrap/>
            <w:vAlign w:val="center"/>
            <w:hideMark/>
          </w:tcPr>
          <w:p w14:paraId="5943C362"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99,70%</w:t>
            </w:r>
          </w:p>
        </w:tc>
        <w:tc>
          <w:tcPr>
            <w:tcW w:w="1996" w:type="dxa"/>
            <w:tcBorders>
              <w:top w:val="nil"/>
              <w:left w:val="nil"/>
              <w:bottom w:val="single" w:sz="4" w:space="0" w:color="auto"/>
              <w:right w:val="single" w:sz="4" w:space="0" w:color="auto"/>
            </w:tcBorders>
            <w:shd w:val="clear" w:color="auto" w:fill="auto"/>
            <w:noWrap/>
            <w:vAlign w:val="center"/>
            <w:hideMark/>
          </w:tcPr>
          <w:p w14:paraId="17AB66F6" w14:textId="5FD8E998"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177.147.761,00</w:t>
            </w:r>
          </w:p>
        </w:tc>
        <w:tc>
          <w:tcPr>
            <w:tcW w:w="1427" w:type="dxa"/>
            <w:tcBorders>
              <w:top w:val="nil"/>
              <w:left w:val="nil"/>
              <w:bottom w:val="single" w:sz="4" w:space="0" w:color="auto"/>
              <w:right w:val="single" w:sz="4" w:space="0" w:color="auto"/>
            </w:tcBorders>
            <w:shd w:val="clear" w:color="auto" w:fill="auto"/>
            <w:noWrap/>
            <w:vAlign w:val="center"/>
            <w:hideMark/>
          </w:tcPr>
          <w:p w14:paraId="2599B579"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3,78%</w:t>
            </w:r>
          </w:p>
        </w:tc>
      </w:tr>
      <w:tr w:rsidR="00345B38" w:rsidRPr="003117D8" w14:paraId="680CDBE6" w14:textId="77777777" w:rsidTr="00414891">
        <w:trPr>
          <w:trHeight w:val="300"/>
        </w:trPr>
        <w:tc>
          <w:tcPr>
            <w:tcW w:w="1777" w:type="dxa"/>
            <w:tcBorders>
              <w:top w:val="nil"/>
              <w:left w:val="single" w:sz="4" w:space="0" w:color="auto"/>
              <w:bottom w:val="single" w:sz="4" w:space="0" w:color="auto"/>
              <w:right w:val="single" w:sz="4" w:space="0" w:color="auto"/>
            </w:tcBorders>
            <w:shd w:val="clear" w:color="000000" w:fill="D9D9D9"/>
            <w:vAlign w:val="center"/>
            <w:hideMark/>
          </w:tcPr>
          <w:p w14:paraId="17F0A773"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TOTAL</w:t>
            </w:r>
          </w:p>
        </w:tc>
        <w:tc>
          <w:tcPr>
            <w:tcW w:w="1859" w:type="dxa"/>
            <w:tcBorders>
              <w:top w:val="nil"/>
              <w:left w:val="nil"/>
              <w:bottom w:val="single" w:sz="4" w:space="0" w:color="auto"/>
              <w:right w:val="single" w:sz="4" w:space="0" w:color="auto"/>
            </w:tcBorders>
            <w:shd w:val="clear" w:color="000000" w:fill="D9D9D9"/>
            <w:noWrap/>
            <w:vAlign w:val="center"/>
            <w:hideMark/>
          </w:tcPr>
          <w:p w14:paraId="0654B30F" w14:textId="01C0EB02"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4.702.185.204,00</w:t>
            </w:r>
          </w:p>
        </w:tc>
        <w:tc>
          <w:tcPr>
            <w:tcW w:w="1603" w:type="dxa"/>
            <w:tcBorders>
              <w:top w:val="nil"/>
              <w:left w:val="nil"/>
              <w:bottom w:val="single" w:sz="4" w:space="0" w:color="auto"/>
              <w:right w:val="single" w:sz="4" w:space="0" w:color="auto"/>
            </w:tcBorders>
            <w:shd w:val="clear" w:color="000000" w:fill="D9D9D9"/>
            <w:noWrap/>
            <w:vAlign w:val="center"/>
            <w:hideMark/>
          </w:tcPr>
          <w:p w14:paraId="7A65F67A"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100,00%</w:t>
            </w:r>
          </w:p>
        </w:tc>
        <w:tc>
          <w:tcPr>
            <w:tcW w:w="1996" w:type="dxa"/>
            <w:tcBorders>
              <w:top w:val="nil"/>
              <w:left w:val="nil"/>
              <w:bottom w:val="single" w:sz="4" w:space="0" w:color="auto"/>
              <w:right w:val="single" w:sz="4" w:space="0" w:color="auto"/>
            </w:tcBorders>
            <w:shd w:val="clear" w:color="000000" w:fill="D9D9D9"/>
            <w:noWrap/>
            <w:vAlign w:val="center"/>
            <w:hideMark/>
          </w:tcPr>
          <w:p w14:paraId="34AD90B8" w14:textId="7E07939B"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181.633.200,00</w:t>
            </w:r>
          </w:p>
        </w:tc>
        <w:tc>
          <w:tcPr>
            <w:tcW w:w="1427" w:type="dxa"/>
            <w:tcBorders>
              <w:top w:val="nil"/>
              <w:left w:val="nil"/>
              <w:bottom w:val="single" w:sz="4" w:space="0" w:color="auto"/>
              <w:right w:val="single" w:sz="4" w:space="0" w:color="auto"/>
            </w:tcBorders>
            <w:shd w:val="clear" w:color="000000" w:fill="D9D9D9"/>
            <w:noWrap/>
            <w:vAlign w:val="center"/>
            <w:hideMark/>
          </w:tcPr>
          <w:p w14:paraId="0195B9FD" w14:textId="77777777" w:rsidR="00345B38" w:rsidRPr="003117D8" w:rsidRDefault="00345B38" w:rsidP="00414891">
            <w:pPr>
              <w:jc w:val="center"/>
              <w:rPr>
                <w:rFonts w:ascii="Tahoma" w:eastAsia="Times New Roman" w:hAnsi="Tahoma" w:cs="Tahoma"/>
                <w:b/>
                <w:color w:val="000000"/>
                <w:sz w:val="18"/>
                <w:szCs w:val="18"/>
                <w:lang w:val="es-CO" w:eastAsia="es-CO"/>
              </w:rPr>
            </w:pPr>
            <w:r w:rsidRPr="003117D8">
              <w:rPr>
                <w:rFonts w:ascii="Tahoma" w:eastAsia="Times New Roman" w:hAnsi="Tahoma" w:cs="Tahoma"/>
                <w:b/>
                <w:color w:val="000000"/>
                <w:sz w:val="18"/>
                <w:szCs w:val="18"/>
                <w:lang w:val="es-CO" w:eastAsia="es-CO"/>
              </w:rPr>
              <w:t>3,86%</w:t>
            </w:r>
          </w:p>
        </w:tc>
      </w:tr>
    </w:tbl>
    <w:p w14:paraId="505D0136" w14:textId="77777777" w:rsidR="00345B38" w:rsidRDefault="00345B38" w:rsidP="00345B38">
      <w:pPr>
        <w:jc w:val="both"/>
        <w:rPr>
          <w:rFonts w:ascii="Tahoma" w:hAnsi="Tahoma" w:cs="Tahoma"/>
          <w:bCs/>
          <w:sz w:val="22"/>
          <w:szCs w:val="22"/>
        </w:rPr>
      </w:pPr>
    </w:p>
    <w:tbl>
      <w:tblPr>
        <w:tblW w:w="8662" w:type="dxa"/>
        <w:tblInd w:w="55" w:type="dxa"/>
        <w:tblCellMar>
          <w:left w:w="70" w:type="dxa"/>
          <w:right w:w="70" w:type="dxa"/>
        </w:tblCellMar>
        <w:tblLook w:val="04A0" w:firstRow="1" w:lastRow="0" w:firstColumn="1" w:lastColumn="0" w:noHBand="0" w:noVBand="1"/>
      </w:tblPr>
      <w:tblGrid>
        <w:gridCol w:w="1777"/>
        <w:gridCol w:w="1960"/>
        <w:gridCol w:w="1643"/>
        <w:gridCol w:w="1960"/>
        <w:gridCol w:w="1322"/>
      </w:tblGrid>
      <w:tr w:rsidR="00345B38" w:rsidRPr="003117D8" w14:paraId="333207A8" w14:textId="77777777" w:rsidTr="00414891">
        <w:trPr>
          <w:trHeight w:val="675"/>
        </w:trPr>
        <w:tc>
          <w:tcPr>
            <w:tcW w:w="866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723433" w14:textId="77777777" w:rsidR="00414891"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 xml:space="preserve">DISTRIBUCION DEL PRESUPUESTO POR FONDO DE FINANCIACION </w:t>
            </w:r>
          </w:p>
          <w:p w14:paraId="12F74580" w14:textId="1AD04949"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 xml:space="preserve">SECRETARIA DE PLANEACION </w:t>
            </w:r>
            <w:r w:rsidR="00414891">
              <w:rPr>
                <w:rFonts w:ascii="Tahoma" w:eastAsia="Times New Roman" w:hAnsi="Tahoma" w:cs="Tahoma"/>
                <w:b/>
                <w:bCs/>
                <w:color w:val="000000"/>
                <w:sz w:val="18"/>
                <w:szCs w:val="18"/>
                <w:lang w:val="es-CO" w:eastAsia="es-CO"/>
              </w:rPr>
              <w:t>- VIGENCIA</w:t>
            </w:r>
            <w:r w:rsidRPr="003117D8">
              <w:rPr>
                <w:rFonts w:ascii="Tahoma" w:eastAsia="Times New Roman" w:hAnsi="Tahoma" w:cs="Tahoma"/>
                <w:b/>
                <w:bCs/>
                <w:color w:val="000000"/>
                <w:sz w:val="18"/>
                <w:szCs w:val="18"/>
                <w:lang w:val="es-CO" w:eastAsia="es-CO"/>
              </w:rPr>
              <w:t xml:space="preserve"> 2017</w:t>
            </w:r>
          </w:p>
        </w:tc>
      </w:tr>
      <w:tr w:rsidR="00345B38" w:rsidRPr="003117D8" w14:paraId="67600D4A" w14:textId="77777777" w:rsidTr="00414891">
        <w:trPr>
          <w:trHeight w:val="585"/>
        </w:trPr>
        <w:tc>
          <w:tcPr>
            <w:tcW w:w="1777" w:type="dxa"/>
            <w:tcBorders>
              <w:top w:val="nil"/>
              <w:left w:val="single" w:sz="4" w:space="0" w:color="auto"/>
              <w:bottom w:val="single" w:sz="4" w:space="0" w:color="auto"/>
              <w:right w:val="single" w:sz="4" w:space="0" w:color="auto"/>
            </w:tcBorders>
            <w:shd w:val="clear" w:color="000000" w:fill="D9D9D9"/>
            <w:vAlign w:val="center"/>
            <w:hideMark/>
          </w:tcPr>
          <w:p w14:paraId="215C8ECD"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DENOMINACION</w:t>
            </w:r>
          </w:p>
        </w:tc>
        <w:tc>
          <w:tcPr>
            <w:tcW w:w="1960" w:type="dxa"/>
            <w:tcBorders>
              <w:top w:val="nil"/>
              <w:left w:val="nil"/>
              <w:bottom w:val="single" w:sz="4" w:space="0" w:color="auto"/>
              <w:right w:val="single" w:sz="4" w:space="0" w:color="auto"/>
            </w:tcBorders>
            <w:shd w:val="clear" w:color="000000" w:fill="D9D9D9"/>
            <w:vAlign w:val="center"/>
            <w:hideMark/>
          </w:tcPr>
          <w:p w14:paraId="76DF0EFC"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PRESUPUESTO DEFINITIVO 2017</w:t>
            </w:r>
          </w:p>
        </w:tc>
        <w:tc>
          <w:tcPr>
            <w:tcW w:w="1643" w:type="dxa"/>
            <w:tcBorders>
              <w:top w:val="nil"/>
              <w:left w:val="nil"/>
              <w:bottom w:val="single" w:sz="4" w:space="0" w:color="auto"/>
              <w:right w:val="single" w:sz="4" w:space="0" w:color="auto"/>
            </w:tcBorders>
            <w:shd w:val="clear" w:color="000000" w:fill="D9D9D9"/>
            <w:vAlign w:val="center"/>
            <w:hideMark/>
          </w:tcPr>
          <w:p w14:paraId="664EC272"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 PARTICIPACION</w:t>
            </w:r>
          </w:p>
        </w:tc>
        <w:tc>
          <w:tcPr>
            <w:tcW w:w="1960" w:type="dxa"/>
            <w:tcBorders>
              <w:top w:val="nil"/>
              <w:left w:val="nil"/>
              <w:bottom w:val="single" w:sz="4" w:space="0" w:color="auto"/>
              <w:right w:val="single" w:sz="4" w:space="0" w:color="auto"/>
            </w:tcBorders>
            <w:shd w:val="clear" w:color="000000" w:fill="D9D9D9"/>
            <w:vAlign w:val="center"/>
            <w:hideMark/>
          </w:tcPr>
          <w:p w14:paraId="768674A4"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COMPROMETIDO</w:t>
            </w:r>
          </w:p>
        </w:tc>
        <w:tc>
          <w:tcPr>
            <w:tcW w:w="1322" w:type="dxa"/>
            <w:tcBorders>
              <w:top w:val="nil"/>
              <w:left w:val="nil"/>
              <w:bottom w:val="single" w:sz="4" w:space="0" w:color="auto"/>
              <w:right w:val="single" w:sz="4" w:space="0" w:color="auto"/>
            </w:tcBorders>
            <w:shd w:val="clear" w:color="000000" w:fill="D9D9D9"/>
            <w:vAlign w:val="center"/>
            <w:hideMark/>
          </w:tcPr>
          <w:p w14:paraId="1F35A0A1"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 EJECUCION</w:t>
            </w:r>
          </w:p>
        </w:tc>
      </w:tr>
      <w:tr w:rsidR="00345B38" w:rsidRPr="003117D8" w14:paraId="526F8FC6" w14:textId="77777777" w:rsidTr="00414891">
        <w:trPr>
          <w:trHeight w:val="300"/>
        </w:trPr>
        <w:tc>
          <w:tcPr>
            <w:tcW w:w="1777" w:type="dxa"/>
            <w:tcBorders>
              <w:top w:val="nil"/>
              <w:left w:val="single" w:sz="4" w:space="0" w:color="auto"/>
              <w:bottom w:val="single" w:sz="4" w:space="0" w:color="auto"/>
              <w:right w:val="single" w:sz="4" w:space="0" w:color="auto"/>
            </w:tcBorders>
            <w:shd w:val="clear" w:color="auto" w:fill="auto"/>
            <w:vAlign w:val="center"/>
            <w:hideMark/>
          </w:tcPr>
          <w:p w14:paraId="6AEAB0B0"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Fondos Comunes</w:t>
            </w:r>
          </w:p>
        </w:tc>
        <w:tc>
          <w:tcPr>
            <w:tcW w:w="1960" w:type="dxa"/>
            <w:tcBorders>
              <w:top w:val="nil"/>
              <w:left w:val="nil"/>
              <w:bottom w:val="single" w:sz="4" w:space="0" w:color="auto"/>
              <w:right w:val="single" w:sz="4" w:space="0" w:color="auto"/>
            </w:tcBorders>
            <w:shd w:val="clear" w:color="auto" w:fill="auto"/>
            <w:noWrap/>
            <w:vAlign w:val="center"/>
            <w:hideMark/>
          </w:tcPr>
          <w:p w14:paraId="488943DA" w14:textId="11BDA090"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768.001.000,00</w:t>
            </w:r>
          </w:p>
        </w:tc>
        <w:tc>
          <w:tcPr>
            <w:tcW w:w="1643" w:type="dxa"/>
            <w:tcBorders>
              <w:top w:val="nil"/>
              <w:left w:val="nil"/>
              <w:bottom w:val="single" w:sz="4" w:space="0" w:color="auto"/>
              <w:right w:val="single" w:sz="4" w:space="0" w:color="auto"/>
            </w:tcBorders>
            <w:shd w:val="clear" w:color="auto" w:fill="auto"/>
            <w:noWrap/>
            <w:vAlign w:val="center"/>
            <w:hideMark/>
          </w:tcPr>
          <w:p w14:paraId="54FCDC09"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16,33%</w:t>
            </w:r>
          </w:p>
        </w:tc>
        <w:tc>
          <w:tcPr>
            <w:tcW w:w="1960" w:type="dxa"/>
            <w:tcBorders>
              <w:top w:val="nil"/>
              <w:left w:val="nil"/>
              <w:bottom w:val="single" w:sz="4" w:space="0" w:color="auto"/>
              <w:right w:val="single" w:sz="4" w:space="0" w:color="auto"/>
            </w:tcBorders>
            <w:shd w:val="clear" w:color="auto" w:fill="auto"/>
            <w:noWrap/>
            <w:vAlign w:val="center"/>
            <w:hideMark/>
          </w:tcPr>
          <w:p w14:paraId="039216F2" w14:textId="5A8A5DC9"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149.546.391,00</w:t>
            </w:r>
          </w:p>
        </w:tc>
        <w:tc>
          <w:tcPr>
            <w:tcW w:w="1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6F4F1"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11,96%</w:t>
            </w:r>
          </w:p>
        </w:tc>
      </w:tr>
      <w:tr w:rsidR="00345B38" w:rsidRPr="003117D8" w14:paraId="4C5E1D12" w14:textId="77777777" w:rsidTr="00414891">
        <w:trPr>
          <w:trHeight w:val="480"/>
        </w:trPr>
        <w:tc>
          <w:tcPr>
            <w:tcW w:w="1777" w:type="dxa"/>
            <w:tcBorders>
              <w:top w:val="nil"/>
              <w:left w:val="single" w:sz="4" w:space="0" w:color="auto"/>
              <w:bottom w:val="single" w:sz="4" w:space="0" w:color="auto"/>
              <w:right w:val="single" w:sz="4" w:space="0" w:color="auto"/>
            </w:tcBorders>
            <w:shd w:val="clear" w:color="auto" w:fill="auto"/>
            <w:vAlign w:val="center"/>
            <w:hideMark/>
          </w:tcPr>
          <w:p w14:paraId="1CEB910C"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R/Bce Fondos Comunes</w:t>
            </w:r>
          </w:p>
        </w:tc>
        <w:tc>
          <w:tcPr>
            <w:tcW w:w="1960" w:type="dxa"/>
            <w:tcBorders>
              <w:top w:val="nil"/>
              <w:left w:val="nil"/>
              <w:bottom w:val="single" w:sz="4" w:space="0" w:color="auto"/>
              <w:right w:val="single" w:sz="4" w:space="0" w:color="auto"/>
            </w:tcBorders>
            <w:shd w:val="clear" w:color="auto" w:fill="auto"/>
            <w:noWrap/>
            <w:vAlign w:val="center"/>
            <w:hideMark/>
          </w:tcPr>
          <w:p w14:paraId="14284557" w14:textId="7D72693C"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621.000.000,00</w:t>
            </w:r>
          </w:p>
        </w:tc>
        <w:tc>
          <w:tcPr>
            <w:tcW w:w="1643" w:type="dxa"/>
            <w:tcBorders>
              <w:top w:val="nil"/>
              <w:left w:val="nil"/>
              <w:bottom w:val="single" w:sz="4" w:space="0" w:color="auto"/>
              <w:right w:val="single" w:sz="4" w:space="0" w:color="auto"/>
            </w:tcBorders>
            <w:shd w:val="clear" w:color="auto" w:fill="auto"/>
            <w:noWrap/>
            <w:vAlign w:val="center"/>
            <w:hideMark/>
          </w:tcPr>
          <w:p w14:paraId="67F8D51F"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13,21%</w:t>
            </w:r>
          </w:p>
        </w:tc>
        <w:tc>
          <w:tcPr>
            <w:tcW w:w="1960" w:type="dxa"/>
            <w:tcBorders>
              <w:top w:val="nil"/>
              <w:left w:val="nil"/>
              <w:bottom w:val="single" w:sz="4" w:space="0" w:color="auto"/>
              <w:right w:val="single" w:sz="4" w:space="0" w:color="auto"/>
            </w:tcBorders>
            <w:shd w:val="clear" w:color="auto" w:fill="auto"/>
            <w:noWrap/>
            <w:vAlign w:val="center"/>
            <w:hideMark/>
          </w:tcPr>
          <w:p w14:paraId="50150125" w14:textId="00D002EE"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16.603.130,00</w:t>
            </w:r>
          </w:p>
        </w:tc>
        <w:tc>
          <w:tcPr>
            <w:tcW w:w="1322" w:type="dxa"/>
            <w:vMerge/>
            <w:tcBorders>
              <w:top w:val="nil"/>
              <w:left w:val="single" w:sz="4" w:space="0" w:color="auto"/>
              <w:bottom w:val="single" w:sz="4" w:space="0" w:color="000000"/>
              <w:right w:val="single" w:sz="4" w:space="0" w:color="auto"/>
            </w:tcBorders>
            <w:vAlign w:val="center"/>
            <w:hideMark/>
          </w:tcPr>
          <w:p w14:paraId="50D9BE15" w14:textId="77777777" w:rsidR="00345B38" w:rsidRPr="003117D8" w:rsidRDefault="00345B38" w:rsidP="00414891">
            <w:pPr>
              <w:jc w:val="center"/>
              <w:rPr>
                <w:rFonts w:ascii="Tahoma" w:eastAsia="Times New Roman" w:hAnsi="Tahoma" w:cs="Tahoma"/>
                <w:color w:val="000000"/>
                <w:sz w:val="18"/>
                <w:szCs w:val="18"/>
                <w:lang w:val="es-CO" w:eastAsia="es-CO"/>
              </w:rPr>
            </w:pPr>
          </w:p>
        </w:tc>
      </w:tr>
      <w:tr w:rsidR="00345B38" w:rsidRPr="003117D8" w14:paraId="6F53819E" w14:textId="77777777" w:rsidTr="00414891">
        <w:trPr>
          <w:trHeight w:val="480"/>
        </w:trPr>
        <w:tc>
          <w:tcPr>
            <w:tcW w:w="1777" w:type="dxa"/>
            <w:tcBorders>
              <w:top w:val="nil"/>
              <w:left w:val="single" w:sz="4" w:space="0" w:color="auto"/>
              <w:bottom w:val="single" w:sz="4" w:space="0" w:color="auto"/>
              <w:right w:val="single" w:sz="4" w:space="0" w:color="auto"/>
            </w:tcBorders>
            <w:shd w:val="clear" w:color="000000" w:fill="D9D9D9"/>
            <w:vAlign w:val="center"/>
            <w:hideMark/>
          </w:tcPr>
          <w:p w14:paraId="518E1587"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TOTAL FONDOS COMUNES</w:t>
            </w:r>
          </w:p>
        </w:tc>
        <w:tc>
          <w:tcPr>
            <w:tcW w:w="1960" w:type="dxa"/>
            <w:tcBorders>
              <w:top w:val="nil"/>
              <w:left w:val="nil"/>
              <w:bottom w:val="single" w:sz="4" w:space="0" w:color="auto"/>
              <w:right w:val="single" w:sz="4" w:space="0" w:color="auto"/>
            </w:tcBorders>
            <w:shd w:val="clear" w:color="000000" w:fill="D9D9D9"/>
            <w:noWrap/>
            <w:vAlign w:val="center"/>
            <w:hideMark/>
          </w:tcPr>
          <w:p w14:paraId="52DCBBA7" w14:textId="5B2E5170"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1.389.001.000,00</w:t>
            </w:r>
          </w:p>
        </w:tc>
        <w:tc>
          <w:tcPr>
            <w:tcW w:w="1643" w:type="dxa"/>
            <w:tcBorders>
              <w:top w:val="nil"/>
              <w:left w:val="nil"/>
              <w:bottom w:val="single" w:sz="4" w:space="0" w:color="auto"/>
              <w:right w:val="single" w:sz="4" w:space="0" w:color="auto"/>
            </w:tcBorders>
            <w:shd w:val="clear" w:color="000000" w:fill="D9D9D9"/>
            <w:noWrap/>
            <w:vAlign w:val="center"/>
            <w:hideMark/>
          </w:tcPr>
          <w:p w14:paraId="7917C6D0"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29,54%</w:t>
            </w:r>
          </w:p>
        </w:tc>
        <w:tc>
          <w:tcPr>
            <w:tcW w:w="1960" w:type="dxa"/>
            <w:tcBorders>
              <w:top w:val="nil"/>
              <w:left w:val="nil"/>
              <w:bottom w:val="single" w:sz="4" w:space="0" w:color="auto"/>
              <w:right w:val="single" w:sz="4" w:space="0" w:color="auto"/>
            </w:tcBorders>
            <w:shd w:val="clear" w:color="000000" w:fill="D9D9D9"/>
            <w:noWrap/>
            <w:vAlign w:val="center"/>
            <w:hideMark/>
          </w:tcPr>
          <w:p w14:paraId="20330EE7" w14:textId="165D1A3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166.149.521,00</w:t>
            </w:r>
          </w:p>
        </w:tc>
        <w:tc>
          <w:tcPr>
            <w:tcW w:w="1322" w:type="dxa"/>
            <w:vMerge/>
            <w:tcBorders>
              <w:top w:val="nil"/>
              <w:left w:val="single" w:sz="4" w:space="0" w:color="auto"/>
              <w:bottom w:val="single" w:sz="4" w:space="0" w:color="000000"/>
              <w:right w:val="single" w:sz="4" w:space="0" w:color="auto"/>
            </w:tcBorders>
            <w:vAlign w:val="center"/>
            <w:hideMark/>
          </w:tcPr>
          <w:p w14:paraId="61CF78A0" w14:textId="77777777" w:rsidR="00345B38" w:rsidRPr="003117D8" w:rsidRDefault="00345B38" w:rsidP="00414891">
            <w:pPr>
              <w:jc w:val="center"/>
              <w:rPr>
                <w:rFonts w:ascii="Tahoma" w:eastAsia="Times New Roman" w:hAnsi="Tahoma" w:cs="Tahoma"/>
                <w:color w:val="000000"/>
                <w:sz w:val="18"/>
                <w:szCs w:val="18"/>
                <w:lang w:val="es-CO" w:eastAsia="es-CO"/>
              </w:rPr>
            </w:pPr>
          </w:p>
        </w:tc>
      </w:tr>
      <w:tr w:rsidR="00345B38" w:rsidRPr="003117D8" w14:paraId="3A5E5794" w14:textId="77777777" w:rsidTr="00414891">
        <w:trPr>
          <w:trHeight w:val="300"/>
        </w:trPr>
        <w:tc>
          <w:tcPr>
            <w:tcW w:w="1777" w:type="dxa"/>
            <w:tcBorders>
              <w:top w:val="nil"/>
              <w:left w:val="single" w:sz="4" w:space="0" w:color="auto"/>
              <w:bottom w:val="single" w:sz="4" w:space="0" w:color="auto"/>
              <w:right w:val="single" w:sz="4" w:space="0" w:color="auto"/>
            </w:tcBorders>
            <w:shd w:val="clear" w:color="auto" w:fill="auto"/>
            <w:vAlign w:val="center"/>
            <w:hideMark/>
          </w:tcPr>
          <w:p w14:paraId="71A06F06"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Fuentes Especiales</w:t>
            </w:r>
          </w:p>
        </w:tc>
        <w:tc>
          <w:tcPr>
            <w:tcW w:w="1960" w:type="dxa"/>
            <w:tcBorders>
              <w:top w:val="nil"/>
              <w:left w:val="nil"/>
              <w:bottom w:val="single" w:sz="4" w:space="0" w:color="auto"/>
              <w:right w:val="single" w:sz="4" w:space="0" w:color="auto"/>
            </w:tcBorders>
            <w:shd w:val="clear" w:color="auto" w:fill="auto"/>
            <w:noWrap/>
            <w:vAlign w:val="center"/>
            <w:hideMark/>
          </w:tcPr>
          <w:p w14:paraId="32D03749" w14:textId="3DD9DC0A"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1.078.493.477,00</w:t>
            </w:r>
          </w:p>
        </w:tc>
        <w:tc>
          <w:tcPr>
            <w:tcW w:w="1643" w:type="dxa"/>
            <w:tcBorders>
              <w:top w:val="nil"/>
              <w:left w:val="nil"/>
              <w:bottom w:val="single" w:sz="4" w:space="0" w:color="auto"/>
              <w:right w:val="single" w:sz="4" w:space="0" w:color="auto"/>
            </w:tcBorders>
            <w:shd w:val="clear" w:color="auto" w:fill="auto"/>
            <w:noWrap/>
            <w:vAlign w:val="center"/>
            <w:hideMark/>
          </w:tcPr>
          <w:p w14:paraId="78E5B9F7"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22,94%</w:t>
            </w:r>
          </w:p>
        </w:tc>
        <w:tc>
          <w:tcPr>
            <w:tcW w:w="1960" w:type="dxa"/>
            <w:tcBorders>
              <w:top w:val="nil"/>
              <w:left w:val="nil"/>
              <w:bottom w:val="single" w:sz="4" w:space="0" w:color="auto"/>
              <w:right w:val="single" w:sz="4" w:space="0" w:color="auto"/>
            </w:tcBorders>
            <w:shd w:val="clear" w:color="auto" w:fill="auto"/>
            <w:noWrap/>
            <w:vAlign w:val="center"/>
            <w:hideMark/>
          </w:tcPr>
          <w:p w14:paraId="201C3FC1" w14:textId="1C1643DB"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9.989.830,00</w:t>
            </w:r>
          </w:p>
        </w:tc>
        <w:tc>
          <w:tcPr>
            <w:tcW w:w="1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C68EB9"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15,36%</w:t>
            </w:r>
          </w:p>
        </w:tc>
      </w:tr>
      <w:tr w:rsidR="00345B38" w:rsidRPr="003117D8" w14:paraId="54F0EA56" w14:textId="77777777" w:rsidTr="00414891">
        <w:trPr>
          <w:trHeight w:val="480"/>
        </w:trPr>
        <w:tc>
          <w:tcPr>
            <w:tcW w:w="1777" w:type="dxa"/>
            <w:tcBorders>
              <w:top w:val="nil"/>
              <w:left w:val="single" w:sz="4" w:space="0" w:color="auto"/>
              <w:bottom w:val="single" w:sz="4" w:space="0" w:color="auto"/>
              <w:right w:val="single" w:sz="4" w:space="0" w:color="auto"/>
            </w:tcBorders>
            <w:shd w:val="clear" w:color="auto" w:fill="auto"/>
            <w:vAlign w:val="center"/>
            <w:hideMark/>
          </w:tcPr>
          <w:p w14:paraId="505292B8"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R/Bce Fuentes Especiales</w:t>
            </w:r>
          </w:p>
        </w:tc>
        <w:tc>
          <w:tcPr>
            <w:tcW w:w="1960" w:type="dxa"/>
            <w:tcBorders>
              <w:top w:val="nil"/>
              <w:left w:val="nil"/>
              <w:bottom w:val="single" w:sz="4" w:space="0" w:color="auto"/>
              <w:right w:val="single" w:sz="4" w:space="0" w:color="auto"/>
            </w:tcBorders>
            <w:shd w:val="clear" w:color="auto" w:fill="auto"/>
            <w:noWrap/>
            <w:vAlign w:val="center"/>
            <w:hideMark/>
          </w:tcPr>
          <w:p w14:paraId="0AD38167" w14:textId="3841002E"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2.234.690.727,00</w:t>
            </w:r>
          </w:p>
        </w:tc>
        <w:tc>
          <w:tcPr>
            <w:tcW w:w="1643" w:type="dxa"/>
            <w:tcBorders>
              <w:top w:val="nil"/>
              <w:left w:val="nil"/>
              <w:bottom w:val="single" w:sz="4" w:space="0" w:color="auto"/>
              <w:right w:val="single" w:sz="4" w:space="0" w:color="auto"/>
            </w:tcBorders>
            <w:shd w:val="clear" w:color="auto" w:fill="auto"/>
            <w:noWrap/>
            <w:vAlign w:val="center"/>
            <w:hideMark/>
          </w:tcPr>
          <w:p w14:paraId="6F17F6C0" w14:textId="777777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47,52%</w:t>
            </w:r>
          </w:p>
        </w:tc>
        <w:tc>
          <w:tcPr>
            <w:tcW w:w="1960" w:type="dxa"/>
            <w:tcBorders>
              <w:top w:val="nil"/>
              <w:left w:val="nil"/>
              <w:bottom w:val="single" w:sz="4" w:space="0" w:color="auto"/>
              <w:right w:val="single" w:sz="4" w:space="0" w:color="auto"/>
            </w:tcBorders>
            <w:shd w:val="clear" w:color="auto" w:fill="auto"/>
            <w:noWrap/>
            <w:vAlign w:val="center"/>
            <w:hideMark/>
          </w:tcPr>
          <w:p w14:paraId="056215A5" w14:textId="0803B377" w:rsidR="00345B38" w:rsidRPr="003117D8" w:rsidRDefault="00345B38" w:rsidP="00414891">
            <w:pPr>
              <w:jc w:val="center"/>
              <w:rPr>
                <w:rFonts w:ascii="Tahoma" w:eastAsia="Times New Roman" w:hAnsi="Tahoma" w:cs="Tahoma"/>
                <w:color w:val="000000"/>
                <w:sz w:val="18"/>
                <w:szCs w:val="18"/>
                <w:lang w:val="es-CO" w:eastAsia="es-CO"/>
              </w:rPr>
            </w:pPr>
            <w:r w:rsidRPr="003117D8">
              <w:rPr>
                <w:rFonts w:ascii="Tahoma" w:eastAsia="Times New Roman" w:hAnsi="Tahoma" w:cs="Tahoma"/>
                <w:color w:val="000000"/>
                <w:sz w:val="18"/>
                <w:szCs w:val="18"/>
                <w:lang w:val="es-CO" w:eastAsia="es-CO"/>
              </w:rPr>
              <w:t>5.493.849,00</w:t>
            </w:r>
          </w:p>
        </w:tc>
        <w:tc>
          <w:tcPr>
            <w:tcW w:w="1322" w:type="dxa"/>
            <w:vMerge/>
            <w:tcBorders>
              <w:top w:val="nil"/>
              <w:left w:val="single" w:sz="4" w:space="0" w:color="auto"/>
              <w:bottom w:val="single" w:sz="4" w:space="0" w:color="000000"/>
              <w:right w:val="single" w:sz="4" w:space="0" w:color="auto"/>
            </w:tcBorders>
            <w:vAlign w:val="center"/>
            <w:hideMark/>
          </w:tcPr>
          <w:p w14:paraId="1EE51204" w14:textId="77777777" w:rsidR="00345B38" w:rsidRPr="003117D8" w:rsidRDefault="00345B38" w:rsidP="00414891">
            <w:pPr>
              <w:jc w:val="center"/>
              <w:rPr>
                <w:rFonts w:ascii="Tahoma" w:eastAsia="Times New Roman" w:hAnsi="Tahoma" w:cs="Tahoma"/>
                <w:color w:val="000000"/>
                <w:sz w:val="18"/>
                <w:szCs w:val="18"/>
                <w:lang w:val="es-CO" w:eastAsia="es-CO"/>
              </w:rPr>
            </w:pPr>
          </w:p>
        </w:tc>
      </w:tr>
      <w:tr w:rsidR="00345B38" w:rsidRPr="003117D8" w14:paraId="7D9DCD7D" w14:textId="77777777" w:rsidTr="00414891">
        <w:trPr>
          <w:trHeight w:val="570"/>
        </w:trPr>
        <w:tc>
          <w:tcPr>
            <w:tcW w:w="1777" w:type="dxa"/>
            <w:tcBorders>
              <w:top w:val="nil"/>
              <w:left w:val="single" w:sz="4" w:space="0" w:color="auto"/>
              <w:bottom w:val="single" w:sz="4" w:space="0" w:color="auto"/>
              <w:right w:val="single" w:sz="4" w:space="0" w:color="auto"/>
            </w:tcBorders>
            <w:shd w:val="clear" w:color="000000" w:fill="D9D9D9"/>
            <w:vAlign w:val="center"/>
            <w:hideMark/>
          </w:tcPr>
          <w:p w14:paraId="395AB8A3"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TOTAL FUENTES ESPECIALES</w:t>
            </w:r>
          </w:p>
        </w:tc>
        <w:tc>
          <w:tcPr>
            <w:tcW w:w="1960" w:type="dxa"/>
            <w:tcBorders>
              <w:top w:val="nil"/>
              <w:left w:val="nil"/>
              <w:bottom w:val="single" w:sz="4" w:space="0" w:color="auto"/>
              <w:right w:val="single" w:sz="4" w:space="0" w:color="auto"/>
            </w:tcBorders>
            <w:shd w:val="clear" w:color="000000" w:fill="D9D9D9"/>
            <w:noWrap/>
            <w:vAlign w:val="center"/>
            <w:hideMark/>
          </w:tcPr>
          <w:p w14:paraId="686A256C" w14:textId="133B44E0"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3.313.184.204,00</w:t>
            </w:r>
          </w:p>
        </w:tc>
        <w:tc>
          <w:tcPr>
            <w:tcW w:w="1643" w:type="dxa"/>
            <w:tcBorders>
              <w:top w:val="nil"/>
              <w:left w:val="nil"/>
              <w:bottom w:val="single" w:sz="4" w:space="0" w:color="auto"/>
              <w:right w:val="single" w:sz="4" w:space="0" w:color="auto"/>
            </w:tcBorders>
            <w:shd w:val="clear" w:color="000000" w:fill="D9D9D9"/>
            <w:noWrap/>
            <w:vAlign w:val="center"/>
            <w:hideMark/>
          </w:tcPr>
          <w:p w14:paraId="4B2A82C4"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70,46%</w:t>
            </w:r>
          </w:p>
        </w:tc>
        <w:tc>
          <w:tcPr>
            <w:tcW w:w="1960" w:type="dxa"/>
            <w:tcBorders>
              <w:top w:val="nil"/>
              <w:left w:val="nil"/>
              <w:bottom w:val="single" w:sz="4" w:space="0" w:color="auto"/>
              <w:right w:val="single" w:sz="4" w:space="0" w:color="auto"/>
            </w:tcBorders>
            <w:shd w:val="clear" w:color="000000" w:fill="D9D9D9"/>
            <w:noWrap/>
            <w:vAlign w:val="center"/>
            <w:hideMark/>
          </w:tcPr>
          <w:p w14:paraId="38E76D93" w14:textId="6E88E39C"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15.483.679,00</w:t>
            </w:r>
          </w:p>
        </w:tc>
        <w:tc>
          <w:tcPr>
            <w:tcW w:w="1322" w:type="dxa"/>
            <w:vMerge/>
            <w:tcBorders>
              <w:top w:val="nil"/>
              <w:left w:val="single" w:sz="4" w:space="0" w:color="auto"/>
              <w:bottom w:val="single" w:sz="4" w:space="0" w:color="000000"/>
              <w:right w:val="single" w:sz="4" w:space="0" w:color="auto"/>
            </w:tcBorders>
            <w:vAlign w:val="center"/>
            <w:hideMark/>
          </w:tcPr>
          <w:p w14:paraId="2163681C" w14:textId="77777777" w:rsidR="00345B38" w:rsidRPr="003117D8" w:rsidRDefault="00345B38" w:rsidP="00414891">
            <w:pPr>
              <w:jc w:val="center"/>
              <w:rPr>
                <w:rFonts w:ascii="Tahoma" w:eastAsia="Times New Roman" w:hAnsi="Tahoma" w:cs="Tahoma"/>
                <w:color w:val="000000"/>
                <w:sz w:val="18"/>
                <w:szCs w:val="18"/>
                <w:lang w:val="es-CO" w:eastAsia="es-CO"/>
              </w:rPr>
            </w:pPr>
          </w:p>
        </w:tc>
      </w:tr>
      <w:tr w:rsidR="00345B38" w:rsidRPr="003117D8" w14:paraId="68A1B678" w14:textId="77777777" w:rsidTr="00414891">
        <w:trPr>
          <w:trHeight w:val="495"/>
        </w:trPr>
        <w:tc>
          <w:tcPr>
            <w:tcW w:w="1777" w:type="dxa"/>
            <w:tcBorders>
              <w:top w:val="nil"/>
              <w:left w:val="single" w:sz="4" w:space="0" w:color="auto"/>
              <w:bottom w:val="single" w:sz="4" w:space="0" w:color="auto"/>
              <w:right w:val="single" w:sz="4" w:space="0" w:color="auto"/>
            </w:tcBorders>
            <w:shd w:val="clear" w:color="000000" w:fill="D9D9D9"/>
            <w:vAlign w:val="center"/>
            <w:hideMark/>
          </w:tcPr>
          <w:p w14:paraId="29E13404"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TOTAL</w:t>
            </w:r>
          </w:p>
        </w:tc>
        <w:tc>
          <w:tcPr>
            <w:tcW w:w="1960" w:type="dxa"/>
            <w:tcBorders>
              <w:top w:val="nil"/>
              <w:left w:val="nil"/>
              <w:bottom w:val="single" w:sz="4" w:space="0" w:color="auto"/>
              <w:right w:val="single" w:sz="4" w:space="0" w:color="auto"/>
            </w:tcBorders>
            <w:shd w:val="clear" w:color="000000" w:fill="D9D9D9"/>
            <w:noWrap/>
            <w:vAlign w:val="center"/>
            <w:hideMark/>
          </w:tcPr>
          <w:p w14:paraId="3F953DD1" w14:textId="0F4FB0D2"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4.702.185.204,00</w:t>
            </w:r>
          </w:p>
        </w:tc>
        <w:tc>
          <w:tcPr>
            <w:tcW w:w="1643" w:type="dxa"/>
            <w:tcBorders>
              <w:top w:val="nil"/>
              <w:left w:val="nil"/>
              <w:bottom w:val="single" w:sz="4" w:space="0" w:color="auto"/>
              <w:right w:val="single" w:sz="4" w:space="0" w:color="auto"/>
            </w:tcBorders>
            <w:shd w:val="clear" w:color="000000" w:fill="D9D9D9"/>
            <w:noWrap/>
            <w:vAlign w:val="center"/>
            <w:hideMark/>
          </w:tcPr>
          <w:p w14:paraId="5B7155E3"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100,00%</w:t>
            </w:r>
          </w:p>
        </w:tc>
        <w:tc>
          <w:tcPr>
            <w:tcW w:w="1960" w:type="dxa"/>
            <w:tcBorders>
              <w:top w:val="nil"/>
              <w:left w:val="nil"/>
              <w:bottom w:val="single" w:sz="4" w:space="0" w:color="auto"/>
              <w:right w:val="single" w:sz="4" w:space="0" w:color="auto"/>
            </w:tcBorders>
            <w:shd w:val="clear" w:color="000000" w:fill="D9D9D9"/>
            <w:noWrap/>
            <w:vAlign w:val="center"/>
            <w:hideMark/>
          </w:tcPr>
          <w:p w14:paraId="25F8D2F0" w14:textId="34B40D62"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181.633.200,00</w:t>
            </w:r>
          </w:p>
        </w:tc>
        <w:tc>
          <w:tcPr>
            <w:tcW w:w="1322" w:type="dxa"/>
            <w:tcBorders>
              <w:top w:val="nil"/>
              <w:left w:val="nil"/>
              <w:bottom w:val="single" w:sz="4" w:space="0" w:color="auto"/>
              <w:right w:val="single" w:sz="4" w:space="0" w:color="auto"/>
            </w:tcBorders>
            <w:shd w:val="clear" w:color="000000" w:fill="D9D9D9"/>
            <w:noWrap/>
            <w:vAlign w:val="center"/>
            <w:hideMark/>
          </w:tcPr>
          <w:p w14:paraId="55C10320" w14:textId="77777777" w:rsidR="00345B38" w:rsidRPr="003117D8" w:rsidRDefault="00345B38" w:rsidP="00414891">
            <w:pPr>
              <w:jc w:val="center"/>
              <w:rPr>
                <w:rFonts w:ascii="Tahoma" w:eastAsia="Times New Roman" w:hAnsi="Tahoma" w:cs="Tahoma"/>
                <w:b/>
                <w:bCs/>
                <w:color w:val="000000"/>
                <w:sz w:val="18"/>
                <w:szCs w:val="18"/>
                <w:lang w:val="es-CO" w:eastAsia="es-CO"/>
              </w:rPr>
            </w:pPr>
            <w:r w:rsidRPr="003117D8">
              <w:rPr>
                <w:rFonts w:ascii="Tahoma" w:eastAsia="Times New Roman" w:hAnsi="Tahoma" w:cs="Tahoma"/>
                <w:b/>
                <w:bCs/>
                <w:color w:val="000000"/>
                <w:sz w:val="18"/>
                <w:szCs w:val="18"/>
                <w:lang w:val="es-CO" w:eastAsia="es-CO"/>
              </w:rPr>
              <w:t>3,86%</w:t>
            </w:r>
          </w:p>
        </w:tc>
      </w:tr>
    </w:tbl>
    <w:p w14:paraId="1EE1FD40" w14:textId="77777777" w:rsidR="00345B38" w:rsidRPr="00B441B5" w:rsidRDefault="00345B38" w:rsidP="00345B38">
      <w:pPr>
        <w:jc w:val="both"/>
        <w:rPr>
          <w:rFonts w:ascii="Tahoma" w:hAnsi="Tahoma" w:cs="Tahoma"/>
          <w:bCs/>
          <w:sz w:val="22"/>
          <w:szCs w:val="22"/>
        </w:rPr>
      </w:pPr>
    </w:p>
    <w:p w14:paraId="1ECED1B5" w14:textId="07A32358" w:rsidR="00345B38" w:rsidRDefault="00345B38" w:rsidP="00345B38">
      <w:pPr>
        <w:jc w:val="both"/>
        <w:rPr>
          <w:rFonts w:ascii="Tahoma" w:hAnsi="Tahoma" w:cs="Tahoma"/>
          <w:bCs/>
          <w:sz w:val="22"/>
          <w:szCs w:val="22"/>
        </w:rPr>
      </w:pPr>
      <w:r w:rsidRPr="00F51EA9">
        <w:rPr>
          <w:rFonts w:ascii="Tahoma" w:hAnsi="Tahoma" w:cs="Tahoma"/>
          <w:bCs/>
          <w:sz w:val="22"/>
          <w:szCs w:val="22"/>
        </w:rPr>
        <w:t xml:space="preserve">Para el año 2017 la </w:t>
      </w:r>
      <w:r w:rsidR="00616037">
        <w:rPr>
          <w:rFonts w:ascii="Tahoma" w:hAnsi="Tahoma" w:cs="Tahoma"/>
          <w:bCs/>
          <w:sz w:val="22"/>
          <w:szCs w:val="22"/>
        </w:rPr>
        <w:t>Secretaría</w:t>
      </w:r>
      <w:r>
        <w:rPr>
          <w:rFonts w:ascii="Tahoma" w:hAnsi="Tahoma" w:cs="Tahoma"/>
          <w:bCs/>
          <w:sz w:val="22"/>
          <w:szCs w:val="22"/>
        </w:rPr>
        <w:t xml:space="preserve"> de Planeación </w:t>
      </w:r>
      <w:r w:rsidR="0089636B">
        <w:rPr>
          <w:rFonts w:ascii="Tahoma" w:hAnsi="Tahoma" w:cs="Tahoma"/>
          <w:bCs/>
          <w:sz w:val="22"/>
          <w:szCs w:val="22"/>
        </w:rPr>
        <w:t xml:space="preserve">dispone </w:t>
      </w:r>
      <w:r>
        <w:rPr>
          <w:rFonts w:ascii="Tahoma" w:hAnsi="Tahoma" w:cs="Tahoma"/>
          <w:bCs/>
          <w:sz w:val="22"/>
          <w:szCs w:val="22"/>
        </w:rPr>
        <w:t>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valor de </w:t>
      </w:r>
      <w:r w:rsidRPr="00F51EA9">
        <w:rPr>
          <w:rFonts w:ascii="Tahoma" w:hAnsi="Tahoma" w:cs="Tahoma"/>
          <w:bCs/>
          <w:sz w:val="22"/>
          <w:szCs w:val="22"/>
        </w:rPr>
        <w:t>$</w:t>
      </w:r>
      <w:r>
        <w:rPr>
          <w:rFonts w:ascii="Tahoma" w:hAnsi="Tahoma" w:cs="Tahoma"/>
          <w:bCs/>
          <w:sz w:val="22"/>
          <w:szCs w:val="22"/>
        </w:rPr>
        <w:t>4.702.185.204, disponibles para funcionamiento el 0.30% y para inversión el 99.70%;  financiado por fondos comunes en un 29.54%, Fuentes Especiales 70.46%.</w:t>
      </w:r>
    </w:p>
    <w:p w14:paraId="7F4FBF54" w14:textId="77777777" w:rsidR="00345B38" w:rsidRDefault="00345B38" w:rsidP="00345B38">
      <w:pPr>
        <w:jc w:val="both"/>
        <w:rPr>
          <w:rFonts w:ascii="Tahoma" w:hAnsi="Tahoma" w:cs="Tahoma"/>
          <w:bCs/>
          <w:sz w:val="22"/>
          <w:szCs w:val="22"/>
        </w:rPr>
      </w:pPr>
    </w:p>
    <w:p w14:paraId="43982BD8" w14:textId="77777777" w:rsidR="00414891" w:rsidRDefault="00414891" w:rsidP="00345B38">
      <w:pPr>
        <w:jc w:val="both"/>
        <w:rPr>
          <w:rFonts w:ascii="Tahoma" w:hAnsi="Tahoma" w:cs="Tahoma"/>
          <w:bCs/>
          <w:sz w:val="22"/>
          <w:szCs w:val="22"/>
        </w:rPr>
      </w:pPr>
    </w:p>
    <w:p w14:paraId="316BEAA9" w14:textId="77777777" w:rsidR="00345B38" w:rsidRDefault="00345B38" w:rsidP="00345B38">
      <w:pPr>
        <w:jc w:val="both"/>
        <w:rPr>
          <w:rFonts w:ascii="Tahoma" w:hAnsi="Tahoma" w:cs="Tahoma"/>
          <w:bCs/>
          <w:sz w:val="22"/>
          <w:szCs w:val="22"/>
        </w:rPr>
      </w:pPr>
      <w:r>
        <w:rPr>
          <w:rFonts w:ascii="Tahoma" w:hAnsi="Tahoma" w:cs="Tahoma"/>
          <w:bCs/>
          <w:sz w:val="22"/>
          <w:szCs w:val="22"/>
        </w:rPr>
        <w:lastRenderedPageBreak/>
        <w:t>La ejecución presupuestal a abril 30 de 2017 está ubicada en el 3.86%.</w:t>
      </w:r>
    </w:p>
    <w:p w14:paraId="14161383" w14:textId="77777777" w:rsidR="00345B38" w:rsidRDefault="00345B38" w:rsidP="00345B38">
      <w:pPr>
        <w:jc w:val="both"/>
        <w:rPr>
          <w:rFonts w:ascii="Tahoma" w:hAnsi="Tahoma" w:cs="Tahoma"/>
          <w:bCs/>
          <w:sz w:val="22"/>
          <w:szCs w:val="22"/>
        </w:rPr>
      </w:pPr>
    </w:p>
    <w:p w14:paraId="2DF75252" w14:textId="77777777" w:rsidR="00345B38" w:rsidRPr="00F51EA9" w:rsidRDefault="00345B38" w:rsidP="00345B38">
      <w:pPr>
        <w:jc w:val="both"/>
        <w:rPr>
          <w:rFonts w:ascii="Tahoma" w:hAnsi="Tahoma" w:cs="Tahoma"/>
          <w:bCs/>
          <w:sz w:val="22"/>
          <w:szCs w:val="22"/>
        </w:rPr>
      </w:pPr>
      <w:r w:rsidRPr="00F51EA9">
        <w:rPr>
          <w:rFonts w:ascii="Tahoma" w:hAnsi="Tahoma" w:cs="Tahoma"/>
          <w:bCs/>
          <w:sz w:val="22"/>
          <w:szCs w:val="22"/>
        </w:rPr>
        <w:t xml:space="preserve">Se verificó el porcentaje de efectividad en la </w:t>
      </w:r>
      <w:r>
        <w:rPr>
          <w:rFonts w:ascii="Tahoma" w:hAnsi="Tahoma" w:cs="Tahoma"/>
          <w:bCs/>
          <w:sz w:val="22"/>
          <w:szCs w:val="22"/>
        </w:rPr>
        <w:t xml:space="preserve">elaboración </w:t>
      </w:r>
      <w:r w:rsidRPr="00F51EA9">
        <w:rPr>
          <w:rFonts w:ascii="Tahoma" w:hAnsi="Tahoma" w:cs="Tahoma"/>
          <w:bCs/>
          <w:sz w:val="22"/>
          <w:szCs w:val="22"/>
        </w:rPr>
        <w:t xml:space="preserve">de las órdenes de pago  a cargo de la </w:t>
      </w:r>
      <w:r>
        <w:rPr>
          <w:rFonts w:ascii="Tahoma" w:hAnsi="Tahoma" w:cs="Tahoma"/>
          <w:bCs/>
          <w:sz w:val="22"/>
          <w:szCs w:val="22"/>
        </w:rPr>
        <w:t xml:space="preserve">Secretaría de Planeación para </w:t>
      </w:r>
      <w:r w:rsidRPr="00F51EA9">
        <w:rPr>
          <w:rFonts w:ascii="Tahoma" w:hAnsi="Tahoma" w:cs="Tahoma"/>
          <w:bCs/>
          <w:sz w:val="22"/>
          <w:szCs w:val="22"/>
        </w:rPr>
        <w:t xml:space="preserve"> el año 2016, arrojando un porcentaje de efectividad del </w:t>
      </w:r>
      <w:r>
        <w:rPr>
          <w:rFonts w:ascii="Tahoma" w:hAnsi="Tahoma" w:cs="Tahoma"/>
          <w:bCs/>
          <w:sz w:val="22"/>
          <w:szCs w:val="22"/>
        </w:rPr>
        <w:t>64%</w:t>
      </w:r>
      <w:r w:rsidRPr="00F51EA9">
        <w:rPr>
          <w:rFonts w:ascii="Tahoma" w:hAnsi="Tahoma" w:cs="Tahoma"/>
          <w:bCs/>
          <w:sz w:val="22"/>
          <w:szCs w:val="22"/>
        </w:rPr>
        <w:t xml:space="preserve">  toda vez que de </w:t>
      </w:r>
      <w:r>
        <w:rPr>
          <w:rFonts w:ascii="Tahoma" w:hAnsi="Tahoma" w:cs="Tahoma"/>
          <w:bCs/>
          <w:sz w:val="22"/>
          <w:szCs w:val="22"/>
        </w:rPr>
        <w:t>125</w:t>
      </w:r>
      <w:r w:rsidRPr="00F51EA9">
        <w:rPr>
          <w:rFonts w:ascii="Tahoma" w:hAnsi="Tahoma" w:cs="Tahoma"/>
          <w:bCs/>
          <w:sz w:val="22"/>
          <w:szCs w:val="22"/>
        </w:rPr>
        <w:t xml:space="preserve"> órdenes de pago generadas, se devolvieron </w:t>
      </w:r>
      <w:r>
        <w:rPr>
          <w:rFonts w:ascii="Tahoma" w:hAnsi="Tahoma" w:cs="Tahoma"/>
          <w:bCs/>
          <w:sz w:val="22"/>
          <w:szCs w:val="22"/>
        </w:rPr>
        <w:t>45</w:t>
      </w:r>
      <w:r w:rsidRPr="00F51EA9">
        <w:rPr>
          <w:rFonts w:ascii="Tahoma" w:hAnsi="Tahoma" w:cs="Tahoma"/>
          <w:bCs/>
          <w:sz w:val="22"/>
          <w:szCs w:val="22"/>
        </w:rPr>
        <w:t xml:space="preserve"> órdenes por inconsistencias</w:t>
      </w:r>
      <w:r>
        <w:rPr>
          <w:rFonts w:ascii="Tahoma" w:hAnsi="Tahoma" w:cs="Tahoma"/>
          <w:bCs/>
          <w:sz w:val="22"/>
          <w:szCs w:val="22"/>
        </w:rPr>
        <w:t xml:space="preserve"> en las actas, etc.</w:t>
      </w:r>
      <w:r w:rsidRPr="00F51EA9">
        <w:rPr>
          <w:rFonts w:ascii="Tahoma" w:hAnsi="Tahoma" w:cs="Tahoma"/>
          <w:bCs/>
          <w:sz w:val="22"/>
          <w:szCs w:val="22"/>
        </w:rPr>
        <w:t xml:space="preserve"> </w:t>
      </w:r>
    </w:p>
    <w:p w14:paraId="041DE371" w14:textId="77777777" w:rsidR="00345B38" w:rsidRPr="00F51EA9" w:rsidRDefault="00345B38" w:rsidP="00345B38">
      <w:pPr>
        <w:jc w:val="both"/>
        <w:rPr>
          <w:rFonts w:ascii="Tahoma" w:hAnsi="Tahoma" w:cs="Tahoma"/>
          <w:bCs/>
          <w:sz w:val="22"/>
          <w:szCs w:val="22"/>
        </w:rPr>
      </w:pPr>
    </w:p>
    <w:p w14:paraId="09AB1CC1" w14:textId="77777777" w:rsidR="00345B38" w:rsidRPr="00F51EA9" w:rsidRDefault="00345B38" w:rsidP="00345B38">
      <w:pPr>
        <w:jc w:val="both"/>
        <w:rPr>
          <w:rFonts w:ascii="Tahoma" w:hAnsi="Tahoma" w:cs="Tahoma"/>
          <w:bCs/>
          <w:sz w:val="22"/>
          <w:szCs w:val="22"/>
        </w:rPr>
      </w:pPr>
      <w:r>
        <w:rPr>
          <w:rFonts w:ascii="Tahoma" w:hAnsi="Tahoma" w:cs="Tahoma"/>
          <w:bCs/>
          <w:sz w:val="22"/>
          <w:szCs w:val="22"/>
        </w:rPr>
        <w:t xml:space="preserve">En el año </w:t>
      </w:r>
      <w:r w:rsidRPr="00F51EA9">
        <w:rPr>
          <w:rFonts w:ascii="Tahoma" w:hAnsi="Tahoma" w:cs="Tahoma"/>
          <w:bCs/>
          <w:sz w:val="22"/>
          <w:szCs w:val="22"/>
        </w:rPr>
        <w:t xml:space="preserve">2017 la </w:t>
      </w:r>
      <w:r>
        <w:rPr>
          <w:rFonts w:ascii="Tahoma" w:hAnsi="Tahoma" w:cs="Tahoma"/>
          <w:bCs/>
          <w:sz w:val="22"/>
          <w:szCs w:val="22"/>
        </w:rPr>
        <w:t>Secretaría de Planeación ha generado 18 órdenes de pago de las cuales se han devuelto 10 por inconsistencias en las actas y  falta de documentos soportes, etc.</w:t>
      </w:r>
    </w:p>
    <w:p w14:paraId="047ABC28" w14:textId="77777777" w:rsidR="00345B38" w:rsidRDefault="00345B38" w:rsidP="00345B38">
      <w:pPr>
        <w:rPr>
          <w:rFonts w:ascii="Tahoma" w:hAnsi="Tahoma" w:cs="Tahoma"/>
          <w:b/>
          <w:bCs/>
          <w:sz w:val="22"/>
          <w:szCs w:val="22"/>
        </w:rPr>
      </w:pPr>
    </w:p>
    <w:p w14:paraId="73910C2A" w14:textId="77777777" w:rsidR="00345B38" w:rsidRDefault="00345B38" w:rsidP="00345B38">
      <w:pPr>
        <w:jc w:val="both"/>
        <w:rPr>
          <w:rFonts w:ascii="Tahoma" w:hAnsi="Tahoma" w:cs="Tahoma"/>
          <w:bCs/>
          <w:sz w:val="22"/>
          <w:szCs w:val="22"/>
        </w:rPr>
      </w:pPr>
      <w:r>
        <w:rPr>
          <w:rFonts w:ascii="Tahoma" w:hAnsi="Tahoma" w:cs="Tahoma"/>
          <w:bCs/>
          <w:sz w:val="22"/>
          <w:szCs w:val="22"/>
        </w:rPr>
        <w:t xml:space="preserve">En la verificación realizada al cargue de los rubros presupuestales responsabilidad de la Secretaría de Planeación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no se observaron inconsistencias, lo que evidenció el acatamiento de las directrices dadas por el Despacho del Alcalde y la Unidad de Control Interno mediante  Circular No. 19 de diciembre 22 de 2016.</w:t>
      </w:r>
    </w:p>
    <w:p w14:paraId="749422B2" w14:textId="760E2013" w:rsidR="00102D6E" w:rsidRPr="00E83851" w:rsidRDefault="00E83851" w:rsidP="00102D6E">
      <w:pPr>
        <w:jc w:val="both"/>
        <w:rPr>
          <w:rFonts w:ascii="Tahoma" w:hAnsi="Tahoma" w:cs="Tahoma"/>
          <w:bCs/>
          <w:sz w:val="22"/>
          <w:szCs w:val="22"/>
        </w:rPr>
      </w:pPr>
      <w:r>
        <w:rPr>
          <w:rFonts w:ascii="Tahoma" w:hAnsi="Tahoma" w:cs="Tahoma"/>
          <w:bCs/>
          <w:sz w:val="22"/>
          <w:szCs w:val="22"/>
        </w:rPr>
        <w:tab/>
      </w:r>
    </w:p>
    <w:tbl>
      <w:tblPr>
        <w:tblStyle w:val="Tablaconcuadrcula"/>
        <w:tblW w:w="0" w:type="auto"/>
        <w:tblLook w:val="04A0" w:firstRow="1" w:lastRow="0" w:firstColumn="1" w:lastColumn="0" w:noHBand="0" w:noVBand="1"/>
      </w:tblPr>
      <w:tblGrid>
        <w:gridCol w:w="9058"/>
      </w:tblGrid>
      <w:tr w:rsidR="00102D6E" w:rsidRPr="00C0734B" w14:paraId="1D889B6B" w14:textId="77777777" w:rsidTr="00266EE8">
        <w:trPr>
          <w:trHeight w:val="1007"/>
        </w:trPr>
        <w:tc>
          <w:tcPr>
            <w:tcW w:w="9058" w:type="dxa"/>
            <w:noWrap/>
            <w:vAlign w:val="center"/>
            <w:hideMark/>
          </w:tcPr>
          <w:p w14:paraId="3FD6CB65" w14:textId="77777777" w:rsidR="00414891" w:rsidRDefault="00C50F43" w:rsidP="00345B38">
            <w:pPr>
              <w:jc w:val="both"/>
              <w:rPr>
                <w:rFonts w:ascii="Tahoma" w:hAnsi="Tahoma" w:cs="Tahoma"/>
                <w:b/>
                <w:bCs/>
                <w:sz w:val="22"/>
                <w:szCs w:val="22"/>
              </w:rPr>
            </w:pPr>
            <w:r w:rsidRPr="00345B38">
              <w:rPr>
                <w:rFonts w:ascii="Tahoma" w:hAnsi="Tahoma" w:cs="Tahoma"/>
                <w:b/>
                <w:bCs/>
                <w:sz w:val="22"/>
                <w:szCs w:val="22"/>
              </w:rPr>
              <w:t>6</w:t>
            </w:r>
            <w:r w:rsidR="00102D6E" w:rsidRPr="00345B38">
              <w:rPr>
                <w:rFonts w:ascii="Tahoma" w:hAnsi="Tahoma" w:cs="Tahoma"/>
                <w:b/>
                <w:bCs/>
                <w:sz w:val="22"/>
                <w:szCs w:val="22"/>
              </w:rPr>
              <w:t xml:space="preserve">.3. HALLAZGOS:   </w:t>
            </w:r>
          </w:p>
          <w:p w14:paraId="7203F987" w14:textId="2C8DBF05" w:rsidR="00102D6E" w:rsidRPr="00C0734B" w:rsidRDefault="00102D6E" w:rsidP="00414891">
            <w:pPr>
              <w:jc w:val="both"/>
              <w:rPr>
                <w:rFonts w:ascii="Tahoma" w:hAnsi="Tahoma" w:cs="Tahoma"/>
                <w:b/>
                <w:bCs/>
                <w:color w:val="FF0000"/>
                <w:sz w:val="22"/>
                <w:szCs w:val="22"/>
              </w:rPr>
            </w:pPr>
            <w:r w:rsidRPr="00345B38">
              <w:rPr>
                <w:rFonts w:ascii="Tahoma" w:hAnsi="Tahoma" w:cs="Tahoma"/>
                <w:bCs/>
                <w:sz w:val="22"/>
                <w:szCs w:val="22"/>
              </w:rPr>
              <w:t xml:space="preserve">No se generan hallazgos toda vez que la Secretaría de </w:t>
            </w:r>
            <w:r w:rsidR="00345B38" w:rsidRPr="00345B38">
              <w:rPr>
                <w:rFonts w:ascii="Tahoma" w:hAnsi="Tahoma" w:cs="Tahoma"/>
                <w:bCs/>
                <w:sz w:val="22"/>
                <w:szCs w:val="22"/>
              </w:rPr>
              <w:t xml:space="preserve">Planeación </w:t>
            </w:r>
            <w:r w:rsidRPr="00345B38">
              <w:rPr>
                <w:rFonts w:ascii="Tahoma" w:hAnsi="Tahoma" w:cs="Tahoma"/>
                <w:bCs/>
                <w:sz w:val="22"/>
                <w:szCs w:val="22"/>
              </w:rPr>
              <w:t xml:space="preserve">realizó buena gestión presupuestal, </w:t>
            </w:r>
          </w:p>
        </w:tc>
      </w:tr>
    </w:tbl>
    <w:p w14:paraId="44DE365A" w14:textId="77777777" w:rsidR="00102D6E" w:rsidRDefault="00102D6E" w:rsidP="00102D6E">
      <w:pPr>
        <w:rPr>
          <w:rFonts w:ascii="Tahoma" w:hAnsi="Tahoma" w:cs="Tahoma"/>
          <w:b/>
          <w:bCs/>
          <w:color w:val="FF0000"/>
          <w:sz w:val="22"/>
          <w:szCs w:val="22"/>
        </w:rPr>
      </w:pPr>
    </w:p>
    <w:p w14:paraId="1185FE5A" w14:textId="77777777" w:rsidR="00266EE8" w:rsidRPr="00C0734B" w:rsidRDefault="00266EE8" w:rsidP="00102D6E">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38"/>
        <w:gridCol w:w="8320"/>
      </w:tblGrid>
      <w:tr w:rsidR="00C0734B" w:rsidRPr="00C0734B" w14:paraId="47BB92B5" w14:textId="77777777" w:rsidTr="00266EE8">
        <w:trPr>
          <w:trHeight w:val="620"/>
        </w:trPr>
        <w:tc>
          <w:tcPr>
            <w:tcW w:w="9058" w:type="dxa"/>
            <w:gridSpan w:val="2"/>
            <w:noWrap/>
            <w:vAlign w:val="center"/>
            <w:hideMark/>
          </w:tcPr>
          <w:p w14:paraId="1BD7FAC2" w14:textId="16DEED56" w:rsidR="00102D6E" w:rsidRPr="00C0734B" w:rsidRDefault="00C50F43" w:rsidP="00102D6E">
            <w:pPr>
              <w:rPr>
                <w:rFonts w:ascii="Tahoma" w:hAnsi="Tahoma" w:cs="Tahoma"/>
                <w:bCs/>
                <w:color w:val="FF0000"/>
                <w:sz w:val="22"/>
                <w:szCs w:val="22"/>
              </w:rPr>
            </w:pPr>
            <w:r w:rsidRPr="00345B38">
              <w:rPr>
                <w:rFonts w:ascii="Tahoma" w:hAnsi="Tahoma" w:cs="Tahoma"/>
                <w:b/>
                <w:bCs/>
                <w:sz w:val="22"/>
                <w:szCs w:val="22"/>
              </w:rPr>
              <w:t>6</w:t>
            </w:r>
            <w:r w:rsidR="00102D6E" w:rsidRPr="00345B38">
              <w:rPr>
                <w:rFonts w:ascii="Tahoma" w:hAnsi="Tahoma" w:cs="Tahoma"/>
                <w:b/>
                <w:bCs/>
                <w:sz w:val="22"/>
                <w:szCs w:val="22"/>
              </w:rPr>
              <w:t xml:space="preserve">.4. RECOMENDACIONES: </w:t>
            </w:r>
          </w:p>
        </w:tc>
      </w:tr>
      <w:tr w:rsidR="00102D6E" w:rsidRPr="00C0734B" w14:paraId="12CBE52D" w14:textId="77777777" w:rsidTr="00266EE8">
        <w:trPr>
          <w:trHeight w:val="1340"/>
        </w:trPr>
        <w:tc>
          <w:tcPr>
            <w:tcW w:w="738" w:type="dxa"/>
            <w:noWrap/>
            <w:vAlign w:val="center"/>
            <w:hideMark/>
          </w:tcPr>
          <w:p w14:paraId="01F8065F" w14:textId="77777777" w:rsidR="00102D6E" w:rsidRPr="00C0734B" w:rsidRDefault="00102D6E" w:rsidP="00102D6E">
            <w:pPr>
              <w:rPr>
                <w:rFonts w:ascii="Tahoma" w:hAnsi="Tahoma" w:cs="Tahoma"/>
                <w:b/>
                <w:bCs/>
                <w:color w:val="FF0000"/>
                <w:sz w:val="22"/>
                <w:szCs w:val="22"/>
              </w:rPr>
            </w:pPr>
            <w:r w:rsidRPr="00345B38">
              <w:rPr>
                <w:rFonts w:ascii="Tahoma" w:hAnsi="Tahoma" w:cs="Tahoma"/>
                <w:b/>
                <w:bCs/>
                <w:sz w:val="22"/>
                <w:szCs w:val="22"/>
              </w:rPr>
              <w:t>N°1</w:t>
            </w:r>
          </w:p>
        </w:tc>
        <w:tc>
          <w:tcPr>
            <w:tcW w:w="8320" w:type="dxa"/>
            <w:vAlign w:val="center"/>
            <w:hideMark/>
          </w:tcPr>
          <w:p w14:paraId="23190B1C" w14:textId="142BE6F7" w:rsidR="00102D6E" w:rsidRPr="00C0734B" w:rsidRDefault="00345B38" w:rsidP="00102D6E">
            <w:pPr>
              <w:jc w:val="both"/>
              <w:rPr>
                <w:rFonts w:ascii="Tahoma" w:hAnsi="Tahoma" w:cs="Tahoma"/>
                <w:b/>
                <w:bCs/>
                <w:color w:val="FF0000"/>
                <w:sz w:val="22"/>
                <w:szCs w:val="22"/>
              </w:rPr>
            </w:pPr>
            <w:r>
              <w:rPr>
                <w:rFonts w:ascii="Tahoma" w:hAnsi="Tahoma" w:cs="Tahoma"/>
                <w:bCs/>
                <w:sz w:val="22"/>
                <w:szCs w:val="22"/>
              </w:rPr>
              <w:t xml:space="preserve">Sería apropiado revisar adecuadamente las órdenes de pago antes de ser enviadas a la Tesorería Municipal, toda vez que en el análisis realizado, se pudo evidenciar que el porcentaje de efectividad en la elaboración  de órdenes de pago  para el año 2016 fue de  fue de </w:t>
            </w:r>
            <w:r w:rsidRPr="0049587B">
              <w:rPr>
                <w:rFonts w:ascii="Tahoma" w:hAnsi="Tahoma" w:cs="Tahoma"/>
                <w:b/>
                <w:bCs/>
                <w:sz w:val="22"/>
                <w:szCs w:val="22"/>
              </w:rPr>
              <w:t>64</w:t>
            </w:r>
            <w:r>
              <w:rPr>
                <w:rFonts w:ascii="Tahoma" w:hAnsi="Tahoma" w:cs="Tahoma"/>
                <w:b/>
                <w:bCs/>
                <w:sz w:val="22"/>
                <w:szCs w:val="22"/>
              </w:rPr>
              <w:t xml:space="preserve">% </w:t>
            </w:r>
            <w:r>
              <w:rPr>
                <w:rFonts w:ascii="Tahoma" w:hAnsi="Tahoma" w:cs="Tahoma"/>
                <w:bCs/>
                <w:sz w:val="22"/>
                <w:szCs w:val="22"/>
              </w:rPr>
              <w:t xml:space="preserve">y para el año 2017 </w:t>
            </w:r>
            <w:r w:rsidRPr="00A83E01">
              <w:rPr>
                <w:rFonts w:ascii="Tahoma" w:hAnsi="Tahoma" w:cs="Tahoma"/>
                <w:b/>
                <w:bCs/>
                <w:sz w:val="22"/>
                <w:szCs w:val="22"/>
              </w:rPr>
              <w:t>44%</w:t>
            </w:r>
            <w:r>
              <w:rPr>
                <w:rFonts w:ascii="Tahoma" w:hAnsi="Tahoma" w:cs="Tahoma"/>
                <w:bCs/>
                <w:sz w:val="22"/>
                <w:szCs w:val="22"/>
              </w:rPr>
              <w:t>.</w:t>
            </w:r>
          </w:p>
        </w:tc>
      </w:tr>
    </w:tbl>
    <w:p w14:paraId="3323BC13" w14:textId="77777777" w:rsidR="00102D6E" w:rsidRPr="00C0734B" w:rsidRDefault="00102D6E" w:rsidP="00102D6E">
      <w:pPr>
        <w:rPr>
          <w:rFonts w:ascii="Tahoma" w:hAnsi="Tahoma" w:cs="Tahoma"/>
          <w:b/>
          <w:bCs/>
          <w:color w:val="FF0000"/>
          <w:sz w:val="22"/>
          <w:szCs w:val="22"/>
        </w:rPr>
      </w:pPr>
    </w:p>
    <w:p w14:paraId="3626DD62" w14:textId="23971B41" w:rsidR="00414891" w:rsidRDefault="00414891">
      <w:pPr>
        <w:rPr>
          <w:rFonts w:ascii="Tahoma" w:hAnsi="Tahoma" w:cs="Tahoma"/>
          <w:b/>
          <w:bCs/>
          <w:color w:val="FF0000"/>
          <w:sz w:val="22"/>
          <w:szCs w:val="22"/>
        </w:rPr>
      </w:pPr>
      <w:r>
        <w:rPr>
          <w:rFonts w:ascii="Tahoma" w:hAnsi="Tahoma" w:cs="Tahoma"/>
          <w:b/>
          <w:bCs/>
          <w:color w:val="FF0000"/>
          <w:sz w:val="22"/>
          <w:szCs w:val="22"/>
        </w:rPr>
        <w:br w:type="page"/>
      </w:r>
    </w:p>
    <w:p w14:paraId="76FD5EA8" w14:textId="77777777" w:rsidR="00906C5C" w:rsidRPr="00C0734B" w:rsidRDefault="00906C5C" w:rsidP="00906C5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786"/>
        <w:gridCol w:w="4268"/>
      </w:tblGrid>
      <w:tr w:rsidR="00C0734B" w:rsidRPr="00266EE8" w14:paraId="5E2B95E1" w14:textId="77777777" w:rsidTr="00E40E82">
        <w:trPr>
          <w:trHeight w:val="465"/>
        </w:trPr>
        <w:tc>
          <w:tcPr>
            <w:tcW w:w="9054" w:type="dxa"/>
            <w:gridSpan w:val="2"/>
            <w:shd w:val="clear" w:color="auto" w:fill="D9D9D9" w:themeFill="background1" w:themeFillShade="D9"/>
            <w:noWrap/>
            <w:vAlign w:val="center"/>
            <w:hideMark/>
          </w:tcPr>
          <w:p w14:paraId="7F64EED6" w14:textId="007A3C03" w:rsidR="00906C5C" w:rsidRPr="00266EE8" w:rsidRDefault="00C119A8" w:rsidP="00E40E82">
            <w:pPr>
              <w:rPr>
                <w:rFonts w:ascii="Tahoma" w:hAnsi="Tahoma" w:cs="Tahoma"/>
                <w:b/>
                <w:bCs/>
                <w:sz w:val="22"/>
                <w:szCs w:val="22"/>
              </w:rPr>
            </w:pPr>
            <w:r w:rsidRPr="00266EE8">
              <w:rPr>
                <w:rFonts w:ascii="Tahoma" w:hAnsi="Tahoma" w:cs="Tahoma"/>
                <w:b/>
                <w:bCs/>
                <w:sz w:val="22"/>
                <w:szCs w:val="22"/>
              </w:rPr>
              <w:t>7</w:t>
            </w:r>
            <w:r w:rsidR="00906C5C" w:rsidRPr="00266EE8">
              <w:rPr>
                <w:rFonts w:ascii="Tahoma" w:hAnsi="Tahoma" w:cs="Tahoma"/>
                <w:b/>
                <w:bCs/>
                <w:sz w:val="22"/>
                <w:szCs w:val="22"/>
              </w:rPr>
              <w:t xml:space="preserve">.  MODELO ESTANDAR DE CONTROL INTERNO - MECI </w:t>
            </w:r>
          </w:p>
        </w:tc>
      </w:tr>
      <w:tr w:rsidR="00C0734B" w:rsidRPr="00266EE8" w14:paraId="41EE71A6" w14:textId="77777777" w:rsidTr="00266EE8">
        <w:trPr>
          <w:trHeight w:val="737"/>
        </w:trPr>
        <w:tc>
          <w:tcPr>
            <w:tcW w:w="4786" w:type="dxa"/>
            <w:noWrap/>
            <w:vAlign w:val="center"/>
            <w:hideMark/>
          </w:tcPr>
          <w:p w14:paraId="54E5E667" w14:textId="77777777" w:rsidR="00414891" w:rsidRPr="00266EE8" w:rsidRDefault="00906C5C" w:rsidP="00E40E82">
            <w:pPr>
              <w:rPr>
                <w:rFonts w:ascii="Tahoma" w:hAnsi="Tahoma" w:cs="Tahoma"/>
                <w:b/>
                <w:bCs/>
                <w:sz w:val="22"/>
                <w:szCs w:val="22"/>
              </w:rPr>
            </w:pPr>
            <w:r w:rsidRPr="00266EE8">
              <w:rPr>
                <w:rFonts w:ascii="Tahoma" w:hAnsi="Tahoma" w:cs="Tahoma"/>
                <w:b/>
                <w:bCs/>
                <w:sz w:val="22"/>
                <w:szCs w:val="22"/>
              </w:rPr>
              <w:t xml:space="preserve">Auditor del Proceso:  </w:t>
            </w:r>
          </w:p>
          <w:p w14:paraId="676AA2EE" w14:textId="12C4D11E" w:rsidR="00906C5C" w:rsidRPr="00266EE8" w:rsidRDefault="00906C5C" w:rsidP="00E40E82">
            <w:pPr>
              <w:rPr>
                <w:rFonts w:ascii="Tahoma" w:hAnsi="Tahoma" w:cs="Tahoma"/>
                <w:b/>
                <w:bCs/>
                <w:sz w:val="22"/>
                <w:szCs w:val="22"/>
              </w:rPr>
            </w:pPr>
            <w:r w:rsidRPr="00266EE8">
              <w:rPr>
                <w:rFonts w:ascii="Tahoma" w:hAnsi="Tahoma" w:cs="Tahoma"/>
                <w:b/>
                <w:bCs/>
                <w:sz w:val="22"/>
                <w:szCs w:val="22"/>
              </w:rPr>
              <w:t>LUZ ESTELLA TORO OSORIO</w:t>
            </w:r>
          </w:p>
        </w:tc>
        <w:tc>
          <w:tcPr>
            <w:tcW w:w="4268" w:type="dxa"/>
            <w:vAlign w:val="center"/>
            <w:hideMark/>
          </w:tcPr>
          <w:p w14:paraId="00F9741C" w14:textId="77777777" w:rsidR="00906C5C" w:rsidRPr="00266EE8" w:rsidRDefault="00906C5C" w:rsidP="00E40E82">
            <w:pPr>
              <w:rPr>
                <w:rFonts w:ascii="Tahoma" w:hAnsi="Tahoma" w:cs="Tahoma"/>
                <w:b/>
                <w:bCs/>
                <w:sz w:val="22"/>
                <w:szCs w:val="22"/>
              </w:rPr>
            </w:pPr>
            <w:r w:rsidRPr="00266EE8">
              <w:rPr>
                <w:rFonts w:ascii="Tahoma" w:hAnsi="Tahoma" w:cs="Tahoma"/>
                <w:b/>
                <w:bCs/>
                <w:sz w:val="22"/>
                <w:szCs w:val="22"/>
              </w:rPr>
              <w:t>Firma del Auditor:</w:t>
            </w:r>
          </w:p>
          <w:p w14:paraId="6ABBCE83" w14:textId="77777777" w:rsidR="00906C5C" w:rsidRPr="00266EE8" w:rsidRDefault="00906C5C" w:rsidP="00E40E82">
            <w:pPr>
              <w:rPr>
                <w:rFonts w:ascii="Tahoma" w:hAnsi="Tahoma" w:cs="Tahoma"/>
                <w:b/>
                <w:bCs/>
                <w:sz w:val="22"/>
                <w:szCs w:val="22"/>
              </w:rPr>
            </w:pPr>
          </w:p>
        </w:tc>
      </w:tr>
      <w:tr w:rsidR="00906C5C" w:rsidRPr="00266EE8" w14:paraId="2D94AC0B" w14:textId="77777777" w:rsidTr="00D5707D">
        <w:trPr>
          <w:trHeight w:val="78"/>
        </w:trPr>
        <w:tc>
          <w:tcPr>
            <w:tcW w:w="9054" w:type="dxa"/>
            <w:gridSpan w:val="2"/>
            <w:vAlign w:val="center"/>
            <w:hideMark/>
          </w:tcPr>
          <w:p w14:paraId="1F4B7A04" w14:textId="0304194F" w:rsidR="00906C5C" w:rsidRPr="00266EE8" w:rsidRDefault="00906C5C" w:rsidP="00E60556">
            <w:pPr>
              <w:jc w:val="both"/>
              <w:rPr>
                <w:rFonts w:ascii="Tahoma" w:hAnsi="Tahoma" w:cs="Tahoma"/>
                <w:b/>
                <w:bCs/>
                <w:color w:val="FF0000"/>
                <w:sz w:val="22"/>
                <w:szCs w:val="22"/>
              </w:rPr>
            </w:pPr>
            <w:r w:rsidRPr="00266EE8">
              <w:rPr>
                <w:rFonts w:ascii="Tahoma" w:hAnsi="Tahoma" w:cs="Tahoma"/>
                <w:b/>
                <w:bCs/>
                <w:sz w:val="22"/>
                <w:szCs w:val="22"/>
              </w:rPr>
              <w:t>Criterios:</w:t>
            </w:r>
            <w:r w:rsidR="00E60556" w:rsidRPr="00266EE8">
              <w:rPr>
                <w:rFonts w:ascii="Tahoma" w:hAnsi="Tahoma" w:cs="Tahoma"/>
                <w:b/>
                <w:bCs/>
                <w:sz w:val="22"/>
                <w:szCs w:val="22"/>
              </w:rPr>
              <w:t xml:space="preserve"> </w:t>
            </w:r>
            <w:r w:rsidR="000E703F" w:rsidRPr="00266EE8">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3B98EB80" w14:textId="77777777" w:rsidR="00906C5C" w:rsidRPr="00C0734B" w:rsidRDefault="00906C5C" w:rsidP="00906C5C">
      <w:pPr>
        <w:rPr>
          <w:rFonts w:ascii="Tahoma" w:hAnsi="Tahoma" w:cs="Tahoma"/>
          <w:b/>
          <w:bCs/>
          <w:color w:val="FF0000"/>
          <w:sz w:val="22"/>
          <w:szCs w:val="22"/>
        </w:rPr>
      </w:pPr>
    </w:p>
    <w:p w14:paraId="748F6E9B" w14:textId="4525D299" w:rsidR="00906C5C" w:rsidRPr="00E60556" w:rsidRDefault="00C119A8" w:rsidP="00266EE8">
      <w:pPr>
        <w:rPr>
          <w:rFonts w:ascii="Tahoma" w:hAnsi="Tahoma" w:cs="Tahoma"/>
          <w:b/>
          <w:bCs/>
          <w:sz w:val="22"/>
          <w:szCs w:val="22"/>
        </w:rPr>
      </w:pPr>
      <w:r w:rsidRPr="00E60556">
        <w:rPr>
          <w:rFonts w:ascii="Tahoma" w:hAnsi="Tahoma" w:cs="Tahoma"/>
          <w:b/>
          <w:bCs/>
          <w:sz w:val="22"/>
          <w:szCs w:val="22"/>
        </w:rPr>
        <w:t>7</w:t>
      </w:r>
      <w:r w:rsidR="00906C5C" w:rsidRPr="00E60556">
        <w:rPr>
          <w:rFonts w:ascii="Tahoma" w:hAnsi="Tahoma" w:cs="Tahoma"/>
          <w:b/>
          <w:bCs/>
          <w:sz w:val="22"/>
          <w:szCs w:val="22"/>
        </w:rPr>
        <w:t>.1. MUESTRA AUDITADA</w:t>
      </w:r>
    </w:p>
    <w:p w14:paraId="7E6E48FD" w14:textId="77777777" w:rsidR="00906C5C" w:rsidRPr="00C0734B" w:rsidRDefault="00906C5C" w:rsidP="00266EE8">
      <w:pPr>
        <w:rPr>
          <w:rFonts w:ascii="Tahoma" w:hAnsi="Tahoma" w:cs="Tahoma"/>
          <w:b/>
          <w:bCs/>
          <w:color w:val="FF0000"/>
          <w:sz w:val="22"/>
          <w:szCs w:val="22"/>
        </w:rPr>
      </w:pPr>
    </w:p>
    <w:p w14:paraId="429916BD" w14:textId="6EF19E89" w:rsidR="00E60556" w:rsidRDefault="00906C5C" w:rsidP="00266EE8">
      <w:pPr>
        <w:rPr>
          <w:rFonts w:ascii="Tahoma" w:hAnsi="Tahoma" w:cs="Tahoma"/>
          <w:bCs/>
        </w:rPr>
      </w:pPr>
      <w:r w:rsidRPr="00E83851">
        <w:rPr>
          <w:rFonts w:ascii="Tahoma" w:hAnsi="Tahoma" w:cs="Tahoma"/>
          <w:color w:val="FF0000"/>
        </w:rPr>
        <w:t xml:space="preserve"> </w:t>
      </w:r>
      <w:r w:rsidR="00E60556" w:rsidRPr="00E83851">
        <w:rPr>
          <w:rFonts w:ascii="Tahoma" w:hAnsi="Tahoma" w:cs="Tahoma"/>
          <w:bCs/>
        </w:rPr>
        <w:t>Treinta y tres (33) Encuestas del Modelo Estándar de Control Interno - MECI.</w:t>
      </w:r>
    </w:p>
    <w:p w14:paraId="5A561508" w14:textId="77777777" w:rsidR="00E83851" w:rsidRPr="00E83851" w:rsidRDefault="00E83851" w:rsidP="00266EE8">
      <w:pPr>
        <w:rPr>
          <w:rFonts w:ascii="Tahoma" w:hAnsi="Tahoma" w:cs="Tahoma"/>
          <w:b/>
          <w:bCs/>
          <w:sz w:val="22"/>
          <w:szCs w:val="22"/>
        </w:rPr>
      </w:pPr>
    </w:p>
    <w:p w14:paraId="060A2123" w14:textId="233A721E" w:rsidR="00E60556" w:rsidRPr="000152AB" w:rsidRDefault="00E60556" w:rsidP="00266EE8">
      <w:pPr>
        <w:rPr>
          <w:rFonts w:ascii="Tahoma" w:hAnsi="Tahoma" w:cs="Tahoma"/>
          <w:b/>
          <w:bCs/>
          <w:sz w:val="22"/>
          <w:szCs w:val="22"/>
        </w:rPr>
      </w:pPr>
      <w:r>
        <w:rPr>
          <w:rFonts w:ascii="Tahoma" w:hAnsi="Tahoma" w:cs="Tahoma"/>
          <w:b/>
          <w:bCs/>
          <w:sz w:val="22"/>
          <w:szCs w:val="22"/>
        </w:rPr>
        <w:t>7</w:t>
      </w:r>
      <w:r w:rsidRPr="000152AB">
        <w:rPr>
          <w:rFonts w:ascii="Tahoma" w:hAnsi="Tahoma" w:cs="Tahoma"/>
          <w:b/>
          <w:bCs/>
          <w:sz w:val="22"/>
          <w:szCs w:val="22"/>
        </w:rPr>
        <w:t>.2. CONCLUSIONES DE LA AUDITORIA</w:t>
      </w:r>
    </w:p>
    <w:p w14:paraId="4DA5F256" w14:textId="77777777" w:rsidR="00E60556" w:rsidRPr="000152AB" w:rsidRDefault="00E60556" w:rsidP="00266EE8">
      <w:pPr>
        <w:rPr>
          <w:rFonts w:ascii="Tahoma" w:hAnsi="Tahoma" w:cs="Tahoma"/>
          <w:b/>
          <w:bCs/>
          <w:sz w:val="22"/>
          <w:szCs w:val="22"/>
        </w:rPr>
      </w:pPr>
    </w:p>
    <w:p w14:paraId="724EB70A" w14:textId="77777777" w:rsidR="00E60556" w:rsidRPr="000152AB" w:rsidRDefault="00E60556" w:rsidP="00266EE8">
      <w:pPr>
        <w:jc w:val="both"/>
        <w:rPr>
          <w:rFonts w:ascii="Tahoma" w:hAnsi="Tahoma" w:cs="Tahoma"/>
          <w:bCs/>
          <w:sz w:val="22"/>
          <w:szCs w:val="22"/>
        </w:rPr>
      </w:pPr>
      <w:r w:rsidRPr="000152AB">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0152AB">
        <w:rPr>
          <w:rFonts w:ascii="Tahoma" w:hAnsi="Tahoma" w:cs="Tahoma"/>
          <w:bCs/>
          <w:sz w:val="22"/>
          <w:szCs w:val="22"/>
        </w:rPr>
        <w:t>el nivel de conocimiento que tienen los funcionarios sobre la Institucionalidad de la Alcaldía de Manizales.</w:t>
      </w:r>
    </w:p>
    <w:p w14:paraId="50D0E6C1" w14:textId="77777777" w:rsidR="00E60556" w:rsidRPr="000152AB" w:rsidRDefault="00E60556" w:rsidP="00266EE8">
      <w:pPr>
        <w:jc w:val="both"/>
        <w:rPr>
          <w:rFonts w:ascii="Tahoma" w:hAnsi="Tahoma" w:cs="Tahoma"/>
          <w:bCs/>
          <w:sz w:val="22"/>
          <w:szCs w:val="22"/>
        </w:rPr>
      </w:pPr>
    </w:p>
    <w:p w14:paraId="79315825" w14:textId="77777777" w:rsidR="00E60556" w:rsidRPr="000152AB" w:rsidRDefault="00E60556" w:rsidP="00266EE8">
      <w:pPr>
        <w:jc w:val="both"/>
        <w:rPr>
          <w:rFonts w:ascii="Tahoma" w:hAnsi="Tahoma" w:cs="Tahoma"/>
          <w:b/>
          <w:bCs/>
          <w:sz w:val="22"/>
          <w:szCs w:val="22"/>
        </w:rPr>
      </w:pPr>
      <w:r w:rsidRPr="000152AB">
        <w:rPr>
          <w:rFonts w:ascii="Tahoma" w:hAnsi="Tahoma" w:cs="Tahoma"/>
          <w:bCs/>
          <w:sz w:val="22"/>
          <w:szCs w:val="22"/>
        </w:rPr>
        <w:t>Así las cosas, durante el proceso auditor se entregó la Encuesta a todo el personal de la Secretaría de Planeación, correspondiente a treinta y tres (33) funcionarios, pertenecientes a Carrera Administrativa, Nombramiento Provisional y Libre Nombramiento y Remoción,</w:t>
      </w:r>
      <w:r w:rsidRPr="000152AB">
        <w:rPr>
          <w:rFonts w:ascii="Tahoma" w:hAnsi="Tahoma" w:cs="Tahoma"/>
          <w:sz w:val="22"/>
          <w:szCs w:val="22"/>
        </w:rPr>
        <w:t xml:space="preserve"> para un total de treinta y tres (33) respuestas registradas, lo que indica que todo el personal de la Secretaría respondió la encuesta.</w:t>
      </w:r>
      <w:r w:rsidRPr="000152AB">
        <w:rPr>
          <w:rFonts w:ascii="Tahoma" w:hAnsi="Tahoma" w:cs="Tahoma"/>
          <w:b/>
          <w:bCs/>
          <w:sz w:val="22"/>
          <w:szCs w:val="22"/>
        </w:rPr>
        <w:t xml:space="preserve"> </w:t>
      </w:r>
    </w:p>
    <w:p w14:paraId="750F8211" w14:textId="77777777" w:rsidR="00E60556" w:rsidRPr="000152AB" w:rsidRDefault="00E60556" w:rsidP="00266EE8">
      <w:pPr>
        <w:tabs>
          <w:tab w:val="center" w:pos="709"/>
          <w:tab w:val="right" w:pos="8504"/>
        </w:tabs>
        <w:snapToGrid w:val="0"/>
        <w:jc w:val="both"/>
        <w:rPr>
          <w:rFonts w:ascii="Tahoma" w:hAnsi="Tahoma" w:cs="Tahoma"/>
          <w:bCs/>
          <w:sz w:val="22"/>
          <w:szCs w:val="22"/>
        </w:rPr>
      </w:pPr>
    </w:p>
    <w:p w14:paraId="6EFDC554" w14:textId="77777777" w:rsidR="00E60556" w:rsidRPr="000152AB" w:rsidRDefault="00E60556" w:rsidP="00266EE8">
      <w:pPr>
        <w:tabs>
          <w:tab w:val="center" w:pos="709"/>
          <w:tab w:val="right" w:pos="8504"/>
        </w:tabs>
        <w:snapToGrid w:val="0"/>
        <w:jc w:val="both"/>
        <w:rPr>
          <w:rFonts w:ascii="Tahoma" w:hAnsi="Tahoma" w:cs="Tahoma"/>
          <w:bCs/>
          <w:sz w:val="22"/>
          <w:szCs w:val="22"/>
        </w:rPr>
      </w:pPr>
      <w:r w:rsidRPr="000152AB">
        <w:rPr>
          <w:rFonts w:ascii="Tahoma" w:hAnsi="Tahoma" w:cs="Tahoma"/>
          <w:bCs/>
          <w:sz w:val="22"/>
          <w:szCs w:val="22"/>
        </w:rPr>
        <w:t xml:space="preserve">A continuación se presentan los resultados que permiten determinar el avance y el grado de interiorización de los elementos del MECI en los funcionarios: </w:t>
      </w:r>
    </w:p>
    <w:p w14:paraId="18880ACC" w14:textId="77777777" w:rsidR="00E60556" w:rsidRPr="000152AB" w:rsidRDefault="00E60556" w:rsidP="00266EE8">
      <w:pPr>
        <w:tabs>
          <w:tab w:val="center" w:pos="709"/>
          <w:tab w:val="right" w:pos="8504"/>
        </w:tabs>
        <w:snapToGrid w:val="0"/>
        <w:jc w:val="both"/>
        <w:rPr>
          <w:rFonts w:ascii="Tahoma" w:hAnsi="Tahoma" w:cs="Tahoma"/>
          <w:bCs/>
          <w:sz w:val="22"/>
          <w:szCs w:val="22"/>
        </w:rPr>
      </w:pPr>
    </w:p>
    <w:p w14:paraId="36130183"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Todos los funcionarios encuestados de la Secretaría de Planeación, manifestaron que sí conocen a qué Procesos y Servicios contribuyen desde su puesto de trabajo.</w:t>
      </w:r>
    </w:p>
    <w:p w14:paraId="122DCA6C"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Treinta y dos (32) funcionarios de treinta y tres (33) encuestados, confirmaron que sí realizan el respectivo seguimiento y control a los Indicadores.</w:t>
      </w:r>
    </w:p>
    <w:p w14:paraId="01BB3DD2"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 xml:space="preserve">Treinta y uno (31) funcionarios de treinta y tres (33) encuestados, </w:t>
      </w:r>
      <w:r w:rsidRPr="000152AB">
        <w:rPr>
          <w:rFonts w:ascii="Tahoma" w:hAnsi="Tahoma" w:cs="Tahoma"/>
        </w:rPr>
        <w:t>declararon que sí son concordantes las actividades que desempeñan en el cargo con el Manual de Funciones y Competencias Laborales.</w:t>
      </w:r>
    </w:p>
    <w:p w14:paraId="073F57B1"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rPr>
        <w:t xml:space="preserve">Treinta (30) funcionarios de treinta y tres (33) encuestados, </w:t>
      </w:r>
      <w:r w:rsidRPr="000152AB">
        <w:rPr>
          <w:rFonts w:ascii="Tahoma" w:hAnsi="Tahoma" w:cs="Tahoma"/>
          <w:bCs/>
        </w:rPr>
        <w:t xml:space="preserve">manifestaron que en el último año sí les socializaron las metas, proyectos y programas que desarrolla la Alcaldía </w:t>
      </w:r>
      <w:r w:rsidRPr="000152AB">
        <w:rPr>
          <w:rFonts w:ascii="Tahoma" w:hAnsi="Tahoma" w:cs="Tahoma"/>
          <w:bCs/>
        </w:rPr>
        <w:lastRenderedPageBreak/>
        <w:t>de Manizales en cumplimiento al Plan de Desarrollo, además, confirmaron que sí conocen como contribuyen desde su puesto de trabajo con la Misión, Visión y Objetivos Institucionales de la Alcaldía de Manizales y declararon que sí logran detectar las posibles desviaciones en su proceso y realizar los correctivos necesarios para obtener la mejora continua del cargo sin que el Jefe Inmediato lo ordene.</w:t>
      </w:r>
    </w:p>
    <w:p w14:paraId="2413CFD6"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Veintinueve (29) funcionarios de treinta y tres (33) encuestados, confirmaron que sí realizan seguimiento constante a las acciones planteadas en los Planes de Mejoramiento.</w:t>
      </w:r>
    </w:p>
    <w:p w14:paraId="2719077F"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Veintiocho (28) funcionarios de treinta y tres (33) encuestados, consideran que sí son eficientes los mecanismos implementados por la Alcaldía de Manizales para la recolección de sugerencias, quejas, reclamos o denuncias de la ciudadanía.</w:t>
      </w:r>
    </w:p>
    <w:p w14:paraId="064157AA"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Veintisiete (27) funcionarios de treinta y tres (33) encuestados, manifestaron que el conocimiento adquirido en las capacitaciones sí ha respondido a sus necesidades como servidores públicos, confirmaron que dentro del proceso de Inducción o Re inducción sí les fueron socializados los derechos y deberes que tienen como servidores públicos, además, consideran que los programas de Bienestar Social e Incentivos sí promueven el sentido de pertenencia y la motivación de los funcionarios y creen que el Procedimiento de Auditoría Interna sí les permite mejorar sus procesos.</w:t>
      </w:r>
    </w:p>
    <w:p w14:paraId="13CCB94A"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 xml:space="preserve">Veintiséis (26) funcionarios de treinta y tres (33) encuestados, </w:t>
      </w:r>
      <w:r w:rsidRPr="000152AB">
        <w:rPr>
          <w:rFonts w:ascii="Tahoma" w:hAnsi="Tahoma" w:cs="Tahoma"/>
        </w:rPr>
        <w:t xml:space="preserve">confirmaron que en las Evaluaciones de Desempeño sí les tienen en cuenta todas las funciones realizadas en el cargo que desempeñan y </w:t>
      </w:r>
      <w:r w:rsidRPr="000152AB">
        <w:rPr>
          <w:rFonts w:ascii="Tahoma" w:hAnsi="Tahoma" w:cs="Tahoma"/>
          <w:bCs/>
        </w:rPr>
        <w:t>consideran que la comunicación entre ellos y sus superiores sí es fluida y de fácil acceso.</w:t>
      </w:r>
    </w:p>
    <w:p w14:paraId="2FED0145"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rPr>
        <w:t xml:space="preserve">Veinticinco (25) funcionarios de treinta y tres (33) encuestados, </w:t>
      </w:r>
      <w:r w:rsidRPr="000152AB">
        <w:rPr>
          <w:rFonts w:ascii="Tahoma" w:hAnsi="Tahoma" w:cs="Tahoma"/>
          <w:bCs/>
        </w:rPr>
        <w:t>declararon que su área de trabajo sí cuenta con los recursos físicos, humanos y financieros suficientes para cumplir con los objetivos trazados y manifestaron que sí participan en el seguimiento y control del Mapa de Riesgos de la Secretaría.</w:t>
      </w:r>
    </w:p>
    <w:p w14:paraId="32568ACC"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Veintitrés (23) funcionarios de treinta y tres (33) encuestados, declararon que su Jefe Inmediato sí realiza cronogramas de trabajo y a su vez realiza seguimiento al mismo.</w:t>
      </w:r>
    </w:p>
    <w:p w14:paraId="3D178452"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Veinte (20) funcionarios de treinta y tres (33) encuestados, manifestaron que sí participan en las Audiencias de Rendición de Cuentas a la Ciudadanía del Señor Alcalde.</w:t>
      </w:r>
    </w:p>
    <w:p w14:paraId="4A3C1591"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Diez y ocho (18) funcionarios de treinta y tres (33) encuestados, declararon que en el último año sí les socializaron la Política de Administración del Riesgo.</w:t>
      </w:r>
    </w:p>
    <w:p w14:paraId="3BD566EB" w14:textId="77777777" w:rsidR="00266EE8" w:rsidRDefault="00266EE8" w:rsidP="00266EE8">
      <w:pPr>
        <w:tabs>
          <w:tab w:val="center" w:pos="709"/>
          <w:tab w:val="right" w:pos="8504"/>
        </w:tabs>
        <w:snapToGrid w:val="0"/>
        <w:jc w:val="both"/>
        <w:rPr>
          <w:rFonts w:ascii="Tahoma" w:hAnsi="Tahoma" w:cs="Tahoma"/>
          <w:b/>
          <w:bCs/>
          <w:sz w:val="22"/>
          <w:szCs w:val="22"/>
        </w:rPr>
      </w:pPr>
    </w:p>
    <w:p w14:paraId="7E1440C0" w14:textId="77777777" w:rsidR="00E60556" w:rsidRPr="000152AB" w:rsidRDefault="00E60556" w:rsidP="00266EE8">
      <w:pPr>
        <w:tabs>
          <w:tab w:val="center" w:pos="709"/>
          <w:tab w:val="right" w:pos="8504"/>
        </w:tabs>
        <w:snapToGrid w:val="0"/>
        <w:jc w:val="both"/>
        <w:rPr>
          <w:rFonts w:ascii="Tahoma" w:hAnsi="Tahoma" w:cs="Tahoma"/>
          <w:b/>
          <w:bCs/>
          <w:sz w:val="22"/>
          <w:szCs w:val="22"/>
        </w:rPr>
      </w:pPr>
      <w:r w:rsidRPr="000152AB">
        <w:rPr>
          <w:rFonts w:ascii="Tahoma" w:hAnsi="Tahoma" w:cs="Tahoma"/>
          <w:b/>
          <w:bCs/>
          <w:sz w:val="22"/>
          <w:szCs w:val="22"/>
        </w:rPr>
        <w:t>Aspectos a Mejorar:</w:t>
      </w:r>
    </w:p>
    <w:p w14:paraId="6A050739" w14:textId="77777777" w:rsidR="00E60556" w:rsidRPr="000152AB" w:rsidRDefault="00E60556" w:rsidP="00266EE8">
      <w:pPr>
        <w:tabs>
          <w:tab w:val="center" w:pos="709"/>
          <w:tab w:val="right" w:pos="8504"/>
        </w:tabs>
        <w:snapToGrid w:val="0"/>
        <w:jc w:val="both"/>
        <w:rPr>
          <w:rFonts w:ascii="Tahoma" w:hAnsi="Tahoma" w:cs="Tahoma"/>
          <w:b/>
          <w:bCs/>
          <w:sz w:val="22"/>
          <w:szCs w:val="22"/>
        </w:rPr>
      </w:pPr>
    </w:p>
    <w:p w14:paraId="5DF3111D" w14:textId="77777777" w:rsidR="00E60556" w:rsidRPr="000152AB"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Diez y siete (17) funcionarios de treinta y tres (33) encuestados, manifestaron que en el último año no les socializaron el Código de Ética, los valores y principios de la Alcaldía de Manizales.</w:t>
      </w:r>
    </w:p>
    <w:p w14:paraId="50E46598" w14:textId="77777777" w:rsidR="00E60556" w:rsidRDefault="00E60556" w:rsidP="00266EE8">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0152AB">
        <w:rPr>
          <w:rFonts w:ascii="Tahoma" w:hAnsi="Tahoma" w:cs="Tahoma"/>
          <w:bCs/>
        </w:rPr>
        <w:t>Quince (15) funcionarios de treinta y tres (33) encuestados, confirmaron que no realizan periódicamente copias de seguridad de la información que se genera desde sus puestos de trabajo.</w:t>
      </w:r>
    </w:p>
    <w:p w14:paraId="04DA22E3" w14:textId="77777777" w:rsidR="00266EE8" w:rsidRPr="000152AB" w:rsidRDefault="00266EE8" w:rsidP="00266EE8">
      <w:pPr>
        <w:pStyle w:val="Prrafodelista"/>
        <w:tabs>
          <w:tab w:val="center" w:pos="709"/>
          <w:tab w:val="right" w:pos="8504"/>
        </w:tabs>
        <w:snapToGrid w:val="0"/>
        <w:spacing w:after="0" w:line="240" w:lineRule="auto"/>
        <w:ind w:left="9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709"/>
        <w:gridCol w:w="8241"/>
      </w:tblGrid>
      <w:tr w:rsidR="00E60556" w:rsidRPr="00266EE8" w14:paraId="3EA4B996" w14:textId="77777777" w:rsidTr="00266EE8">
        <w:trPr>
          <w:trHeight w:val="485"/>
        </w:trPr>
        <w:tc>
          <w:tcPr>
            <w:tcW w:w="8950" w:type="dxa"/>
            <w:gridSpan w:val="2"/>
            <w:noWrap/>
            <w:vAlign w:val="center"/>
          </w:tcPr>
          <w:p w14:paraId="43160403" w14:textId="6837DEA8" w:rsidR="00E60556" w:rsidRPr="00266EE8" w:rsidRDefault="00E60556" w:rsidP="00E60556">
            <w:pPr>
              <w:suppressAutoHyphens/>
              <w:jc w:val="both"/>
              <w:rPr>
                <w:rFonts w:ascii="Tahoma" w:hAnsi="Tahoma" w:cs="Tahoma"/>
                <w:bCs/>
                <w:sz w:val="22"/>
                <w:szCs w:val="22"/>
              </w:rPr>
            </w:pPr>
            <w:r w:rsidRPr="00266EE8">
              <w:rPr>
                <w:rFonts w:ascii="Tahoma" w:hAnsi="Tahoma" w:cs="Tahoma"/>
                <w:b/>
                <w:bCs/>
                <w:sz w:val="22"/>
                <w:szCs w:val="22"/>
              </w:rPr>
              <w:lastRenderedPageBreak/>
              <w:t>7.3. RECOMENDACIONES</w:t>
            </w:r>
          </w:p>
        </w:tc>
      </w:tr>
      <w:tr w:rsidR="00E60556" w:rsidRPr="00266EE8" w14:paraId="7B972209" w14:textId="77777777" w:rsidTr="00E60556">
        <w:trPr>
          <w:trHeight w:val="525"/>
        </w:trPr>
        <w:tc>
          <w:tcPr>
            <w:tcW w:w="709" w:type="dxa"/>
            <w:noWrap/>
            <w:vAlign w:val="center"/>
            <w:hideMark/>
          </w:tcPr>
          <w:p w14:paraId="2D691AC9" w14:textId="77777777" w:rsidR="00E60556" w:rsidRPr="00266EE8" w:rsidRDefault="00E60556" w:rsidP="00E60556">
            <w:pPr>
              <w:rPr>
                <w:rFonts w:ascii="Tahoma" w:hAnsi="Tahoma" w:cs="Tahoma"/>
                <w:b/>
                <w:bCs/>
                <w:sz w:val="22"/>
                <w:szCs w:val="22"/>
              </w:rPr>
            </w:pPr>
            <w:r w:rsidRPr="00266EE8">
              <w:rPr>
                <w:rFonts w:ascii="Tahoma" w:hAnsi="Tahoma" w:cs="Tahoma"/>
                <w:b/>
                <w:bCs/>
                <w:sz w:val="22"/>
                <w:szCs w:val="22"/>
              </w:rPr>
              <w:t>N°1</w:t>
            </w:r>
          </w:p>
        </w:tc>
        <w:tc>
          <w:tcPr>
            <w:tcW w:w="8241" w:type="dxa"/>
            <w:vAlign w:val="center"/>
          </w:tcPr>
          <w:p w14:paraId="34354B51" w14:textId="77777777" w:rsidR="00E60556" w:rsidRPr="00266EE8" w:rsidRDefault="00E60556" w:rsidP="00E60556">
            <w:pPr>
              <w:suppressAutoHyphens/>
              <w:jc w:val="both"/>
              <w:rPr>
                <w:rFonts w:ascii="Tahoma" w:hAnsi="Tahoma" w:cs="Tahoma"/>
                <w:b/>
                <w:bCs/>
                <w:sz w:val="22"/>
                <w:szCs w:val="22"/>
              </w:rPr>
            </w:pPr>
            <w:r w:rsidRPr="00266EE8">
              <w:rPr>
                <w:rFonts w:ascii="Tahoma" w:hAnsi="Tahoma" w:cs="Tahoma"/>
                <w:bCs/>
                <w:sz w:val="22"/>
                <w:szCs w:val="22"/>
              </w:rPr>
              <w:t xml:space="preserve">Es conveniente, </w:t>
            </w:r>
            <w:r w:rsidRPr="00266EE8">
              <w:rPr>
                <w:rFonts w:ascii="Tahoma" w:hAnsi="Tahoma" w:cs="Tahoma"/>
                <w:sz w:val="22"/>
                <w:szCs w:val="22"/>
              </w:rPr>
              <w:t xml:space="preserve">que la Secretaria de Despacho, solicite a la Secretaría de Servicios Administrativos campañas de socialización y capacitación </w:t>
            </w:r>
            <w:r w:rsidRPr="00266EE8">
              <w:rPr>
                <w:rFonts w:ascii="Tahoma" w:hAnsi="Tahoma" w:cs="Tahoma"/>
                <w:bCs/>
                <w:sz w:val="22"/>
                <w:szCs w:val="22"/>
              </w:rPr>
              <w:t>para los funcionarios de la Secretaría de Planeación, en temas relevantes como Código de Ética, valores y principios de la Alcaldía y Política de Administración del Riesgo, con el fin, de afianzar los elementos del Modelo Estándar de Control Interno – MECI y que deben ser de conocimiento de todos los funcionarios de la Administración. Lo anterior, debido a que se evidenció en la Encuesta MECI que algunos funcionarios no les han socializado dichos temas.</w:t>
            </w:r>
          </w:p>
        </w:tc>
      </w:tr>
      <w:tr w:rsidR="00E60556" w:rsidRPr="00266EE8" w14:paraId="40ECE209" w14:textId="77777777" w:rsidTr="00E60556">
        <w:trPr>
          <w:trHeight w:val="525"/>
        </w:trPr>
        <w:tc>
          <w:tcPr>
            <w:tcW w:w="709" w:type="dxa"/>
            <w:noWrap/>
            <w:vAlign w:val="center"/>
          </w:tcPr>
          <w:p w14:paraId="7001BBA3" w14:textId="77777777" w:rsidR="00E60556" w:rsidRPr="00266EE8" w:rsidRDefault="00E60556" w:rsidP="00E60556">
            <w:pPr>
              <w:rPr>
                <w:rFonts w:ascii="Tahoma" w:hAnsi="Tahoma" w:cs="Tahoma"/>
                <w:b/>
                <w:bCs/>
                <w:sz w:val="22"/>
                <w:szCs w:val="22"/>
              </w:rPr>
            </w:pPr>
            <w:r w:rsidRPr="00266EE8">
              <w:rPr>
                <w:rFonts w:ascii="Tahoma" w:hAnsi="Tahoma" w:cs="Tahoma"/>
                <w:b/>
                <w:bCs/>
                <w:sz w:val="22"/>
                <w:szCs w:val="22"/>
              </w:rPr>
              <w:t>N°2</w:t>
            </w:r>
          </w:p>
        </w:tc>
        <w:tc>
          <w:tcPr>
            <w:tcW w:w="8241" w:type="dxa"/>
            <w:vAlign w:val="center"/>
          </w:tcPr>
          <w:p w14:paraId="0D884C89" w14:textId="77777777" w:rsidR="00E60556" w:rsidRPr="00266EE8" w:rsidRDefault="00E60556" w:rsidP="00E60556">
            <w:pPr>
              <w:suppressAutoHyphens/>
              <w:jc w:val="both"/>
              <w:rPr>
                <w:rFonts w:ascii="Tahoma" w:hAnsi="Tahoma" w:cs="Tahoma"/>
                <w:sz w:val="22"/>
                <w:szCs w:val="22"/>
              </w:rPr>
            </w:pPr>
            <w:r w:rsidRPr="00266EE8">
              <w:rPr>
                <w:rFonts w:ascii="Tahoma" w:hAnsi="Tahoma" w:cs="Tahoma"/>
                <w:bCs/>
                <w:sz w:val="22"/>
                <w:szCs w:val="22"/>
              </w:rPr>
              <w:t xml:space="preserve">Sería adecuado, que la Secretaria de Despacho junto con los Líderes de los Procesos involucren a todo el equipo de trabajo de la Secretaría para la socialización y actualización del Mapa de Riesgos, ya que son ellos </w:t>
            </w:r>
            <w:r w:rsidRPr="00266EE8">
              <w:rPr>
                <w:rFonts w:ascii="Tahoma" w:hAnsi="Tahoma" w:cs="Tahoma"/>
                <w:sz w:val="22"/>
                <w:szCs w:val="22"/>
              </w:rPr>
              <w:t>quienes en la práctica conocen qué actividades están mayormente expuestas al Riesgo. Lo anterior, debido a que se evidenció en la Encuesta MECI que ocho (08) funcionarios no participan en el seguimiento al Mapa de Riesgos de la Secretaría.</w:t>
            </w:r>
          </w:p>
        </w:tc>
      </w:tr>
      <w:tr w:rsidR="00E60556" w:rsidRPr="00266EE8" w14:paraId="5AD0C507" w14:textId="77777777" w:rsidTr="00E60556">
        <w:trPr>
          <w:trHeight w:val="782"/>
        </w:trPr>
        <w:tc>
          <w:tcPr>
            <w:tcW w:w="709" w:type="dxa"/>
            <w:noWrap/>
            <w:vAlign w:val="center"/>
          </w:tcPr>
          <w:p w14:paraId="5AA84AEF" w14:textId="77777777" w:rsidR="00E60556" w:rsidRPr="00266EE8" w:rsidRDefault="00E60556" w:rsidP="00E60556">
            <w:pPr>
              <w:rPr>
                <w:rFonts w:ascii="Tahoma" w:hAnsi="Tahoma" w:cs="Tahoma"/>
                <w:b/>
                <w:bCs/>
                <w:sz w:val="22"/>
                <w:szCs w:val="22"/>
              </w:rPr>
            </w:pPr>
            <w:r w:rsidRPr="00266EE8">
              <w:rPr>
                <w:rFonts w:ascii="Tahoma" w:hAnsi="Tahoma" w:cs="Tahoma"/>
                <w:b/>
                <w:bCs/>
                <w:sz w:val="22"/>
                <w:szCs w:val="22"/>
              </w:rPr>
              <w:t>N°3</w:t>
            </w:r>
          </w:p>
        </w:tc>
        <w:tc>
          <w:tcPr>
            <w:tcW w:w="8241" w:type="dxa"/>
            <w:vAlign w:val="center"/>
          </w:tcPr>
          <w:p w14:paraId="054FA099" w14:textId="77777777" w:rsidR="00E60556" w:rsidRPr="00266EE8" w:rsidRDefault="00E60556" w:rsidP="00E60556">
            <w:pPr>
              <w:jc w:val="both"/>
              <w:rPr>
                <w:rFonts w:ascii="Tahoma" w:hAnsi="Tahoma" w:cs="Tahoma"/>
                <w:bCs/>
                <w:sz w:val="22"/>
                <w:szCs w:val="22"/>
              </w:rPr>
            </w:pPr>
            <w:r w:rsidRPr="00266EE8">
              <w:rPr>
                <w:rFonts w:ascii="Tahoma" w:hAnsi="Tahoma" w:cs="Tahoma"/>
                <w:bCs/>
                <w:sz w:val="22"/>
                <w:szCs w:val="22"/>
              </w:rPr>
              <w:t>Es importante, que todos los funcionarios de la Secretaría de Planeación, realicen copias de seguridad de la información que se genera desde sus puestos de trabajo, con el fin, de conservar y proteger la información digital institucional.  Lo anterior, debido a que se evidenció en la Encuesta realizada al MECI, que quince (15) funcionarios de la Secretaría no cumplen con esta tarea.</w:t>
            </w:r>
          </w:p>
        </w:tc>
      </w:tr>
      <w:tr w:rsidR="00E60556" w:rsidRPr="00266EE8" w14:paraId="353E53A4" w14:textId="77777777" w:rsidTr="00E60556">
        <w:trPr>
          <w:trHeight w:val="525"/>
        </w:trPr>
        <w:tc>
          <w:tcPr>
            <w:tcW w:w="709" w:type="dxa"/>
            <w:noWrap/>
            <w:vAlign w:val="center"/>
          </w:tcPr>
          <w:p w14:paraId="16238745" w14:textId="77777777" w:rsidR="00E60556" w:rsidRPr="00266EE8" w:rsidRDefault="00E60556" w:rsidP="00E60556">
            <w:pPr>
              <w:rPr>
                <w:rFonts w:ascii="Tahoma" w:hAnsi="Tahoma" w:cs="Tahoma"/>
                <w:b/>
                <w:bCs/>
                <w:sz w:val="22"/>
                <w:szCs w:val="22"/>
              </w:rPr>
            </w:pPr>
            <w:r w:rsidRPr="00266EE8">
              <w:rPr>
                <w:rFonts w:ascii="Tahoma" w:hAnsi="Tahoma" w:cs="Tahoma"/>
                <w:b/>
                <w:bCs/>
                <w:sz w:val="22"/>
                <w:szCs w:val="22"/>
              </w:rPr>
              <w:t>N°4</w:t>
            </w:r>
          </w:p>
        </w:tc>
        <w:tc>
          <w:tcPr>
            <w:tcW w:w="8241" w:type="dxa"/>
            <w:vAlign w:val="center"/>
          </w:tcPr>
          <w:p w14:paraId="6C0920DB" w14:textId="77777777" w:rsidR="00E60556" w:rsidRPr="00266EE8" w:rsidRDefault="00E60556" w:rsidP="00E60556">
            <w:pPr>
              <w:suppressAutoHyphens/>
              <w:jc w:val="both"/>
              <w:rPr>
                <w:rFonts w:ascii="Tahoma" w:hAnsi="Tahoma" w:cs="Tahoma"/>
                <w:sz w:val="22"/>
                <w:szCs w:val="22"/>
              </w:rPr>
            </w:pPr>
            <w:r w:rsidRPr="00266EE8">
              <w:rPr>
                <w:rFonts w:ascii="Tahoma" w:hAnsi="Tahoma" w:cs="Tahoma"/>
                <w:sz w:val="22"/>
                <w:szCs w:val="22"/>
              </w:rPr>
              <w:t>Frente a la planeación institucional es importante, que la Secretaría de Planeación busque mecanismos óptimos que le permitan dar a conocer a todos los servidores públicos las metas, proyectos y programas que desarrolla la Administración y cómo se aporta a su cumplimiento de manera individual, sin importar el área, dependencia o proceso al que pertenezcan, con el fin, de lograr que todos los funcionarios tengan claridad sobre dichos temas.  Lo anterior, debido a que se evidenció en la Encuesta acumulada del MECI realizada en lo corrido del año, el desconocimiento que tienen sesenta (60) funcionarios frente a estos temas.</w:t>
            </w:r>
          </w:p>
        </w:tc>
      </w:tr>
    </w:tbl>
    <w:p w14:paraId="67A6938C" w14:textId="77777777" w:rsidR="00F3491F" w:rsidRPr="00C0734B" w:rsidRDefault="00F3491F" w:rsidP="00E40AF9">
      <w:pPr>
        <w:rPr>
          <w:rFonts w:ascii="Tahoma" w:hAnsi="Tahoma" w:cs="Tahoma"/>
          <w:b/>
          <w:bCs/>
          <w:color w:val="FF0000"/>
          <w:sz w:val="22"/>
          <w:szCs w:val="22"/>
        </w:rPr>
      </w:pPr>
    </w:p>
    <w:tbl>
      <w:tblPr>
        <w:tblStyle w:val="Tablaconcuadrcula"/>
        <w:tblW w:w="9072" w:type="dxa"/>
        <w:tblInd w:w="108" w:type="dxa"/>
        <w:tblLayout w:type="fixed"/>
        <w:tblLook w:val="04A0" w:firstRow="1" w:lastRow="0" w:firstColumn="1" w:lastColumn="0" w:noHBand="0" w:noVBand="1"/>
      </w:tblPr>
      <w:tblGrid>
        <w:gridCol w:w="4962"/>
        <w:gridCol w:w="1559"/>
        <w:gridCol w:w="2410"/>
        <w:gridCol w:w="141"/>
      </w:tblGrid>
      <w:tr w:rsidR="00C0734B" w:rsidRPr="00266EE8" w14:paraId="4FF1B7AC" w14:textId="77777777" w:rsidTr="00266EE8">
        <w:trPr>
          <w:trHeight w:val="20"/>
        </w:trPr>
        <w:tc>
          <w:tcPr>
            <w:tcW w:w="9072" w:type="dxa"/>
            <w:gridSpan w:val="4"/>
            <w:shd w:val="clear" w:color="auto" w:fill="D9D9D9" w:themeFill="background1" w:themeFillShade="D9"/>
            <w:vAlign w:val="center"/>
          </w:tcPr>
          <w:p w14:paraId="33ADC8D9" w14:textId="3F7905F4" w:rsidR="00C50F43" w:rsidRPr="00266EE8" w:rsidRDefault="00C0734B" w:rsidP="000E440E">
            <w:pPr>
              <w:jc w:val="center"/>
              <w:rPr>
                <w:rFonts w:ascii="Tahoma" w:hAnsi="Tahoma" w:cs="Tahoma"/>
                <w:b/>
                <w:bCs/>
                <w:sz w:val="21"/>
                <w:szCs w:val="21"/>
              </w:rPr>
            </w:pPr>
            <w:r w:rsidRPr="00266EE8">
              <w:rPr>
                <w:rFonts w:ascii="Tahoma" w:hAnsi="Tahoma" w:cs="Tahoma"/>
                <w:b/>
                <w:bCs/>
                <w:sz w:val="21"/>
                <w:szCs w:val="21"/>
              </w:rPr>
              <w:t>AUDITORIA No.</w:t>
            </w:r>
            <w:r w:rsidR="00266EE8" w:rsidRPr="00266EE8">
              <w:rPr>
                <w:rFonts w:ascii="Tahoma" w:hAnsi="Tahoma" w:cs="Tahoma"/>
                <w:b/>
                <w:bCs/>
                <w:sz w:val="21"/>
                <w:szCs w:val="21"/>
              </w:rPr>
              <w:t xml:space="preserve"> 0</w:t>
            </w:r>
            <w:r w:rsidRPr="00266EE8">
              <w:rPr>
                <w:rFonts w:ascii="Tahoma" w:hAnsi="Tahoma" w:cs="Tahoma"/>
                <w:b/>
                <w:bCs/>
                <w:sz w:val="21"/>
                <w:szCs w:val="21"/>
              </w:rPr>
              <w:t>7</w:t>
            </w:r>
            <w:r w:rsidR="00C50F43" w:rsidRPr="00266EE8">
              <w:rPr>
                <w:rFonts w:ascii="Tahoma" w:hAnsi="Tahoma" w:cs="Tahoma"/>
                <w:b/>
                <w:bCs/>
                <w:sz w:val="21"/>
                <w:szCs w:val="21"/>
              </w:rPr>
              <w:t>-2017</w:t>
            </w:r>
          </w:p>
          <w:p w14:paraId="2CFF0F11" w14:textId="7D3541CB" w:rsidR="00C50F43" w:rsidRPr="00266EE8" w:rsidRDefault="00C0734B" w:rsidP="000E440E">
            <w:pPr>
              <w:jc w:val="center"/>
              <w:rPr>
                <w:rFonts w:ascii="Tahoma" w:hAnsi="Tahoma" w:cs="Tahoma"/>
                <w:b/>
                <w:bCs/>
                <w:color w:val="FF0000"/>
                <w:sz w:val="21"/>
                <w:szCs w:val="21"/>
              </w:rPr>
            </w:pPr>
            <w:r w:rsidRPr="00266EE8">
              <w:rPr>
                <w:rFonts w:ascii="Tahoma" w:hAnsi="Tahoma" w:cs="Tahoma"/>
                <w:b/>
                <w:bCs/>
                <w:sz w:val="21"/>
                <w:szCs w:val="21"/>
              </w:rPr>
              <w:t>SECRETARIA DE PLANEACIÓN</w:t>
            </w:r>
          </w:p>
        </w:tc>
      </w:tr>
      <w:tr w:rsidR="00C0734B" w:rsidRPr="00266EE8" w14:paraId="3000B7D6" w14:textId="77777777" w:rsidTr="00266EE8">
        <w:trPr>
          <w:trHeight w:val="368"/>
        </w:trPr>
        <w:tc>
          <w:tcPr>
            <w:tcW w:w="4962" w:type="dxa"/>
            <w:shd w:val="clear" w:color="auto" w:fill="D9D9D9" w:themeFill="background1" w:themeFillShade="D9"/>
            <w:vAlign w:val="center"/>
          </w:tcPr>
          <w:p w14:paraId="072019AE"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rPr>
              <w:t>TEMAS AUDITADOS</w:t>
            </w:r>
          </w:p>
        </w:tc>
        <w:tc>
          <w:tcPr>
            <w:tcW w:w="1559" w:type="dxa"/>
            <w:shd w:val="clear" w:color="auto" w:fill="D9D9D9" w:themeFill="background1" w:themeFillShade="D9"/>
            <w:vAlign w:val="center"/>
          </w:tcPr>
          <w:p w14:paraId="7585D3AB" w14:textId="77777777" w:rsidR="00C50F43" w:rsidRPr="00266EE8" w:rsidRDefault="00C50F43" w:rsidP="000E440E">
            <w:pPr>
              <w:jc w:val="center"/>
              <w:rPr>
                <w:rFonts w:ascii="Tahoma" w:hAnsi="Tahoma" w:cs="Tahoma"/>
                <w:b/>
                <w:bCs/>
                <w:sz w:val="21"/>
                <w:szCs w:val="21"/>
              </w:rPr>
            </w:pPr>
            <w:r w:rsidRPr="00266EE8">
              <w:rPr>
                <w:rFonts w:ascii="Tahoma" w:hAnsi="Tahoma" w:cs="Tahoma"/>
                <w:b/>
                <w:bCs/>
                <w:sz w:val="21"/>
                <w:szCs w:val="21"/>
              </w:rPr>
              <w:t>HALLAZGOS</w:t>
            </w:r>
          </w:p>
        </w:tc>
        <w:tc>
          <w:tcPr>
            <w:tcW w:w="2551" w:type="dxa"/>
            <w:gridSpan w:val="2"/>
            <w:shd w:val="clear" w:color="auto" w:fill="D9D9D9" w:themeFill="background1" w:themeFillShade="D9"/>
            <w:vAlign w:val="center"/>
          </w:tcPr>
          <w:p w14:paraId="2A162E73"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rPr>
              <w:t>RECOMENDACIONES</w:t>
            </w:r>
          </w:p>
        </w:tc>
      </w:tr>
      <w:tr w:rsidR="00C0734B" w:rsidRPr="00266EE8" w14:paraId="5FC90346" w14:textId="77777777" w:rsidTr="00266EE8">
        <w:trPr>
          <w:trHeight w:val="20"/>
        </w:trPr>
        <w:tc>
          <w:tcPr>
            <w:tcW w:w="4962" w:type="dxa"/>
            <w:vAlign w:val="center"/>
          </w:tcPr>
          <w:p w14:paraId="26996037" w14:textId="77777777" w:rsidR="00C50F43" w:rsidRPr="00266EE8" w:rsidRDefault="00C50F43" w:rsidP="000E440E">
            <w:pPr>
              <w:rPr>
                <w:rFonts w:ascii="Tahoma" w:hAnsi="Tahoma" w:cs="Tahoma"/>
                <w:b/>
                <w:bCs/>
                <w:sz w:val="21"/>
                <w:szCs w:val="21"/>
                <w:lang w:val="es-CO"/>
              </w:rPr>
            </w:pPr>
            <w:r w:rsidRPr="00266EE8">
              <w:rPr>
                <w:rFonts w:ascii="Tahoma" w:hAnsi="Tahoma" w:cs="Tahoma"/>
                <w:b/>
                <w:bCs/>
                <w:sz w:val="21"/>
                <w:szCs w:val="21"/>
                <w:lang w:val="es-CO"/>
              </w:rPr>
              <w:t>PLAN DE MEJORAMIENTO</w:t>
            </w:r>
          </w:p>
        </w:tc>
        <w:tc>
          <w:tcPr>
            <w:tcW w:w="1559" w:type="dxa"/>
            <w:vAlign w:val="center"/>
          </w:tcPr>
          <w:p w14:paraId="650CDECB" w14:textId="527A6F1D" w:rsidR="00C50F43" w:rsidRPr="00266EE8" w:rsidRDefault="00E60556" w:rsidP="000E440E">
            <w:pPr>
              <w:jc w:val="center"/>
              <w:rPr>
                <w:rFonts w:ascii="Tahoma" w:hAnsi="Tahoma" w:cs="Tahoma"/>
                <w:b/>
                <w:bCs/>
                <w:sz w:val="21"/>
                <w:szCs w:val="21"/>
                <w:lang w:val="es-CO"/>
              </w:rPr>
            </w:pPr>
            <w:r w:rsidRPr="00266EE8">
              <w:rPr>
                <w:rFonts w:ascii="Tahoma" w:hAnsi="Tahoma" w:cs="Tahoma"/>
                <w:b/>
                <w:bCs/>
                <w:sz w:val="21"/>
                <w:szCs w:val="21"/>
                <w:lang w:val="es-CO"/>
              </w:rPr>
              <w:t>1</w:t>
            </w:r>
          </w:p>
        </w:tc>
        <w:tc>
          <w:tcPr>
            <w:tcW w:w="2551" w:type="dxa"/>
            <w:gridSpan w:val="2"/>
            <w:vAlign w:val="center"/>
          </w:tcPr>
          <w:p w14:paraId="39CBF028"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lang w:val="es-CO"/>
              </w:rPr>
              <w:t>1</w:t>
            </w:r>
          </w:p>
        </w:tc>
      </w:tr>
      <w:tr w:rsidR="00C0734B" w:rsidRPr="00266EE8" w14:paraId="1679282B" w14:textId="77777777" w:rsidTr="00266EE8">
        <w:trPr>
          <w:trHeight w:val="20"/>
        </w:trPr>
        <w:tc>
          <w:tcPr>
            <w:tcW w:w="4962" w:type="dxa"/>
            <w:vAlign w:val="center"/>
          </w:tcPr>
          <w:p w14:paraId="3D8F7EFA" w14:textId="77777777" w:rsidR="00C50F43" w:rsidRPr="00266EE8" w:rsidRDefault="00C50F43" w:rsidP="000E440E">
            <w:pPr>
              <w:rPr>
                <w:rFonts w:ascii="Tahoma" w:hAnsi="Tahoma" w:cs="Tahoma"/>
                <w:b/>
                <w:bCs/>
                <w:sz w:val="21"/>
                <w:szCs w:val="21"/>
                <w:lang w:val="es-CO"/>
              </w:rPr>
            </w:pPr>
            <w:r w:rsidRPr="00266EE8">
              <w:rPr>
                <w:rFonts w:ascii="Tahoma" w:hAnsi="Tahoma" w:cs="Tahoma"/>
                <w:b/>
                <w:bCs/>
                <w:sz w:val="21"/>
                <w:szCs w:val="21"/>
                <w:lang w:val="es-CO"/>
              </w:rPr>
              <w:t>RIESGOS</w:t>
            </w:r>
          </w:p>
        </w:tc>
        <w:tc>
          <w:tcPr>
            <w:tcW w:w="1559" w:type="dxa"/>
            <w:vAlign w:val="center"/>
          </w:tcPr>
          <w:p w14:paraId="450721E6"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lang w:val="es-CO"/>
              </w:rPr>
              <w:t>0</w:t>
            </w:r>
          </w:p>
        </w:tc>
        <w:tc>
          <w:tcPr>
            <w:tcW w:w="2551" w:type="dxa"/>
            <w:gridSpan w:val="2"/>
            <w:vAlign w:val="center"/>
          </w:tcPr>
          <w:p w14:paraId="3DAC4FAB" w14:textId="31A3E10F" w:rsidR="00C50F43" w:rsidRPr="00266EE8" w:rsidRDefault="00E60556" w:rsidP="000E440E">
            <w:pPr>
              <w:jc w:val="center"/>
              <w:rPr>
                <w:rFonts w:ascii="Tahoma" w:hAnsi="Tahoma" w:cs="Tahoma"/>
                <w:b/>
                <w:bCs/>
                <w:sz w:val="21"/>
                <w:szCs w:val="21"/>
                <w:lang w:val="es-CO"/>
              </w:rPr>
            </w:pPr>
            <w:r w:rsidRPr="00266EE8">
              <w:rPr>
                <w:rFonts w:ascii="Tahoma" w:hAnsi="Tahoma" w:cs="Tahoma"/>
                <w:b/>
                <w:bCs/>
                <w:sz w:val="21"/>
                <w:szCs w:val="21"/>
                <w:lang w:val="es-CO"/>
              </w:rPr>
              <w:t>5</w:t>
            </w:r>
          </w:p>
        </w:tc>
      </w:tr>
      <w:tr w:rsidR="00C0734B" w:rsidRPr="00266EE8" w14:paraId="3BE325EB" w14:textId="77777777" w:rsidTr="00266EE8">
        <w:trPr>
          <w:trHeight w:val="20"/>
        </w:trPr>
        <w:tc>
          <w:tcPr>
            <w:tcW w:w="4962" w:type="dxa"/>
            <w:vAlign w:val="center"/>
          </w:tcPr>
          <w:p w14:paraId="4106B351" w14:textId="77777777" w:rsidR="00C50F43" w:rsidRPr="00266EE8" w:rsidRDefault="00C50F43" w:rsidP="000E440E">
            <w:pPr>
              <w:rPr>
                <w:rFonts w:ascii="Tahoma" w:hAnsi="Tahoma" w:cs="Tahoma"/>
                <w:b/>
                <w:bCs/>
                <w:sz w:val="21"/>
                <w:szCs w:val="21"/>
                <w:lang w:val="es-CO"/>
              </w:rPr>
            </w:pPr>
            <w:r w:rsidRPr="00266EE8">
              <w:rPr>
                <w:rFonts w:ascii="Tahoma" w:hAnsi="Tahoma" w:cs="Tahoma"/>
                <w:b/>
                <w:bCs/>
                <w:sz w:val="21"/>
                <w:szCs w:val="21"/>
                <w:lang w:val="es-CO"/>
              </w:rPr>
              <w:t xml:space="preserve">CUMPLIMIENTO DE METAS E INDICADORES </w:t>
            </w:r>
          </w:p>
        </w:tc>
        <w:tc>
          <w:tcPr>
            <w:tcW w:w="1559" w:type="dxa"/>
            <w:vAlign w:val="center"/>
          </w:tcPr>
          <w:p w14:paraId="3919FF05"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lang w:val="es-CO"/>
              </w:rPr>
              <w:t>0</w:t>
            </w:r>
          </w:p>
        </w:tc>
        <w:tc>
          <w:tcPr>
            <w:tcW w:w="2551" w:type="dxa"/>
            <w:gridSpan w:val="2"/>
            <w:vAlign w:val="center"/>
          </w:tcPr>
          <w:p w14:paraId="35593F6E" w14:textId="01609A16" w:rsidR="00C50F43" w:rsidRPr="00266EE8" w:rsidRDefault="00E60556" w:rsidP="000E440E">
            <w:pPr>
              <w:jc w:val="center"/>
              <w:rPr>
                <w:rFonts w:ascii="Tahoma" w:hAnsi="Tahoma" w:cs="Tahoma"/>
                <w:b/>
                <w:bCs/>
                <w:sz w:val="21"/>
                <w:szCs w:val="21"/>
                <w:lang w:val="es-CO"/>
              </w:rPr>
            </w:pPr>
            <w:r w:rsidRPr="00266EE8">
              <w:rPr>
                <w:rFonts w:ascii="Tahoma" w:hAnsi="Tahoma" w:cs="Tahoma"/>
                <w:b/>
                <w:bCs/>
                <w:sz w:val="21"/>
                <w:szCs w:val="21"/>
                <w:lang w:val="es-CO"/>
              </w:rPr>
              <w:t>2</w:t>
            </w:r>
          </w:p>
        </w:tc>
      </w:tr>
      <w:tr w:rsidR="00C0734B" w:rsidRPr="00266EE8" w14:paraId="227C2814" w14:textId="77777777" w:rsidTr="00266EE8">
        <w:trPr>
          <w:trHeight w:val="20"/>
        </w:trPr>
        <w:tc>
          <w:tcPr>
            <w:tcW w:w="4962" w:type="dxa"/>
            <w:vAlign w:val="center"/>
          </w:tcPr>
          <w:p w14:paraId="143282BD" w14:textId="77777777" w:rsidR="00C50F43" w:rsidRPr="00266EE8" w:rsidRDefault="00C50F43" w:rsidP="000E440E">
            <w:pPr>
              <w:rPr>
                <w:rFonts w:ascii="Tahoma" w:hAnsi="Tahoma" w:cs="Tahoma"/>
                <w:b/>
                <w:bCs/>
                <w:sz w:val="21"/>
                <w:szCs w:val="21"/>
                <w:lang w:val="es-CO"/>
              </w:rPr>
            </w:pPr>
            <w:r w:rsidRPr="00266EE8">
              <w:rPr>
                <w:rFonts w:ascii="Tahoma" w:hAnsi="Tahoma" w:cs="Tahoma"/>
                <w:b/>
                <w:bCs/>
                <w:sz w:val="21"/>
                <w:szCs w:val="21"/>
                <w:lang w:val="es-CO"/>
              </w:rPr>
              <w:t>CONTRATACION</w:t>
            </w:r>
          </w:p>
        </w:tc>
        <w:tc>
          <w:tcPr>
            <w:tcW w:w="1559" w:type="dxa"/>
            <w:vAlign w:val="center"/>
          </w:tcPr>
          <w:p w14:paraId="70CE4262" w14:textId="48BF500C" w:rsidR="00C50F43" w:rsidRPr="00266EE8" w:rsidRDefault="00BC3BF1" w:rsidP="000E440E">
            <w:pPr>
              <w:jc w:val="center"/>
              <w:rPr>
                <w:rFonts w:ascii="Tahoma" w:hAnsi="Tahoma" w:cs="Tahoma"/>
                <w:b/>
                <w:bCs/>
                <w:sz w:val="21"/>
                <w:szCs w:val="21"/>
                <w:lang w:val="es-CO"/>
              </w:rPr>
            </w:pPr>
            <w:r w:rsidRPr="00266EE8">
              <w:rPr>
                <w:rFonts w:ascii="Tahoma" w:hAnsi="Tahoma" w:cs="Tahoma"/>
                <w:b/>
                <w:bCs/>
                <w:sz w:val="21"/>
                <w:szCs w:val="21"/>
                <w:lang w:val="es-CO"/>
              </w:rPr>
              <w:t>1</w:t>
            </w:r>
          </w:p>
        </w:tc>
        <w:tc>
          <w:tcPr>
            <w:tcW w:w="2551" w:type="dxa"/>
            <w:gridSpan w:val="2"/>
            <w:vAlign w:val="center"/>
          </w:tcPr>
          <w:p w14:paraId="33D58C82" w14:textId="2CB814A9" w:rsidR="00C50F43" w:rsidRPr="00266EE8" w:rsidRDefault="006E30BA" w:rsidP="000E440E">
            <w:pPr>
              <w:jc w:val="center"/>
              <w:rPr>
                <w:rFonts w:ascii="Tahoma" w:hAnsi="Tahoma" w:cs="Tahoma"/>
                <w:b/>
                <w:bCs/>
                <w:sz w:val="21"/>
                <w:szCs w:val="21"/>
                <w:lang w:val="es-CO"/>
              </w:rPr>
            </w:pPr>
            <w:r w:rsidRPr="00266EE8">
              <w:rPr>
                <w:rFonts w:ascii="Tahoma" w:hAnsi="Tahoma" w:cs="Tahoma"/>
                <w:b/>
                <w:bCs/>
                <w:sz w:val="21"/>
                <w:szCs w:val="21"/>
                <w:lang w:val="es-CO"/>
              </w:rPr>
              <w:t>2</w:t>
            </w:r>
          </w:p>
        </w:tc>
      </w:tr>
      <w:tr w:rsidR="00C0734B" w:rsidRPr="00266EE8" w14:paraId="66B1404C" w14:textId="77777777" w:rsidTr="00266EE8">
        <w:trPr>
          <w:trHeight w:val="20"/>
        </w:trPr>
        <w:tc>
          <w:tcPr>
            <w:tcW w:w="4962" w:type="dxa"/>
            <w:vAlign w:val="center"/>
          </w:tcPr>
          <w:p w14:paraId="101A3A5F" w14:textId="77777777" w:rsidR="00C50F43" w:rsidRPr="00266EE8" w:rsidRDefault="00C50F43" w:rsidP="000E440E">
            <w:pPr>
              <w:rPr>
                <w:rFonts w:ascii="Tahoma" w:hAnsi="Tahoma" w:cs="Tahoma"/>
                <w:b/>
                <w:bCs/>
                <w:sz w:val="21"/>
                <w:szCs w:val="21"/>
                <w:lang w:val="es-CO"/>
              </w:rPr>
            </w:pPr>
            <w:r w:rsidRPr="00266EE8">
              <w:rPr>
                <w:rFonts w:ascii="Tahoma" w:hAnsi="Tahoma" w:cs="Tahoma"/>
                <w:b/>
                <w:bCs/>
                <w:sz w:val="21"/>
                <w:szCs w:val="21"/>
                <w:lang w:val="es-CO"/>
              </w:rPr>
              <w:t>PRESUPUESTO</w:t>
            </w:r>
          </w:p>
        </w:tc>
        <w:tc>
          <w:tcPr>
            <w:tcW w:w="1559" w:type="dxa"/>
            <w:vAlign w:val="center"/>
          </w:tcPr>
          <w:p w14:paraId="593DFD57"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lang w:val="es-CO"/>
              </w:rPr>
              <w:t>0</w:t>
            </w:r>
          </w:p>
        </w:tc>
        <w:tc>
          <w:tcPr>
            <w:tcW w:w="2551" w:type="dxa"/>
            <w:gridSpan w:val="2"/>
            <w:vAlign w:val="center"/>
          </w:tcPr>
          <w:p w14:paraId="3A2CE09A"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lang w:val="es-CO"/>
              </w:rPr>
              <w:t>1</w:t>
            </w:r>
          </w:p>
        </w:tc>
      </w:tr>
      <w:tr w:rsidR="00C0734B" w:rsidRPr="00266EE8" w14:paraId="19E94061" w14:textId="77777777" w:rsidTr="00266EE8">
        <w:trPr>
          <w:trHeight w:val="20"/>
        </w:trPr>
        <w:tc>
          <w:tcPr>
            <w:tcW w:w="4962" w:type="dxa"/>
            <w:vAlign w:val="center"/>
          </w:tcPr>
          <w:p w14:paraId="38FC80F9" w14:textId="77777777" w:rsidR="00C50F43" w:rsidRPr="00266EE8" w:rsidRDefault="00C50F43" w:rsidP="000E440E">
            <w:pPr>
              <w:rPr>
                <w:rFonts w:ascii="Tahoma" w:hAnsi="Tahoma" w:cs="Tahoma"/>
                <w:b/>
                <w:bCs/>
                <w:sz w:val="21"/>
                <w:szCs w:val="21"/>
                <w:lang w:val="es-CO"/>
              </w:rPr>
            </w:pPr>
            <w:r w:rsidRPr="00266EE8">
              <w:rPr>
                <w:rFonts w:ascii="Tahoma" w:hAnsi="Tahoma" w:cs="Tahoma"/>
                <w:b/>
                <w:bCs/>
                <w:sz w:val="21"/>
                <w:szCs w:val="21"/>
                <w:lang w:val="es-CO"/>
              </w:rPr>
              <w:t xml:space="preserve">MECI </w:t>
            </w:r>
          </w:p>
        </w:tc>
        <w:tc>
          <w:tcPr>
            <w:tcW w:w="1559" w:type="dxa"/>
            <w:vAlign w:val="center"/>
          </w:tcPr>
          <w:p w14:paraId="49EC905F" w14:textId="77777777" w:rsidR="00C50F43" w:rsidRPr="00266EE8" w:rsidRDefault="00C50F43" w:rsidP="000E440E">
            <w:pPr>
              <w:jc w:val="center"/>
              <w:rPr>
                <w:rFonts w:ascii="Tahoma" w:hAnsi="Tahoma" w:cs="Tahoma"/>
                <w:b/>
                <w:bCs/>
                <w:sz w:val="21"/>
                <w:szCs w:val="21"/>
                <w:lang w:val="es-CO"/>
              </w:rPr>
            </w:pPr>
            <w:r w:rsidRPr="00266EE8">
              <w:rPr>
                <w:rFonts w:ascii="Tahoma" w:hAnsi="Tahoma" w:cs="Tahoma"/>
                <w:b/>
                <w:bCs/>
                <w:sz w:val="21"/>
                <w:szCs w:val="21"/>
                <w:lang w:val="es-CO"/>
              </w:rPr>
              <w:t>0</w:t>
            </w:r>
          </w:p>
        </w:tc>
        <w:tc>
          <w:tcPr>
            <w:tcW w:w="2551" w:type="dxa"/>
            <w:gridSpan w:val="2"/>
            <w:vAlign w:val="center"/>
          </w:tcPr>
          <w:p w14:paraId="136B6408" w14:textId="17E8379D" w:rsidR="00C50F43" w:rsidRPr="00266EE8" w:rsidRDefault="006E30BA" w:rsidP="000E440E">
            <w:pPr>
              <w:jc w:val="center"/>
              <w:rPr>
                <w:rFonts w:ascii="Tahoma" w:hAnsi="Tahoma" w:cs="Tahoma"/>
                <w:b/>
                <w:bCs/>
                <w:sz w:val="21"/>
                <w:szCs w:val="21"/>
                <w:lang w:val="es-CO"/>
              </w:rPr>
            </w:pPr>
            <w:r w:rsidRPr="00266EE8">
              <w:rPr>
                <w:rFonts w:ascii="Tahoma" w:hAnsi="Tahoma" w:cs="Tahoma"/>
                <w:b/>
                <w:bCs/>
                <w:sz w:val="21"/>
                <w:szCs w:val="21"/>
                <w:lang w:val="es-CO"/>
              </w:rPr>
              <w:t>4</w:t>
            </w:r>
          </w:p>
        </w:tc>
      </w:tr>
      <w:tr w:rsidR="00C0734B" w:rsidRPr="00266EE8" w14:paraId="5DBDB439" w14:textId="77777777" w:rsidTr="00266EE8">
        <w:trPr>
          <w:trHeight w:val="413"/>
        </w:trPr>
        <w:tc>
          <w:tcPr>
            <w:tcW w:w="4962" w:type="dxa"/>
            <w:shd w:val="clear" w:color="auto" w:fill="D9D9D9" w:themeFill="background1" w:themeFillShade="D9"/>
            <w:vAlign w:val="center"/>
          </w:tcPr>
          <w:p w14:paraId="245788EE" w14:textId="77777777" w:rsidR="00C50F43" w:rsidRPr="00266EE8" w:rsidRDefault="00C50F43" w:rsidP="000E440E">
            <w:pPr>
              <w:rPr>
                <w:rFonts w:ascii="Tahoma" w:hAnsi="Tahoma" w:cs="Tahoma"/>
                <w:b/>
                <w:bCs/>
                <w:sz w:val="21"/>
                <w:szCs w:val="21"/>
                <w:lang w:val="es-CO"/>
              </w:rPr>
            </w:pPr>
            <w:r w:rsidRPr="00266EE8">
              <w:rPr>
                <w:rFonts w:ascii="Tahoma" w:hAnsi="Tahoma" w:cs="Tahoma"/>
                <w:b/>
                <w:bCs/>
                <w:sz w:val="21"/>
                <w:szCs w:val="21"/>
                <w:lang w:val="es-CO"/>
              </w:rPr>
              <w:t>TOTAL</w:t>
            </w:r>
          </w:p>
        </w:tc>
        <w:tc>
          <w:tcPr>
            <w:tcW w:w="1559" w:type="dxa"/>
            <w:shd w:val="clear" w:color="auto" w:fill="D9D9D9" w:themeFill="background1" w:themeFillShade="D9"/>
            <w:vAlign w:val="center"/>
          </w:tcPr>
          <w:p w14:paraId="4D2CD512" w14:textId="27CC5A26" w:rsidR="00C50F43" w:rsidRPr="00266EE8" w:rsidRDefault="00BC3BF1" w:rsidP="000E440E">
            <w:pPr>
              <w:jc w:val="center"/>
              <w:rPr>
                <w:rFonts w:ascii="Tahoma" w:hAnsi="Tahoma" w:cs="Tahoma"/>
                <w:b/>
                <w:bCs/>
                <w:sz w:val="21"/>
                <w:szCs w:val="21"/>
                <w:lang w:val="es-CO"/>
              </w:rPr>
            </w:pPr>
            <w:r w:rsidRPr="00266EE8">
              <w:rPr>
                <w:rFonts w:ascii="Tahoma" w:hAnsi="Tahoma" w:cs="Tahoma"/>
                <w:b/>
                <w:bCs/>
                <w:sz w:val="21"/>
                <w:szCs w:val="21"/>
                <w:lang w:val="es-CO"/>
              </w:rPr>
              <w:t>2</w:t>
            </w:r>
          </w:p>
        </w:tc>
        <w:tc>
          <w:tcPr>
            <w:tcW w:w="2551" w:type="dxa"/>
            <w:gridSpan w:val="2"/>
            <w:shd w:val="clear" w:color="auto" w:fill="D9D9D9" w:themeFill="background1" w:themeFillShade="D9"/>
            <w:vAlign w:val="center"/>
          </w:tcPr>
          <w:p w14:paraId="4BF6FFBC" w14:textId="0D984E64" w:rsidR="00C50F43" w:rsidRPr="00266EE8" w:rsidRDefault="006E30BA" w:rsidP="000E440E">
            <w:pPr>
              <w:jc w:val="center"/>
              <w:rPr>
                <w:rFonts w:ascii="Tahoma" w:hAnsi="Tahoma" w:cs="Tahoma"/>
                <w:b/>
                <w:bCs/>
                <w:sz w:val="21"/>
                <w:szCs w:val="21"/>
                <w:lang w:val="es-CO"/>
              </w:rPr>
            </w:pPr>
            <w:r w:rsidRPr="00266EE8">
              <w:rPr>
                <w:rFonts w:ascii="Tahoma" w:hAnsi="Tahoma" w:cs="Tahoma"/>
                <w:b/>
                <w:bCs/>
                <w:sz w:val="21"/>
                <w:szCs w:val="21"/>
                <w:lang w:val="es-CO"/>
              </w:rPr>
              <w:t>15</w:t>
            </w:r>
          </w:p>
        </w:tc>
      </w:tr>
      <w:tr w:rsidR="00C0734B" w:rsidRPr="00266EE8" w14:paraId="330B2002" w14:textId="77777777" w:rsidTr="00266EE8">
        <w:tblPrEx>
          <w:shd w:val="clear" w:color="auto" w:fill="FFFFFF" w:themeFill="background1"/>
        </w:tblPrEx>
        <w:trPr>
          <w:gridAfter w:val="1"/>
          <w:wAfter w:w="141" w:type="dxa"/>
          <w:trHeight w:val="395"/>
        </w:trPr>
        <w:tc>
          <w:tcPr>
            <w:tcW w:w="8931" w:type="dxa"/>
            <w:gridSpan w:val="3"/>
            <w:tcBorders>
              <w:bottom w:val="single" w:sz="4" w:space="0" w:color="auto"/>
            </w:tcBorders>
            <w:shd w:val="clear" w:color="auto" w:fill="FFFFFF" w:themeFill="background1"/>
            <w:vAlign w:val="center"/>
          </w:tcPr>
          <w:p w14:paraId="1CDBB067" w14:textId="2C82BC17" w:rsidR="00692EC7" w:rsidRPr="00266EE8" w:rsidRDefault="00692EC7" w:rsidP="00266EE8">
            <w:pPr>
              <w:rPr>
                <w:rFonts w:ascii="Tahoma" w:hAnsi="Tahoma" w:cs="Tahoma"/>
                <w:bCs/>
                <w:sz w:val="22"/>
                <w:szCs w:val="22"/>
                <w:lang w:val="es-CO"/>
              </w:rPr>
            </w:pPr>
            <w:r w:rsidRPr="00266EE8">
              <w:rPr>
                <w:rFonts w:ascii="Tahoma" w:hAnsi="Tahoma" w:cs="Tahoma"/>
                <w:b/>
                <w:bCs/>
                <w:sz w:val="22"/>
                <w:szCs w:val="22"/>
              </w:rPr>
              <w:lastRenderedPageBreak/>
              <w:t>8. OBJECIONES</w:t>
            </w:r>
          </w:p>
        </w:tc>
      </w:tr>
      <w:tr w:rsidR="00C0734B" w:rsidRPr="00266EE8" w14:paraId="6962E44B" w14:textId="77777777" w:rsidTr="00266EE8">
        <w:tblPrEx>
          <w:shd w:val="clear" w:color="auto" w:fill="FFFFFF" w:themeFill="background1"/>
        </w:tblPrEx>
        <w:trPr>
          <w:gridAfter w:val="1"/>
          <w:wAfter w:w="141" w:type="dxa"/>
          <w:trHeight w:val="2204"/>
        </w:trPr>
        <w:tc>
          <w:tcPr>
            <w:tcW w:w="8931" w:type="dxa"/>
            <w:gridSpan w:val="3"/>
            <w:tcBorders>
              <w:bottom w:val="single" w:sz="4" w:space="0" w:color="auto"/>
            </w:tcBorders>
            <w:shd w:val="clear" w:color="auto" w:fill="FFFFFF" w:themeFill="background1"/>
          </w:tcPr>
          <w:p w14:paraId="6E67D3A7" w14:textId="5625301B" w:rsidR="0008207B" w:rsidRPr="00266EE8" w:rsidRDefault="00E83851" w:rsidP="0008207B">
            <w:pPr>
              <w:jc w:val="both"/>
              <w:rPr>
                <w:rFonts w:ascii="Tahoma" w:hAnsi="Tahoma" w:cs="Tahoma"/>
                <w:bCs/>
                <w:sz w:val="22"/>
                <w:szCs w:val="22"/>
                <w:lang w:val="es-CO"/>
              </w:rPr>
            </w:pPr>
            <w:r w:rsidRPr="00266EE8">
              <w:rPr>
                <w:rFonts w:ascii="Tahoma" w:hAnsi="Tahoma" w:cs="Tahoma"/>
                <w:bCs/>
                <w:sz w:val="22"/>
                <w:szCs w:val="22"/>
                <w:lang w:val="es-CO"/>
              </w:rPr>
              <w:t xml:space="preserve">La </w:t>
            </w:r>
            <w:r w:rsidR="00616037">
              <w:rPr>
                <w:rFonts w:ascii="Tahoma" w:hAnsi="Tahoma" w:cs="Tahoma"/>
                <w:bCs/>
                <w:sz w:val="22"/>
                <w:szCs w:val="22"/>
                <w:lang w:val="es-CO"/>
              </w:rPr>
              <w:t>Secretaría</w:t>
            </w:r>
            <w:r w:rsidR="00E60556" w:rsidRPr="00266EE8">
              <w:rPr>
                <w:rFonts w:ascii="Tahoma" w:hAnsi="Tahoma" w:cs="Tahoma"/>
                <w:bCs/>
                <w:sz w:val="22"/>
                <w:szCs w:val="22"/>
                <w:lang w:val="es-CO"/>
              </w:rPr>
              <w:t xml:space="preserve"> de Planeación  mediante oficio SPM</w:t>
            </w:r>
            <w:r w:rsidR="0008207B" w:rsidRPr="00266EE8">
              <w:rPr>
                <w:rFonts w:ascii="Tahoma" w:hAnsi="Tahoma" w:cs="Tahoma"/>
                <w:bCs/>
                <w:sz w:val="22"/>
                <w:szCs w:val="22"/>
                <w:lang w:val="es-CO"/>
              </w:rPr>
              <w:t>-</w:t>
            </w:r>
            <w:r w:rsidR="00E60556" w:rsidRPr="00266EE8">
              <w:rPr>
                <w:rFonts w:ascii="Tahoma" w:hAnsi="Tahoma" w:cs="Tahoma"/>
                <w:bCs/>
                <w:sz w:val="22"/>
                <w:szCs w:val="22"/>
                <w:lang w:val="es-CO"/>
              </w:rPr>
              <w:t>2765 del 20</w:t>
            </w:r>
            <w:r w:rsidR="0008207B" w:rsidRPr="00266EE8">
              <w:rPr>
                <w:rFonts w:ascii="Tahoma" w:hAnsi="Tahoma" w:cs="Tahoma"/>
                <w:bCs/>
                <w:sz w:val="22"/>
                <w:szCs w:val="22"/>
                <w:lang w:val="es-CO"/>
              </w:rPr>
              <w:t xml:space="preserve"> de </w:t>
            </w:r>
            <w:r w:rsidR="00E60556" w:rsidRPr="00266EE8">
              <w:rPr>
                <w:rFonts w:ascii="Tahoma" w:hAnsi="Tahoma" w:cs="Tahoma"/>
                <w:bCs/>
                <w:sz w:val="22"/>
                <w:szCs w:val="22"/>
                <w:lang w:val="es-CO"/>
              </w:rPr>
              <w:t xml:space="preserve">Junio </w:t>
            </w:r>
            <w:r w:rsidR="0008207B" w:rsidRPr="00266EE8">
              <w:rPr>
                <w:rFonts w:ascii="Tahoma" w:hAnsi="Tahoma" w:cs="Tahoma"/>
                <w:bCs/>
                <w:sz w:val="22"/>
                <w:szCs w:val="22"/>
                <w:lang w:val="es-CO"/>
              </w:rPr>
              <w:t xml:space="preserve"> de 2017 presentó objeciones durante el tiempo concedido por la Unidad de Control Interno frente  a los hallazgos encontrados durante el p</w:t>
            </w:r>
            <w:r w:rsidR="00E60556" w:rsidRPr="00266EE8">
              <w:rPr>
                <w:rFonts w:ascii="Tahoma" w:hAnsi="Tahoma" w:cs="Tahoma"/>
                <w:bCs/>
                <w:sz w:val="22"/>
                <w:szCs w:val="22"/>
                <w:lang w:val="es-CO"/>
              </w:rPr>
              <w:t>roceso de auditoría interna No.7</w:t>
            </w:r>
            <w:r w:rsidR="0008207B" w:rsidRPr="00266EE8">
              <w:rPr>
                <w:rFonts w:ascii="Tahoma" w:hAnsi="Tahoma" w:cs="Tahoma"/>
                <w:bCs/>
                <w:sz w:val="22"/>
                <w:szCs w:val="22"/>
                <w:lang w:val="es-CO"/>
              </w:rPr>
              <w:t>-2017, arrojando los siguientes resultados:</w:t>
            </w:r>
          </w:p>
          <w:p w14:paraId="6B5CC369" w14:textId="77777777" w:rsidR="00E60556" w:rsidRPr="00266EE8" w:rsidRDefault="00E60556" w:rsidP="0008207B">
            <w:pPr>
              <w:jc w:val="both"/>
              <w:rPr>
                <w:rFonts w:ascii="Tahoma" w:hAnsi="Tahoma" w:cs="Tahoma"/>
                <w:bCs/>
                <w:sz w:val="22"/>
                <w:szCs w:val="22"/>
                <w:lang w:val="es-CO"/>
              </w:rPr>
            </w:pPr>
          </w:p>
          <w:p w14:paraId="73A74CC7" w14:textId="0FD44711" w:rsidR="0008207B" w:rsidRPr="00266EE8" w:rsidRDefault="00E60556" w:rsidP="0008207B">
            <w:pPr>
              <w:jc w:val="both"/>
              <w:rPr>
                <w:rFonts w:ascii="Tahoma" w:hAnsi="Tahoma" w:cs="Tahoma"/>
                <w:bCs/>
                <w:sz w:val="22"/>
                <w:szCs w:val="22"/>
              </w:rPr>
            </w:pPr>
            <w:r w:rsidRPr="00266EE8">
              <w:rPr>
                <w:rFonts w:ascii="Tahoma" w:hAnsi="Tahoma" w:cs="Tahoma"/>
                <w:b/>
                <w:bCs/>
                <w:sz w:val="22"/>
                <w:szCs w:val="22"/>
                <w:lang w:val="es-CO"/>
              </w:rPr>
              <w:t xml:space="preserve">PLAN DE MEJORAMIENTO: </w:t>
            </w:r>
            <w:r w:rsidR="00FB642B" w:rsidRPr="00266EE8">
              <w:rPr>
                <w:rFonts w:ascii="Tahoma" w:hAnsi="Tahoma" w:cs="Tahoma"/>
                <w:bCs/>
                <w:sz w:val="22"/>
                <w:szCs w:val="22"/>
                <w:lang w:val="es-CO"/>
              </w:rPr>
              <w:t>Para el hallazgo que persiste</w:t>
            </w:r>
            <w:r w:rsidRPr="00266EE8">
              <w:rPr>
                <w:rFonts w:ascii="Tahoma" w:hAnsi="Tahoma" w:cs="Tahoma"/>
                <w:b/>
                <w:bCs/>
                <w:sz w:val="22"/>
                <w:szCs w:val="22"/>
                <w:lang w:val="es-CO"/>
              </w:rPr>
              <w:t xml:space="preserve"> </w:t>
            </w:r>
            <w:r w:rsidR="00FB642B" w:rsidRPr="00266EE8">
              <w:rPr>
                <w:rFonts w:ascii="Tahoma" w:hAnsi="Tahoma" w:cs="Tahoma"/>
                <w:bCs/>
                <w:sz w:val="22"/>
                <w:szCs w:val="22"/>
                <w:lang w:val="es-CO"/>
              </w:rPr>
              <w:t>se</w:t>
            </w:r>
            <w:r w:rsidR="00FB642B" w:rsidRPr="00266EE8">
              <w:rPr>
                <w:rFonts w:ascii="Tahoma" w:hAnsi="Tahoma" w:cs="Tahoma"/>
                <w:b/>
                <w:bCs/>
                <w:sz w:val="22"/>
                <w:szCs w:val="22"/>
                <w:lang w:val="es-CO"/>
              </w:rPr>
              <w:t xml:space="preserve"> RETIRA  </w:t>
            </w:r>
            <w:r w:rsidR="00FB642B" w:rsidRPr="00266EE8">
              <w:rPr>
                <w:rFonts w:ascii="Tahoma" w:hAnsi="Tahoma" w:cs="Tahoma"/>
                <w:bCs/>
                <w:sz w:val="22"/>
                <w:szCs w:val="22"/>
                <w:lang w:val="es-CO"/>
              </w:rPr>
              <w:t xml:space="preserve">en lo referente al contrato </w:t>
            </w:r>
            <w:r w:rsidR="00FB642B" w:rsidRPr="00266EE8">
              <w:rPr>
                <w:rFonts w:ascii="Tahoma" w:hAnsi="Tahoma" w:cs="Tahoma"/>
                <w:bCs/>
                <w:sz w:val="22"/>
                <w:szCs w:val="22"/>
              </w:rPr>
              <w:t>Nº 1611090634 (MIC-SPM-146-2016)  - Intuitiva Consultores</w:t>
            </w:r>
            <w:r w:rsidR="00643BD5" w:rsidRPr="00266EE8">
              <w:rPr>
                <w:rFonts w:ascii="Tahoma" w:hAnsi="Tahoma" w:cs="Tahoma"/>
                <w:bCs/>
                <w:sz w:val="22"/>
                <w:szCs w:val="22"/>
              </w:rPr>
              <w:t xml:space="preserve">. </w:t>
            </w:r>
            <w:r w:rsidR="00FB642B" w:rsidRPr="00266EE8">
              <w:rPr>
                <w:rFonts w:ascii="Tahoma" w:hAnsi="Tahoma" w:cs="Tahoma"/>
                <w:bCs/>
                <w:sz w:val="22"/>
                <w:szCs w:val="22"/>
              </w:rPr>
              <w:t xml:space="preserve"> toda vez que en las evidencias aportadas las publicaciones se encuentran dentro de los términos establecidos, sería conveniente que se revisara nuevamente por parte del líder del proceso las publi</w:t>
            </w:r>
            <w:r w:rsidR="0005649A" w:rsidRPr="00266EE8">
              <w:rPr>
                <w:rFonts w:ascii="Tahoma" w:hAnsi="Tahoma" w:cs="Tahoma"/>
                <w:bCs/>
                <w:sz w:val="22"/>
                <w:szCs w:val="22"/>
              </w:rPr>
              <w:t xml:space="preserve">caciones en la página del SECOP </w:t>
            </w:r>
          </w:p>
          <w:p w14:paraId="2B394B4E" w14:textId="77777777" w:rsidR="00FB642B" w:rsidRPr="00266EE8" w:rsidRDefault="00FB642B" w:rsidP="0008207B">
            <w:pPr>
              <w:jc w:val="both"/>
              <w:rPr>
                <w:rFonts w:ascii="Tahoma" w:hAnsi="Tahoma" w:cs="Tahoma"/>
                <w:bCs/>
                <w:sz w:val="22"/>
                <w:szCs w:val="22"/>
              </w:rPr>
            </w:pPr>
          </w:p>
          <w:p w14:paraId="2377C2F6" w14:textId="5A8A8BBC" w:rsidR="00CC40DD" w:rsidRPr="00266EE8" w:rsidRDefault="00FB642B" w:rsidP="00FB642B">
            <w:pPr>
              <w:shd w:val="clear" w:color="auto" w:fill="FFFFFF"/>
              <w:ind w:left="34"/>
              <w:jc w:val="both"/>
              <w:rPr>
                <w:rFonts w:ascii="Tahoma" w:hAnsi="Tahoma" w:cs="Tahoma"/>
                <w:bCs/>
                <w:sz w:val="22"/>
                <w:szCs w:val="22"/>
              </w:rPr>
            </w:pPr>
            <w:r w:rsidRPr="00266EE8">
              <w:rPr>
                <w:rFonts w:ascii="Tahoma" w:hAnsi="Tahoma" w:cs="Tahoma"/>
                <w:bCs/>
                <w:sz w:val="22"/>
                <w:szCs w:val="22"/>
              </w:rPr>
              <w:t xml:space="preserve">Para  el contrato Nº 1611240676 – Masmedios, </w:t>
            </w:r>
            <w:r w:rsidRPr="00266EE8">
              <w:rPr>
                <w:rFonts w:ascii="Tahoma" w:hAnsi="Tahoma" w:cs="Tahoma"/>
                <w:bCs/>
                <w:color w:val="FF0000"/>
                <w:sz w:val="22"/>
                <w:szCs w:val="22"/>
              </w:rPr>
              <w:t xml:space="preserve"> </w:t>
            </w:r>
            <w:r w:rsidRPr="00266EE8">
              <w:rPr>
                <w:rFonts w:ascii="Tahoma" w:hAnsi="Tahoma" w:cs="Tahoma"/>
                <w:bCs/>
                <w:sz w:val="22"/>
                <w:szCs w:val="22"/>
              </w:rPr>
              <w:t xml:space="preserve">la Unidad de Control Interno considera que este hallazgo se vuelve </w:t>
            </w:r>
            <w:r w:rsidRPr="00266EE8">
              <w:rPr>
                <w:rFonts w:ascii="Tahoma" w:hAnsi="Tahoma" w:cs="Tahoma"/>
                <w:b/>
                <w:bCs/>
                <w:sz w:val="22"/>
                <w:szCs w:val="22"/>
              </w:rPr>
              <w:t>TRANSVERSAL</w:t>
            </w:r>
            <w:r w:rsidRPr="00266EE8">
              <w:rPr>
                <w:rFonts w:ascii="Tahoma" w:hAnsi="Tahoma" w:cs="Tahoma"/>
                <w:bCs/>
                <w:sz w:val="22"/>
                <w:szCs w:val="22"/>
              </w:rPr>
              <w:t xml:space="preserve"> para la Unidad de Divulgación y Prensa,  teniendo en cuenta que la </w:t>
            </w:r>
            <w:r w:rsidR="00616037">
              <w:rPr>
                <w:rFonts w:ascii="Tahoma" w:hAnsi="Tahoma" w:cs="Tahoma"/>
                <w:bCs/>
                <w:sz w:val="22"/>
                <w:szCs w:val="22"/>
              </w:rPr>
              <w:t>Secretaría</w:t>
            </w:r>
            <w:r w:rsidRPr="00266EE8">
              <w:rPr>
                <w:rFonts w:ascii="Tahoma" w:hAnsi="Tahoma" w:cs="Tahoma"/>
                <w:bCs/>
                <w:sz w:val="22"/>
                <w:szCs w:val="22"/>
              </w:rPr>
              <w:t xml:space="preserve"> de Planeación aporta  presupuesto y los encargados de la ejecuci</w:t>
            </w:r>
            <w:r w:rsidR="00CC40DD" w:rsidRPr="00266EE8">
              <w:rPr>
                <w:rFonts w:ascii="Tahoma" w:hAnsi="Tahoma" w:cs="Tahoma"/>
                <w:bCs/>
                <w:sz w:val="22"/>
                <w:szCs w:val="22"/>
              </w:rPr>
              <w:t xml:space="preserve">ón es </w:t>
            </w:r>
            <w:r w:rsidRPr="00266EE8">
              <w:rPr>
                <w:rFonts w:ascii="Tahoma" w:hAnsi="Tahoma" w:cs="Tahoma"/>
                <w:bCs/>
                <w:sz w:val="22"/>
                <w:szCs w:val="22"/>
              </w:rPr>
              <w:t>la Unidad de Prensa</w:t>
            </w:r>
            <w:r w:rsidR="00CC40DD" w:rsidRPr="00266EE8">
              <w:rPr>
                <w:rFonts w:ascii="Tahoma" w:hAnsi="Tahoma" w:cs="Tahoma"/>
                <w:bCs/>
                <w:sz w:val="22"/>
                <w:szCs w:val="22"/>
              </w:rPr>
              <w:t>.</w:t>
            </w:r>
          </w:p>
          <w:p w14:paraId="6853E76E" w14:textId="2658E1AE" w:rsidR="00800234" w:rsidRPr="00266EE8" w:rsidRDefault="00800234" w:rsidP="00FB642B">
            <w:pPr>
              <w:shd w:val="clear" w:color="auto" w:fill="FFFFFF"/>
              <w:ind w:left="34"/>
              <w:jc w:val="both"/>
              <w:rPr>
                <w:rFonts w:ascii="Tahoma" w:hAnsi="Tahoma" w:cs="Tahoma"/>
                <w:bCs/>
                <w:sz w:val="22"/>
                <w:szCs w:val="22"/>
              </w:rPr>
            </w:pPr>
            <w:r w:rsidRPr="00266EE8">
              <w:rPr>
                <w:rFonts w:ascii="Tahoma" w:hAnsi="Tahoma" w:cs="Tahoma"/>
                <w:bCs/>
                <w:sz w:val="22"/>
                <w:szCs w:val="22"/>
              </w:rPr>
              <w:t xml:space="preserve">En lo referente a la publicación del SIA-OBSERVA del mismo contrato se evidenciaron documentos que deben ser cargados nuevamente  entre ellos el CDP, así mismo, diligenciar el </w:t>
            </w:r>
            <w:r w:rsidR="00815DFC" w:rsidRPr="00266EE8">
              <w:rPr>
                <w:rFonts w:ascii="Tahoma" w:hAnsi="Tahoma" w:cs="Tahoma"/>
                <w:bCs/>
                <w:sz w:val="22"/>
                <w:szCs w:val="22"/>
              </w:rPr>
              <w:t>Ítem</w:t>
            </w:r>
            <w:r w:rsidRPr="00266EE8">
              <w:rPr>
                <w:rFonts w:ascii="Tahoma" w:hAnsi="Tahoma" w:cs="Tahoma"/>
                <w:bCs/>
                <w:sz w:val="22"/>
                <w:szCs w:val="22"/>
              </w:rPr>
              <w:t xml:space="preserve"> de novedades de liquidaci</w:t>
            </w:r>
            <w:r w:rsidR="00815DFC" w:rsidRPr="00266EE8">
              <w:rPr>
                <w:rFonts w:ascii="Tahoma" w:hAnsi="Tahoma" w:cs="Tahoma"/>
                <w:bCs/>
                <w:sz w:val="22"/>
                <w:szCs w:val="22"/>
              </w:rPr>
              <w:t>ón, toda vez que no aparecen ninguna información y el contrato ya fue liquidado.</w:t>
            </w:r>
          </w:p>
          <w:p w14:paraId="78BE4EAA" w14:textId="77777777" w:rsidR="00CC40DD" w:rsidRPr="00266EE8" w:rsidRDefault="00CC40DD" w:rsidP="00FB642B">
            <w:pPr>
              <w:shd w:val="clear" w:color="auto" w:fill="FFFFFF"/>
              <w:ind w:left="34"/>
              <w:jc w:val="both"/>
              <w:rPr>
                <w:rFonts w:ascii="Tahoma" w:hAnsi="Tahoma" w:cs="Tahoma"/>
                <w:bCs/>
                <w:sz w:val="22"/>
                <w:szCs w:val="22"/>
              </w:rPr>
            </w:pPr>
          </w:p>
          <w:p w14:paraId="60EDAAFB" w14:textId="2420E2F1" w:rsidR="00FB642B" w:rsidRPr="00266EE8" w:rsidRDefault="00CC40DD" w:rsidP="00FB642B">
            <w:pPr>
              <w:shd w:val="clear" w:color="auto" w:fill="FFFFFF"/>
              <w:ind w:left="34"/>
              <w:jc w:val="both"/>
              <w:rPr>
                <w:rFonts w:ascii="Tahoma" w:hAnsi="Tahoma" w:cs="Tahoma"/>
                <w:bCs/>
                <w:sz w:val="22"/>
                <w:szCs w:val="22"/>
              </w:rPr>
            </w:pPr>
            <w:r w:rsidRPr="00266EE8">
              <w:rPr>
                <w:rFonts w:ascii="Tahoma" w:hAnsi="Tahoma" w:cs="Tahoma"/>
                <w:bCs/>
                <w:sz w:val="22"/>
                <w:szCs w:val="22"/>
              </w:rPr>
              <w:t xml:space="preserve">Cabe aclarar que la </w:t>
            </w:r>
            <w:r w:rsidR="00616037">
              <w:rPr>
                <w:rFonts w:ascii="Tahoma" w:hAnsi="Tahoma" w:cs="Tahoma"/>
                <w:bCs/>
                <w:sz w:val="22"/>
                <w:szCs w:val="22"/>
              </w:rPr>
              <w:t>Secretaría</w:t>
            </w:r>
            <w:r w:rsidRPr="00266EE8">
              <w:rPr>
                <w:rFonts w:ascii="Tahoma" w:hAnsi="Tahoma" w:cs="Tahoma"/>
                <w:bCs/>
                <w:sz w:val="22"/>
                <w:szCs w:val="22"/>
              </w:rPr>
              <w:t xml:space="preserve"> de Planeación debe realizar seguimiento a la buena ejecución del contrato para el cual aportó de su presupuesto.</w:t>
            </w:r>
          </w:p>
          <w:p w14:paraId="2C3342AC" w14:textId="77777777" w:rsidR="00CC40DD" w:rsidRPr="00266EE8" w:rsidRDefault="00CC40DD" w:rsidP="00FB642B">
            <w:pPr>
              <w:shd w:val="clear" w:color="auto" w:fill="FFFFFF"/>
              <w:ind w:left="34"/>
              <w:jc w:val="both"/>
              <w:rPr>
                <w:rFonts w:ascii="Tahoma" w:hAnsi="Tahoma" w:cs="Tahoma"/>
                <w:b/>
                <w:bCs/>
                <w:sz w:val="22"/>
                <w:szCs w:val="22"/>
                <w:lang w:val="es-CO"/>
              </w:rPr>
            </w:pPr>
          </w:p>
          <w:p w14:paraId="27041730" w14:textId="37DCCACA" w:rsidR="006E30BA" w:rsidRPr="00266EE8" w:rsidRDefault="00CC40DD" w:rsidP="0008207B">
            <w:pPr>
              <w:jc w:val="both"/>
              <w:rPr>
                <w:rFonts w:ascii="Tahoma" w:hAnsi="Tahoma" w:cs="Tahoma"/>
                <w:b/>
                <w:bCs/>
                <w:sz w:val="22"/>
                <w:szCs w:val="22"/>
              </w:rPr>
            </w:pPr>
            <w:r w:rsidRPr="00266EE8">
              <w:rPr>
                <w:rFonts w:ascii="Tahoma" w:hAnsi="Tahoma" w:cs="Tahoma"/>
                <w:b/>
                <w:bCs/>
                <w:sz w:val="22"/>
                <w:szCs w:val="22"/>
              </w:rPr>
              <w:t>CONTRATACION:</w:t>
            </w:r>
          </w:p>
          <w:p w14:paraId="2C5C8AF7" w14:textId="77777777" w:rsidR="00CC40DD" w:rsidRPr="00266EE8" w:rsidRDefault="00CC40DD" w:rsidP="0008207B">
            <w:pPr>
              <w:jc w:val="both"/>
              <w:rPr>
                <w:rFonts w:ascii="Tahoma" w:hAnsi="Tahoma" w:cs="Tahoma"/>
                <w:b/>
                <w:bCs/>
                <w:sz w:val="22"/>
                <w:szCs w:val="22"/>
              </w:rPr>
            </w:pPr>
          </w:p>
          <w:p w14:paraId="754BE890" w14:textId="7F136AD9" w:rsidR="00CC40DD" w:rsidRPr="00266EE8" w:rsidRDefault="00CC40DD" w:rsidP="0008207B">
            <w:pPr>
              <w:jc w:val="both"/>
              <w:rPr>
                <w:rFonts w:ascii="Tahoma" w:hAnsi="Tahoma" w:cs="Tahoma"/>
                <w:sz w:val="22"/>
                <w:szCs w:val="22"/>
              </w:rPr>
            </w:pPr>
            <w:r w:rsidRPr="00266EE8">
              <w:rPr>
                <w:rFonts w:ascii="Tahoma" w:hAnsi="Tahoma" w:cs="Tahoma"/>
                <w:sz w:val="22"/>
                <w:szCs w:val="22"/>
              </w:rPr>
              <w:t>Para los contratos Nº</w:t>
            </w:r>
            <w:r w:rsidR="00800234" w:rsidRPr="00266EE8">
              <w:rPr>
                <w:rFonts w:ascii="Tahoma" w:hAnsi="Tahoma" w:cs="Tahoma"/>
                <w:sz w:val="22"/>
                <w:szCs w:val="22"/>
              </w:rPr>
              <w:t>.</w:t>
            </w:r>
            <w:r w:rsidRPr="00266EE8">
              <w:rPr>
                <w:rFonts w:ascii="Tahoma" w:hAnsi="Tahoma" w:cs="Tahoma"/>
                <w:sz w:val="22"/>
                <w:szCs w:val="22"/>
              </w:rPr>
              <w:t xml:space="preserve"> 1701010003 </w:t>
            </w:r>
            <w:r w:rsidR="00800234" w:rsidRPr="00266EE8">
              <w:rPr>
                <w:rFonts w:ascii="Tahoma" w:hAnsi="Tahoma" w:cs="Tahoma"/>
                <w:sz w:val="22"/>
                <w:szCs w:val="22"/>
              </w:rPr>
              <w:t>– INFIMANIZALES,</w:t>
            </w:r>
            <w:r w:rsidRPr="00266EE8">
              <w:rPr>
                <w:rFonts w:ascii="Tahoma" w:hAnsi="Tahoma" w:cs="Tahoma"/>
                <w:sz w:val="22"/>
                <w:szCs w:val="22"/>
              </w:rPr>
              <w:t xml:space="preserve"> se </w:t>
            </w:r>
            <w:r w:rsidRPr="00266EE8">
              <w:rPr>
                <w:rFonts w:ascii="Tahoma" w:hAnsi="Tahoma" w:cs="Tahoma"/>
                <w:b/>
                <w:sz w:val="22"/>
                <w:szCs w:val="22"/>
              </w:rPr>
              <w:t>RETIRAN</w:t>
            </w:r>
            <w:r w:rsidRPr="00266EE8">
              <w:rPr>
                <w:rFonts w:ascii="Tahoma" w:hAnsi="Tahoma" w:cs="Tahoma"/>
                <w:sz w:val="22"/>
                <w:szCs w:val="22"/>
              </w:rPr>
              <w:t xml:space="preserve"> </w:t>
            </w:r>
            <w:r w:rsidR="00800234" w:rsidRPr="00266EE8">
              <w:rPr>
                <w:rFonts w:ascii="Tahoma" w:hAnsi="Tahoma" w:cs="Tahoma"/>
                <w:sz w:val="22"/>
                <w:szCs w:val="22"/>
              </w:rPr>
              <w:t xml:space="preserve"> toda vez que dentro del contrato de arrendamiento no se estipuló  la periodicidad para presentar los informes de supervisión de acuerdo a la evidencia aportada se comprobó que la </w:t>
            </w:r>
            <w:r w:rsidR="00616037">
              <w:rPr>
                <w:rFonts w:ascii="Tahoma" w:hAnsi="Tahoma" w:cs="Tahoma"/>
                <w:sz w:val="22"/>
                <w:szCs w:val="22"/>
              </w:rPr>
              <w:t>Secretaría</w:t>
            </w:r>
            <w:r w:rsidR="00800234" w:rsidRPr="00266EE8">
              <w:rPr>
                <w:rFonts w:ascii="Tahoma" w:hAnsi="Tahoma" w:cs="Tahoma"/>
                <w:sz w:val="22"/>
                <w:szCs w:val="22"/>
              </w:rPr>
              <w:t xml:space="preserve"> realizará seguimiento semestral cuya fecha de presentación será el 30 de junio de 2017.</w:t>
            </w:r>
          </w:p>
          <w:p w14:paraId="30A295A7" w14:textId="77777777" w:rsidR="00800234" w:rsidRPr="00266EE8" w:rsidRDefault="00800234" w:rsidP="0008207B">
            <w:pPr>
              <w:jc w:val="both"/>
              <w:rPr>
                <w:rFonts w:ascii="Tahoma" w:hAnsi="Tahoma" w:cs="Tahoma"/>
                <w:sz w:val="22"/>
                <w:szCs w:val="22"/>
              </w:rPr>
            </w:pPr>
          </w:p>
          <w:p w14:paraId="05392E97" w14:textId="75ED6E04" w:rsidR="00800234" w:rsidRPr="00266EE8" w:rsidRDefault="00800234" w:rsidP="0008207B">
            <w:pPr>
              <w:jc w:val="both"/>
              <w:rPr>
                <w:rFonts w:ascii="Tahoma" w:hAnsi="Tahoma" w:cs="Tahoma"/>
                <w:sz w:val="22"/>
                <w:szCs w:val="22"/>
              </w:rPr>
            </w:pPr>
            <w:r w:rsidRPr="00266EE8">
              <w:rPr>
                <w:rFonts w:ascii="Tahoma" w:hAnsi="Tahoma" w:cs="Tahoma"/>
                <w:bCs/>
                <w:sz w:val="22"/>
                <w:szCs w:val="22"/>
              </w:rPr>
              <w:t xml:space="preserve">Para el contrato Nº 1610260607 se </w:t>
            </w:r>
            <w:r w:rsidRPr="00266EE8">
              <w:rPr>
                <w:rFonts w:ascii="Tahoma" w:hAnsi="Tahoma" w:cs="Tahoma"/>
                <w:b/>
                <w:bCs/>
                <w:sz w:val="22"/>
                <w:szCs w:val="22"/>
              </w:rPr>
              <w:t xml:space="preserve">RETIRA </w:t>
            </w:r>
            <w:r w:rsidRPr="00266EE8">
              <w:rPr>
                <w:rFonts w:ascii="Tahoma" w:hAnsi="Tahoma" w:cs="Tahoma"/>
                <w:bCs/>
                <w:sz w:val="22"/>
                <w:szCs w:val="22"/>
              </w:rPr>
              <w:t>el hallazgo toda vez que fueron aportadas las evidencias de la respectiva publicación en el SECOP</w:t>
            </w:r>
          </w:p>
          <w:p w14:paraId="4022EE46" w14:textId="77777777" w:rsidR="00CC40DD" w:rsidRPr="00266EE8" w:rsidRDefault="00CC40DD" w:rsidP="000726F1">
            <w:pPr>
              <w:jc w:val="both"/>
              <w:rPr>
                <w:rFonts w:ascii="Tahoma" w:hAnsi="Tahoma" w:cs="Tahoma"/>
                <w:sz w:val="22"/>
                <w:szCs w:val="22"/>
              </w:rPr>
            </w:pPr>
          </w:p>
          <w:p w14:paraId="76E8DE9D" w14:textId="6C4EC79A" w:rsidR="000726F1" w:rsidRPr="00266EE8" w:rsidRDefault="0005649A" w:rsidP="000726F1">
            <w:pPr>
              <w:pStyle w:val="Encabezado"/>
              <w:tabs>
                <w:tab w:val="center" w:pos="426"/>
              </w:tabs>
              <w:jc w:val="both"/>
              <w:rPr>
                <w:rFonts w:ascii="Tahoma" w:hAnsi="Tahoma" w:cs="Tahoma"/>
                <w:bCs/>
                <w:sz w:val="22"/>
                <w:szCs w:val="22"/>
              </w:rPr>
            </w:pPr>
            <w:r w:rsidRPr="00266EE8">
              <w:rPr>
                <w:rFonts w:ascii="Tahoma" w:hAnsi="Tahoma" w:cs="Tahoma"/>
                <w:bCs/>
                <w:sz w:val="22"/>
                <w:szCs w:val="22"/>
                <w:lang w:val="es-CO"/>
              </w:rPr>
              <w:t xml:space="preserve">Para el hallazgo No.2 </w:t>
            </w:r>
            <w:r w:rsidR="00E95ACA" w:rsidRPr="00266EE8">
              <w:rPr>
                <w:rFonts w:ascii="Tahoma" w:hAnsi="Tahoma" w:cs="Tahoma"/>
                <w:bCs/>
                <w:sz w:val="22"/>
                <w:szCs w:val="22"/>
                <w:lang w:val="es-CO"/>
              </w:rPr>
              <w:t xml:space="preserve"> se </w:t>
            </w:r>
            <w:r w:rsidRPr="00266EE8">
              <w:rPr>
                <w:rFonts w:ascii="Tahoma" w:hAnsi="Tahoma" w:cs="Tahoma"/>
                <w:b/>
                <w:bCs/>
                <w:sz w:val="22"/>
                <w:szCs w:val="22"/>
                <w:lang w:val="es-CO"/>
              </w:rPr>
              <w:t>RETIRA</w:t>
            </w:r>
            <w:r w:rsidR="000726F1" w:rsidRPr="00266EE8">
              <w:rPr>
                <w:rFonts w:ascii="Tahoma" w:hAnsi="Tahoma" w:cs="Tahoma"/>
                <w:b/>
                <w:bCs/>
                <w:sz w:val="22"/>
                <w:szCs w:val="22"/>
                <w:lang w:val="es-CO"/>
              </w:rPr>
              <w:t>N</w:t>
            </w:r>
            <w:r w:rsidRPr="00266EE8">
              <w:rPr>
                <w:rFonts w:ascii="Tahoma" w:hAnsi="Tahoma" w:cs="Tahoma"/>
                <w:b/>
                <w:bCs/>
                <w:sz w:val="22"/>
                <w:szCs w:val="22"/>
                <w:lang w:val="es-CO"/>
              </w:rPr>
              <w:t xml:space="preserve"> </w:t>
            </w:r>
            <w:r w:rsidR="000726F1" w:rsidRPr="00266EE8">
              <w:rPr>
                <w:rFonts w:ascii="Tahoma" w:hAnsi="Tahoma" w:cs="Tahoma"/>
                <w:bCs/>
                <w:sz w:val="22"/>
                <w:szCs w:val="22"/>
                <w:lang w:val="es-CO"/>
              </w:rPr>
              <w:t>los contratos Nos</w:t>
            </w:r>
            <w:r w:rsidR="000726F1" w:rsidRPr="00266EE8">
              <w:rPr>
                <w:rFonts w:ascii="Tahoma" w:hAnsi="Tahoma" w:cs="Tahoma"/>
                <w:bCs/>
                <w:sz w:val="22"/>
                <w:szCs w:val="22"/>
              </w:rPr>
              <w:t>:</w:t>
            </w:r>
            <w:r w:rsidRPr="00266EE8">
              <w:rPr>
                <w:rFonts w:ascii="Tahoma" w:hAnsi="Tahoma" w:cs="Tahoma"/>
                <w:bCs/>
                <w:sz w:val="22"/>
                <w:szCs w:val="22"/>
              </w:rPr>
              <w:t xml:space="preserve"> 1611090634 (MIC-SPM-146-2016)  - Intuitiva Consultore</w:t>
            </w:r>
            <w:r w:rsidR="000726F1" w:rsidRPr="00266EE8">
              <w:rPr>
                <w:rFonts w:ascii="Tahoma" w:hAnsi="Tahoma" w:cs="Tahoma"/>
                <w:bCs/>
                <w:sz w:val="22"/>
                <w:szCs w:val="22"/>
              </w:rPr>
              <w:t>s,</w:t>
            </w:r>
            <w:r w:rsidR="000726F1" w:rsidRPr="00266EE8">
              <w:rPr>
                <w:rFonts w:ascii="Tahoma" w:hAnsi="Tahoma" w:cs="Tahoma"/>
                <w:sz w:val="22"/>
                <w:szCs w:val="22"/>
              </w:rPr>
              <w:t xml:space="preserve"> 1610260607 – Comité Intergremial de Caldas, 1611160645 – Javier Iván García González, 1611240675 – Dora Catalina Suárez Olave, 1611240676 – Masmedios Producciones, </w:t>
            </w:r>
            <w:r w:rsidRPr="00266EE8">
              <w:rPr>
                <w:rFonts w:ascii="Tahoma" w:hAnsi="Tahoma" w:cs="Tahoma"/>
                <w:bCs/>
                <w:sz w:val="22"/>
                <w:szCs w:val="22"/>
              </w:rPr>
              <w:t xml:space="preserve"> </w:t>
            </w:r>
            <w:r w:rsidR="000726F1" w:rsidRPr="00266EE8">
              <w:rPr>
                <w:rFonts w:ascii="Tahoma" w:hAnsi="Tahoma" w:cs="Tahoma"/>
                <w:bCs/>
                <w:sz w:val="22"/>
                <w:szCs w:val="22"/>
              </w:rPr>
              <w:t>1611090634 – Intuitiva Consultores, 1611220661 – Data &amp; servicios Ltda.</w:t>
            </w:r>
            <w:r w:rsidRPr="00266EE8">
              <w:rPr>
                <w:rFonts w:ascii="Tahoma" w:hAnsi="Tahoma" w:cs="Tahoma"/>
                <w:bCs/>
                <w:sz w:val="22"/>
                <w:szCs w:val="22"/>
              </w:rPr>
              <w:t xml:space="preserve"> toda vez que </w:t>
            </w:r>
            <w:r w:rsidR="000726F1" w:rsidRPr="00266EE8">
              <w:rPr>
                <w:rFonts w:ascii="Tahoma" w:hAnsi="Tahoma" w:cs="Tahoma"/>
                <w:bCs/>
                <w:sz w:val="22"/>
                <w:szCs w:val="22"/>
              </w:rPr>
              <w:t xml:space="preserve">dentro de </w:t>
            </w:r>
            <w:r w:rsidRPr="00266EE8">
              <w:rPr>
                <w:rFonts w:ascii="Tahoma" w:hAnsi="Tahoma" w:cs="Tahoma"/>
                <w:bCs/>
                <w:sz w:val="22"/>
                <w:szCs w:val="22"/>
              </w:rPr>
              <w:t xml:space="preserve">las evidencias aportadas </w:t>
            </w:r>
            <w:r w:rsidR="000726F1" w:rsidRPr="00266EE8">
              <w:rPr>
                <w:rFonts w:ascii="Tahoma" w:hAnsi="Tahoma" w:cs="Tahoma"/>
                <w:bCs/>
                <w:sz w:val="22"/>
                <w:szCs w:val="22"/>
              </w:rPr>
              <w:t xml:space="preserve">se observan </w:t>
            </w:r>
            <w:r w:rsidRPr="00266EE8">
              <w:rPr>
                <w:rFonts w:ascii="Tahoma" w:hAnsi="Tahoma" w:cs="Tahoma"/>
                <w:bCs/>
                <w:sz w:val="22"/>
                <w:szCs w:val="22"/>
              </w:rPr>
              <w:t xml:space="preserve">las publicaciones </w:t>
            </w:r>
            <w:r w:rsidR="000726F1" w:rsidRPr="00266EE8">
              <w:rPr>
                <w:rFonts w:ascii="Tahoma" w:hAnsi="Tahoma" w:cs="Tahoma"/>
                <w:bCs/>
                <w:sz w:val="22"/>
                <w:szCs w:val="22"/>
              </w:rPr>
              <w:t>realizadas en el SIA –OBSERVA</w:t>
            </w:r>
            <w:r w:rsidR="00E95ACA" w:rsidRPr="00266EE8">
              <w:rPr>
                <w:rFonts w:ascii="Tahoma" w:hAnsi="Tahoma" w:cs="Tahoma"/>
                <w:bCs/>
                <w:sz w:val="22"/>
                <w:szCs w:val="22"/>
              </w:rPr>
              <w:t>, sería pertinente</w:t>
            </w:r>
            <w:r w:rsidRPr="00266EE8">
              <w:rPr>
                <w:rFonts w:ascii="Tahoma" w:hAnsi="Tahoma" w:cs="Tahoma"/>
                <w:bCs/>
                <w:sz w:val="22"/>
                <w:szCs w:val="22"/>
              </w:rPr>
              <w:t xml:space="preserve"> que se </w:t>
            </w:r>
            <w:r w:rsidR="000726F1" w:rsidRPr="00266EE8">
              <w:rPr>
                <w:rFonts w:ascii="Tahoma" w:hAnsi="Tahoma" w:cs="Tahoma"/>
                <w:bCs/>
                <w:sz w:val="22"/>
                <w:szCs w:val="22"/>
              </w:rPr>
              <w:t xml:space="preserve">hicieran </w:t>
            </w:r>
            <w:r w:rsidR="000726F1" w:rsidRPr="00266EE8">
              <w:rPr>
                <w:rFonts w:ascii="Tahoma" w:hAnsi="Tahoma" w:cs="Tahoma"/>
                <w:bCs/>
                <w:sz w:val="22"/>
                <w:szCs w:val="22"/>
              </w:rPr>
              <w:lastRenderedPageBreak/>
              <w:t>seguimientos a la documentación cargada a este aplicativo</w:t>
            </w:r>
            <w:r w:rsidR="00E95ACA" w:rsidRPr="00266EE8">
              <w:rPr>
                <w:rFonts w:ascii="Tahoma" w:hAnsi="Tahoma" w:cs="Tahoma"/>
                <w:bCs/>
                <w:sz w:val="22"/>
                <w:szCs w:val="22"/>
              </w:rPr>
              <w:t xml:space="preserve"> teniendo en cuenta la vigencia 2016  que fueron los que presentaron inconvenientes en la plataforma</w:t>
            </w:r>
            <w:r w:rsidR="000726F1" w:rsidRPr="00266EE8">
              <w:rPr>
                <w:rFonts w:ascii="Tahoma" w:hAnsi="Tahoma" w:cs="Tahoma"/>
                <w:bCs/>
                <w:sz w:val="22"/>
                <w:szCs w:val="22"/>
              </w:rPr>
              <w:t xml:space="preserve">, con el fin de que la información registrada sirva de </w:t>
            </w:r>
            <w:r w:rsidR="00A41083" w:rsidRPr="00266EE8">
              <w:rPr>
                <w:rFonts w:ascii="Tahoma" w:hAnsi="Tahoma" w:cs="Tahoma"/>
                <w:bCs/>
                <w:sz w:val="22"/>
                <w:szCs w:val="22"/>
              </w:rPr>
              <w:t>evidencia al cumplimiento de la normatividad a las auditorías realizadas por los entes de control</w:t>
            </w:r>
            <w:r w:rsidR="00E95ACA" w:rsidRPr="00266EE8">
              <w:rPr>
                <w:rFonts w:ascii="Tahoma" w:hAnsi="Tahoma" w:cs="Tahoma"/>
                <w:bCs/>
                <w:sz w:val="22"/>
                <w:szCs w:val="22"/>
              </w:rPr>
              <w:t xml:space="preserve">, es de anotar que los contratos de 2017 no presentan ninguna falencia por lo que deben estar debidamente registrados por cada </w:t>
            </w:r>
            <w:r w:rsidR="00616037">
              <w:rPr>
                <w:rFonts w:ascii="Tahoma" w:hAnsi="Tahoma" w:cs="Tahoma"/>
                <w:bCs/>
                <w:sz w:val="22"/>
                <w:szCs w:val="22"/>
              </w:rPr>
              <w:t>secretaría</w:t>
            </w:r>
            <w:r w:rsidR="00E95ACA" w:rsidRPr="00266EE8">
              <w:rPr>
                <w:rFonts w:ascii="Tahoma" w:hAnsi="Tahoma" w:cs="Tahoma"/>
                <w:bCs/>
                <w:sz w:val="22"/>
                <w:szCs w:val="22"/>
              </w:rPr>
              <w:t>.</w:t>
            </w:r>
          </w:p>
          <w:p w14:paraId="171BC33B" w14:textId="77777777" w:rsidR="00CC40DD" w:rsidRPr="00266EE8" w:rsidRDefault="00CC40DD" w:rsidP="0008207B">
            <w:pPr>
              <w:jc w:val="both"/>
              <w:rPr>
                <w:rFonts w:ascii="Tahoma" w:hAnsi="Tahoma" w:cs="Tahoma"/>
                <w:sz w:val="22"/>
                <w:szCs w:val="22"/>
              </w:rPr>
            </w:pPr>
          </w:p>
          <w:p w14:paraId="75CD8B38" w14:textId="6C488BA7" w:rsidR="0059721A" w:rsidRPr="00266EE8" w:rsidRDefault="00A41083" w:rsidP="004676B4">
            <w:pPr>
              <w:jc w:val="both"/>
              <w:rPr>
                <w:rFonts w:ascii="Tahoma" w:hAnsi="Tahoma" w:cs="Tahoma"/>
                <w:sz w:val="22"/>
                <w:szCs w:val="22"/>
              </w:rPr>
            </w:pPr>
            <w:r w:rsidRPr="00266EE8">
              <w:rPr>
                <w:rFonts w:ascii="Tahoma" w:hAnsi="Tahoma" w:cs="Tahoma"/>
                <w:sz w:val="22"/>
                <w:szCs w:val="22"/>
              </w:rPr>
              <w:t xml:space="preserve">En lo referente a las objeciones efectuadas a las recomendaciones, la Unidad de Control Interno en el </w:t>
            </w:r>
            <w:r w:rsidRPr="00266EE8">
              <w:rPr>
                <w:rFonts w:ascii="Tahoma" w:hAnsi="Tahoma" w:cs="Tahoma"/>
                <w:color w:val="3B3835"/>
                <w:sz w:val="22"/>
                <w:szCs w:val="22"/>
                <w:shd w:val="clear" w:color="auto" w:fill="EEEEEE"/>
              </w:rPr>
              <w:t xml:space="preserve"> momento de auditar las realiza como </w:t>
            </w:r>
            <w:r w:rsidR="004676B4" w:rsidRPr="00266EE8">
              <w:rPr>
                <w:rFonts w:ascii="Tahoma" w:hAnsi="Tahoma" w:cs="Tahoma"/>
                <w:color w:val="3B3835"/>
                <w:sz w:val="22"/>
                <w:szCs w:val="22"/>
                <w:shd w:val="clear" w:color="auto" w:fill="EEEEEE"/>
              </w:rPr>
              <w:t>oportunidades de mejora, las cuales quedan a criterio de los líderes si serán tenidas en cuenta en aras de fortalecer sus procesos.</w:t>
            </w:r>
          </w:p>
        </w:tc>
      </w:tr>
    </w:tbl>
    <w:p w14:paraId="74142714" w14:textId="77777777" w:rsidR="00267CEC" w:rsidRPr="00266EE8" w:rsidRDefault="00267CEC">
      <w:pPr>
        <w:rPr>
          <w:rFonts w:ascii="Tahoma" w:hAnsi="Tahoma" w:cs="Tahoma"/>
          <w:color w:val="FF0000"/>
          <w:sz w:val="22"/>
          <w:szCs w:val="22"/>
        </w:rPr>
      </w:pPr>
    </w:p>
    <w:p w14:paraId="76D25311" w14:textId="77777777" w:rsidR="004A27CF" w:rsidRPr="00C0734B" w:rsidRDefault="004A27CF">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C0734B" w:rsidRPr="00C0734B" w14:paraId="0775F34B" w14:textId="77777777" w:rsidTr="00C12D6D">
        <w:trPr>
          <w:trHeight w:val="503"/>
        </w:trPr>
        <w:tc>
          <w:tcPr>
            <w:tcW w:w="9412" w:type="dxa"/>
            <w:gridSpan w:val="2"/>
            <w:shd w:val="clear" w:color="auto" w:fill="D9D9D9" w:themeFill="background1" w:themeFillShade="D9"/>
            <w:vAlign w:val="center"/>
          </w:tcPr>
          <w:p w14:paraId="360F63D7" w14:textId="2E4EC55F" w:rsidR="00E40AF9" w:rsidRPr="00C0734B" w:rsidRDefault="00692EC7" w:rsidP="00267CEC">
            <w:pPr>
              <w:rPr>
                <w:rFonts w:ascii="Tahoma" w:hAnsi="Tahoma" w:cs="Tahoma"/>
                <w:b/>
                <w:bCs/>
                <w:sz w:val="22"/>
                <w:szCs w:val="22"/>
                <w:lang w:val="es-CO"/>
              </w:rPr>
            </w:pPr>
            <w:r w:rsidRPr="00C0734B">
              <w:rPr>
                <w:rFonts w:ascii="Tahoma" w:hAnsi="Tahoma" w:cs="Tahoma"/>
                <w:b/>
                <w:bCs/>
                <w:sz w:val="22"/>
                <w:szCs w:val="22"/>
              </w:rPr>
              <w:t>9</w:t>
            </w:r>
            <w:r w:rsidR="00E40AF9" w:rsidRPr="00C0734B">
              <w:rPr>
                <w:rFonts w:ascii="Tahoma" w:hAnsi="Tahoma" w:cs="Tahoma"/>
                <w:b/>
                <w:bCs/>
                <w:sz w:val="22"/>
                <w:szCs w:val="22"/>
              </w:rPr>
              <w:t>. PLAN DE MEJORAMIENTO</w:t>
            </w:r>
          </w:p>
        </w:tc>
      </w:tr>
      <w:tr w:rsidR="00C0734B" w:rsidRPr="00C0734B" w14:paraId="30C7EDBA" w14:textId="77777777" w:rsidTr="00C12D6D">
        <w:trPr>
          <w:trHeight w:val="20"/>
        </w:trPr>
        <w:tc>
          <w:tcPr>
            <w:tcW w:w="3765" w:type="dxa"/>
            <w:vAlign w:val="center"/>
          </w:tcPr>
          <w:p w14:paraId="530342F6" w14:textId="77777777" w:rsidR="00E40AF9" w:rsidRPr="00C0734B" w:rsidRDefault="00E40AF9" w:rsidP="00267CEC">
            <w:pPr>
              <w:rPr>
                <w:rFonts w:ascii="Tahoma" w:hAnsi="Tahoma" w:cs="Tahoma"/>
                <w:b/>
                <w:bCs/>
                <w:color w:val="FF0000"/>
                <w:sz w:val="22"/>
                <w:szCs w:val="22"/>
              </w:rPr>
            </w:pPr>
            <w:r w:rsidRPr="00C0734B">
              <w:rPr>
                <w:rFonts w:ascii="Tahoma" w:hAnsi="Tahoma" w:cs="Tahoma"/>
                <w:b/>
                <w:bCs/>
                <w:sz w:val="22"/>
                <w:szCs w:val="22"/>
              </w:rPr>
              <w:t>Fecha de Entrega del Plan de Mejoramiento:</w:t>
            </w:r>
          </w:p>
        </w:tc>
        <w:tc>
          <w:tcPr>
            <w:tcW w:w="5647" w:type="dxa"/>
            <w:vAlign w:val="center"/>
          </w:tcPr>
          <w:p w14:paraId="3F2CB27B" w14:textId="32110D94" w:rsidR="00E40AF9" w:rsidRPr="00C0734B" w:rsidRDefault="00C0734B" w:rsidP="00C0734B">
            <w:pPr>
              <w:jc w:val="both"/>
              <w:rPr>
                <w:rFonts w:ascii="Tahoma" w:hAnsi="Tahoma" w:cs="Tahoma"/>
                <w:b/>
                <w:bCs/>
                <w:sz w:val="22"/>
                <w:szCs w:val="22"/>
                <w:lang w:val="es-CO"/>
              </w:rPr>
            </w:pPr>
            <w:r w:rsidRPr="00C0734B">
              <w:rPr>
                <w:rFonts w:ascii="Tahoma" w:hAnsi="Tahoma" w:cs="Tahoma"/>
                <w:b/>
                <w:bCs/>
                <w:sz w:val="22"/>
                <w:szCs w:val="22"/>
              </w:rPr>
              <w:t xml:space="preserve">Catorce </w:t>
            </w:r>
            <w:r w:rsidR="009175C3" w:rsidRPr="00C0734B">
              <w:rPr>
                <w:rFonts w:ascii="Tahoma" w:hAnsi="Tahoma" w:cs="Tahoma"/>
                <w:b/>
                <w:bCs/>
                <w:sz w:val="22"/>
                <w:szCs w:val="22"/>
              </w:rPr>
              <w:t xml:space="preserve"> (</w:t>
            </w:r>
            <w:r w:rsidR="003B0931" w:rsidRPr="00C0734B">
              <w:rPr>
                <w:rFonts w:ascii="Tahoma" w:hAnsi="Tahoma" w:cs="Tahoma"/>
                <w:b/>
                <w:bCs/>
                <w:sz w:val="22"/>
                <w:szCs w:val="22"/>
              </w:rPr>
              <w:t>1</w:t>
            </w:r>
            <w:r w:rsidRPr="00C0734B">
              <w:rPr>
                <w:rFonts w:ascii="Tahoma" w:hAnsi="Tahoma" w:cs="Tahoma"/>
                <w:b/>
                <w:bCs/>
                <w:sz w:val="22"/>
                <w:szCs w:val="22"/>
              </w:rPr>
              <w:t>4</w:t>
            </w:r>
            <w:r w:rsidR="00FC1E90" w:rsidRPr="00C0734B">
              <w:rPr>
                <w:rFonts w:ascii="Tahoma" w:hAnsi="Tahoma" w:cs="Tahoma"/>
                <w:b/>
                <w:bCs/>
                <w:sz w:val="22"/>
                <w:szCs w:val="22"/>
              </w:rPr>
              <w:t xml:space="preserve">) de </w:t>
            </w:r>
            <w:r w:rsidRPr="00C0734B">
              <w:rPr>
                <w:rFonts w:ascii="Tahoma" w:hAnsi="Tahoma" w:cs="Tahoma"/>
                <w:b/>
                <w:bCs/>
                <w:sz w:val="22"/>
                <w:szCs w:val="22"/>
              </w:rPr>
              <w:t>Jul</w:t>
            </w:r>
            <w:r w:rsidR="003B0931" w:rsidRPr="00C0734B">
              <w:rPr>
                <w:rFonts w:ascii="Tahoma" w:hAnsi="Tahoma" w:cs="Tahoma"/>
                <w:b/>
                <w:bCs/>
                <w:sz w:val="22"/>
                <w:szCs w:val="22"/>
              </w:rPr>
              <w:t>io</w:t>
            </w:r>
            <w:r w:rsidR="00FC1E90" w:rsidRPr="00C0734B">
              <w:rPr>
                <w:rFonts w:ascii="Tahoma" w:hAnsi="Tahoma" w:cs="Tahoma"/>
                <w:b/>
                <w:bCs/>
                <w:sz w:val="22"/>
                <w:szCs w:val="22"/>
              </w:rPr>
              <w:t xml:space="preserve"> de 2017</w:t>
            </w:r>
          </w:p>
        </w:tc>
      </w:tr>
      <w:tr w:rsidR="00C0734B" w:rsidRPr="00C0734B" w14:paraId="61AF6BF1" w14:textId="77777777" w:rsidTr="00C12D6D">
        <w:trPr>
          <w:trHeight w:val="20"/>
        </w:trPr>
        <w:tc>
          <w:tcPr>
            <w:tcW w:w="9412" w:type="dxa"/>
            <w:gridSpan w:val="2"/>
          </w:tcPr>
          <w:p w14:paraId="3F3E6D15" w14:textId="69941EF3" w:rsidR="00E40AF9" w:rsidRDefault="00E40AF9" w:rsidP="00E40E82">
            <w:pPr>
              <w:jc w:val="both"/>
              <w:rPr>
                <w:rFonts w:ascii="Tahoma" w:hAnsi="Tahoma" w:cs="Tahoma"/>
                <w:bCs/>
                <w:sz w:val="22"/>
                <w:szCs w:val="22"/>
              </w:rPr>
            </w:pPr>
            <w:r w:rsidRPr="00C0734B">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5E8C5A34" w:rsidR="00E40AF9" w:rsidRPr="00C0734B" w:rsidRDefault="00E40AF9" w:rsidP="00E40E82">
            <w:pPr>
              <w:jc w:val="both"/>
              <w:rPr>
                <w:rFonts w:ascii="Tahoma" w:hAnsi="Tahoma" w:cs="Tahoma"/>
                <w:bCs/>
                <w:color w:val="FF0000"/>
                <w:sz w:val="22"/>
                <w:szCs w:val="22"/>
              </w:rPr>
            </w:pPr>
            <w:r w:rsidRPr="00C0734B">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00C0734B" w:rsidRPr="00C0734B">
              <w:rPr>
                <w:rFonts w:ascii="Tahoma" w:hAnsi="Tahoma" w:cs="Tahoma"/>
                <w:b/>
                <w:bCs/>
                <w:sz w:val="22"/>
                <w:szCs w:val="22"/>
              </w:rPr>
              <w:t>No. 14</w:t>
            </w:r>
            <w:r w:rsidR="009209F6" w:rsidRPr="00C0734B">
              <w:rPr>
                <w:rFonts w:ascii="Tahoma" w:hAnsi="Tahoma" w:cs="Tahoma"/>
                <w:b/>
                <w:bCs/>
                <w:sz w:val="22"/>
                <w:szCs w:val="22"/>
              </w:rPr>
              <w:t xml:space="preserve"> </w:t>
            </w:r>
            <w:r w:rsidRPr="00C0734B">
              <w:rPr>
                <w:rFonts w:ascii="Tahoma" w:hAnsi="Tahoma" w:cs="Tahoma"/>
                <w:b/>
                <w:bCs/>
                <w:sz w:val="22"/>
                <w:szCs w:val="22"/>
              </w:rPr>
              <w:t>de 2016</w:t>
            </w:r>
            <w:r w:rsidRPr="00C0734B">
              <w:rPr>
                <w:rFonts w:ascii="Tahoma" w:hAnsi="Tahoma" w:cs="Tahoma"/>
                <w:bCs/>
                <w:sz w:val="22"/>
                <w:szCs w:val="22"/>
              </w:rPr>
              <w:t xml:space="preserve">, </w:t>
            </w:r>
            <w:r w:rsidRPr="00E83851">
              <w:rPr>
                <w:rFonts w:ascii="Tahoma" w:hAnsi="Tahoma" w:cs="Tahoma"/>
                <w:bCs/>
                <w:sz w:val="22"/>
                <w:szCs w:val="22"/>
              </w:rPr>
              <w:t>quedará cerrado con la valoración antes relacionada y los nuevos hallazgos encontrados</w:t>
            </w:r>
            <w:r w:rsidR="007A46F5" w:rsidRPr="00E83851">
              <w:rPr>
                <w:rFonts w:ascii="Tahoma" w:hAnsi="Tahoma" w:cs="Tahoma"/>
                <w:bCs/>
                <w:sz w:val="22"/>
                <w:szCs w:val="22"/>
              </w:rPr>
              <w:t xml:space="preserve"> incluyendo los que persisten</w:t>
            </w:r>
            <w:r w:rsidRPr="00E83851">
              <w:rPr>
                <w:rFonts w:ascii="Tahoma" w:hAnsi="Tahoma" w:cs="Tahoma"/>
                <w:bCs/>
                <w:sz w:val="22"/>
                <w:szCs w:val="22"/>
              </w:rPr>
              <w:t>, estarán sujetos de suscribirse en un nuevo Plan de Mejoramiento.</w:t>
            </w:r>
          </w:p>
        </w:tc>
      </w:tr>
    </w:tbl>
    <w:p w14:paraId="0DDD8D43" w14:textId="77777777" w:rsidR="007A46F5" w:rsidRPr="00C0734B" w:rsidRDefault="007A46F5" w:rsidP="00E40AF9">
      <w:pPr>
        <w:rPr>
          <w:rFonts w:ascii="Tahoma" w:hAnsi="Tahoma" w:cs="Tahoma"/>
          <w:b/>
          <w:bCs/>
          <w:color w:val="FF0000"/>
          <w:sz w:val="22"/>
          <w:szCs w:val="22"/>
          <w:lang w:val="es-CO"/>
        </w:rPr>
      </w:pPr>
    </w:p>
    <w:tbl>
      <w:tblPr>
        <w:tblStyle w:val="Tablaconcuadrcula"/>
        <w:tblW w:w="9464" w:type="dxa"/>
        <w:tblLook w:val="04A0" w:firstRow="1" w:lastRow="0" w:firstColumn="1" w:lastColumn="0" w:noHBand="0" w:noVBand="1"/>
      </w:tblPr>
      <w:tblGrid>
        <w:gridCol w:w="9464"/>
      </w:tblGrid>
      <w:tr w:rsidR="00C0734B" w:rsidRPr="00C0734B" w14:paraId="7BDF2057" w14:textId="77777777" w:rsidTr="007B5B20">
        <w:trPr>
          <w:trHeight w:val="390"/>
        </w:trPr>
        <w:tc>
          <w:tcPr>
            <w:tcW w:w="9464" w:type="dxa"/>
            <w:shd w:val="clear" w:color="auto" w:fill="D9D9D9" w:themeFill="background1" w:themeFillShade="D9"/>
            <w:vAlign w:val="center"/>
          </w:tcPr>
          <w:p w14:paraId="4EE9D6B8" w14:textId="77777777" w:rsidR="00E40AF9" w:rsidRPr="00C0734B" w:rsidRDefault="00E40AF9" w:rsidP="00267CEC">
            <w:pPr>
              <w:rPr>
                <w:rFonts w:ascii="Tahoma" w:hAnsi="Tahoma" w:cs="Tahoma"/>
                <w:b/>
                <w:bCs/>
                <w:sz w:val="22"/>
                <w:szCs w:val="22"/>
                <w:lang w:val="es-CO"/>
              </w:rPr>
            </w:pPr>
            <w:r w:rsidRPr="00C0734B">
              <w:rPr>
                <w:rFonts w:ascii="Tahoma" w:hAnsi="Tahoma" w:cs="Tahoma"/>
                <w:b/>
                <w:bCs/>
                <w:sz w:val="22"/>
                <w:szCs w:val="22"/>
              </w:rPr>
              <w:t>10. EVALUACIÓN Y RESULTADOS</w:t>
            </w:r>
          </w:p>
        </w:tc>
      </w:tr>
      <w:tr w:rsidR="00C0734B" w:rsidRPr="00C0734B" w14:paraId="2C2C2E5E" w14:textId="77777777" w:rsidTr="007B5B20">
        <w:tc>
          <w:tcPr>
            <w:tcW w:w="9464" w:type="dxa"/>
          </w:tcPr>
          <w:p w14:paraId="39E89F18" w14:textId="0993A0F9" w:rsidR="00E40AF9" w:rsidRPr="00C0734B" w:rsidRDefault="00E40AF9" w:rsidP="005F237B">
            <w:pPr>
              <w:jc w:val="both"/>
              <w:rPr>
                <w:rFonts w:ascii="Tahoma" w:hAnsi="Tahoma" w:cs="Tahoma"/>
                <w:b/>
                <w:bCs/>
                <w:sz w:val="22"/>
                <w:szCs w:val="22"/>
                <w:lang w:val="es-CO"/>
              </w:rPr>
            </w:pPr>
            <w:r w:rsidRPr="00C0734B">
              <w:rPr>
                <w:rFonts w:ascii="Tahoma" w:hAnsi="Tahoma" w:cs="Tahoma"/>
                <w:bCs/>
                <w:sz w:val="22"/>
                <w:szCs w:val="22"/>
              </w:rPr>
              <w:t xml:space="preserve">Se anexa Matriz con el resultado de la evaluación de la Gestión, la que presentó un valor de   </w:t>
            </w:r>
            <w:r w:rsidR="005F237B" w:rsidRPr="005F237B">
              <w:rPr>
                <w:rFonts w:ascii="Tahoma" w:hAnsi="Tahoma" w:cs="Tahoma"/>
                <w:b/>
                <w:bCs/>
                <w:sz w:val="22"/>
                <w:szCs w:val="22"/>
              </w:rPr>
              <w:t>92.50</w:t>
            </w:r>
            <w:r w:rsidR="00956651">
              <w:rPr>
                <w:rFonts w:ascii="Tahoma" w:hAnsi="Tahoma" w:cs="Tahoma"/>
                <w:b/>
                <w:bCs/>
                <w:sz w:val="22"/>
                <w:szCs w:val="22"/>
              </w:rPr>
              <w:t>%</w:t>
            </w:r>
            <w:r w:rsidRPr="005F237B">
              <w:rPr>
                <w:rFonts w:ascii="Tahoma" w:hAnsi="Tahoma" w:cs="Tahoma"/>
                <w:bCs/>
                <w:sz w:val="22"/>
                <w:szCs w:val="22"/>
              </w:rPr>
              <w:t xml:space="preserve"> </w:t>
            </w:r>
            <w:r w:rsidRPr="00C0734B">
              <w:rPr>
                <w:rFonts w:ascii="Tahoma" w:hAnsi="Tahoma" w:cs="Tahoma"/>
                <w:bCs/>
                <w:sz w:val="22"/>
                <w:szCs w:val="22"/>
              </w:rPr>
              <w:t xml:space="preserve">sobre 100%, ubicándose en el rango de Gestión </w:t>
            </w:r>
            <w:r w:rsidR="00E6622F" w:rsidRPr="005F237B">
              <w:rPr>
                <w:rFonts w:ascii="Tahoma" w:hAnsi="Tahoma" w:cs="Tahoma"/>
                <w:b/>
                <w:bCs/>
                <w:sz w:val="22"/>
                <w:szCs w:val="22"/>
              </w:rPr>
              <w:t>FAVORABLE</w:t>
            </w:r>
            <w:r w:rsidR="00E6622F" w:rsidRPr="00C0734B">
              <w:rPr>
                <w:rFonts w:ascii="Tahoma" w:hAnsi="Tahoma" w:cs="Tahoma"/>
                <w:b/>
                <w:bCs/>
                <w:color w:val="FF0000"/>
                <w:sz w:val="22"/>
                <w:szCs w:val="22"/>
              </w:rPr>
              <w:t xml:space="preserve"> </w:t>
            </w:r>
            <w:r w:rsidR="00266EE8">
              <w:rPr>
                <w:rFonts w:ascii="Tahoma" w:hAnsi="Tahoma" w:cs="Tahoma"/>
                <w:bCs/>
                <w:sz w:val="22"/>
                <w:szCs w:val="22"/>
              </w:rPr>
              <w:t>para la Secretarí</w:t>
            </w:r>
            <w:r w:rsidRPr="00C0734B">
              <w:rPr>
                <w:rFonts w:ascii="Tahoma" w:hAnsi="Tahoma" w:cs="Tahoma"/>
                <w:bCs/>
                <w:sz w:val="22"/>
                <w:szCs w:val="22"/>
              </w:rPr>
              <w:t>a</w:t>
            </w:r>
            <w:r w:rsidR="00692EC7" w:rsidRPr="00C0734B">
              <w:rPr>
                <w:rFonts w:ascii="Tahoma" w:hAnsi="Tahoma" w:cs="Tahoma"/>
                <w:bCs/>
                <w:sz w:val="22"/>
                <w:szCs w:val="22"/>
              </w:rPr>
              <w:t xml:space="preserve"> de </w:t>
            </w:r>
            <w:r w:rsidR="00C0734B" w:rsidRPr="00C0734B">
              <w:rPr>
                <w:rFonts w:ascii="Tahoma" w:hAnsi="Tahoma" w:cs="Tahoma"/>
                <w:bCs/>
                <w:sz w:val="22"/>
                <w:szCs w:val="22"/>
              </w:rPr>
              <w:t>Planeación</w:t>
            </w:r>
          </w:p>
        </w:tc>
      </w:tr>
    </w:tbl>
    <w:p w14:paraId="0E5E77A7" w14:textId="77777777" w:rsidR="00E40AF9" w:rsidRPr="006A734B" w:rsidRDefault="00E40AF9" w:rsidP="00E40AF9">
      <w:pPr>
        <w:rPr>
          <w:rFonts w:ascii="Tahoma" w:hAnsi="Tahoma" w:cs="Tahoma"/>
          <w:bCs/>
          <w:color w:val="FF0000"/>
          <w:sz w:val="22"/>
          <w:szCs w:val="22"/>
          <w:lang w:val="es-CO"/>
        </w:rPr>
      </w:pPr>
    </w:p>
    <w:p w14:paraId="5920EBED" w14:textId="77777777" w:rsidR="00E40AF9" w:rsidRPr="003B0931" w:rsidRDefault="00E40AF9" w:rsidP="00E40AF9">
      <w:pPr>
        <w:rPr>
          <w:rFonts w:ascii="Tahoma" w:hAnsi="Tahoma" w:cs="Tahoma"/>
          <w:bCs/>
          <w:sz w:val="22"/>
          <w:szCs w:val="22"/>
          <w:lang w:val="es-CO"/>
        </w:rPr>
      </w:pPr>
      <w:r w:rsidRPr="003B0931">
        <w:rPr>
          <w:rFonts w:ascii="Tahoma" w:hAnsi="Tahoma" w:cs="Tahoma"/>
          <w:bCs/>
          <w:sz w:val="22"/>
          <w:szCs w:val="22"/>
          <w:lang w:val="es-CO"/>
        </w:rPr>
        <w:t>Atentamente,</w:t>
      </w:r>
    </w:p>
    <w:p w14:paraId="44429EE6" w14:textId="402E7ED9" w:rsidR="00E40AF9" w:rsidRPr="006A734B" w:rsidRDefault="00C36F5B" w:rsidP="00C36F5B">
      <w:pPr>
        <w:ind w:hanging="180"/>
        <w:rPr>
          <w:rFonts w:ascii="Tahoma" w:hAnsi="Tahoma" w:cs="Tahoma"/>
          <w:bCs/>
          <w:color w:val="FF0000"/>
          <w:sz w:val="22"/>
          <w:szCs w:val="22"/>
          <w:lang w:val="es-CO"/>
        </w:rPr>
      </w:pPr>
      <w:r>
        <w:rPr>
          <w:noProof/>
          <w:lang w:val="es-CO" w:eastAsia="es-CO"/>
        </w:rPr>
        <w:drawing>
          <wp:inline distT="0" distB="0" distL="0" distR="0" wp14:anchorId="52C51AEE" wp14:editId="50977560">
            <wp:extent cx="1871662"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80807" cy="1033726"/>
                    </a:xfrm>
                    <a:prstGeom prst="rect">
                      <a:avLst/>
                    </a:prstGeom>
                  </pic:spPr>
                </pic:pic>
              </a:graphicData>
            </a:graphic>
          </wp:inline>
        </w:drawing>
      </w:r>
      <w:bookmarkStart w:id="0" w:name="_GoBack"/>
      <w:bookmarkEnd w:id="0"/>
    </w:p>
    <w:sectPr w:rsidR="00E40AF9" w:rsidRPr="006A734B" w:rsidSect="00746D57">
      <w:headerReference w:type="default" r:id="rId10"/>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9DFD" w14:textId="77777777" w:rsidR="00A76C69" w:rsidRDefault="00A76C69" w:rsidP="000F4BAD">
      <w:r>
        <w:separator/>
      </w:r>
    </w:p>
  </w:endnote>
  <w:endnote w:type="continuationSeparator" w:id="0">
    <w:p w14:paraId="4049753C" w14:textId="77777777" w:rsidR="00A76C69" w:rsidRDefault="00A76C69"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F32C8" w14:textId="77777777" w:rsidR="00A76C69" w:rsidRDefault="00A76C69" w:rsidP="000F4BAD">
      <w:r>
        <w:separator/>
      </w:r>
    </w:p>
  </w:footnote>
  <w:footnote w:type="continuationSeparator" w:id="0">
    <w:p w14:paraId="6212BCD4" w14:textId="77777777" w:rsidR="00A76C69" w:rsidRDefault="00A76C69"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4D21" w14:textId="77EC3624" w:rsidR="00B2669F" w:rsidRDefault="00A76C69"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B2669F" w:rsidRPr="00267CEC">
          <w:rPr>
            <w:rFonts w:ascii="Tahoma" w:hAnsi="Tahoma" w:cs="Tahoma"/>
            <w:b/>
            <w:noProof/>
            <w:sz w:val="22"/>
            <w:szCs w:val="22"/>
            <w:lang w:val="es-CO" w:eastAsia="es-CO"/>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B2669F" w:rsidRDefault="00B2669F">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C36F5B" w:rsidRPr="00C36F5B">
                                <w:rPr>
                                  <w:rFonts w:asciiTheme="majorHAnsi" w:eastAsiaTheme="majorEastAsia" w:hAnsiTheme="majorHAnsi" w:cstheme="majorBidi"/>
                                  <w:noProof/>
                                  <w:sz w:val="44"/>
                                  <w:szCs w:val="44"/>
                                  <w:lang w:val="es-ES"/>
                                </w:rPr>
                                <w:t>38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B2669F" w:rsidRDefault="00B2669F">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C36F5B" w:rsidRPr="00C36F5B">
                          <w:rPr>
                            <w:rFonts w:asciiTheme="majorHAnsi" w:eastAsiaTheme="majorEastAsia" w:hAnsiTheme="majorHAnsi" w:cstheme="majorBidi"/>
                            <w:noProof/>
                            <w:sz w:val="44"/>
                            <w:szCs w:val="44"/>
                            <w:lang w:val="es-ES"/>
                          </w:rPr>
                          <w:t>38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2669F">
      <w:rPr>
        <w:noProof/>
        <w:lang w:val="es-CO" w:eastAsia="es-CO"/>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B2669F" w:rsidRDefault="00B2669F" w:rsidP="00E40AF9">
    <w:pPr>
      <w:pStyle w:val="Encabezado"/>
      <w:jc w:val="center"/>
      <w:rPr>
        <w:rFonts w:ascii="Tahoma" w:hAnsi="Tahoma" w:cs="Tahoma"/>
        <w:b/>
        <w:sz w:val="22"/>
        <w:szCs w:val="22"/>
      </w:rPr>
    </w:pPr>
  </w:p>
  <w:p w14:paraId="6613A881" w14:textId="11441EBF" w:rsidR="00B2669F" w:rsidRPr="00A2322C" w:rsidRDefault="00B2669F"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 xml:space="preserve">DE AUDITORIA INTERNA N° </w:t>
    </w:r>
    <w:r w:rsidR="009E0544">
      <w:rPr>
        <w:rFonts w:ascii="Tahoma" w:hAnsi="Tahoma" w:cs="Tahoma"/>
        <w:b/>
        <w:sz w:val="22"/>
        <w:szCs w:val="22"/>
      </w:rPr>
      <w:t>0</w:t>
    </w:r>
    <w:r>
      <w:rPr>
        <w:rFonts w:ascii="Tahoma" w:hAnsi="Tahoma" w:cs="Tahoma"/>
        <w:b/>
        <w:sz w:val="22"/>
        <w:szCs w:val="22"/>
      </w:rPr>
      <w:t>7-2017</w:t>
    </w:r>
  </w:p>
  <w:p w14:paraId="52F989BB" w14:textId="4207C29C" w:rsidR="00B2669F" w:rsidRDefault="00B2669F" w:rsidP="00E40AF9">
    <w:pPr>
      <w:pStyle w:val="Encabezado"/>
      <w:jc w:val="center"/>
      <w:rPr>
        <w:rFonts w:ascii="Tahoma" w:hAnsi="Tahoma" w:cs="Tahoma"/>
        <w:b/>
        <w:sz w:val="22"/>
        <w:szCs w:val="22"/>
      </w:rPr>
    </w:pPr>
    <w:r w:rsidRPr="00A2322C">
      <w:rPr>
        <w:rFonts w:ascii="Tahoma" w:hAnsi="Tahoma" w:cs="Tahoma"/>
        <w:b/>
        <w:sz w:val="22"/>
        <w:szCs w:val="22"/>
      </w:rPr>
      <w:t xml:space="preserve">SECRETARIA DE </w:t>
    </w:r>
    <w:r>
      <w:rPr>
        <w:rFonts w:ascii="Tahoma" w:hAnsi="Tahoma" w:cs="Tahoma"/>
        <w:b/>
        <w:sz w:val="22"/>
        <w:szCs w:val="22"/>
      </w:rPr>
      <w:t xml:space="preserve"> PLANEACION</w:t>
    </w:r>
  </w:p>
  <w:p w14:paraId="6FA28451" w14:textId="77777777" w:rsidR="00B2669F" w:rsidRDefault="00B2669F"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2F"/>
    <w:multiLevelType w:val="hybridMultilevel"/>
    <w:tmpl w:val="A8B81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CD7FCA"/>
    <w:multiLevelType w:val="hybridMultilevel"/>
    <w:tmpl w:val="87BA65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55D7CA7"/>
    <w:multiLevelType w:val="hybridMultilevel"/>
    <w:tmpl w:val="DBCE1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F8663C"/>
    <w:multiLevelType w:val="hybridMultilevel"/>
    <w:tmpl w:val="964A2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856015"/>
    <w:multiLevelType w:val="hybridMultilevel"/>
    <w:tmpl w:val="C046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3E1814"/>
    <w:multiLevelType w:val="hybridMultilevel"/>
    <w:tmpl w:val="A5F8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6A4C03"/>
    <w:multiLevelType w:val="hybridMultilevel"/>
    <w:tmpl w:val="86B2EC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9">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79832F0"/>
    <w:multiLevelType w:val="hybridMultilevel"/>
    <w:tmpl w:val="206E5F72"/>
    <w:lvl w:ilvl="0" w:tplc="21ECBF5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D903145"/>
    <w:multiLevelType w:val="hybridMultilevel"/>
    <w:tmpl w:val="AE2C81A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FE75A88"/>
    <w:multiLevelType w:val="hybridMultilevel"/>
    <w:tmpl w:val="F3A83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2466806"/>
    <w:multiLevelType w:val="hybridMultilevel"/>
    <w:tmpl w:val="17C0A4B6"/>
    <w:lvl w:ilvl="0" w:tplc="240A0001">
      <w:start w:val="1"/>
      <w:numFmt w:val="bullet"/>
      <w:lvlText w:val=""/>
      <w:lvlJc w:val="left"/>
      <w:pPr>
        <w:ind w:left="399" w:hanging="360"/>
      </w:pPr>
      <w:rPr>
        <w:rFonts w:ascii="Symbol" w:hAnsi="Symbo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14">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B600EEA"/>
    <w:multiLevelType w:val="hybridMultilevel"/>
    <w:tmpl w:val="BDCCF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82B4A69"/>
    <w:multiLevelType w:val="hybridMultilevel"/>
    <w:tmpl w:val="A94EA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8CB56A2"/>
    <w:multiLevelType w:val="hybridMultilevel"/>
    <w:tmpl w:val="9BB29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FDC795B"/>
    <w:multiLevelType w:val="hybridMultilevel"/>
    <w:tmpl w:val="C5C80A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574248D3"/>
    <w:multiLevelType w:val="hybridMultilevel"/>
    <w:tmpl w:val="3020B4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A4E336B"/>
    <w:multiLevelType w:val="hybridMultilevel"/>
    <w:tmpl w:val="94888A56"/>
    <w:lvl w:ilvl="0" w:tplc="240A0001">
      <w:start w:val="1"/>
      <w:numFmt w:val="bullet"/>
      <w:lvlText w:val=""/>
      <w:lvlJc w:val="left"/>
      <w:pPr>
        <w:ind w:left="1463" w:hanging="360"/>
      </w:pPr>
      <w:rPr>
        <w:rFonts w:ascii="Symbol" w:hAnsi="Symbol" w:hint="default"/>
      </w:rPr>
    </w:lvl>
    <w:lvl w:ilvl="1" w:tplc="240A0003" w:tentative="1">
      <w:start w:val="1"/>
      <w:numFmt w:val="bullet"/>
      <w:lvlText w:val="o"/>
      <w:lvlJc w:val="left"/>
      <w:pPr>
        <w:ind w:left="2183" w:hanging="360"/>
      </w:pPr>
      <w:rPr>
        <w:rFonts w:ascii="Courier New" w:hAnsi="Courier New" w:cs="Courier New" w:hint="default"/>
      </w:rPr>
    </w:lvl>
    <w:lvl w:ilvl="2" w:tplc="240A0005" w:tentative="1">
      <w:start w:val="1"/>
      <w:numFmt w:val="bullet"/>
      <w:lvlText w:val=""/>
      <w:lvlJc w:val="left"/>
      <w:pPr>
        <w:ind w:left="2903" w:hanging="360"/>
      </w:pPr>
      <w:rPr>
        <w:rFonts w:ascii="Wingdings" w:hAnsi="Wingdings" w:hint="default"/>
      </w:rPr>
    </w:lvl>
    <w:lvl w:ilvl="3" w:tplc="240A0001" w:tentative="1">
      <w:start w:val="1"/>
      <w:numFmt w:val="bullet"/>
      <w:lvlText w:val=""/>
      <w:lvlJc w:val="left"/>
      <w:pPr>
        <w:ind w:left="3623" w:hanging="360"/>
      </w:pPr>
      <w:rPr>
        <w:rFonts w:ascii="Symbol" w:hAnsi="Symbol" w:hint="default"/>
      </w:rPr>
    </w:lvl>
    <w:lvl w:ilvl="4" w:tplc="240A0003" w:tentative="1">
      <w:start w:val="1"/>
      <w:numFmt w:val="bullet"/>
      <w:lvlText w:val="o"/>
      <w:lvlJc w:val="left"/>
      <w:pPr>
        <w:ind w:left="4343" w:hanging="360"/>
      </w:pPr>
      <w:rPr>
        <w:rFonts w:ascii="Courier New" w:hAnsi="Courier New" w:cs="Courier New" w:hint="default"/>
      </w:rPr>
    </w:lvl>
    <w:lvl w:ilvl="5" w:tplc="240A0005" w:tentative="1">
      <w:start w:val="1"/>
      <w:numFmt w:val="bullet"/>
      <w:lvlText w:val=""/>
      <w:lvlJc w:val="left"/>
      <w:pPr>
        <w:ind w:left="5063" w:hanging="360"/>
      </w:pPr>
      <w:rPr>
        <w:rFonts w:ascii="Wingdings" w:hAnsi="Wingdings" w:hint="default"/>
      </w:rPr>
    </w:lvl>
    <w:lvl w:ilvl="6" w:tplc="240A0001" w:tentative="1">
      <w:start w:val="1"/>
      <w:numFmt w:val="bullet"/>
      <w:lvlText w:val=""/>
      <w:lvlJc w:val="left"/>
      <w:pPr>
        <w:ind w:left="5783" w:hanging="360"/>
      </w:pPr>
      <w:rPr>
        <w:rFonts w:ascii="Symbol" w:hAnsi="Symbol" w:hint="default"/>
      </w:rPr>
    </w:lvl>
    <w:lvl w:ilvl="7" w:tplc="240A0003" w:tentative="1">
      <w:start w:val="1"/>
      <w:numFmt w:val="bullet"/>
      <w:lvlText w:val="o"/>
      <w:lvlJc w:val="left"/>
      <w:pPr>
        <w:ind w:left="6503" w:hanging="360"/>
      </w:pPr>
      <w:rPr>
        <w:rFonts w:ascii="Courier New" w:hAnsi="Courier New" w:cs="Courier New" w:hint="default"/>
      </w:rPr>
    </w:lvl>
    <w:lvl w:ilvl="8" w:tplc="240A0005" w:tentative="1">
      <w:start w:val="1"/>
      <w:numFmt w:val="bullet"/>
      <w:lvlText w:val=""/>
      <w:lvlJc w:val="left"/>
      <w:pPr>
        <w:ind w:left="7223" w:hanging="360"/>
      </w:pPr>
      <w:rPr>
        <w:rFonts w:ascii="Wingdings" w:hAnsi="Wingdings" w:hint="default"/>
      </w:rPr>
    </w:lvl>
  </w:abstractNum>
  <w:abstractNum w:abstractNumId="24">
    <w:nsid w:val="62356052"/>
    <w:multiLevelType w:val="hybridMultilevel"/>
    <w:tmpl w:val="DB608B2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6EC4123F"/>
    <w:multiLevelType w:val="hybridMultilevel"/>
    <w:tmpl w:val="44FCF586"/>
    <w:lvl w:ilvl="0" w:tplc="240A0001">
      <w:start w:val="1"/>
      <w:numFmt w:val="bullet"/>
      <w:lvlText w:val=""/>
      <w:lvlJc w:val="left"/>
      <w:pPr>
        <w:ind w:left="836" w:hanging="360"/>
      </w:pPr>
      <w:rPr>
        <w:rFonts w:ascii="Symbol" w:hAnsi="Symbol" w:hint="default"/>
      </w:rPr>
    </w:lvl>
    <w:lvl w:ilvl="1" w:tplc="240A0003" w:tentative="1">
      <w:start w:val="1"/>
      <w:numFmt w:val="bullet"/>
      <w:lvlText w:val="o"/>
      <w:lvlJc w:val="left"/>
      <w:pPr>
        <w:ind w:left="1556" w:hanging="360"/>
      </w:pPr>
      <w:rPr>
        <w:rFonts w:ascii="Courier New" w:hAnsi="Courier New" w:cs="Courier New" w:hint="default"/>
      </w:rPr>
    </w:lvl>
    <w:lvl w:ilvl="2" w:tplc="240A0005" w:tentative="1">
      <w:start w:val="1"/>
      <w:numFmt w:val="bullet"/>
      <w:lvlText w:val=""/>
      <w:lvlJc w:val="left"/>
      <w:pPr>
        <w:ind w:left="2276" w:hanging="360"/>
      </w:pPr>
      <w:rPr>
        <w:rFonts w:ascii="Wingdings" w:hAnsi="Wingdings" w:hint="default"/>
      </w:rPr>
    </w:lvl>
    <w:lvl w:ilvl="3" w:tplc="240A0001" w:tentative="1">
      <w:start w:val="1"/>
      <w:numFmt w:val="bullet"/>
      <w:lvlText w:val=""/>
      <w:lvlJc w:val="left"/>
      <w:pPr>
        <w:ind w:left="2996" w:hanging="360"/>
      </w:pPr>
      <w:rPr>
        <w:rFonts w:ascii="Symbol" w:hAnsi="Symbol" w:hint="default"/>
      </w:rPr>
    </w:lvl>
    <w:lvl w:ilvl="4" w:tplc="240A0003" w:tentative="1">
      <w:start w:val="1"/>
      <w:numFmt w:val="bullet"/>
      <w:lvlText w:val="o"/>
      <w:lvlJc w:val="left"/>
      <w:pPr>
        <w:ind w:left="3716" w:hanging="360"/>
      </w:pPr>
      <w:rPr>
        <w:rFonts w:ascii="Courier New" w:hAnsi="Courier New" w:cs="Courier New" w:hint="default"/>
      </w:rPr>
    </w:lvl>
    <w:lvl w:ilvl="5" w:tplc="240A0005" w:tentative="1">
      <w:start w:val="1"/>
      <w:numFmt w:val="bullet"/>
      <w:lvlText w:val=""/>
      <w:lvlJc w:val="left"/>
      <w:pPr>
        <w:ind w:left="4436" w:hanging="360"/>
      </w:pPr>
      <w:rPr>
        <w:rFonts w:ascii="Wingdings" w:hAnsi="Wingdings" w:hint="default"/>
      </w:rPr>
    </w:lvl>
    <w:lvl w:ilvl="6" w:tplc="240A0001" w:tentative="1">
      <w:start w:val="1"/>
      <w:numFmt w:val="bullet"/>
      <w:lvlText w:val=""/>
      <w:lvlJc w:val="left"/>
      <w:pPr>
        <w:ind w:left="5156" w:hanging="360"/>
      </w:pPr>
      <w:rPr>
        <w:rFonts w:ascii="Symbol" w:hAnsi="Symbol" w:hint="default"/>
      </w:rPr>
    </w:lvl>
    <w:lvl w:ilvl="7" w:tplc="240A0003" w:tentative="1">
      <w:start w:val="1"/>
      <w:numFmt w:val="bullet"/>
      <w:lvlText w:val="o"/>
      <w:lvlJc w:val="left"/>
      <w:pPr>
        <w:ind w:left="5876" w:hanging="360"/>
      </w:pPr>
      <w:rPr>
        <w:rFonts w:ascii="Courier New" w:hAnsi="Courier New" w:cs="Courier New" w:hint="default"/>
      </w:rPr>
    </w:lvl>
    <w:lvl w:ilvl="8" w:tplc="240A0005" w:tentative="1">
      <w:start w:val="1"/>
      <w:numFmt w:val="bullet"/>
      <w:lvlText w:val=""/>
      <w:lvlJc w:val="left"/>
      <w:pPr>
        <w:ind w:left="6596" w:hanging="360"/>
      </w:pPr>
      <w:rPr>
        <w:rFonts w:ascii="Wingdings" w:hAnsi="Wingdings" w:hint="default"/>
      </w:rPr>
    </w:lvl>
  </w:abstractNum>
  <w:abstractNum w:abstractNumId="27">
    <w:nsid w:val="6F1F51CD"/>
    <w:multiLevelType w:val="hybridMultilevel"/>
    <w:tmpl w:val="DC146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438594A"/>
    <w:multiLevelType w:val="hybridMultilevel"/>
    <w:tmpl w:val="CAA233E0"/>
    <w:lvl w:ilvl="0" w:tplc="6D4436E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52909F8"/>
    <w:multiLevelType w:val="hybridMultilevel"/>
    <w:tmpl w:val="43D2383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753D6639"/>
    <w:multiLevelType w:val="hybridMultilevel"/>
    <w:tmpl w:val="E35E4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7E2948"/>
    <w:multiLevelType w:val="hybridMultilevel"/>
    <w:tmpl w:val="E3DAC206"/>
    <w:lvl w:ilvl="0" w:tplc="240A0001">
      <w:start w:val="1"/>
      <w:numFmt w:val="bullet"/>
      <w:lvlText w:val=""/>
      <w:lvlJc w:val="left"/>
      <w:pPr>
        <w:ind w:left="450" w:hanging="360"/>
      </w:pPr>
      <w:rPr>
        <w:rFonts w:ascii="Symbol" w:hAnsi="Symbol"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abstractNum w:abstractNumId="33">
    <w:nsid w:val="7AF60004"/>
    <w:multiLevelType w:val="hybridMultilevel"/>
    <w:tmpl w:val="5B10F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6"/>
  </w:num>
  <w:num w:numId="4">
    <w:abstractNumId w:val="13"/>
  </w:num>
  <w:num w:numId="5">
    <w:abstractNumId w:val="22"/>
  </w:num>
  <w:num w:numId="6">
    <w:abstractNumId w:val="33"/>
  </w:num>
  <w:num w:numId="7">
    <w:abstractNumId w:val="8"/>
  </w:num>
  <w:num w:numId="8">
    <w:abstractNumId w:val="24"/>
  </w:num>
  <w:num w:numId="9">
    <w:abstractNumId w:val="3"/>
  </w:num>
  <w:num w:numId="10">
    <w:abstractNumId w:val="28"/>
  </w:num>
  <w:num w:numId="11">
    <w:abstractNumId w:val="21"/>
  </w:num>
  <w:num w:numId="12">
    <w:abstractNumId w:val="1"/>
  </w:num>
  <w:num w:numId="13">
    <w:abstractNumId w:val="18"/>
  </w:num>
  <w:num w:numId="14">
    <w:abstractNumId w:val="10"/>
  </w:num>
  <w:num w:numId="15">
    <w:abstractNumId w:val="25"/>
  </w:num>
  <w:num w:numId="16">
    <w:abstractNumId w:val="4"/>
  </w:num>
  <w:num w:numId="17">
    <w:abstractNumId w:val="14"/>
  </w:num>
  <w:num w:numId="18">
    <w:abstractNumId w:val="17"/>
  </w:num>
  <w:num w:numId="19">
    <w:abstractNumId w:val="0"/>
  </w:num>
  <w:num w:numId="20">
    <w:abstractNumId w:val="6"/>
  </w:num>
  <w:num w:numId="21">
    <w:abstractNumId w:val="15"/>
  </w:num>
  <w:num w:numId="22">
    <w:abstractNumId w:val="23"/>
  </w:num>
  <w:num w:numId="23">
    <w:abstractNumId w:val="12"/>
  </w:num>
  <w:num w:numId="24">
    <w:abstractNumId w:val="30"/>
  </w:num>
  <w:num w:numId="25">
    <w:abstractNumId w:val="31"/>
  </w:num>
  <w:num w:numId="26">
    <w:abstractNumId w:val="2"/>
  </w:num>
  <w:num w:numId="27">
    <w:abstractNumId w:val="32"/>
  </w:num>
  <w:num w:numId="28">
    <w:abstractNumId w:val="29"/>
  </w:num>
  <w:num w:numId="29">
    <w:abstractNumId w:val="16"/>
  </w:num>
  <w:num w:numId="30">
    <w:abstractNumId w:val="20"/>
  </w:num>
  <w:num w:numId="31">
    <w:abstractNumId w:val="7"/>
  </w:num>
  <w:num w:numId="32">
    <w:abstractNumId w:val="9"/>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00FEF"/>
    <w:rsid w:val="00005B1F"/>
    <w:rsid w:val="0001072D"/>
    <w:rsid w:val="00022486"/>
    <w:rsid w:val="0002467D"/>
    <w:rsid w:val="00027A13"/>
    <w:rsid w:val="0004114A"/>
    <w:rsid w:val="00047099"/>
    <w:rsid w:val="000503F1"/>
    <w:rsid w:val="0005649A"/>
    <w:rsid w:val="0006032A"/>
    <w:rsid w:val="000726F1"/>
    <w:rsid w:val="00075D0F"/>
    <w:rsid w:val="0008207B"/>
    <w:rsid w:val="00083DAD"/>
    <w:rsid w:val="000859BB"/>
    <w:rsid w:val="000A15B4"/>
    <w:rsid w:val="000A3A42"/>
    <w:rsid w:val="000B08ED"/>
    <w:rsid w:val="000B25CA"/>
    <w:rsid w:val="000C7151"/>
    <w:rsid w:val="000D01BA"/>
    <w:rsid w:val="000E440E"/>
    <w:rsid w:val="000E703F"/>
    <w:rsid w:val="000F4BAD"/>
    <w:rsid w:val="001019AE"/>
    <w:rsid w:val="00102D6E"/>
    <w:rsid w:val="00105A02"/>
    <w:rsid w:val="00111238"/>
    <w:rsid w:val="0012597E"/>
    <w:rsid w:val="001453F6"/>
    <w:rsid w:val="00151D6A"/>
    <w:rsid w:val="001578BB"/>
    <w:rsid w:val="00157F96"/>
    <w:rsid w:val="00160A9E"/>
    <w:rsid w:val="0017185F"/>
    <w:rsid w:val="00177D0A"/>
    <w:rsid w:val="001937A7"/>
    <w:rsid w:val="00196EC1"/>
    <w:rsid w:val="001A186B"/>
    <w:rsid w:val="001A3AEA"/>
    <w:rsid w:val="001A4393"/>
    <w:rsid w:val="001A5F94"/>
    <w:rsid w:val="001B6D10"/>
    <w:rsid w:val="001D07FE"/>
    <w:rsid w:val="001E5829"/>
    <w:rsid w:val="001F02BE"/>
    <w:rsid w:val="001F465F"/>
    <w:rsid w:val="00207AB1"/>
    <w:rsid w:val="00225B5C"/>
    <w:rsid w:val="00235F59"/>
    <w:rsid w:val="002377CF"/>
    <w:rsid w:val="0024673F"/>
    <w:rsid w:val="00252FEB"/>
    <w:rsid w:val="00260006"/>
    <w:rsid w:val="00261DC6"/>
    <w:rsid w:val="00264793"/>
    <w:rsid w:val="00266EE8"/>
    <w:rsid w:val="00267CEC"/>
    <w:rsid w:val="002701AE"/>
    <w:rsid w:val="0027049E"/>
    <w:rsid w:val="002725CB"/>
    <w:rsid w:val="002859D8"/>
    <w:rsid w:val="00292C1C"/>
    <w:rsid w:val="00297B6B"/>
    <w:rsid w:val="002A0D54"/>
    <w:rsid w:val="002B7457"/>
    <w:rsid w:val="002C59DB"/>
    <w:rsid w:val="002F4ACD"/>
    <w:rsid w:val="0030003C"/>
    <w:rsid w:val="003009BB"/>
    <w:rsid w:val="0030188A"/>
    <w:rsid w:val="00301BBF"/>
    <w:rsid w:val="00317385"/>
    <w:rsid w:val="00327542"/>
    <w:rsid w:val="0032775A"/>
    <w:rsid w:val="00336CF2"/>
    <w:rsid w:val="0034126E"/>
    <w:rsid w:val="00343BBA"/>
    <w:rsid w:val="003447B1"/>
    <w:rsid w:val="00345B38"/>
    <w:rsid w:val="00346A6F"/>
    <w:rsid w:val="00362523"/>
    <w:rsid w:val="00375E16"/>
    <w:rsid w:val="0039036E"/>
    <w:rsid w:val="003B0931"/>
    <w:rsid w:val="003C374C"/>
    <w:rsid w:val="003F2A4B"/>
    <w:rsid w:val="003F75A4"/>
    <w:rsid w:val="004033F1"/>
    <w:rsid w:val="0041307C"/>
    <w:rsid w:val="00414891"/>
    <w:rsid w:val="00433575"/>
    <w:rsid w:val="00436362"/>
    <w:rsid w:val="0045459E"/>
    <w:rsid w:val="004614BF"/>
    <w:rsid w:val="004676B4"/>
    <w:rsid w:val="00470275"/>
    <w:rsid w:val="004821DE"/>
    <w:rsid w:val="004A27CF"/>
    <w:rsid w:val="004A3CC3"/>
    <w:rsid w:val="004A5843"/>
    <w:rsid w:val="004B0B10"/>
    <w:rsid w:val="004D0F9A"/>
    <w:rsid w:val="004D776C"/>
    <w:rsid w:val="004E2A78"/>
    <w:rsid w:val="004E6641"/>
    <w:rsid w:val="004F6649"/>
    <w:rsid w:val="0051578F"/>
    <w:rsid w:val="00523661"/>
    <w:rsid w:val="005247FC"/>
    <w:rsid w:val="00527C33"/>
    <w:rsid w:val="0053718F"/>
    <w:rsid w:val="005762E6"/>
    <w:rsid w:val="00577B8B"/>
    <w:rsid w:val="00580619"/>
    <w:rsid w:val="005842F9"/>
    <w:rsid w:val="00585811"/>
    <w:rsid w:val="005866A3"/>
    <w:rsid w:val="00586E4D"/>
    <w:rsid w:val="00590E17"/>
    <w:rsid w:val="0059721A"/>
    <w:rsid w:val="005A252F"/>
    <w:rsid w:val="005A42D7"/>
    <w:rsid w:val="005A7A22"/>
    <w:rsid w:val="005B4977"/>
    <w:rsid w:val="005C0550"/>
    <w:rsid w:val="005C3CCB"/>
    <w:rsid w:val="005C5714"/>
    <w:rsid w:val="005D3035"/>
    <w:rsid w:val="005D370B"/>
    <w:rsid w:val="005D6EEB"/>
    <w:rsid w:val="005E3E78"/>
    <w:rsid w:val="005F237B"/>
    <w:rsid w:val="005F4A27"/>
    <w:rsid w:val="00602656"/>
    <w:rsid w:val="00616037"/>
    <w:rsid w:val="00630C0D"/>
    <w:rsid w:val="006319F3"/>
    <w:rsid w:val="00632773"/>
    <w:rsid w:val="00636065"/>
    <w:rsid w:val="00640055"/>
    <w:rsid w:val="00643BD5"/>
    <w:rsid w:val="006455F8"/>
    <w:rsid w:val="00647A60"/>
    <w:rsid w:val="00651346"/>
    <w:rsid w:val="00655645"/>
    <w:rsid w:val="006654E9"/>
    <w:rsid w:val="00670C2F"/>
    <w:rsid w:val="00671686"/>
    <w:rsid w:val="006857AC"/>
    <w:rsid w:val="00692EC7"/>
    <w:rsid w:val="00693BEC"/>
    <w:rsid w:val="006A65BA"/>
    <w:rsid w:val="006A734B"/>
    <w:rsid w:val="006B073A"/>
    <w:rsid w:val="006B3DEC"/>
    <w:rsid w:val="006E30BA"/>
    <w:rsid w:val="006E4B4C"/>
    <w:rsid w:val="006E4EE2"/>
    <w:rsid w:val="006F3BE5"/>
    <w:rsid w:val="006F6235"/>
    <w:rsid w:val="006F64C4"/>
    <w:rsid w:val="00702218"/>
    <w:rsid w:val="0071748A"/>
    <w:rsid w:val="00720E33"/>
    <w:rsid w:val="0072384B"/>
    <w:rsid w:val="00723A79"/>
    <w:rsid w:val="007242B0"/>
    <w:rsid w:val="00725BAC"/>
    <w:rsid w:val="00746D57"/>
    <w:rsid w:val="00754BAB"/>
    <w:rsid w:val="00776E5C"/>
    <w:rsid w:val="007800AD"/>
    <w:rsid w:val="00785A55"/>
    <w:rsid w:val="007904ED"/>
    <w:rsid w:val="007974D0"/>
    <w:rsid w:val="007A1972"/>
    <w:rsid w:val="007A2B6D"/>
    <w:rsid w:val="007A46F5"/>
    <w:rsid w:val="007B0949"/>
    <w:rsid w:val="007B5B20"/>
    <w:rsid w:val="007C20C2"/>
    <w:rsid w:val="007C5876"/>
    <w:rsid w:val="007C7E3B"/>
    <w:rsid w:val="007D0E25"/>
    <w:rsid w:val="007D1A1C"/>
    <w:rsid w:val="007D28E1"/>
    <w:rsid w:val="007D6864"/>
    <w:rsid w:val="007D78EA"/>
    <w:rsid w:val="007F3AFE"/>
    <w:rsid w:val="00800234"/>
    <w:rsid w:val="00803E74"/>
    <w:rsid w:val="00804B26"/>
    <w:rsid w:val="008142C5"/>
    <w:rsid w:val="00815DFC"/>
    <w:rsid w:val="008209D3"/>
    <w:rsid w:val="00821DF9"/>
    <w:rsid w:val="008304E2"/>
    <w:rsid w:val="00831DC4"/>
    <w:rsid w:val="008409C9"/>
    <w:rsid w:val="0084597E"/>
    <w:rsid w:val="0085187F"/>
    <w:rsid w:val="00853A9E"/>
    <w:rsid w:val="008612A0"/>
    <w:rsid w:val="00867417"/>
    <w:rsid w:val="00871432"/>
    <w:rsid w:val="00871BF6"/>
    <w:rsid w:val="008720E2"/>
    <w:rsid w:val="008751C9"/>
    <w:rsid w:val="00880996"/>
    <w:rsid w:val="00885A64"/>
    <w:rsid w:val="008909F2"/>
    <w:rsid w:val="008946D8"/>
    <w:rsid w:val="0089636B"/>
    <w:rsid w:val="008A0473"/>
    <w:rsid w:val="008A2AFE"/>
    <w:rsid w:val="008A333B"/>
    <w:rsid w:val="008A6BC9"/>
    <w:rsid w:val="008B4062"/>
    <w:rsid w:val="008C1E39"/>
    <w:rsid w:val="008C7D4C"/>
    <w:rsid w:val="008E2646"/>
    <w:rsid w:val="008F2B5E"/>
    <w:rsid w:val="008F640A"/>
    <w:rsid w:val="008F6EB3"/>
    <w:rsid w:val="009032FE"/>
    <w:rsid w:val="00906C5C"/>
    <w:rsid w:val="009175C3"/>
    <w:rsid w:val="009209F6"/>
    <w:rsid w:val="00922A8A"/>
    <w:rsid w:val="00932007"/>
    <w:rsid w:val="0094172B"/>
    <w:rsid w:val="009420FE"/>
    <w:rsid w:val="00942DC3"/>
    <w:rsid w:val="00956651"/>
    <w:rsid w:val="00964952"/>
    <w:rsid w:val="009710E8"/>
    <w:rsid w:val="0097375B"/>
    <w:rsid w:val="009763C6"/>
    <w:rsid w:val="009768F9"/>
    <w:rsid w:val="00980FA4"/>
    <w:rsid w:val="00982231"/>
    <w:rsid w:val="00987B7D"/>
    <w:rsid w:val="00996B76"/>
    <w:rsid w:val="009A7AF5"/>
    <w:rsid w:val="009B1D47"/>
    <w:rsid w:val="009B5B9D"/>
    <w:rsid w:val="009D1622"/>
    <w:rsid w:val="009D3CE8"/>
    <w:rsid w:val="009D7D99"/>
    <w:rsid w:val="009D7ED6"/>
    <w:rsid w:val="009E0544"/>
    <w:rsid w:val="009E0836"/>
    <w:rsid w:val="009E61DE"/>
    <w:rsid w:val="009F172E"/>
    <w:rsid w:val="009F4300"/>
    <w:rsid w:val="00A00273"/>
    <w:rsid w:val="00A00A3F"/>
    <w:rsid w:val="00A00F3A"/>
    <w:rsid w:val="00A02D37"/>
    <w:rsid w:val="00A03137"/>
    <w:rsid w:val="00A25692"/>
    <w:rsid w:val="00A41083"/>
    <w:rsid w:val="00A45F88"/>
    <w:rsid w:val="00A50631"/>
    <w:rsid w:val="00A53F90"/>
    <w:rsid w:val="00A659A1"/>
    <w:rsid w:val="00A65F65"/>
    <w:rsid w:val="00A767E3"/>
    <w:rsid w:val="00A76C69"/>
    <w:rsid w:val="00A84009"/>
    <w:rsid w:val="00A8497E"/>
    <w:rsid w:val="00A875FE"/>
    <w:rsid w:val="00A956AA"/>
    <w:rsid w:val="00AA70A3"/>
    <w:rsid w:val="00AB1181"/>
    <w:rsid w:val="00AC019A"/>
    <w:rsid w:val="00AF0F26"/>
    <w:rsid w:val="00B104C8"/>
    <w:rsid w:val="00B175C0"/>
    <w:rsid w:val="00B20416"/>
    <w:rsid w:val="00B2669F"/>
    <w:rsid w:val="00B34884"/>
    <w:rsid w:val="00B465A5"/>
    <w:rsid w:val="00B50426"/>
    <w:rsid w:val="00B52C4B"/>
    <w:rsid w:val="00B56974"/>
    <w:rsid w:val="00B62400"/>
    <w:rsid w:val="00B62A4D"/>
    <w:rsid w:val="00B76302"/>
    <w:rsid w:val="00BC1853"/>
    <w:rsid w:val="00BC3BF1"/>
    <w:rsid w:val="00BC472E"/>
    <w:rsid w:val="00BC6F05"/>
    <w:rsid w:val="00BD7002"/>
    <w:rsid w:val="00BD7628"/>
    <w:rsid w:val="00BE132B"/>
    <w:rsid w:val="00BE1495"/>
    <w:rsid w:val="00BE5D82"/>
    <w:rsid w:val="00BF1337"/>
    <w:rsid w:val="00C0734B"/>
    <w:rsid w:val="00C119A8"/>
    <w:rsid w:val="00C12D6D"/>
    <w:rsid w:val="00C1450F"/>
    <w:rsid w:val="00C14AB4"/>
    <w:rsid w:val="00C17B89"/>
    <w:rsid w:val="00C21DEF"/>
    <w:rsid w:val="00C24322"/>
    <w:rsid w:val="00C3403B"/>
    <w:rsid w:val="00C35B1A"/>
    <w:rsid w:val="00C36F5B"/>
    <w:rsid w:val="00C43132"/>
    <w:rsid w:val="00C50F43"/>
    <w:rsid w:val="00C64334"/>
    <w:rsid w:val="00C67A2F"/>
    <w:rsid w:val="00C86B73"/>
    <w:rsid w:val="00C87D55"/>
    <w:rsid w:val="00CA1299"/>
    <w:rsid w:val="00CA13B5"/>
    <w:rsid w:val="00CA42AA"/>
    <w:rsid w:val="00CB045E"/>
    <w:rsid w:val="00CB2D7C"/>
    <w:rsid w:val="00CB4FA4"/>
    <w:rsid w:val="00CB501D"/>
    <w:rsid w:val="00CC40DD"/>
    <w:rsid w:val="00CC6E65"/>
    <w:rsid w:val="00CD3B49"/>
    <w:rsid w:val="00CD40E9"/>
    <w:rsid w:val="00CE2807"/>
    <w:rsid w:val="00CF70B6"/>
    <w:rsid w:val="00D07C77"/>
    <w:rsid w:val="00D10431"/>
    <w:rsid w:val="00D10520"/>
    <w:rsid w:val="00D158B3"/>
    <w:rsid w:val="00D1695F"/>
    <w:rsid w:val="00D270BD"/>
    <w:rsid w:val="00D307F8"/>
    <w:rsid w:val="00D3738F"/>
    <w:rsid w:val="00D443D3"/>
    <w:rsid w:val="00D510C9"/>
    <w:rsid w:val="00D53A64"/>
    <w:rsid w:val="00D545B4"/>
    <w:rsid w:val="00D5707D"/>
    <w:rsid w:val="00D61A71"/>
    <w:rsid w:val="00D70F9B"/>
    <w:rsid w:val="00D84579"/>
    <w:rsid w:val="00D92B52"/>
    <w:rsid w:val="00DA248D"/>
    <w:rsid w:val="00DC0582"/>
    <w:rsid w:val="00DC1382"/>
    <w:rsid w:val="00DD5263"/>
    <w:rsid w:val="00DD650E"/>
    <w:rsid w:val="00DE036D"/>
    <w:rsid w:val="00DE59E4"/>
    <w:rsid w:val="00E00665"/>
    <w:rsid w:val="00E01961"/>
    <w:rsid w:val="00E148E4"/>
    <w:rsid w:val="00E14AD3"/>
    <w:rsid w:val="00E20189"/>
    <w:rsid w:val="00E24F09"/>
    <w:rsid w:val="00E25172"/>
    <w:rsid w:val="00E26796"/>
    <w:rsid w:val="00E3105D"/>
    <w:rsid w:val="00E40AF9"/>
    <w:rsid w:val="00E40E82"/>
    <w:rsid w:val="00E45E0A"/>
    <w:rsid w:val="00E505B6"/>
    <w:rsid w:val="00E60556"/>
    <w:rsid w:val="00E64E61"/>
    <w:rsid w:val="00E65C92"/>
    <w:rsid w:val="00E6622F"/>
    <w:rsid w:val="00E71C4A"/>
    <w:rsid w:val="00E72B35"/>
    <w:rsid w:val="00E73566"/>
    <w:rsid w:val="00E82E29"/>
    <w:rsid w:val="00E83851"/>
    <w:rsid w:val="00E95ACA"/>
    <w:rsid w:val="00EA2D6F"/>
    <w:rsid w:val="00EB02F4"/>
    <w:rsid w:val="00EC299A"/>
    <w:rsid w:val="00EC2E35"/>
    <w:rsid w:val="00ED026F"/>
    <w:rsid w:val="00EE2FA4"/>
    <w:rsid w:val="00EF2EF7"/>
    <w:rsid w:val="00EF493D"/>
    <w:rsid w:val="00F048D4"/>
    <w:rsid w:val="00F1141F"/>
    <w:rsid w:val="00F20EBB"/>
    <w:rsid w:val="00F245BE"/>
    <w:rsid w:val="00F33DDE"/>
    <w:rsid w:val="00F3491F"/>
    <w:rsid w:val="00F36649"/>
    <w:rsid w:val="00F40EE6"/>
    <w:rsid w:val="00F41433"/>
    <w:rsid w:val="00F44372"/>
    <w:rsid w:val="00F44A08"/>
    <w:rsid w:val="00F537FE"/>
    <w:rsid w:val="00F55BB2"/>
    <w:rsid w:val="00F75820"/>
    <w:rsid w:val="00F75870"/>
    <w:rsid w:val="00F7645E"/>
    <w:rsid w:val="00F80D41"/>
    <w:rsid w:val="00F80FD4"/>
    <w:rsid w:val="00F81A4F"/>
    <w:rsid w:val="00F87CAB"/>
    <w:rsid w:val="00F91940"/>
    <w:rsid w:val="00F92666"/>
    <w:rsid w:val="00F95501"/>
    <w:rsid w:val="00FA6D81"/>
    <w:rsid w:val="00FB642B"/>
    <w:rsid w:val="00FB7E2D"/>
    <w:rsid w:val="00FC1E90"/>
    <w:rsid w:val="00FC6CC5"/>
    <w:rsid w:val="00FD00A5"/>
    <w:rsid w:val="00FD0CF6"/>
    <w:rsid w:val="00FD1315"/>
    <w:rsid w:val="00FD2876"/>
    <w:rsid w:val="00FD4090"/>
    <w:rsid w:val="00FD6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EB8A-8485-48CC-BC39-EB8B3F08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11989</Words>
  <Characters>65944</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2017-06-21T20:21:00Z</cp:lastPrinted>
  <dcterms:created xsi:type="dcterms:W3CDTF">2017-06-22T18:41:00Z</dcterms:created>
  <dcterms:modified xsi:type="dcterms:W3CDTF">2017-06-22T18:41:00Z</dcterms:modified>
</cp:coreProperties>
</file>