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FC0883" w:rsidRPr="00FC0883" w:rsidTr="00FC0883">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FC0883" w:rsidRPr="00FC0883">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PROCEDIMIENTO</w:t>
                  </w:r>
                </w:p>
              </w:tc>
            </w:tr>
            <w:tr w:rsidR="00FC0883" w:rsidRPr="00FC08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BÚSQUEDA ACTIVA DE FALLECIDOS AFILIADOS AL RÉGIMEN SUBSIDIADO</w:t>
                  </w:r>
                </w:p>
              </w:tc>
            </w:tr>
            <w:tr w:rsidR="00FC0883" w:rsidRPr="00FC08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VERSIÓN 002</w:t>
                  </w:r>
                </w:p>
              </w:tc>
            </w:tr>
            <w:tr w:rsidR="00FC0883" w:rsidRPr="00FC08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CÓDIGO GSP-AGC-PR-004</w:t>
                  </w:r>
                </w:p>
              </w:tc>
            </w:tr>
          </w:tbl>
          <w:p w:rsidR="00FC0883" w:rsidRPr="00FC0883" w:rsidRDefault="00FC0883" w:rsidP="00FC0883">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FC0883" w:rsidRPr="00FC088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right"/>
                    <w:rPr>
                      <w:rFonts w:ascii="Calibri" w:eastAsia="Times New Roman" w:hAnsi="Calibri" w:cs="Times New Roman"/>
                      <w:b/>
                      <w:bCs/>
                      <w:caps/>
                      <w:color w:val="000000"/>
                      <w:sz w:val="24"/>
                      <w:szCs w:val="24"/>
                      <w:lang w:eastAsia="es-ES"/>
                    </w:rPr>
                  </w:pPr>
                  <w:r w:rsidRPr="00FC0883">
                    <w:rPr>
                      <w:rFonts w:ascii="Calibri" w:eastAsia="Times New Roman" w:hAnsi="Calibri" w:cs="Times New Roman"/>
                      <w:b/>
                      <w:bCs/>
                      <w:caps/>
                      <w:color w:val="000000"/>
                      <w:sz w:val="24"/>
                      <w:szCs w:val="24"/>
                      <w:lang w:eastAsia="es-ES"/>
                    </w:rPr>
                    <w:t>ESTADO VIGENTE</w:t>
                  </w: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1. OBJETIVO</w:t>
                  </w:r>
                </w:p>
              </w:tc>
            </w:tr>
            <w:tr w:rsidR="00FC0883" w:rsidRPr="00FC08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r w:rsidR="00FC0883" w:rsidRPr="00FC0883">
                    <w:trPr>
                      <w:tblCellSpacing w:w="0" w:type="dxa"/>
                    </w:trPr>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Identificar de manera oportuna los fallecidos afiliados al Régimen Subsidiado. </w:t>
                        </w:r>
                      </w:p>
                    </w:tc>
                  </w:tr>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2. ALCANCE</w:t>
                  </w:r>
                </w:p>
              </w:tc>
            </w:tr>
            <w:tr w:rsidR="00FC0883" w:rsidRPr="00FC08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r w:rsidR="00FC0883" w:rsidRPr="00FC0883">
                    <w:trPr>
                      <w:tblCellSpacing w:w="0" w:type="dxa"/>
                    </w:trPr>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Desde la solicitud de la información hasta la verificación de la liquidación a las EPS de las personas fallecidas afiliadas al régimen subsidiado  </w:t>
                        </w:r>
                      </w:p>
                    </w:tc>
                  </w:tr>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3. RESPONSABLE</w:t>
                  </w:r>
                </w:p>
              </w:tc>
            </w:tr>
            <w:tr w:rsidR="00FC0883" w:rsidRPr="00FC088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FC0883" w:rsidRPr="00FC0883">
                    <w:trPr>
                      <w:tblCellSpacing w:w="15" w:type="dxa"/>
                    </w:trPr>
                    <w:tc>
                      <w:tcPr>
                        <w:tcW w:w="15" w:type="dxa"/>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p>
                    </w:tc>
                    <w:tc>
                      <w:tcPr>
                        <w:tcW w:w="5000" w:type="pct"/>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Blanca Cecilia Largo Hernández</w:t>
                        </w:r>
                      </w:p>
                    </w:tc>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4. CONDICIONES GENERALES</w:t>
                  </w:r>
                </w:p>
              </w:tc>
            </w:tr>
            <w:tr w:rsidR="00FC0883" w:rsidRPr="00FC08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r w:rsidR="00FC0883" w:rsidRPr="00FC0883">
                    <w:trPr>
                      <w:tblCellSpacing w:w="0" w:type="dxa"/>
                    </w:trPr>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C0883" w:rsidRPr="00FC0883" w:rsidRDefault="00FC0883" w:rsidP="00FC08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C0883" w:rsidRPr="00FC0883" w:rsidRDefault="00FC0883" w:rsidP="00FC0883">
                        <w:pPr>
                          <w:spacing w:after="0" w:line="240" w:lineRule="auto"/>
                          <w:rPr>
                            <w:rFonts w:ascii="Calibri" w:eastAsia="Times New Roman" w:hAnsi="Calibri" w:cs="Times New Roman"/>
                            <w:lang w:eastAsia="es-ES"/>
                          </w:rPr>
                        </w:pPr>
                        <w:bookmarkStart w:id="0" w:name="_GoBack"/>
                        <w:r w:rsidRPr="00FC0883">
                          <w:rPr>
                            <w:rFonts w:ascii="Calibri" w:eastAsia="Times New Roman" w:hAnsi="Calibri" w:cs="Times New Roman"/>
                            <w:lang w:eastAsia="es-ES"/>
                          </w:rPr>
                          <w:t>Fuentes de información externas: </w:t>
                        </w:r>
                        <w:r w:rsidRPr="00FC0883">
                          <w:rPr>
                            <w:rFonts w:ascii="Calibri" w:eastAsia="Times New Roman" w:hAnsi="Calibri" w:cs="Times New Roman"/>
                            <w:lang w:eastAsia="es-ES"/>
                          </w:rPr>
                          <w:br/>
                          <w:t>- Funerarias (Jardines de la Esperanza, Los Olivos, La Aurora, La Candelaria y La Inmaculada)</w:t>
                        </w:r>
                        <w:r w:rsidRPr="00FC0883">
                          <w:rPr>
                            <w:rFonts w:ascii="Calibri" w:eastAsia="Times New Roman" w:hAnsi="Calibri" w:cs="Times New Roman"/>
                            <w:lang w:eastAsia="es-ES"/>
                          </w:rPr>
                          <w:br/>
                          <w:t xml:space="preserve">- </w:t>
                        </w:r>
                        <w:proofErr w:type="spellStart"/>
                        <w:r w:rsidRPr="00FC0883">
                          <w:rPr>
                            <w:rFonts w:ascii="Calibri" w:eastAsia="Times New Roman" w:hAnsi="Calibri" w:cs="Times New Roman"/>
                            <w:lang w:eastAsia="es-ES"/>
                          </w:rPr>
                          <w:t>Registraduría</w:t>
                        </w:r>
                        <w:proofErr w:type="spellEnd"/>
                        <w:r w:rsidRPr="00FC0883">
                          <w:rPr>
                            <w:rFonts w:ascii="Calibri" w:eastAsia="Times New Roman" w:hAnsi="Calibri" w:cs="Times New Roman"/>
                            <w:lang w:eastAsia="es-ES"/>
                          </w:rPr>
                          <w:t xml:space="preserve"> Nacional del Estado Civil </w:t>
                        </w:r>
                        <w:r w:rsidRPr="00FC0883">
                          <w:rPr>
                            <w:rFonts w:ascii="Calibri" w:eastAsia="Times New Roman" w:hAnsi="Calibri" w:cs="Times New Roman"/>
                            <w:lang w:eastAsia="es-ES"/>
                          </w:rPr>
                          <w:br/>
                        </w:r>
                        <w:r w:rsidRPr="00FC0883">
                          <w:rPr>
                            <w:rFonts w:ascii="Calibri" w:eastAsia="Times New Roman" w:hAnsi="Calibri" w:cs="Times New Roman"/>
                            <w:lang w:eastAsia="es-ES"/>
                          </w:rPr>
                          <w:lastRenderedPageBreak/>
                          <w:t>- Notarías (De la 1 a la 5)</w:t>
                        </w:r>
                        <w:r w:rsidRPr="00FC0883">
                          <w:rPr>
                            <w:rFonts w:ascii="Calibri" w:eastAsia="Times New Roman" w:hAnsi="Calibri" w:cs="Times New Roman"/>
                            <w:lang w:eastAsia="es-ES"/>
                          </w:rPr>
                          <w:br/>
                          <w:t>- Dirección Territorial de Salud de Caldas</w:t>
                        </w:r>
                        <w:r w:rsidRPr="00FC0883">
                          <w:rPr>
                            <w:rFonts w:ascii="Calibri" w:eastAsia="Times New Roman" w:hAnsi="Calibri" w:cs="Times New Roman"/>
                            <w:lang w:eastAsia="es-ES"/>
                          </w:rPr>
                          <w:br/>
                        </w:r>
                        <w:r w:rsidRPr="00FC0883">
                          <w:rPr>
                            <w:rFonts w:ascii="Calibri" w:eastAsia="Times New Roman" w:hAnsi="Calibri" w:cs="Times New Roman"/>
                            <w:lang w:eastAsia="es-ES"/>
                          </w:rPr>
                          <w:br/>
                        </w:r>
                        <w:bookmarkEnd w:id="0"/>
                        <w:r w:rsidRPr="00FC0883">
                          <w:rPr>
                            <w:rFonts w:ascii="Calibri" w:eastAsia="Times New Roman" w:hAnsi="Calibri" w:cs="Times New Roman"/>
                            <w:lang w:eastAsia="es-ES"/>
                          </w:rPr>
                          <w:t>Fuentes de Información Internas: </w:t>
                        </w:r>
                        <w:r w:rsidRPr="00FC0883">
                          <w:rPr>
                            <w:rFonts w:ascii="Calibri" w:eastAsia="Times New Roman" w:hAnsi="Calibri" w:cs="Times New Roman"/>
                            <w:lang w:eastAsia="es-ES"/>
                          </w:rPr>
                          <w:br/>
                          <w:t>- El Profesional Universitario encargado del reporte de Estadísticas Vitales: Debe reportar la información de fallecidos (Cifras preliminares) en los primeros 15 días después de su recepción a la persona responsable de la Base de Datos de Aseguramiento para los cruces respectivos. Adicionalmente debe presentar un informe consolidado de fallecidos cada año con la información recibida del DANE</w:t>
                        </w:r>
                        <w:r w:rsidRPr="00FC0883">
                          <w:rPr>
                            <w:rFonts w:ascii="Calibri" w:eastAsia="Times New Roman" w:hAnsi="Calibri" w:cs="Times New Roman"/>
                            <w:lang w:eastAsia="es-ES"/>
                          </w:rPr>
                          <w:br/>
                          <w:t>- El profesional Universitario encargado del Programa de Auxilios Funerarios: Debe reportar semanalmente la información recibida de las funerarias vinculadas al programa de auxilios funerarios al administrador de la base de datos de Aseguramiento  </w:t>
                        </w:r>
                      </w:p>
                    </w:tc>
                  </w:tr>
                  <w:tr w:rsidR="00FC0883" w:rsidRPr="00FC0883">
                    <w:trPr>
                      <w:trHeight w:val="75"/>
                      <w:tblCellSpacing w:w="0" w:type="dxa"/>
                    </w:trPr>
                    <w:tc>
                      <w:tcPr>
                        <w:tcW w:w="0" w:type="auto"/>
                        <w:gridSpan w:val="4"/>
                        <w:vAlign w:val="center"/>
                        <w:hideMark/>
                      </w:tcPr>
                      <w:p w:rsidR="00FC0883" w:rsidRPr="00FC0883" w:rsidRDefault="00FC0883" w:rsidP="00FC0883">
                        <w:pPr>
                          <w:spacing w:after="0" w:line="240" w:lineRule="auto"/>
                          <w:jc w:val="both"/>
                          <w:rPr>
                            <w:rFonts w:ascii="Calibri" w:eastAsia="Times New Roman" w:hAnsi="Calibri" w:cs="Times New Roman"/>
                            <w:sz w:val="8"/>
                            <w:lang w:eastAsia="es-ES"/>
                          </w:rPr>
                        </w:pP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5. DEFINICIONES</w:t>
                  </w:r>
                </w:p>
              </w:tc>
            </w:tr>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6. DOCUMENTACIÓN EXTERNA RELACIONADA</w:t>
                  </w:r>
                </w:p>
              </w:tc>
            </w:tr>
            <w:tr w:rsidR="00FC0883" w:rsidRPr="00FC088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FC0883" w:rsidRPr="00FC0883">
                    <w:trPr>
                      <w:tblCellSpacing w:w="15" w:type="dxa"/>
                    </w:trPr>
                    <w:tc>
                      <w:tcPr>
                        <w:tcW w:w="15" w:type="dxa"/>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p>
                    </w:tc>
                    <w:tc>
                      <w:tcPr>
                        <w:tcW w:w="5000" w:type="pct"/>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r>
                        <w:hyperlink r:id="rId7" w:history="1">
                          <w:r w:rsidRPr="00FC0883">
                            <w:rPr>
                              <w:rFonts w:ascii="Calibri" w:eastAsia="Times New Roman" w:hAnsi="Calibri" w:cs="Times New Roman"/>
                              <w:color w:val="0000FF"/>
                              <w:u w:val="single"/>
                              <w:lang w:eastAsia="es-ES"/>
                            </w:rPr>
                            <w:t>- Resolución 1344 de 2012</w:t>
                          </w:r>
                        </w:hyperlink>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7. DESARROLLO</w:t>
                  </w: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FC0883" w:rsidRPr="00FC0883">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CÓMO LO HACE</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Solicitar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Se debe enviar oficio de acuerdo al cronograma establecido por la Unidad de Aseguramiento a las fuentes tanto externas como internas solicitando la información del periodo: Mensual (Funerarias y fuentes de información internas), bimensual (Notarias y Dirección Territorial) y trimestral (</w:t>
                  </w:r>
                  <w:proofErr w:type="spellStart"/>
                  <w:r w:rsidRPr="00FC0883">
                    <w:rPr>
                      <w:rFonts w:ascii="Calibri" w:eastAsia="Times New Roman" w:hAnsi="Calibri" w:cs="Times New Roman"/>
                      <w:lang w:eastAsia="es-ES"/>
                    </w:rPr>
                    <w:t>Registraduría</w:t>
                  </w:r>
                  <w:proofErr w:type="spellEnd"/>
                  <w:r w:rsidRPr="00FC0883">
                    <w:rPr>
                      <w:rFonts w:ascii="Calibri" w:eastAsia="Times New Roman" w:hAnsi="Calibri" w:cs="Times New Roman"/>
                      <w:lang w:eastAsia="es-ES"/>
                    </w:rPr>
                    <w:t xml:space="preserve">), con </w:t>
                  </w:r>
                  <w:r w:rsidRPr="00FC0883">
                    <w:rPr>
                      <w:rFonts w:ascii="Calibri" w:eastAsia="Times New Roman" w:hAnsi="Calibri" w:cs="Times New Roman"/>
                      <w:lang w:eastAsia="es-ES"/>
                    </w:rPr>
                    <w:lastRenderedPageBreak/>
                    <w:t>las siguientes especificaciones:</w:t>
                  </w:r>
                  <w:r w:rsidRPr="00FC0883">
                    <w:rPr>
                      <w:rFonts w:ascii="Calibri" w:eastAsia="Times New Roman" w:hAnsi="Calibri" w:cs="Times New Roman"/>
                      <w:lang w:eastAsia="es-ES"/>
                    </w:rPr>
                    <w:br/>
                    <w:t>- Número de documento de identidad del fallecido</w:t>
                  </w:r>
                  <w:r w:rsidRPr="00FC0883">
                    <w:rPr>
                      <w:rFonts w:ascii="Calibri" w:eastAsia="Times New Roman" w:hAnsi="Calibri" w:cs="Times New Roman"/>
                      <w:lang w:eastAsia="es-ES"/>
                    </w:rPr>
                    <w:br/>
                    <w:t>- Nombre completo </w:t>
                  </w:r>
                  <w:r w:rsidRPr="00FC0883">
                    <w:rPr>
                      <w:rFonts w:ascii="Calibri" w:eastAsia="Times New Roman" w:hAnsi="Calibri" w:cs="Times New Roman"/>
                      <w:lang w:eastAsia="es-ES"/>
                    </w:rPr>
                    <w:br/>
                    <w:t>- Fecha de defunción</w:t>
                  </w:r>
                  <w:r w:rsidRPr="00FC0883">
                    <w:rPr>
                      <w:rFonts w:ascii="Calibri" w:eastAsia="Times New Roman" w:hAnsi="Calibri" w:cs="Times New Roman"/>
                      <w:lang w:eastAsia="es-ES"/>
                    </w:rPr>
                    <w:br/>
                    <w:t>Se realiza seguimiento a las solicitudes, con el fin de obtener dicha información de la manera más completa y en el menor tiempo posible.  </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lastRenderedPageBreak/>
                    <w:t>Recibir información y remitirla al área de base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Natalia Londoño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Recibir la información, la cual puede llegar en medio físico, correo electrónico o mediante GED y remitirla inmediatamente al área de base de datos </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Cruzar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 </w:t>
                  </w:r>
                  <w:proofErr w:type="spellStart"/>
                  <w:r w:rsidRPr="00FC0883">
                    <w:rPr>
                      <w:rFonts w:ascii="Calibri" w:eastAsia="Times New Roman" w:hAnsi="Calibri" w:cs="Times New Roman"/>
                      <w:lang w:eastAsia="es-ES"/>
                    </w:rPr>
                    <w:t>Jhon</w:t>
                  </w:r>
                  <w:proofErr w:type="spellEnd"/>
                  <w:r w:rsidRPr="00FC0883">
                    <w:rPr>
                      <w:rFonts w:ascii="Calibri" w:eastAsia="Times New Roman" w:hAnsi="Calibri" w:cs="Times New Roman"/>
                      <w:lang w:eastAsia="es-ES"/>
                    </w:rPr>
                    <w:t xml:space="preserve"> Fredy Medina Castro</w:t>
                  </w:r>
                  <w:r w:rsidRPr="00FC0883">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Base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Cruzar la información recibida con la base de datos de aseguramiento para identificar las personas fallecidas que e</w:t>
                  </w:r>
                  <w:r>
                    <w:rPr>
                      <w:rFonts w:ascii="Calibri" w:eastAsia="Times New Roman" w:hAnsi="Calibri" w:cs="Times New Roman"/>
                      <w:lang w:eastAsia="es-ES"/>
                    </w:rPr>
                    <w:t>stán afiliadas al régimen subsi</w:t>
                  </w:r>
                  <w:r w:rsidRPr="00FC0883">
                    <w:rPr>
                      <w:rFonts w:ascii="Calibri" w:eastAsia="Times New Roman" w:hAnsi="Calibri" w:cs="Times New Roman"/>
                      <w:lang w:eastAsia="es-ES"/>
                    </w:rPr>
                    <w:t>diado </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Reportar novedades a las EPS del régimen subsidiado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 </w:t>
                  </w:r>
                  <w:proofErr w:type="spellStart"/>
                  <w:r w:rsidRPr="00FC0883">
                    <w:rPr>
                      <w:rFonts w:ascii="Calibri" w:eastAsia="Times New Roman" w:hAnsi="Calibri" w:cs="Times New Roman"/>
                      <w:lang w:eastAsia="es-ES"/>
                    </w:rPr>
                    <w:t>Jhon</w:t>
                  </w:r>
                  <w:proofErr w:type="spellEnd"/>
                  <w:r w:rsidRPr="00FC0883">
                    <w:rPr>
                      <w:rFonts w:ascii="Calibri" w:eastAsia="Times New Roman" w:hAnsi="Calibri" w:cs="Times New Roman"/>
                      <w:lang w:eastAsia="es-ES"/>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Mediante correo electrónico se envía reporte de las personas fallecidas a cada EPS, con el fin de que sean retirados del sistema (Novedad Fallecidos). Se debe hacer seguimiento para verificar que se realice correctamente la novedad en la base de datos de </w:t>
                  </w:r>
                  <w:proofErr w:type="spellStart"/>
                  <w:r w:rsidRPr="00FC0883">
                    <w:rPr>
                      <w:rFonts w:ascii="Calibri" w:eastAsia="Times New Roman" w:hAnsi="Calibri" w:cs="Times New Roman"/>
                      <w:lang w:eastAsia="es-ES"/>
                    </w:rPr>
                    <w:t>Fosyga</w:t>
                  </w:r>
                  <w:proofErr w:type="spellEnd"/>
                  <w:r w:rsidRPr="00FC0883">
                    <w:rPr>
                      <w:rFonts w:ascii="Calibri" w:eastAsia="Times New Roman" w:hAnsi="Calibri" w:cs="Times New Roman"/>
                      <w:lang w:eastAsia="es-ES"/>
                    </w:rPr>
                    <w:t> </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lastRenderedPageBreak/>
                    <w:t>Reporte base de datos de fallecidos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 </w:t>
                  </w:r>
                  <w:proofErr w:type="spellStart"/>
                  <w:r w:rsidRPr="00FC0883">
                    <w:rPr>
                      <w:rFonts w:ascii="Calibri" w:eastAsia="Times New Roman" w:hAnsi="Calibri" w:cs="Times New Roman"/>
                      <w:lang w:eastAsia="es-ES"/>
                    </w:rPr>
                    <w:t>Jhon</w:t>
                  </w:r>
                  <w:proofErr w:type="spellEnd"/>
                  <w:r w:rsidRPr="00FC0883">
                    <w:rPr>
                      <w:rFonts w:ascii="Calibri" w:eastAsia="Times New Roman" w:hAnsi="Calibri" w:cs="Times New Roman"/>
                      <w:lang w:eastAsia="es-ES"/>
                    </w:rPr>
                    <w:t xml:space="preserve"> Fredy Medina Castro</w:t>
                  </w:r>
                  <w:r w:rsidRPr="00FC0883">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Correo electrónico / Oficios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Mediante correo electrónico u oficio reportar la bodega de base de datos de fallecidos a la Oficina de Estadísticas Vitales de la Secretaría de Salud, La Dirección Territorial Seccional Caldas, a la Secretaría de Desarrollo Social. El reporte debe realizarse semestralmente para los fines pertinentes </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Verificar la liquidación a las EPS de las personas fallecidas afiliadas al régimen subsidiado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 </w:t>
                  </w:r>
                  <w:proofErr w:type="spellStart"/>
                  <w:r w:rsidRPr="00FC0883">
                    <w:rPr>
                      <w:rFonts w:ascii="Calibri" w:eastAsia="Times New Roman" w:hAnsi="Calibri" w:cs="Times New Roman"/>
                      <w:lang w:eastAsia="es-ES"/>
                    </w:rPr>
                    <w:t>Maria</w:t>
                  </w:r>
                  <w:proofErr w:type="spellEnd"/>
                  <w:r w:rsidRPr="00FC0883">
                    <w:rPr>
                      <w:rFonts w:ascii="Calibri" w:eastAsia="Times New Roman" w:hAnsi="Calibri" w:cs="Times New Roman"/>
                      <w:lang w:eastAsia="es-ES"/>
                    </w:rPr>
                    <w:t xml:space="preserve"> Eugenia Gómez Valencia</w:t>
                  </w:r>
                  <w:r w:rsidRPr="00FC0883">
                    <w:rPr>
                      <w:rFonts w:ascii="Calibri" w:eastAsia="Times New Roman" w:hAnsi="Calibri" w:cs="Times New Roman"/>
                      <w:lang w:eastAsia="es-ES"/>
                    </w:rPr>
                    <w:br/>
                    <w:t>- Paula Andrea Serna Murillo</w:t>
                  </w:r>
                  <w:r w:rsidRPr="00FC0883">
                    <w:rPr>
                      <w:rFonts w:ascii="Calibri" w:eastAsia="Times New Roman" w:hAnsi="Calibri" w:cs="Times New Roman"/>
                      <w:lang w:eastAsia="es-ES"/>
                    </w:rPr>
                    <w:br/>
                    <w:t xml:space="preserve">- </w:t>
                  </w:r>
                  <w:proofErr w:type="spellStart"/>
                  <w:r w:rsidRPr="00FC0883">
                    <w:rPr>
                      <w:rFonts w:ascii="Calibri" w:eastAsia="Times New Roman" w:hAnsi="Calibri" w:cs="Times New Roman"/>
                      <w:lang w:eastAsia="es-ES"/>
                    </w:rPr>
                    <w:t>Monica</w:t>
                  </w:r>
                  <w:proofErr w:type="spellEnd"/>
                  <w:r w:rsidRPr="00FC0883">
                    <w:rPr>
                      <w:rFonts w:ascii="Calibri" w:eastAsia="Times New Roman" w:hAnsi="Calibri" w:cs="Times New Roman"/>
                      <w:lang w:eastAsia="es-ES"/>
                    </w:rPr>
                    <w:t xml:space="preserve"> </w:t>
                  </w:r>
                  <w:proofErr w:type="spellStart"/>
                  <w:r w:rsidRPr="00FC0883">
                    <w:rPr>
                      <w:rFonts w:ascii="Calibri" w:eastAsia="Times New Roman" w:hAnsi="Calibri" w:cs="Times New Roman"/>
                      <w:lang w:eastAsia="es-ES"/>
                    </w:rPr>
                    <w:t>Maria</w:t>
                  </w:r>
                  <w:proofErr w:type="spellEnd"/>
                  <w:r w:rsidRPr="00FC0883">
                    <w:rPr>
                      <w:rFonts w:ascii="Calibri" w:eastAsia="Times New Roman" w:hAnsi="Calibri" w:cs="Times New Roman"/>
                      <w:lang w:eastAsia="es-ES"/>
                    </w:rPr>
                    <w:t xml:space="preserve"> Villada Grajales</w:t>
                  </w:r>
                  <w:r w:rsidRPr="00FC0883">
                    <w:rPr>
                      <w:rFonts w:ascii="Calibri" w:eastAsia="Times New Roman" w:hAnsi="Calibri" w:cs="Times New Roman"/>
                      <w:lang w:eastAsia="es-ES"/>
                    </w:rPr>
                    <w:b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br/>
                    <w:t>Base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r w:rsidRPr="00FC0883">
                    <w:rPr>
                      <w:rFonts w:ascii="Calibri" w:eastAsia="Times New Roman" w:hAnsi="Calibri" w:cs="Times New Roman"/>
                      <w:lang w:eastAsia="es-ES"/>
                    </w:rPr>
                    <w:t xml:space="preserve">De manera mensual se cruza la base de datos que llega del Ministerio de la Protección Social, con las novedades de fallecidos reportadas en la base de datos de Aseguramiento. Si se encuentran inconsistencias, se solicita a la EPS correspondiente la devolución del pago de lo no debido, se realiza seguimiento a dicha solicitud, si no se efectúa la devolución se debe enviar oficio a la Gerencia Regional. Si continúa el hallazgo se debe enviar oficio a la Gerencia Nacional con copia a la Gerencia Regional y de no recibir respuesta o ésta no ser satisfactoria informar el incumplimiento a la </w:t>
                  </w:r>
                  <w:r w:rsidRPr="00FC0883">
                    <w:rPr>
                      <w:rFonts w:ascii="Calibri" w:eastAsia="Times New Roman" w:hAnsi="Calibri" w:cs="Times New Roman"/>
                      <w:lang w:eastAsia="es-ES"/>
                    </w:rPr>
                    <w:lastRenderedPageBreak/>
                    <w:t>Superintendencia Nacional de Salud y a la Dirección Territorial Seccional Caldas  </w:t>
                  </w: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8. CONTENIDO</w:t>
                  </w:r>
                </w:p>
              </w:tc>
            </w:tr>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C0883" w:rsidRPr="00FC0883">
              <w:trPr>
                <w:tblCellSpacing w:w="0" w:type="dxa"/>
                <w:jc w:val="center"/>
              </w:trPr>
              <w:tc>
                <w:tcPr>
                  <w:tcW w:w="0" w:type="auto"/>
                  <w:vAlign w:val="center"/>
                  <w:hideMark/>
                </w:tcPr>
                <w:p w:rsidR="00FC0883" w:rsidRPr="00FC0883" w:rsidRDefault="00FC0883" w:rsidP="00FC0883">
                  <w:pPr>
                    <w:spacing w:after="0" w:line="240" w:lineRule="auto"/>
                    <w:jc w:val="both"/>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LISTA DE VERSIONES</w:t>
                  </w:r>
                </w:p>
              </w:tc>
            </w:tr>
            <w:tr w:rsidR="00FC0883" w:rsidRPr="00FC08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FC0883" w:rsidRPr="00FC0883">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C0883" w:rsidRPr="00FC0883" w:rsidRDefault="00FC0883" w:rsidP="00FC0883">
                        <w:pPr>
                          <w:spacing w:after="0" w:line="240" w:lineRule="auto"/>
                          <w:jc w:val="center"/>
                          <w:rPr>
                            <w:rFonts w:ascii="Calibri" w:eastAsia="Times New Roman" w:hAnsi="Calibri" w:cs="Times New Roman"/>
                            <w:b/>
                            <w:bCs/>
                            <w:color w:val="FFFFFF"/>
                            <w:sz w:val="24"/>
                            <w:szCs w:val="24"/>
                            <w:lang w:eastAsia="es-ES"/>
                          </w:rPr>
                        </w:pPr>
                        <w:r w:rsidRPr="00FC0883">
                          <w:rPr>
                            <w:rFonts w:ascii="Calibri" w:eastAsia="Times New Roman" w:hAnsi="Calibri" w:cs="Times New Roman"/>
                            <w:b/>
                            <w:bCs/>
                            <w:color w:val="FFFFFF"/>
                            <w:sz w:val="24"/>
                            <w:szCs w:val="24"/>
                            <w:lang w:eastAsia="es-ES"/>
                          </w:rPr>
                          <w:t>RAZÓN DE LA ACTUALIZACIÓN</w:t>
                        </w: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r w:rsidR="00FC0883" w:rsidRPr="00FC0883" w:rsidTr="00FC0883">
        <w:trPr>
          <w:trHeight w:val="225"/>
          <w:tblCellSpacing w:w="15" w:type="dxa"/>
          <w:jc w:val="center"/>
        </w:trPr>
        <w:tc>
          <w:tcPr>
            <w:tcW w:w="0" w:type="auto"/>
            <w:vAlign w:val="center"/>
            <w:hideMark/>
          </w:tcPr>
          <w:p w:rsidR="00FC0883" w:rsidRPr="00FC0883" w:rsidRDefault="00FC0883" w:rsidP="00FC0883">
            <w:pPr>
              <w:spacing w:after="0" w:line="240" w:lineRule="auto"/>
              <w:rPr>
                <w:rFonts w:ascii="Times New Roman" w:eastAsia="Times New Roman" w:hAnsi="Times New Roman" w:cs="Times New Roman"/>
                <w:szCs w:val="24"/>
                <w:lang w:eastAsia="es-ES"/>
              </w:rPr>
            </w:pPr>
          </w:p>
        </w:tc>
      </w:tr>
      <w:tr w:rsidR="00FC0883" w:rsidRPr="00FC0883" w:rsidTr="00FC088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FC0883" w:rsidRPr="00FC0883">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center"/>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center"/>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C0883" w:rsidRPr="00FC0883" w:rsidRDefault="00FC0883" w:rsidP="00FC0883">
                  <w:pPr>
                    <w:spacing w:after="0" w:line="240" w:lineRule="auto"/>
                    <w:jc w:val="center"/>
                    <w:rPr>
                      <w:rFonts w:ascii="Calibri" w:eastAsia="Times New Roman" w:hAnsi="Calibri" w:cs="Times New Roman"/>
                      <w:b/>
                      <w:bCs/>
                      <w:color w:val="000000"/>
                      <w:sz w:val="24"/>
                      <w:szCs w:val="24"/>
                      <w:lang w:eastAsia="es-ES"/>
                    </w:rPr>
                  </w:pPr>
                  <w:r w:rsidRPr="00FC0883">
                    <w:rPr>
                      <w:rFonts w:ascii="Calibri" w:eastAsia="Times New Roman" w:hAnsi="Calibri" w:cs="Times New Roman"/>
                      <w:b/>
                      <w:bCs/>
                      <w:color w:val="000000"/>
                      <w:sz w:val="24"/>
                      <w:szCs w:val="24"/>
                      <w:lang w:eastAsia="es-ES"/>
                    </w:rPr>
                    <w:t>APROBÓ</w:t>
                  </w:r>
                </w:p>
              </w:tc>
            </w:tr>
            <w:tr w:rsidR="00FC0883" w:rsidRPr="00FC08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FC0883" w:rsidRPr="00FC0883">
                    <w:trPr>
                      <w:tblCellSpacing w:w="15" w:type="dxa"/>
                    </w:trPr>
                    <w:tc>
                      <w:tcPr>
                        <w:tcW w:w="12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Nombre:</w:t>
                        </w:r>
                      </w:p>
                    </w:tc>
                    <w:tc>
                      <w:tcPr>
                        <w:tcW w:w="37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 xml:space="preserve">Johanna </w:t>
                        </w:r>
                        <w:proofErr w:type="spellStart"/>
                        <w:r w:rsidRPr="00FC0883">
                          <w:rPr>
                            <w:rFonts w:ascii="Calibri" w:eastAsia="Times New Roman" w:hAnsi="Calibri" w:cs="Times New Roman"/>
                            <w:color w:val="000000"/>
                            <w:lang w:eastAsia="es-ES"/>
                          </w:rPr>
                          <w:t>Arbelaez</w:t>
                        </w:r>
                        <w:proofErr w:type="spellEnd"/>
                        <w:r w:rsidRPr="00FC0883">
                          <w:rPr>
                            <w:rFonts w:ascii="Calibri" w:eastAsia="Times New Roman" w:hAnsi="Calibri" w:cs="Times New Roman"/>
                            <w:color w:val="000000"/>
                            <w:lang w:eastAsia="es-ES"/>
                          </w:rPr>
                          <w:t xml:space="preserve"> Loaiza</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Cargo:</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Profesional Universitario</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Fecha:</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07/Mar/2014</w:t>
                        </w:r>
                      </w:p>
                    </w:tc>
                  </w:tr>
                </w:tbl>
                <w:p w:rsidR="00FC0883" w:rsidRPr="00FC0883" w:rsidRDefault="00FC0883" w:rsidP="00FC088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C0883" w:rsidRPr="00FC0883">
                    <w:trPr>
                      <w:tblCellSpacing w:w="15" w:type="dxa"/>
                    </w:trPr>
                    <w:tc>
                      <w:tcPr>
                        <w:tcW w:w="12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Nombre:</w:t>
                        </w:r>
                      </w:p>
                    </w:tc>
                    <w:tc>
                      <w:tcPr>
                        <w:tcW w:w="37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Blanca Cecilia Largo Hernández</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Cargo:</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Profesional Especializado</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Fecha:</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07/Mar/2014</w:t>
                        </w:r>
                      </w:p>
                    </w:tc>
                  </w:tr>
                </w:tbl>
                <w:p w:rsidR="00FC0883" w:rsidRPr="00FC0883" w:rsidRDefault="00FC0883" w:rsidP="00FC088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C0883" w:rsidRPr="00FC0883">
                    <w:trPr>
                      <w:tblCellSpacing w:w="15" w:type="dxa"/>
                    </w:trPr>
                    <w:tc>
                      <w:tcPr>
                        <w:tcW w:w="12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Nombre:</w:t>
                        </w:r>
                      </w:p>
                    </w:tc>
                    <w:tc>
                      <w:tcPr>
                        <w:tcW w:w="3750" w:type="pct"/>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Leandra Meza Uribe</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Cargo:</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Profesional Universitario</w:t>
                        </w:r>
                      </w:p>
                    </w:tc>
                  </w:tr>
                  <w:tr w:rsidR="00FC0883" w:rsidRPr="00FC0883">
                    <w:trPr>
                      <w:tblCellSpacing w:w="15" w:type="dxa"/>
                    </w:trPr>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b/>
                            <w:bCs/>
                            <w:color w:val="000000"/>
                            <w:lang w:eastAsia="es-ES"/>
                          </w:rPr>
                          <w:t>Fecha:</w:t>
                        </w:r>
                      </w:p>
                    </w:tc>
                    <w:tc>
                      <w:tcPr>
                        <w:tcW w:w="0" w:type="auto"/>
                        <w:vAlign w:val="center"/>
                        <w:hideMark/>
                      </w:tcPr>
                      <w:p w:rsidR="00FC0883" w:rsidRPr="00FC0883" w:rsidRDefault="00FC0883" w:rsidP="00FC0883">
                        <w:pPr>
                          <w:spacing w:after="0" w:line="240" w:lineRule="auto"/>
                          <w:rPr>
                            <w:rFonts w:ascii="Calibri" w:eastAsia="Times New Roman" w:hAnsi="Calibri" w:cs="Times New Roman"/>
                            <w:color w:val="000000"/>
                            <w:lang w:eastAsia="es-ES"/>
                          </w:rPr>
                        </w:pPr>
                        <w:r w:rsidRPr="00FC0883">
                          <w:rPr>
                            <w:rFonts w:ascii="Calibri" w:eastAsia="Times New Roman" w:hAnsi="Calibri" w:cs="Times New Roman"/>
                            <w:color w:val="000000"/>
                            <w:lang w:eastAsia="es-ES"/>
                          </w:rPr>
                          <w:t>07/Mar/2014</w:t>
                        </w:r>
                      </w:p>
                    </w:tc>
                  </w:tr>
                </w:tbl>
                <w:p w:rsidR="00FC0883" w:rsidRPr="00FC0883" w:rsidRDefault="00FC0883" w:rsidP="00FC0883">
                  <w:pPr>
                    <w:spacing w:after="0" w:line="240" w:lineRule="auto"/>
                    <w:jc w:val="both"/>
                    <w:rPr>
                      <w:rFonts w:ascii="Calibri" w:eastAsia="Times New Roman" w:hAnsi="Calibri" w:cs="Times New Roman"/>
                      <w:lang w:eastAsia="es-ES"/>
                    </w:rPr>
                  </w:pPr>
                </w:p>
              </w:tc>
            </w:tr>
          </w:tbl>
          <w:p w:rsidR="00FC0883" w:rsidRPr="00FC0883" w:rsidRDefault="00FC0883" w:rsidP="00FC0883">
            <w:pPr>
              <w:spacing w:after="0" w:line="240" w:lineRule="auto"/>
              <w:rPr>
                <w:rFonts w:ascii="Times New Roman" w:eastAsia="Times New Roman" w:hAnsi="Times New Roman" w:cs="Times New Roman"/>
                <w:sz w:val="24"/>
                <w:szCs w:val="24"/>
                <w:lang w:eastAsia="es-ES"/>
              </w:rPr>
            </w:pPr>
          </w:p>
        </w:tc>
      </w:tr>
    </w:tbl>
    <w:p w:rsidR="007F17DF" w:rsidRDefault="00FC0883"/>
    <w:sectPr w:rsidR="007F17DF" w:rsidSect="00FC088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3"/>
    <w:rsid w:val="001336B7"/>
    <w:rsid w:val="002D4109"/>
    <w:rsid w:val="00874852"/>
    <w:rsid w:val="00894079"/>
    <w:rsid w:val="00BB6CFF"/>
    <w:rsid w:val="00EA4177"/>
    <w:rsid w:val="00FC0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0883"/>
  </w:style>
  <w:style w:type="character" w:styleId="Hipervnculo">
    <w:name w:val="Hyperlink"/>
    <w:basedOn w:val="Fuentedeprrafopredeter"/>
    <w:uiPriority w:val="99"/>
    <w:semiHidden/>
    <w:unhideWhenUsed/>
    <w:rsid w:val="00FC0883"/>
    <w:rPr>
      <w:color w:val="0000FF"/>
      <w:u w:val="single"/>
    </w:rPr>
  </w:style>
  <w:style w:type="paragraph" w:styleId="Textodeglobo">
    <w:name w:val="Balloon Text"/>
    <w:basedOn w:val="Normal"/>
    <w:link w:val="TextodegloboCar"/>
    <w:uiPriority w:val="99"/>
    <w:semiHidden/>
    <w:unhideWhenUsed/>
    <w:rsid w:val="00FC0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0883"/>
  </w:style>
  <w:style w:type="character" w:styleId="Hipervnculo">
    <w:name w:val="Hyperlink"/>
    <w:basedOn w:val="Fuentedeprrafopredeter"/>
    <w:uiPriority w:val="99"/>
    <w:semiHidden/>
    <w:unhideWhenUsed/>
    <w:rsid w:val="00FC0883"/>
    <w:rPr>
      <w:color w:val="0000FF"/>
      <w:u w:val="single"/>
    </w:rPr>
  </w:style>
  <w:style w:type="paragraph" w:styleId="Textodeglobo">
    <w:name w:val="Balloon Text"/>
    <w:basedOn w:val="Normal"/>
    <w:link w:val="TextodegloboCar"/>
    <w:uiPriority w:val="99"/>
    <w:semiHidden/>
    <w:unhideWhenUsed/>
    <w:rsid w:val="00FC0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0011">
      <w:bodyDiv w:val="1"/>
      <w:marLeft w:val="0"/>
      <w:marRight w:val="0"/>
      <w:marTop w:val="0"/>
      <w:marBottom w:val="0"/>
      <w:divBdr>
        <w:top w:val="none" w:sz="0" w:space="0" w:color="auto"/>
        <w:left w:val="none" w:sz="0" w:space="0" w:color="auto"/>
        <w:bottom w:val="none" w:sz="0" w:space="0" w:color="auto"/>
        <w:right w:val="none" w:sz="0" w:space="0" w:color="auto"/>
      </w:divBdr>
      <w:divsChild>
        <w:div w:id="1006709952">
          <w:marLeft w:val="0"/>
          <w:marRight w:val="0"/>
          <w:marTop w:val="0"/>
          <w:marBottom w:val="0"/>
          <w:divBdr>
            <w:top w:val="none" w:sz="0" w:space="0" w:color="auto"/>
            <w:left w:val="none" w:sz="0" w:space="0" w:color="auto"/>
            <w:bottom w:val="none" w:sz="0" w:space="0" w:color="auto"/>
            <w:right w:val="none" w:sz="0" w:space="0" w:color="auto"/>
          </w:divBdr>
        </w:div>
        <w:div w:id="1726292263">
          <w:marLeft w:val="0"/>
          <w:marRight w:val="0"/>
          <w:marTop w:val="0"/>
          <w:marBottom w:val="0"/>
          <w:divBdr>
            <w:top w:val="none" w:sz="0" w:space="0" w:color="auto"/>
            <w:left w:val="none" w:sz="0" w:space="0" w:color="auto"/>
            <w:bottom w:val="none" w:sz="0" w:space="0" w:color="auto"/>
            <w:right w:val="none" w:sz="0" w:space="0" w:color="auto"/>
          </w:divBdr>
        </w:div>
        <w:div w:id="35974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solucion1344de2012/Resolucion1344de2012.asp?IdArticulo=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2017-02-28T16:41:00Z</dcterms:created>
  <dcterms:modified xsi:type="dcterms:W3CDTF">2017-02-28T16:42:00Z</dcterms:modified>
</cp:coreProperties>
</file>