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CD6821" w:rsidRPr="00CD6821" w:rsidTr="00CD6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CD6821" w:rsidRPr="00CD6821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46785" cy="1409065"/>
                        <wp:effectExtent l="0" t="0" r="5715" b="635"/>
                        <wp:docPr id="16" name="Imagen 16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140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CD6821" w:rsidRPr="00CD682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COMUNICACIÓN EXTERNA Y CONVOCATORIA</w:t>
                  </w:r>
                </w:p>
              </w:tc>
            </w:tr>
            <w:tr w:rsidR="00CD6821" w:rsidRPr="00CD682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2</w:t>
                  </w:r>
                </w:p>
              </w:tc>
            </w:tr>
            <w:tr w:rsidR="00CD6821" w:rsidRPr="00CD682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PSI-SAM-PR-007</w:t>
                  </w:r>
                </w:p>
              </w:tc>
            </w:tr>
          </w:tbl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CD6821" w:rsidRPr="00CD6821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SERVICIOS ADMINISTRATIVOS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D6821" w:rsidRPr="00CD68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D6821" w:rsidRPr="00CD682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Difundir los proyectos, programas y el Plan de Desarrollo de la Administración Municipal a la comunidad, a través de los medios de comunicación.  </w:t>
                        </w:r>
                      </w:p>
                    </w:tc>
                  </w:tr>
                  <w:tr w:rsidR="00CD6821" w:rsidRPr="00CD68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D6821" w:rsidRPr="00CD68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D6821" w:rsidRPr="00CD682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adquirir los insumos en datos informativos para la divulgación, hasta realizar la convocatoria de los eventos y temas que requieran la participación masiva de los medios, gremios o de la comunidad </w:t>
                        </w:r>
                      </w:p>
                    </w:tc>
                  </w:tr>
                  <w:tr w:rsidR="00CD6821" w:rsidRPr="00CD68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CD6821" w:rsidRPr="00CD6821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proofErr w:type="spellStart"/>
                        <w:r w:rsidRPr="00CD682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Jhon</w:t>
                        </w:r>
                        <w:proofErr w:type="spellEnd"/>
                        <w:r w:rsidRPr="00CD682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Fredy Franco Giraldo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D6821" w:rsidRPr="00CD68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D6821" w:rsidRPr="00CD682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La Unidad de Divulgación y Prensa se encuentra estructurada por Comités, los cuales están conformados por los periodistas que se encargan del cubrimiento de las actividades diarias que realizan cada una de las Secretarías y las Entidades Descentralizadas de la Administración Municipal. Además, se ha dado una asignación de roles y tareas específicas en las áreas de publicidad, comunicación </w:t>
                        </w:r>
                        <w:r w:rsidRPr="00CD682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interna y nuevas tecnologías.  </w:t>
                        </w:r>
                      </w:p>
                    </w:tc>
                  </w:tr>
                  <w:tr w:rsidR="00CD6821" w:rsidRPr="00CD68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D6821" w:rsidRPr="00CD68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D6821" w:rsidRPr="00CD682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COMUNICACIÓN EXTERNA:</w:t>
                        </w:r>
                        <w:r w:rsidRPr="00CD682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Conjunto de instrumentos y estrategias que permiten visibilizar datos, informaciones y procesos al contexto que rodea la Organización  </w:t>
                        </w:r>
                      </w:p>
                    </w:tc>
                  </w:tr>
                  <w:tr w:rsidR="00CD6821" w:rsidRPr="00CD68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D6821" w:rsidRPr="00CD68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D6821" w:rsidRPr="00CD682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CONVOCATORIA:</w:t>
                        </w:r>
                        <w:r w:rsidRPr="00CD682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Mecanismo para congregar, llamar o atraer públicos objetivos para el trámite de la información de la Organización  </w:t>
                        </w:r>
                      </w:p>
                    </w:tc>
                  </w:tr>
                  <w:tr w:rsidR="00CD6821" w:rsidRPr="00CD68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CD6821" w:rsidRPr="00CD6821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Adquirir los insumos en datos informativos para la divulgación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Yamid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Quiceno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Cardona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Luisa María Giraldo Hernández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Laura Elena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Noreña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Isaza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Juliana Zamora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Ramirez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Laura Alejandra García Tabares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Viviana Andrea Gómez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Gómez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Fernanda Restrepo Torres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7" w:history="1">
                    <w:r w:rsidRPr="00CD6821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Registro de Actividades Diarias de la Unidad de Divulgación y Prensa</w:t>
                    </w:r>
                  </w:hyperlink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Correos electrónicos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Comunicaciones en medio físico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Audios, fotografías y video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Los comunicadores de la Unidad de Divulgación y Prensa, de acuerdo con sus Despachos asignados, realizan recorridos diarios para conocer la agenda de eventos y el seguimiento de procesos de cada dependencia y selección y/o priorización para su difusión. 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Definir el o los tipos de herramientas mediáticas para aplicar a cada tema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Jhon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Fredy Franco Giraldo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Producto mediático final (cápsula informativa, nota televisiva, nota radial, boletín, comunicado, contenidos web, publicaciones 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web y fotografías)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Sobre la información obtenida, se revisa las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caracterísitcas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los datos para determinar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que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tipo de intervención comunicacional requiere para su difusión. 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el trabajo periodístico de campo con las fuentes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Yamid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Quiceno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Cardona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Luisa María Giraldo Hernández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Laura Elena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Noreña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Isaza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Juliana Zamora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Ramirez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Laura Alejandra García Tabares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Viviana Andrea Gómez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Gómez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Fernanda Restrepo Torres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Audios, fotografías, videos y material físico de contenidos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El periodista llega a la fuente y ejecuta las herramientas mediáticas a la información, como entrevistas, registro fotográfico, notas y video. 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Elaborar la pieza de comunicación seleccionada, previo análisis de pertinencia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Yamid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Quiceno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Cardona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Luisa María Giraldo Hernández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Laura Elena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Noreña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Isaza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Juliana Zamora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Ramirez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Laura Alejandra García Tabares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Viviana Andrea Gómez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Gómez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Fernanda Restrepo Torres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Noticia para radio, prensa, televisión o medios digitales (redes sociales)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Basados en la estructura informativa de la Unidad de Prensa, se consolida un cuerpo noticioso de acuerdo a la elección del medio de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visibiliz</w:t>
                  </w:r>
                  <w:bookmarkStart w:id="0" w:name="_GoBack"/>
                  <w:bookmarkEnd w:id="0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ación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. 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Revisar la calidad y el estilo de la pieza de comunicación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- Luisa María Giraldo Hernández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Jhon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Fredy Franco Giraldo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Piezas informativas (boletín, volantes, cartillas, afiches, manuales y material gráfico)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Se agrupa la información diariamente y se realiza la lectura, corrección ortográfica y análisis de redacción y composición para garantizar la unidad en términos de imagen y estilo. 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Publicar el producto final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Jhon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Fredy Franco Giraldo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Piezas informativas (boletín, volantes, cartillas, afiches, manuales y material gráfico)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Una vez el producto o pieza informativa esté terminada, se envía a las bases de datos que posee la Unidad de Prensa de 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periodistas, gremios, concejales y gabinete municipal, para su difusión. 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Monitorear el impacto y réplica de la información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Yamid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Quiceno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Cardona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Luisa María Giraldo Hernández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Laura Elena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Noreña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Isaza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Juliana Zamora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Ramirez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Laura Alejandra García Tabares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Viviana Andrea Gómez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Gómez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Fernanda Restrepo Torres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Formato de Monitoreo de Medios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Se asigna un medio de comunicación a cada periodista para que realice el seguimiento diario de las noticias de la Administración Municipal que son replicadas y determine su impacto, con el fin de reforzar estrategias de divulgación, si es del caso 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Realizar convocatoria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Yamid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Quiceno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Cardona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Luisa María Giraldo Hernández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Laura Elena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Noreña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Isaza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Juliana Zamora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Ramirez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Laura Alejandra García Tabares</w:t>
                  </w: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Viviana Andrea Gómez </w:t>
                  </w:r>
                  <w:proofErr w:type="spellStart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Gómez</w:t>
                  </w:r>
                  <w:proofErr w:type="spellEnd"/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María Fernanda Restrepo Torres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Boletines de Prensa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lang w:eastAsia="es-ES"/>
                    </w:rPr>
                    <w:t>De acuerdo a las piezas informativas, se deben seleccionar los temas y eventos que requieran una participación masiva de los medios, de los gremios o de la comunidad, con el fin de enviar la información o realizar llamadas personalizadas, que permitan una comunicación más directa, con lo cual se logre más participación. </w:t>
                  </w:r>
                </w:p>
              </w:tc>
            </w:tr>
          </w:tbl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CD6821" w:rsidRPr="00CD6821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  <w:tr w:rsidR="00CD6821" w:rsidRPr="00CD6821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06/Abr/2016 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- Eliminar la división de los Periodistas a través de los comités. </w:t>
                        </w:r>
                        <w:r w:rsidRPr="00CD682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Incluir el formato "Registro de Actividades Diarias" en el paso "Adquirir los insumos en datos informativos para la divulgación"</w:t>
                        </w:r>
                      </w:p>
                    </w:tc>
                  </w:tr>
                </w:tbl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6821" w:rsidRPr="00CD6821" w:rsidTr="00CD68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CD6821" w:rsidRPr="00CD6821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6821" w:rsidRPr="00CD6821" w:rsidRDefault="00CD6821" w:rsidP="00CD68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68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CD6821" w:rsidRPr="00CD68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CD6821" w:rsidRPr="00CD682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CD6821" w:rsidRPr="00CD68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CD6821" w:rsidRPr="00CD68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14/Abr/2016</w:t>
                        </w:r>
                      </w:p>
                    </w:tc>
                  </w:tr>
                </w:tbl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CD6821" w:rsidRPr="00CD682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CD682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Jhon</w:t>
                        </w:r>
                        <w:proofErr w:type="spellEnd"/>
                        <w:r w:rsidRPr="00CD682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Fredy Franco Giraldo</w:t>
                        </w:r>
                      </w:p>
                    </w:tc>
                  </w:tr>
                  <w:tr w:rsidR="00CD6821" w:rsidRPr="00CD68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CD6821" w:rsidRPr="00CD68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14/Abr/2016</w:t>
                        </w:r>
                      </w:p>
                    </w:tc>
                  </w:tr>
                </w:tbl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CD6821" w:rsidRPr="00CD682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CD682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CD682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CD682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CD6821" w:rsidRPr="00CD68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CD6821" w:rsidRPr="00CD68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6821" w:rsidRPr="00CD6821" w:rsidRDefault="00CD6821" w:rsidP="00CD682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682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26/Abr/2016</w:t>
                        </w:r>
                      </w:p>
                    </w:tc>
                  </w:tr>
                </w:tbl>
                <w:p w:rsidR="00CD6821" w:rsidRPr="00CD6821" w:rsidRDefault="00CD6821" w:rsidP="00CD682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6821" w:rsidRPr="00CD6821" w:rsidRDefault="00CD6821" w:rsidP="00C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CD6821"/>
    <w:sectPr w:rsidR="007F17DF" w:rsidSect="00CD68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21"/>
    <w:rsid w:val="001336B7"/>
    <w:rsid w:val="002D4109"/>
    <w:rsid w:val="00874852"/>
    <w:rsid w:val="00894079"/>
    <w:rsid w:val="00BB6CFF"/>
    <w:rsid w:val="00CD6821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CD6821"/>
  </w:style>
  <w:style w:type="character" w:styleId="Hipervnculo">
    <w:name w:val="Hyperlink"/>
    <w:basedOn w:val="Fuentedeprrafopredeter"/>
    <w:uiPriority w:val="99"/>
    <w:semiHidden/>
    <w:unhideWhenUsed/>
    <w:rsid w:val="00CD682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D6821"/>
  </w:style>
  <w:style w:type="paragraph" w:styleId="Textodeglobo">
    <w:name w:val="Balloon Text"/>
    <w:basedOn w:val="Normal"/>
    <w:link w:val="TextodegloboCar"/>
    <w:uiPriority w:val="99"/>
    <w:semiHidden/>
    <w:unhideWhenUsed/>
    <w:rsid w:val="00CD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CD6821"/>
  </w:style>
  <w:style w:type="character" w:styleId="Hipervnculo">
    <w:name w:val="Hyperlink"/>
    <w:basedOn w:val="Fuentedeprrafopredeter"/>
    <w:uiPriority w:val="99"/>
    <w:semiHidden/>
    <w:unhideWhenUsed/>
    <w:rsid w:val="00CD682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D6821"/>
  </w:style>
  <w:style w:type="paragraph" w:styleId="Textodeglobo">
    <w:name w:val="Balloon Text"/>
    <w:basedOn w:val="Normal"/>
    <w:link w:val="TextodegloboCar"/>
    <w:uiPriority w:val="99"/>
    <w:semiHidden/>
    <w:unhideWhenUsed/>
    <w:rsid w:val="00CD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R/RegistrodeActividadesDiariasdelaUnidaddeDivulgacionyPrensa_v01/RegistrodeActividadesDiariasdelaUnidaddeDivulgacionyPrensa_v01.asp?IdArticulo=10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2017-02-28T16:01:00Z</dcterms:created>
  <dcterms:modified xsi:type="dcterms:W3CDTF">2017-02-28T16:08:00Z</dcterms:modified>
</cp:coreProperties>
</file>