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E540C5" w:rsidRPr="00E540C5" w:rsidTr="00E540C5">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E540C5" w:rsidRPr="00E540C5">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6" name="Imagen 16"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PROCEDIMIENTO</w:t>
                  </w:r>
                </w:p>
              </w:tc>
            </w:tr>
            <w:tr w:rsidR="00E540C5" w:rsidRPr="00E540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EXPEDIR LICENCIA DE INTERVENCIÓN DEL ESPACIO PÚBLICO (SUELO, SUBSUELO Y AÉREO)</w:t>
                  </w:r>
                </w:p>
              </w:tc>
            </w:tr>
            <w:tr w:rsidR="00E540C5" w:rsidRPr="00E540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VERSIÓN 3</w:t>
                  </w:r>
                </w:p>
              </w:tc>
            </w:tr>
            <w:tr w:rsidR="00E540C5" w:rsidRPr="00E540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CÓDIGO GMH-OFT-PR-001</w:t>
                  </w:r>
                </w:p>
              </w:tc>
            </w:tr>
          </w:tbl>
          <w:p w:rsidR="00E540C5" w:rsidRPr="00E540C5" w:rsidRDefault="00E540C5" w:rsidP="00E540C5">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E540C5" w:rsidRPr="00E540C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right"/>
                    <w:rPr>
                      <w:rFonts w:ascii="Calibri" w:eastAsia="Times New Roman" w:hAnsi="Calibri" w:cs="Times New Roman"/>
                      <w:b/>
                      <w:bCs/>
                      <w:caps/>
                      <w:color w:val="000000"/>
                      <w:sz w:val="24"/>
                      <w:szCs w:val="24"/>
                      <w:lang w:eastAsia="es-ES"/>
                    </w:rPr>
                  </w:pPr>
                  <w:r w:rsidRPr="00E540C5">
                    <w:rPr>
                      <w:rFonts w:ascii="Calibri" w:eastAsia="Times New Roman" w:hAnsi="Calibri" w:cs="Times New Roman"/>
                      <w:b/>
                      <w:bCs/>
                      <w:caps/>
                      <w:color w:val="000000"/>
                      <w:sz w:val="24"/>
                      <w:szCs w:val="24"/>
                      <w:lang w:eastAsia="es-ES"/>
                    </w:rPr>
                    <w:t>ESTADO VIGENTE</w:t>
                  </w: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1. OBJETIVO</w:t>
                  </w:r>
                </w:p>
              </w:tc>
            </w:tr>
            <w:tr w:rsidR="00E540C5" w:rsidRPr="00E540C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r w:rsidR="00E540C5" w:rsidRPr="00E540C5">
                    <w:trPr>
                      <w:tblCellSpacing w:w="0" w:type="dxa"/>
                    </w:trPr>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Otorgar la licencia de intervención del espacio público para la construcción, rehabilitación, reparación, sustitución, modificación y/o ampliación de instalaciones y redes para la provisión de servicios públicos domiciliarios y de telecomunicaciones.  </w:t>
                        </w:r>
                      </w:p>
                    </w:tc>
                  </w:tr>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2. ALCANCE</w:t>
                  </w:r>
                </w:p>
              </w:tc>
            </w:tr>
            <w:tr w:rsidR="00E540C5" w:rsidRPr="00E540C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r w:rsidR="00E540C5" w:rsidRPr="00E540C5">
                    <w:trPr>
                      <w:tblCellSpacing w:w="0" w:type="dxa"/>
                    </w:trPr>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Desde recibir la radicación de la solicitud en la Oficina de Atención al Usuario y Correspondencia del Municipio de Manizales hasta la emisión y notificación de la Resolución de “LICENCIA DE INTERVENCIÓN DEL ESPACIO PÚBLICO (SUELO, SUBSUELO Y AEREO)"  </w:t>
                        </w:r>
                      </w:p>
                    </w:tc>
                  </w:tr>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3. RESPONSABLE</w:t>
                  </w:r>
                </w:p>
              </w:tc>
            </w:tr>
            <w:tr w:rsidR="00E540C5" w:rsidRPr="00E540C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E540C5" w:rsidRPr="00E540C5">
                    <w:trPr>
                      <w:tblCellSpacing w:w="15" w:type="dxa"/>
                    </w:trPr>
                    <w:tc>
                      <w:tcPr>
                        <w:tcW w:w="15" w:type="dxa"/>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p>
                    </w:tc>
                    <w:tc>
                      <w:tcPr>
                        <w:tcW w:w="5000" w:type="pct"/>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Ana Milena Gutiérrez</w:t>
                        </w:r>
                        <w:bookmarkStart w:id="0" w:name="_GoBack"/>
                        <w:bookmarkEnd w:id="0"/>
                        <w:r w:rsidRPr="00E540C5">
                          <w:rPr>
                            <w:rFonts w:ascii="Calibri" w:eastAsia="Times New Roman" w:hAnsi="Calibri" w:cs="Times New Roman"/>
                            <w:lang w:eastAsia="es-ES"/>
                          </w:rPr>
                          <w:t xml:space="preserve"> Ocampo, Diana Patricia Osorio Hernández</w:t>
                        </w:r>
                      </w:p>
                    </w:tc>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4. CONDICIONES GENERALES</w:t>
                  </w:r>
                </w:p>
              </w:tc>
            </w:tr>
            <w:tr w:rsidR="00E540C5" w:rsidRPr="00E540C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r w:rsidR="00E540C5" w:rsidRPr="00E540C5">
                    <w:trPr>
                      <w:tblCellSpacing w:w="0" w:type="dxa"/>
                    </w:trPr>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4.1 DOCUMENTOS Y REGISTROS UTILIZADOS</w:t>
                        </w:r>
                        <w:r w:rsidRPr="00E540C5">
                          <w:rPr>
                            <w:rFonts w:ascii="Calibri" w:eastAsia="Times New Roman" w:hAnsi="Calibri" w:cs="Times New Roman"/>
                            <w:lang w:eastAsia="es-ES"/>
                          </w:rPr>
                          <w:br/>
                        </w:r>
                        <w:r w:rsidRPr="00E540C5">
                          <w:rPr>
                            <w:rFonts w:ascii="Calibri" w:eastAsia="Times New Roman" w:hAnsi="Calibri" w:cs="Times New Roman"/>
                            <w:lang w:eastAsia="es-ES"/>
                          </w:rPr>
                          <w:br/>
                        </w:r>
                        <w:r w:rsidRPr="00E540C5">
                          <w:rPr>
                            <w:rFonts w:ascii="Calibri" w:eastAsia="Times New Roman" w:hAnsi="Calibri" w:cs="Times New Roman"/>
                            <w:lang w:eastAsia="es-ES"/>
                          </w:rPr>
                          <w:lastRenderedPageBreak/>
                          <w:br/>
                          <w:t>• Formato de solicitud para otorgamiento de licencia de intervención del espacio público (suelo, subsuelo y aéreo).</w:t>
                        </w:r>
                        <w:r w:rsidRPr="00E540C5">
                          <w:rPr>
                            <w:rFonts w:ascii="Calibri" w:eastAsia="Times New Roman" w:hAnsi="Calibri" w:cs="Times New Roman"/>
                            <w:lang w:eastAsia="es-ES"/>
                          </w:rPr>
                          <w:br/>
                          <w:t>• Acta del recorrido (Formato generado por el solicitante)</w:t>
                        </w:r>
                        <w:r w:rsidRPr="00E540C5">
                          <w:rPr>
                            <w:rFonts w:ascii="Calibri" w:eastAsia="Times New Roman" w:hAnsi="Calibri" w:cs="Times New Roman"/>
                            <w:lang w:eastAsia="es-ES"/>
                          </w:rPr>
                          <w:br/>
                          <w:t>• Planos impresos de localización del proyecto debidamente rotulados y firmados por el Profesional responsable del diseño. </w:t>
                        </w:r>
                        <w:r w:rsidRPr="00E540C5">
                          <w:rPr>
                            <w:rFonts w:ascii="Calibri" w:eastAsia="Times New Roman" w:hAnsi="Calibri" w:cs="Times New Roman"/>
                            <w:lang w:eastAsia="es-ES"/>
                          </w:rPr>
                          <w:br/>
                          <w:t>• Oficio de no otorgamiento o Resolución de licencia.</w:t>
                        </w:r>
                        <w:r w:rsidRPr="00E540C5">
                          <w:rPr>
                            <w:rFonts w:ascii="Calibri" w:eastAsia="Times New Roman" w:hAnsi="Calibri" w:cs="Times New Roman"/>
                            <w:lang w:eastAsia="es-ES"/>
                          </w:rPr>
                          <w:br/>
                        </w:r>
                        <w:r w:rsidRPr="00E540C5">
                          <w:rPr>
                            <w:rFonts w:ascii="Calibri" w:eastAsia="Times New Roman" w:hAnsi="Calibri" w:cs="Times New Roman"/>
                            <w:lang w:eastAsia="es-ES"/>
                          </w:rPr>
                          <w:br/>
                        </w:r>
                        <w:r w:rsidRPr="00E540C5">
                          <w:rPr>
                            <w:rFonts w:ascii="Calibri" w:eastAsia="Times New Roman" w:hAnsi="Calibri" w:cs="Times New Roman"/>
                            <w:lang w:eastAsia="es-ES"/>
                          </w:rPr>
                          <w:br/>
                          <w:t>4.2 El seguimiento y la verificación es realizada por el grupo de Control Físico Urbanístico.  </w:t>
                        </w:r>
                      </w:p>
                    </w:tc>
                  </w:tr>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5. DEFINICIONES</w:t>
                  </w:r>
                </w:p>
              </w:tc>
            </w:tr>
            <w:tr w:rsidR="00E540C5" w:rsidRPr="00E540C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r w:rsidR="00E540C5" w:rsidRPr="00E540C5">
                    <w:trPr>
                      <w:tblCellSpacing w:w="0" w:type="dxa"/>
                    </w:trPr>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b/>
                            <w:bCs/>
                            <w:color w:val="000000"/>
                            <w:sz w:val="24"/>
                            <w:szCs w:val="24"/>
                            <w:lang w:eastAsia="es-ES"/>
                          </w:rPr>
                          <w:t>5.1. ESPACIO PÚBLICO:</w:t>
                        </w:r>
                        <w:r w:rsidRPr="00E540C5">
                          <w:rPr>
                            <w:rFonts w:ascii="Calibri" w:eastAsia="Times New Roman" w:hAnsi="Calibri" w:cs="Times New Roman"/>
                            <w:lang w:eastAsia="es-ES"/>
                          </w:rPr>
                          <w:t> Conjunto de inmuebles públicos y elementos arquitectónicos y naturales de los inmuebles privados destinados por naturaleza, usos o afectación a la satisfacción de necesidades urbanas colectivas que trascienden los límites de los intereses individuales de los habitantes.  </w:t>
                        </w:r>
                      </w:p>
                    </w:tc>
                  </w:tr>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bl>
                <w:p w:rsidR="00E540C5" w:rsidRPr="00E540C5" w:rsidRDefault="00E540C5" w:rsidP="00E540C5">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r w:rsidR="00E540C5" w:rsidRPr="00E540C5">
                    <w:trPr>
                      <w:tblCellSpacing w:w="0" w:type="dxa"/>
                    </w:trPr>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E540C5" w:rsidRPr="00E540C5" w:rsidRDefault="00E540C5" w:rsidP="00E540C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b/>
                            <w:bCs/>
                            <w:color w:val="000000"/>
                            <w:sz w:val="24"/>
                            <w:szCs w:val="24"/>
                            <w:lang w:eastAsia="es-ES"/>
                          </w:rPr>
                          <w:t>5.2. REDES DOMICILIARIAS:</w:t>
                        </w:r>
                        <w:r w:rsidRPr="00E540C5">
                          <w:rPr>
                            <w:rFonts w:ascii="Calibri" w:eastAsia="Times New Roman" w:hAnsi="Calibri" w:cs="Times New Roman"/>
                            <w:lang w:eastAsia="es-ES"/>
                          </w:rPr>
                          <w:t> Son los servicios de acueducto, alcantarillado, aseo, energía eléctrica, gas natural y gas licuado de petróleo.  </w:t>
                        </w:r>
                      </w:p>
                    </w:tc>
                  </w:tr>
                  <w:tr w:rsidR="00E540C5" w:rsidRPr="00E540C5">
                    <w:trPr>
                      <w:trHeight w:val="75"/>
                      <w:tblCellSpacing w:w="0" w:type="dxa"/>
                    </w:trPr>
                    <w:tc>
                      <w:tcPr>
                        <w:tcW w:w="0" w:type="auto"/>
                        <w:gridSpan w:val="4"/>
                        <w:vAlign w:val="center"/>
                        <w:hideMark/>
                      </w:tcPr>
                      <w:p w:rsidR="00E540C5" w:rsidRPr="00E540C5" w:rsidRDefault="00E540C5" w:rsidP="00E540C5">
                        <w:pPr>
                          <w:spacing w:after="0" w:line="240" w:lineRule="auto"/>
                          <w:jc w:val="both"/>
                          <w:rPr>
                            <w:rFonts w:ascii="Calibri" w:eastAsia="Times New Roman" w:hAnsi="Calibri" w:cs="Times New Roman"/>
                            <w:sz w:val="8"/>
                            <w:lang w:eastAsia="es-ES"/>
                          </w:rPr>
                        </w:pP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6. DOCUMENTACIÓN EXTERNA RELACIONADA</w:t>
                  </w:r>
                </w:p>
              </w:tc>
            </w:tr>
            <w:tr w:rsidR="00E540C5" w:rsidRPr="00E540C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E540C5" w:rsidRPr="00E540C5">
                    <w:trPr>
                      <w:tblCellSpacing w:w="15" w:type="dxa"/>
                    </w:trPr>
                    <w:tc>
                      <w:tcPr>
                        <w:tcW w:w="15" w:type="dxa"/>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p>
                    </w:tc>
                    <w:tc>
                      <w:tcPr>
                        <w:tcW w:w="5000" w:type="pct"/>
                        <w:vAlign w:val="center"/>
                        <w:hideMark/>
                      </w:tcPr>
                      <w:p w:rsidR="00E540C5" w:rsidRPr="00E540C5" w:rsidRDefault="00E540C5" w:rsidP="00E540C5">
                        <w:pPr>
                          <w:spacing w:after="0" w:line="240" w:lineRule="auto"/>
                          <w:rPr>
                            <w:rFonts w:ascii="Calibri" w:eastAsia="Times New Roman" w:hAnsi="Calibri" w:cs="Times New Roman"/>
                            <w:lang w:eastAsia="es-ES"/>
                          </w:rPr>
                        </w:pPr>
                        <w:hyperlink r:id="rId7" w:history="1">
                          <w:r w:rsidRPr="00E540C5">
                            <w:rPr>
                              <w:rFonts w:ascii="Calibri" w:eastAsia="Times New Roman" w:hAnsi="Calibri" w:cs="Times New Roman"/>
                              <w:color w:val="0000FF"/>
                              <w:u w:val="single"/>
                              <w:lang w:eastAsia="es-ES"/>
                            </w:rPr>
                            <w:t>- Decreto Municipal 102 de 2007</w:t>
                          </w:r>
                        </w:hyperlink>
                        <w:r w:rsidRPr="00E540C5">
                          <w:rPr>
                            <w:rFonts w:ascii="Calibri" w:eastAsia="Times New Roman" w:hAnsi="Calibri" w:cs="Times New Roman"/>
                            <w:lang w:eastAsia="es-ES"/>
                          </w:rPr>
                          <w:br/>
                        </w:r>
                        <w:hyperlink r:id="rId8" w:history="1">
                          <w:r w:rsidRPr="00E540C5">
                            <w:rPr>
                              <w:rFonts w:ascii="Calibri" w:eastAsia="Times New Roman" w:hAnsi="Calibri" w:cs="Times New Roman"/>
                              <w:color w:val="0000FF"/>
                              <w:u w:val="single"/>
                              <w:lang w:eastAsia="es-ES"/>
                            </w:rPr>
                            <w:t>- Decreto 1077 de 2015</w:t>
                          </w:r>
                        </w:hyperlink>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7. DESARROLLO</w:t>
                  </w: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E540C5" w:rsidRPr="00E540C5">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CÓMO LO HACE</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xml:space="preserve">Recibir la radicación de la solicitud en la Oficina de Atención al Usuario y Correspondencia del Municipio </w:t>
                  </w:r>
                  <w:r w:rsidRPr="00E540C5">
                    <w:rPr>
                      <w:rFonts w:ascii="Calibri" w:eastAsia="Times New Roman" w:hAnsi="Calibri" w:cs="Times New Roman"/>
                      <w:lang w:eastAsia="es-ES"/>
                    </w:rPr>
                    <w:lastRenderedPageBreak/>
                    <w:t>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 Carlos Alberto Rodríguez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hyperlink r:id="rId9" w:history="1">
                    <w:r w:rsidRPr="00E540C5">
                      <w:rPr>
                        <w:rFonts w:ascii="Calibri" w:eastAsia="Times New Roman" w:hAnsi="Calibri" w:cs="Times New Roman"/>
                        <w:color w:val="0000FF"/>
                        <w:u w:val="single"/>
                        <w:lang w:eastAsia="es-ES"/>
                      </w:rPr>
                      <w:t>- Solicitud para licencia de intervención del espacio público (Suelo, Subsuelo y Aéreo)</w:t>
                    </w:r>
                  </w:hyperlink>
                  <w:r w:rsidRPr="00E540C5">
                    <w:rPr>
                      <w:rFonts w:ascii="Calibri" w:eastAsia="Times New Roman" w:hAnsi="Calibri" w:cs="Times New Roman"/>
                      <w:lang w:eastAsia="es-ES"/>
                    </w:rPr>
                    <w:br/>
                    <w:t>- Plano Impreso</w:t>
                  </w:r>
                  <w:r w:rsidRPr="00E540C5">
                    <w:rPr>
                      <w:rFonts w:ascii="Calibri" w:eastAsia="Times New Roman" w:hAnsi="Calibri" w:cs="Times New Roman"/>
                      <w:lang w:eastAsia="es-ES"/>
                    </w:rPr>
                    <w:br/>
                  </w:r>
                  <w:r w:rsidRPr="00E540C5">
                    <w:rPr>
                      <w:rFonts w:ascii="Calibri" w:eastAsia="Times New Roman" w:hAnsi="Calibri" w:cs="Times New Roman"/>
                      <w:lang w:eastAsia="es-ES"/>
                    </w:rPr>
                    <w:lastRenderedPageBreak/>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 xml:space="preserve">El solicitante debe diligenciar el formato de solicitud para otorgamiento de Licencias de Intervención del espacio público </w:t>
                  </w:r>
                  <w:r w:rsidRPr="00E540C5">
                    <w:rPr>
                      <w:rFonts w:ascii="Calibri" w:eastAsia="Times New Roman" w:hAnsi="Calibri" w:cs="Times New Roman"/>
                      <w:lang w:eastAsia="es-ES"/>
                    </w:rPr>
                    <w:lastRenderedPageBreak/>
                    <w:t>(suelo, subsuelo y aéreo), la cual debe radicar junto con el plano de localización del proyecto y demás documentos anexos, en la Oficina de Atención al Usuario y Correspondencia del Municipio de Manizales.</w:t>
                  </w:r>
                  <w:r w:rsidRPr="00E540C5">
                    <w:rPr>
                      <w:rFonts w:ascii="Calibri" w:eastAsia="Times New Roman" w:hAnsi="Calibri" w:cs="Times New Roman"/>
                      <w:lang w:eastAsia="es-ES"/>
                    </w:rPr>
                    <w:br/>
                    <w:t>Las licencias de intervención del espacio público (suelo, subsuelo y aéreo) no aplican cuando el área a intervenir es un bien privado de uso público (antejardín), o lote particular.  </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Programación de recorrido con el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Ana Milena Gutiérrez Ocampo</w:t>
                  </w:r>
                  <w:r w:rsidRPr="00E540C5">
                    <w:rPr>
                      <w:rFonts w:ascii="Calibri" w:eastAsia="Times New Roman" w:hAnsi="Calibri" w:cs="Times New Roman"/>
                      <w:lang w:eastAsia="es-ES"/>
                    </w:rPr>
                    <w:br/>
                    <w:t>- Diana Patricia Osorio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br/>
                    <w:t>- Carta de Invitación Recorrido</w:t>
                  </w:r>
                  <w:r w:rsidRPr="00E540C5">
                    <w:rPr>
                      <w:rFonts w:ascii="Calibri" w:eastAsia="Times New Roman" w:hAnsi="Calibri" w:cs="Times New Roman"/>
                      <w:lang w:eastAsia="es-ES"/>
                    </w:rPr>
                    <w:br/>
                    <w:t>- Llamada Telefónica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Se programa con el solicitante por vía telefónica como mínimo con ocho días de anticipación, la fecha y hora del recorrido, con el fin que el solicitante elabore y entregue las cartas de invitación a las empresas prestadoras de servicios públicos y de telecomunicaciones, Secretarías de Obras Públicas, Tránsito y Planeación Municipal.  </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Realización de la visita objeto de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Ana Milena Gutiérrez Ocampo</w:t>
                  </w:r>
                  <w:r w:rsidRPr="00E540C5">
                    <w:rPr>
                      <w:rFonts w:ascii="Calibri" w:eastAsia="Times New Roman" w:hAnsi="Calibri" w:cs="Times New Roman"/>
                      <w:lang w:eastAsia="es-ES"/>
                    </w:rPr>
                    <w:br/>
                    <w:t>- Diana Patricia Osorio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br/>
                    <w:t>- Acta de recorrido (Formato generado por el solicitante)</w:t>
                  </w:r>
                  <w:r w:rsidRPr="00E540C5">
                    <w:rPr>
                      <w:rFonts w:ascii="Calibri" w:eastAsia="Times New Roman" w:hAnsi="Calibri" w:cs="Times New Roman"/>
                      <w:lang w:eastAsia="es-ES"/>
                    </w:rPr>
                    <w:br/>
                    <w:t xml:space="preserve">- Planos modificados con ocasión del recorrido (En caso de ser </w:t>
                  </w:r>
                  <w:r w:rsidRPr="00E540C5">
                    <w:rPr>
                      <w:rFonts w:ascii="Calibri" w:eastAsia="Times New Roman" w:hAnsi="Calibri" w:cs="Times New Roman"/>
                      <w:lang w:eastAsia="es-ES"/>
                    </w:rPr>
                    <w:lastRenderedPageBreak/>
                    <w:t>necesario)</w:t>
                  </w:r>
                  <w:r w:rsidRPr="00E540C5">
                    <w:rPr>
                      <w:rFonts w:ascii="Calibri" w:eastAsia="Times New Roman" w:hAnsi="Calibri" w:cs="Times New Roman"/>
                      <w:lang w:eastAsia="es-ES"/>
                    </w:rPr>
                    <w:br/>
                    <w:t>- Comunicados de viabilidad de la Oficina Coordinadora de bienes inmuebles, de la Unidad de Gestión del Riesgo y/o de CORPOCALDAS (en caso de ser necesario).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 xml:space="preserve">Se realiza la visita programada con los representantes de las empresas prestadoras de servicios públicos domiciliarios y de telecomunicaciones, </w:t>
                  </w:r>
                  <w:r w:rsidRPr="00E540C5">
                    <w:rPr>
                      <w:rFonts w:ascii="Calibri" w:eastAsia="Times New Roman" w:hAnsi="Calibri" w:cs="Times New Roman"/>
                      <w:lang w:eastAsia="es-ES"/>
                    </w:rPr>
                    <w:lastRenderedPageBreak/>
                    <w:t>Secretarías de Obras Públicas, Tránsito y Planeación Municipal (La asistencia de las empresas y de las secretarías está sujeta al análisis que cada entidad realice), en la cual el solicitante levanta Acta por escrito donde consigna las observaciones técnicas relacionadas con la localización de las redes de cada empresa prestadora de servicios públicos domiciliarios y/o telecomunicaciones junto con las observaciones y/o recomendaciones realizadas en la visita; así como las especificaciones técnicas de la intervención de los pavimentos por parte de la Secretaría de Obras Públicas, del Plan de Manejo de Tránsito por parte de la Secretaría de Tránsito y Transporte y de la localización de las redes, postes y/o armarios, por parte de la Secretaría de Planeación Municipal, de conformidad con la normativa vigente.</w:t>
                  </w:r>
                  <w:r w:rsidRPr="00E540C5">
                    <w:rPr>
                      <w:rFonts w:ascii="Calibri" w:eastAsia="Times New Roman" w:hAnsi="Calibri" w:cs="Times New Roman"/>
                      <w:lang w:eastAsia="es-ES"/>
                    </w:rPr>
                    <w:br/>
                    <w:t xml:space="preserve">En el evento de requerir viabilidad de otra entidad, el </w:t>
                  </w:r>
                  <w:r w:rsidRPr="00E540C5">
                    <w:rPr>
                      <w:rFonts w:ascii="Calibri" w:eastAsia="Times New Roman" w:hAnsi="Calibri" w:cs="Times New Roman"/>
                      <w:lang w:eastAsia="es-ES"/>
                    </w:rPr>
                    <w:lastRenderedPageBreak/>
                    <w:t>solicitante deberá presentar solicitud por escrito junto con la respectiva respuesta. </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Recibir radicación del Acta de Recorrido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Carlos Alberto Rodríguez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br/>
                    <w:t>- Radicado del Acta con los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El solicitante deberá radicar en la Oficina de Atención al Usuario y Correspondencia del Municipio de Manizales el Acta de Recorrido anexando los planos modificados del proyecto en el caso en que en el recorrido se hayan presentado variaciones, así mismo en los casos en que la Secretaría de Planeación Municipal indique que de conformidad con la normatividad vigente el solicitante debe presentar solicitud por escrito junto con la respuesta de viabilidad dependiendo del caso: </w:t>
                  </w:r>
                  <w:r w:rsidRPr="00E540C5">
                    <w:rPr>
                      <w:rFonts w:ascii="Calibri" w:eastAsia="Times New Roman" w:hAnsi="Calibri" w:cs="Times New Roman"/>
                      <w:lang w:eastAsia="es-ES"/>
                    </w:rPr>
                    <w:br/>
                    <w:t>- Oficina de Bienes Inmuebles del Municipio en el evento de requerir intervenir un área de cesión de bien de uso público.</w:t>
                  </w:r>
                  <w:r w:rsidRPr="00E540C5">
                    <w:rPr>
                      <w:rFonts w:ascii="Calibri" w:eastAsia="Times New Roman" w:hAnsi="Calibri" w:cs="Times New Roman"/>
                      <w:lang w:eastAsia="es-ES"/>
                    </w:rPr>
                    <w:br/>
                    <w:t>- CORPOCALDAS en el evento de ser suelos de protección como laderas y retiros de cauce.</w:t>
                  </w:r>
                  <w:r w:rsidRPr="00E540C5">
                    <w:rPr>
                      <w:rFonts w:ascii="Calibri" w:eastAsia="Times New Roman" w:hAnsi="Calibri" w:cs="Times New Roman"/>
                      <w:lang w:eastAsia="es-ES"/>
                    </w:rPr>
                    <w:br/>
                    <w:t xml:space="preserve">- Unidad de Gestión del Riesgo en el evento de tratarse de zonas con tratamiento de mejoramiento o de reubicación </w:t>
                  </w:r>
                  <w:r w:rsidRPr="00E540C5">
                    <w:rPr>
                      <w:rFonts w:ascii="Calibri" w:eastAsia="Times New Roman" w:hAnsi="Calibri" w:cs="Times New Roman"/>
                      <w:lang w:eastAsia="es-ES"/>
                    </w:rPr>
                    <w:lastRenderedPageBreak/>
                    <w:t>de conformidad con el POT vigente.  </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lastRenderedPageBreak/>
                    <w:t>Emisión y notificación de la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Ana Milena Gutiérrez Ocampo</w:t>
                  </w:r>
                  <w:r w:rsidRPr="00E540C5">
                    <w:rPr>
                      <w:rFonts w:ascii="Calibri" w:eastAsia="Times New Roman" w:hAnsi="Calibri" w:cs="Times New Roman"/>
                      <w:lang w:eastAsia="es-ES"/>
                    </w:rPr>
                    <w:br/>
                    <w:t>- Diana Patricia Osorio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br/>
                    <w:t>- Resolución firmada y notificada de LICENCIA DE INTERVENCIÓN DEL ESPACIO PÚBLICO (SUELO, SUBSUELO Y AÉREO)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r w:rsidRPr="00E540C5">
                    <w:rPr>
                      <w:rFonts w:ascii="Calibri" w:eastAsia="Times New Roman" w:hAnsi="Calibri" w:cs="Times New Roman"/>
                      <w:lang w:eastAsia="es-ES"/>
                    </w:rPr>
                    <w:t xml:space="preserve">Se elabora la resolución firmada por el profesional responsable de la excavación (ingeniero) o </w:t>
                  </w:r>
                  <w:proofErr w:type="spellStart"/>
                  <w:r w:rsidRPr="00E540C5">
                    <w:rPr>
                      <w:rFonts w:ascii="Calibri" w:eastAsia="Times New Roman" w:hAnsi="Calibri" w:cs="Times New Roman"/>
                      <w:lang w:eastAsia="es-ES"/>
                    </w:rPr>
                    <w:t>postería</w:t>
                  </w:r>
                  <w:proofErr w:type="spellEnd"/>
                  <w:r w:rsidRPr="00E540C5">
                    <w:rPr>
                      <w:rFonts w:ascii="Calibri" w:eastAsia="Times New Roman" w:hAnsi="Calibri" w:cs="Times New Roman"/>
                      <w:lang w:eastAsia="es-ES"/>
                    </w:rPr>
                    <w:t xml:space="preserve"> (Arquitecto), la que es firmada de manera conjunta con el Secretario de Planeación Municipal y enumerada en la Secretaría Jurídica para ser notificada al solicitante de la licencia.  </w:t>
                  </w: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8. CONTENIDO</w:t>
                  </w:r>
                </w:p>
              </w:tc>
            </w:tr>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540C5" w:rsidRPr="00E540C5">
              <w:trPr>
                <w:tblCellSpacing w:w="0" w:type="dxa"/>
                <w:jc w:val="center"/>
              </w:trPr>
              <w:tc>
                <w:tcPr>
                  <w:tcW w:w="0" w:type="auto"/>
                  <w:vAlign w:val="center"/>
                  <w:hideMark/>
                </w:tcPr>
                <w:p w:rsidR="00E540C5" w:rsidRPr="00E540C5" w:rsidRDefault="00E540C5" w:rsidP="00E540C5">
                  <w:pPr>
                    <w:spacing w:after="0" w:line="240" w:lineRule="auto"/>
                    <w:jc w:val="both"/>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LISTA DE VERSIONES</w:t>
                  </w:r>
                </w:p>
              </w:tc>
            </w:tr>
            <w:tr w:rsidR="00E540C5" w:rsidRPr="00E540C5">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E540C5" w:rsidRPr="00E540C5">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540C5" w:rsidRPr="00E540C5" w:rsidRDefault="00E540C5" w:rsidP="00E540C5">
                        <w:pPr>
                          <w:spacing w:after="0" w:line="240" w:lineRule="auto"/>
                          <w:jc w:val="center"/>
                          <w:rPr>
                            <w:rFonts w:ascii="Calibri" w:eastAsia="Times New Roman" w:hAnsi="Calibri" w:cs="Times New Roman"/>
                            <w:b/>
                            <w:bCs/>
                            <w:color w:val="FFFFFF"/>
                            <w:sz w:val="24"/>
                            <w:szCs w:val="24"/>
                            <w:lang w:eastAsia="es-ES"/>
                          </w:rPr>
                        </w:pPr>
                        <w:r w:rsidRPr="00E540C5">
                          <w:rPr>
                            <w:rFonts w:ascii="Calibri" w:eastAsia="Times New Roman" w:hAnsi="Calibri" w:cs="Times New Roman"/>
                            <w:b/>
                            <w:bCs/>
                            <w:color w:val="FFFFFF"/>
                            <w:sz w:val="24"/>
                            <w:szCs w:val="24"/>
                            <w:lang w:eastAsia="es-ES"/>
                          </w:rPr>
                          <w:t>RAZÓN DE LA ACTUALIZACIÓN</w:t>
                        </w: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r w:rsidR="00E540C5" w:rsidRPr="00E540C5" w:rsidTr="00E540C5">
        <w:trPr>
          <w:trHeight w:val="225"/>
          <w:tblCellSpacing w:w="15" w:type="dxa"/>
          <w:jc w:val="center"/>
        </w:trPr>
        <w:tc>
          <w:tcPr>
            <w:tcW w:w="0" w:type="auto"/>
            <w:vAlign w:val="center"/>
            <w:hideMark/>
          </w:tcPr>
          <w:p w:rsidR="00E540C5" w:rsidRPr="00E540C5" w:rsidRDefault="00E540C5" w:rsidP="00E540C5">
            <w:pPr>
              <w:spacing w:after="0" w:line="240" w:lineRule="auto"/>
              <w:rPr>
                <w:rFonts w:ascii="Times New Roman" w:eastAsia="Times New Roman" w:hAnsi="Times New Roman" w:cs="Times New Roman"/>
                <w:szCs w:val="24"/>
                <w:lang w:eastAsia="es-ES"/>
              </w:rPr>
            </w:pPr>
          </w:p>
        </w:tc>
      </w:tr>
      <w:tr w:rsidR="00E540C5" w:rsidRPr="00E540C5" w:rsidTr="00E540C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E540C5" w:rsidRPr="00E540C5">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center"/>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center"/>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E540C5" w:rsidRPr="00E540C5" w:rsidRDefault="00E540C5" w:rsidP="00E540C5">
                  <w:pPr>
                    <w:spacing w:after="0" w:line="240" w:lineRule="auto"/>
                    <w:jc w:val="center"/>
                    <w:rPr>
                      <w:rFonts w:ascii="Calibri" w:eastAsia="Times New Roman" w:hAnsi="Calibri" w:cs="Times New Roman"/>
                      <w:b/>
                      <w:bCs/>
                      <w:color w:val="000000"/>
                      <w:sz w:val="24"/>
                      <w:szCs w:val="24"/>
                      <w:lang w:eastAsia="es-ES"/>
                    </w:rPr>
                  </w:pPr>
                  <w:r w:rsidRPr="00E540C5">
                    <w:rPr>
                      <w:rFonts w:ascii="Calibri" w:eastAsia="Times New Roman" w:hAnsi="Calibri" w:cs="Times New Roman"/>
                      <w:b/>
                      <w:bCs/>
                      <w:color w:val="000000"/>
                      <w:sz w:val="24"/>
                      <w:szCs w:val="24"/>
                      <w:lang w:eastAsia="es-ES"/>
                    </w:rPr>
                    <w:t>APROBÓ</w:t>
                  </w:r>
                </w:p>
              </w:tc>
            </w:tr>
            <w:tr w:rsidR="00E540C5" w:rsidRPr="00E540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E540C5" w:rsidRPr="00E540C5">
                    <w:trPr>
                      <w:tblCellSpacing w:w="15" w:type="dxa"/>
                    </w:trPr>
                    <w:tc>
                      <w:tcPr>
                        <w:tcW w:w="12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Nombre:</w:t>
                        </w:r>
                      </w:p>
                    </w:tc>
                    <w:tc>
                      <w:tcPr>
                        <w:tcW w:w="37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Liliana Delgadillo Parra</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Cargo:</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Ninguno</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Fecha:</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10/Mar/2014</w:t>
                        </w:r>
                      </w:p>
                    </w:tc>
                  </w:tr>
                </w:tbl>
                <w:p w:rsidR="00E540C5" w:rsidRPr="00E540C5" w:rsidRDefault="00E540C5" w:rsidP="00E540C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E540C5" w:rsidRPr="00E540C5">
                    <w:trPr>
                      <w:tblCellSpacing w:w="15" w:type="dxa"/>
                    </w:trPr>
                    <w:tc>
                      <w:tcPr>
                        <w:tcW w:w="12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Nombre:</w:t>
                        </w:r>
                      </w:p>
                    </w:tc>
                    <w:tc>
                      <w:tcPr>
                        <w:tcW w:w="37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 xml:space="preserve">Ana Milena </w:t>
                        </w:r>
                        <w:proofErr w:type="spellStart"/>
                        <w:r w:rsidRPr="00E540C5">
                          <w:rPr>
                            <w:rFonts w:ascii="Calibri" w:eastAsia="Times New Roman" w:hAnsi="Calibri" w:cs="Times New Roman"/>
                            <w:color w:val="000000"/>
                            <w:lang w:eastAsia="es-ES"/>
                          </w:rPr>
                          <w:t>Gutierrez</w:t>
                        </w:r>
                        <w:proofErr w:type="spellEnd"/>
                        <w:r w:rsidRPr="00E540C5">
                          <w:rPr>
                            <w:rFonts w:ascii="Calibri" w:eastAsia="Times New Roman" w:hAnsi="Calibri" w:cs="Times New Roman"/>
                            <w:color w:val="000000"/>
                            <w:lang w:eastAsia="es-ES"/>
                          </w:rPr>
                          <w:t xml:space="preserve"> Ocampo</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Cargo:</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Profesional Universitario</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Fecha:</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11/Mar/2014</w:t>
                        </w:r>
                      </w:p>
                    </w:tc>
                  </w:tr>
                </w:tbl>
                <w:p w:rsidR="00E540C5" w:rsidRPr="00E540C5" w:rsidRDefault="00E540C5" w:rsidP="00E540C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E540C5" w:rsidRPr="00E540C5">
                    <w:trPr>
                      <w:tblCellSpacing w:w="15" w:type="dxa"/>
                    </w:trPr>
                    <w:tc>
                      <w:tcPr>
                        <w:tcW w:w="12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Nombre:</w:t>
                        </w:r>
                      </w:p>
                    </w:tc>
                    <w:tc>
                      <w:tcPr>
                        <w:tcW w:w="3750" w:type="pct"/>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Leandra Meza Uribe</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Cargo:</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Profesional Universitario</w:t>
                        </w:r>
                      </w:p>
                    </w:tc>
                  </w:tr>
                  <w:tr w:rsidR="00E540C5" w:rsidRPr="00E540C5">
                    <w:trPr>
                      <w:tblCellSpacing w:w="15" w:type="dxa"/>
                    </w:trPr>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b/>
                            <w:bCs/>
                            <w:color w:val="000000"/>
                            <w:lang w:eastAsia="es-ES"/>
                          </w:rPr>
                          <w:t>Fecha:</w:t>
                        </w:r>
                      </w:p>
                    </w:tc>
                    <w:tc>
                      <w:tcPr>
                        <w:tcW w:w="0" w:type="auto"/>
                        <w:vAlign w:val="center"/>
                        <w:hideMark/>
                      </w:tcPr>
                      <w:p w:rsidR="00E540C5" w:rsidRPr="00E540C5" w:rsidRDefault="00E540C5" w:rsidP="00E540C5">
                        <w:pPr>
                          <w:spacing w:after="0" w:line="240" w:lineRule="auto"/>
                          <w:rPr>
                            <w:rFonts w:ascii="Calibri" w:eastAsia="Times New Roman" w:hAnsi="Calibri" w:cs="Times New Roman"/>
                            <w:color w:val="000000"/>
                            <w:lang w:eastAsia="es-ES"/>
                          </w:rPr>
                        </w:pPr>
                        <w:r w:rsidRPr="00E540C5">
                          <w:rPr>
                            <w:rFonts w:ascii="Calibri" w:eastAsia="Times New Roman" w:hAnsi="Calibri" w:cs="Times New Roman"/>
                            <w:color w:val="000000"/>
                            <w:lang w:eastAsia="es-ES"/>
                          </w:rPr>
                          <w:t>11/Mar/2014</w:t>
                        </w:r>
                      </w:p>
                    </w:tc>
                  </w:tr>
                </w:tbl>
                <w:p w:rsidR="00E540C5" w:rsidRPr="00E540C5" w:rsidRDefault="00E540C5" w:rsidP="00E540C5">
                  <w:pPr>
                    <w:spacing w:after="0" w:line="240" w:lineRule="auto"/>
                    <w:jc w:val="both"/>
                    <w:rPr>
                      <w:rFonts w:ascii="Calibri" w:eastAsia="Times New Roman" w:hAnsi="Calibri" w:cs="Times New Roman"/>
                      <w:lang w:eastAsia="es-ES"/>
                    </w:rPr>
                  </w:pPr>
                </w:p>
              </w:tc>
            </w:tr>
          </w:tbl>
          <w:p w:rsidR="00E540C5" w:rsidRPr="00E540C5" w:rsidRDefault="00E540C5" w:rsidP="00E540C5">
            <w:pPr>
              <w:spacing w:after="0" w:line="240" w:lineRule="auto"/>
              <w:rPr>
                <w:rFonts w:ascii="Times New Roman" w:eastAsia="Times New Roman" w:hAnsi="Times New Roman" w:cs="Times New Roman"/>
                <w:sz w:val="24"/>
                <w:szCs w:val="24"/>
                <w:lang w:eastAsia="es-ES"/>
              </w:rPr>
            </w:pPr>
          </w:p>
        </w:tc>
      </w:tr>
    </w:tbl>
    <w:p w:rsidR="007F17DF" w:rsidRDefault="00E540C5"/>
    <w:sectPr w:rsidR="007F17DF" w:rsidSect="00E540C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C5"/>
    <w:rsid w:val="001336B7"/>
    <w:rsid w:val="002D4109"/>
    <w:rsid w:val="00874852"/>
    <w:rsid w:val="00894079"/>
    <w:rsid w:val="00BB6CFF"/>
    <w:rsid w:val="00E540C5"/>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540C5"/>
  </w:style>
  <w:style w:type="character" w:customStyle="1" w:styleId="datos">
    <w:name w:val="datos"/>
    <w:basedOn w:val="Fuentedeprrafopredeter"/>
    <w:rsid w:val="00E540C5"/>
  </w:style>
  <w:style w:type="character" w:styleId="Hipervnculo">
    <w:name w:val="Hyperlink"/>
    <w:basedOn w:val="Fuentedeprrafopredeter"/>
    <w:uiPriority w:val="99"/>
    <w:semiHidden/>
    <w:unhideWhenUsed/>
    <w:rsid w:val="00E540C5"/>
    <w:rPr>
      <w:color w:val="0000FF"/>
      <w:u w:val="single"/>
    </w:rPr>
  </w:style>
  <w:style w:type="paragraph" w:styleId="Textodeglobo">
    <w:name w:val="Balloon Text"/>
    <w:basedOn w:val="Normal"/>
    <w:link w:val="TextodegloboCar"/>
    <w:uiPriority w:val="99"/>
    <w:semiHidden/>
    <w:unhideWhenUsed/>
    <w:rsid w:val="00E5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540C5"/>
  </w:style>
  <w:style w:type="character" w:customStyle="1" w:styleId="datos">
    <w:name w:val="datos"/>
    <w:basedOn w:val="Fuentedeprrafopredeter"/>
    <w:rsid w:val="00E540C5"/>
  </w:style>
  <w:style w:type="character" w:styleId="Hipervnculo">
    <w:name w:val="Hyperlink"/>
    <w:basedOn w:val="Fuentedeprrafopredeter"/>
    <w:uiPriority w:val="99"/>
    <w:semiHidden/>
    <w:unhideWhenUsed/>
    <w:rsid w:val="00E540C5"/>
    <w:rPr>
      <w:color w:val="0000FF"/>
      <w:u w:val="single"/>
    </w:rPr>
  </w:style>
  <w:style w:type="paragraph" w:styleId="Textodeglobo">
    <w:name w:val="Balloon Text"/>
    <w:basedOn w:val="Normal"/>
    <w:link w:val="TextodegloboCar"/>
    <w:uiPriority w:val="99"/>
    <w:semiHidden/>
    <w:unhideWhenUsed/>
    <w:rsid w:val="00E5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7152">
      <w:bodyDiv w:val="1"/>
      <w:marLeft w:val="0"/>
      <w:marRight w:val="0"/>
      <w:marTop w:val="0"/>
      <w:marBottom w:val="0"/>
      <w:divBdr>
        <w:top w:val="none" w:sz="0" w:space="0" w:color="auto"/>
        <w:left w:val="none" w:sz="0" w:space="0" w:color="auto"/>
        <w:bottom w:val="none" w:sz="0" w:space="0" w:color="auto"/>
        <w:right w:val="none" w:sz="0" w:space="0" w:color="auto"/>
      </w:divBdr>
      <w:divsChild>
        <w:div w:id="1735270988">
          <w:marLeft w:val="0"/>
          <w:marRight w:val="0"/>
          <w:marTop w:val="0"/>
          <w:marBottom w:val="0"/>
          <w:divBdr>
            <w:top w:val="none" w:sz="0" w:space="0" w:color="auto"/>
            <w:left w:val="none" w:sz="0" w:space="0" w:color="auto"/>
            <w:bottom w:val="none" w:sz="0" w:space="0" w:color="auto"/>
            <w:right w:val="none" w:sz="0" w:space="0" w:color="auto"/>
          </w:divBdr>
        </w:div>
        <w:div w:id="1650013348">
          <w:marLeft w:val="0"/>
          <w:marRight w:val="0"/>
          <w:marTop w:val="0"/>
          <w:marBottom w:val="0"/>
          <w:divBdr>
            <w:top w:val="none" w:sz="0" w:space="0" w:color="auto"/>
            <w:left w:val="none" w:sz="0" w:space="0" w:color="auto"/>
            <w:bottom w:val="none" w:sz="0" w:space="0" w:color="auto"/>
            <w:right w:val="none" w:sz="0" w:space="0" w:color="auto"/>
          </w:divBdr>
        </w:div>
        <w:div w:id="1730761028">
          <w:marLeft w:val="0"/>
          <w:marRight w:val="0"/>
          <w:marTop w:val="0"/>
          <w:marBottom w:val="0"/>
          <w:divBdr>
            <w:top w:val="none" w:sz="0" w:space="0" w:color="auto"/>
            <w:left w:val="none" w:sz="0" w:space="0" w:color="auto"/>
            <w:bottom w:val="none" w:sz="0" w:space="0" w:color="auto"/>
            <w:right w:val="none" w:sz="0" w:space="0" w:color="auto"/>
          </w:divBdr>
        </w:div>
        <w:div w:id="1925648412">
          <w:marLeft w:val="0"/>
          <w:marRight w:val="0"/>
          <w:marTop w:val="0"/>
          <w:marBottom w:val="0"/>
          <w:divBdr>
            <w:top w:val="none" w:sz="0" w:space="0" w:color="auto"/>
            <w:left w:val="none" w:sz="0" w:space="0" w:color="auto"/>
            <w:bottom w:val="none" w:sz="0" w:space="0" w:color="auto"/>
            <w:right w:val="none" w:sz="0" w:space="0" w:color="auto"/>
          </w:divBdr>
        </w:div>
        <w:div w:id="140105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077de2015/Decreto1077de2015.asp?IdArticulo=1252"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Municipal102de2007/DecretoMunicipal102de2007.asp?IdArticulo=2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S/Solicitudparalicenciadeintervenciondelespaciopublico(Suelo_SubsueloyAereo)_v02/Solicitudparalicenciadeintervenciondelespaciopublico(Suelo_SubsueloyAereo)_v02.asp?IdArticulo=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2017-02-28T14:52:00Z</dcterms:created>
  <dcterms:modified xsi:type="dcterms:W3CDTF">2017-02-28T14:54:00Z</dcterms:modified>
</cp:coreProperties>
</file>