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402AE8">
      <w:r>
        <w:rPr>
          <w:noProof/>
          <w:lang w:eastAsia="es-ES"/>
        </w:rPr>
        <w:drawing>
          <wp:inline distT="0" distB="0" distL="0" distR="0">
            <wp:extent cx="8885555" cy="16135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1353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1. OBJETIVO</w:t>
                  </w:r>
                </w:p>
              </w:tc>
            </w:tr>
            <w:tr w:rsidR="00402AE8" w:rsidRPr="00402A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Permitir la identificación, protección, recuperación, almacenamiento, disposición y control de los documentos y/o registros establecidos como comunicaciones oficiales, de modo automatizado.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2. ALCANCE</w:t>
                  </w:r>
                </w:p>
              </w:tc>
            </w:tr>
            <w:tr w:rsidR="00402AE8" w:rsidRPr="00402A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Inicia con el recibo y registro de la información del Remitente de las comunicaciones oficiales en el sistema de Gestión Electrónica Documental, y finaliza con el despacho de la respuesta a la correspondencia externa recibida en medio físico y por correo electrónico (cuando sea del solicitado)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3. RESPONSABLE</w:t>
                  </w:r>
                </w:p>
              </w:tc>
            </w:tr>
            <w:tr w:rsidR="00402AE8" w:rsidRPr="00402AE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402AE8" w:rsidRPr="00402AE8">
                    <w:trPr>
                      <w:tblCellSpacing w:w="15" w:type="dxa"/>
                    </w:trPr>
                    <w:tc>
                      <w:tcPr>
                        <w:tcW w:w="15" w:type="dxa"/>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p>
                    </w:tc>
                    <w:tc>
                      <w:tcPr>
                        <w:tcW w:w="5000" w:type="pct"/>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Claudia Marcela Salazar Rojas</w:t>
                        </w:r>
                      </w:p>
                    </w:tc>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4. CONDICIONES GENERALES</w:t>
                  </w:r>
                </w:p>
              </w:tc>
            </w:tr>
            <w:tr w:rsidR="00402AE8" w:rsidRPr="00402A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rPr>
                            <w:rFonts w:ascii="Calibri" w:eastAsia="Times New Roman" w:hAnsi="Calibri" w:cs="Times New Roman"/>
                            <w:lang w:eastAsia="es-ES"/>
                          </w:rPr>
                        </w:pPr>
                        <w:r w:rsidRPr="00402AE8">
                          <w:rPr>
                            <w:rFonts w:ascii="Calibri" w:eastAsia="Times New Roman" w:hAnsi="Calibri" w:cs="Times New Roman"/>
                            <w:lang w:eastAsia="es-ES"/>
                          </w:rPr>
                          <w:t>4.1 DOCUMENTOS NO DIGITALIZABLES </w:t>
                        </w:r>
                        <w:r w:rsidRPr="00402AE8">
                          <w:rPr>
                            <w:rFonts w:ascii="Calibri" w:eastAsia="Times New Roman" w:hAnsi="Calibri" w:cs="Times New Roman"/>
                            <w:lang w:eastAsia="es-ES"/>
                          </w:rPr>
                          <w:br/>
                        </w:r>
                        <w:r w:rsidRPr="00402AE8">
                          <w:rPr>
                            <w:rFonts w:ascii="Calibri" w:eastAsia="Times New Roman" w:hAnsi="Calibri" w:cs="Times New Roman"/>
                            <w:lang w:eastAsia="es-ES"/>
                          </w:rPr>
                          <w:br/>
                          <w:t>• Invitaciones</w:t>
                        </w:r>
                        <w:r w:rsidRPr="00402AE8">
                          <w:rPr>
                            <w:rFonts w:ascii="Calibri" w:eastAsia="Times New Roman" w:hAnsi="Calibri" w:cs="Times New Roman"/>
                            <w:lang w:eastAsia="es-ES"/>
                          </w:rPr>
                          <w:br/>
                          <w:t>• Cotizaciones </w:t>
                        </w:r>
                        <w:r w:rsidRPr="00402AE8">
                          <w:rPr>
                            <w:rFonts w:ascii="Calibri" w:eastAsia="Times New Roman" w:hAnsi="Calibri" w:cs="Times New Roman"/>
                            <w:lang w:eastAsia="es-ES"/>
                          </w:rPr>
                          <w:br/>
                          <w:t>• Revistas</w:t>
                        </w:r>
                        <w:r w:rsidRPr="00402AE8">
                          <w:rPr>
                            <w:rFonts w:ascii="Calibri" w:eastAsia="Times New Roman" w:hAnsi="Calibri" w:cs="Times New Roman"/>
                            <w:lang w:eastAsia="es-ES"/>
                          </w:rPr>
                          <w:br/>
                        </w:r>
                        <w:bookmarkStart w:id="0" w:name="_GoBack"/>
                        <w:r w:rsidRPr="00402AE8">
                          <w:rPr>
                            <w:rFonts w:ascii="Calibri" w:eastAsia="Times New Roman" w:hAnsi="Calibri" w:cs="Times New Roman"/>
                            <w:lang w:eastAsia="es-ES"/>
                          </w:rPr>
                          <w:lastRenderedPageBreak/>
                          <w:t>• Folletos</w:t>
                        </w:r>
                        <w:r w:rsidRPr="00402AE8">
                          <w:rPr>
                            <w:rFonts w:ascii="Calibri" w:eastAsia="Times New Roman" w:hAnsi="Calibri" w:cs="Times New Roman"/>
                            <w:lang w:eastAsia="es-ES"/>
                          </w:rPr>
                          <w:br/>
                          <w:t>• Publicidad</w:t>
                        </w:r>
                        <w:r w:rsidRPr="00402AE8">
                          <w:rPr>
                            <w:rFonts w:ascii="Calibri" w:eastAsia="Times New Roman" w:hAnsi="Calibri" w:cs="Times New Roman"/>
                            <w:lang w:eastAsia="es-ES"/>
                          </w:rPr>
                          <w:br/>
                          <w:t>• Formularios y otros registros de servicios prestados a los funcionarios</w:t>
                        </w:r>
                        <w:r w:rsidRPr="00402AE8">
                          <w:rPr>
                            <w:rFonts w:ascii="Calibri" w:eastAsia="Times New Roman" w:hAnsi="Calibri" w:cs="Times New Roman"/>
                            <w:lang w:eastAsia="es-ES"/>
                          </w:rPr>
                          <w:br/>
                          <w:t>• Informes (excepto el oficio de remisión)</w:t>
                        </w:r>
                        <w:r w:rsidRPr="00402AE8">
                          <w:rPr>
                            <w:rFonts w:ascii="Calibri" w:eastAsia="Times New Roman" w:hAnsi="Calibri" w:cs="Times New Roman"/>
                            <w:lang w:eastAsia="es-ES"/>
                          </w:rPr>
                          <w:br/>
                          <w:t>• Documentos personales</w:t>
                        </w:r>
                        <w:r w:rsidRPr="00402AE8">
                          <w:rPr>
                            <w:rFonts w:ascii="Calibri" w:eastAsia="Times New Roman" w:hAnsi="Calibri" w:cs="Times New Roman"/>
                            <w:lang w:eastAsia="es-ES"/>
                          </w:rPr>
                          <w:br/>
                          <w:t>• Extractos bancarios</w:t>
                        </w:r>
                        <w:r w:rsidRPr="00402AE8">
                          <w:rPr>
                            <w:rFonts w:ascii="Calibri" w:eastAsia="Times New Roman" w:hAnsi="Calibri" w:cs="Times New Roman"/>
                            <w:lang w:eastAsia="es-ES"/>
                          </w:rPr>
                          <w:br/>
                          <w:t>• Ofertas de proponentes para licitaciones, o para brindar servicios</w:t>
                        </w:r>
                        <w:r w:rsidRPr="00402AE8">
                          <w:rPr>
                            <w:rFonts w:ascii="Calibri" w:eastAsia="Times New Roman" w:hAnsi="Calibri" w:cs="Times New Roman"/>
                            <w:lang w:eastAsia="es-ES"/>
                          </w:rPr>
                          <w:br/>
                          <w:t>• Hojas de vida</w:t>
                        </w:r>
                        <w:r w:rsidRPr="00402AE8">
                          <w:rPr>
                            <w:rFonts w:ascii="Calibri" w:eastAsia="Times New Roman" w:hAnsi="Calibri" w:cs="Times New Roman"/>
                            <w:lang w:eastAsia="es-ES"/>
                          </w:rPr>
                          <w:br/>
                          <w:t>• Documentos de Contratos, interventorías, embargos y/o expedientes similares y sus anexos</w:t>
                        </w:r>
                        <w:r w:rsidRPr="00402AE8">
                          <w:rPr>
                            <w:rFonts w:ascii="Calibri" w:eastAsia="Times New Roman" w:hAnsi="Calibri" w:cs="Times New Roman"/>
                            <w:lang w:eastAsia="es-ES"/>
                          </w:rPr>
                          <w:br/>
                          <w:t>• Planos</w:t>
                        </w:r>
                        <w:r w:rsidRPr="00402AE8">
                          <w:rPr>
                            <w:rFonts w:ascii="Calibri" w:eastAsia="Times New Roman" w:hAnsi="Calibri" w:cs="Times New Roman"/>
                            <w:lang w:eastAsia="es-ES"/>
                          </w:rPr>
                          <w:br/>
                          <w:t>• Documentos para las Historias Laborales de la Unidad de Gestión Humana</w:t>
                        </w:r>
                        <w:r w:rsidRPr="00402AE8">
                          <w:rPr>
                            <w:rFonts w:ascii="Calibri" w:eastAsia="Times New Roman" w:hAnsi="Calibri" w:cs="Times New Roman"/>
                            <w:lang w:eastAsia="es-ES"/>
                          </w:rPr>
                          <w:br/>
                          <w:t>• Listas de asistencia a reuniones de JAC y JAL</w:t>
                        </w:r>
                        <w:r w:rsidRPr="00402AE8">
                          <w:rPr>
                            <w:rFonts w:ascii="Calibri" w:eastAsia="Times New Roman" w:hAnsi="Calibri" w:cs="Times New Roman"/>
                            <w:lang w:eastAsia="es-ES"/>
                          </w:rPr>
                          <w:br/>
                          <w:t>• Facturas de servicios públicos</w:t>
                        </w:r>
                        <w:r w:rsidRPr="00402AE8">
                          <w:rPr>
                            <w:rFonts w:ascii="Calibri" w:eastAsia="Times New Roman" w:hAnsi="Calibri" w:cs="Times New Roman"/>
                            <w:lang w:eastAsia="es-ES"/>
                          </w:rPr>
                          <w:br/>
                          <w:t>• Documentos para la firma de funcionarios</w:t>
                        </w:r>
                        <w:r w:rsidRPr="00402AE8">
                          <w:rPr>
                            <w:rFonts w:ascii="Calibri" w:eastAsia="Times New Roman" w:hAnsi="Calibri" w:cs="Times New Roman"/>
                            <w:lang w:eastAsia="es-ES"/>
                          </w:rPr>
                          <w:br/>
                          <w:t>• Documentos que no sean legibles</w:t>
                        </w:r>
                        <w:r w:rsidRPr="00402AE8">
                          <w:rPr>
                            <w:rFonts w:ascii="Calibri" w:eastAsia="Times New Roman" w:hAnsi="Calibri" w:cs="Times New Roman"/>
                            <w:lang w:eastAsia="es-ES"/>
                          </w:rPr>
                          <w:br/>
                          <w:t>• Documentos que van para la Secretaria de Educación, Jurídica y oficina de Control Disciplinario Interno </w:t>
                        </w:r>
                        <w:r w:rsidRPr="00402AE8">
                          <w:rPr>
                            <w:rFonts w:ascii="Calibri" w:eastAsia="Times New Roman" w:hAnsi="Calibri" w:cs="Times New Roman"/>
                            <w:lang w:eastAsia="es-ES"/>
                          </w:rPr>
                          <w:br/>
                        </w:r>
                        <w:r w:rsidRPr="00402AE8">
                          <w:rPr>
                            <w:rFonts w:ascii="Calibri" w:eastAsia="Times New Roman" w:hAnsi="Calibri" w:cs="Times New Roman"/>
                            <w:lang w:eastAsia="es-ES"/>
                          </w:rPr>
                          <w:br/>
                          <w:t>4.2 DOCUMENTOS PARA DIGITALIZAR Y ENVIAR FÍSICAMENTE</w:t>
                        </w:r>
                        <w:r w:rsidRPr="00402AE8">
                          <w:rPr>
                            <w:rFonts w:ascii="Calibri" w:eastAsia="Times New Roman" w:hAnsi="Calibri" w:cs="Times New Roman"/>
                            <w:lang w:eastAsia="es-ES"/>
                          </w:rPr>
                          <w:br/>
                        </w:r>
                        <w:r w:rsidRPr="00402AE8">
                          <w:rPr>
                            <w:rFonts w:ascii="Calibri" w:eastAsia="Times New Roman" w:hAnsi="Calibri" w:cs="Times New Roman"/>
                            <w:lang w:eastAsia="es-ES"/>
                          </w:rPr>
                          <w:br/>
                          <w:t>• Cuentas de cobro y/o novedades</w:t>
                        </w:r>
                        <w:r w:rsidRPr="00402AE8">
                          <w:rPr>
                            <w:rFonts w:ascii="Calibri" w:eastAsia="Times New Roman" w:hAnsi="Calibri" w:cs="Times New Roman"/>
                            <w:lang w:eastAsia="es-ES"/>
                          </w:rPr>
                          <w:br/>
                          <w:t>• Facturas que no sean de servicios públicos</w:t>
                        </w:r>
                        <w:r w:rsidRPr="00402AE8">
                          <w:rPr>
                            <w:rFonts w:ascii="Calibri" w:eastAsia="Times New Roman" w:hAnsi="Calibri" w:cs="Times New Roman"/>
                            <w:lang w:eastAsia="es-ES"/>
                          </w:rPr>
                          <w:br/>
                          <w:t>• Tutelas </w:t>
                        </w:r>
                        <w:r w:rsidRPr="00402AE8">
                          <w:rPr>
                            <w:rFonts w:ascii="Calibri" w:eastAsia="Times New Roman" w:hAnsi="Calibri" w:cs="Times New Roman"/>
                            <w:lang w:eastAsia="es-ES"/>
                          </w:rPr>
                          <w:br/>
                          <w:t>• Demandas o documentos de procesos judiciales</w:t>
                        </w:r>
                        <w:r w:rsidRPr="00402AE8">
                          <w:rPr>
                            <w:rFonts w:ascii="Calibri" w:eastAsia="Times New Roman" w:hAnsi="Calibri" w:cs="Times New Roman"/>
                            <w:lang w:eastAsia="es-ES"/>
                          </w:rPr>
                          <w:br/>
                          <w:t>• Circulares externas: Estas deben enviarse físicamente a Secretaria Jurídica, y ser enviadas digitalizadas al correo electrónico interno de cada Secretaria.</w:t>
                        </w:r>
                        <w:r w:rsidRPr="00402AE8">
                          <w:rPr>
                            <w:rFonts w:ascii="Calibri" w:eastAsia="Times New Roman" w:hAnsi="Calibri" w:cs="Times New Roman"/>
                            <w:lang w:eastAsia="es-ES"/>
                          </w:rPr>
                          <w:br/>
                        </w:r>
                        <w:r w:rsidRPr="00402AE8">
                          <w:rPr>
                            <w:rFonts w:ascii="Calibri" w:eastAsia="Times New Roman" w:hAnsi="Calibri" w:cs="Times New Roman"/>
                            <w:lang w:eastAsia="es-ES"/>
                          </w:rPr>
                          <w:br/>
                          <w:t>Nota: Es importante señalar en el campo que indique el sistema, cuando el documento fue enviado físicamente a la Secretaria correspondiente.</w:t>
                        </w:r>
                        <w:bookmarkEnd w:id="0"/>
                        <w:r w:rsidRPr="00402AE8">
                          <w:rPr>
                            <w:rFonts w:ascii="Calibri" w:eastAsia="Times New Roman" w:hAnsi="Calibri" w:cs="Times New Roman"/>
                            <w:lang w:eastAsia="es-ES"/>
                          </w:rPr>
                          <w:br/>
                        </w:r>
                        <w:r w:rsidRPr="00402AE8">
                          <w:rPr>
                            <w:rFonts w:ascii="Calibri" w:eastAsia="Times New Roman" w:hAnsi="Calibri" w:cs="Times New Roman"/>
                            <w:lang w:eastAsia="es-ES"/>
                          </w:rPr>
                          <w:br/>
                          <w:t>4.3 TIEMPOS POR ETAPA DEL TRÁMITE</w:t>
                        </w:r>
                        <w:r w:rsidRPr="00402AE8">
                          <w:rPr>
                            <w:rFonts w:ascii="Calibri" w:eastAsia="Times New Roman" w:hAnsi="Calibri" w:cs="Times New Roman"/>
                            <w:lang w:eastAsia="es-ES"/>
                          </w:rPr>
                          <w:br/>
                        </w:r>
                        <w:r w:rsidRPr="00402AE8">
                          <w:rPr>
                            <w:rFonts w:ascii="Calibri" w:eastAsia="Times New Roman" w:hAnsi="Calibri" w:cs="Times New Roman"/>
                            <w:lang w:eastAsia="es-ES"/>
                          </w:rPr>
                          <w:br/>
                        </w:r>
                        <w:r w:rsidRPr="00402AE8">
                          <w:rPr>
                            <w:rFonts w:ascii="Calibri" w:eastAsia="Times New Roman" w:hAnsi="Calibri" w:cs="Times New Roman"/>
                            <w:lang w:eastAsia="es-ES"/>
                          </w:rPr>
                          <w:lastRenderedPageBreak/>
                          <w:t>4.3.1. Del recibo del documento al usuario hasta el recibo de la alerta en el correo electrónico interno del Secretario de Despacho, de la radicación del trámite: ½ día (8:00 am a 12:00 m, 2:00 pm a 6:30 pm). </w:t>
                        </w:r>
                        <w:r w:rsidRPr="00402AE8">
                          <w:rPr>
                            <w:rFonts w:ascii="Calibri" w:eastAsia="Times New Roman" w:hAnsi="Calibri" w:cs="Times New Roman"/>
                            <w:lang w:eastAsia="es-ES"/>
                          </w:rPr>
                          <w:br/>
                        </w:r>
                        <w:r w:rsidRPr="00402AE8">
                          <w:rPr>
                            <w:rFonts w:ascii="Calibri" w:eastAsia="Times New Roman" w:hAnsi="Calibri" w:cs="Times New Roman"/>
                            <w:lang w:eastAsia="es-ES"/>
                          </w:rPr>
                          <w:br/>
                          <w:t xml:space="preserve">4.3.2. Desde el recibo en la bandeja de pendientes del Secretario de Despacho" de la radicación del trámite hasta iniciar la proyección de la respuesta o el reenvío del </w:t>
                        </w:r>
                        <w:proofErr w:type="spellStart"/>
                        <w:r w:rsidRPr="00402AE8">
                          <w:rPr>
                            <w:rFonts w:ascii="Calibri" w:eastAsia="Times New Roman" w:hAnsi="Calibri" w:cs="Times New Roman"/>
                            <w:lang w:eastAsia="es-ES"/>
                          </w:rPr>
                          <w:t>tramite</w:t>
                        </w:r>
                        <w:proofErr w:type="spellEnd"/>
                        <w:r w:rsidRPr="00402AE8">
                          <w:rPr>
                            <w:rFonts w:ascii="Calibri" w:eastAsia="Times New Roman" w:hAnsi="Calibri" w:cs="Times New Roman"/>
                            <w:lang w:eastAsia="es-ES"/>
                          </w:rPr>
                          <w:t xml:space="preserve"> a quien corresponda: 1 día.</w:t>
                        </w:r>
                        <w:r w:rsidRPr="00402AE8">
                          <w:rPr>
                            <w:rFonts w:ascii="Calibri" w:eastAsia="Times New Roman" w:hAnsi="Calibri" w:cs="Times New Roman"/>
                            <w:lang w:eastAsia="es-ES"/>
                          </w:rPr>
                          <w:br/>
                        </w:r>
                        <w:r w:rsidRPr="00402AE8">
                          <w:rPr>
                            <w:rFonts w:ascii="Calibri" w:eastAsia="Times New Roman" w:hAnsi="Calibri" w:cs="Times New Roman"/>
                            <w:lang w:eastAsia="es-ES"/>
                          </w:rPr>
                          <w:br/>
                          <w:t>En el caso de las Tutelas, la etapa debe llevarse a cabo inmediatamente y tratarse con carácter Urgente.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5. DEFINICIONES</w:t>
                  </w:r>
                </w:p>
              </w:tc>
            </w:tr>
            <w:tr w:rsidR="00402AE8" w:rsidRPr="00402AE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b/>
                            <w:bCs/>
                            <w:color w:val="000000"/>
                            <w:sz w:val="24"/>
                            <w:szCs w:val="24"/>
                            <w:lang w:eastAsia="es-ES"/>
                          </w:rPr>
                          <w:t>5.1. DOCUMENTO DIGITALIZADO:</w:t>
                        </w:r>
                        <w:r w:rsidRPr="00402AE8">
                          <w:rPr>
                            <w:rFonts w:ascii="Calibri" w:eastAsia="Times New Roman" w:hAnsi="Calibri" w:cs="Times New Roman"/>
                            <w:lang w:eastAsia="es-ES"/>
                          </w:rPr>
                          <w:t> Es el documento escaneado y obtenido como una imagen con información textual, que fue entregado en la Administración Central Municipal.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b/>
                            <w:bCs/>
                            <w:color w:val="000000"/>
                            <w:sz w:val="24"/>
                            <w:szCs w:val="24"/>
                            <w:lang w:eastAsia="es-ES"/>
                          </w:rPr>
                          <w:t>5.2. INDEXAR:</w:t>
                        </w:r>
                        <w:r w:rsidRPr="00402AE8">
                          <w:rPr>
                            <w:rFonts w:ascii="Calibri" w:eastAsia="Times New Roman" w:hAnsi="Calibri" w:cs="Times New Roman"/>
                            <w:lang w:eastAsia="es-ES"/>
                          </w:rPr>
                          <w:t> Migrar el documento digitalizado y anexarlo al trámite respectivo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b/>
                            <w:bCs/>
                            <w:color w:val="000000"/>
                            <w:sz w:val="24"/>
                            <w:szCs w:val="24"/>
                            <w:lang w:eastAsia="es-ES"/>
                          </w:rPr>
                          <w:t>5.3. RESPUESTA COMPARTIDA:</w:t>
                        </w:r>
                        <w:r w:rsidRPr="00402AE8">
                          <w:rPr>
                            <w:rFonts w:ascii="Calibri" w:eastAsia="Times New Roman" w:hAnsi="Calibri" w:cs="Times New Roman"/>
                            <w:lang w:eastAsia="es-ES"/>
                          </w:rPr>
                          <w:t xml:space="preserve"> Es la respuesta que amerita la intervención, gestión y contestación de dos o </w:t>
                        </w:r>
                        <w:proofErr w:type="spellStart"/>
                        <w:proofErr w:type="gramStart"/>
                        <w:r w:rsidRPr="00402AE8">
                          <w:rPr>
                            <w:rFonts w:ascii="Calibri" w:eastAsia="Times New Roman" w:hAnsi="Calibri" w:cs="Times New Roman"/>
                            <w:lang w:eastAsia="es-ES"/>
                          </w:rPr>
                          <w:t>mas</w:t>
                        </w:r>
                        <w:proofErr w:type="spellEnd"/>
                        <w:proofErr w:type="gramEnd"/>
                        <w:r w:rsidRPr="00402AE8">
                          <w:rPr>
                            <w:rFonts w:ascii="Calibri" w:eastAsia="Times New Roman" w:hAnsi="Calibri" w:cs="Times New Roman"/>
                            <w:lang w:eastAsia="es-ES"/>
                          </w:rPr>
                          <w:t xml:space="preserve"> dependencias o secretarias de la Administración.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b/>
                            <w:bCs/>
                            <w:color w:val="000000"/>
                            <w:sz w:val="24"/>
                            <w:szCs w:val="24"/>
                            <w:lang w:eastAsia="es-ES"/>
                          </w:rPr>
                          <w:t>5.4. BANDEJA DE ENTRADA:</w:t>
                        </w:r>
                        <w:r w:rsidRPr="00402AE8">
                          <w:rPr>
                            <w:rFonts w:ascii="Calibri" w:eastAsia="Times New Roman" w:hAnsi="Calibri" w:cs="Times New Roman"/>
                            <w:lang w:eastAsia="es-ES"/>
                          </w:rPr>
                          <w:t> Es el pantallazo del sistema de Gestión Electrónica Documental al cual deben entrar los funcionarios responsables para revisar y dar gestión a los trámites que les corresponde según la distribución del Secretario de Despacho.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r w:rsidR="00402AE8" w:rsidRPr="00402AE8">
                    <w:trPr>
                      <w:tblCellSpacing w:w="0" w:type="dxa"/>
                    </w:trPr>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02AE8" w:rsidRPr="00402AE8" w:rsidRDefault="00402AE8" w:rsidP="00402AE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b/>
                            <w:bCs/>
                            <w:color w:val="000000"/>
                            <w:sz w:val="24"/>
                            <w:szCs w:val="24"/>
                            <w:lang w:eastAsia="es-ES"/>
                          </w:rPr>
                          <w:t>5.5. FORMATO CORRESPONDIENTE:</w:t>
                        </w:r>
                        <w:r w:rsidRPr="00402AE8">
                          <w:rPr>
                            <w:rFonts w:ascii="Calibri" w:eastAsia="Times New Roman" w:hAnsi="Calibri" w:cs="Times New Roman"/>
                            <w:lang w:eastAsia="es-ES"/>
                          </w:rPr>
                          <w:t> Es el archivo o formato que usualmente se utiliza para responder determinadas solicitudes que se reciben por correspondencia externa recibida o que está en el procedimiento establecido para dar trámite.  </w:t>
                        </w:r>
                      </w:p>
                    </w:tc>
                  </w:tr>
                  <w:tr w:rsidR="00402AE8" w:rsidRPr="00402AE8">
                    <w:trPr>
                      <w:trHeight w:val="75"/>
                      <w:tblCellSpacing w:w="0" w:type="dxa"/>
                    </w:trPr>
                    <w:tc>
                      <w:tcPr>
                        <w:tcW w:w="0" w:type="auto"/>
                        <w:gridSpan w:val="4"/>
                        <w:vAlign w:val="center"/>
                        <w:hideMark/>
                      </w:tcPr>
                      <w:p w:rsidR="00402AE8" w:rsidRPr="00402AE8" w:rsidRDefault="00402AE8" w:rsidP="00402AE8">
                        <w:pPr>
                          <w:spacing w:after="0" w:line="240" w:lineRule="auto"/>
                          <w:jc w:val="both"/>
                          <w:rPr>
                            <w:rFonts w:ascii="Calibri" w:eastAsia="Times New Roman" w:hAnsi="Calibri" w:cs="Times New Roman"/>
                            <w:sz w:val="8"/>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6. DOCUMENTACIÓN EXTERNA RELACIONADA</w:t>
                  </w:r>
                </w:p>
              </w:tc>
            </w:tr>
            <w:tr w:rsidR="00402AE8" w:rsidRPr="00402AE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402AE8" w:rsidRPr="00402AE8">
                    <w:trPr>
                      <w:tblCellSpacing w:w="15" w:type="dxa"/>
                    </w:trPr>
                    <w:tc>
                      <w:tcPr>
                        <w:tcW w:w="15" w:type="dxa"/>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p>
                    </w:tc>
                    <w:tc>
                      <w:tcPr>
                        <w:tcW w:w="5000" w:type="pct"/>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7. DESARROLLO</w:t>
                  </w: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402AE8" w:rsidRPr="00402AE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CÓMO LO HACE</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xml:space="preserve">Recibir, captar y registrar la </w:t>
                  </w:r>
                  <w:r w:rsidRPr="00402AE8">
                    <w:rPr>
                      <w:rFonts w:ascii="Calibri" w:eastAsia="Times New Roman" w:hAnsi="Calibri" w:cs="Times New Roman"/>
                      <w:lang w:eastAsia="es-ES"/>
                    </w:rPr>
                    <w:lastRenderedPageBreak/>
                    <w:t>información básica del remitente.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xml:space="preserve">- </w:t>
                  </w:r>
                  <w:proofErr w:type="spellStart"/>
                  <w:r w:rsidRPr="00402AE8">
                    <w:rPr>
                      <w:rFonts w:ascii="Calibri" w:eastAsia="Times New Roman" w:hAnsi="Calibri" w:cs="Times New Roman"/>
                      <w:lang w:eastAsia="es-ES"/>
                    </w:rPr>
                    <w:t>Kharool</w:t>
                  </w:r>
                  <w:proofErr w:type="spellEnd"/>
                  <w:r w:rsidRPr="00402AE8">
                    <w:rPr>
                      <w:rFonts w:ascii="Calibri" w:eastAsia="Times New Roman" w:hAnsi="Calibri" w:cs="Times New Roman"/>
                      <w:lang w:eastAsia="es-ES"/>
                    </w:rPr>
                    <w:t xml:space="preserve"> Ramírez Naranjo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r>
                  <w:r w:rsidRPr="00402AE8">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xml:space="preserve">Se recibe el documento, el cual </w:t>
                  </w:r>
                  <w:r w:rsidRPr="00402AE8">
                    <w:rPr>
                      <w:rFonts w:ascii="Calibri" w:eastAsia="Times New Roman" w:hAnsi="Calibri" w:cs="Times New Roman"/>
                      <w:lang w:eastAsia="es-ES"/>
                    </w:rPr>
                    <w:lastRenderedPageBreak/>
                    <w:t>debe contener los siguientes datos básicos:</w:t>
                  </w:r>
                  <w:r w:rsidRPr="00402AE8">
                    <w:rPr>
                      <w:rFonts w:ascii="Calibri" w:eastAsia="Times New Roman" w:hAnsi="Calibri" w:cs="Times New Roman"/>
                      <w:lang w:eastAsia="es-ES"/>
                    </w:rPr>
                    <w:br/>
                    <w:t>- Fecha del documento</w:t>
                  </w:r>
                  <w:r w:rsidRPr="00402AE8">
                    <w:rPr>
                      <w:rFonts w:ascii="Calibri" w:eastAsia="Times New Roman" w:hAnsi="Calibri" w:cs="Times New Roman"/>
                      <w:lang w:eastAsia="es-ES"/>
                    </w:rPr>
                    <w:br/>
                    <w:t>- Funcionario al que va dirigido el documento</w:t>
                  </w:r>
                  <w:r w:rsidRPr="00402AE8">
                    <w:rPr>
                      <w:rFonts w:ascii="Calibri" w:eastAsia="Times New Roman" w:hAnsi="Calibri" w:cs="Times New Roman"/>
                      <w:lang w:eastAsia="es-ES"/>
                    </w:rPr>
                    <w:br/>
                    <w:t>- Asunto</w:t>
                  </w:r>
                  <w:r w:rsidRPr="00402AE8">
                    <w:rPr>
                      <w:rFonts w:ascii="Calibri" w:eastAsia="Times New Roman" w:hAnsi="Calibri" w:cs="Times New Roman"/>
                      <w:lang w:eastAsia="es-ES"/>
                    </w:rPr>
                    <w:br/>
                    <w:t xml:space="preserve">- Datos de contacto del remitente, como el nombre y la dirección, ya que éstos son indispensables para poder continuar con el trámite en el sistema. En caso de que estos datos no puedan obtenerse con el documento o con la persona que lo entrega, debe ingresarse los datos previamente con </w:t>
                  </w:r>
                  <w:proofErr w:type="gramStart"/>
                  <w:r w:rsidRPr="00402AE8">
                    <w:rPr>
                      <w:rFonts w:ascii="Calibri" w:eastAsia="Times New Roman" w:hAnsi="Calibri" w:cs="Times New Roman"/>
                      <w:lang w:eastAsia="es-ES"/>
                    </w:rPr>
                    <w:t>la</w:t>
                  </w:r>
                  <w:proofErr w:type="gramEnd"/>
                  <w:r w:rsidRPr="00402AE8">
                    <w:rPr>
                      <w:rFonts w:ascii="Calibri" w:eastAsia="Times New Roman" w:hAnsi="Calibri" w:cs="Times New Roman"/>
                      <w:lang w:eastAsia="es-ES"/>
                    </w:rPr>
                    <w:t xml:space="preserve"> técnico operativo de la oficina de Atención al Usuario y Correspondencia y se recibe el documento normalmente. Todos los datos básicos de un documento ingresado al sistema DIGIFILE constituyen un trámite y se le asigna un código automáticamente.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Digitalizar el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xml:space="preserve">- </w:t>
                  </w:r>
                  <w:proofErr w:type="spellStart"/>
                  <w:r w:rsidRPr="00402AE8">
                    <w:rPr>
                      <w:rFonts w:ascii="Calibri" w:eastAsia="Times New Roman" w:hAnsi="Calibri" w:cs="Times New Roman"/>
                      <w:lang w:eastAsia="es-ES"/>
                    </w:rPr>
                    <w:t>Kharool</w:t>
                  </w:r>
                  <w:proofErr w:type="spellEnd"/>
                  <w:r w:rsidRPr="00402AE8">
                    <w:rPr>
                      <w:rFonts w:ascii="Calibri" w:eastAsia="Times New Roman" w:hAnsi="Calibri" w:cs="Times New Roman"/>
                      <w:lang w:eastAsia="es-ES"/>
                    </w:rPr>
                    <w:t xml:space="preserve"> Ramírez Naranjo</w:t>
                  </w:r>
                  <w:r w:rsidRPr="00402AE8">
                    <w:rPr>
                      <w:rFonts w:ascii="Calibri" w:eastAsia="Times New Roman" w:hAnsi="Calibri" w:cs="Times New Roman"/>
                      <w:lang w:eastAsia="es-ES"/>
                    </w:rPr>
                    <w:br/>
                    <w:t xml:space="preserve">- </w:t>
                  </w:r>
                  <w:proofErr w:type="spellStart"/>
                  <w:r w:rsidRPr="00402AE8">
                    <w:rPr>
                      <w:rFonts w:ascii="Calibri" w:eastAsia="Times New Roman" w:hAnsi="Calibri" w:cs="Times New Roman"/>
                      <w:lang w:eastAsia="es-ES"/>
                    </w:rPr>
                    <w:t>Doralice</w:t>
                  </w:r>
                  <w:proofErr w:type="spellEnd"/>
                  <w:r w:rsidRPr="00402AE8">
                    <w:rPr>
                      <w:rFonts w:ascii="Calibri" w:eastAsia="Times New Roman" w:hAnsi="Calibri" w:cs="Times New Roman"/>
                      <w:lang w:eastAsia="es-ES"/>
                    </w:rPr>
                    <w:t xml:space="preserve"> </w:t>
                  </w:r>
                  <w:proofErr w:type="spellStart"/>
                  <w:r w:rsidRPr="00402AE8">
                    <w:rPr>
                      <w:rFonts w:ascii="Calibri" w:eastAsia="Times New Roman" w:hAnsi="Calibri" w:cs="Times New Roman"/>
                      <w:lang w:eastAsia="es-ES"/>
                    </w:rPr>
                    <w:t>Cardenas</w:t>
                  </w:r>
                  <w:proofErr w:type="spellEnd"/>
                  <w:r w:rsidRPr="00402AE8">
                    <w:rPr>
                      <w:rFonts w:ascii="Calibri" w:eastAsia="Times New Roman" w:hAnsi="Calibri" w:cs="Times New Roman"/>
                      <w:lang w:eastAsia="es-ES"/>
                    </w:rPr>
                    <w:t xml:space="preserve"> Zamora</w:t>
                  </w:r>
                  <w:r w:rsidRPr="00402AE8">
                    <w:rPr>
                      <w:rFonts w:ascii="Calibri" w:eastAsia="Times New Roman" w:hAnsi="Calibri" w:cs="Times New Roman"/>
                      <w:lang w:eastAsia="es-ES"/>
                    </w:rPr>
                    <w:br/>
                    <w:t xml:space="preserve">- </w:t>
                  </w:r>
                  <w:proofErr w:type="spellStart"/>
                  <w:r w:rsidRPr="00402AE8">
                    <w:rPr>
                      <w:rFonts w:ascii="Calibri" w:eastAsia="Times New Roman" w:hAnsi="Calibri" w:cs="Times New Roman"/>
                      <w:lang w:eastAsia="es-ES"/>
                    </w:rPr>
                    <w:t>Monica</w:t>
                  </w:r>
                  <w:proofErr w:type="spellEnd"/>
                  <w:r w:rsidRPr="00402AE8">
                    <w:rPr>
                      <w:rFonts w:ascii="Calibri" w:eastAsia="Times New Roman" w:hAnsi="Calibri" w:cs="Times New Roman"/>
                      <w:lang w:eastAsia="es-ES"/>
                    </w:rPr>
                    <w:t xml:space="preserve"> Cristina </w:t>
                  </w:r>
                  <w:proofErr w:type="spellStart"/>
                  <w:r w:rsidRPr="00402AE8">
                    <w:rPr>
                      <w:rFonts w:ascii="Calibri" w:eastAsia="Times New Roman" w:hAnsi="Calibri" w:cs="Times New Roman"/>
                      <w:lang w:eastAsia="es-ES"/>
                    </w:rPr>
                    <w:t>Marin</w:t>
                  </w:r>
                  <w:proofErr w:type="spellEnd"/>
                  <w:r w:rsidRPr="00402AE8">
                    <w:rPr>
                      <w:rFonts w:ascii="Calibri" w:eastAsia="Times New Roman" w:hAnsi="Calibri" w:cs="Times New Roman"/>
                      <w:lang w:eastAsia="es-ES"/>
                    </w:rPr>
                    <w:t xml:space="preserve"> </w:t>
                  </w:r>
                  <w:proofErr w:type="spellStart"/>
                  <w:r w:rsidRPr="00402AE8">
                    <w:rPr>
                      <w:rFonts w:ascii="Calibri" w:eastAsia="Times New Roman" w:hAnsi="Calibri" w:cs="Times New Roman"/>
                      <w:lang w:eastAsia="es-ES"/>
                    </w:rPr>
                    <w:t>Velez</w:t>
                  </w:r>
                  <w:proofErr w:type="spellEnd"/>
                  <w:r w:rsidRPr="00402AE8">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t>Documento Escaneado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Se debe escanear el documento.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xml:space="preserve">Enviar trámite a la Secretaría </w:t>
                  </w:r>
                  <w:r w:rsidRPr="00402AE8">
                    <w:rPr>
                      <w:rFonts w:ascii="Calibri" w:eastAsia="Times New Roman" w:hAnsi="Calibri" w:cs="Times New Roman"/>
                      <w:lang w:eastAsia="es-ES"/>
                    </w:rPr>
                    <w:lastRenderedPageBreak/>
                    <w:t>Competente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xml:space="preserve">- </w:t>
                  </w:r>
                  <w:proofErr w:type="spellStart"/>
                  <w:r w:rsidRPr="00402AE8">
                    <w:rPr>
                      <w:rFonts w:ascii="Calibri" w:eastAsia="Times New Roman" w:hAnsi="Calibri" w:cs="Times New Roman"/>
                      <w:lang w:eastAsia="es-ES"/>
                    </w:rPr>
                    <w:t>Kharool</w:t>
                  </w:r>
                  <w:proofErr w:type="spellEnd"/>
                  <w:r w:rsidRPr="00402AE8">
                    <w:rPr>
                      <w:rFonts w:ascii="Calibri" w:eastAsia="Times New Roman" w:hAnsi="Calibri" w:cs="Times New Roman"/>
                      <w:lang w:eastAsia="es-ES"/>
                    </w:rPr>
                    <w:t xml:space="preserve"> Ramírez Naranjo</w:t>
                  </w:r>
                  <w:r w:rsidRPr="00402AE8">
                    <w:rPr>
                      <w:rFonts w:ascii="Calibri" w:eastAsia="Times New Roman" w:hAnsi="Calibri" w:cs="Times New Roman"/>
                      <w:lang w:eastAsia="es-ES"/>
                    </w:rPr>
                    <w:br/>
                  </w:r>
                  <w:r w:rsidRPr="00402AE8">
                    <w:rPr>
                      <w:rFonts w:ascii="Calibri" w:eastAsia="Times New Roman" w:hAnsi="Calibri" w:cs="Times New Roman"/>
                      <w:lang w:eastAsia="es-ES"/>
                    </w:rPr>
                    <w:lastRenderedPageBreak/>
                    <w:t>- Mónica Cristina Marín Vélez</w:t>
                  </w:r>
                  <w:r w:rsidRPr="00402AE8">
                    <w:rPr>
                      <w:rFonts w:ascii="Calibri" w:eastAsia="Times New Roman" w:hAnsi="Calibri" w:cs="Times New Roman"/>
                      <w:lang w:eastAsia="es-ES"/>
                    </w:rPr>
                    <w:br/>
                    <w:t xml:space="preserve">- </w:t>
                  </w:r>
                  <w:proofErr w:type="spellStart"/>
                  <w:r w:rsidRPr="00402AE8">
                    <w:rPr>
                      <w:rFonts w:ascii="Calibri" w:eastAsia="Times New Roman" w:hAnsi="Calibri" w:cs="Times New Roman"/>
                      <w:lang w:eastAsia="es-ES"/>
                    </w:rPr>
                    <w:t>Doralice</w:t>
                  </w:r>
                  <w:proofErr w:type="spellEnd"/>
                  <w:r w:rsidRPr="00402AE8">
                    <w:rPr>
                      <w:rFonts w:ascii="Calibri" w:eastAsia="Times New Roman" w:hAnsi="Calibri" w:cs="Times New Roman"/>
                      <w:lang w:eastAsia="es-ES"/>
                    </w:rPr>
                    <w:t xml:space="preserve"> </w:t>
                  </w:r>
                  <w:proofErr w:type="spellStart"/>
                  <w:r w:rsidRPr="00402AE8">
                    <w:rPr>
                      <w:rFonts w:ascii="Calibri" w:eastAsia="Times New Roman" w:hAnsi="Calibri" w:cs="Times New Roman"/>
                      <w:lang w:eastAsia="es-ES"/>
                    </w:rPr>
                    <w:t>Cardenas</w:t>
                  </w:r>
                  <w:proofErr w:type="spellEnd"/>
                  <w:r w:rsidRPr="00402AE8">
                    <w:rPr>
                      <w:rFonts w:ascii="Calibri" w:eastAsia="Times New Roman" w:hAnsi="Calibri" w:cs="Times New Roman"/>
                      <w:lang w:eastAsia="es-ES"/>
                    </w:rPr>
                    <w:t xml:space="preserve"> Zamora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br/>
                  </w:r>
                  <w:r w:rsidRPr="00402AE8">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xml:space="preserve">El trámite se distribuye al </w:t>
                  </w:r>
                  <w:r w:rsidRPr="00402AE8">
                    <w:rPr>
                      <w:rFonts w:ascii="Calibri" w:eastAsia="Times New Roman" w:hAnsi="Calibri" w:cs="Times New Roman"/>
                      <w:lang w:eastAsia="es-ES"/>
                    </w:rPr>
                    <w:lastRenderedPageBreak/>
                    <w:t>Secretario de Despacho de la Secretaría competente, el cual tiene asignado un usuario correspondiente al número de la cédula, y una contraseña que elige cada funcionario. Este paso se debe realizar en menos de media jornada laboral.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Distribuir el trámite al funcionario encargado de responder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Secretarios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La responsabilidad de esta distribución es del Secretario de Despacho, quien por sus propias instrucciones y delegación contará con su secretaria o Auxiliar Administrativo para cumplir cabalmente con el procedimiento.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Revisar trámite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La visualización del trámite completo debe hacerse revisando la Bandeja de Entrada en el sistema DIGIFILE con el usuario propio. En este paso el funcionario determina si es de su competencia o no.</w:t>
                  </w:r>
                  <w:r w:rsidRPr="00402AE8">
                    <w:rPr>
                      <w:rFonts w:ascii="Calibri" w:eastAsia="Times New Roman" w:hAnsi="Calibri" w:cs="Times New Roman"/>
                      <w:lang w:eastAsia="es-ES"/>
                    </w:rPr>
                    <w:br/>
                    <w:t xml:space="preserve">Si no es de su competencia debe registrar en el campo de texto correspondiente, la razón por la cual no es de su competencia y debe enviar de manera inmediata el trámite a quien </w:t>
                  </w:r>
                  <w:r w:rsidRPr="00402AE8">
                    <w:rPr>
                      <w:rFonts w:ascii="Calibri" w:eastAsia="Times New Roman" w:hAnsi="Calibri" w:cs="Times New Roman"/>
                      <w:lang w:eastAsia="es-ES"/>
                    </w:rPr>
                    <w:lastRenderedPageBreak/>
                    <w:t>corresponda en cualquier Secretaría. </w:t>
                  </w:r>
                  <w:r w:rsidRPr="00402AE8">
                    <w:rPr>
                      <w:rFonts w:ascii="Calibri" w:eastAsia="Times New Roman" w:hAnsi="Calibri" w:cs="Times New Roman"/>
                      <w:lang w:eastAsia="es-ES"/>
                    </w:rPr>
                    <w:br/>
                    <w:t>Si es de su competencia debe gestionar y proyectar la respuesta.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Gestionar y Proyectar la respuesta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En este paso se debe gestionar y proyectar la respuesta en el formato correspondiente, para lo cual se debe tener en cuenta los tiempos de proyección de la respuesta para la correspondencia externa recibida (Ver condiciones generales de este procedimiento).</w:t>
                  </w:r>
                  <w:r w:rsidRPr="00402AE8">
                    <w:rPr>
                      <w:rFonts w:ascii="Calibri" w:eastAsia="Times New Roman" w:hAnsi="Calibri" w:cs="Times New Roman"/>
                      <w:lang w:eastAsia="es-ES"/>
                    </w:rPr>
                    <w:br/>
                    <w:t>Se debe adjuntar el archivo magnético de la respuesta generada por el funcionario en el DIGIFILE. </w:t>
                  </w:r>
                  <w:r w:rsidRPr="00402AE8">
                    <w:rPr>
                      <w:rFonts w:ascii="Calibri" w:eastAsia="Times New Roman" w:hAnsi="Calibri" w:cs="Times New Roman"/>
                      <w:lang w:eastAsia="es-ES"/>
                    </w:rPr>
                    <w:br/>
                    <w:t>Cuando la respuesta es compartida se debe registrar en el campo correspondiente, el faltante de la respuesta y la necesidad de que continúe con el trámite y se envía al funcionario responsable del faltante la respuesta, repitiéndose los pasos 5 y 6  </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t xml:space="preserve">Despachar la respuesta en medio </w:t>
                  </w:r>
                  <w:proofErr w:type="gramStart"/>
                  <w:r w:rsidRPr="00402AE8">
                    <w:rPr>
                      <w:rFonts w:ascii="Calibri" w:eastAsia="Times New Roman" w:hAnsi="Calibri" w:cs="Times New Roman"/>
                      <w:lang w:eastAsia="es-ES"/>
                    </w:rPr>
                    <w:lastRenderedPageBreak/>
                    <w:t>físico</w:t>
                  </w:r>
                  <w:proofErr w:type="gramEnd"/>
                  <w:r w:rsidRPr="00402AE8">
                    <w:rPr>
                      <w:rFonts w:ascii="Calibri" w:eastAsia="Times New Roman" w:hAnsi="Calibri" w:cs="Times New Roman"/>
                      <w:lang w:eastAsia="es-ES"/>
                    </w:rPr>
                    <w:t xml:space="preserve"> y adjuntarla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br/>
                  </w:r>
                  <w:r w:rsidRPr="00402AE8">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r w:rsidRPr="00402AE8">
                    <w:rPr>
                      <w:rFonts w:ascii="Calibri" w:eastAsia="Times New Roman" w:hAnsi="Calibri" w:cs="Times New Roman"/>
                      <w:lang w:eastAsia="es-ES"/>
                    </w:rPr>
                    <w:lastRenderedPageBreak/>
                    <w:t xml:space="preserve">Para adjuntar el archivo en el </w:t>
                  </w:r>
                  <w:r w:rsidRPr="00402AE8">
                    <w:rPr>
                      <w:rFonts w:ascii="Calibri" w:eastAsia="Times New Roman" w:hAnsi="Calibri" w:cs="Times New Roman"/>
                      <w:lang w:eastAsia="es-ES"/>
                    </w:rPr>
                    <w:lastRenderedPageBreak/>
                    <w:t>software, debe utilizarse la opción "Archivos" y "Migrar documentos" y continuar los pasos que va generando el software.</w:t>
                  </w:r>
                  <w:r w:rsidRPr="00402AE8">
                    <w:rPr>
                      <w:rFonts w:ascii="Calibri" w:eastAsia="Times New Roman" w:hAnsi="Calibri" w:cs="Times New Roman"/>
                      <w:lang w:eastAsia="es-ES"/>
                    </w:rPr>
                    <w:br/>
                  </w:r>
                  <w:r w:rsidRPr="00402AE8">
                    <w:rPr>
                      <w:rFonts w:ascii="Calibri" w:eastAsia="Times New Roman" w:hAnsi="Calibri" w:cs="Times New Roman"/>
                      <w:lang w:eastAsia="es-ES"/>
                    </w:rPr>
                    <w:br/>
                    <w:t>Para el oficio de respuesta físico, se deben imprimir dos copias, las cuales se tratarán así: una (1) en el archivo físico de la oficina de Atención al Usuario y Correspondencia y otra para el usuario solicitante. En caso de que el usuario solicite su repuesta por correo electrónico, esta se debe enviar por los dos medios.</w:t>
                  </w:r>
                  <w:r w:rsidRPr="00402AE8">
                    <w:rPr>
                      <w:rFonts w:ascii="Calibri" w:eastAsia="Times New Roman" w:hAnsi="Calibri" w:cs="Times New Roman"/>
                      <w:lang w:eastAsia="es-ES"/>
                    </w:rPr>
                    <w:br/>
                    <w:t>La respuesta en medio físico se despacha con el procedimiento tradicional y oficial de correspondencia de la Administración </w:t>
                  </w: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8. CONTENIDO</w:t>
                  </w:r>
                </w:p>
              </w:tc>
            </w:tr>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402AE8" w:rsidRPr="00402AE8">
              <w:trPr>
                <w:tblCellSpacing w:w="0" w:type="dxa"/>
                <w:jc w:val="center"/>
              </w:trPr>
              <w:tc>
                <w:tcPr>
                  <w:tcW w:w="0" w:type="auto"/>
                  <w:vAlign w:val="center"/>
                  <w:hideMark/>
                </w:tcPr>
                <w:p w:rsidR="00402AE8" w:rsidRPr="00402AE8" w:rsidRDefault="00402AE8" w:rsidP="00402AE8">
                  <w:pPr>
                    <w:spacing w:after="0" w:line="240" w:lineRule="auto"/>
                    <w:jc w:val="both"/>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LISTA DE VERSIONES</w:t>
                  </w:r>
                </w:p>
              </w:tc>
            </w:tr>
            <w:tr w:rsidR="00402AE8" w:rsidRPr="00402AE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402AE8" w:rsidRPr="00402AE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02AE8" w:rsidRPr="00402AE8" w:rsidRDefault="00402AE8" w:rsidP="00402AE8">
                        <w:pPr>
                          <w:spacing w:after="0" w:line="240" w:lineRule="auto"/>
                          <w:jc w:val="center"/>
                          <w:rPr>
                            <w:rFonts w:ascii="Calibri" w:eastAsia="Times New Roman" w:hAnsi="Calibri" w:cs="Times New Roman"/>
                            <w:b/>
                            <w:bCs/>
                            <w:color w:val="FFFFFF"/>
                            <w:sz w:val="24"/>
                            <w:szCs w:val="24"/>
                            <w:lang w:eastAsia="es-ES"/>
                          </w:rPr>
                        </w:pPr>
                        <w:r w:rsidRPr="00402AE8">
                          <w:rPr>
                            <w:rFonts w:ascii="Calibri" w:eastAsia="Times New Roman" w:hAnsi="Calibri" w:cs="Times New Roman"/>
                            <w:b/>
                            <w:bCs/>
                            <w:color w:val="FFFFFF"/>
                            <w:sz w:val="24"/>
                            <w:szCs w:val="24"/>
                            <w:lang w:eastAsia="es-ES"/>
                          </w:rPr>
                          <w:t>RAZÓN DE LA ACTUALIZACIÓN</w:t>
                        </w: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r w:rsidR="00402AE8" w:rsidRPr="00402AE8" w:rsidTr="00402AE8">
        <w:trPr>
          <w:trHeight w:val="225"/>
          <w:tblCellSpacing w:w="15" w:type="dxa"/>
          <w:jc w:val="center"/>
        </w:trPr>
        <w:tc>
          <w:tcPr>
            <w:tcW w:w="0" w:type="auto"/>
            <w:vAlign w:val="center"/>
            <w:hideMark/>
          </w:tcPr>
          <w:p w:rsidR="00402AE8" w:rsidRPr="00402AE8" w:rsidRDefault="00402AE8" w:rsidP="00402AE8">
            <w:pPr>
              <w:spacing w:after="0" w:line="240" w:lineRule="auto"/>
              <w:rPr>
                <w:rFonts w:ascii="Times New Roman" w:eastAsia="Times New Roman" w:hAnsi="Times New Roman" w:cs="Times New Roman"/>
                <w:szCs w:val="24"/>
                <w:lang w:eastAsia="es-ES"/>
              </w:rPr>
            </w:pPr>
          </w:p>
        </w:tc>
      </w:tr>
      <w:tr w:rsidR="00402AE8" w:rsidRPr="00402AE8" w:rsidTr="00402AE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402AE8" w:rsidRPr="00402AE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center"/>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center"/>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02AE8" w:rsidRPr="00402AE8" w:rsidRDefault="00402AE8" w:rsidP="00402AE8">
                  <w:pPr>
                    <w:spacing w:after="0" w:line="240" w:lineRule="auto"/>
                    <w:jc w:val="center"/>
                    <w:rPr>
                      <w:rFonts w:ascii="Calibri" w:eastAsia="Times New Roman" w:hAnsi="Calibri" w:cs="Times New Roman"/>
                      <w:b/>
                      <w:bCs/>
                      <w:color w:val="000000"/>
                      <w:sz w:val="24"/>
                      <w:szCs w:val="24"/>
                      <w:lang w:eastAsia="es-ES"/>
                    </w:rPr>
                  </w:pPr>
                  <w:r w:rsidRPr="00402AE8">
                    <w:rPr>
                      <w:rFonts w:ascii="Calibri" w:eastAsia="Times New Roman" w:hAnsi="Calibri" w:cs="Times New Roman"/>
                      <w:b/>
                      <w:bCs/>
                      <w:color w:val="000000"/>
                      <w:sz w:val="24"/>
                      <w:szCs w:val="24"/>
                      <w:lang w:eastAsia="es-ES"/>
                    </w:rPr>
                    <w:t>APROBÓ</w:t>
                  </w:r>
                </w:p>
              </w:tc>
            </w:tr>
            <w:tr w:rsidR="00402AE8" w:rsidRPr="00402A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402AE8" w:rsidRPr="00402AE8">
                    <w:trPr>
                      <w:tblCellSpacing w:w="15" w:type="dxa"/>
                    </w:trPr>
                    <w:tc>
                      <w:tcPr>
                        <w:tcW w:w="12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lastRenderedPageBreak/>
                          <w:t>Nombre:</w:t>
                        </w:r>
                      </w:p>
                    </w:tc>
                    <w:tc>
                      <w:tcPr>
                        <w:tcW w:w="37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 xml:space="preserve">Johanna </w:t>
                        </w:r>
                        <w:proofErr w:type="spellStart"/>
                        <w:r w:rsidRPr="00402AE8">
                          <w:rPr>
                            <w:rFonts w:ascii="Calibri" w:eastAsia="Times New Roman" w:hAnsi="Calibri" w:cs="Times New Roman"/>
                            <w:color w:val="000000"/>
                            <w:lang w:eastAsia="es-ES"/>
                          </w:rPr>
                          <w:t>Arbelaez</w:t>
                        </w:r>
                        <w:proofErr w:type="spellEnd"/>
                        <w:r w:rsidRPr="00402AE8">
                          <w:rPr>
                            <w:rFonts w:ascii="Calibri" w:eastAsia="Times New Roman" w:hAnsi="Calibri" w:cs="Times New Roman"/>
                            <w:color w:val="000000"/>
                            <w:lang w:eastAsia="es-ES"/>
                          </w:rPr>
                          <w:t xml:space="preserve"> Loaiza</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Cargo:</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Profesional Universitario</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Fecha:</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11/Mar/2014</w:t>
                        </w:r>
                      </w:p>
                    </w:tc>
                  </w:tr>
                </w:tbl>
                <w:p w:rsidR="00402AE8" w:rsidRPr="00402AE8" w:rsidRDefault="00402AE8" w:rsidP="00402AE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02AE8" w:rsidRPr="00402AE8">
                    <w:trPr>
                      <w:tblCellSpacing w:w="15" w:type="dxa"/>
                    </w:trPr>
                    <w:tc>
                      <w:tcPr>
                        <w:tcW w:w="12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Nombre:</w:t>
                        </w:r>
                      </w:p>
                    </w:tc>
                    <w:tc>
                      <w:tcPr>
                        <w:tcW w:w="37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Claudia Marcela Salazar Rojas</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Cargo:</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Profesional Universitario</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Fecha:</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17/Mar/2014</w:t>
                        </w:r>
                      </w:p>
                    </w:tc>
                  </w:tr>
                </w:tbl>
                <w:p w:rsidR="00402AE8" w:rsidRPr="00402AE8" w:rsidRDefault="00402AE8" w:rsidP="00402AE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402AE8" w:rsidRPr="00402AE8">
                    <w:trPr>
                      <w:tblCellSpacing w:w="15" w:type="dxa"/>
                    </w:trPr>
                    <w:tc>
                      <w:tcPr>
                        <w:tcW w:w="12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Nombre:</w:t>
                        </w:r>
                      </w:p>
                    </w:tc>
                    <w:tc>
                      <w:tcPr>
                        <w:tcW w:w="3750" w:type="pct"/>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Leandra Meza Uribe</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Cargo:</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Profesional Universitario</w:t>
                        </w:r>
                      </w:p>
                    </w:tc>
                  </w:tr>
                  <w:tr w:rsidR="00402AE8" w:rsidRPr="00402AE8">
                    <w:trPr>
                      <w:tblCellSpacing w:w="15" w:type="dxa"/>
                    </w:trPr>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b/>
                            <w:bCs/>
                            <w:color w:val="000000"/>
                            <w:lang w:eastAsia="es-ES"/>
                          </w:rPr>
                          <w:t>Fecha:</w:t>
                        </w:r>
                      </w:p>
                    </w:tc>
                    <w:tc>
                      <w:tcPr>
                        <w:tcW w:w="0" w:type="auto"/>
                        <w:vAlign w:val="center"/>
                        <w:hideMark/>
                      </w:tcPr>
                      <w:p w:rsidR="00402AE8" w:rsidRPr="00402AE8" w:rsidRDefault="00402AE8" w:rsidP="00402AE8">
                        <w:pPr>
                          <w:spacing w:after="0" w:line="240" w:lineRule="auto"/>
                          <w:rPr>
                            <w:rFonts w:ascii="Calibri" w:eastAsia="Times New Roman" w:hAnsi="Calibri" w:cs="Times New Roman"/>
                            <w:color w:val="000000"/>
                            <w:lang w:eastAsia="es-ES"/>
                          </w:rPr>
                        </w:pPr>
                        <w:r w:rsidRPr="00402AE8">
                          <w:rPr>
                            <w:rFonts w:ascii="Calibri" w:eastAsia="Times New Roman" w:hAnsi="Calibri" w:cs="Times New Roman"/>
                            <w:color w:val="000000"/>
                            <w:lang w:eastAsia="es-ES"/>
                          </w:rPr>
                          <w:t>18/Mar/2014</w:t>
                        </w:r>
                      </w:p>
                    </w:tc>
                  </w:tr>
                </w:tbl>
                <w:p w:rsidR="00402AE8" w:rsidRPr="00402AE8" w:rsidRDefault="00402AE8" w:rsidP="00402AE8">
                  <w:pPr>
                    <w:spacing w:after="0" w:line="240" w:lineRule="auto"/>
                    <w:jc w:val="both"/>
                    <w:rPr>
                      <w:rFonts w:ascii="Calibri" w:eastAsia="Times New Roman" w:hAnsi="Calibri" w:cs="Times New Roman"/>
                      <w:lang w:eastAsia="es-ES"/>
                    </w:rPr>
                  </w:pPr>
                </w:p>
              </w:tc>
            </w:tr>
          </w:tbl>
          <w:p w:rsidR="00402AE8" w:rsidRPr="00402AE8" w:rsidRDefault="00402AE8" w:rsidP="00402AE8">
            <w:pPr>
              <w:spacing w:after="0" w:line="240" w:lineRule="auto"/>
              <w:rPr>
                <w:rFonts w:ascii="Times New Roman" w:eastAsia="Times New Roman" w:hAnsi="Times New Roman" w:cs="Times New Roman"/>
                <w:sz w:val="24"/>
                <w:szCs w:val="24"/>
                <w:lang w:eastAsia="es-ES"/>
              </w:rPr>
            </w:pPr>
          </w:p>
        </w:tc>
      </w:tr>
    </w:tbl>
    <w:p w:rsidR="00402AE8" w:rsidRDefault="00402AE8"/>
    <w:sectPr w:rsidR="00402AE8" w:rsidSect="00402AE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8"/>
    <w:rsid w:val="001336B7"/>
    <w:rsid w:val="002D4109"/>
    <w:rsid w:val="00402AE8"/>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AE8"/>
    <w:rPr>
      <w:rFonts w:ascii="Tahoma" w:hAnsi="Tahoma" w:cs="Tahoma"/>
      <w:sz w:val="16"/>
      <w:szCs w:val="16"/>
    </w:rPr>
  </w:style>
  <w:style w:type="character" w:customStyle="1" w:styleId="apple-converted-space">
    <w:name w:val="apple-converted-space"/>
    <w:basedOn w:val="Fuentedeprrafopredeter"/>
    <w:rsid w:val="00402AE8"/>
  </w:style>
  <w:style w:type="character" w:customStyle="1" w:styleId="datos">
    <w:name w:val="datos"/>
    <w:basedOn w:val="Fuentedeprrafopredeter"/>
    <w:rsid w:val="0040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AE8"/>
    <w:rPr>
      <w:rFonts w:ascii="Tahoma" w:hAnsi="Tahoma" w:cs="Tahoma"/>
      <w:sz w:val="16"/>
      <w:szCs w:val="16"/>
    </w:rPr>
  </w:style>
  <w:style w:type="character" w:customStyle="1" w:styleId="apple-converted-space">
    <w:name w:val="apple-converted-space"/>
    <w:basedOn w:val="Fuentedeprrafopredeter"/>
    <w:rsid w:val="00402AE8"/>
  </w:style>
  <w:style w:type="character" w:customStyle="1" w:styleId="datos">
    <w:name w:val="datos"/>
    <w:basedOn w:val="Fuentedeprrafopredeter"/>
    <w:rsid w:val="0040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68740">
      <w:bodyDiv w:val="1"/>
      <w:marLeft w:val="0"/>
      <w:marRight w:val="0"/>
      <w:marTop w:val="0"/>
      <w:marBottom w:val="0"/>
      <w:divBdr>
        <w:top w:val="none" w:sz="0" w:space="0" w:color="auto"/>
        <w:left w:val="none" w:sz="0" w:space="0" w:color="auto"/>
        <w:bottom w:val="none" w:sz="0" w:space="0" w:color="auto"/>
        <w:right w:val="none" w:sz="0" w:space="0" w:color="auto"/>
      </w:divBdr>
      <w:divsChild>
        <w:div w:id="481889976">
          <w:marLeft w:val="0"/>
          <w:marRight w:val="0"/>
          <w:marTop w:val="0"/>
          <w:marBottom w:val="0"/>
          <w:divBdr>
            <w:top w:val="none" w:sz="0" w:space="0" w:color="auto"/>
            <w:left w:val="none" w:sz="0" w:space="0" w:color="auto"/>
            <w:bottom w:val="none" w:sz="0" w:space="0" w:color="auto"/>
            <w:right w:val="none" w:sz="0" w:space="0" w:color="auto"/>
          </w:divBdr>
        </w:div>
        <w:div w:id="1137141566">
          <w:marLeft w:val="0"/>
          <w:marRight w:val="0"/>
          <w:marTop w:val="0"/>
          <w:marBottom w:val="0"/>
          <w:divBdr>
            <w:top w:val="none" w:sz="0" w:space="0" w:color="auto"/>
            <w:left w:val="none" w:sz="0" w:space="0" w:color="auto"/>
            <w:bottom w:val="none" w:sz="0" w:space="0" w:color="auto"/>
            <w:right w:val="none" w:sz="0" w:space="0" w:color="auto"/>
          </w:divBdr>
        </w:div>
        <w:div w:id="52431932">
          <w:marLeft w:val="0"/>
          <w:marRight w:val="0"/>
          <w:marTop w:val="0"/>
          <w:marBottom w:val="0"/>
          <w:divBdr>
            <w:top w:val="none" w:sz="0" w:space="0" w:color="auto"/>
            <w:left w:val="none" w:sz="0" w:space="0" w:color="auto"/>
            <w:bottom w:val="none" w:sz="0" w:space="0" w:color="auto"/>
            <w:right w:val="none" w:sz="0" w:space="0" w:color="auto"/>
          </w:divBdr>
        </w:div>
        <w:div w:id="1897467083">
          <w:marLeft w:val="0"/>
          <w:marRight w:val="0"/>
          <w:marTop w:val="0"/>
          <w:marBottom w:val="0"/>
          <w:divBdr>
            <w:top w:val="none" w:sz="0" w:space="0" w:color="auto"/>
            <w:left w:val="none" w:sz="0" w:space="0" w:color="auto"/>
            <w:bottom w:val="none" w:sz="0" w:space="0" w:color="auto"/>
            <w:right w:val="none" w:sz="0" w:space="0" w:color="auto"/>
          </w:divBdr>
        </w:div>
        <w:div w:id="1174567113">
          <w:marLeft w:val="0"/>
          <w:marRight w:val="0"/>
          <w:marTop w:val="0"/>
          <w:marBottom w:val="0"/>
          <w:divBdr>
            <w:top w:val="none" w:sz="0" w:space="0" w:color="auto"/>
            <w:left w:val="none" w:sz="0" w:space="0" w:color="auto"/>
            <w:bottom w:val="none" w:sz="0" w:space="0" w:color="auto"/>
            <w:right w:val="none" w:sz="0" w:space="0" w:color="auto"/>
          </w:divBdr>
        </w:div>
        <w:div w:id="1977636511">
          <w:marLeft w:val="0"/>
          <w:marRight w:val="0"/>
          <w:marTop w:val="0"/>
          <w:marBottom w:val="0"/>
          <w:divBdr>
            <w:top w:val="none" w:sz="0" w:space="0" w:color="auto"/>
            <w:left w:val="none" w:sz="0" w:space="0" w:color="auto"/>
            <w:bottom w:val="none" w:sz="0" w:space="0" w:color="auto"/>
            <w:right w:val="none" w:sz="0" w:space="0" w:color="auto"/>
          </w:divBdr>
        </w:div>
        <w:div w:id="586964418">
          <w:marLeft w:val="0"/>
          <w:marRight w:val="0"/>
          <w:marTop w:val="0"/>
          <w:marBottom w:val="0"/>
          <w:divBdr>
            <w:top w:val="none" w:sz="0" w:space="0" w:color="auto"/>
            <w:left w:val="none" w:sz="0" w:space="0" w:color="auto"/>
            <w:bottom w:val="none" w:sz="0" w:space="0" w:color="auto"/>
            <w:right w:val="none" w:sz="0" w:space="0" w:color="auto"/>
          </w:divBdr>
        </w:div>
        <w:div w:id="152924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2017-02-27T22:41:00Z</dcterms:created>
  <dcterms:modified xsi:type="dcterms:W3CDTF">2017-02-27T22:42:00Z</dcterms:modified>
</cp:coreProperties>
</file>