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92"/>
        <w:gridCol w:w="7966"/>
      </w:tblGrid>
      <w:tr w:rsidR="00BF4905" w:rsidRPr="00BF4905" w:rsidTr="00BF4905">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jc w:val="center"/>
              <w:rPr>
                <w:rFonts w:ascii="Arial" w:eastAsia="Times New Roman" w:hAnsi="Arial" w:cs="Arial"/>
                <w:sz w:val="24"/>
                <w:szCs w:val="24"/>
                <w:lang w:eastAsia="es-ES"/>
              </w:rPr>
            </w:pPr>
            <w:r w:rsidRPr="00BF4905">
              <w:rPr>
                <w:rFonts w:ascii="Arial" w:eastAsia="Times New Roman" w:hAnsi="Arial" w:cs="Arial"/>
                <w:noProof/>
                <w:sz w:val="24"/>
                <w:szCs w:val="24"/>
                <w:lang w:eastAsia="es-ES"/>
              </w:rPr>
              <w:drawing>
                <wp:inline distT="0" distB="0" distL="0" distR="0" wp14:anchorId="3EBEDCD3" wp14:editId="3B2A69E3">
                  <wp:extent cx="506896" cy="749721"/>
                  <wp:effectExtent l="0" t="0" r="7620" b="0"/>
                  <wp:docPr id="1" name="Imagen 1"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028" cy="749917"/>
                          </a:xfrm>
                          <a:prstGeom prst="rect">
                            <a:avLst/>
                          </a:prstGeom>
                          <a:noFill/>
                          <a:ln>
                            <a:noFill/>
                          </a:ln>
                        </pic:spPr>
                      </pic:pic>
                    </a:graphicData>
                  </a:graphic>
                </wp:inline>
              </w:drawing>
            </w:r>
            <w:r w:rsidRPr="00BF4905">
              <w:rPr>
                <w:rFonts w:ascii="Arial" w:eastAsia="Times New Roman" w:hAnsi="Arial" w:cs="Arial"/>
                <w:sz w:val="24"/>
                <w:szCs w:val="24"/>
                <w:lang w:eastAsia="es-ES"/>
              </w:rPr>
              <w:t>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jc w:val="center"/>
              <w:rPr>
                <w:rFonts w:ascii="Arial" w:eastAsia="Times New Roman" w:hAnsi="Arial" w:cs="Arial"/>
                <w:b/>
                <w:bCs/>
                <w:sz w:val="24"/>
                <w:szCs w:val="24"/>
                <w:lang w:eastAsia="es-ES"/>
              </w:rPr>
            </w:pPr>
            <w:r w:rsidRPr="00BF4905">
              <w:rPr>
                <w:rFonts w:ascii="Arial" w:eastAsia="Times New Roman" w:hAnsi="Arial" w:cs="Arial"/>
                <w:b/>
                <w:bCs/>
                <w:sz w:val="24"/>
                <w:szCs w:val="24"/>
                <w:lang w:eastAsia="es-ES"/>
              </w:rPr>
              <w:t>ALCALDÍA MANIZALES</w:t>
            </w:r>
          </w:p>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 </w:t>
            </w:r>
          </w:p>
        </w:tc>
      </w:tr>
    </w:tbl>
    <w:p w:rsidR="00BF4905" w:rsidRPr="00BF4905" w:rsidRDefault="00BF4905" w:rsidP="00BF4905">
      <w:pPr>
        <w:spacing w:after="0" w:line="240" w:lineRule="auto"/>
        <w:rPr>
          <w:rFonts w:ascii="Arial" w:eastAsia="Times New Roman" w:hAnsi="Arial" w:cs="Arial"/>
          <w:sz w:val="24"/>
          <w:szCs w:val="24"/>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4"/>
        <w:gridCol w:w="7977"/>
      </w:tblGrid>
      <w:tr w:rsidR="00BF4905" w:rsidRPr="00BF4905" w:rsidTr="00BF4905">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b/>
                <w:sz w:val="24"/>
                <w:szCs w:val="24"/>
                <w:lang w:eastAsia="es-ES"/>
              </w:rPr>
            </w:pPr>
            <w:r w:rsidRPr="00BF4905">
              <w:rPr>
                <w:rFonts w:ascii="Arial" w:eastAsia="Times New Roman" w:hAnsi="Arial" w:cs="Arial"/>
                <w:b/>
                <w:sz w:val="24"/>
                <w:szCs w:val="24"/>
                <w:lang w:eastAsia="es-ES"/>
              </w:rPr>
              <w:t>Auditoría: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Auditoria Interna a Gestión para el Desarrollo Integral de Grupos Poblacionales (SG) </w:t>
            </w:r>
          </w:p>
        </w:tc>
      </w:tr>
      <w:tr w:rsidR="00BF4905" w:rsidRPr="00BF4905" w:rsidTr="00BF4905">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b/>
                <w:sz w:val="24"/>
                <w:szCs w:val="24"/>
                <w:lang w:eastAsia="es-ES"/>
              </w:rPr>
            </w:pPr>
            <w:r w:rsidRPr="00BF4905">
              <w:rPr>
                <w:rFonts w:ascii="Arial" w:eastAsia="Times New Roman" w:hAnsi="Arial" w:cs="Arial"/>
                <w:b/>
                <w:sz w:val="24"/>
                <w:szCs w:val="24"/>
                <w:lang w:eastAsia="es-ES"/>
              </w:rPr>
              <w:t>Fecha Auditoría: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13/Jun/2016 </w:t>
            </w:r>
          </w:p>
        </w:tc>
      </w:tr>
      <w:tr w:rsidR="00BF4905" w:rsidRPr="00BF4905" w:rsidTr="00BF4905">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b/>
                <w:sz w:val="24"/>
                <w:szCs w:val="24"/>
                <w:lang w:eastAsia="es-ES"/>
              </w:rPr>
            </w:pPr>
            <w:r w:rsidRPr="00BF4905">
              <w:rPr>
                <w:rFonts w:ascii="Arial" w:eastAsia="Times New Roman" w:hAnsi="Arial" w:cs="Arial"/>
                <w:b/>
                <w:sz w:val="24"/>
                <w:szCs w:val="24"/>
                <w:lang w:eastAsia="es-ES"/>
              </w:rPr>
              <w:t>Fecha Informe: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06/Jul/2016 </w:t>
            </w:r>
          </w:p>
        </w:tc>
      </w:tr>
      <w:tr w:rsidR="00BF4905" w:rsidRPr="00BF4905" w:rsidTr="00BF4905">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b/>
                <w:sz w:val="24"/>
                <w:szCs w:val="24"/>
                <w:lang w:eastAsia="es-ES"/>
              </w:rPr>
            </w:pPr>
            <w:r w:rsidRPr="00BF4905">
              <w:rPr>
                <w:rFonts w:ascii="Arial" w:eastAsia="Times New Roman" w:hAnsi="Arial" w:cs="Arial"/>
                <w:b/>
                <w:sz w:val="24"/>
                <w:szCs w:val="24"/>
                <w:lang w:eastAsia="es-ES"/>
              </w:rPr>
              <w:t>Objetivo: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Verificar el cumplimiento de los requisitos del Sistema de Gestión Integral ISO 9001:2008, GP 1000:2009 y MECI </w:t>
            </w:r>
          </w:p>
        </w:tc>
      </w:tr>
      <w:tr w:rsidR="00BF4905" w:rsidRPr="00BF4905" w:rsidTr="00BF4905">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b/>
                <w:sz w:val="24"/>
                <w:szCs w:val="24"/>
                <w:lang w:eastAsia="es-ES"/>
              </w:rPr>
            </w:pPr>
            <w:r w:rsidRPr="00BF4905">
              <w:rPr>
                <w:rFonts w:ascii="Arial" w:eastAsia="Times New Roman" w:hAnsi="Arial" w:cs="Arial"/>
                <w:b/>
                <w:sz w:val="24"/>
                <w:szCs w:val="24"/>
                <w:lang w:eastAsia="es-ES"/>
              </w:rPr>
              <w:t>Alcance: </w:t>
            </w:r>
          </w:p>
        </w:tc>
        <w:tc>
          <w:tcPr>
            <w:tcW w:w="40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Auditar los Procesos en los que intervienen la Oficina de la Mujer y la Equidad de Género y la Oficina de Juventud, Infancia y Ad</w:t>
            </w:r>
            <w:r w:rsidR="00D972FE">
              <w:rPr>
                <w:rFonts w:ascii="Arial" w:eastAsia="Times New Roman" w:hAnsi="Arial" w:cs="Arial"/>
                <w:sz w:val="24"/>
                <w:szCs w:val="24"/>
                <w:lang w:eastAsia="es-ES"/>
              </w:rPr>
              <w:t>olescencia - Gestión para el Desarrollo Integral de Grupos P</w:t>
            </w:r>
            <w:r w:rsidRPr="00BF4905">
              <w:rPr>
                <w:rFonts w:ascii="Arial" w:eastAsia="Times New Roman" w:hAnsi="Arial" w:cs="Arial"/>
                <w:sz w:val="24"/>
                <w:szCs w:val="24"/>
                <w:lang w:eastAsia="es-ES"/>
              </w:rPr>
              <w:t>oblacionales </w:t>
            </w:r>
          </w:p>
        </w:tc>
      </w:tr>
      <w:tr w:rsidR="00BF4905" w:rsidRPr="00BF4905" w:rsidTr="00BF4905">
        <w:trPr>
          <w:jc w:val="center"/>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b/>
                <w:sz w:val="24"/>
                <w:szCs w:val="24"/>
                <w:lang w:eastAsia="es-ES"/>
              </w:rPr>
            </w:pPr>
            <w:r w:rsidRPr="00BF4905">
              <w:rPr>
                <w:rFonts w:ascii="Arial" w:eastAsia="Times New Roman" w:hAnsi="Arial" w:cs="Arial"/>
                <w:b/>
                <w:sz w:val="24"/>
                <w:szCs w:val="24"/>
                <w:lang w:eastAsia="es-ES"/>
              </w:rPr>
              <w:t> Equipo Auditor: </w:t>
            </w:r>
          </w:p>
        </w:tc>
        <w:tc>
          <w:tcPr>
            <w:tcW w:w="4000" w:type="pct"/>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178"/>
              <w:gridCol w:w="3179"/>
              <w:gridCol w:w="795"/>
              <w:gridCol w:w="795"/>
            </w:tblGrid>
            <w:tr w:rsidR="00BF4905" w:rsidRPr="00BF4905" w:rsidTr="00BF4905">
              <w:trPr>
                <w:tblCellSpacing w:w="0" w:type="dxa"/>
              </w:trPr>
              <w:tc>
                <w:tcPr>
                  <w:tcW w:w="1999" w:type="pct"/>
                  <w:vAlign w:val="center"/>
                  <w:hideMark/>
                </w:tcPr>
                <w:p w:rsidR="00BF4905" w:rsidRPr="00BF4905" w:rsidRDefault="00BF4905" w:rsidP="00BF4905">
                  <w:pPr>
                    <w:spacing w:after="0" w:line="240" w:lineRule="auto"/>
                    <w:rPr>
                      <w:rFonts w:ascii="Arial" w:eastAsia="Times New Roman" w:hAnsi="Arial" w:cs="Arial"/>
                      <w:b/>
                      <w:bCs/>
                      <w:sz w:val="24"/>
                      <w:szCs w:val="24"/>
                      <w:lang w:eastAsia="es-ES"/>
                    </w:rPr>
                  </w:pPr>
                  <w:r w:rsidRPr="00BF4905">
                    <w:rPr>
                      <w:rFonts w:ascii="Arial" w:eastAsia="Times New Roman" w:hAnsi="Arial" w:cs="Arial"/>
                      <w:sz w:val="24"/>
                      <w:szCs w:val="24"/>
                      <w:lang w:eastAsia="es-ES"/>
                    </w:rPr>
                    <w:t> </w:t>
                  </w:r>
                  <w:r w:rsidRPr="00BF4905">
                    <w:rPr>
                      <w:rFonts w:ascii="Arial" w:eastAsia="Times New Roman" w:hAnsi="Arial" w:cs="Arial"/>
                      <w:b/>
                      <w:bCs/>
                      <w:sz w:val="24"/>
                      <w:szCs w:val="24"/>
                      <w:lang w:eastAsia="es-ES"/>
                    </w:rPr>
                    <w:t>Nombre</w:t>
                  </w:r>
                </w:p>
              </w:tc>
              <w:tc>
                <w:tcPr>
                  <w:tcW w:w="2000" w:type="pct"/>
                  <w:vAlign w:val="center"/>
                  <w:hideMark/>
                </w:tcPr>
                <w:p w:rsidR="00BF4905" w:rsidRPr="00BF4905" w:rsidRDefault="00BF4905" w:rsidP="00BF4905">
                  <w:pPr>
                    <w:spacing w:after="0" w:line="240" w:lineRule="auto"/>
                    <w:rPr>
                      <w:rFonts w:ascii="Arial" w:eastAsia="Times New Roman" w:hAnsi="Arial" w:cs="Arial"/>
                      <w:b/>
                      <w:bCs/>
                      <w:sz w:val="24"/>
                      <w:szCs w:val="24"/>
                      <w:lang w:eastAsia="es-ES"/>
                    </w:rPr>
                  </w:pPr>
                  <w:r w:rsidRPr="00BF4905">
                    <w:rPr>
                      <w:rFonts w:ascii="Arial" w:eastAsia="Times New Roman" w:hAnsi="Arial" w:cs="Arial"/>
                      <w:b/>
                      <w:bCs/>
                      <w:sz w:val="24"/>
                      <w:szCs w:val="24"/>
                      <w:lang w:eastAsia="es-ES"/>
                    </w:rPr>
                    <w:t>Cargo</w:t>
                  </w:r>
                </w:p>
              </w:tc>
              <w:tc>
                <w:tcPr>
                  <w:tcW w:w="500" w:type="pct"/>
                  <w:vAlign w:val="center"/>
                  <w:hideMark/>
                </w:tcPr>
                <w:p w:rsidR="00BF4905" w:rsidRPr="00BF4905" w:rsidRDefault="00BF4905" w:rsidP="00BF4905">
                  <w:pPr>
                    <w:spacing w:after="0" w:line="240" w:lineRule="auto"/>
                    <w:rPr>
                      <w:rFonts w:ascii="Arial" w:eastAsia="Times New Roman" w:hAnsi="Arial" w:cs="Arial"/>
                      <w:b/>
                      <w:bCs/>
                      <w:sz w:val="24"/>
                      <w:szCs w:val="24"/>
                      <w:lang w:eastAsia="es-ES"/>
                    </w:rPr>
                  </w:pPr>
                  <w:r w:rsidRPr="00BF4905">
                    <w:rPr>
                      <w:rFonts w:ascii="Arial" w:eastAsia="Times New Roman" w:hAnsi="Arial" w:cs="Arial"/>
                      <w:b/>
                      <w:bCs/>
                      <w:sz w:val="24"/>
                      <w:szCs w:val="24"/>
                      <w:lang w:eastAsia="es-ES"/>
                    </w:rPr>
                    <w:t>Acom.</w:t>
                  </w:r>
                </w:p>
              </w:tc>
              <w:tc>
                <w:tcPr>
                  <w:tcW w:w="500" w:type="pct"/>
                  <w:vAlign w:val="center"/>
                  <w:hideMark/>
                </w:tcPr>
                <w:p w:rsidR="00BF4905" w:rsidRPr="00BF4905" w:rsidRDefault="00BF4905" w:rsidP="00BF4905">
                  <w:pPr>
                    <w:spacing w:after="0" w:line="240" w:lineRule="auto"/>
                    <w:rPr>
                      <w:rFonts w:ascii="Arial" w:eastAsia="Times New Roman" w:hAnsi="Arial" w:cs="Arial"/>
                      <w:b/>
                      <w:bCs/>
                      <w:sz w:val="24"/>
                      <w:szCs w:val="24"/>
                      <w:lang w:eastAsia="es-ES"/>
                    </w:rPr>
                  </w:pPr>
                  <w:r w:rsidRPr="00BF4905">
                    <w:rPr>
                      <w:rFonts w:ascii="Arial" w:eastAsia="Times New Roman" w:hAnsi="Arial" w:cs="Arial"/>
                      <w:b/>
                      <w:bCs/>
                      <w:sz w:val="24"/>
                      <w:szCs w:val="24"/>
                      <w:lang w:eastAsia="es-ES"/>
                    </w:rPr>
                    <w:t>Líder</w:t>
                  </w:r>
                </w:p>
              </w:tc>
            </w:tr>
            <w:tr w:rsidR="00BF4905" w:rsidRPr="00BF4905">
              <w:trPr>
                <w:tblCellSpacing w:w="0" w:type="dxa"/>
              </w:trPr>
              <w:tc>
                <w:tcPr>
                  <w:tcW w:w="0" w:type="auto"/>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Claudia Villegas Hauss</w:t>
                  </w:r>
                </w:p>
              </w:tc>
              <w:tc>
                <w:tcPr>
                  <w:tcW w:w="0" w:type="auto"/>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Jefe de Oficina</w:t>
                  </w:r>
                </w:p>
              </w:tc>
              <w:tc>
                <w:tcPr>
                  <w:tcW w:w="0" w:type="auto"/>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 </w:t>
                  </w:r>
                </w:p>
              </w:tc>
              <w:tc>
                <w:tcPr>
                  <w:tcW w:w="0" w:type="auto"/>
                  <w:vAlign w:val="center"/>
                  <w:hideMark/>
                </w:tcPr>
                <w:p w:rsidR="00BF4905" w:rsidRPr="00BF4905" w:rsidRDefault="00BF4905" w:rsidP="00BF4905">
                  <w:pPr>
                    <w:spacing w:after="0" w:line="240" w:lineRule="auto"/>
                    <w:jc w:val="center"/>
                    <w:rPr>
                      <w:rFonts w:ascii="Arial" w:eastAsia="Times New Roman" w:hAnsi="Arial" w:cs="Arial"/>
                      <w:sz w:val="24"/>
                      <w:szCs w:val="24"/>
                      <w:lang w:eastAsia="es-ES"/>
                    </w:rPr>
                  </w:pPr>
                  <w:r w:rsidRPr="00BF4905">
                    <w:rPr>
                      <w:rFonts w:ascii="Arial" w:eastAsia="Times New Roman" w:hAnsi="Arial" w:cs="Arial"/>
                      <w:sz w:val="24"/>
                      <w:szCs w:val="24"/>
                      <w:lang w:eastAsia="es-ES"/>
                    </w:rPr>
                    <w:t>X</w:t>
                  </w:r>
                </w:p>
              </w:tc>
            </w:tr>
          </w:tbl>
          <w:p w:rsidR="00BF4905" w:rsidRPr="00BF4905" w:rsidRDefault="00BF4905" w:rsidP="00BF4905">
            <w:pPr>
              <w:spacing w:after="0" w:line="240" w:lineRule="auto"/>
              <w:rPr>
                <w:rFonts w:ascii="Arial" w:eastAsia="Times New Roman" w:hAnsi="Arial" w:cs="Arial"/>
                <w:sz w:val="24"/>
                <w:szCs w:val="24"/>
                <w:lang w:eastAsia="es-ES"/>
              </w:rPr>
            </w:pPr>
          </w:p>
        </w:tc>
      </w:tr>
    </w:tbl>
    <w:p w:rsidR="00BF4905" w:rsidRPr="00BF4905" w:rsidRDefault="00BF4905" w:rsidP="00BF4905">
      <w:pPr>
        <w:spacing w:after="0" w:line="240" w:lineRule="auto"/>
        <w:rPr>
          <w:rFonts w:ascii="Arial" w:eastAsia="Times New Roman" w:hAnsi="Arial" w:cs="Arial"/>
          <w:sz w:val="24"/>
          <w:szCs w:val="24"/>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5"/>
        <w:gridCol w:w="4986"/>
      </w:tblGrid>
      <w:tr w:rsidR="00BF4905" w:rsidRPr="00BF4905" w:rsidTr="00BF4905">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jc w:val="center"/>
              <w:rPr>
                <w:rFonts w:ascii="Arial" w:eastAsia="Times New Roman" w:hAnsi="Arial" w:cs="Arial"/>
                <w:b/>
                <w:bCs/>
                <w:sz w:val="24"/>
                <w:szCs w:val="24"/>
                <w:lang w:eastAsia="es-ES"/>
              </w:rPr>
            </w:pPr>
            <w:r w:rsidRPr="00BF4905">
              <w:rPr>
                <w:rFonts w:ascii="Arial" w:eastAsia="Times New Roman" w:hAnsi="Arial" w:cs="Arial"/>
                <w:b/>
                <w:bCs/>
                <w:sz w:val="24"/>
                <w:szCs w:val="24"/>
                <w:lang w:eastAsia="es-ES"/>
              </w:rPr>
              <w:t>PERSONAL ENTREVISTADO</w:t>
            </w:r>
          </w:p>
        </w:tc>
      </w:tr>
      <w:tr w:rsidR="00BF4905" w:rsidRPr="00BF4905" w:rsidTr="00BF4905">
        <w:trPr>
          <w:jc w:val="center"/>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b/>
                <w:bCs/>
                <w:sz w:val="24"/>
                <w:szCs w:val="24"/>
                <w:lang w:eastAsia="es-ES"/>
              </w:rPr>
            </w:pPr>
            <w:r w:rsidRPr="00BF4905">
              <w:rPr>
                <w:rFonts w:ascii="Arial" w:eastAsia="Times New Roman" w:hAnsi="Arial" w:cs="Arial"/>
                <w:b/>
                <w:bCs/>
                <w:sz w:val="24"/>
                <w:szCs w:val="24"/>
                <w:lang w:eastAsia="es-ES"/>
              </w:rPr>
              <w:t>Nombre </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b/>
                <w:bCs/>
                <w:sz w:val="24"/>
                <w:szCs w:val="24"/>
                <w:lang w:eastAsia="es-ES"/>
              </w:rPr>
            </w:pPr>
            <w:r w:rsidRPr="00BF4905">
              <w:rPr>
                <w:rFonts w:ascii="Arial" w:eastAsia="Times New Roman" w:hAnsi="Arial" w:cs="Arial"/>
                <w:b/>
                <w:bCs/>
                <w:sz w:val="24"/>
                <w:szCs w:val="24"/>
                <w:lang w:eastAsia="es-ES"/>
              </w:rPr>
              <w:t>Cargo </w:t>
            </w:r>
          </w:p>
        </w:tc>
      </w:tr>
      <w:tr w:rsidR="00BF4905" w:rsidRPr="00BF4905" w:rsidTr="00BF49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Beatriz Elena Quintero Aguirre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Jefe de Oficina</w:t>
            </w:r>
          </w:p>
        </w:tc>
      </w:tr>
      <w:tr w:rsidR="00BF4905" w:rsidRPr="00BF4905" w:rsidTr="00BF49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Beatriz Helena Bernal Mejía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Jefe de Oficina</w:t>
            </w:r>
          </w:p>
        </w:tc>
      </w:tr>
    </w:tbl>
    <w:p w:rsidR="00BF4905" w:rsidRPr="00BF4905" w:rsidRDefault="00BF4905" w:rsidP="00BF4905">
      <w:pPr>
        <w:spacing w:after="0" w:line="240" w:lineRule="auto"/>
        <w:rPr>
          <w:rFonts w:ascii="Arial" w:eastAsia="Times New Roman" w:hAnsi="Arial" w:cs="Arial"/>
          <w:sz w:val="24"/>
          <w:szCs w:val="24"/>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35"/>
        <w:gridCol w:w="36"/>
      </w:tblGrid>
      <w:tr w:rsidR="00BF4905" w:rsidRPr="00BF4905" w:rsidTr="00BF4905">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jc w:val="center"/>
              <w:rPr>
                <w:rFonts w:ascii="Arial" w:eastAsia="Times New Roman" w:hAnsi="Arial" w:cs="Arial"/>
                <w:b/>
                <w:bCs/>
                <w:sz w:val="24"/>
                <w:szCs w:val="24"/>
                <w:lang w:eastAsia="es-ES"/>
              </w:rPr>
            </w:pPr>
            <w:r w:rsidRPr="00BF4905">
              <w:rPr>
                <w:rFonts w:ascii="Arial" w:eastAsia="Times New Roman" w:hAnsi="Arial" w:cs="Arial"/>
                <w:b/>
                <w:bCs/>
                <w:sz w:val="24"/>
                <w:szCs w:val="24"/>
                <w:lang w:eastAsia="es-ES"/>
              </w:rPr>
              <w:t>DOCUMENTACIÓN ANALIZADA</w:t>
            </w:r>
          </w:p>
        </w:tc>
      </w:tr>
      <w:tr w:rsidR="00BF4905" w:rsidRPr="00BF4905" w:rsidTr="00BF4905">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Planes de acción 2.016, planes de trabajo 2.016, actas del CCMM, Boletines internos de prensa, Fanpage, Facebook, Informes ejecutivos con Artesanías de Colombia, Base de datos de Trabajadoras Sexuales, Base de datos para oportunidades laborales, Oficio de reporte de la paciente abusada sexualmente y remitida al CAVI, Oficios de gestión y agradecimiento con la Cárcel de Mujeres, Convocatorias para mesas interinstitucionales y diálogos en San José, Informe de ejecución de Guaduarte. </w:t>
            </w:r>
          </w:p>
        </w:tc>
        <w:tc>
          <w:tcPr>
            <w:tcW w:w="0" w:type="auto"/>
            <w:vAlign w:val="center"/>
            <w:hideMark/>
          </w:tcPr>
          <w:p w:rsidR="00BF4905" w:rsidRPr="00BF4905" w:rsidRDefault="00BF4905" w:rsidP="00BF4905">
            <w:pPr>
              <w:spacing w:after="0" w:line="240" w:lineRule="auto"/>
              <w:rPr>
                <w:rFonts w:ascii="Arial" w:eastAsia="Times New Roman" w:hAnsi="Arial" w:cs="Arial"/>
                <w:sz w:val="24"/>
                <w:szCs w:val="24"/>
                <w:lang w:eastAsia="es-ES"/>
              </w:rPr>
            </w:pPr>
          </w:p>
        </w:tc>
      </w:tr>
    </w:tbl>
    <w:p w:rsidR="00BF4905" w:rsidRPr="00BF4905" w:rsidRDefault="00BF4905" w:rsidP="00BF4905">
      <w:pPr>
        <w:spacing w:after="0" w:line="240" w:lineRule="auto"/>
        <w:rPr>
          <w:rFonts w:ascii="Arial" w:eastAsia="Times New Roman" w:hAnsi="Arial" w:cs="Arial"/>
          <w:sz w:val="24"/>
          <w:szCs w:val="24"/>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9"/>
        <w:gridCol w:w="4110"/>
        <w:gridCol w:w="4122"/>
      </w:tblGrid>
      <w:tr w:rsidR="00BF4905" w:rsidRPr="00BF4905" w:rsidTr="00BF4905">
        <w:trPr>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jc w:val="center"/>
              <w:rPr>
                <w:rFonts w:ascii="Arial" w:eastAsia="Times New Roman" w:hAnsi="Arial" w:cs="Arial"/>
                <w:b/>
                <w:bCs/>
                <w:sz w:val="24"/>
                <w:szCs w:val="24"/>
                <w:lang w:eastAsia="es-ES"/>
              </w:rPr>
            </w:pPr>
            <w:r w:rsidRPr="00BF4905">
              <w:rPr>
                <w:rFonts w:ascii="Arial" w:eastAsia="Times New Roman" w:hAnsi="Arial" w:cs="Arial"/>
                <w:b/>
                <w:bCs/>
                <w:sz w:val="24"/>
                <w:szCs w:val="24"/>
                <w:lang w:eastAsia="es-ES"/>
              </w:rPr>
              <w:t>REPORTE DE NO CONFORMIDADES Y OBSERVACIONES</w:t>
            </w:r>
          </w:p>
        </w:tc>
      </w:tr>
      <w:tr w:rsidR="00BF4905" w:rsidRPr="00BF4905" w:rsidTr="00BF4905">
        <w:trPr>
          <w:jc w:val="center"/>
        </w:trPr>
        <w:tc>
          <w:tcPr>
            <w:tcW w:w="872"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jc w:val="center"/>
              <w:rPr>
                <w:rFonts w:ascii="Arial" w:eastAsia="Times New Roman" w:hAnsi="Arial" w:cs="Arial"/>
                <w:sz w:val="24"/>
                <w:szCs w:val="24"/>
                <w:lang w:eastAsia="es-ES"/>
              </w:rPr>
            </w:pPr>
            <w:r w:rsidRPr="00BF4905">
              <w:rPr>
                <w:rFonts w:ascii="Arial" w:eastAsia="Times New Roman" w:hAnsi="Arial" w:cs="Arial"/>
                <w:b/>
                <w:bCs/>
                <w:sz w:val="24"/>
                <w:szCs w:val="24"/>
                <w:lang w:eastAsia="es-ES"/>
              </w:rPr>
              <w:t>Proceso</w:t>
            </w:r>
          </w:p>
        </w:tc>
        <w:tc>
          <w:tcPr>
            <w:tcW w:w="2061"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jc w:val="center"/>
              <w:rPr>
                <w:rFonts w:ascii="Arial" w:eastAsia="Times New Roman" w:hAnsi="Arial" w:cs="Arial"/>
                <w:sz w:val="24"/>
                <w:szCs w:val="24"/>
                <w:lang w:eastAsia="es-ES"/>
              </w:rPr>
            </w:pPr>
            <w:r w:rsidRPr="00BF4905">
              <w:rPr>
                <w:rFonts w:ascii="Arial" w:eastAsia="Times New Roman" w:hAnsi="Arial" w:cs="Arial"/>
                <w:b/>
                <w:bCs/>
                <w:sz w:val="24"/>
                <w:szCs w:val="24"/>
                <w:lang w:eastAsia="es-ES"/>
              </w:rPr>
              <w:t>No conformidades</w:t>
            </w:r>
          </w:p>
        </w:tc>
        <w:tc>
          <w:tcPr>
            <w:tcW w:w="2067"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jc w:val="center"/>
              <w:rPr>
                <w:rFonts w:ascii="Arial" w:eastAsia="Times New Roman" w:hAnsi="Arial" w:cs="Arial"/>
                <w:sz w:val="24"/>
                <w:szCs w:val="24"/>
                <w:lang w:eastAsia="es-ES"/>
              </w:rPr>
            </w:pPr>
            <w:r w:rsidRPr="00BF4905">
              <w:rPr>
                <w:rFonts w:ascii="Arial" w:eastAsia="Times New Roman" w:hAnsi="Arial" w:cs="Arial"/>
                <w:b/>
                <w:bCs/>
                <w:sz w:val="24"/>
                <w:szCs w:val="24"/>
                <w:lang w:eastAsia="es-ES"/>
              </w:rPr>
              <w:t>Observaciones</w:t>
            </w:r>
          </w:p>
        </w:tc>
      </w:tr>
      <w:tr w:rsidR="00BF4905" w:rsidRPr="00BF4905" w:rsidTr="00BF4905">
        <w:trPr>
          <w:jc w:val="center"/>
        </w:trPr>
        <w:tc>
          <w:tcPr>
            <w:tcW w:w="872"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Gestión para el Desarrollo Integral de Grupos Poblacionales</w:t>
            </w:r>
          </w:p>
        </w:tc>
        <w:tc>
          <w:tcPr>
            <w:tcW w:w="2061" w:type="pct"/>
            <w:tcBorders>
              <w:top w:val="outset" w:sz="6" w:space="0" w:color="000000"/>
              <w:left w:val="outset" w:sz="6" w:space="0" w:color="000000"/>
              <w:bottom w:val="outset" w:sz="6" w:space="0" w:color="000000"/>
              <w:right w:val="outset" w:sz="6" w:space="0" w:color="000000"/>
            </w:tcBorders>
            <w:vAlign w:val="center"/>
            <w:hideMark/>
          </w:tcPr>
          <w:p w:rsidR="00BF4905" w:rsidRPr="00894FE0" w:rsidRDefault="00BF4905" w:rsidP="00BF4905">
            <w:pPr>
              <w:spacing w:after="0" w:line="240" w:lineRule="auto"/>
              <w:rPr>
                <w:rFonts w:ascii="Arial" w:hAnsi="Arial" w:cs="Arial"/>
                <w:sz w:val="24"/>
                <w:szCs w:val="24"/>
                <w:shd w:val="clear" w:color="auto" w:fill="E8EDF2"/>
              </w:rPr>
            </w:pPr>
            <w:r w:rsidRPr="00894FE0">
              <w:rPr>
                <w:rFonts w:ascii="Arial" w:eastAsia="Times New Roman" w:hAnsi="Arial" w:cs="Arial"/>
                <w:sz w:val="24"/>
                <w:szCs w:val="24"/>
                <w:lang w:eastAsia="es-ES"/>
              </w:rPr>
              <w:t>Total: 7</w:t>
            </w:r>
            <w:r w:rsidRPr="00894FE0">
              <w:rPr>
                <w:rFonts w:ascii="Arial" w:eastAsia="Times New Roman" w:hAnsi="Arial" w:cs="Arial"/>
                <w:sz w:val="24"/>
                <w:szCs w:val="24"/>
                <w:lang w:eastAsia="es-ES"/>
              </w:rPr>
              <w:br/>
            </w:r>
            <w:r w:rsidRPr="00894FE0">
              <w:rPr>
                <w:rFonts w:ascii="Arial" w:hAnsi="Arial" w:cs="Arial"/>
                <w:sz w:val="24"/>
                <w:szCs w:val="24"/>
                <w:shd w:val="clear" w:color="auto" w:fill="E8EDF2"/>
              </w:rPr>
              <w:t>1. La caracterización de los servicios no tiene documentado: el SNC, las Características, actividades de seguimiento y medición y los indicadores del proceso. Tampoco se encuentra el Decreto que adopto la política pública (Dec. 0451 de 2011)</w:t>
            </w:r>
          </w:p>
          <w:p w:rsidR="00BF4905" w:rsidRPr="00894FE0" w:rsidRDefault="00BF4905" w:rsidP="00BF4905">
            <w:pPr>
              <w:spacing w:after="0" w:line="240" w:lineRule="auto"/>
              <w:rPr>
                <w:rFonts w:ascii="Arial" w:hAnsi="Arial" w:cs="Arial"/>
                <w:sz w:val="24"/>
                <w:szCs w:val="24"/>
                <w:shd w:val="clear" w:color="auto" w:fill="E8EDF2"/>
              </w:rPr>
            </w:pPr>
            <w:r w:rsidRPr="00894FE0">
              <w:rPr>
                <w:rFonts w:ascii="Arial" w:hAnsi="Arial" w:cs="Arial"/>
                <w:sz w:val="24"/>
                <w:szCs w:val="24"/>
                <w:shd w:val="clear" w:color="auto" w:fill="E8EDF2"/>
              </w:rPr>
              <w:t xml:space="preserve">2. No se evidencia la aplicación ni consulta del Decreto 0451 de </w:t>
            </w:r>
            <w:bookmarkStart w:id="0" w:name="_GoBack"/>
            <w:bookmarkEnd w:id="0"/>
            <w:r w:rsidRPr="00894FE0">
              <w:rPr>
                <w:rFonts w:ascii="Arial" w:hAnsi="Arial" w:cs="Arial"/>
                <w:sz w:val="24"/>
                <w:szCs w:val="24"/>
                <w:shd w:val="clear" w:color="auto" w:fill="E8EDF2"/>
              </w:rPr>
              <w:t>2011 (política pública de Mujer y Equidad de Género) ni de la política pública nacional correspondiente al mismo tema para realizar la planeación y la prestación del servicio.</w:t>
            </w:r>
          </w:p>
          <w:p w:rsidR="00BF4905" w:rsidRPr="00894FE0" w:rsidRDefault="00BF4905" w:rsidP="00BF4905">
            <w:pPr>
              <w:spacing w:after="0" w:line="240" w:lineRule="auto"/>
              <w:rPr>
                <w:rFonts w:ascii="Arial" w:hAnsi="Arial" w:cs="Arial"/>
                <w:sz w:val="24"/>
                <w:szCs w:val="24"/>
                <w:shd w:val="clear" w:color="auto" w:fill="E8EDF2"/>
              </w:rPr>
            </w:pPr>
            <w:r w:rsidRPr="00894FE0">
              <w:rPr>
                <w:rFonts w:ascii="Arial" w:hAnsi="Arial" w:cs="Arial"/>
                <w:sz w:val="24"/>
                <w:szCs w:val="24"/>
                <w:shd w:val="clear" w:color="auto" w:fill="E8EDF2"/>
              </w:rPr>
              <w:t>3. No se cuenta con los 2 representantes de cada uno de los sectores que deben conformar el Consejo Comunitario de Mujeres</w:t>
            </w:r>
          </w:p>
          <w:p w:rsidR="00BF4905" w:rsidRPr="00894FE0" w:rsidRDefault="00BF4905" w:rsidP="00BF4905">
            <w:pPr>
              <w:spacing w:after="0" w:line="240" w:lineRule="auto"/>
              <w:rPr>
                <w:rFonts w:ascii="Arial" w:hAnsi="Arial" w:cs="Arial"/>
                <w:sz w:val="24"/>
                <w:szCs w:val="24"/>
                <w:shd w:val="clear" w:color="auto" w:fill="E8EDF2"/>
              </w:rPr>
            </w:pPr>
          </w:p>
          <w:p w:rsidR="00BF4905" w:rsidRPr="00894FE0" w:rsidRDefault="00BF4905" w:rsidP="00BF4905">
            <w:pPr>
              <w:spacing w:after="0" w:line="240" w:lineRule="auto"/>
              <w:rPr>
                <w:rFonts w:ascii="Arial" w:hAnsi="Arial" w:cs="Arial"/>
                <w:sz w:val="24"/>
                <w:szCs w:val="24"/>
                <w:shd w:val="clear" w:color="auto" w:fill="E8EDF2"/>
              </w:rPr>
            </w:pPr>
            <w:r w:rsidRPr="00894FE0">
              <w:rPr>
                <w:rFonts w:ascii="Arial" w:hAnsi="Arial" w:cs="Arial"/>
                <w:sz w:val="24"/>
                <w:szCs w:val="24"/>
                <w:shd w:val="clear" w:color="auto" w:fill="E8EDF2"/>
              </w:rPr>
              <w:lastRenderedPageBreak/>
              <w:t>4. No se hizo un correcto control de registros de las actas del Consejo Comunitario de Mujeres al no finalizar el consecutivo en el año 2015 y continuar erradamente con el mismo para el 2016. Igualmente no se encuentran firmadas, lo cual hace que el documento pierda validez.</w:t>
            </w:r>
          </w:p>
          <w:p w:rsidR="00BF4905" w:rsidRPr="00894FE0" w:rsidRDefault="00BF4905" w:rsidP="00BF4905">
            <w:pPr>
              <w:spacing w:after="0" w:line="240" w:lineRule="auto"/>
              <w:rPr>
                <w:rFonts w:ascii="Arial" w:hAnsi="Arial" w:cs="Arial"/>
                <w:sz w:val="24"/>
                <w:szCs w:val="24"/>
                <w:shd w:val="clear" w:color="auto" w:fill="E8EDF2"/>
              </w:rPr>
            </w:pPr>
            <w:r w:rsidRPr="00894FE0">
              <w:rPr>
                <w:rFonts w:ascii="Arial" w:hAnsi="Arial" w:cs="Arial"/>
                <w:sz w:val="24"/>
                <w:szCs w:val="24"/>
                <w:shd w:val="clear" w:color="auto" w:fill="E8EDF2"/>
              </w:rPr>
              <w:t>5. La caracterización de los servicios no tiene documentado: el SNC, las Características, actividades de seguimiento y medición y los indicadores del proceso. Tampoco se encuentra el Decreto que adopto la política pública de Infancia y Adolescencia (Dec. 059 de 2015), ni la actualización (según la Ley Estatutaria) de la política de Juventud (Dec. 0486 de 2011)</w:t>
            </w:r>
          </w:p>
          <w:p w:rsidR="00BF4905" w:rsidRPr="00894FE0" w:rsidRDefault="00BF4905" w:rsidP="00BF4905">
            <w:pPr>
              <w:spacing w:after="0" w:line="240" w:lineRule="auto"/>
              <w:rPr>
                <w:rFonts w:ascii="Arial" w:hAnsi="Arial" w:cs="Arial"/>
                <w:sz w:val="24"/>
                <w:szCs w:val="24"/>
                <w:shd w:val="clear" w:color="auto" w:fill="E8EDF2"/>
              </w:rPr>
            </w:pPr>
            <w:r w:rsidRPr="00894FE0">
              <w:rPr>
                <w:rFonts w:ascii="Arial" w:hAnsi="Arial" w:cs="Arial"/>
                <w:sz w:val="24"/>
                <w:szCs w:val="24"/>
                <w:shd w:val="clear" w:color="auto" w:fill="E8EDF2"/>
              </w:rPr>
              <w:t>6. No se hace ninguna medición ni seguimiento de la eficiencia, eficacia y/o impacto de la prestación del servicio</w:t>
            </w:r>
          </w:p>
          <w:p w:rsidR="00BF4905" w:rsidRPr="00894FE0" w:rsidRDefault="00BF4905" w:rsidP="00BF4905">
            <w:pPr>
              <w:spacing w:after="0" w:line="240" w:lineRule="auto"/>
              <w:rPr>
                <w:rFonts w:ascii="Arial" w:eastAsia="Times New Roman" w:hAnsi="Arial" w:cs="Arial"/>
                <w:sz w:val="24"/>
                <w:szCs w:val="24"/>
                <w:lang w:eastAsia="es-ES"/>
              </w:rPr>
            </w:pPr>
            <w:r w:rsidRPr="00894FE0">
              <w:rPr>
                <w:rFonts w:ascii="Arial" w:hAnsi="Arial" w:cs="Arial"/>
                <w:sz w:val="24"/>
                <w:szCs w:val="24"/>
                <w:shd w:val="clear" w:color="auto" w:fill="E8EDF2"/>
              </w:rPr>
              <w:t>7. No se hace ninguna medición ni seguimiento de la eficiencia, eficacia y/o impacto de la prestación del servicio.</w:t>
            </w:r>
            <w:r w:rsidRPr="00894FE0">
              <w:rPr>
                <w:rFonts w:ascii="Arial" w:hAnsi="Arial" w:cs="Arial"/>
                <w:sz w:val="17"/>
                <w:szCs w:val="17"/>
                <w:shd w:val="clear" w:color="auto" w:fill="E8EDF2"/>
              </w:rPr>
              <w:t xml:space="preserve"> </w:t>
            </w:r>
          </w:p>
        </w:tc>
        <w:tc>
          <w:tcPr>
            <w:tcW w:w="2067" w:type="pct"/>
            <w:tcBorders>
              <w:top w:val="outset" w:sz="6" w:space="0" w:color="000000"/>
              <w:left w:val="outset" w:sz="6" w:space="0" w:color="000000"/>
              <w:bottom w:val="outset" w:sz="6" w:space="0" w:color="000000"/>
              <w:right w:val="outset" w:sz="6" w:space="0" w:color="000000"/>
            </w:tcBorders>
            <w:vAlign w:val="center"/>
            <w:hideMark/>
          </w:tcPr>
          <w:p w:rsidR="00BF4905" w:rsidRPr="00894FE0" w:rsidRDefault="00BF4905" w:rsidP="00BF4905">
            <w:pPr>
              <w:spacing w:after="0" w:line="240" w:lineRule="auto"/>
              <w:rPr>
                <w:rFonts w:ascii="Arial" w:hAnsi="Arial" w:cs="Arial"/>
                <w:sz w:val="24"/>
                <w:szCs w:val="24"/>
                <w:shd w:val="clear" w:color="auto" w:fill="E8EDF2"/>
              </w:rPr>
            </w:pPr>
            <w:r w:rsidRPr="00894FE0">
              <w:rPr>
                <w:rFonts w:ascii="Arial" w:eastAsia="Times New Roman" w:hAnsi="Arial" w:cs="Arial"/>
                <w:sz w:val="24"/>
                <w:szCs w:val="24"/>
                <w:lang w:eastAsia="es-ES"/>
              </w:rPr>
              <w:lastRenderedPageBreak/>
              <w:t>Total: 4</w:t>
            </w:r>
            <w:r w:rsidRPr="00894FE0">
              <w:rPr>
                <w:rFonts w:ascii="Arial" w:eastAsia="Times New Roman" w:hAnsi="Arial" w:cs="Arial"/>
                <w:sz w:val="24"/>
                <w:szCs w:val="24"/>
                <w:lang w:eastAsia="es-ES"/>
              </w:rPr>
              <w:br/>
              <w:t>1</w:t>
            </w:r>
            <w:r w:rsidRPr="00894FE0">
              <w:rPr>
                <w:rFonts w:ascii="Arial" w:hAnsi="Arial" w:cs="Arial"/>
                <w:sz w:val="24"/>
                <w:szCs w:val="24"/>
                <w:shd w:val="clear" w:color="auto" w:fill="E8EDF2"/>
              </w:rPr>
              <w:t>. Situación Actual: La realización de los eventos de capacitación, convocatorias, jornadas para mujer y/o LGBTI, demanda la consecución de transporte constantemente, los cuales ameritan una ardua gestión por varias dependencias de la Alcaldía. Situación Futura: El transporte necesario para cubrir la realización de los eventos de capacitación, convocatorias, jornadas para mujeres y/o LGBTI, se encuentre disponibles para acceder a ellos sin inconvenientes</w:t>
            </w:r>
          </w:p>
          <w:p w:rsidR="00BF4905" w:rsidRPr="00894FE0" w:rsidRDefault="00BF4905" w:rsidP="00BF4905">
            <w:pPr>
              <w:spacing w:after="0" w:line="240" w:lineRule="auto"/>
              <w:rPr>
                <w:rFonts w:ascii="Arial" w:hAnsi="Arial" w:cs="Arial"/>
                <w:sz w:val="24"/>
                <w:szCs w:val="24"/>
                <w:shd w:val="clear" w:color="auto" w:fill="E8EDF2"/>
              </w:rPr>
            </w:pPr>
            <w:r w:rsidRPr="00894FE0">
              <w:rPr>
                <w:rFonts w:ascii="Arial" w:hAnsi="Arial" w:cs="Arial"/>
                <w:sz w:val="24"/>
                <w:szCs w:val="24"/>
                <w:shd w:val="clear" w:color="auto" w:fill="E8EDF2"/>
              </w:rPr>
              <w:t xml:space="preserve">2. Situación Actual: Existe el ejercicio de construcción de la política pública de Familia y los lineamientos al respecto Situación Futura: Está reglamentada mediante documento </w:t>
            </w:r>
            <w:r w:rsidRPr="00894FE0">
              <w:rPr>
                <w:rFonts w:ascii="Arial" w:hAnsi="Arial" w:cs="Arial"/>
                <w:sz w:val="24"/>
                <w:szCs w:val="24"/>
                <w:shd w:val="clear" w:color="auto" w:fill="E8EDF2"/>
              </w:rPr>
              <w:lastRenderedPageBreak/>
              <w:t>oficial la política pública de Familia.</w:t>
            </w:r>
          </w:p>
          <w:p w:rsidR="00BF4905" w:rsidRPr="00894FE0" w:rsidRDefault="00BF4905" w:rsidP="00BF4905">
            <w:pPr>
              <w:spacing w:after="0" w:line="240" w:lineRule="auto"/>
              <w:rPr>
                <w:rFonts w:ascii="Arial" w:hAnsi="Arial" w:cs="Arial"/>
                <w:sz w:val="24"/>
                <w:szCs w:val="24"/>
                <w:shd w:val="clear" w:color="auto" w:fill="E8EDF2"/>
              </w:rPr>
            </w:pPr>
            <w:r w:rsidRPr="00894FE0">
              <w:rPr>
                <w:rFonts w:ascii="Arial" w:hAnsi="Arial" w:cs="Arial"/>
                <w:sz w:val="24"/>
                <w:szCs w:val="24"/>
                <w:shd w:val="clear" w:color="auto" w:fill="E8EDF2"/>
              </w:rPr>
              <w:t>3. Situación Actual: Se realizan reuniones y encuentros interinstitucionales para construir la planeación del servicio, las cuales se evidencian con documentos de una entidad convocada, y no de la convocante. Situación Futura: Las reuniones y encuentros interinstitucionales para la prestación del servicio son evidenciadas en los documentos oficiales de Alcaldía, quien es la entidad convocante. Dichos documentos deben evidenciar la asistencia, el orden del día, las decisiones tomadas y los compromisos adquiridos.</w:t>
            </w:r>
          </w:p>
          <w:p w:rsidR="00BF4905" w:rsidRPr="00894FE0" w:rsidRDefault="00BF4905" w:rsidP="00BF4905">
            <w:pPr>
              <w:spacing w:after="0" w:line="240" w:lineRule="auto"/>
              <w:rPr>
                <w:rFonts w:ascii="Arial" w:eastAsia="Times New Roman" w:hAnsi="Arial" w:cs="Arial"/>
                <w:sz w:val="24"/>
                <w:szCs w:val="24"/>
                <w:lang w:eastAsia="es-ES"/>
              </w:rPr>
            </w:pPr>
            <w:r w:rsidRPr="00894FE0">
              <w:rPr>
                <w:rFonts w:ascii="Arial" w:hAnsi="Arial" w:cs="Arial"/>
                <w:sz w:val="24"/>
                <w:szCs w:val="24"/>
                <w:shd w:val="clear" w:color="auto" w:fill="E8EDF2"/>
              </w:rPr>
              <w:t>4. Situación Actual: La realización de los eventos de capacitación, convocatorias, jornadas para jóvenes, etc... Demanda la consecución de refrigerios constantemente, los cuales ameritan una ardua gestión por varias dependencias de la Alcaldía. Situación Futura: Los refrigerios necesarios para cubrir la realización de los eventos de capacitación, convocatorias, jornadas para jóvenes, etc... se encuentre disponibles para acceder a ellos sin inconvenientes</w:t>
            </w:r>
          </w:p>
        </w:tc>
      </w:tr>
    </w:tbl>
    <w:p w:rsidR="00BF4905" w:rsidRPr="00BF4905" w:rsidRDefault="00BF4905" w:rsidP="00BF4905">
      <w:pPr>
        <w:spacing w:after="0" w:line="240" w:lineRule="auto"/>
        <w:rPr>
          <w:rFonts w:ascii="Arial" w:eastAsia="Times New Roman" w:hAnsi="Arial" w:cs="Arial"/>
          <w:sz w:val="24"/>
          <w:szCs w:val="24"/>
          <w:lang w:eastAsia="es-ES"/>
        </w:rPr>
      </w:pPr>
    </w:p>
    <w:tbl>
      <w:tblPr>
        <w:tblW w:w="475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35"/>
        <w:gridCol w:w="36"/>
      </w:tblGrid>
      <w:tr w:rsidR="00BF4905" w:rsidRPr="00BF4905" w:rsidTr="00BF4905">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jc w:val="center"/>
              <w:rPr>
                <w:rFonts w:ascii="Arial" w:eastAsia="Times New Roman" w:hAnsi="Arial" w:cs="Arial"/>
                <w:b/>
                <w:bCs/>
                <w:sz w:val="24"/>
                <w:szCs w:val="24"/>
                <w:lang w:eastAsia="es-ES"/>
              </w:rPr>
            </w:pPr>
            <w:r w:rsidRPr="00BF4905">
              <w:rPr>
                <w:rFonts w:ascii="Arial" w:eastAsia="Times New Roman" w:hAnsi="Arial" w:cs="Arial"/>
                <w:b/>
                <w:bCs/>
                <w:sz w:val="24"/>
                <w:szCs w:val="24"/>
                <w:lang w:eastAsia="es-ES"/>
              </w:rPr>
              <w:t>ASPECTOS FAVORABLES</w:t>
            </w:r>
          </w:p>
        </w:tc>
      </w:tr>
      <w:tr w:rsidR="00BF4905" w:rsidRPr="00BF4905" w:rsidTr="00BF49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96"/>
              <w:gridCol w:w="809"/>
            </w:tblGrid>
            <w:tr w:rsidR="00BF4905" w:rsidRPr="00BF4905">
              <w:trPr>
                <w:tblCellSpacing w:w="15" w:type="dxa"/>
                <w:jc w:val="center"/>
              </w:trPr>
              <w:tc>
                <w:tcPr>
                  <w:tcW w:w="4750" w:type="pct"/>
                  <w:vAlign w:val="center"/>
                  <w:hideMark/>
                </w:tcPr>
                <w:p w:rsidR="00BF4905" w:rsidRPr="00BF4905" w:rsidRDefault="00BF4905" w:rsidP="00BF4905">
                  <w:pPr>
                    <w:spacing w:after="0" w:line="240" w:lineRule="auto"/>
                    <w:jc w:val="center"/>
                    <w:rPr>
                      <w:rFonts w:ascii="Arial" w:eastAsia="Times New Roman" w:hAnsi="Arial" w:cs="Arial"/>
                      <w:b/>
                      <w:bCs/>
                      <w:sz w:val="24"/>
                      <w:szCs w:val="24"/>
                      <w:lang w:eastAsia="es-ES"/>
                    </w:rPr>
                  </w:pPr>
                  <w:r w:rsidRPr="00BF4905">
                    <w:rPr>
                      <w:rFonts w:ascii="Arial" w:eastAsia="Times New Roman" w:hAnsi="Arial" w:cs="Arial"/>
                      <w:b/>
                      <w:bCs/>
                      <w:sz w:val="24"/>
                      <w:szCs w:val="24"/>
                      <w:lang w:eastAsia="es-ES"/>
                    </w:rPr>
                    <w:t>PLANEAR </w:t>
                  </w:r>
                </w:p>
              </w:tc>
              <w:tc>
                <w:tcPr>
                  <w:tcW w:w="250" w:type="pct"/>
                  <w:vAlign w:val="center"/>
                  <w:hideMark/>
                </w:tcPr>
                <w:p w:rsidR="00BF4905" w:rsidRPr="00BF4905" w:rsidRDefault="00BF4905" w:rsidP="00BF4905">
                  <w:pPr>
                    <w:spacing w:after="0" w:line="240" w:lineRule="auto"/>
                    <w:jc w:val="right"/>
                    <w:rPr>
                      <w:rFonts w:ascii="Arial" w:eastAsia="Times New Roman" w:hAnsi="Arial" w:cs="Arial"/>
                      <w:sz w:val="24"/>
                      <w:szCs w:val="24"/>
                      <w:lang w:eastAsia="es-ES"/>
                    </w:rPr>
                  </w:pPr>
                  <w:r w:rsidRPr="00BF4905">
                    <w:rPr>
                      <w:rFonts w:ascii="Arial" w:eastAsia="Times New Roman" w:hAnsi="Arial" w:cs="Arial"/>
                      <w:sz w:val="24"/>
                      <w:szCs w:val="24"/>
                      <w:lang w:eastAsia="es-ES"/>
                    </w:rPr>
                    <w:t>Total:1</w:t>
                  </w:r>
                </w:p>
              </w:tc>
            </w:tr>
          </w:tbl>
          <w:p w:rsidR="00BF4905" w:rsidRPr="00BF4905" w:rsidRDefault="00BF4905" w:rsidP="00BF4905">
            <w:pPr>
              <w:spacing w:after="0" w:line="240" w:lineRule="auto"/>
              <w:jc w:val="center"/>
              <w:rPr>
                <w:rFonts w:ascii="Arial" w:eastAsia="Times New Roman" w:hAnsi="Arial" w:cs="Arial"/>
                <w:b/>
                <w:bCs/>
                <w:sz w:val="24"/>
                <w:szCs w:val="24"/>
                <w:lang w:eastAsia="es-ES"/>
              </w:rPr>
            </w:pPr>
          </w:p>
        </w:tc>
        <w:tc>
          <w:tcPr>
            <w:tcW w:w="0" w:type="auto"/>
            <w:vAlign w:val="center"/>
            <w:hideMark/>
          </w:tcPr>
          <w:p w:rsidR="00BF4905" w:rsidRPr="00BF4905" w:rsidRDefault="00BF4905" w:rsidP="00BF4905">
            <w:pPr>
              <w:spacing w:after="0" w:line="240" w:lineRule="auto"/>
              <w:rPr>
                <w:rFonts w:ascii="Arial" w:eastAsia="Times New Roman" w:hAnsi="Arial" w:cs="Arial"/>
                <w:sz w:val="24"/>
                <w:szCs w:val="24"/>
                <w:lang w:eastAsia="es-ES"/>
              </w:rPr>
            </w:pPr>
          </w:p>
        </w:tc>
      </w:tr>
      <w:tr w:rsidR="00BF4905" w:rsidRPr="00BF4905" w:rsidTr="00BF49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La realización de alianzas estratégicas e interinstitucionales con otras Secretarias y Entidades para la ejecución de eventos masivos. </w:t>
            </w:r>
          </w:p>
        </w:tc>
        <w:tc>
          <w:tcPr>
            <w:tcW w:w="0" w:type="auto"/>
            <w:vAlign w:val="center"/>
            <w:hideMark/>
          </w:tcPr>
          <w:p w:rsidR="00BF4905" w:rsidRPr="00BF4905" w:rsidRDefault="00BF4905" w:rsidP="00BF4905">
            <w:pPr>
              <w:spacing w:after="0" w:line="240" w:lineRule="auto"/>
              <w:rPr>
                <w:rFonts w:ascii="Arial" w:eastAsia="Times New Roman" w:hAnsi="Arial" w:cs="Arial"/>
                <w:sz w:val="24"/>
                <w:szCs w:val="24"/>
                <w:lang w:eastAsia="es-ES"/>
              </w:rPr>
            </w:pPr>
          </w:p>
        </w:tc>
      </w:tr>
      <w:tr w:rsidR="00BF4905" w:rsidRPr="00BF4905" w:rsidTr="00BF49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96"/>
              <w:gridCol w:w="809"/>
            </w:tblGrid>
            <w:tr w:rsidR="00BF4905" w:rsidRPr="00BF4905">
              <w:trPr>
                <w:tblCellSpacing w:w="15" w:type="dxa"/>
                <w:jc w:val="center"/>
              </w:trPr>
              <w:tc>
                <w:tcPr>
                  <w:tcW w:w="4750" w:type="pct"/>
                  <w:vAlign w:val="center"/>
                  <w:hideMark/>
                </w:tcPr>
                <w:p w:rsidR="00BF4905" w:rsidRPr="00BF4905" w:rsidRDefault="00BF4905" w:rsidP="00BF4905">
                  <w:pPr>
                    <w:spacing w:after="0" w:line="240" w:lineRule="auto"/>
                    <w:jc w:val="center"/>
                    <w:rPr>
                      <w:rFonts w:ascii="Arial" w:eastAsia="Times New Roman" w:hAnsi="Arial" w:cs="Arial"/>
                      <w:b/>
                      <w:bCs/>
                      <w:sz w:val="24"/>
                      <w:szCs w:val="24"/>
                      <w:lang w:eastAsia="es-ES"/>
                    </w:rPr>
                  </w:pPr>
                  <w:r w:rsidRPr="00BF4905">
                    <w:rPr>
                      <w:rFonts w:ascii="Arial" w:eastAsia="Times New Roman" w:hAnsi="Arial" w:cs="Arial"/>
                      <w:b/>
                      <w:bCs/>
                      <w:sz w:val="24"/>
                      <w:szCs w:val="24"/>
                      <w:lang w:eastAsia="es-ES"/>
                    </w:rPr>
                    <w:t>HACER </w:t>
                  </w:r>
                </w:p>
              </w:tc>
              <w:tc>
                <w:tcPr>
                  <w:tcW w:w="250" w:type="pct"/>
                  <w:vAlign w:val="center"/>
                  <w:hideMark/>
                </w:tcPr>
                <w:p w:rsidR="00BF4905" w:rsidRPr="00BF4905" w:rsidRDefault="00BF4905" w:rsidP="00BF4905">
                  <w:pPr>
                    <w:spacing w:after="0" w:line="240" w:lineRule="auto"/>
                    <w:jc w:val="right"/>
                    <w:rPr>
                      <w:rFonts w:ascii="Arial" w:eastAsia="Times New Roman" w:hAnsi="Arial" w:cs="Arial"/>
                      <w:sz w:val="24"/>
                      <w:szCs w:val="24"/>
                      <w:lang w:eastAsia="es-ES"/>
                    </w:rPr>
                  </w:pPr>
                  <w:r w:rsidRPr="00BF4905">
                    <w:rPr>
                      <w:rFonts w:ascii="Arial" w:eastAsia="Times New Roman" w:hAnsi="Arial" w:cs="Arial"/>
                      <w:sz w:val="24"/>
                      <w:szCs w:val="24"/>
                      <w:lang w:eastAsia="es-ES"/>
                    </w:rPr>
                    <w:t>Total:2</w:t>
                  </w:r>
                </w:p>
              </w:tc>
            </w:tr>
          </w:tbl>
          <w:p w:rsidR="00BF4905" w:rsidRPr="00BF4905" w:rsidRDefault="00BF4905" w:rsidP="00BF4905">
            <w:pPr>
              <w:spacing w:after="0" w:line="240" w:lineRule="auto"/>
              <w:jc w:val="center"/>
              <w:rPr>
                <w:rFonts w:ascii="Arial" w:eastAsia="Times New Roman" w:hAnsi="Arial" w:cs="Arial"/>
                <w:b/>
                <w:bCs/>
                <w:sz w:val="24"/>
                <w:szCs w:val="24"/>
                <w:lang w:eastAsia="es-ES"/>
              </w:rPr>
            </w:pPr>
          </w:p>
        </w:tc>
        <w:tc>
          <w:tcPr>
            <w:tcW w:w="0" w:type="auto"/>
            <w:vAlign w:val="center"/>
            <w:hideMark/>
          </w:tcPr>
          <w:p w:rsidR="00BF4905" w:rsidRPr="00BF4905" w:rsidRDefault="00BF4905" w:rsidP="00BF4905">
            <w:pPr>
              <w:spacing w:after="0" w:line="240" w:lineRule="auto"/>
              <w:rPr>
                <w:rFonts w:ascii="Arial" w:eastAsia="Times New Roman" w:hAnsi="Arial" w:cs="Arial"/>
                <w:sz w:val="24"/>
                <w:szCs w:val="24"/>
                <w:lang w:eastAsia="es-ES"/>
              </w:rPr>
            </w:pPr>
          </w:p>
        </w:tc>
      </w:tr>
      <w:tr w:rsidR="00BF4905" w:rsidRPr="00BF4905" w:rsidTr="00BF49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La convocatoria y participación en el programa "El Arte te hace Parte", pues visibiliza el trabajo de los jóvenes de la ciudad de Manizales en torno a la música </w:t>
            </w:r>
          </w:p>
        </w:tc>
        <w:tc>
          <w:tcPr>
            <w:tcW w:w="0" w:type="auto"/>
            <w:vAlign w:val="center"/>
            <w:hideMark/>
          </w:tcPr>
          <w:p w:rsidR="00BF4905" w:rsidRPr="00BF4905" w:rsidRDefault="00BF4905" w:rsidP="00BF4905">
            <w:pPr>
              <w:spacing w:after="0" w:line="240" w:lineRule="auto"/>
              <w:rPr>
                <w:rFonts w:ascii="Arial" w:eastAsia="Times New Roman" w:hAnsi="Arial" w:cs="Arial"/>
                <w:sz w:val="24"/>
                <w:szCs w:val="24"/>
                <w:lang w:eastAsia="es-ES"/>
              </w:rPr>
            </w:pPr>
          </w:p>
        </w:tc>
      </w:tr>
      <w:tr w:rsidR="00BF4905" w:rsidRPr="00BF4905" w:rsidTr="00BF490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La tenacidad para trabajar los programas con la población LGBTI y el compromiso que se está evidenciando para beneficiarlos y mejorar su calidad de vida </w:t>
            </w:r>
          </w:p>
        </w:tc>
        <w:tc>
          <w:tcPr>
            <w:tcW w:w="0" w:type="auto"/>
            <w:vAlign w:val="center"/>
            <w:hideMark/>
          </w:tcPr>
          <w:p w:rsidR="00BF4905" w:rsidRPr="00BF4905" w:rsidRDefault="00BF4905" w:rsidP="00BF4905">
            <w:pPr>
              <w:spacing w:after="0" w:line="240" w:lineRule="auto"/>
              <w:rPr>
                <w:rFonts w:ascii="Arial" w:eastAsia="Times New Roman" w:hAnsi="Arial" w:cs="Arial"/>
                <w:sz w:val="24"/>
                <w:szCs w:val="24"/>
                <w:lang w:eastAsia="es-ES"/>
              </w:rPr>
            </w:pPr>
          </w:p>
        </w:tc>
      </w:tr>
    </w:tbl>
    <w:p w:rsidR="00BF4905" w:rsidRPr="00BF4905" w:rsidRDefault="00BF4905" w:rsidP="00BF4905">
      <w:pPr>
        <w:spacing w:after="0" w:line="240" w:lineRule="auto"/>
        <w:rPr>
          <w:rFonts w:ascii="Arial" w:eastAsia="Times New Roman" w:hAnsi="Arial" w:cs="Arial"/>
          <w:sz w:val="24"/>
          <w:szCs w:val="24"/>
          <w:lang w:eastAsia="es-ES"/>
        </w:rPr>
      </w:pPr>
    </w:p>
    <w:tbl>
      <w:tblPr>
        <w:tblW w:w="4787"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13"/>
        <w:gridCol w:w="36"/>
      </w:tblGrid>
      <w:tr w:rsidR="00BF4905" w:rsidRPr="00BF4905" w:rsidTr="00BF4905">
        <w:trPr>
          <w:trHeight w:val="325"/>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jc w:val="center"/>
              <w:rPr>
                <w:rFonts w:ascii="Arial" w:eastAsia="Times New Roman" w:hAnsi="Arial" w:cs="Arial"/>
                <w:b/>
                <w:bCs/>
                <w:sz w:val="24"/>
                <w:szCs w:val="24"/>
                <w:lang w:eastAsia="es-ES"/>
              </w:rPr>
            </w:pPr>
            <w:r w:rsidRPr="00BF4905">
              <w:rPr>
                <w:rFonts w:ascii="Arial" w:eastAsia="Times New Roman" w:hAnsi="Arial" w:cs="Arial"/>
                <w:b/>
                <w:bCs/>
                <w:sz w:val="24"/>
                <w:szCs w:val="24"/>
                <w:lang w:eastAsia="es-ES"/>
              </w:rPr>
              <w:t>CONCLUSIONES</w:t>
            </w:r>
          </w:p>
        </w:tc>
      </w:tr>
      <w:tr w:rsidR="00BF4905" w:rsidRPr="00BF4905" w:rsidTr="00BF4905">
        <w:trPr>
          <w:trHeight w:val="1606"/>
          <w:jc w:val="center"/>
        </w:trPr>
        <w:tc>
          <w:tcPr>
            <w:tcW w:w="4982" w:type="pct"/>
            <w:tcBorders>
              <w:top w:val="outset" w:sz="6" w:space="0" w:color="000000"/>
              <w:left w:val="outset" w:sz="6" w:space="0" w:color="000000"/>
              <w:bottom w:val="outset" w:sz="6" w:space="0" w:color="000000"/>
              <w:right w:val="outset" w:sz="6" w:space="0" w:color="000000"/>
            </w:tcBorders>
            <w:vAlign w:val="center"/>
            <w:hideMark/>
          </w:tcPr>
          <w:p w:rsidR="00BF4905" w:rsidRPr="00BF4905" w:rsidRDefault="00BF4905" w:rsidP="00BF4905">
            <w:pPr>
              <w:spacing w:after="0" w:line="240" w:lineRule="auto"/>
              <w:rPr>
                <w:rFonts w:ascii="Arial" w:eastAsia="Times New Roman" w:hAnsi="Arial" w:cs="Arial"/>
                <w:sz w:val="24"/>
                <w:szCs w:val="24"/>
                <w:lang w:eastAsia="es-ES"/>
              </w:rPr>
            </w:pPr>
            <w:r w:rsidRPr="00BF4905">
              <w:rPr>
                <w:rFonts w:ascii="Arial" w:eastAsia="Times New Roman" w:hAnsi="Arial" w:cs="Arial"/>
                <w:sz w:val="24"/>
                <w:szCs w:val="24"/>
                <w:lang w:eastAsia="es-ES"/>
              </w:rPr>
              <w:t>Después de revisar la ejecución de estos Servicios, se concluye que aún están en proceso de construcción, que les falta pasar por etapas de fortalecimiento, maduración y finalmente mantenimiento para poderles evidenciar fácilmente el cumplimiento de los requisitos completos de la Norma GP 1000. Sin embargo, el compromiso, apropiación y dedicación con la</w:t>
            </w:r>
            <w:r>
              <w:rPr>
                <w:rFonts w:ascii="Arial" w:eastAsia="Times New Roman" w:hAnsi="Arial" w:cs="Arial"/>
                <w:sz w:val="24"/>
                <w:szCs w:val="24"/>
                <w:lang w:eastAsia="es-ES"/>
              </w:rPr>
              <w:t>s actividades planeadas, logrará</w:t>
            </w:r>
            <w:r w:rsidRPr="00BF4905">
              <w:rPr>
                <w:rFonts w:ascii="Arial" w:eastAsia="Times New Roman" w:hAnsi="Arial" w:cs="Arial"/>
                <w:sz w:val="24"/>
                <w:szCs w:val="24"/>
                <w:lang w:eastAsia="es-ES"/>
              </w:rPr>
              <w:t>n cumplir a cabalidad las metas propuestas.</w:t>
            </w:r>
          </w:p>
        </w:tc>
        <w:tc>
          <w:tcPr>
            <w:tcW w:w="0" w:type="auto"/>
            <w:vAlign w:val="center"/>
            <w:hideMark/>
          </w:tcPr>
          <w:p w:rsidR="00BF4905" w:rsidRPr="00BF4905" w:rsidRDefault="00BF4905" w:rsidP="00BF4905">
            <w:pPr>
              <w:spacing w:after="0" w:line="240" w:lineRule="auto"/>
              <w:rPr>
                <w:rFonts w:ascii="Arial" w:eastAsia="Times New Roman" w:hAnsi="Arial" w:cs="Arial"/>
                <w:sz w:val="24"/>
                <w:szCs w:val="24"/>
                <w:lang w:eastAsia="es-ES"/>
              </w:rPr>
            </w:pPr>
          </w:p>
        </w:tc>
      </w:tr>
    </w:tbl>
    <w:p w:rsidR="00347EA5" w:rsidRPr="00BF4905" w:rsidRDefault="00347EA5">
      <w:pPr>
        <w:rPr>
          <w:rFonts w:ascii="Arial" w:hAnsi="Arial" w:cs="Arial"/>
          <w:sz w:val="24"/>
          <w:szCs w:val="24"/>
        </w:rPr>
      </w:pPr>
    </w:p>
    <w:sectPr w:rsidR="00347EA5" w:rsidRPr="00BF4905" w:rsidSect="00BF49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05"/>
    <w:rsid w:val="00347EA5"/>
    <w:rsid w:val="00894FE0"/>
    <w:rsid w:val="00BF4905"/>
    <w:rsid w:val="00D972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F4905"/>
  </w:style>
  <w:style w:type="paragraph" w:styleId="Textodeglobo">
    <w:name w:val="Balloon Text"/>
    <w:basedOn w:val="Normal"/>
    <w:link w:val="TextodegloboCar"/>
    <w:uiPriority w:val="99"/>
    <w:semiHidden/>
    <w:unhideWhenUsed/>
    <w:rsid w:val="00BF49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F4905"/>
  </w:style>
  <w:style w:type="paragraph" w:styleId="Textodeglobo">
    <w:name w:val="Balloon Text"/>
    <w:basedOn w:val="Normal"/>
    <w:link w:val="TextodegloboCar"/>
    <w:uiPriority w:val="99"/>
    <w:semiHidden/>
    <w:unhideWhenUsed/>
    <w:rsid w:val="00BF49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850</Words>
  <Characters>4679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Arbelaez Loaiza</dc:creator>
  <cp:lastModifiedBy>Johanna Arbelaez Loaiza</cp:lastModifiedBy>
  <cp:revision>4</cp:revision>
  <dcterms:created xsi:type="dcterms:W3CDTF">2016-07-18T14:38:00Z</dcterms:created>
  <dcterms:modified xsi:type="dcterms:W3CDTF">2016-07-21T13:19:00Z</dcterms:modified>
</cp:coreProperties>
</file>