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8F08F" w14:textId="611BCB16" w:rsidR="00961852" w:rsidRDefault="008356C1" w:rsidP="00EC76CC">
      <w:pPr>
        <w:pStyle w:val="Encabezado"/>
        <w:widowControl w:val="0"/>
        <w:spacing w:after="0" w:line="240" w:lineRule="auto"/>
        <w:jc w:val="center"/>
        <w:rPr>
          <w:rFonts w:ascii="Tahoma" w:hAnsi="Tahoma" w:cs="Tahoma"/>
          <w:b/>
          <w:bCs/>
          <w:lang w:val="es-CO"/>
        </w:rPr>
      </w:pPr>
      <w:bookmarkStart w:id="0" w:name="_GoBack"/>
      <w:bookmarkEnd w:id="0"/>
      <w:r w:rsidRPr="00EC76CC">
        <w:rPr>
          <w:rFonts w:ascii="Tahoma" w:hAnsi="Tahoma" w:cs="Tahoma"/>
          <w:b/>
          <w:bCs/>
        </w:rPr>
        <w:t xml:space="preserve">INFORME  </w:t>
      </w:r>
      <w:r w:rsidR="0075445B">
        <w:rPr>
          <w:rFonts w:ascii="Tahoma" w:hAnsi="Tahoma" w:cs="Tahoma"/>
          <w:b/>
          <w:bCs/>
          <w:lang w:val="es-CO"/>
        </w:rPr>
        <w:t>FINAL</w:t>
      </w:r>
      <w:r w:rsidRPr="00EC76CC">
        <w:rPr>
          <w:rFonts w:ascii="Tahoma" w:hAnsi="Tahoma" w:cs="Tahoma"/>
          <w:b/>
          <w:bCs/>
          <w:lang w:val="es-CO"/>
        </w:rPr>
        <w:t xml:space="preserve"> </w:t>
      </w:r>
      <w:r w:rsidRPr="00EC76CC">
        <w:rPr>
          <w:rFonts w:ascii="Tahoma" w:hAnsi="Tahoma" w:cs="Tahoma"/>
          <w:b/>
          <w:bCs/>
        </w:rPr>
        <w:t xml:space="preserve">DE AUDITORIA EXPRESS </w:t>
      </w:r>
      <w:r w:rsidR="00961852">
        <w:rPr>
          <w:rFonts w:ascii="Tahoma" w:hAnsi="Tahoma" w:cs="Tahoma"/>
          <w:b/>
          <w:bCs/>
          <w:lang w:val="es-CO"/>
        </w:rPr>
        <w:t>No. 007 – 2015</w:t>
      </w:r>
    </w:p>
    <w:p w14:paraId="57D79976" w14:textId="67BF5B47" w:rsidR="008356C1" w:rsidRPr="00EC76CC" w:rsidRDefault="008356C1" w:rsidP="00EC76CC">
      <w:pPr>
        <w:pStyle w:val="Encabezado"/>
        <w:widowControl w:val="0"/>
        <w:spacing w:after="0" w:line="240" w:lineRule="auto"/>
        <w:jc w:val="center"/>
        <w:rPr>
          <w:rFonts w:ascii="Tahoma" w:hAnsi="Tahoma" w:cs="Tahoma"/>
          <w:b/>
          <w:bCs/>
          <w:lang w:val="es-CO"/>
        </w:rPr>
      </w:pPr>
      <w:r w:rsidRPr="00EC76CC">
        <w:rPr>
          <w:rFonts w:ascii="Tahoma" w:hAnsi="Tahoma" w:cs="Tahoma"/>
          <w:b/>
          <w:bCs/>
        </w:rPr>
        <w:t>INSTITUCION EDUCATIVA PABLO VI</w:t>
      </w:r>
    </w:p>
    <w:p w14:paraId="21C5BB79" w14:textId="77777777" w:rsidR="00961852" w:rsidRDefault="00961852" w:rsidP="00EC76CC">
      <w:pPr>
        <w:pStyle w:val="Encabezado"/>
        <w:spacing w:after="0" w:line="240" w:lineRule="auto"/>
        <w:jc w:val="center"/>
        <w:rPr>
          <w:rFonts w:ascii="Tahoma" w:hAnsi="Tahoma" w:cs="Tahoma"/>
          <w:b/>
          <w:bCs/>
          <w:lang w:val="es-CO"/>
        </w:rPr>
      </w:pPr>
    </w:p>
    <w:p w14:paraId="052726C7" w14:textId="77777777" w:rsidR="008356C1" w:rsidRDefault="008356C1" w:rsidP="00EC76CC">
      <w:pPr>
        <w:pStyle w:val="Encabezado"/>
        <w:spacing w:after="0" w:line="240" w:lineRule="auto"/>
        <w:jc w:val="center"/>
        <w:rPr>
          <w:rFonts w:ascii="Tahoma" w:hAnsi="Tahoma" w:cs="Tahoma"/>
          <w:b/>
          <w:bCs/>
          <w:lang w:val="es-CO"/>
        </w:rPr>
      </w:pPr>
      <w:r w:rsidRPr="00EC76CC">
        <w:rPr>
          <w:rFonts w:ascii="Tahoma" w:hAnsi="Tahoma" w:cs="Tahoma"/>
          <w:b/>
          <w:bCs/>
        </w:rPr>
        <w:t>CAPITULO I</w:t>
      </w:r>
    </w:p>
    <w:p w14:paraId="39B5C362" w14:textId="77777777" w:rsidR="00961852" w:rsidRPr="00961852" w:rsidRDefault="00961852" w:rsidP="00EC76CC">
      <w:pPr>
        <w:pStyle w:val="Encabezado"/>
        <w:spacing w:after="0" w:line="240" w:lineRule="auto"/>
        <w:jc w:val="center"/>
        <w:rPr>
          <w:rFonts w:ascii="Tahoma" w:hAnsi="Tahoma" w:cs="Tahoma"/>
          <w:b/>
          <w:bCs/>
          <w:lang w:val="es-CO"/>
        </w:rPr>
      </w:pPr>
    </w:p>
    <w:p w14:paraId="4A074AC7" w14:textId="77777777" w:rsidR="008356C1" w:rsidRPr="00EC76CC" w:rsidRDefault="008356C1" w:rsidP="00EC76CC">
      <w:pPr>
        <w:autoSpaceDE w:val="0"/>
        <w:spacing w:after="0" w:line="240" w:lineRule="auto"/>
        <w:jc w:val="center"/>
        <w:rPr>
          <w:rFonts w:ascii="Tahoma" w:eastAsia="Times New Roman" w:hAnsi="Tahoma" w:cs="Tahoma"/>
          <w:b/>
        </w:rPr>
      </w:pPr>
      <w:r w:rsidRPr="00EC76CC">
        <w:rPr>
          <w:rFonts w:ascii="Tahoma" w:eastAsia="Times New Roman" w:hAnsi="Tahoma" w:cs="Tahoma"/>
          <w:b/>
        </w:rPr>
        <w:t>ASPECTOS GENERALES</w:t>
      </w:r>
    </w:p>
    <w:p w14:paraId="679EC4A8" w14:textId="77777777" w:rsidR="00EC76CC" w:rsidRDefault="00EC76CC" w:rsidP="00961852">
      <w:pPr>
        <w:spacing w:after="0" w:line="240" w:lineRule="auto"/>
        <w:jc w:val="both"/>
        <w:rPr>
          <w:rFonts w:ascii="Tahoma" w:eastAsia="Times New Roman" w:hAnsi="Tahoma" w:cs="Tahoma"/>
          <w:b/>
          <w:bCs/>
        </w:rPr>
      </w:pPr>
    </w:p>
    <w:p w14:paraId="3D5D2E1E" w14:textId="4AF8D6BC" w:rsidR="008356C1" w:rsidRPr="00EC76CC" w:rsidRDefault="008356C1" w:rsidP="00961852">
      <w:pPr>
        <w:spacing w:after="0" w:line="240" w:lineRule="auto"/>
        <w:jc w:val="both"/>
        <w:rPr>
          <w:rFonts w:ascii="Tahoma" w:eastAsia="Times New Roman" w:hAnsi="Tahoma" w:cs="Tahoma"/>
          <w:bCs/>
        </w:rPr>
      </w:pPr>
      <w:r w:rsidRPr="00EC76CC">
        <w:rPr>
          <w:rFonts w:ascii="Tahoma" w:eastAsia="Times New Roman" w:hAnsi="Tahoma" w:cs="Tahoma"/>
          <w:b/>
          <w:bCs/>
        </w:rPr>
        <w:t xml:space="preserve">FECHA DE INICIO: </w:t>
      </w:r>
      <w:r w:rsidRPr="00EC76CC">
        <w:rPr>
          <w:rFonts w:ascii="Tahoma" w:eastAsia="Times New Roman" w:hAnsi="Tahoma" w:cs="Tahoma"/>
          <w:bCs/>
        </w:rPr>
        <w:t>21 de julio de 2015</w:t>
      </w:r>
    </w:p>
    <w:p w14:paraId="50EB4C7A" w14:textId="77777777" w:rsidR="00EC76CC" w:rsidRDefault="00EC76CC" w:rsidP="00961852">
      <w:pPr>
        <w:spacing w:after="0" w:line="240" w:lineRule="auto"/>
        <w:jc w:val="both"/>
        <w:rPr>
          <w:rFonts w:ascii="Tahoma" w:eastAsia="Times New Roman" w:hAnsi="Tahoma" w:cs="Tahoma"/>
          <w:b/>
          <w:bCs/>
        </w:rPr>
      </w:pPr>
    </w:p>
    <w:p w14:paraId="3ABF0140" w14:textId="77777777" w:rsidR="008356C1" w:rsidRPr="00EC76CC" w:rsidRDefault="008356C1" w:rsidP="00961852">
      <w:pPr>
        <w:spacing w:after="0" w:line="240" w:lineRule="auto"/>
        <w:jc w:val="both"/>
        <w:rPr>
          <w:rFonts w:ascii="Tahoma" w:eastAsia="Times New Roman" w:hAnsi="Tahoma" w:cs="Tahoma"/>
        </w:rPr>
      </w:pPr>
      <w:r w:rsidRPr="00EC76CC">
        <w:rPr>
          <w:rFonts w:ascii="Tahoma" w:eastAsia="Times New Roman" w:hAnsi="Tahoma" w:cs="Tahoma"/>
          <w:b/>
          <w:bCs/>
        </w:rPr>
        <w:t>FECHA DE TERMINACION</w:t>
      </w:r>
      <w:r w:rsidRPr="00EC76CC">
        <w:rPr>
          <w:rFonts w:ascii="Tahoma" w:eastAsia="Times New Roman" w:hAnsi="Tahoma" w:cs="Tahoma"/>
          <w:bCs/>
        </w:rPr>
        <w:t>: 18 de agosto de 2015.</w:t>
      </w:r>
    </w:p>
    <w:p w14:paraId="6DE1D04A" w14:textId="77777777" w:rsidR="00EC76CC" w:rsidRDefault="00EC76CC" w:rsidP="00961852">
      <w:pPr>
        <w:spacing w:after="0" w:line="240" w:lineRule="auto"/>
        <w:jc w:val="both"/>
        <w:rPr>
          <w:rFonts w:ascii="Tahoma" w:eastAsia="Times New Roman" w:hAnsi="Tahoma" w:cs="Tahoma"/>
          <w:b/>
          <w:bCs/>
        </w:rPr>
      </w:pPr>
    </w:p>
    <w:p w14:paraId="4C9FD19C" w14:textId="2F798D36" w:rsidR="008356C1" w:rsidRPr="00EC76CC" w:rsidRDefault="008356C1" w:rsidP="00961852">
      <w:pPr>
        <w:spacing w:after="0" w:line="240" w:lineRule="auto"/>
        <w:jc w:val="both"/>
        <w:rPr>
          <w:rFonts w:ascii="Tahoma" w:eastAsia="Times New Roman" w:hAnsi="Tahoma" w:cs="Tahoma"/>
        </w:rPr>
      </w:pPr>
      <w:r w:rsidRPr="00EC76CC">
        <w:rPr>
          <w:rFonts w:ascii="Tahoma" w:eastAsia="Times New Roman" w:hAnsi="Tahoma" w:cs="Tahoma"/>
          <w:b/>
          <w:bCs/>
        </w:rPr>
        <w:t>TEMA A AUDITAR:</w:t>
      </w:r>
      <w:r w:rsidRPr="00EC76CC">
        <w:rPr>
          <w:rFonts w:ascii="Tahoma" w:eastAsia="Times New Roman" w:hAnsi="Tahoma" w:cs="Tahoma"/>
        </w:rPr>
        <w:t xml:space="preserve"> FONDO DE SERVICIOS EDUCATIVOS  INSTI</w:t>
      </w:r>
      <w:r w:rsidR="00B36494">
        <w:rPr>
          <w:rFonts w:ascii="Tahoma" w:eastAsia="Times New Roman" w:hAnsi="Tahoma" w:cs="Tahoma"/>
        </w:rPr>
        <w:t>TUCIÓN EDUCATIVA PABLO V</w:t>
      </w:r>
      <w:r w:rsidRPr="00EC76CC">
        <w:rPr>
          <w:rFonts w:ascii="Tahoma" w:eastAsia="Times New Roman" w:hAnsi="Tahoma" w:cs="Tahoma"/>
        </w:rPr>
        <w:t>I</w:t>
      </w:r>
      <w:r w:rsidR="00961852">
        <w:rPr>
          <w:rFonts w:ascii="Tahoma" w:eastAsia="Times New Roman" w:hAnsi="Tahoma" w:cs="Tahoma"/>
        </w:rPr>
        <w:t>.</w:t>
      </w:r>
    </w:p>
    <w:p w14:paraId="0B009D46" w14:textId="77777777" w:rsidR="00EC76CC" w:rsidRDefault="00EC76CC" w:rsidP="00961852">
      <w:pPr>
        <w:spacing w:after="0" w:line="240" w:lineRule="auto"/>
        <w:jc w:val="both"/>
        <w:rPr>
          <w:rFonts w:ascii="Tahoma" w:eastAsia="Times New Roman" w:hAnsi="Tahoma" w:cs="Tahoma"/>
          <w:b/>
        </w:rPr>
      </w:pPr>
    </w:p>
    <w:p w14:paraId="6F8AC8CA" w14:textId="77777777" w:rsidR="008356C1" w:rsidRPr="00EC76CC" w:rsidRDefault="008356C1" w:rsidP="00961852">
      <w:pPr>
        <w:spacing w:after="0" w:line="240" w:lineRule="auto"/>
        <w:jc w:val="both"/>
        <w:rPr>
          <w:rFonts w:ascii="Tahoma" w:hAnsi="Tahoma" w:cs="Tahoma"/>
        </w:rPr>
      </w:pPr>
      <w:r w:rsidRPr="00EC76CC">
        <w:rPr>
          <w:rFonts w:ascii="Tahoma" w:hAnsi="Tahoma" w:cs="Tahoma"/>
        </w:rPr>
        <w:t>La presente Auditoría Express fue realizada a La Gestión desplegada del Fondo de Servicios Educativos de la Institución Educativa Pablo VI, teniendo como insumo principal el traslado del resultado de la auditoría realizada, por la Contraloría Municipal a dicho fondo.</w:t>
      </w:r>
    </w:p>
    <w:p w14:paraId="319E399B" w14:textId="77777777" w:rsidR="00EC76CC" w:rsidRDefault="00EC76CC" w:rsidP="00961852">
      <w:pPr>
        <w:spacing w:after="0" w:line="240" w:lineRule="auto"/>
        <w:jc w:val="both"/>
        <w:rPr>
          <w:rFonts w:ascii="Tahoma" w:eastAsia="Times New Roman" w:hAnsi="Tahoma" w:cs="Tahoma"/>
          <w:b/>
        </w:rPr>
      </w:pPr>
    </w:p>
    <w:p w14:paraId="1928CE44" w14:textId="77777777" w:rsidR="0007678D" w:rsidRDefault="0007678D" w:rsidP="00961852">
      <w:pPr>
        <w:spacing w:after="0" w:line="240" w:lineRule="auto"/>
        <w:jc w:val="both"/>
        <w:rPr>
          <w:rFonts w:ascii="Tahoma" w:eastAsia="Times New Roman" w:hAnsi="Tahoma" w:cs="Tahoma"/>
        </w:rPr>
      </w:pPr>
      <w:r w:rsidRPr="00EC76CC">
        <w:rPr>
          <w:rFonts w:ascii="Tahoma" w:eastAsia="Times New Roman" w:hAnsi="Tahoma" w:cs="Tahoma"/>
          <w:b/>
        </w:rPr>
        <w:t xml:space="preserve">VIGENCIA AUDITADA: </w:t>
      </w:r>
      <w:r w:rsidRPr="00EC76CC">
        <w:rPr>
          <w:rFonts w:ascii="Tahoma" w:eastAsia="Times New Roman" w:hAnsi="Tahoma" w:cs="Tahoma"/>
        </w:rPr>
        <w:t>2015</w:t>
      </w:r>
    </w:p>
    <w:p w14:paraId="7C9271E8" w14:textId="77777777" w:rsidR="0007678D" w:rsidRDefault="0007678D" w:rsidP="00961852">
      <w:pPr>
        <w:spacing w:after="0" w:line="240" w:lineRule="auto"/>
        <w:jc w:val="both"/>
        <w:rPr>
          <w:rFonts w:ascii="Tahoma" w:eastAsia="Times New Roman" w:hAnsi="Tahoma" w:cs="Tahoma"/>
          <w:b/>
        </w:rPr>
      </w:pPr>
    </w:p>
    <w:p w14:paraId="1E14CB79" w14:textId="652B18EC" w:rsidR="00EC76CC" w:rsidRDefault="008356C1" w:rsidP="00961852">
      <w:pPr>
        <w:spacing w:after="0" w:line="240" w:lineRule="auto"/>
        <w:jc w:val="both"/>
        <w:rPr>
          <w:rFonts w:ascii="Tahoma" w:eastAsia="Times New Roman" w:hAnsi="Tahoma" w:cs="Tahoma"/>
        </w:rPr>
      </w:pPr>
      <w:r w:rsidRPr="00EC76CC">
        <w:rPr>
          <w:rFonts w:ascii="Tahoma" w:eastAsia="Times New Roman" w:hAnsi="Tahoma" w:cs="Tahoma"/>
          <w:b/>
        </w:rPr>
        <w:t>AUDITORAS:</w:t>
      </w:r>
      <w:r w:rsidR="00360EFA">
        <w:rPr>
          <w:rFonts w:ascii="Tahoma" w:eastAsia="Times New Roman" w:hAnsi="Tahoma" w:cs="Tahoma"/>
          <w:b/>
        </w:rPr>
        <w:t xml:space="preserve"> </w:t>
      </w:r>
      <w:r w:rsidR="00360EFA" w:rsidRPr="00360EFA">
        <w:rPr>
          <w:rFonts w:ascii="Tahoma" w:eastAsia="Times New Roman" w:hAnsi="Tahoma" w:cs="Tahoma"/>
        </w:rPr>
        <w:t>Abogada</w:t>
      </w:r>
      <w:r w:rsidRPr="00EC76CC">
        <w:rPr>
          <w:rFonts w:ascii="Tahoma" w:eastAsia="Times New Roman" w:hAnsi="Tahoma" w:cs="Tahoma"/>
        </w:rPr>
        <w:t xml:space="preserve"> Paula </w:t>
      </w:r>
      <w:r w:rsidR="00360EFA">
        <w:rPr>
          <w:rFonts w:ascii="Tahoma" w:eastAsia="Times New Roman" w:hAnsi="Tahoma" w:cs="Tahoma"/>
        </w:rPr>
        <w:t xml:space="preserve">Andrea Vera Becerra, Contadora </w:t>
      </w:r>
      <w:r w:rsidRPr="00EC76CC">
        <w:rPr>
          <w:rFonts w:ascii="Tahoma" w:eastAsia="Times New Roman" w:hAnsi="Tahoma" w:cs="Tahoma"/>
        </w:rPr>
        <w:t>Yenifer del Pilar Torres Rodríguez</w:t>
      </w:r>
      <w:r w:rsidR="00961852">
        <w:rPr>
          <w:rFonts w:ascii="Tahoma" w:eastAsia="Times New Roman" w:hAnsi="Tahoma" w:cs="Tahoma"/>
        </w:rPr>
        <w:t>.</w:t>
      </w:r>
      <w:r w:rsidRPr="00EC76CC">
        <w:rPr>
          <w:rFonts w:ascii="Tahoma" w:eastAsia="Times New Roman" w:hAnsi="Tahoma" w:cs="Tahoma"/>
        </w:rPr>
        <w:t xml:space="preserve"> </w:t>
      </w:r>
    </w:p>
    <w:p w14:paraId="2DBE2EC2" w14:textId="77777777" w:rsidR="00360EFA" w:rsidRDefault="00360EFA" w:rsidP="00961852">
      <w:pPr>
        <w:spacing w:after="0" w:line="240" w:lineRule="auto"/>
        <w:jc w:val="both"/>
        <w:rPr>
          <w:rFonts w:ascii="Tahoma" w:eastAsia="Helvetica" w:hAnsi="Tahoma" w:cs="Tahoma"/>
          <w:b/>
          <w:bCs/>
        </w:rPr>
      </w:pPr>
    </w:p>
    <w:p w14:paraId="289E5AE5" w14:textId="77777777" w:rsidR="008356C1" w:rsidRPr="00EC76CC" w:rsidRDefault="008356C1" w:rsidP="00961852">
      <w:pPr>
        <w:pStyle w:val="NormalWeb"/>
        <w:spacing w:before="0" w:beforeAutospacing="0" w:after="0" w:afterAutospacing="0"/>
        <w:jc w:val="both"/>
        <w:rPr>
          <w:rFonts w:ascii="Tahoma" w:eastAsia="Helvetica" w:hAnsi="Tahoma" w:cs="Tahoma"/>
          <w:sz w:val="22"/>
          <w:szCs w:val="22"/>
        </w:rPr>
      </w:pPr>
      <w:r w:rsidRPr="00EC76CC">
        <w:rPr>
          <w:rFonts w:ascii="Tahoma" w:eastAsia="Helvetica" w:hAnsi="Tahoma" w:cs="Tahoma"/>
          <w:b/>
          <w:bCs/>
          <w:sz w:val="22"/>
          <w:szCs w:val="22"/>
        </w:rPr>
        <w:t xml:space="preserve">OBJETIVO: </w:t>
      </w:r>
      <w:r w:rsidRPr="00EC76CC">
        <w:rPr>
          <w:rFonts w:ascii="Tahoma" w:eastAsia="Helvetica" w:hAnsi="Tahoma" w:cs="Tahoma"/>
          <w:bCs/>
          <w:sz w:val="22"/>
          <w:szCs w:val="22"/>
        </w:rPr>
        <w:t>Investigación y seguimiento de los resultados obtenidos</w:t>
      </w:r>
      <w:r w:rsidRPr="00EC76CC">
        <w:rPr>
          <w:rFonts w:ascii="Tahoma" w:eastAsia="Helvetica" w:hAnsi="Tahoma" w:cs="Tahoma"/>
          <w:b/>
          <w:bCs/>
          <w:sz w:val="22"/>
          <w:szCs w:val="22"/>
        </w:rPr>
        <w:t xml:space="preserve"> </w:t>
      </w:r>
      <w:r w:rsidRPr="00EC76CC">
        <w:rPr>
          <w:rFonts w:ascii="Tahoma" w:eastAsia="Helvetica" w:hAnsi="Tahoma" w:cs="Tahoma"/>
          <w:sz w:val="22"/>
          <w:szCs w:val="22"/>
        </w:rPr>
        <w:t>de la auditoria gubernamental con enfoque integral en la modalidad especial No. 3.5 de 2015 realizada por la Contraloría General de Manizales.</w:t>
      </w:r>
    </w:p>
    <w:p w14:paraId="1ECEA478" w14:textId="77777777" w:rsidR="00EC76CC" w:rsidRDefault="00EC76CC" w:rsidP="00EC76CC">
      <w:pPr>
        <w:pStyle w:val="NormalWeb"/>
        <w:spacing w:before="0" w:beforeAutospacing="0" w:after="0" w:afterAutospacing="0"/>
        <w:ind w:left="360"/>
        <w:jc w:val="both"/>
        <w:rPr>
          <w:rFonts w:ascii="Tahoma" w:eastAsia="Helvetica" w:hAnsi="Tahoma" w:cs="Tahoma"/>
          <w:b/>
          <w:sz w:val="22"/>
          <w:szCs w:val="22"/>
        </w:rPr>
      </w:pPr>
    </w:p>
    <w:p w14:paraId="5E11CCC5" w14:textId="77777777" w:rsidR="008356C1" w:rsidRDefault="008356C1" w:rsidP="00EC76CC">
      <w:pPr>
        <w:pStyle w:val="NormalWeb"/>
        <w:spacing w:before="0" w:beforeAutospacing="0" w:after="0" w:afterAutospacing="0"/>
        <w:jc w:val="both"/>
        <w:rPr>
          <w:rFonts w:ascii="Tahoma" w:eastAsia="Helvetica" w:hAnsi="Tahoma" w:cs="Tahoma"/>
          <w:sz w:val="22"/>
          <w:szCs w:val="22"/>
        </w:rPr>
      </w:pPr>
      <w:r w:rsidRPr="00EC76CC">
        <w:rPr>
          <w:rFonts w:ascii="Tahoma" w:eastAsia="Helvetica" w:hAnsi="Tahoma" w:cs="Tahoma"/>
          <w:b/>
          <w:sz w:val="22"/>
          <w:szCs w:val="22"/>
        </w:rPr>
        <w:t xml:space="preserve">ALCANCE: </w:t>
      </w:r>
      <w:r w:rsidRPr="00EC76CC">
        <w:rPr>
          <w:rFonts w:ascii="Tahoma" w:eastAsia="Helvetica" w:hAnsi="Tahoma" w:cs="Tahoma"/>
          <w:sz w:val="22"/>
          <w:szCs w:val="22"/>
        </w:rPr>
        <w:t>Verificar la efectividad y eficiencia de la Gestión realizada por la Institución Educativa Pablo VI y la Secretaría de Educación frente:</w:t>
      </w:r>
    </w:p>
    <w:p w14:paraId="78885C51" w14:textId="77777777" w:rsidR="00EC76CC" w:rsidRPr="00EC76CC" w:rsidRDefault="00EC76CC" w:rsidP="00EC76CC">
      <w:pPr>
        <w:pStyle w:val="NormalWeb"/>
        <w:spacing w:before="0" w:beforeAutospacing="0" w:after="0" w:afterAutospacing="0"/>
        <w:jc w:val="both"/>
        <w:rPr>
          <w:rFonts w:ascii="Tahoma" w:eastAsia="Helvetica" w:hAnsi="Tahoma" w:cs="Tahoma"/>
          <w:sz w:val="22"/>
          <w:szCs w:val="22"/>
        </w:rPr>
      </w:pPr>
    </w:p>
    <w:p w14:paraId="6BE989A4" w14:textId="77777777" w:rsidR="008356C1" w:rsidRPr="00EC76CC" w:rsidRDefault="008356C1" w:rsidP="00961852">
      <w:pPr>
        <w:pStyle w:val="NormalWeb"/>
        <w:numPr>
          <w:ilvl w:val="0"/>
          <w:numId w:val="8"/>
        </w:numPr>
        <w:spacing w:before="0" w:beforeAutospacing="0" w:after="0" w:afterAutospacing="0"/>
        <w:ind w:left="270" w:hanging="270"/>
        <w:jc w:val="both"/>
        <w:rPr>
          <w:rFonts w:ascii="Tahoma" w:eastAsia="Helvetica" w:hAnsi="Tahoma" w:cs="Tahoma"/>
          <w:sz w:val="22"/>
          <w:szCs w:val="22"/>
        </w:rPr>
      </w:pPr>
      <w:r w:rsidRPr="00EC76CC">
        <w:rPr>
          <w:rFonts w:ascii="Tahoma" w:eastAsia="Helvetica" w:hAnsi="Tahoma" w:cs="Tahoma"/>
          <w:sz w:val="22"/>
          <w:szCs w:val="22"/>
        </w:rPr>
        <w:t>Al Manejo, control, proceso de entrega de inventarios a la Oficina de bienes del Municipio, proceso contractual, gestión presupuestal de la Institución Educativa Pablo VI.</w:t>
      </w:r>
    </w:p>
    <w:p w14:paraId="79523DE1" w14:textId="528F3DF0" w:rsidR="008356C1" w:rsidRPr="00EC76CC" w:rsidRDefault="008356C1" w:rsidP="00961852">
      <w:pPr>
        <w:pStyle w:val="NormalWeb"/>
        <w:numPr>
          <w:ilvl w:val="0"/>
          <w:numId w:val="8"/>
        </w:numPr>
        <w:spacing w:before="0" w:beforeAutospacing="0" w:after="0" w:afterAutospacing="0"/>
        <w:ind w:left="270" w:hanging="270"/>
        <w:jc w:val="both"/>
        <w:rPr>
          <w:rFonts w:ascii="Tahoma" w:eastAsia="Helvetica" w:hAnsi="Tahoma" w:cs="Tahoma"/>
          <w:sz w:val="22"/>
          <w:szCs w:val="22"/>
        </w:rPr>
      </w:pPr>
      <w:r w:rsidRPr="00EC76CC">
        <w:rPr>
          <w:rFonts w:ascii="Tahoma" w:eastAsia="Helvetica" w:hAnsi="Tahoma" w:cs="Tahoma"/>
          <w:sz w:val="22"/>
          <w:szCs w:val="22"/>
        </w:rPr>
        <w:t>Procedimiento y acompañamientos ejercidos por la Secretaría de Educación en la entrega de los diferentes cargos administrativos de la Institución Educativa Pablo VI.</w:t>
      </w:r>
    </w:p>
    <w:p w14:paraId="631CD0C1" w14:textId="77777777" w:rsidR="008356C1" w:rsidRPr="00EC76CC" w:rsidRDefault="008356C1" w:rsidP="00961852">
      <w:pPr>
        <w:pStyle w:val="NormalWeb"/>
        <w:numPr>
          <w:ilvl w:val="0"/>
          <w:numId w:val="8"/>
        </w:numPr>
        <w:spacing w:before="0" w:beforeAutospacing="0" w:after="0" w:afterAutospacing="0"/>
        <w:ind w:left="270" w:hanging="270"/>
        <w:jc w:val="both"/>
        <w:rPr>
          <w:rFonts w:ascii="Tahoma" w:eastAsia="Helvetica" w:hAnsi="Tahoma" w:cs="Tahoma"/>
          <w:sz w:val="22"/>
          <w:szCs w:val="22"/>
        </w:rPr>
      </w:pPr>
      <w:r w:rsidRPr="00EC76CC">
        <w:rPr>
          <w:rFonts w:ascii="Tahoma" w:eastAsia="Helvetica" w:hAnsi="Tahoma" w:cs="Tahoma"/>
          <w:sz w:val="22"/>
          <w:szCs w:val="22"/>
        </w:rPr>
        <w:t>Situaciones presentadas en la Tesorería de la Institución Educativa Pablo VI y estado actual de la misma.</w:t>
      </w:r>
    </w:p>
    <w:p w14:paraId="224A8FA1" w14:textId="77777777" w:rsidR="00EC76CC" w:rsidRDefault="00EC76CC" w:rsidP="00EC76CC">
      <w:pPr>
        <w:autoSpaceDE w:val="0"/>
        <w:spacing w:after="0" w:line="240" w:lineRule="auto"/>
        <w:jc w:val="both"/>
        <w:rPr>
          <w:rFonts w:ascii="Tahoma" w:eastAsia="Helvetica" w:hAnsi="Tahoma" w:cs="Tahoma"/>
          <w:b/>
          <w:bCs/>
        </w:rPr>
      </w:pPr>
    </w:p>
    <w:p w14:paraId="76FB9E95" w14:textId="77777777" w:rsidR="008356C1" w:rsidRPr="00EC76CC" w:rsidRDefault="008356C1" w:rsidP="00EC76CC">
      <w:pPr>
        <w:autoSpaceDE w:val="0"/>
        <w:spacing w:after="0" w:line="240" w:lineRule="auto"/>
        <w:jc w:val="both"/>
        <w:rPr>
          <w:rFonts w:ascii="Tahoma" w:eastAsia="Helvetica" w:hAnsi="Tahoma" w:cs="Tahoma"/>
          <w:b/>
          <w:bCs/>
        </w:rPr>
      </w:pPr>
      <w:r w:rsidRPr="00EC76CC">
        <w:rPr>
          <w:rFonts w:ascii="Tahoma" w:eastAsia="Helvetica" w:hAnsi="Tahoma" w:cs="Tahoma"/>
          <w:b/>
          <w:bCs/>
        </w:rPr>
        <w:t xml:space="preserve">CONTROL DE LEGALIDAD (CUMPLIMIENTO): </w:t>
      </w:r>
    </w:p>
    <w:p w14:paraId="2DFFA667" w14:textId="77777777" w:rsidR="008356C1" w:rsidRPr="00EC76CC" w:rsidRDefault="008356C1" w:rsidP="00EC76CC">
      <w:pPr>
        <w:autoSpaceDE w:val="0"/>
        <w:spacing w:after="0" w:line="240" w:lineRule="auto"/>
        <w:rPr>
          <w:rFonts w:ascii="Tahoma" w:hAnsi="Tahoma" w:cs="Tahoma"/>
        </w:rPr>
      </w:pPr>
    </w:p>
    <w:p w14:paraId="59727391" w14:textId="2174E53D" w:rsidR="008356C1" w:rsidRDefault="008356C1" w:rsidP="00EC76CC">
      <w:pPr>
        <w:autoSpaceDE w:val="0"/>
        <w:spacing w:after="0" w:line="240" w:lineRule="auto"/>
        <w:rPr>
          <w:rFonts w:ascii="Tahoma" w:eastAsia="Helvetica" w:hAnsi="Tahoma" w:cs="Tahoma"/>
          <w:b/>
        </w:rPr>
      </w:pPr>
      <w:r w:rsidRPr="00EC76CC">
        <w:rPr>
          <w:rFonts w:ascii="Tahoma" w:eastAsia="Helvetica" w:hAnsi="Tahoma" w:cs="Tahoma"/>
          <w:b/>
        </w:rPr>
        <w:t>Ley 951 de 2005.</w:t>
      </w:r>
    </w:p>
    <w:p w14:paraId="4167FA70" w14:textId="77777777" w:rsidR="00961852" w:rsidRPr="00EC76CC" w:rsidRDefault="00961852" w:rsidP="00EC76CC">
      <w:pPr>
        <w:autoSpaceDE w:val="0"/>
        <w:spacing w:after="0" w:line="240" w:lineRule="auto"/>
        <w:rPr>
          <w:rFonts w:ascii="Tahoma" w:eastAsia="Helvetica" w:hAnsi="Tahoma" w:cs="Tahoma"/>
        </w:rPr>
      </w:pPr>
    </w:p>
    <w:p w14:paraId="16C85B38" w14:textId="60F245D7" w:rsidR="008356C1" w:rsidRPr="00EC76CC" w:rsidRDefault="008356C1" w:rsidP="00EC76CC">
      <w:pPr>
        <w:autoSpaceDE w:val="0"/>
        <w:spacing w:after="0" w:line="240" w:lineRule="auto"/>
        <w:jc w:val="both"/>
        <w:rPr>
          <w:rFonts w:ascii="Tahoma" w:eastAsia="Times New Roman" w:hAnsi="Tahoma" w:cs="Tahoma"/>
        </w:rPr>
      </w:pPr>
      <w:r w:rsidRPr="00EC76CC">
        <w:rPr>
          <w:rFonts w:ascii="Tahoma" w:eastAsia="Times New Roman" w:hAnsi="Tahoma" w:cs="Tahoma"/>
          <w:b/>
        </w:rPr>
        <w:t>Título I - Artículo 1º.</w:t>
      </w:r>
      <w:r w:rsidRPr="00EC76CC">
        <w:rPr>
          <w:rFonts w:ascii="Tahoma" w:eastAsia="Times New Roman" w:hAnsi="Tahoma" w:cs="Tahoma"/>
        </w:rPr>
        <w:t xml:space="preserve"> </w:t>
      </w:r>
      <w:r w:rsidR="00DF5BB3" w:rsidRPr="00EC76CC">
        <w:rPr>
          <w:rFonts w:ascii="Tahoma" w:eastAsia="Times New Roman" w:hAnsi="Tahoma" w:cs="Tahoma"/>
          <w:i/>
        </w:rPr>
        <w:t>“</w:t>
      </w:r>
      <w:r w:rsidRPr="00EC76CC">
        <w:rPr>
          <w:rFonts w:ascii="Tahoma" w:eastAsia="Times New Roman" w:hAnsi="Tahoma" w:cs="Tahoma"/>
          <w:i/>
        </w:rPr>
        <w:t xml:space="preserve">La presente ley tiene por objeto fijar las normas generales para la entrega y recepción de los asuntos y recursos públicos del Estado colombiano, establecer la obligación para que los servidores públicos en el orden nacional, departamental, distrital, municipal, metropolitano en calidad de titulares y representantes </w:t>
      </w:r>
      <w:r w:rsidRPr="00EC76CC">
        <w:rPr>
          <w:rFonts w:ascii="Tahoma" w:eastAsia="Times New Roman" w:hAnsi="Tahoma" w:cs="Tahoma"/>
          <w:i/>
        </w:rPr>
        <w:lastRenderedPageBreak/>
        <w:t>legales, así como los particulares que administren fondos o bienes del Estado presenten al separarse de sus cargos o al finalizar la administración, según el caso, un informe a quienes los sustituyan legalmente en sus funciones, de los asuntos de su competencia, así como de la gestión de los recursos financieros, humanos y administrativos que tuvieron asignados para el ejercicio de sus funciones</w:t>
      </w:r>
      <w:r w:rsidR="00DF5BB3" w:rsidRPr="00EC76CC">
        <w:rPr>
          <w:rFonts w:ascii="Tahoma" w:eastAsia="Times New Roman" w:hAnsi="Tahoma" w:cs="Tahoma"/>
          <w:i/>
        </w:rPr>
        <w:t>”</w:t>
      </w:r>
      <w:r w:rsidRPr="00EC76CC">
        <w:rPr>
          <w:rFonts w:ascii="Tahoma" w:eastAsia="Times New Roman" w:hAnsi="Tahoma" w:cs="Tahoma"/>
          <w:i/>
        </w:rPr>
        <w:t>.</w:t>
      </w:r>
    </w:p>
    <w:p w14:paraId="1C8B0F28" w14:textId="77777777" w:rsidR="00EC76CC" w:rsidRDefault="00EC76CC" w:rsidP="00EC76CC">
      <w:pPr>
        <w:spacing w:after="0" w:line="240" w:lineRule="auto"/>
        <w:rPr>
          <w:rFonts w:ascii="Tahoma" w:eastAsia="Times New Roman" w:hAnsi="Tahoma" w:cs="Tahoma"/>
          <w:b/>
        </w:rPr>
      </w:pPr>
    </w:p>
    <w:p w14:paraId="471733F4" w14:textId="18EDF83E" w:rsidR="008356C1" w:rsidRPr="00EC76CC" w:rsidRDefault="008356C1" w:rsidP="00EC76CC">
      <w:pPr>
        <w:spacing w:after="0" w:line="240" w:lineRule="auto"/>
        <w:rPr>
          <w:rFonts w:ascii="Tahoma" w:eastAsia="Times New Roman" w:hAnsi="Tahoma" w:cs="Tahoma"/>
          <w:i/>
        </w:rPr>
      </w:pPr>
      <w:r w:rsidRPr="00EC76CC">
        <w:rPr>
          <w:rFonts w:ascii="Tahoma" w:eastAsia="Times New Roman" w:hAnsi="Tahoma" w:cs="Tahoma"/>
          <w:b/>
        </w:rPr>
        <w:t>Título II – Capítulo I – Artículo 3°.</w:t>
      </w:r>
      <w:r w:rsidRPr="00EC76CC">
        <w:rPr>
          <w:rFonts w:ascii="Tahoma" w:eastAsia="Times New Roman" w:hAnsi="Tahoma" w:cs="Tahoma"/>
          <w:i/>
        </w:rPr>
        <w:t xml:space="preserve"> </w:t>
      </w:r>
      <w:r w:rsidR="00DF5BB3" w:rsidRPr="00EC76CC">
        <w:rPr>
          <w:rFonts w:ascii="Tahoma" w:eastAsia="Times New Roman" w:hAnsi="Tahoma" w:cs="Tahoma"/>
          <w:i/>
        </w:rPr>
        <w:t>“</w:t>
      </w:r>
      <w:r w:rsidRPr="00EC76CC">
        <w:rPr>
          <w:rFonts w:ascii="Tahoma" w:eastAsia="Times New Roman" w:hAnsi="Tahoma" w:cs="Tahoma"/>
          <w:i/>
        </w:rPr>
        <w:t>El proceso de entrega y recepción de los asuntos y recursos públicos deberá realizarse:</w:t>
      </w:r>
    </w:p>
    <w:p w14:paraId="4EB5C3FD" w14:textId="77777777" w:rsidR="008356C1" w:rsidRPr="00EC76CC" w:rsidRDefault="008356C1" w:rsidP="00EC76CC">
      <w:pPr>
        <w:spacing w:after="0" w:line="240" w:lineRule="auto"/>
        <w:jc w:val="both"/>
        <w:rPr>
          <w:rFonts w:ascii="Tahoma" w:eastAsia="Times New Roman" w:hAnsi="Tahoma" w:cs="Tahoma"/>
          <w:i/>
        </w:rPr>
      </w:pPr>
      <w:r w:rsidRPr="00EC76CC">
        <w:rPr>
          <w:rFonts w:ascii="Tahoma" w:eastAsia="Times New Roman" w:hAnsi="Tahoma" w:cs="Tahoma"/>
          <w:i/>
        </w:rPr>
        <w:t>1. Al término e inicio del ejercicio de un cargo público para los servidores públicos descritos en los artículos 1° y 2° de la presente ley o de la finalización de la administración para los particulares que administren fondos o recursos del Estado.</w:t>
      </w:r>
    </w:p>
    <w:p w14:paraId="7F003784" w14:textId="3841F4A2" w:rsidR="008356C1" w:rsidRPr="00EC76CC" w:rsidRDefault="008356C1" w:rsidP="00EC76CC">
      <w:pPr>
        <w:spacing w:after="0" w:line="240" w:lineRule="auto"/>
        <w:jc w:val="both"/>
        <w:rPr>
          <w:rFonts w:ascii="Tahoma" w:eastAsia="Times New Roman" w:hAnsi="Tahoma" w:cs="Tahoma"/>
          <w:i/>
        </w:rPr>
      </w:pPr>
      <w:r w:rsidRPr="00EC76CC">
        <w:rPr>
          <w:rFonts w:ascii="Tahoma" w:eastAsia="Times New Roman" w:hAnsi="Tahoma" w:cs="Tahoma"/>
          <w:i/>
        </w:rPr>
        <w:t>2. Cuando por causas distintas al cambio de administración se separen de su cargo los servidores públicos a quienes obliga este ordenamiento. En este caso, la entrega y recepción se hará al tomar posesión del cargo por parte del servidor público entrante, previa aceptación que deberá rendir en los términos de la presente ley. Si no existe nombramiento o designación inmediata de quien deba sustituir al servidor público saliente, la entrega y recepción se hará al servidor público que designe para tal efecto el superior jerárquico del mismo</w:t>
      </w:r>
      <w:r w:rsidR="00DF5BB3" w:rsidRPr="00EC76CC">
        <w:rPr>
          <w:rFonts w:ascii="Tahoma" w:eastAsia="Times New Roman" w:hAnsi="Tahoma" w:cs="Tahoma"/>
          <w:i/>
        </w:rPr>
        <w:t>”</w:t>
      </w:r>
      <w:r w:rsidRPr="00EC76CC">
        <w:rPr>
          <w:rFonts w:ascii="Tahoma" w:eastAsia="Times New Roman" w:hAnsi="Tahoma" w:cs="Tahoma"/>
          <w:i/>
        </w:rPr>
        <w:t>.</w:t>
      </w:r>
    </w:p>
    <w:p w14:paraId="1DD13BA3" w14:textId="77777777" w:rsidR="00EC76CC" w:rsidRDefault="00EC76CC" w:rsidP="00EC76CC">
      <w:pPr>
        <w:spacing w:after="0" w:line="240" w:lineRule="auto"/>
        <w:jc w:val="both"/>
        <w:rPr>
          <w:rFonts w:ascii="Tahoma" w:eastAsia="Times New Roman" w:hAnsi="Tahoma" w:cs="Tahoma"/>
          <w:b/>
        </w:rPr>
      </w:pPr>
    </w:p>
    <w:p w14:paraId="3AB41B40" w14:textId="1EBF53FA" w:rsidR="008356C1" w:rsidRPr="00EC76CC" w:rsidRDefault="008356C1" w:rsidP="00EC76CC">
      <w:pPr>
        <w:spacing w:after="0" w:line="240" w:lineRule="auto"/>
        <w:jc w:val="both"/>
        <w:rPr>
          <w:rFonts w:ascii="Tahoma" w:eastAsia="Times New Roman" w:hAnsi="Tahoma" w:cs="Tahoma"/>
          <w:i/>
        </w:rPr>
      </w:pPr>
      <w:r w:rsidRPr="00EC76CC">
        <w:rPr>
          <w:rFonts w:ascii="Tahoma" w:eastAsia="Times New Roman" w:hAnsi="Tahoma" w:cs="Tahoma"/>
          <w:b/>
        </w:rPr>
        <w:t>Artículo 4°.</w:t>
      </w:r>
      <w:r w:rsidRPr="00EC76CC">
        <w:rPr>
          <w:rFonts w:ascii="Tahoma" w:eastAsia="Times New Roman" w:hAnsi="Tahoma" w:cs="Tahoma"/>
          <w:i/>
        </w:rPr>
        <w:t xml:space="preserve"> </w:t>
      </w:r>
      <w:r w:rsidR="00DF5BB3" w:rsidRPr="00EC76CC">
        <w:rPr>
          <w:rFonts w:ascii="Tahoma" w:eastAsia="Times New Roman" w:hAnsi="Tahoma" w:cs="Tahoma"/>
          <w:i/>
        </w:rPr>
        <w:t>“</w:t>
      </w:r>
      <w:r w:rsidRPr="00EC76CC">
        <w:rPr>
          <w:rFonts w:ascii="Tahoma" w:eastAsia="Times New Roman" w:hAnsi="Tahoma" w:cs="Tahoma"/>
          <w:i/>
        </w:rPr>
        <w:t>Para computar el término para rendir el informe de que trata la presente ley, deberá ser de quince (15) días hábiles luego de haber salido del cargo, cualquiera que hubiere sido la causa de ello.</w:t>
      </w:r>
    </w:p>
    <w:p w14:paraId="69D45428" w14:textId="13B2D838" w:rsidR="008356C1" w:rsidRPr="00EC76CC" w:rsidRDefault="008356C1" w:rsidP="00EC76CC">
      <w:pPr>
        <w:autoSpaceDE w:val="0"/>
        <w:spacing w:after="0" w:line="240" w:lineRule="auto"/>
        <w:jc w:val="both"/>
        <w:rPr>
          <w:rFonts w:ascii="Tahoma" w:hAnsi="Tahoma" w:cs="Tahoma"/>
          <w:i/>
        </w:rPr>
      </w:pPr>
      <w:r w:rsidRPr="00EC76CC">
        <w:rPr>
          <w:rFonts w:ascii="Tahoma" w:eastAsia="Times New Roman" w:hAnsi="Tahoma" w:cs="Tahoma"/>
          <w:i/>
        </w:rPr>
        <w:t xml:space="preserve"> </w:t>
      </w:r>
      <w:r w:rsidRPr="00EC76CC">
        <w:rPr>
          <w:rFonts w:ascii="Tahoma" w:hAnsi="Tahoma" w:cs="Tahoma"/>
          <w:i/>
        </w:rPr>
        <w:t>Decreto 4791 de 2008,  en su artículo 5 numerales 6, 7 y  8,  se les concedió  a los rectores de la Instituciones educativas la autonomía de realizar la contratación  con base en el siguiente artículo y a los numerales del decreto antes citado</w:t>
      </w:r>
      <w:r w:rsidR="00DF5BB3" w:rsidRPr="00EC76CC">
        <w:rPr>
          <w:rFonts w:ascii="Tahoma" w:hAnsi="Tahoma" w:cs="Tahoma"/>
          <w:i/>
        </w:rPr>
        <w:t>”</w:t>
      </w:r>
      <w:r w:rsidRPr="00EC76CC">
        <w:rPr>
          <w:rFonts w:ascii="Tahoma" w:hAnsi="Tahoma" w:cs="Tahoma"/>
          <w:i/>
        </w:rPr>
        <w:t>.</w:t>
      </w:r>
    </w:p>
    <w:p w14:paraId="7EE9A857" w14:textId="77777777" w:rsidR="00EC76CC" w:rsidRDefault="00EC76CC" w:rsidP="00EC76CC">
      <w:pPr>
        <w:spacing w:after="0" w:line="240" w:lineRule="auto"/>
        <w:rPr>
          <w:rFonts w:ascii="Tahoma" w:hAnsi="Tahoma" w:cs="Tahoma"/>
          <w:b/>
        </w:rPr>
      </w:pPr>
    </w:p>
    <w:p w14:paraId="47DC3F36" w14:textId="6C85730D" w:rsidR="008356C1" w:rsidRDefault="008356C1" w:rsidP="00EC76CC">
      <w:pPr>
        <w:spacing w:after="0" w:line="240" w:lineRule="auto"/>
        <w:rPr>
          <w:rFonts w:ascii="Tahoma" w:hAnsi="Tahoma" w:cs="Tahoma"/>
          <w:i/>
        </w:rPr>
      </w:pPr>
      <w:r w:rsidRPr="00EC76CC">
        <w:rPr>
          <w:rFonts w:ascii="Tahoma" w:hAnsi="Tahoma" w:cs="Tahoma"/>
          <w:b/>
        </w:rPr>
        <w:t>Artículo 5. FUNCIONES DEL CONSEJO DIRECTIVO</w:t>
      </w:r>
      <w:r w:rsidRPr="00EC76CC">
        <w:rPr>
          <w:rFonts w:ascii="Tahoma" w:hAnsi="Tahoma" w:cs="Tahoma"/>
        </w:rPr>
        <w:t xml:space="preserve">: </w:t>
      </w:r>
      <w:r w:rsidR="00DF5BB3" w:rsidRPr="00EC76CC">
        <w:rPr>
          <w:rFonts w:ascii="Tahoma" w:hAnsi="Tahoma" w:cs="Tahoma"/>
        </w:rPr>
        <w:t>“</w:t>
      </w:r>
      <w:r w:rsidRPr="00EC76CC">
        <w:rPr>
          <w:rFonts w:ascii="Tahoma" w:hAnsi="Tahoma" w:cs="Tahoma"/>
          <w:i/>
        </w:rPr>
        <w:t>En relación con el Fondo de Servicios Educativos el consejo directivo cumple las siguientes funciones:</w:t>
      </w:r>
    </w:p>
    <w:p w14:paraId="64EC006C" w14:textId="77777777" w:rsidR="00EC76CC" w:rsidRPr="00EC76CC" w:rsidRDefault="00EC76CC" w:rsidP="00EC76CC">
      <w:pPr>
        <w:spacing w:after="0" w:line="240" w:lineRule="auto"/>
        <w:rPr>
          <w:rFonts w:ascii="Tahoma" w:hAnsi="Tahoma" w:cs="Tahoma"/>
          <w:i/>
        </w:rPr>
      </w:pPr>
    </w:p>
    <w:p w14:paraId="4CD921F3" w14:textId="270483BA" w:rsidR="00EC76CC" w:rsidRDefault="008356C1" w:rsidP="00EC76CC">
      <w:pPr>
        <w:spacing w:after="0" w:line="240" w:lineRule="auto"/>
        <w:ind w:right="49"/>
        <w:jc w:val="both"/>
        <w:rPr>
          <w:rFonts w:ascii="Tahoma" w:hAnsi="Tahoma" w:cs="Tahoma"/>
          <w:b/>
          <w:i/>
          <w:u w:val="single"/>
        </w:rPr>
      </w:pPr>
      <w:r w:rsidRPr="00EC76CC">
        <w:rPr>
          <w:rFonts w:ascii="Tahoma" w:hAnsi="Tahoma" w:cs="Tahoma"/>
          <w:b/>
          <w:i/>
          <w:u w:val="single"/>
        </w:rPr>
        <w:t>6. Reglamentar mediante acuerdo los procedimientos, formalidades y garantías para toda contratación que n</w:t>
      </w:r>
      <w:r w:rsidR="007902DA">
        <w:rPr>
          <w:rFonts w:ascii="Tahoma" w:hAnsi="Tahoma" w:cs="Tahoma"/>
          <w:b/>
          <w:i/>
          <w:u w:val="single"/>
        </w:rPr>
        <w:t xml:space="preserve">o </w:t>
      </w:r>
      <w:r w:rsidRPr="00EC76CC">
        <w:rPr>
          <w:rFonts w:ascii="Tahoma" w:hAnsi="Tahoma" w:cs="Tahoma"/>
          <w:b/>
          <w:i/>
          <w:u w:val="single"/>
        </w:rPr>
        <w:t>supere los veinte (20) salarios mínimos legales mensuales vigentes. (s. ID. 1. m. v.).</w:t>
      </w:r>
    </w:p>
    <w:p w14:paraId="0F6E077F" w14:textId="77777777" w:rsidR="00EC76CC" w:rsidRPr="00EC76CC" w:rsidRDefault="00EC76CC" w:rsidP="00EC76CC">
      <w:pPr>
        <w:spacing w:after="0" w:line="240" w:lineRule="auto"/>
        <w:ind w:right="49"/>
        <w:jc w:val="both"/>
        <w:rPr>
          <w:rFonts w:ascii="Tahoma" w:hAnsi="Tahoma" w:cs="Tahoma"/>
          <w:b/>
          <w:i/>
          <w:u w:val="single"/>
        </w:rPr>
      </w:pPr>
    </w:p>
    <w:p w14:paraId="14F61DEC" w14:textId="77777777" w:rsidR="008356C1" w:rsidRDefault="008356C1" w:rsidP="00EC76CC">
      <w:pPr>
        <w:tabs>
          <w:tab w:val="left" w:pos="8789"/>
        </w:tabs>
        <w:spacing w:after="0" w:line="240" w:lineRule="auto"/>
        <w:ind w:right="49"/>
        <w:jc w:val="both"/>
        <w:rPr>
          <w:rFonts w:ascii="Tahoma" w:hAnsi="Tahoma" w:cs="Tahoma"/>
          <w:b/>
          <w:i/>
          <w:u w:val="single"/>
        </w:rPr>
      </w:pPr>
      <w:r w:rsidRPr="00EC76CC">
        <w:rPr>
          <w:rFonts w:ascii="Tahoma" w:hAnsi="Tahoma" w:cs="Tahoma"/>
          <w:b/>
          <w:i/>
          <w:u w:val="single"/>
        </w:rPr>
        <w:t xml:space="preserve"> 7. Aprobar la contratación de los servicios que requiera el establecimiento educativo y que faciliten su funcionamiento de conformidad con la ley.</w:t>
      </w:r>
    </w:p>
    <w:p w14:paraId="0B22444B" w14:textId="77777777" w:rsidR="00EC76CC" w:rsidRPr="00EC76CC" w:rsidRDefault="00EC76CC" w:rsidP="00EC76CC">
      <w:pPr>
        <w:tabs>
          <w:tab w:val="left" w:pos="8789"/>
        </w:tabs>
        <w:spacing w:after="0" w:line="240" w:lineRule="auto"/>
        <w:ind w:right="49"/>
        <w:jc w:val="both"/>
        <w:rPr>
          <w:rFonts w:ascii="Tahoma" w:hAnsi="Tahoma" w:cs="Tahoma"/>
          <w:b/>
          <w:i/>
          <w:u w:val="single"/>
        </w:rPr>
      </w:pPr>
    </w:p>
    <w:p w14:paraId="40E69185" w14:textId="77777777" w:rsidR="008356C1" w:rsidRDefault="008356C1" w:rsidP="00EC76CC">
      <w:pPr>
        <w:tabs>
          <w:tab w:val="left" w:pos="8789"/>
        </w:tabs>
        <w:spacing w:after="0" w:line="240" w:lineRule="auto"/>
        <w:ind w:right="49"/>
        <w:jc w:val="both"/>
        <w:rPr>
          <w:rFonts w:ascii="Tahoma" w:hAnsi="Tahoma" w:cs="Tahoma"/>
          <w:b/>
          <w:i/>
          <w:u w:val="single"/>
        </w:rPr>
      </w:pPr>
      <w:r w:rsidRPr="00EC76CC">
        <w:rPr>
          <w:rFonts w:ascii="Tahoma" w:hAnsi="Tahoma" w:cs="Tahoma"/>
          <w:b/>
          <w:i/>
          <w:u w:val="single"/>
        </w:rPr>
        <w:t>8. Autorizar al rector o director rural para la utilización por parte de terceros de los bienes muebles o inmuebles dispuestos para el uso del establecimiento educativo, bien sea gratuita u onerosamente, previa verificación del procedimiento establecido por dicho órgano escolar de conformidad con lo dispuesto en el decreto 1860 de 1994”.</w:t>
      </w:r>
    </w:p>
    <w:p w14:paraId="3CA2AAB7" w14:textId="77777777" w:rsidR="00EC76CC" w:rsidRPr="00EC76CC" w:rsidRDefault="00EC76CC" w:rsidP="00EC76CC">
      <w:pPr>
        <w:tabs>
          <w:tab w:val="left" w:pos="8789"/>
        </w:tabs>
        <w:spacing w:after="0" w:line="240" w:lineRule="auto"/>
        <w:ind w:right="49"/>
        <w:jc w:val="both"/>
        <w:rPr>
          <w:rFonts w:ascii="Tahoma" w:hAnsi="Tahoma" w:cs="Tahoma"/>
          <w:b/>
          <w:i/>
          <w:u w:val="single"/>
        </w:rPr>
      </w:pPr>
    </w:p>
    <w:p w14:paraId="2F1F83F5" w14:textId="77777777" w:rsidR="008356C1" w:rsidRPr="00EC76CC" w:rsidRDefault="008356C1" w:rsidP="00EC76CC">
      <w:pPr>
        <w:pStyle w:val="Default"/>
        <w:jc w:val="both"/>
        <w:rPr>
          <w:rFonts w:ascii="Tahoma" w:eastAsia="Times New Roman" w:hAnsi="Tahoma" w:cs="Tahoma"/>
          <w:sz w:val="22"/>
          <w:szCs w:val="22"/>
          <w:lang w:val="es-CO" w:eastAsia="es-CO"/>
        </w:rPr>
      </w:pPr>
      <w:r w:rsidRPr="00EC76CC">
        <w:rPr>
          <w:rFonts w:ascii="Tahoma" w:eastAsia="Times New Roman" w:hAnsi="Tahoma" w:cs="Tahoma"/>
          <w:b/>
          <w:sz w:val="22"/>
          <w:szCs w:val="22"/>
          <w:lang w:val="es-CO"/>
        </w:rPr>
        <w:t xml:space="preserve">METODOLOGIA  APLICADA: </w:t>
      </w:r>
      <w:r w:rsidRPr="00EC76CC">
        <w:rPr>
          <w:rFonts w:ascii="Tahoma" w:hAnsi="Tahoma" w:cs="Tahoma"/>
          <w:bCs/>
          <w:sz w:val="22"/>
          <w:szCs w:val="22"/>
        </w:rPr>
        <w:t>Se</w:t>
      </w:r>
      <w:r w:rsidRPr="00EC76CC">
        <w:rPr>
          <w:rFonts w:ascii="Tahoma" w:hAnsi="Tahoma" w:cs="Tahoma"/>
          <w:b/>
          <w:bCs/>
          <w:sz w:val="22"/>
          <w:szCs w:val="22"/>
        </w:rPr>
        <w:t xml:space="preserve"> </w:t>
      </w:r>
      <w:r w:rsidRPr="00EC76CC">
        <w:rPr>
          <w:rFonts w:ascii="Tahoma" w:hAnsi="Tahoma" w:cs="Tahoma"/>
          <w:bCs/>
          <w:sz w:val="22"/>
          <w:szCs w:val="22"/>
        </w:rPr>
        <w:t>utilizaron las técnicas de auditoría generalmente aceptadas: Pruebas aleatorias de verificación de cumplimiento a la normatividad y a los procedimientos, entrevistas, observación, indagación, y verificación  de documentos.</w:t>
      </w:r>
    </w:p>
    <w:p w14:paraId="079FA9D7" w14:textId="77777777" w:rsidR="009E37D4" w:rsidRDefault="009E37D4" w:rsidP="00EC76CC">
      <w:pPr>
        <w:spacing w:after="0" w:line="240" w:lineRule="auto"/>
        <w:jc w:val="both"/>
        <w:rPr>
          <w:rFonts w:ascii="Tahoma" w:eastAsia="Times New Roman" w:hAnsi="Tahoma" w:cs="Tahoma"/>
          <w:b/>
          <w:lang w:eastAsia="es-CO"/>
        </w:rPr>
      </w:pPr>
    </w:p>
    <w:p w14:paraId="6667C88D" w14:textId="77777777" w:rsidR="00961852" w:rsidRDefault="00961852" w:rsidP="00EC76CC">
      <w:pPr>
        <w:spacing w:after="0" w:line="240" w:lineRule="auto"/>
        <w:jc w:val="both"/>
        <w:rPr>
          <w:rFonts w:ascii="Tahoma" w:eastAsia="Times New Roman" w:hAnsi="Tahoma" w:cs="Tahoma"/>
          <w:b/>
          <w:lang w:eastAsia="es-CO"/>
        </w:rPr>
      </w:pPr>
    </w:p>
    <w:p w14:paraId="558257FB" w14:textId="77777777" w:rsidR="008356C1" w:rsidRPr="00EC76CC" w:rsidRDefault="008356C1" w:rsidP="00EC76CC">
      <w:pPr>
        <w:spacing w:after="0" w:line="240" w:lineRule="auto"/>
        <w:jc w:val="both"/>
        <w:rPr>
          <w:rFonts w:ascii="Tahoma" w:eastAsia="Times New Roman" w:hAnsi="Tahoma" w:cs="Tahoma"/>
          <w:b/>
          <w:lang w:eastAsia="es-CO"/>
        </w:rPr>
      </w:pPr>
      <w:r w:rsidRPr="00EC76CC">
        <w:rPr>
          <w:rFonts w:ascii="Tahoma" w:eastAsia="Times New Roman" w:hAnsi="Tahoma" w:cs="Tahoma"/>
          <w:b/>
          <w:lang w:eastAsia="es-CO"/>
        </w:rPr>
        <w:lastRenderedPageBreak/>
        <w:t>ASPECTOS POSITIVOS A RESALTAR:</w:t>
      </w:r>
    </w:p>
    <w:p w14:paraId="04760FDB" w14:textId="77777777" w:rsidR="008356C1" w:rsidRPr="00EC76CC" w:rsidRDefault="008356C1" w:rsidP="00EC76CC">
      <w:pPr>
        <w:spacing w:after="0" w:line="240" w:lineRule="auto"/>
        <w:rPr>
          <w:rFonts w:ascii="Tahoma" w:eastAsia="Times New Roman" w:hAnsi="Tahoma" w:cs="Tahoma"/>
          <w:lang w:eastAsia="es-CO"/>
        </w:rPr>
      </w:pPr>
    </w:p>
    <w:p w14:paraId="404AE59A" w14:textId="77777777" w:rsidR="008356C1" w:rsidRPr="00EC76CC" w:rsidRDefault="008356C1" w:rsidP="00137D56">
      <w:pPr>
        <w:numPr>
          <w:ilvl w:val="0"/>
          <w:numId w:val="1"/>
        </w:numPr>
        <w:spacing w:after="0" w:line="240" w:lineRule="auto"/>
        <w:jc w:val="both"/>
        <w:rPr>
          <w:rFonts w:ascii="Tahoma" w:eastAsia="Times New Roman" w:hAnsi="Tahoma" w:cs="Tahoma"/>
          <w:lang w:eastAsia="es-CO"/>
        </w:rPr>
      </w:pPr>
      <w:r w:rsidRPr="00EC76CC">
        <w:rPr>
          <w:rFonts w:ascii="Tahoma" w:eastAsia="Times New Roman" w:hAnsi="Tahoma" w:cs="Tahoma"/>
          <w:lang w:eastAsia="es-CO"/>
        </w:rPr>
        <w:t>Excelente disposición de los funcionarios de la Institución educativa Pablo VI para atender la Auditoria.</w:t>
      </w:r>
    </w:p>
    <w:p w14:paraId="6DDD2FD6" w14:textId="77777777" w:rsidR="008356C1" w:rsidRPr="00EC76CC" w:rsidRDefault="008356C1" w:rsidP="00137D56">
      <w:pPr>
        <w:numPr>
          <w:ilvl w:val="0"/>
          <w:numId w:val="1"/>
        </w:numPr>
        <w:spacing w:after="0" w:line="240" w:lineRule="auto"/>
        <w:jc w:val="both"/>
        <w:rPr>
          <w:rFonts w:ascii="Tahoma" w:eastAsia="Times New Roman" w:hAnsi="Tahoma" w:cs="Tahoma"/>
          <w:lang w:eastAsia="es-CO"/>
        </w:rPr>
      </w:pPr>
      <w:r w:rsidRPr="00EC76CC">
        <w:rPr>
          <w:rFonts w:ascii="Tahoma" w:eastAsia="Times New Roman" w:hAnsi="Tahoma" w:cs="Tahoma"/>
          <w:lang w:eastAsia="es-CO"/>
        </w:rPr>
        <w:t>Experiencia y aplicación de los conocimientos con que cuentan los  empleados de la Institución educativa Pablo VI.</w:t>
      </w:r>
    </w:p>
    <w:p w14:paraId="598109E5" w14:textId="77777777" w:rsidR="008356C1" w:rsidRPr="00EC76CC" w:rsidRDefault="008356C1" w:rsidP="00EC76CC">
      <w:pPr>
        <w:pStyle w:val="Prrafodelista"/>
        <w:spacing w:after="0" w:line="240" w:lineRule="auto"/>
        <w:rPr>
          <w:rFonts w:ascii="Tahoma" w:eastAsia="Times New Roman" w:hAnsi="Tahoma" w:cs="Tahoma"/>
          <w:lang w:eastAsia="es-CO"/>
        </w:rPr>
      </w:pPr>
    </w:p>
    <w:p w14:paraId="46657846" w14:textId="77777777" w:rsidR="008356C1" w:rsidRPr="00EC76CC" w:rsidRDefault="008356C1" w:rsidP="00EC76CC">
      <w:pPr>
        <w:spacing w:after="0" w:line="240" w:lineRule="auto"/>
        <w:jc w:val="both"/>
        <w:rPr>
          <w:rFonts w:ascii="Tahoma" w:eastAsia="Times New Roman" w:hAnsi="Tahoma" w:cs="Tahoma"/>
          <w:b/>
          <w:lang w:eastAsia="es-CO"/>
        </w:rPr>
      </w:pPr>
      <w:r w:rsidRPr="00EC76CC">
        <w:rPr>
          <w:rFonts w:ascii="Tahoma" w:eastAsia="Times New Roman" w:hAnsi="Tahoma" w:cs="Tahoma"/>
          <w:b/>
          <w:lang w:eastAsia="es-CO"/>
        </w:rPr>
        <w:t xml:space="preserve">ANALISIS: </w:t>
      </w:r>
    </w:p>
    <w:p w14:paraId="3DC3E65A" w14:textId="77777777" w:rsidR="008356C1" w:rsidRPr="00EC76CC" w:rsidRDefault="008356C1" w:rsidP="00EC76CC">
      <w:pPr>
        <w:spacing w:after="0" w:line="240" w:lineRule="auto"/>
        <w:ind w:left="720"/>
        <w:rPr>
          <w:rFonts w:ascii="Tahoma" w:eastAsia="Times New Roman" w:hAnsi="Tahoma" w:cs="Tahoma"/>
          <w:b/>
          <w:lang w:eastAsia="es-CO"/>
        </w:rPr>
      </w:pPr>
    </w:p>
    <w:p w14:paraId="1F68EB21" w14:textId="77777777" w:rsidR="008356C1" w:rsidRPr="00EC76CC" w:rsidRDefault="008356C1" w:rsidP="00137D56">
      <w:pPr>
        <w:numPr>
          <w:ilvl w:val="0"/>
          <w:numId w:val="2"/>
        </w:numPr>
        <w:spacing w:after="0" w:line="240" w:lineRule="auto"/>
        <w:jc w:val="both"/>
        <w:rPr>
          <w:rFonts w:ascii="Tahoma" w:hAnsi="Tahoma" w:cs="Tahoma"/>
        </w:rPr>
      </w:pPr>
      <w:r w:rsidRPr="00EC76CC">
        <w:rPr>
          <w:rFonts w:ascii="Tahoma" w:hAnsi="Tahoma" w:cs="Tahoma"/>
        </w:rPr>
        <w:t>Una vez recibido el oficio CGM 0644 de julio 01 de 2015 suscrito por la Directora de Planeación y Control Fiscal de la Contraloría General de Manizales por medio del cual se da traslado de respuesta a denuncia ciudadana instaurada ante la oficina de Participación Ciudadana de la Contraloría General del Municipio de Manizales, se inicia auditoria de campo.</w:t>
      </w:r>
    </w:p>
    <w:p w14:paraId="17112210" w14:textId="77777777" w:rsidR="008356C1" w:rsidRPr="00EC76CC" w:rsidRDefault="008356C1" w:rsidP="00EC76CC">
      <w:pPr>
        <w:spacing w:after="0" w:line="240" w:lineRule="auto"/>
        <w:ind w:left="720"/>
        <w:rPr>
          <w:rFonts w:ascii="Tahoma" w:hAnsi="Tahoma" w:cs="Tahoma"/>
        </w:rPr>
      </w:pPr>
    </w:p>
    <w:p w14:paraId="075487D3" w14:textId="77777777" w:rsidR="008356C1" w:rsidRPr="00EC76CC" w:rsidRDefault="008356C1" w:rsidP="00137D56">
      <w:pPr>
        <w:numPr>
          <w:ilvl w:val="0"/>
          <w:numId w:val="2"/>
        </w:numPr>
        <w:spacing w:after="0" w:line="240" w:lineRule="auto"/>
        <w:jc w:val="both"/>
        <w:rPr>
          <w:rFonts w:ascii="Tahoma" w:hAnsi="Tahoma" w:cs="Tahoma"/>
        </w:rPr>
      </w:pPr>
      <w:r w:rsidRPr="00EC76CC">
        <w:rPr>
          <w:rFonts w:ascii="Tahoma" w:hAnsi="Tahoma" w:cs="Tahoma"/>
        </w:rPr>
        <w:t>Se da cumplimiento al cronograma establecido por la Unidad de Control Interno de la Alcaldía de Manizales.</w:t>
      </w:r>
    </w:p>
    <w:p w14:paraId="50EB4C1E" w14:textId="77777777" w:rsidR="008356C1" w:rsidRPr="00EC76CC" w:rsidRDefault="008356C1" w:rsidP="00EC76CC">
      <w:pPr>
        <w:spacing w:after="0" w:line="240" w:lineRule="auto"/>
        <w:ind w:left="720"/>
        <w:rPr>
          <w:rFonts w:ascii="Tahoma" w:hAnsi="Tahoma" w:cs="Tahoma"/>
        </w:rPr>
      </w:pPr>
    </w:p>
    <w:p w14:paraId="6DD40A04" w14:textId="77777777" w:rsidR="008356C1" w:rsidRPr="00EC76CC" w:rsidRDefault="008356C1" w:rsidP="00137D56">
      <w:pPr>
        <w:numPr>
          <w:ilvl w:val="0"/>
          <w:numId w:val="2"/>
        </w:numPr>
        <w:spacing w:after="0" w:line="240" w:lineRule="auto"/>
        <w:jc w:val="both"/>
        <w:rPr>
          <w:rFonts w:ascii="Tahoma" w:hAnsi="Tahoma" w:cs="Tahoma"/>
        </w:rPr>
      </w:pPr>
      <w:r w:rsidRPr="00EC76CC">
        <w:rPr>
          <w:rFonts w:ascii="Tahoma" w:hAnsi="Tahoma" w:cs="Tahoma"/>
        </w:rPr>
        <w:t>Se realizó visita a las instalaciones de la Institución educativa Pablo VI – Sede Barrios Unidos, la cual fue atendida por la actual rectora.</w:t>
      </w:r>
    </w:p>
    <w:p w14:paraId="7A91239A" w14:textId="77777777" w:rsidR="008356C1" w:rsidRPr="00EC76CC" w:rsidRDefault="008356C1" w:rsidP="00EC76CC">
      <w:pPr>
        <w:pStyle w:val="Prrafodelista"/>
        <w:spacing w:after="0" w:line="240" w:lineRule="auto"/>
        <w:rPr>
          <w:rFonts w:ascii="Tahoma" w:hAnsi="Tahoma" w:cs="Tahoma"/>
          <w:lang w:val="es-ES"/>
        </w:rPr>
      </w:pPr>
    </w:p>
    <w:p w14:paraId="2D0FB738" w14:textId="3423820B" w:rsidR="008356C1" w:rsidRPr="00EC76CC" w:rsidRDefault="008356C1" w:rsidP="00137D56">
      <w:pPr>
        <w:numPr>
          <w:ilvl w:val="0"/>
          <w:numId w:val="2"/>
        </w:numPr>
        <w:spacing w:after="0" w:line="240" w:lineRule="auto"/>
        <w:jc w:val="both"/>
        <w:rPr>
          <w:rFonts w:ascii="Tahoma" w:hAnsi="Tahoma" w:cs="Tahoma"/>
        </w:rPr>
      </w:pPr>
      <w:r w:rsidRPr="00EC76CC">
        <w:rPr>
          <w:rFonts w:ascii="Tahoma" w:hAnsi="Tahoma" w:cs="Tahoma"/>
        </w:rPr>
        <w:t>Se realizó entrevista con el rector saliente de la Institución Educativa Pablo VI</w:t>
      </w:r>
      <w:r w:rsidR="00661DB2">
        <w:rPr>
          <w:rFonts w:ascii="Tahoma" w:hAnsi="Tahoma" w:cs="Tahoma"/>
        </w:rPr>
        <w:t>, el Señor Efrén Acosta Franco</w:t>
      </w:r>
      <w:r w:rsidRPr="00EC76CC">
        <w:rPr>
          <w:rFonts w:ascii="Tahoma" w:hAnsi="Tahoma" w:cs="Tahoma"/>
        </w:rPr>
        <w:t>.</w:t>
      </w:r>
    </w:p>
    <w:p w14:paraId="4EF4A4F4" w14:textId="77777777" w:rsidR="008356C1" w:rsidRPr="00EC76CC" w:rsidRDefault="008356C1" w:rsidP="00EC76CC">
      <w:pPr>
        <w:pStyle w:val="Prrafodelista"/>
        <w:spacing w:after="0" w:line="240" w:lineRule="auto"/>
        <w:rPr>
          <w:rFonts w:ascii="Tahoma" w:hAnsi="Tahoma" w:cs="Tahoma"/>
        </w:rPr>
      </w:pPr>
    </w:p>
    <w:p w14:paraId="1A68F4AB" w14:textId="77777777" w:rsidR="008356C1" w:rsidRPr="00EC76CC" w:rsidRDefault="008356C1" w:rsidP="00137D56">
      <w:pPr>
        <w:numPr>
          <w:ilvl w:val="0"/>
          <w:numId w:val="2"/>
        </w:numPr>
        <w:spacing w:after="0" w:line="240" w:lineRule="auto"/>
        <w:jc w:val="both"/>
        <w:rPr>
          <w:rFonts w:ascii="Tahoma" w:hAnsi="Tahoma" w:cs="Tahoma"/>
        </w:rPr>
      </w:pPr>
      <w:r w:rsidRPr="00EC76CC">
        <w:rPr>
          <w:rFonts w:ascii="Tahoma" w:hAnsi="Tahoma" w:cs="Tahoma"/>
        </w:rPr>
        <w:t>Se realizaron entrevistas con el jurídico de la Secretaria de Educación y el Jefe de la oficina de Bienes muebles de la Alcaldía de Manizales.</w:t>
      </w:r>
    </w:p>
    <w:p w14:paraId="6CE1FAC5" w14:textId="77777777" w:rsidR="008356C1" w:rsidRPr="00EC76CC" w:rsidRDefault="008356C1" w:rsidP="00EC76CC">
      <w:pPr>
        <w:spacing w:after="0" w:line="240" w:lineRule="auto"/>
        <w:rPr>
          <w:rFonts w:ascii="Tahoma" w:hAnsi="Tahoma" w:cs="Tahoma"/>
        </w:rPr>
      </w:pPr>
    </w:p>
    <w:p w14:paraId="345E4171" w14:textId="77777777" w:rsidR="008356C1" w:rsidRPr="00EC76CC" w:rsidRDefault="008356C1" w:rsidP="00137D56">
      <w:pPr>
        <w:numPr>
          <w:ilvl w:val="0"/>
          <w:numId w:val="9"/>
        </w:numPr>
        <w:spacing w:after="0" w:line="240" w:lineRule="auto"/>
        <w:jc w:val="both"/>
        <w:rPr>
          <w:rFonts w:ascii="Tahoma" w:hAnsi="Tahoma" w:cs="Tahoma"/>
          <w:b/>
        </w:rPr>
      </w:pPr>
      <w:r w:rsidRPr="00EC76CC">
        <w:rPr>
          <w:rFonts w:ascii="Tahoma" w:hAnsi="Tahoma" w:cs="Tahoma"/>
          <w:b/>
        </w:rPr>
        <w:t>RESULTADOS DEL PROCESO AUDITOR:</w:t>
      </w:r>
    </w:p>
    <w:p w14:paraId="1F0158DB" w14:textId="77777777" w:rsidR="008356C1" w:rsidRPr="00EC76CC" w:rsidRDefault="008356C1" w:rsidP="00EC76CC">
      <w:pPr>
        <w:spacing w:after="0" w:line="240" w:lineRule="auto"/>
        <w:rPr>
          <w:rFonts w:ascii="Tahoma" w:hAnsi="Tahoma" w:cs="Tahoma"/>
          <w:b/>
        </w:rPr>
      </w:pPr>
    </w:p>
    <w:p w14:paraId="11BA8401" w14:textId="77777777" w:rsidR="008356C1" w:rsidRPr="00EC76CC" w:rsidRDefault="008356C1" w:rsidP="00EC76CC">
      <w:pPr>
        <w:spacing w:after="0" w:line="240" w:lineRule="auto"/>
        <w:jc w:val="both"/>
        <w:rPr>
          <w:rFonts w:ascii="Tahoma" w:hAnsi="Tahoma" w:cs="Tahoma"/>
        </w:rPr>
      </w:pPr>
      <w:r w:rsidRPr="00EC76CC">
        <w:rPr>
          <w:rFonts w:ascii="Tahoma" w:hAnsi="Tahoma" w:cs="Tahoma"/>
        </w:rPr>
        <w:t>Una vez realizado el seguimiento y efectuada la verificación a cada uno de los puntos relacionados en el resumen de auditoría realizada por la Contraloría General del Manizales, enviada a la oficina de Control Interno mediante oficio CGM 0644 de julio 01 de 2015 se obtuvieron los siguientes resultados:</w:t>
      </w:r>
    </w:p>
    <w:p w14:paraId="3B66E7EA" w14:textId="77777777" w:rsidR="008356C1" w:rsidRPr="00EC76CC" w:rsidRDefault="008356C1" w:rsidP="00EC76CC">
      <w:pPr>
        <w:spacing w:after="0" w:line="240" w:lineRule="auto"/>
        <w:rPr>
          <w:rFonts w:ascii="Tahoma" w:hAnsi="Tahoma" w:cs="Tahoma"/>
        </w:rPr>
      </w:pPr>
    </w:p>
    <w:p w14:paraId="7AEDBDD2" w14:textId="3BBB91B1" w:rsidR="009E37D4" w:rsidRDefault="008356C1" w:rsidP="00137D56">
      <w:pPr>
        <w:numPr>
          <w:ilvl w:val="0"/>
          <w:numId w:val="3"/>
        </w:numPr>
        <w:spacing w:after="0" w:line="240" w:lineRule="auto"/>
        <w:jc w:val="both"/>
        <w:rPr>
          <w:rFonts w:ascii="Tahoma" w:hAnsi="Tahoma" w:cs="Tahoma"/>
        </w:rPr>
      </w:pPr>
      <w:r w:rsidRPr="00EC76CC">
        <w:rPr>
          <w:rFonts w:ascii="Tahoma" w:hAnsi="Tahoma" w:cs="Tahoma"/>
          <w:b/>
        </w:rPr>
        <w:t>INVENTARIOS:</w:t>
      </w:r>
      <w:r w:rsidRPr="00EC76CC">
        <w:rPr>
          <w:rFonts w:ascii="Tahoma" w:hAnsi="Tahoma" w:cs="Tahoma"/>
        </w:rPr>
        <w:t xml:space="preserve"> </w:t>
      </w:r>
      <w:r w:rsidR="009E37D4">
        <w:rPr>
          <w:rFonts w:ascii="Tahoma" w:hAnsi="Tahoma" w:cs="Tahoma"/>
        </w:rPr>
        <w:t xml:space="preserve">Teniendo en cuenta lo argumentado por la contraloría en los resultados de la auditoría, referente al presunto faltante en inventarios por valor de OCHENTA Y SIETE MILLONES DE PESOS ($87.000.000) </w:t>
      </w:r>
      <w:r w:rsidR="00661DB2">
        <w:rPr>
          <w:rFonts w:ascii="Tahoma" w:hAnsi="Tahoma" w:cs="Tahoma"/>
        </w:rPr>
        <w:t xml:space="preserve">en el proceso de entrega </w:t>
      </w:r>
      <w:r w:rsidR="009E37D4">
        <w:rPr>
          <w:rFonts w:ascii="Tahoma" w:hAnsi="Tahoma" w:cs="Tahoma"/>
        </w:rPr>
        <w:t xml:space="preserve">y </w:t>
      </w:r>
      <w:r w:rsidR="00661DB2">
        <w:rPr>
          <w:rFonts w:ascii="Tahoma" w:hAnsi="Tahoma" w:cs="Tahoma"/>
        </w:rPr>
        <w:t xml:space="preserve">recibo del cargo de rector y </w:t>
      </w:r>
      <w:r w:rsidR="009E37D4">
        <w:rPr>
          <w:rFonts w:ascii="Tahoma" w:hAnsi="Tahoma" w:cs="Tahoma"/>
        </w:rPr>
        <w:t>la no inclusión de las donaciones realizadas por CEOCAL a la Institución Educativa; en el trabajo de campo se pudo evidenciar:</w:t>
      </w:r>
    </w:p>
    <w:p w14:paraId="0DA4D7A3" w14:textId="77777777" w:rsidR="008356C1" w:rsidRPr="00EC76CC" w:rsidRDefault="008356C1" w:rsidP="00EC76CC">
      <w:pPr>
        <w:spacing w:after="0" w:line="240" w:lineRule="auto"/>
        <w:ind w:left="720"/>
        <w:jc w:val="both"/>
        <w:rPr>
          <w:rFonts w:ascii="Tahoma" w:hAnsi="Tahoma" w:cs="Tahoma"/>
        </w:rPr>
      </w:pPr>
    </w:p>
    <w:p w14:paraId="07F13F71" w14:textId="77777777" w:rsidR="008356C1" w:rsidRPr="00EC76CC" w:rsidRDefault="008356C1" w:rsidP="00137D56">
      <w:pPr>
        <w:numPr>
          <w:ilvl w:val="0"/>
          <w:numId w:val="3"/>
        </w:numPr>
        <w:spacing w:after="0" w:line="240" w:lineRule="auto"/>
        <w:jc w:val="both"/>
        <w:rPr>
          <w:rFonts w:ascii="Tahoma" w:hAnsi="Tahoma" w:cs="Tahoma"/>
        </w:rPr>
      </w:pPr>
      <w:r w:rsidRPr="00EC76CC">
        <w:rPr>
          <w:rFonts w:ascii="Tahoma" w:hAnsi="Tahoma" w:cs="Tahoma"/>
        </w:rPr>
        <w:t xml:space="preserve"> Oficio de fecha julio 23 de 2015 enviado a la Oficina de Bienes de la Alcaldía de Manizales, por medio del cual se hace entrega de Inventario entre los rectores saliente y entrante de la Institución Educativa Pablo VI.</w:t>
      </w:r>
    </w:p>
    <w:p w14:paraId="4D1B8081" w14:textId="77777777" w:rsidR="008356C1" w:rsidRPr="00EC76CC" w:rsidRDefault="008356C1" w:rsidP="00EC76CC">
      <w:pPr>
        <w:spacing w:after="0" w:line="240" w:lineRule="auto"/>
        <w:ind w:left="720"/>
        <w:jc w:val="both"/>
        <w:rPr>
          <w:rFonts w:ascii="Tahoma" w:hAnsi="Tahoma" w:cs="Tahoma"/>
        </w:rPr>
      </w:pPr>
    </w:p>
    <w:p w14:paraId="331DC661" w14:textId="77777777" w:rsidR="008356C1" w:rsidRPr="00EC76CC" w:rsidRDefault="008356C1" w:rsidP="00137D56">
      <w:pPr>
        <w:numPr>
          <w:ilvl w:val="0"/>
          <w:numId w:val="3"/>
        </w:numPr>
        <w:spacing w:after="0" w:line="240" w:lineRule="auto"/>
        <w:jc w:val="both"/>
        <w:rPr>
          <w:rFonts w:ascii="Tahoma" w:hAnsi="Tahoma" w:cs="Tahoma"/>
        </w:rPr>
      </w:pPr>
      <w:r w:rsidRPr="00EC76CC">
        <w:rPr>
          <w:rFonts w:ascii="Tahoma" w:hAnsi="Tahoma" w:cs="Tahoma"/>
        </w:rPr>
        <w:t xml:space="preserve">Certificación expedida por el Profesional Universitario del Grupo de Bienes y Servicios de la Secretaria de Servicios Administrativos de la Alcaldía de Manizales donde </w:t>
      </w:r>
      <w:r w:rsidRPr="00EC76CC">
        <w:rPr>
          <w:rFonts w:ascii="Tahoma" w:hAnsi="Tahoma" w:cs="Tahoma"/>
        </w:rPr>
        <w:lastRenderedPageBreak/>
        <w:t>manifiesta no hallar ningún bien a cargo del rector saliente de la Institución educativa Pablo VI, de fecha 24 de julio de 2015.</w:t>
      </w:r>
    </w:p>
    <w:p w14:paraId="18505833" w14:textId="77777777" w:rsidR="008356C1" w:rsidRDefault="008356C1" w:rsidP="00EC76CC">
      <w:pPr>
        <w:spacing w:after="0" w:line="240" w:lineRule="auto"/>
        <w:jc w:val="both"/>
        <w:rPr>
          <w:rFonts w:ascii="Tahoma" w:hAnsi="Tahoma" w:cs="Tahoma"/>
        </w:rPr>
      </w:pPr>
    </w:p>
    <w:p w14:paraId="5D5451A6" w14:textId="77777777" w:rsidR="008356C1" w:rsidRDefault="008356C1" w:rsidP="00137D56">
      <w:pPr>
        <w:numPr>
          <w:ilvl w:val="0"/>
          <w:numId w:val="3"/>
        </w:numPr>
        <w:spacing w:after="0" w:line="240" w:lineRule="auto"/>
        <w:jc w:val="both"/>
        <w:rPr>
          <w:rFonts w:ascii="Tahoma" w:hAnsi="Tahoma" w:cs="Tahoma"/>
        </w:rPr>
      </w:pPr>
      <w:r w:rsidRPr="00EC76CC">
        <w:rPr>
          <w:rFonts w:ascii="Tahoma" w:hAnsi="Tahoma" w:cs="Tahoma"/>
        </w:rPr>
        <w:t>Oficio de fecha julio 23 de 2015 enviado a la Oficina de Bienes de la Alcaldía de Manizales se hace referencia a una donación de CEOCAL “Sillas Rimax adquiridas supuestamente en el 2013 según inventario, sin embargo corresponden a una donación de CEOCAL y que fueron hurtadas en el año 2012 según denuncia adjunta”; se evidencia denuncia.</w:t>
      </w:r>
    </w:p>
    <w:p w14:paraId="56053D50" w14:textId="77777777" w:rsidR="00D57ED9" w:rsidRDefault="00D57ED9" w:rsidP="00D57ED9">
      <w:pPr>
        <w:pStyle w:val="Prrafodelista"/>
        <w:spacing w:after="0" w:line="240" w:lineRule="auto"/>
        <w:rPr>
          <w:rFonts w:ascii="Tahoma" w:hAnsi="Tahoma" w:cs="Tahoma"/>
        </w:rPr>
      </w:pPr>
    </w:p>
    <w:p w14:paraId="6CFB5214" w14:textId="3F01AE53" w:rsidR="009E37D4" w:rsidRDefault="005C1DEF" w:rsidP="00D57ED9">
      <w:pPr>
        <w:spacing w:after="0" w:line="240" w:lineRule="auto"/>
        <w:jc w:val="both"/>
        <w:rPr>
          <w:rFonts w:ascii="Tahoma" w:hAnsi="Tahoma" w:cs="Tahoma"/>
        </w:rPr>
      </w:pPr>
      <w:r w:rsidRPr="005C1DEF">
        <w:rPr>
          <w:rFonts w:ascii="Tahoma" w:hAnsi="Tahoma" w:cs="Tahoma"/>
          <w:b/>
        </w:rPr>
        <w:t>CONCLUSIÓN:</w:t>
      </w:r>
      <w:r>
        <w:rPr>
          <w:rFonts w:ascii="Tahoma" w:hAnsi="Tahoma" w:cs="Tahoma"/>
          <w:b/>
        </w:rPr>
        <w:t xml:space="preserve"> </w:t>
      </w:r>
      <w:r w:rsidR="009E37D4">
        <w:rPr>
          <w:rFonts w:ascii="Tahoma" w:hAnsi="Tahoma" w:cs="Tahoma"/>
        </w:rPr>
        <w:t>Por lo anteriormente expuesto se puede concluir que la institución educativa</w:t>
      </w:r>
      <w:r w:rsidR="00661DB2">
        <w:rPr>
          <w:rFonts w:ascii="Tahoma" w:hAnsi="Tahoma" w:cs="Tahoma"/>
        </w:rPr>
        <w:t xml:space="preserve"> </w:t>
      </w:r>
      <w:r w:rsidR="00D57ED9">
        <w:rPr>
          <w:rFonts w:ascii="Tahoma" w:hAnsi="Tahoma" w:cs="Tahoma"/>
        </w:rPr>
        <w:t>no se evidenciaron presuntos faltantes</w:t>
      </w:r>
      <w:r w:rsidR="004B548F">
        <w:rPr>
          <w:rFonts w:ascii="Tahoma" w:hAnsi="Tahoma" w:cs="Tahoma"/>
        </w:rPr>
        <w:t>.</w:t>
      </w:r>
    </w:p>
    <w:p w14:paraId="28F2D709" w14:textId="4307B1B1" w:rsidR="004B548F" w:rsidRDefault="004B548F" w:rsidP="00D57ED9">
      <w:pPr>
        <w:spacing w:after="0" w:line="240" w:lineRule="auto"/>
        <w:jc w:val="both"/>
        <w:rPr>
          <w:rFonts w:ascii="Tahoma" w:hAnsi="Tahoma" w:cs="Tahoma"/>
        </w:rPr>
      </w:pPr>
      <w:r>
        <w:rPr>
          <w:rFonts w:ascii="Tahoma" w:hAnsi="Tahoma" w:cs="Tahoma"/>
        </w:rPr>
        <w:t>Se evidencia que el proceso de entrega de cargos de rectores entrante y saliente ya se realizó adecuadamente.</w:t>
      </w:r>
    </w:p>
    <w:p w14:paraId="7E32A2C3" w14:textId="71948BEF" w:rsidR="005C1DEF" w:rsidRPr="00EC76CC" w:rsidRDefault="005C1DEF" w:rsidP="00D57ED9">
      <w:pPr>
        <w:spacing w:after="0" w:line="240" w:lineRule="auto"/>
        <w:jc w:val="both"/>
        <w:rPr>
          <w:rFonts w:ascii="Tahoma" w:hAnsi="Tahoma" w:cs="Tahoma"/>
        </w:rPr>
      </w:pPr>
      <w:r>
        <w:rPr>
          <w:rFonts w:ascii="Tahoma" w:hAnsi="Tahoma" w:cs="Tahoma"/>
        </w:rPr>
        <w:t>Y que teniendo en cuenta el proceso establecido en la Oficina de Bienes y Servicios de la secretaria de Servicios Administrativos de la Alcaldía de Manizales, las donaciones efectuadas a las instituciones educativas, no se incluyen y por lo tanto no se ven registradas en el aplicativo de inventarios usado para tan fin.</w:t>
      </w:r>
    </w:p>
    <w:p w14:paraId="06CD4532" w14:textId="77777777" w:rsidR="008356C1" w:rsidRPr="00EC76CC" w:rsidRDefault="008356C1" w:rsidP="00D57ED9">
      <w:pPr>
        <w:spacing w:after="0" w:line="240" w:lineRule="auto"/>
        <w:rPr>
          <w:rFonts w:ascii="Tahoma" w:hAnsi="Tahoma" w:cs="Tahoma"/>
        </w:rPr>
      </w:pPr>
    </w:p>
    <w:p w14:paraId="0BE43442" w14:textId="77777777" w:rsidR="008356C1" w:rsidRPr="00EC76CC" w:rsidRDefault="008356C1" w:rsidP="00961852">
      <w:pPr>
        <w:numPr>
          <w:ilvl w:val="0"/>
          <w:numId w:val="3"/>
        </w:numPr>
        <w:spacing w:after="0" w:line="240" w:lineRule="auto"/>
        <w:ind w:left="270" w:hanging="270"/>
        <w:jc w:val="both"/>
        <w:rPr>
          <w:rFonts w:ascii="Tahoma" w:hAnsi="Tahoma" w:cs="Tahoma"/>
        </w:rPr>
      </w:pPr>
      <w:r w:rsidRPr="00EC76CC">
        <w:rPr>
          <w:rFonts w:ascii="Tahoma" w:hAnsi="Tahoma" w:cs="Tahoma"/>
          <w:b/>
        </w:rPr>
        <w:t>GESTION CONTRACTUAL:</w:t>
      </w:r>
      <w:r w:rsidRPr="00EC76CC">
        <w:rPr>
          <w:rFonts w:ascii="Tahoma" w:hAnsi="Tahoma" w:cs="Tahoma"/>
        </w:rPr>
        <w:t xml:space="preserve"> </w:t>
      </w:r>
    </w:p>
    <w:p w14:paraId="4CB57815" w14:textId="77777777" w:rsidR="008356C1" w:rsidRPr="00EC76CC" w:rsidRDefault="008356C1" w:rsidP="00EC76CC">
      <w:pPr>
        <w:pStyle w:val="Prrafodelista"/>
        <w:spacing w:after="0" w:line="240" w:lineRule="auto"/>
        <w:rPr>
          <w:rFonts w:ascii="Tahoma" w:hAnsi="Tahoma" w:cs="Tahoma"/>
        </w:rPr>
      </w:pPr>
    </w:p>
    <w:p w14:paraId="68CC88A1" w14:textId="0B44D029" w:rsidR="008356C1" w:rsidRPr="00B36494" w:rsidRDefault="007902DA" w:rsidP="00961852">
      <w:pPr>
        <w:numPr>
          <w:ilvl w:val="0"/>
          <w:numId w:val="10"/>
        </w:numPr>
        <w:spacing w:after="0" w:line="240" w:lineRule="auto"/>
        <w:ind w:left="540" w:hanging="270"/>
        <w:jc w:val="both"/>
        <w:rPr>
          <w:rFonts w:ascii="Tahoma" w:hAnsi="Tahoma" w:cs="Tahoma"/>
        </w:rPr>
      </w:pPr>
      <w:r w:rsidRPr="00B36494">
        <w:rPr>
          <w:rFonts w:ascii="Tahoma" w:hAnsi="Tahoma" w:cs="Tahoma"/>
        </w:rPr>
        <w:t>Relacionado con el proceso contractual de la adquisición del menaje para dotar el restaurante escolar por valor de Nueve Millones de pesos m</w:t>
      </w:r>
      <w:r>
        <w:rPr>
          <w:rFonts w:ascii="Tahoma" w:hAnsi="Tahoma" w:cs="Tahoma"/>
        </w:rPr>
        <w:t>/</w:t>
      </w:r>
      <w:r w:rsidRPr="00B36494">
        <w:rPr>
          <w:rFonts w:ascii="Tahoma" w:hAnsi="Tahoma" w:cs="Tahoma"/>
        </w:rPr>
        <w:t>cte</w:t>
      </w:r>
      <w:r>
        <w:rPr>
          <w:rFonts w:ascii="Tahoma" w:hAnsi="Tahoma" w:cs="Tahoma"/>
        </w:rPr>
        <w:t>.</w:t>
      </w:r>
      <w:r w:rsidRPr="00B36494">
        <w:rPr>
          <w:rFonts w:ascii="Tahoma" w:hAnsi="Tahoma" w:cs="Tahoma"/>
        </w:rPr>
        <w:t xml:space="preserve"> ($9.000.000), no se pudo evidenciar documentos que soporten este proceso, tanto en su parte contractual como presupuestal, debido a la presunta perdida de documentos de la oficina de la Tesorería; no obstante en visita de campo a la Institución Educativa se pudo evidenciar que existe el menaje en el restaurante escolar y en el presupuesto el rubro sin ejecución a la fecha. </w:t>
      </w:r>
    </w:p>
    <w:p w14:paraId="09A281E0" w14:textId="77777777" w:rsidR="008356C1" w:rsidRPr="00EC76CC" w:rsidRDefault="008356C1" w:rsidP="00961852">
      <w:pPr>
        <w:spacing w:after="0" w:line="240" w:lineRule="auto"/>
        <w:ind w:left="540" w:hanging="270"/>
        <w:jc w:val="both"/>
        <w:rPr>
          <w:rFonts w:ascii="Tahoma" w:hAnsi="Tahoma" w:cs="Tahoma"/>
        </w:rPr>
      </w:pPr>
    </w:p>
    <w:p w14:paraId="3A5D2BBE" w14:textId="77777777" w:rsidR="008356C1" w:rsidRPr="00EC76CC" w:rsidRDefault="008356C1" w:rsidP="00961852">
      <w:pPr>
        <w:numPr>
          <w:ilvl w:val="0"/>
          <w:numId w:val="4"/>
        </w:numPr>
        <w:spacing w:after="0" w:line="240" w:lineRule="auto"/>
        <w:ind w:left="540" w:hanging="270"/>
        <w:jc w:val="both"/>
        <w:rPr>
          <w:rFonts w:ascii="Tahoma" w:hAnsi="Tahoma" w:cs="Tahoma"/>
        </w:rPr>
      </w:pPr>
      <w:r w:rsidRPr="00EC76CC">
        <w:rPr>
          <w:rFonts w:ascii="Tahoma" w:hAnsi="Tahoma" w:cs="Tahoma"/>
        </w:rPr>
        <w:t>Respecto a que exista alguna obligación por pagar relacionada con la obligación de impresión de boletines del primer periodo académico, se verifico que a la fecha de la presente auditoria existe una sola obligación por cancelar referente a la impresión de boletines académicos derivada del Contrato de Prestación de Servicios No. 003 suscrito el 22 de junio de 2015 y cuyo objeto es Pago por digitación e impresión de informes de calificaciones para todas las Sedes de la Institución Educativa, de los cuatro periodos académicos del año 2015 (incluye la actualización del primer periodo académico); por lo tanto se concluye que a la fecha de realización de la presente auditoria no se evidenció alguna obligación anterior pendiente por cancelar con respecto a la impresión de boletines del primer periodo académico, dicha información fue validada con el rector saliente.</w:t>
      </w:r>
    </w:p>
    <w:p w14:paraId="2363E8CC" w14:textId="77777777" w:rsidR="008356C1" w:rsidRPr="00EC76CC" w:rsidRDefault="008356C1" w:rsidP="00961852">
      <w:pPr>
        <w:spacing w:after="0" w:line="240" w:lineRule="auto"/>
        <w:ind w:left="540" w:hanging="270"/>
        <w:rPr>
          <w:rFonts w:ascii="Tahoma" w:hAnsi="Tahoma" w:cs="Tahoma"/>
        </w:rPr>
      </w:pPr>
    </w:p>
    <w:p w14:paraId="4AE6AC9B" w14:textId="77777777" w:rsidR="008356C1" w:rsidRPr="00EC76CC" w:rsidRDefault="008356C1" w:rsidP="00961852">
      <w:pPr>
        <w:numPr>
          <w:ilvl w:val="0"/>
          <w:numId w:val="4"/>
        </w:numPr>
        <w:spacing w:after="0" w:line="240" w:lineRule="auto"/>
        <w:ind w:left="540" w:hanging="270"/>
        <w:jc w:val="both"/>
        <w:rPr>
          <w:rFonts w:ascii="Tahoma" w:hAnsi="Tahoma" w:cs="Tahoma"/>
        </w:rPr>
      </w:pPr>
      <w:r w:rsidRPr="00EC76CC">
        <w:rPr>
          <w:rFonts w:ascii="Tahoma" w:hAnsi="Tahoma" w:cs="Tahoma"/>
        </w:rPr>
        <w:t xml:space="preserve">Frente a la concesión de la tienda escolar de la Institución educativa Pablo VI se evidenciaron tres (3) contratos de concesión de tienda escolar así: Uno (1) de enero 13 de 2015 (Sede Simón Bolívar), uno (1) de enero 13 de 2015 (Sede Central), y uno (1) de enero 28 de 2015 (Sede Barrios Unidos). </w:t>
      </w:r>
    </w:p>
    <w:p w14:paraId="0E788FA0" w14:textId="77777777" w:rsidR="008356C1" w:rsidRPr="00EC76CC" w:rsidRDefault="008356C1" w:rsidP="00EC76CC">
      <w:pPr>
        <w:spacing w:after="0" w:line="240" w:lineRule="auto"/>
        <w:rPr>
          <w:rFonts w:ascii="Tahoma" w:hAnsi="Tahoma" w:cs="Tahoma"/>
          <w:b/>
        </w:rPr>
      </w:pPr>
    </w:p>
    <w:p w14:paraId="422AB462" w14:textId="77777777" w:rsidR="008356C1" w:rsidRPr="00EC76CC" w:rsidRDefault="008356C1" w:rsidP="00EC76CC">
      <w:pPr>
        <w:spacing w:after="0" w:line="240" w:lineRule="auto"/>
        <w:jc w:val="both"/>
        <w:rPr>
          <w:rFonts w:ascii="Tahoma" w:hAnsi="Tahoma" w:cs="Tahoma"/>
          <w:bCs/>
        </w:rPr>
      </w:pPr>
      <w:r w:rsidRPr="00EC76CC">
        <w:rPr>
          <w:rFonts w:ascii="Tahoma" w:hAnsi="Tahoma" w:cs="Tahoma"/>
          <w:bCs/>
        </w:rPr>
        <w:lastRenderedPageBreak/>
        <w:t xml:space="preserve">La contratación se llevó a cabo mediante la modalidad de concesión, y se materializo mediante la suscripción de </w:t>
      </w:r>
      <w:r w:rsidRPr="00EC76CC">
        <w:rPr>
          <w:rFonts w:ascii="Tahoma" w:hAnsi="Tahoma" w:cs="Tahoma"/>
        </w:rPr>
        <w:t xml:space="preserve">tres (3) </w:t>
      </w:r>
      <w:r w:rsidRPr="00EC76CC">
        <w:rPr>
          <w:rFonts w:ascii="Tahoma" w:hAnsi="Tahoma" w:cs="Tahoma"/>
          <w:bCs/>
        </w:rPr>
        <w:t>contratos de concesión, del análisis documental y legal realizado a la contratación se pudo evidenciar lo siguiente:</w:t>
      </w:r>
    </w:p>
    <w:p w14:paraId="7B56E379" w14:textId="77777777" w:rsidR="008356C1" w:rsidRPr="00EC76CC" w:rsidRDefault="008356C1" w:rsidP="00EC76CC">
      <w:pPr>
        <w:spacing w:after="0" w:line="240" w:lineRule="auto"/>
        <w:rPr>
          <w:rFonts w:ascii="Tahoma" w:hAnsi="Tahoma" w:cs="Tahoma"/>
        </w:rPr>
      </w:pPr>
    </w:p>
    <w:p w14:paraId="4F618AEC" w14:textId="77777777" w:rsidR="008356C1" w:rsidRPr="00EC76CC" w:rsidRDefault="008356C1" w:rsidP="00EC76CC">
      <w:pPr>
        <w:spacing w:after="0" w:line="240" w:lineRule="auto"/>
        <w:jc w:val="both"/>
        <w:rPr>
          <w:rFonts w:ascii="Tahoma" w:hAnsi="Tahoma" w:cs="Tahoma"/>
        </w:rPr>
      </w:pPr>
      <w:r w:rsidRPr="00EC76CC">
        <w:rPr>
          <w:rFonts w:ascii="Tahoma" w:hAnsi="Tahoma" w:cs="Tahoma"/>
        </w:rPr>
        <w:t>Objeto de la contratación</w:t>
      </w:r>
      <w:r w:rsidRPr="00EC76CC">
        <w:rPr>
          <w:rFonts w:ascii="Tahoma" w:hAnsi="Tahoma" w:cs="Tahoma"/>
          <w:b/>
        </w:rPr>
        <w:t xml:space="preserve">: </w:t>
      </w:r>
      <w:r w:rsidRPr="00EC76CC">
        <w:rPr>
          <w:rFonts w:ascii="Tahoma" w:hAnsi="Tahoma" w:cs="Tahoma"/>
          <w:b/>
          <w:i/>
        </w:rPr>
        <w:t>“</w:t>
      </w:r>
      <w:r w:rsidRPr="00EC76CC">
        <w:rPr>
          <w:rFonts w:ascii="Tahoma" w:hAnsi="Tahoma" w:cs="Tahoma"/>
          <w:i/>
        </w:rPr>
        <w:t xml:space="preserve">El </w:t>
      </w:r>
      <w:r w:rsidRPr="00EC76CC">
        <w:rPr>
          <w:rFonts w:ascii="Tahoma" w:hAnsi="Tahoma" w:cs="Tahoma"/>
          <w:b/>
          <w:i/>
        </w:rPr>
        <w:t>CONCEDENTE</w:t>
      </w:r>
      <w:r w:rsidRPr="00EC76CC">
        <w:rPr>
          <w:rFonts w:ascii="Tahoma" w:hAnsi="Tahoma" w:cs="Tahoma"/>
          <w:i/>
        </w:rPr>
        <w:t xml:space="preserve"> transfiere en concesión, al </w:t>
      </w:r>
      <w:r w:rsidRPr="00EC76CC">
        <w:rPr>
          <w:rFonts w:ascii="Tahoma" w:hAnsi="Tahoma" w:cs="Tahoma"/>
          <w:b/>
          <w:i/>
        </w:rPr>
        <w:t>CONCESIONARIO</w:t>
      </w:r>
      <w:r w:rsidRPr="00EC76CC">
        <w:rPr>
          <w:rFonts w:ascii="Tahoma" w:hAnsi="Tahoma" w:cs="Tahoma"/>
          <w:i/>
        </w:rPr>
        <w:t xml:space="preserve"> quien acepta recibir en tal condición los bienes muebles e inmuebles destinados para la prestación del servicio de tienda escolar a la comunidad educativa, con estricta sujeción a los reglamentos y directrices impartidas por la rectora de la </w:t>
      </w:r>
      <w:r w:rsidRPr="00EC76CC">
        <w:rPr>
          <w:rFonts w:ascii="Tahoma" w:hAnsi="Tahoma" w:cs="Tahoma"/>
          <w:b/>
          <w:i/>
        </w:rPr>
        <w:t>INSTITUCIÓN”.</w:t>
      </w:r>
      <w:r w:rsidRPr="00EC76CC">
        <w:rPr>
          <w:rFonts w:ascii="Tahoma" w:hAnsi="Tahoma" w:cs="Tahoma"/>
        </w:rPr>
        <w:t xml:space="preserve"> </w:t>
      </w:r>
    </w:p>
    <w:p w14:paraId="6C1B6436" w14:textId="77777777" w:rsidR="008356C1" w:rsidRPr="00EC76CC" w:rsidRDefault="008356C1" w:rsidP="00EC76CC">
      <w:pPr>
        <w:spacing w:after="0" w:line="240" w:lineRule="auto"/>
        <w:rPr>
          <w:rFonts w:ascii="Tahoma" w:hAnsi="Tahoma" w:cs="Tahoma"/>
        </w:rPr>
      </w:pPr>
    </w:p>
    <w:p w14:paraId="71E05BB5" w14:textId="77777777" w:rsidR="008356C1" w:rsidRPr="00EC76CC" w:rsidRDefault="008356C1" w:rsidP="00EC76CC">
      <w:pPr>
        <w:spacing w:after="0" w:line="240" w:lineRule="auto"/>
        <w:rPr>
          <w:rFonts w:ascii="Tahoma" w:hAnsi="Tahoma" w:cs="Tahoma"/>
          <w:bCs/>
        </w:rPr>
      </w:pPr>
      <w:r w:rsidRPr="00EC76CC">
        <w:rPr>
          <w:rFonts w:ascii="Tahoma" w:hAnsi="Tahoma" w:cs="Tahoma"/>
          <w:b/>
          <w:bCs/>
        </w:rPr>
        <w:t>VALORES  DE LOS CONTRATOS</w:t>
      </w:r>
      <w:r w:rsidRPr="00EC76CC">
        <w:rPr>
          <w:rFonts w:ascii="Tahoma" w:hAnsi="Tahoma" w:cs="Tahoma"/>
          <w:bCs/>
        </w:rPr>
        <w:t>:</w:t>
      </w:r>
    </w:p>
    <w:p w14:paraId="472B24C4" w14:textId="77777777" w:rsidR="008356C1" w:rsidRPr="00EC76CC" w:rsidRDefault="008356C1" w:rsidP="00EC76CC">
      <w:pPr>
        <w:spacing w:after="0" w:line="240" w:lineRule="auto"/>
        <w:rPr>
          <w:rFonts w:ascii="Tahoma" w:hAnsi="Tahoma" w:cs="Tahoma"/>
          <w:bCs/>
        </w:rPr>
      </w:pPr>
    </w:p>
    <w:p w14:paraId="5D2E5056" w14:textId="77777777" w:rsidR="008356C1" w:rsidRPr="007902DA" w:rsidRDefault="008356C1" w:rsidP="00EC76CC">
      <w:pPr>
        <w:spacing w:after="0" w:line="240" w:lineRule="auto"/>
        <w:rPr>
          <w:rFonts w:ascii="Tahoma" w:hAnsi="Tahoma" w:cs="Tahoma"/>
          <w:bCs/>
          <w:sz w:val="20"/>
          <w:szCs w:val="20"/>
        </w:rPr>
      </w:pPr>
      <w:r w:rsidRPr="007902DA">
        <w:rPr>
          <w:rFonts w:ascii="Tahoma" w:hAnsi="Tahoma" w:cs="Tahoma"/>
          <w:b/>
          <w:bCs/>
          <w:sz w:val="20"/>
          <w:szCs w:val="20"/>
        </w:rPr>
        <w:t xml:space="preserve">CONTRATO </w:t>
      </w:r>
      <w:r w:rsidRPr="007902DA">
        <w:rPr>
          <w:rFonts w:ascii="Tahoma" w:hAnsi="Tahoma" w:cs="Tahoma"/>
          <w:bCs/>
          <w:sz w:val="20"/>
          <w:szCs w:val="20"/>
        </w:rPr>
        <w:t xml:space="preserve">N° 1 – 2015. </w:t>
      </w:r>
    </w:p>
    <w:p w14:paraId="54CCEAFA" w14:textId="77777777" w:rsidR="008356C1" w:rsidRPr="007902DA" w:rsidRDefault="008356C1" w:rsidP="00EC76CC">
      <w:pPr>
        <w:spacing w:after="0" w:line="240" w:lineRule="auto"/>
        <w:rPr>
          <w:rFonts w:ascii="Tahoma" w:hAnsi="Tahoma" w:cs="Tahoma"/>
          <w:b/>
          <w:bCs/>
          <w:sz w:val="20"/>
          <w:szCs w:val="20"/>
        </w:rPr>
      </w:pPr>
      <w:r w:rsidRPr="007902DA">
        <w:rPr>
          <w:rFonts w:ascii="Tahoma" w:hAnsi="Tahoma" w:cs="Tahoma"/>
          <w:b/>
          <w:bCs/>
          <w:sz w:val="20"/>
          <w:szCs w:val="20"/>
        </w:rPr>
        <w:t xml:space="preserve">Sede Barrios unidos </w:t>
      </w:r>
    </w:p>
    <w:p w14:paraId="545F5CB3" w14:textId="77777777" w:rsidR="008356C1" w:rsidRPr="007902DA" w:rsidRDefault="008356C1" w:rsidP="00EC76CC">
      <w:pPr>
        <w:spacing w:after="0" w:line="240" w:lineRule="auto"/>
        <w:rPr>
          <w:rFonts w:ascii="Tahoma" w:hAnsi="Tahoma" w:cs="Tahoma"/>
          <w:bCs/>
          <w:sz w:val="20"/>
          <w:szCs w:val="20"/>
        </w:rPr>
      </w:pPr>
      <w:r w:rsidRPr="007902DA">
        <w:rPr>
          <w:rFonts w:ascii="Tahoma" w:hAnsi="Tahoma" w:cs="Tahoma"/>
          <w:b/>
          <w:bCs/>
          <w:sz w:val="20"/>
          <w:szCs w:val="20"/>
        </w:rPr>
        <w:t xml:space="preserve">VALOR: </w:t>
      </w:r>
      <w:r w:rsidRPr="007902DA">
        <w:rPr>
          <w:rFonts w:ascii="Tahoma" w:hAnsi="Tahoma" w:cs="Tahoma"/>
          <w:bCs/>
          <w:sz w:val="20"/>
          <w:szCs w:val="20"/>
        </w:rPr>
        <w:t>$ 5.500 pesos diarios.</w:t>
      </w:r>
    </w:p>
    <w:p w14:paraId="69741DBC" w14:textId="77777777" w:rsidR="008356C1" w:rsidRPr="007902DA" w:rsidRDefault="008356C1" w:rsidP="00EC76CC">
      <w:pPr>
        <w:spacing w:after="0" w:line="240" w:lineRule="auto"/>
        <w:rPr>
          <w:rFonts w:ascii="Tahoma" w:hAnsi="Tahoma" w:cs="Tahoma"/>
          <w:bCs/>
          <w:sz w:val="20"/>
          <w:szCs w:val="20"/>
        </w:rPr>
      </w:pPr>
    </w:p>
    <w:p w14:paraId="26A5A5EA" w14:textId="77777777" w:rsidR="008356C1" w:rsidRPr="007902DA" w:rsidRDefault="008356C1" w:rsidP="00EC76CC">
      <w:pPr>
        <w:spacing w:after="0" w:line="240" w:lineRule="auto"/>
        <w:rPr>
          <w:rFonts w:ascii="Tahoma" w:hAnsi="Tahoma" w:cs="Tahoma"/>
          <w:bCs/>
          <w:sz w:val="20"/>
          <w:szCs w:val="20"/>
        </w:rPr>
      </w:pPr>
      <w:r w:rsidRPr="007902DA">
        <w:rPr>
          <w:rFonts w:ascii="Tahoma" w:hAnsi="Tahoma" w:cs="Tahoma"/>
          <w:b/>
          <w:bCs/>
          <w:sz w:val="20"/>
          <w:szCs w:val="20"/>
        </w:rPr>
        <w:t>CONTRATO</w:t>
      </w:r>
      <w:r w:rsidRPr="007902DA">
        <w:rPr>
          <w:rFonts w:ascii="Tahoma" w:hAnsi="Tahoma" w:cs="Tahoma"/>
          <w:bCs/>
          <w:sz w:val="20"/>
          <w:szCs w:val="20"/>
        </w:rPr>
        <w:t xml:space="preserve"> N° 2 -2015.</w:t>
      </w:r>
    </w:p>
    <w:p w14:paraId="3BDADC12" w14:textId="77777777" w:rsidR="008356C1" w:rsidRPr="007902DA" w:rsidRDefault="008356C1" w:rsidP="00EC76CC">
      <w:pPr>
        <w:spacing w:after="0" w:line="240" w:lineRule="auto"/>
        <w:rPr>
          <w:rFonts w:ascii="Tahoma" w:hAnsi="Tahoma" w:cs="Tahoma"/>
          <w:b/>
          <w:bCs/>
          <w:sz w:val="20"/>
          <w:szCs w:val="20"/>
        </w:rPr>
      </w:pPr>
      <w:r w:rsidRPr="007902DA">
        <w:rPr>
          <w:rFonts w:ascii="Tahoma" w:hAnsi="Tahoma" w:cs="Tahoma"/>
          <w:b/>
          <w:bCs/>
          <w:sz w:val="20"/>
          <w:szCs w:val="20"/>
        </w:rPr>
        <w:t>Sede Simón Bolívar</w:t>
      </w:r>
    </w:p>
    <w:p w14:paraId="5639851D" w14:textId="77777777" w:rsidR="008356C1" w:rsidRPr="007902DA" w:rsidRDefault="008356C1" w:rsidP="00EC76CC">
      <w:pPr>
        <w:spacing w:after="0" w:line="240" w:lineRule="auto"/>
        <w:rPr>
          <w:rFonts w:ascii="Tahoma" w:hAnsi="Tahoma" w:cs="Tahoma"/>
          <w:bCs/>
          <w:sz w:val="20"/>
          <w:szCs w:val="20"/>
        </w:rPr>
      </w:pPr>
      <w:r w:rsidRPr="007902DA">
        <w:rPr>
          <w:rFonts w:ascii="Tahoma" w:hAnsi="Tahoma" w:cs="Tahoma"/>
          <w:b/>
          <w:bCs/>
          <w:sz w:val="20"/>
          <w:szCs w:val="20"/>
        </w:rPr>
        <w:t xml:space="preserve">VALOR: </w:t>
      </w:r>
      <w:r w:rsidRPr="007902DA">
        <w:rPr>
          <w:rFonts w:ascii="Tahoma" w:hAnsi="Tahoma" w:cs="Tahoma"/>
          <w:bCs/>
          <w:sz w:val="20"/>
          <w:szCs w:val="20"/>
        </w:rPr>
        <w:t>$ 3.300 pesos diarios.</w:t>
      </w:r>
    </w:p>
    <w:p w14:paraId="77B49CEC" w14:textId="77777777" w:rsidR="008356C1" w:rsidRPr="007902DA" w:rsidRDefault="008356C1" w:rsidP="00EC76CC">
      <w:pPr>
        <w:spacing w:after="0" w:line="240" w:lineRule="auto"/>
        <w:rPr>
          <w:rFonts w:ascii="Tahoma" w:hAnsi="Tahoma" w:cs="Tahoma"/>
          <w:bCs/>
          <w:sz w:val="20"/>
          <w:szCs w:val="20"/>
        </w:rPr>
      </w:pPr>
    </w:p>
    <w:p w14:paraId="66F4FF72" w14:textId="77777777" w:rsidR="008356C1" w:rsidRPr="007902DA" w:rsidRDefault="008356C1" w:rsidP="00EC76CC">
      <w:pPr>
        <w:spacing w:after="0" w:line="240" w:lineRule="auto"/>
        <w:rPr>
          <w:rFonts w:ascii="Tahoma" w:hAnsi="Tahoma" w:cs="Tahoma"/>
          <w:bCs/>
          <w:sz w:val="20"/>
          <w:szCs w:val="20"/>
        </w:rPr>
      </w:pPr>
      <w:r w:rsidRPr="007902DA">
        <w:rPr>
          <w:rFonts w:ascii="Tahoma" w:hAnsi="Tahoma" w:cs="Tahoma"/>
          <w:b/>
          <w:bCs/>
          <w:sz w:val="20"/>
          <w:szCs w:val="20"/>
        </w:rPr>
        <w:t>CONTRATO</w:t>
      </w:r>
      <w:r w:rsidRPr="007902DA">
        <w:rPr>
          <w:rFonts w:ascii="Tahoma" w:hAnsi="Tahoma" w:cs="Tahoma"/>
          <w:bCs/>
          <w:sz w:val="20"/>
          <w:szCs w:val="20"/>
        </w:rPr>
        <w:t xml:space="preserve"> N° 3- 2015.</w:t>
      </w:r>
    </w:p>
    <w:p w14:paraId="5FF8A00A" w14:textId="77777777" w:rsidR="008356C1" w:rsidRPr="007902DA" w:rsidRDefault="008356C1" w:rsidP="00EC76CC">
      <w:pPr>
        <w:spacing w:after="0" w:line="240" w:lineRule="auto"/>
        <w:rPr>
          <w:rFonts w:ascii="Tahoma" w:hAnsi="Tahoma" w:cs="Tahoma"/>
          <w:bCs/>
          <w:sz w:val="20"/>
          <w:szCs w:val="20"/>
        </w:rPr>
      </w:pPr>
      <w:r w:rsidRPr="007902DA">
        <w:rPr>
          <w:rFonts w:ascii="Tahoma" w:hAnsi="Tahoma" w:cs="Tahoma"/>
          <w:b/>
          <w:bCs/>
          <w:sz w:val="20"/>
          <w:szCs w:val="20"/>
        </w:rPr>
        <w:t>Sede Central</w:t>
      </w:r>
    </w:p>
    <w:p w14:paraId="6020817D" w14:textId="77777777" w:rsidR="008356C1" w:rsidRPr="007902DA" w:rsidRDefault="008356C1" w:rsidP="00EC76CC">
      <w:pPr>
        <w:spacing w:after="0" w:line="240" w:lineRule="auto"/>
        <w:rPr>
          <w:rFonts w:ascii="Tahoma" w:hAnsi="Tahoma" w:cs="Tahoma"/>
          <w:bCs/>
          <w:sz w:val="20"/>
          <w:szCs w:val="20"/>
        </w:rPr>
      </w:pPr>
      <w:r w:rsidRPr="007902DA">
        <w:rPr>
          <w:rFonts w:ascii="Tahoma" w:hAnsi="Tahoma" w:cs="Tahoma"/>
          <w:b/>
          <w:bCs/>
          <w:sz w:val="20"/>
          <w:szCs w:val="20"/>
        </w:rPr>
        <w:t xml:space="preserve">VALOR: </w:t>
      </w:r>
      <w:r w:rsidRPr="007902DA">
        <w:rPr>
          <w:rFonts w:ascii="Tahoma" w:hAnsi="Tahoma" w:cs="Tahoma"/>
          <w:bCs/>
          <w:sz w:val="20"/>
          <w:szCs w:val="20"/>
        </w:rPr>
        <w:t>$ 6.000 pesos diarios.</w:t>
      </w:r>
    </w:p>
    <w:p w14:paraId="5A147ACA" w14:textId="77777777" w:rsidR="008356C1" w:rsidRPr="00EC76CC" w:rsidRDefault="008356C1" w:rsidP="00EC76CC">
      <w:pPr>
        <w:spacing w:after="0" w:line="240" w:lineRule="auto"/>
        <w:rPr>
          <w:rFonts w:ascii="Tahoma" w:hAnsi="Tahoma" w:cs="Tahoma"/>
          <w:b/>
          <w:bCs/>
        </w:rPr>
      </w:pPr>
    </w:p>
    <w:p w14:paraId="5EB7842D" w14:textId="77777777" w:rsidR="008356C1" w:rsidRPr="00EC76CC" w:rsidRDefault="008356C1" w:rsidP="00EC76CC">
      <w:pPr>
        <w:spacing w:after="0" w:line="240" w:lineRule="auto"/>
        <w:rPr>
          <w:rFonts w:ascii="Tahoma" w:hAnsi="Tahoma" w:cs="Tahoma"/>
        </w:rPr>
      </w:pPr>
      <w:r w:rsidRPr="00EC76CC">
        <w:rPr>
          <w:rFonts w:ascii="Tahoma" w:hAnsi="Tahoma" w:cs="Tahoma"/>
          <w:b/>
        </w:rPr>
        <w:t>PLAZO DE EJECUCIÓN:</w:t>
      </w:r>
      <w:r w:rsidRPr="00EC76CC">
        <w:rPr>
          <w:rFonts w:ascii="Tahoma" w:hAnsi="Tahoma" w:cs="Tahoma"/>
        </w:rPr>
        <w:t xml:space="preserve"> El plazo de ejecución de los contratos es de 10 meses, contados a partir de la firma del contrato.</w:t>
      </w:r>
    </w:p>
    <w:p w14:paraId="4156A8A9" w14:textId="77777777" w:rsidR="008356C1" w:rsidRPr="00EC76CC" w:rsidRDefault="008356C1" w:rsidP="00EC76CC">
      <w:pPr>
        <w:spacing w:after="0" w:line="240" w:lineRule="auto"/>
        <w:rPr>
          <w:rFonts w:ascii="Tahoma" w:hAnsi="Tahoma" w:cs="Tahoma"/>
        </w:rPr>
      </w:pPr>
    </w:p>
    <w:p w14:paraId="34912DF7" w14:textId="77777777" w:rsidR="008356C1" w:rsidRPr="00EC76CC" w:rsidRDefault="008356C1" w:rsidP="00961852">
      <w:pPr>
        <w:numPr>
          <w:ilvl w:val="0"/>
          <w:numId w:val="5"/>
        </w:numPr>
        <w:spacing w:after="0" w:line="240" w:lineRule="auto"/>
        <w:ind w:left="270" w:hanging="270"/>
        <w:jc w:val="both"/>
        <w:rPr>
          <w:rFonts w:ascii="Tahoma" w:hAnsi="Tahoma" w:cs="Tahoma"/>
          <w:b/>
        </w:rPr>
      </w:pPr>
      <w:r w:rsidRPr="00EC76CC">
        <w:rPr>
          <w:rFonts w:ascii="Tahoma" w:hAnsi="Tahoma" w:cs="Tahoma"/>
          <w:b/>
        </w:rPr>
        <w:t xml:space="preserve">GESTION PRESUPUESTAL: </w:t>
      </w:r>
    </w:p>
    <w:p w14:paraId="409D3D03" w14:textId="77777777" w:rsidR="008356C1" w:rsidRPr="00EC76CC" w:rsidRDefault="008356C1" w:rsidP="00EC76CC">
      <w:pPr>
        <w:spacing w:after="0" w:line="240" w:lineRule="auto"/>
        <w:rPr>
          <w:rFonts w:ascii="Tahoma" w:hAnsi="Tahoma" w:cs="Tahoma"/>
          <w:b/>
        </w:rPr>
      </w:pPr>
    </w:p>
    <w:p w14:paraId="6B3A8596" w14:textId="77777777" w:rsidR="008356C1" w:rsidRPr="00EC76CC" w:rsidRDefault="008356C1" w:rsidP="00EC76CC">
      <w:pPr>
        <w:spacing w:after="0" w:line="240" w:lineRule="auto"/>
        <w:jc w:val="both"/>
        <w:rPr>
          <w:rFonts w:ascii="Tahoma" w:hAnsi="Tahoma" w:cs="Tahoma"/>
        </w:rPr>
      </w:pPr>
      <w:r w:rsidRPr="00EC76CC">
        <w:rPr>
          <w:rFonts w:ascii="Tahoma" w:hAnsi="Tahoma" w:cs="Tahoma"/>
        </w:rPr>
        <w:t>De acuerdo al Resumen de auditoria enviado por la Contraloría General de Manizales, mediante oficio CGM 0644 de fecha julio 01 de 2015, donde se manifiesta que a la fecha de la visita de la auditoria se indago sobre la existencia del correcto procedimiento para la aprobación, liquidación y posterior ejecución del presupuesto correspondiente a la vigencia fiscal 2015; al realizar visita de campo por parte de la Unidad de Control Interno se pudo evidenciar:</w:t>
      </w:r>
    </w:p>
    <w:p w14:paraId="3F23C21B" w14:textId="77777777" w:rsidR="008356C1" w:rsidRPr="00EC76CC" w:rsidRDefault="008356C1" w:rsidP="00EC76CC">
      <w:pPr>
        <w:spacing w:after="0" w:line="240" w:lineRule="auto"/>
        <w:jc w:val="both"/>
        <w:rPr>
          <w:rFonts w:ascii="Tahoma" w:hAnsi="Tahoma" w:cs="Tahoma"/>
          <w:b/>
        </w:rPr>
      </w:pPr>
    </w:p>
    <w:p w14:paraId="59DA4DF7" w14:textId="77777777" w:rsidR="008356C1" w:rsidRPr="00EC76CC" w:rsidRDefault="008356C1" w:rsidP="00961852">
      <w:pPr>
        <w:numPr>
          <w:ilvl w:val="0"/>
          <w:numId w:val="6"/>
        </w:numPr>
        <w:spacing w:after="0" w:line="240" w:lineRule="auto"/>
        <w:ind w:left="270" w:hanging="270"/>
        <w:jc w:val="both"/>
        <w:rPr>
          <w:rFonts w:ascii="Tahoma" w:hAnsi="Tahoma" w:cs="Tahoma"/>
        </w:rPr>
      </w:pPr>
      <w:r w:rsidRPr="00EC76CC">
        <w:rPr>
          <w:rFonts w:ascii="Tahoma" w:hAnsi="Tahoma" w:cs="Tahoma"/>
        </w:rPr>
        <w:t>Resolución No. 478 Por medio del cual se autoriza realizar transferencias de Recursos a los Fondos de servicios educativos para las Instituciones y centros educativos oficiales del Municipio de Manizales, de fecha marzo 05 de 2015.</w:t>
      </w:r>
    </w:p>
    <w:p w14:paraId="26EDD380" w14:textId="77777777" w:rsidR="008356C1" w:rsidRPr="00EC76CC" w:rsidRDefault="008356C1" w:rsidP="00961852">
      <w:pPr>
        <w:spacing w:after="0" w:line="240" w:lineRule="auto"/>
        <w:ind w:left="270" w:hanging="270"/>
        <w:jc w:val="both"/>
        <w:rPr>
          <w:rFonts w:ascii="Tahoma" w:hAnsi="Tahoma" w:cs="Tahoma"/>
        </w:rPr>
      </w:pPr>
    </w:p>
    <w:p w14:paraId="0CD79604" w14:textId="1497CACE" w:rsidR="008356C1" w:rsidRPr="00EC76CC" w:rsidRDefault="007902DA" w:rsidP="00961852">
      <w:pPr>
        <w:numPr>
          <w:ilvl w:val="0"/>
          <w:numId w:val="6"/>
        </w:numPr>
        <w:spacing w:after="0" w:line="240" w:lineRule="auto"/>
        <w:ind w:left="270" w:hanging="270"/>
        <w:jc w:val="both"/>
        <w:rPr>
          <w:rFonts w:ascii="Tahoma" w:hAnsi="Tahoma" w:cs="Tahoma"/>
          <w:b/>
        </w:rPr>
      </w:pPr>
      <w:r w:rsidRPr="00EC76CC">
        <w:rPr>
          <w:rFonts w:ascii="Tahoma" w:hAnsi="Tahoma" w:cs="Tahoma"/>
        </w:rPr>
        <w:t>Acuerdo No. 001 de abril 27 de 2015 Por medio del cual se liquida el presupuesto de rentas y de gastos para la vigencia fiscal 2015, del fondo de servicios educativos de la Institución Educativa Pablo VI, por valor de Cuarenta y Nueve Millones Seiscientos Trece mil Novecientos noventa pesos m</w:t>
      </w:r>
      <w:r>
        <w:rPr>
          <w:rFonts w:ascii="Tahoma" w:hAnsi="Tahoma" w:cs="Tahoma"/>
        </w:rPr>
        <w:t>/</w:t>
      </w:r>
      <w:r w:rsidRPr="00EC76CC">
        <w:rPr>
          <w:rFonts w:ascii="Tahoma" w:hAnsi="Tahoma" w:cs="Tahoma"/>
        </w:rPr>
        <w:t>cte</w:t>
      </w:r>
      <w:r>
        <w:rPr>
          <w:rFonts w:ascii="Tahoma" w:hAnsi="Tahoma" w:cs="Tahoma"/>
        </w:rPr>
        <w:t>.</w:t>
      </w:r>
      <w:r w:rsidRPr="00EC76CC">
        <w:rPr>
          <w:rFonts w:ascii="Tahoma" w:hAnsi="Tahoma" w:cs="Tahoma"/>
        </w:rPr>
        <w:t xml:space="preserve"> ($49.613.990); y Acuerdo No. 002 del 27 de abril de 2015 por medio del cual se adiciona al presupuesto de ingresos y gastos para la vigencia de 2015, los recursos del Balance y las Transferencias Municipales de desti</w:t>
      </w:r>
      <w:r>
        <w:rPr>
          <w:rFonts w:ascii="Tahoma" w:hAnsi="Tahoma" w:cs="Tahoma"/>
        </w:rPr>
        <w:t>nación específica por valor de n</w:t>
      </w:r>
      <w:r w:rsidRPr="00EC76CC">
        <w:rPr>
          <w:rFonts w:ascii="Tahoma" w:hAnsi="Tahoma" w:cs="Tahoma"/>
        </w:rPr>
        <w:t>ueve millones de pesos m</w:t>
      </w:r>
      <w:r>
        <w:rPr>
          <w:rFonts w:ascii="Tahoma" w:hAnsi="Tahoma" w:cs="Tahoma"/>
        </w:rPr>
        <w:t>/</w:t>
      </w:r>
      <w:r w:rsidRPr="00EC76CC">
        <w:rPr>
          <w:rFonts w:ascii="Tahoma" w:hAnsi="Tahoma" w:cs="Tahoma"/>
        </w:rPr>
        <w:t>cte</w:t>
      </w:r>
      <w:r>
        <w:rPr>
          <w:rFonts w:ascii="Tahoma" w:hAnsi="Tahoma" w:cs="Tahoma"/>
        </w:rPr>
        <w:t>.</w:t>
      </w:r>
      <w:r w:rsidRPr="00EC76CC">
        <w:rPr>
          <w:rFonts w:ascii="Tahoma" w:hAnsi="Tahoma" w:cs="Tahoma"/>
        </w:rPr>
        <w:t xml:space="preserve"> ($9.000.000); los </w:t>
      </w:r>
      <w:r w:rsidRPr="00EC76CC">
        <w:rPr>
          <w:rFonts w:ascii="Tahoma" w:hAnsi="Tahoma" w:cs="Tahoma"/>
        </w:rPr>
        <w:lastRenderedPageBreak/>
        <w:t>cuales fueron aprobadas mediante Resolución 478 de marzo 05 de 2015 (CDP No. 051 aprobado el 25 de febrero de 2015).</w:t>
      </w:r>
    </w:p>
    <w:p w14:paraId="45A2D9FD" w14:textId="77777777" w:rsidR="008356C1" w:rsidRPr="007902DA" w:rsidRDefault="008356C1" w:rsidP="00961852">
      <w:pPr>
        <w:spacing w:after="0" w:line="240" w:lineRule="auto"/>
        <w:ind w:left="270" w:hanging="270"/>
        <w:rPr>
          <w:rFonts w:ascii="Tahoma" w:hAnsi="Tahoma" w:cs="Tahoma"/>
          <w:b/>
          <w:sz w:val="14"/>
          <w:szCs w:val="14"/>
        </w:rPr>
      </w:pPr>
    </w:p>
    <w:p w14:paraId="1391A424" w14:textId="3DB7C114" w:rsidR="008356C1" w:rsidRDefault="008356C1" w:rsidP="00961852">
      <w:pPr>
        <w:numPr>
          <w:ilvl w:val="0"/>
          <w:numId w:val="6"/>
        </w:numPr>
        <w:spacing w:after="0" w:line="240" w:lineRule="auto"/>
        <w:ind w:left="270" w:hanging="270"/>
        <w:jc w:val="both"/>
        <w:rPr>
          <w:rFonts w:ascii="Tahoma" w:hAnsi="Tahoma" w:cs="Tahoma"/>
        </w:rPr>
      </w:pPr>
      <w:r w:rsidRPr="00EC76CC">
        <w:rPr>
          <w:rFonts w:ascii="Tahoma" w:hAnsi="Tahoma" w:cs="Tahoma"/>
        </w:rPr>
        <w:t xml:space="preserve">Se evidencia la fecha de la Auditoria, Un presupuesto de Ingresos por valor de Sesenta y Un </w:t>
      </w:r>
      <w:r w:rsidR="00961852" w:rsidRPr="00EC76CC">
        <w:rPr>
          <w:rFonts w:ascii="Tahoma" w:hAnsi="Tahoma" w:cs="Tahoma"/>
        </w:rPr>
        <w:t>millón</w:t>
      </w:r>
      <w:r w:rsidRPr="00EC76CC">
        <w:rPr>
          <w:rFonts w:ascii="Tahoma" w:hAnsi="Tahoma" w:cs="Tahoma"/>
        </w:rPr>
        <w:t xml:space="preserve"> setecientos treinta y tres mil novecientos cincuenta y dos pesos m</w:t>
      </w:r>
      <w:r w:rsidR="007902DA">
        <w:rPr>
          <w:rFonts w:ascii="Tahoma" w:hAnsi="Tahoma" w:cs="Tahoma"/>
        </w:rPr>
        <w:t>/</w:t>
      </w:r>
      <w:r w:rsidRPr="00EC76CC">
        <w:rPr>
          <w:rFonts w:ascii="Tahoma" w:hAnsi="Tahoma" w:cs="Tahoma"/>
        </w:rPr>
        <w:t>cte</w:t>
      </w:r>
      <w:r w:rsidR="007902DA">
        <w:rPr>
          <w:rFonts w:ascii="Tahoma" w:hAnsi="Tahoma" w:cs="Tahoma"/>
        </w:rPr>
        <w:t>.</w:t>
      </w:r>
      <w:r w:rsidRPr="00EC76CC">
        <w:rPr>
          <w:rFonts w:ascii="Tahoma" w:hAnsi="Tahoma" w:cs="Tahoma"/>
        </w:rPr>
        <w:t xml:space="preserve"> ($61.733.952), distribuido así:</w:t>
      </w:r>
    </w:p>
    <w:p w14:paraId="4CDF5E9E" w14:textId="77777777" w:rsidR="00961852" w:rsidRPr="007902DA" w:rsidRDefault="00961852" w:rsidP="00961852">
      <w:pPr>
        <w:spacing w:after="0" w:line="240" w:lineRule="auto"/>
        <w:jc w:val="both"/>
        <w:rPr>
          <w:rFonts w:ascii="Tahoma" w:hAnsi="Tahoma" w:cs="Tahoma"/>
          <w:sz w:val="14"/>
          <w:szCs w:val="14"/>
        </w:rPr>
      </w:pPr>
    </w:p>
    <w:tbl>
      <w:tblPr>
        <w:tblW w:w="9747"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ayout w:type="fixed"/>
        <w:tblLook w:val="04A0" w:firstRow="1" w:lastRow="0" w:firstColumn="1" w:lastColumn="0" w:noHBand="0" w:noVBand="1"/>
      </w:tblPr>
      <w:tblGrid>
        <w:gridCol w:w="6771"/>
        <w:gridCol w:w="2976"/>
      </w:tblGrid>
      <w:tr w:rsidR="008356C1" w:rsidRPr="007902DA" w14:paraId="1627238A" w14:textId="77777777" w:rsidTr="005D0CF5">
        <w:tc>
          <w:tcPr>
            <w:tcW w:w="6771" w:type="dxa"/>
            <w:shd w:val="clear" w:color="auto" w:fill="DFA7A6"/>
          </w:tcPr>
          <w:p w14:paraId="61FA1B01"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CONCEPTO</w:t>
            </w:r>
          </w:p>
        </w:tc>
        <w:tc>
          <w:tcPr>
            <w:tcW w:w="2976" w:type="dxa"/>
            <w:shd w:val="clear" w:color="auto" w:fill="DFA7A6"/>
          </w:tcPr>
          <w:p w14:paraId="52EAD62B" w14:textId="77777777" w:rsidR="008356C1" w:rsidRPr="007902DA" w:rsidRDefault="008356C1" w:rsidP="00EC76CC">
            <w:pPr>
              <w:spacing w:after="0" w:line="240" w:lineRule="auto"/>
              <w:jc w:val="center"/>
              <w:rPr>
                <w:rFonts w:ascii="Tahoma" w:eastAsia="Times New Roman" w:hAnsi="Tahoma" w:cs="Tahoma"/>
                <w:b/>
                <w:color w:val="000000"/>
                <w:sz w:val="18"/>
                <w:szCs w:val="18"/>
                <w:lang w:eastAsia="es-CO"/>
              </w:rPr>
            </w:pPr>
            <w:r w:rsidRPr="007902DA">
              <w:rPr>
                <w:rFonts w:ascii="Tahoma" w:eastAsia="Times New Roman" w:hAnsi="Tahoma" w:cs="Tahoma"/>
                <w:b/>
                <w:color w:val="000000"/>
                <w:sz w:val="18"/>
                <w:szCs w:val="18"/>
                <w:lang w:eastAsia="es-CO"/>
              </w:rPr>
              <w:t>TOTAL PRESUPUESTO</w:t>
            </w:r>
          </w:p>
        </w:tc>
      </w:tr>
      <w:tr w:rsidR="008356C1" w:rsidRPr="007902DA" w14:paraId="1453A18C" w14:textId="77777777" w:rsidTr="005D0CF5">
        <w:tc>
          <w:tcPr>
            <w:tcW w:w="6771" w:type="dxa"/>
            <w:shd w:val="clear" w:color="auto" w:fill="EFD3D2"/>
          </w:tcPr>
          <w:p w14:paraId="768B1888"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 xml:space="preserve">Certificaciones y Constancias </w:t>
            </w:r>
          </w:p>
        </w:tc>
        <w:tc>
          <w:tcPr>
            <w:tcW w:w="2976" w:type="dxa"/>
            <w:shd w:val="clear" w:color="auto" w:fill="EFD3D2"/>
          </w:tcPr>
          <w:p w14:paraId="51390A79"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$120.000</w:t>
            </w:r>
          </w:p>
        </w:tc>
      </w:tr>
      <w:tr w:rsidR="008356C1" w:rsidRPr="007902DA" w14:paraId="53225AB9" w14:textId="77777777" w:rsidTr="005D0CF5">
        <w:tc>
          <w:tcPr>
            <w:tcW w:w="6771" w:type="dxa"/>
            <w:shd w:val="clear" w:color="auto" w:fill="DFA7A6"/>
          </w:tcPr>
          <w:p w14:paraId="67692650"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Otros Ingresos</w:t>
            </w:r>
          </w:p>
        </w:tc>
        <w:tc>
          <w:tcPr>
            <w:tcW w:w="2976" w:type="dxa"/>
            <w:shd w:val="clear" w:color="auto" w:fill="DFA7A6"/>
          </w:tcPr>
          <w:p w14:paraId="47EFBC94"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$100.000</w:t>
            </w:r>
          </w:p>
        </w:tc>
      </w:tr>
      <w:tr w:rsidR="008356C1" w:rsidRPr="007902DA" w14:paraId="2D3CB8E4" w14:textId="77777777" w:rsidTr="005D0CF5">
        <w:tc>
          <w:tcPr>
            <w:tcW w:w="6771" w:type="dxa"/>
            <w:shd w:val="clear" w:color="auto" w:fill="DFA7A6"/>
          </w:tcPr>
          <w:p w14:paraId="67FF46B1"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Concesión de Cafetería o Tienda Escolar</w:t>
            </w:r>
          </w:p>
        </w:tc>
        <w:tc>
          <w:tcPr>
            <w:tcW w:w="2976" w:type="dxa"/>
            <w:shd w:val="clear" w:color="auto" w:fill="DFA7A6"/>
          </w:tcPr>
          <w:p w14:paraId="4747EC30"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$1.980.000</w:t>
            </w:r>
          </w:p>
        </w:tc>
      </w:tr>
      <w:tr w:rsidR="008356C1" w:rsidRPr="007902DA" w14:paraId="4E55710E" w14:textId="77777777" w:rsidTr="005D0CF5">
        <w:tc>
          <w:tcPr>
            <w:tcW w:w="6771" w:type="dxa"/>
            <w:shd w:val="clear" w:color="auto" w:fill="EFD3D2"/>
          </w:tcPr>
          <w:p w14:paraId="0D8DD94C"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TOTAL INGRESOS OPERACIONALES</w:t>
            </w:r>
          </w:p>
        </w:tc>
        <w:tc>
          <w:tcPr>
            <w:tcW w:w="2976" w:type="dxa"/>
            <w:shd w:val="clear" w:color="auto" w:fill="EFD3D2"/>
          </w:tcPr>
          <w:p w14:paraId="15D6039E"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$2.200.000</w:t>
            </w:r>
          </w:p>
        </w:tc>
      </w:tr>
      <w:tr w:rsidR="008356C1" w:rsidRPr="007902DA" w14:paraId="44FF1086" w14:textId="77777777" w:rsidTr="005D0CF5">
        <w:tc>
          <w:tcPr>
            <w:tcW w:w="6771" w:type="dxa"/>
            <w:shd w:val="clear" w:color="auto" w:fill="DFA7A6"/>
          </w:tcPr>
          <w:p w14:paraId="3EDF09D1"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Sistema General de Participaciones –SGP</w:t>
            </w:r>
          </w:p>
        </w:tc>
        <w:tc>
          <w:tcPr>
            <w:tcW w:w="2976" w:type="dxa"/>
            <w:shd w:val="clear" w:color="auto" w:fill="DFA7A6"/>
          </w:tcPr>
          <w:p w14:paraId="0D8867B4"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$47.597.295</w:t>
            </w:r>
          </w:p>
        </w:tc>
      </w:tr>
      <w:tr w:rsidR="008356C1" w:rsidRPr="007902DA" w14:paraId="4A916F11" w14:textId="77777777" w:rsidTr="005D0CF5">
        <w:tc>
          <w:tcPr>
            <w:tcW w:w="6771" w:type="dxa"/>
            <w:shd w:val="clear" w:color="auto" w:fill="EFD3D2"/>
          </w:tcPr>
          <w:p w14:paraId="0829BDFF"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Otras Transferencias Municipales</w:t>
            </w:r>
          </w:p>
        </w:tc>
        <w:tc>
          <w:tcPr>
            <w:tcW w:w="2976" w:type="dxa"/>
            <w:shd w:val="clear" w:color="auto" w:fill="EFD3D2"/>
          </w:tcPr>
          <w:p w14:paraId="446AA6E5"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$9.000.000</w:t>
            </w:r>
          </w:p>
        </w:tc>
      </w:tr>
      <w:tr w:rsidR="008356C1" w:rsidRPr="007902DA" w14:paraId="5C852DC9" w14:textId="77777777" w:rsidTr="005D0CF5">
        <w:tc>
          <w:tcPr>
            <w:tcW w:w="6771" w:type="dxa"/>
            <w:shd w:val="clear" w:color="auto" w:fill="EFD3D2"/>
          </w:tcPr>
          <w:p w14:paraId="485EAAC7"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TOTAL TRANSFERENCIAS Y APORTES  DE RECURSOS PUBLICOS</w:t>
            </w:r>
          </w:p>
        </w:tc>
        <w:tc>
          <w:tcPr>
            <w:tcW w:w="2976" w:type="dxa"/>
            <w:shd w:val="clear" w:color="auto" w:fill="EFD3D2"/>
          </w:tcPr>
          <w:p w14:paraId="72CA78B2"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$56.597.295</w:t>
            </w:r>
          </w:p>
        </w:tc>
      </w:tr>
      <w:tr w:rsidR="008356C1" w:rsidRPr="007902DA" w14:paraId="6404EF5F" w14:textId="77777777" w:rsidTr="005D0CF5">
        <w:tc>
          <w:tcPr>
            <w:tcW w:w="6771" w:type="dxa"/>
            <w:shd w:val="clear" w:color="auto" w:fill="EFD3D2"/>
          </w:tcPr>
          <w:p w14:paraId="7C3A7239"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Recursos del Balance</w:t>
            </w:r>
          </w:p>
        </w:tc>
        <w:tc>
          <w:tcPr>
            <w:tcW w:w="2976" w:type="dxa"/>
            <w:shd w:val="clear" w:color="auto" w:fill="EFD3D2"/>
          </w:tcPr>
          <w:p w14:paraId="693CFEB9"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$2.936.657</w:t>
            </w:r>
          </w:p>
        </w:tc>
      </w:tr>
      <w:tr w:rsidR="008356C1" w:rsidRPr="007902DA" w14:paraId="5F903542" w14:textId="77777777" w:rsidTr="005D0CF5">
        <w:tc>
          <w:tcPr>
            <w:tcW w:w="6771" w:type="dxa"/>
            <w:shd w:val="clear" w:color="auto" w:fill="DFA7A6"/>
          </w:tcPr>
          <w:p w14:paraId="2C600C7E"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TOTAL RECURSOS DE CAPITAL</w:t>
            </w:r>
          </w:p>
        </w:tc>
        <w:tc>
          <w:tcPr>
            <w:tcW w:w="2976" w:type="dxa"/>
            <w:shd w:val="clear" w:color="auto" w:fill="DFA7A6"/>
          </w:tcPr>
          <w:p w14:paraId="7BCC16B6"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$2.936.657</w:t>
            </w:r>
          </w:p>
        </w:tc>
      </w:tr>
      <w:tr w:rsidR="008356C1" w:rsidRPr="007902DA" w14:paraId="7A09A871" w14:textId="77777777" w:rsidTr="005D0CF5">
        <w:tc>
          <w:tcPr>
            <w:tcW w:w="6771" w:type="dxa"/>
            <w:shd w:val="clear" w:color="auto" w:fill="DFA7A6"/>
          </w:tcPr>
          <w:p w14:paraId="3A580975"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TOTAL INGRESOS</w:t>
            </w:r>
          </w:p>
        </w:tc>
        <w:tc>
          <w:tcPr>
            <w:tcW w:w="2976" w:type="dxa"/>
            <w:shd w:val="clear" w:color="auto" w:fill="DFA7A6"/>
          </w:tcPr>
          <w:p w14:paraId="5E6F973B"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$61.733.952</w:t>
            </w:r>
          </w:p>
        </w:tc>
      </w:tr>
    </w:tbl>
    <w:p w14:paraId="5F8FFA79" w14:textId="77777777" w:rsidR="008356C1" w:rsidRPr="00B36494" w:rsidRDefault="008356C1" w:rsidP="00EC76CC">
      <w:pPr>
        <w:pStyle w:val="Prrafodelista"/>
        <w:spacing w:after="0" w:line="240" w:lineRule="auto"/>
        <w:ind w:left="0"/>
        <w:rPr>
          <w:rFonts w:ascii="Tahoma" w:hAnsi="Tahoma" w:cs="Tahoma"/>
          <w:sz w:val="16"/>
          <w:szCs w:val="16"/>
        </w:rPr>
      </w:pPr>
      <w:r w:rsidRPr="00B36494">
        <w:rPr>
          <w:rFonts w:ascii="Tahoma" w:hAnsi="Tahoma" w:cs="Tahoma"/>
          <w:sz w:val="16"/>
          <w:szCs w:val="16"/>
        </w:rPr>
        <w:t>*Fuente: Institución Educativa Pablo VI</w:t>
      </w:r>
    </w:p>
    <w:p w14:paraId="3188E4BA" w14:textId="77777777" w:rsidR="008356C1" w:rsidRPr="007902DA" w:rsidRDefault="008356C1" w:rsidP="00EC76CC">
      <w:pPr>
        <w:pStyle w:val="Prrafodelista"/>
        <w:spacing w:after="0" w:line="240" w:lineRule="auto"/>
        <w:ind w:left="0"/>
        <w:rPr>
          <w:rFonts w:ascii="Tahoma" w:hAnsi="Tahoma" w:cs="Tahoma"/>
          <w:sz w:val="14"/>
          <w:szCs w:val="14"/>
        </w:rPr>
      </w:pPr>
    </w:p>
    <w:p w14:paraId="6BBB7535" w14:textId="65FC0F4C" w:rsidR="008356C1" w:rsidRDefault="008356C1" w:rsidP="00137D56">
      <w:pPr>
        <w:numPr>
          <w:ilvl w:val="0"/>
          <w:numId w:val="6"/>
        </w:numPr>
        <w:spacing w:after="0" w:line="240" w:lineRule="auto"/>
        <w:jc w:val="both"/>
        <w:rPr>
          <w:rFonts w:ascii="Tahoma" w:hAnsi="Tahoma" w:cs="Tahoma"/>
        </w:rPr>
      </w:pPr>
      <w:r w:rsidRPr="00EC76CC">
        <w:rPr>
          <w:rFonts w:ascii="Tahoma" w:hAnsi="Tahoma" w:cs="Tahoma"/>
        </w:rPr>
        <w:t xml:space="preserve">Se evidencia a la fecha de la Auditoria, Un presupuesto de Gastos por valor de Sesenta y Un millón setecientos treinta y tres mil novecientos cincuenta y dos pesos </w:t>
      </w:r>
      <w:r w:rsidR="007902DA" w:rsidRPr="00EC76CC">
        <w:rPr>
          <w:rFonts w:ascii="Tahoma" w:hAnsi="Tahoma" w:cs="Tahoma"/>
        </w:rPr>
        <w:t>m</w:t>
      </w:r>
      <w:r w:rsidR="007902DA">
        <w:rPr>
          <w:rFonts w:ascii="Tahoma" w:hAnsi="Tahoma" w:cs="Tahoma"/>
        </w:rPr>
        <w:t>/</w:t>
      </w:r>
      <w:r w:rsidR="007902DA" w:rsidRPr="00EC76CC">
        <w:rPr>
          <w:rFonts w:ascii="Tahoma" w:hAnsi="Tahoma" w:cs="Tahoma"/>
        </w:rPr>
        <w:t>cte</w:t>
      </w:r>
      <w:r w:rsidR="007902DA">
        <w:rPr>
          <w:rFonts w:ascii="Tahoma" w:hAnsi="Tahoma" w:cs="Tahoma"/>
        </w:rPr>
        <w:t>.</w:t>
      </w:r>
      <w:r w:rsidRPr="00EC76CC">
        <w:rPr>
          <w:rFonts w:ascii="Tahoma" w:hAnsi="Tahoma" w:cs="Tahoma"/>
        </w:rPr>
        <w:t xml:space="preserve"> ($61.733.952), distribuido así:</w:t>
      </w:r>
    </w:p>
    <w:p w14:paraId="47BEBF42" w14:textId="77777777" w:rsidR="00961852" w:rsidRPr="007902DA" w:rsidRDefault="00961852" w:rsidP="00961852">
      <w:pPr>
        <w:spacing w:after="0" w:line="240" w:lineRule="auto"/>
        <w:ind w:left="360"/>
        <w:jc w:val="both"/>
        <w:rPr>
          <w:rFonts w:ascii="Tahoma" w:hAnsi="Tahoma" w:cs="Tahoma"/>
          <w:sz w:val="14"/>
          <w:szCs w:val="14"/>
        </w:rPr>
      </w:pPr>
    </w:p>
    <w:tbl>
      <w:tblPr>
        <w:tblW w:w="9700" w:type="dxa"/>
        <w:tblInd w:w="-72" w:type="dxa"/>
        <w:tblCellMar>
          <w:left w:w="70" w:type="dxa"/>
          <w:right w:w="70" w:type="dxa"/>
        </w:tblCellMar>
        <w:tblLook w:val="04A0" w:firstRow="1" w:lastRow="0" w:firstColumn="1" w:lastColumn="0" w:noHBand="0" w:noVBand="1"/>
      </w:tblPr>
      <w:tblGrid>
        <w:gridCol w:w="2122"/>
        <w:gridCol w:w="1367"/>
        <w:gridCol w:w="2278"/>
        <w:gridCol w:w="2165"/>
        <w:gridCol w:w="1768"/>
      </w:tblGrid>
      <w:tr w:rsidR="008356C1" w:rsidRPr="007902DA" w14:paraId="4795B507" w14:textId="77777777" w:rsidTr="007902DA">
        <w:trPr>
          <w:trHeight w:val="382"/>
        </w:trPr>
        <w:tc>
          <w:tcPr>
            <w:tcW w:w="9700" w:type="dxa"/>
            <w:gridSpan w:val="5"/>
            <w:tcBorders>
              <w:top w:val="single" w:sz="8" w:space="0" w:color="CF7B79"/>
              <w:left w:val="single" w:sz="8" w:space="0" w:color="CF7B79"/>
              <w:bottom w:val="single" w:sz="8" w:space="0" w:color="CF7B79"/>
              <w:right w:val="single" w:sz="8" w:space="0" w:color="CF7B79"/>
            </w:tcBorders>
            <w:shd w:val="clear" w:color="000000" w:fill="EFD3D2"/>
            <w:vAlign w:val="center"/>
            <w:hideMark/>
          </w:tcPr>
          <w:p w14:paraId="4EFC7EB5"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 xml:space="preserve">PRESUPUESTO DE GASTOS  2015 - INSTITUCION EDUCATIVA PABLO VI </w:t>
            </w:r>
          </w:p>
        </w:tc>
      </w:tr>
      <w:tr w:rsidR="008356C1" w:rsidRPr="007902DA" w14:paraId="34A86850" w14:textId="77777777" w:rsidTr="00961852">
        <w:trPr>
          <w:trHeight w:val="435"/>
        </w:trPr>
        <w:tc>
          <w:tcPr>
            <w:tcW w:w="2122" w:type="dxa"/>
            <w:tcBorders>
              <w:top w:val="nil"/>
              <w:left w:val="single" w:sz="8" w:space="0" w:color="CF7B79"/>
              <w:bottom w:val="single" w:sz="8" w:space="0" w:color="CF7B79"/>
              <w:right w:val="single" w:sz="8" w:space="0" w:color="CF7B79"/>
            </w:tcBorders>
            <w:shd w:val="clear" w:color="000000" w:fill="DFA7A6"/>
            <w:vAlign w:val="center"/>
            <w:hideMark/>
          </w:tcPr>
          <w:p w14:paraId="554EAE20"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CONCEPTO</w:t>
            </w:r>
          </w:p>
        </w:tc>
        <w:tc>
          <w:tcPr>
            <w:tcW w:w="1367" w:type="dxa"/>
            <w:tcBorders>
              <w:top w:val="nil"/>
              <w:left w:val="nil"/>
              <w:bottom w:val="single" w:sz="8" w:space="0" w:color="CF7B79"/>
              <w:right w:val="single" w:sz="8" w:space="0" w:color="CF7B79"/>
            </w:tcBorders>
            <w:shd w:val="clear" w:color="000000" w:fill="DFA7A6"/>
            <w:vAlign w:val="center"/>
            <w:hideMark/>
          </w:tcPr>
          <w:p w14:paraId="467AE0A2"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RECURSOS PROPIOS</w:t>
            </w:r>
          </w:p>
        </w:tc>
        <w:tc>
          <w:tcPr>
            <w:tcW w:w="2278" w:type="dxa"/>
            <w:tcBorders>
              <w:top w:val="nil"/>
              <w:left w:val="nil"/>
              <w:bottom w:val="single" w:sz="8" w:space="0" w:color="CF7B79"/>
              <w:right w:val="single" w:sz="8" w:space="0" w:color="CF7B79"/>
            </w:tcBorders>
            <w:shd w:val="clear" w:color="000000" w:fill="DFA7A6"/>
            <w:vAlign w:val="center"/>
            <w:hideMark/>
          </w:tcPr>
          <w:p w14:paraId="73088CFA"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TRANSFERENCIAS NACIONALES</w:t>
            </w:r>
          </w:p>
        </w:tc>
        <w:tc>
          <w:tcPr>
            <w:tcW w:w="2165" w:type="dxa"/>
            <w:tcBorders>
              <w:top w:val="nil"/>
              <w:left w:val="nil"/>
              <w:bottom w:val="single" w:sz="8" w:space="0" w:color="CF7B79"/>
              <w:right w:val="single" w:sz="8" w:space="0" w:color="CF7B79"/>
            </w:tcBorders>
            <w:shd w:val="clear" w:color="000000" w:fill="DFA7A6"/>
            <w:vAlign w:val="center"/>
            <w:hideMark/>
          </w:tcPr>
          <w:p w14:paraId="2A1542C4"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TRANSFERENCIAS MUNICIPALES</w:t>
            </w:r>
          </w:p>
        </w:tc>
        <w:tc>
          <w:tcPr>
            <w:tcW w:w="1768" w:type="dxa"/>
            <w:tcBorders>
              <w:top w:val="nil"/>
              <w:left w:val="nil"/>
              <w:bottom w:val="single" w:sz="8" w:space="0" w:color="CF7B79"/>
              <w:right w:val="single" w:sz="8" w:space="0" w:color="CF7B79"/>
            </w:tcBorders>
            <w:shd w:val="clear" w:color="000000" w:fill="DFA7A6"/>
            <w:vAlign w:val="center"/>
            <w:hideMark/>
          </w:tcPr>
          <w:p w14:paraId="0CAF1AEB"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TOTAL PRESUPUESTO</w:t>
            </w:r>
          </w:p>
        </w:tc>
      </w:tr>
      <w:tr w:rsidR="008356C1" w:rsidRPr="007902DA" w14:paraId="53D84111" w14:textId="77777777" w:rsidTr="00961852">
        <w:trPr>
          <w:trHeight w:val="315"/>
        </w:trPr>
        <w:tc>
          <w:tcPr>
            <w:tcW w:w="2122" w:type="dxa"/>
            <w:tcBorders>
              <w:top w:val="nil"/>
              <w:left w:val="single" w:sz="8" w:space="0" w:color="CF7B79"/>
              <w:bottom w:val="single" w:sz="8" w:space="0" w:color="CF7B79"/>
              <w:right w:val="single" w:sz="8" w:space="0" w:color="CF7B79"/>
            </w:tcBorders>
            <w:shd w:val="clear" w:color="000000" w:fill="EFD3D2"/>
            <w:vAlign w:val="center"/>
            <w:hideMark/>
          </w:tcPr>
          <w:p w14:paraId="3BB68EB8"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Honorarios</w:t>
            </w:r>
          </w:p>
        </w:tc>
        <w:tc>
          <w:tcPr>
            <w:tcW w:w="1367" w:type="dxa"/>
            <w:tcBorders>
              <w:top w:val="nil"/>
              <w:left w:val="nil"/>
              <w:bottom w:val="single" w:sz="8" w:space="0" w:color="CF7B79"/>
              <w:right w:val="single" w:sz="8" w:space="0" w:color="CF7B79"/>
            </w:tcBorders>
            <w:shd w:val="clear" w:color="000000" w:fill="EFD3D2"/>
            <w:vAlign w:val="center"/>
            <w:hideMark/>
          </w:tcPr>
          <w:p w14:paraId="658DF186"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w:t>
            </w:r>
          </w:p>
        </w:tc>
        <w:tc>
          <w:tcPr>
            <w:tcW w:w="2278" w:type="dxa"/>
            <w:tcBorders>
              <w:top w:val="nil"/>
              <w:left w:val="nil"/>
              <w:bottom w:val="single" w:sz="8" w:space="0" w:color="CF7B79"/>
              <w:right w:val="single" w:sz="8" w:space="0" w:color="CF7B79"/>
            </w:tcBorders>
            <w:shd w:val="clear" w:color="000000" w:fill="EFD3D2"/>
            <w:vAlign w:val="center"/>
            <w:hideMark/>
          </w:tcPr>
          <w:p w14:paraId="117782DD"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$ 6.000.000 </w:t>
            </w:r>
          </w:p>
        </w:tc>
        <w:tc>
          <w:tcPr>
            <w:tcW w:w="2165" w:type="dxa"/>
            <w:tcBorders>
              <w:top w:val="nil"/>
              <w:left w:val="nil"/>
              <w:bottom w:val="single" w:sz="8" w:space="0" w:color="CF7B79"/>
              <w:right w:val="single" w:sz="8" w:space="0" w:color="CF7B79"/>
            </w:tcBorders>
            <w:shd w:val="clear" w:color="000000" w:fill="EFD3D2"/>
            <w:vAlign w:val="center"/>
            <w:hideMark/>
          </w:tcPr>
          <w:p w14:paraId="30E42251"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w:t>
            </w:r>
          </w:p>
        </w:tc>
        <w:tc>
          <w:tcPr>
            <w:tcW w:w="1768" w:type="dxa"/>
            <w:tcBorders>
              <w:top w:val="nil"/>
              <w:left w:val="nil"/>
              <w:bottom w:val="single" w:sz="8" w:space="0" w:color="CF7B79"/>
              <w:right w:val="single" w:sz="8" w:space="0" w:color="CF7B79"/>
            </w:tcBorders>
            <w:shd w:val="clear" w:color="000000" w:fill="EFD3D2"/>
            <w:vAlign w:val="center"/>
            <w:hideMark/>
          </w:tcPr>
          <w:p w14:paraId="3B054296"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$ 6.000.000 </w:t>
            </w:r>
          </w:p>
        </w:tc>
      </w:tr>
      <w:tr w:rsidR="008356C1" w:rsidRPr="007902DA" w14:paraId="7067E348" w14:textId="77777777" w:rsidTr="00961852">
        <w:trPr>
          <w:trHeight w:val="525"/>
        </w:trPr>
        <w:tc>
          <w:tcPr>
            <w:tcW w:w="2122" w:type="dxa"/>
            <w:tcBorders>
              <w:top w:val="nil"/>
              <w:left w:val="single" w:sz="8" w:space="0" w:color="CF7B79"/>
              <w:bottom w:val="single" w:sz="8" w:space="0" w:color="CF7B79"/>
              <w:right w:val="single" w:sz="8" w:space="0" w:color="CF7B79"/>
            </w:tcBorders>
            <w:shd w:val="clear" w:color="000000" w:fill="DFA7A6"/>
            <w:vAlign w:val="center"/>
            <w:hideMark/>
          </w:tcPr>
          <w:p w14:paraId="2A451B71"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TOTAL PERSONALES INDIRECTOS</w:t>
            </w:r>
          </w:p>
        </w:tc>
        <w:tc>
          <w:tcPr>
            <w:tcW w:w="1367" w:type="dxa"/>
            <w:tcBorders>
              <w:top w:val="nil"/>
              <w:left w:val="nil"/>
              <w:bottom w:val="single" w:sz="8" w:space="0" w:color="CF7B79"/>
              <w:right w:val="single" w:sz="8" w:space="0" w:color="CF7B79"/>
            </w:tcBorders>
            <w:shd w:val="clear" w:color="000000" w:fill="DFA7A6"/>
            <w:vAlign w:val="center"/>
            <w:hideMark/>
          </w:tcPr>
          <w:p w14:paraId="383A97F7"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w:t>
            </w:r>
          </w:p>
        </w:tc>
        <w:tc>
          <w:tcPr>
            <w:tcW w:w="2278" w:type="dxa"/>
            <w:tcBorders>
              <w:top w:val="nil"/>
              <w:left w:val="nil"/>
              <w:bottom w:val="single" w:sz="8" w:space="0" w:color="CF7B79"/>
              <w:right w:val="single" w:sz="8" w:space="0" w:color="CF7B79"/>
            </w:tcBorders>
            <w:shd w:val="clear" w:color="000000" w:fill="DFA7A6"/>
            <w:vAlign w:val="center"/>
            <w:hideMark/>
          </w:tcPr>
          <w:p w14:paraId="3AE4B75F"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 xml:space="preserve">$ 6.000.000 </w:t>
            </w:r>
          </w:p>
        </w:tc>
        <w:tc>
          <w:tcPr>
            <w:tcW w:w="2165" w:type="dxa"/>
            <w:tcBorders>
              <w:top w:val="nil"/>
              <w:left w:val="nil"/>
              <w:bottom w:val="single" w:sz="8" w:space="0" w:color="CF7B79"/>
              <w:right w:val="single" w:sz="8" w:space="0" w:color="CF7B79"/>
            </w:tcBorders>
            <w:shd w:val="clear" w:color="000000" w:fill="DFA7A6"/>
            <w:vAlign w:val="center"/>
            <w:hideMark/>
          </w:tcPr>
          <w:p w14:paraId="735B8CC7"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 </w:t>
            </w:r>
          </w:p>
        </w:tc>
        <w:tc>
          <w:tcPr>
            <w:tcW w:w="1768" w:type="dxa"/>
            <w:tcBorders>
              <w:top w:val="nil"/>
              <w:left w:val="nil"/>
              <w:bottom w:val="single" w:sz="8" w:space="0" w:color="CF7B79"/>
              <w:right w:val="single" w:sz="8" w:space="0" w:color="CF7B79"/>
            </w:tcBorders>
            <w:shd w:val="clear" w:color="000000" w:fill="DFA7A6"/>
            <w:vAlign w:val="center"/>
            <w:hideMark/>
          </w:tcPr>
          <w:p w14:paraId="1A34A342"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 xml:space="preserve">$ 6.000.000 </w:t>
            </w:r>
          </w:p>
        </w:tc>
      </w:tr>
      <w:tr w:rsidR="008356C1" w:rsidRPr="007902DA" w14:paraId="58811C83" w14:textId="77777777" w:rsidTr="00961852">
        <w:trPr>
          <w:trHeight w:val="525"/>
        </w:trPr>
        <w:tc>
          <w:tcPr>
            <w:tcW w:w="2122" w:type="dxa"/>
            <w:tcBorders>
              <w:top w:val="nil"/>
              <w:left w:val="single" w:sz="8" w:space="0" w:color="CF7B79"/>
              <w:bottom w:val="single" w:sz="8" w:space="0" w:color="CF7B79"/>
              <w:right w:val="single" w:sz="8" w:space="0" w:color="CF7B79"/>
            </w:tcBorders>
            <w:shd w:val="clear" w:color="000000" w:fill="EFD3D2"/>
            <w:vAlign w:val="center"/>
            <w:hideMark/>
          </w:tcPr>
          <w:p w14:paraId="5C8725DC"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Adquisición de Bienes y Servicios.</w:t>
            </w:r>
          </w:p>
        </w:tc>
        <w:tc>
          <w:tcPr>
            <w:tcW w:w="1367" w:type="dxa"/>
            <w:tcBorders>
              <w:top w:val="nil"/>
              <w:left w:val="nil"/>
              <w:bottom w:val="single" w:sz="8" w:space="0" w:color="CF7B79"/>
              <w:right w:val="single" w:sz="8" w:space="0" w:color="CF7B79"/>
            </w:tcBorders>
            <w:shd w:val="clear" w:color="000000" w:fill="EFD3D2"/>
            <w:vAlign w:val="center"/>
            <w:hideMark/>
          </w:tcPr>
          <w:p w14:paraId="47C4478E"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w:t>
            </w:r>
          </w:p>
        </w:tc>
        <w:tc>
          <w:tcPr>
            <w:tcW w:w="2278" w:type="dxa"/>
            <w:tcBorders>
              <w:top w:val="nil"/>
              <w:left w:val="nil"/>
              <w:bottom w:val="single" w:sz="8" w:space="0" w:color="CF7B79"/>
              <w:right w:val="single" w:sz="8" w:space="0" w:color="CF7B79"/>
            </w:tcBorders>
            <w:shd w:val="clear" w:color="000000" w:fill="EFD3D2"/>
            <w:vAlign w:val="center"/>
            <w:hideMark/>
          </w:tcPr>
          <w:p w14:paraId="4FF9FC3C"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$ 3.500.000 </w:t>
            </w:r>
          </w:p>
        </w:tc>
        <w:tc>
          <w:tcPr>
            <w:tcW w:w="2165" w:type="dxa"/>
            <w:tcBorders>
              <w:top w:val="nil"/>
              <w:left w:val="nil"/>
              <w:bottom w:val="single" w:sz="8" w:space="0" w:color="CF7B79"/>
              <w:right w:val="single" w:sz="8" w:space="0" w:color="CF7B79"/>
            </w:tcBorders>
            <w:shd w:val="clear" w:color="000000" w:fill="EFD3D2"/>
            <w:vAlign w:val="center"/>
            <w:hideMark/>
          </w:tcPr>
          <w:p w14:paraId="444E67FB"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$ 9.000.000 </w:t>
            </w:r>
          </w:p>
        </w:tc>
        <w:tc>
          <w:tcPr>
            <w:tcW w:w="1768" w:type="dxa"/>
            <w:tcBorders>
              <w:top w:val="nil"/>
              <w:left w:val="nil"/>
              <w:bottom w:val="single" w:sz="8" w:space="0" w:color="CF7B79"/>
              <w:right w:val="single" w:sz="8" w:space="0" w:color="CF7B79"/>
            </w:tcBorders>
            <w:shd w:val="clear" w:color="000000" w:fill="EFD3D2"/>
            <w:vAlign w:val="center"/>
            <w:hideMark/>
          </w:tcPr>
          <w:p w14:paraId="0EF7EE64"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$ 12.500.000 </w:t>
            </w:r>
          </w:p>
        </w:tc>
      </w:tr>
      <w:tr w:rsidR="008356C1" w:rsidRPr="007902DA" w14:paraId="5EB2C04D" w14:textId="77777777" w:rsidTr="00961852">
        <w:trPr>
          <w:trHeight w:val="315"/>
        </w:trPr>
        <w:tc>
          <w:tcPr>
            <w:tcW w:w="2122" w:type="dxa"/>
            <w:tcBorders>
              <w:top w:val="nil"/>
              <w:left w:val="single" w:sz="8" w:space="0" w:color="CF7B79"/>
              <w:bottom w:val="single" w:sz="8" w:space="0" w:color="CF7B79"/>
              <w:right w:val="single" w:sz="8" w:space="0" w:color="CF7B79"/>
            </w:tcBorders>
            <w:shd w:val="clear" w:color="000000" w:fill="DFA7A6"/>
            <w:vAlign w:val="center"/>
            <w:hideMark/>
          </w:tcPr>
          <w:p w14:paraId="6C2FB18B"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Dotaciones Pedagógicas</w:t>
            </w:r>
          </w:p>
        </w:tc>
        <w:tc>
          <w:tcPr>
            <w:tcW w:w="1367" w:type="dxa"/>
            <w:tcBorders>
              <w:top w:val="nil"/>
              <w:left w:val="nil"/>
              <w:bottom w:val="single" w:sz="8" w:space="0" w:color="CF7B79"/>
              <w:right w:val="single" w:sz="8" w:space="0" w:color="CF7B79"/>
            </w:tcBorders>
            <w:shd w:val="clear" w:color="000000" w:fill="DFA7A6"/>
            <w:vAlign w:val="center"/>
            <w:hideMark/>
          </w:tcPr>
          <w:p w14:paraId="7CBB072C"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w:t>
            </w:r>
          </w:p>
        </w:tc>
        <w:tc>
          <w:tcPr>
            <w:tcW w:w="2278" w:type="dxa"/>
            <w:tcBorders>
              <w:top w:val="nil"/>
              <w:left w:val="nil"/>
              <w:bottom w:val="single" w:sz="8" w:space="0" w:color="CF7B79"/>
              <w:right w:val="single" w:sz="8" w:space="0" w:color="CF7B79"/>
            </w:tcBorders>
            <w:shd w:val="clear" w:color="000000" w:fill="DFA7A6"/>
            <w:vAlign w:val="center"/>
            <w:hideMark/>
          </w:tcPr>
          <w:p w14:paraId="2E0F0F8F"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$ 1.000.000 </w:t>
            </w:r>
          </w:p>
        </w:tc>
        <w:tc>
          <w:tcPr>
            <w:tcW w:w="2165" w:type="dxa"/>
            <w:tcBorders>
              <w:top w:val="nil"/>
              <w:left w:val="nil"/>
              <w:bottom w:val="single" w:sz="8" w:space="0" w:color="CF7B79"/>
              <w:right w:val="single" w:sz="8" w:space="0" w:color="CF7B79"/>
            </w:tcBorders>
            <w:shd w:val="clear" w:color="000000" w:fill="DFA7A6"/>
            <w:vAlign w:val="center"/>
            <w:hideMark/>
          </w:tcPr>
          <w:p w14:paraId="12D49C12"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w:t>
            </w:r>
          </w:p>
        </w:tc>
        <w:tc>
          <w:tcPr>
            <w:tcW w:w="1768" w:type="dxa"/>
            <w:tcBorders>
              <w:top w:val="nil"/>
              <w:left w:val="nil"/>
              <w:bottom w:val="single" w:sz="8" w:space="0" w:color="CF7B79"/>
              <w:right w:val="single" w:sz="8" w:space="0" w:color="CF7B79"/>
            </w:tcBorders>
            <w:shd w:val="clear" w:color="000000" w:fill="DFA7A6"/>
            <w:vAlign w:val="center"/>
            <w:hideMark/>
          </w:tcPr>
          <w:p w14:paraId="01741E15"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$ 1.000.000 </w:t>
            </w:r>
          </w:p>
        </w:tc>
      </w:tr>
      <w:tr w:rsidR="008356C1" w:rsidRPr="007902DA" w14:paraId="1B015BD0" w14:textId="77777777" w:rsidTr="00961852">
        <w:trPr>
          <w:trHeight w:val="780"/>
        </w:trPr>
        <w:tc>
          <w:tcPr>
            <w:tcW w:w="2122" w:type="dxa"/>
            <w:tcBorders>
              <w:top w:val="nil"/>
              <w:left w:val="single" w:sz="8" w:space="0" w:color="CF7B79"/>
              <w:bottom w:val="single" w:sz="8" w:space="0" w:color="CF7B79"/>
              <w:right w:val="single" w:sz="8" w:space="0" w:color="CF7B79"/>
            </w:tcBorders>
            <w:shd w:val="clear" w:color="000000" w:fill="DFA7A6"/>
            <w:vAlign w:val="center"/>
            <w:hideMark/>
          </w:tcPr>
          <w:p w14:paraId="0A883E6A"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Adquisición de Bienes y Servicios – Materiales y suministros - otros</w:t>
            </w:r>
          </w:p>
        </w:tc>
        <w:tc>
          <w:tcPr>
            <w:tcW w:w="1367" w:type="dxa"/>
            <w:tcBorders>
              <w:top w:val="nil"/>
              <w:left w:val="nil"/>
              <w:bottom w:val="single" w:sz="8" w:space="0" w:color="CF7B79"/>
              <w:right w:val="single" w:sz="8" w:space="0" w:color="CF7B79"/>
            </w:tcBorders>
            <w:shd w:val="clear" w:color="000000" w:fill="DFA7A6"/>
            <w:vAlign w:val="center"/>
            <w:hideMark/>
          </w:tcPr>
          <w:p w14:paraId="27CF31CA"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$ 850.000 </w:t>
            </w:r>
          </w:p>
        </w:tc>
        <w:tc>
          <w:tcPr>
            <w:tcW w:w="2278" w:type="dxa"/>
            <w:tcBorders>
              <w:top w:val="nil"/>
              <w:left w:val="nil"/>
              <w:bottom w:val="single" w:sz="8" w:space="0" w:color="CF7B79"/>
              <w:right w:val="single" w:sz="8" w:space="0" w:color="CF7B79"/>
            </w:tcBorders>
            <w:shd w:val="clear" w:color="000000" w:fill="DFA7A6"/>
            <w:vAlign w:val="center"/>
            <w:hideMark/>
          </w:tcPr>
          <w:p w14:paraId="52B5DE96"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$ 4.000.000 </w:t>
            </w:r>
          </w:p>
        </w:tc>
        <w:tc>
          <w:tcPr>
            <w:tcW w:w="2165" w:type="dxa"/>
            <w:tcBorders>
              <w:top w:val="nil"/>
              <w:left w:val="nil"/>
              <w:bottom w:val="single" w:sz="8" w:space="0" w:color="CF7B79"/>
              <w:right w:val="single" w:sz="8" w:space="0" w:color="CF7B79"/>
            </w:tcBorders>
            <w:shd w:val="clear" w:color="000000" w:fill="DFA7A6"/>
            <w:vAlign w:val="center"/>
            <w:hideMark/>
          </w:tcPr>
          <w:p w14:paraId="2628EFEB"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w:t>
            </w:r>
          </w:p>
        </w:tc>
        <w:tc>
          <w:tcPr>
            <w:tcW w:w="1768" w:type="dxa"/>
            <w:tcBorders>
              <w:top w:val="nil"/>
              <w:left w:val="nil"/>
              <w:bottom w:val="single" w:sz="8" w:space="0" w:color="CF7B79"/>
              <w:right w:val="single" w:sz="8" w:space="0" w:color="CF7B79"/>
            </w:tcBorders>
            <w:shd w:val="clear" w:color="000000" w:fill="DFA7A6"/>
            <w:vAlign w:val="center"/>
            <w:hideMark/>
          </w:tcPr>
          <w:p w14:paraId="0B88D288"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$ 4.850.000 </w:t>
            </w:r>
          </w:p>
        </w:tc>
      </w:tr>
      <w:tr w:rsidR="008356C1" w:rsidRPr="007902DA" w14:paraId="192425FC" w14:textId="77777777" w:rsidTr="00961852">
        <w:trPr>
          <w:trHeight w:val="525"/>
        </w:trPr>
        <w:tc>
          <w:tcPr>
            <w:tcW w:w="2122" w:type="dxa"/>
            <w:tcBorders>
              <w:top w:val="nil"/>
              <w:left w:val="single" w:sz="8" w:space="0" w:color="CF7B79"/>
              <w:bottom w:val="single" w:sz="8" w:space="0" w:color="CF7B79"/>
              <w:right w:val="single" w:sz="8" w:space="0" w:color="CF7B79"/>
            </w:tcBorders>
            <w:shd w:val="clear" w:color="000000" w:fill="EFD3D2"/>
            <w:vAlign w:val="center"/>
            <w:hideMark/>
          </w:tcPr>
          <w:p w14:paraId="1E2BFB14"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Reparaciones y obras locativas menores</w:t>
            </w:r>
          </w:p>
        </w:tc>
        <w:tc>
          <w:tcPr>
            <w:tcW w:w="1367" w:type="dxa"/>
            <w:tcBorders>
              <w:top w:val="nil"/>
              <w:left w:val="nil"/>
              <w:bottom w:val="single" w:sz="8" w:space="0" w:color="CF7B79"/>
              <w:right w:val="single" w:sz="8" w:space="0" w:color="CF7B79"/>
            </w:tcBorders>
            <w:shd w:val="clear" w:color="000000" w:fill="EFD3D2"/>
            <w:vAlign w:val="center"/>
            <w:hideMark/>
          </w:tcPr>
          <w:p w14:paraId="184BF0CE"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$ 4.236.657 </w:t>
            </w:r>
          </w:p>
        </w:tc>
        <w:tc>
          <w:tcPr>
            <w:tcW w:w="2278" w:type="dxa"/>
            <w:tcBorders>
              <w:top w:val="nil"/>
              <w:left w:val="nil"/>
              <w:bottom w:val="single" w:sz="8" w:space="0" w:color="CF7B79"/>
              <w:right w:val="single" w:sz="8" w:space="0" w:color="CF7B79"/>
            </w:tcBorders>
            <w:shd w:val="clear" w:color="000000" w:fill="EFD3D2"/>
            <w:vAlign w:val="center"/>
            <w:hideMark/>
          </w:tcPr>
          <w:p w14:paraId="3461CDB4"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$ 7.574.497 </w:t>
            </w:r>
          </w:p>
        </w:tc>
        <w:tc>
          <w:tcPr>
            <w:tcW w:w="2165" w:type="dxa"/>
            <w:tcBorders>
              <w:top w:val="nil"/>
              <w:left w:val="nil"/>
              <w:bottom w:val="single" w:sz="8" w:space="0" w:color="CF7B79"/>
              <w:right w:val="single" w:sz="8" w:space="0" w:color="CF7B79"/>
            </w:tcBorders>
            <w:shd w:val="clear" w:color="000000" w:fill="EFD3D2"/>
            <w:vAlign w:val="center"/>
            <w:hideMark/>
          </w:tcPr>
          <w:p w14:paraId="271D3514"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w:t>
            </w:r>
          </w:p>
        </w:tc>
        <w:tc>
          <w:tcPr>
            <w:tcW w:w="1768" w:type="dxa"/>
            <w:tcBorders>
              <w:top w:val="nil"/>
              <w:left w:val="nil"/>
              <w:bottom w:val="single" w:sz="8" w:space="0" w:color="CF7B79"/>
              <w:right w:val="single" w:sz="8" w:space="0" w:color="CF7B79"/>
            </w:tcBorders>
            <w:shd w:val="clear" w:color="000000" w:fill="EFD3D2"/>
            <w:vAlign w:val="center"/>
            <w:hideMark/>
          </w:tcPr>
          <w:p w14:paraId="268A0D12"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$ 11.811.154 </w:t>
            </w:r>
          </w:p>
        </w:tc>
      </w:tr>
      <w:tr w:rsidR="008356C1" w:rsidRPr="007902DA" w14:paraId="7D2B1DFF" w14:textId="77777777" w:rsidTr="00961852">
        <w:trPr>
          <w:trHeight w:val="780"/>
        </w:trPr>
        <w:tc>
          <w:tcPr>
            <w:tcW w:w="2122" w:type="dxa"/>
            <w:tcBorders>
              <w:top w:val="nil"/>
              <w:left w:val="single" w:sz="8" w:space="0" w:color="CF7B79"/>
              <w:bottom w:val="single" w:sz="8" w:space="0" w:color="CF7B79"/>
              <w:right w:val="single" w:sz="8" w:space="0" w:color="CF7B79"/>
            </w:tcBorders>
            <w:shd w:val="clear" w:color="000000" w:fill="EFD3D2"/>
            <w:vAlign w:val="center"/>
            <w:hideMark/>
          </w:tcPr>
          <w:p w14:paraId="1AD2021A"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Adquisición de Bienes y Servicios – Comunicaciones y Transporte</w:t>
            </w:r>
          </w:p>
        </w:tc>
        <w:tc>
          <w:tcPr>
            <w:tcW w:w="1367" w:type="dxa"/>
            <w:tcBorders>
              <w:top w:val="nil"/>
              <w:left w:val="nil"/>
              <w:bottom w:val="single" w:sz="8" w:space="0" w:color="CF7B79"/>
              <w:right w:val="single" w:sz="8" w:space="0" w:color="CF7B79"/>
            </w:tcBorders>
            <w:shd w:val="clear" w:color="000000" w:fill="EFD3D2"/>
            <w:vAlign w:val="center"/>
            <w:hideMark/>
          </w:tcPr>
          <w:p w14:paraId="05A752DA"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w:t>
            </w:r>
          </w:p>
        </w:tc>
        <w:tc>
          <w:tcPr>
            <w:tcW w:w="2278" w:type="dxa"/>
            <w:tcBorders>
              <w:top w:val="nil"/>
              <w:left w:val="nil"/>
              <w:bottom w:val="single" w:sz="8" w:space="0" w:color="CF7B79"/>
              <w:right w:val="single" w:sz="8" w:space="0" w:color="CF7B79"/>
            </w:tcBorders>
            <w:shd w:val="clear" w:color="000000" w:fill="EFD3D2"/>
            <w:vAlign w:val="center"/>
            <w:hideMark/>
          </w:tcPr>
          <w:p w14:paraId="7F221988"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$ 700.000 </w:t>
            </w:r>
          </w:p>
        </w:tc>
        <w:tc>
          <w:tcPr>
            <w:tcW w:w="2165" w:type="dxa"/>
            <w:tcBorders>
              <w:top w:val="nil"/>
              <w:left w:val="nil"/>
              <w:bottom w:val="single" w:sz="8" w:space="0" w:color="CF7B79"/>
              <w:right w:val="single" w:sz="8" w:space="0" w:color="CF7B79"/>
            </w:tcBorders>
            <w:shd w:val="clear" w:color="000000" w:fill="EFD3D2"/>
            <w:vAlign w:val="center"/>
            <w:hideMark/>
          </w:tcPr>
          <w:p w14:paraId="5A3A7A47"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w:t>
            </w:r>
          </w:p>
        </w:tc>
        <w:tc>
          <w:tcPr>
            <w:tcW w:w="1768" w:type="dxa"/>
            <w:tcBorders>
              <w:top w:val="nil"/>
              <w:left w:val="nil"/>
              <w:bottom w:val="single" w:sz="8" w:space="0" w:color="CF7B79"/>
              <w:right w:val="single" w:sz="8" w:space="0" w:color="CF7B79"/>
            </w:tcBorders>
            <w:shd w:val="clear" w:color="000000" w:fill="EFD3D2"/>
            <w:vAlign w:val="center"/>
            <w:hideMark/>
          </w:tcPr>
          <w:p w14:paraId="1071EA03"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$ 700.000 </w:t>
            </w:r>
          </w:p>
        </w:tc>
      </w:tr>
      <w:tr w:rsidR="008356C1" w:rsidRPr="007902DA" w14:paraId="54D42033" w14:textId="77777777" w:rsidTr="00961852">
        <w:trPr>
          <w:trHeight w:val="780"/>
        </w:trPr>
        <w:tc>
          <w:tcPr>
            <w:tcW w:w="2122" w:type="dxa"/>
            <w:tcBorders>
              <w:top w:val="nil"/>
              <w:left w:val="single" w:sz="8" w:space="0" w:color="CF7B79"/>
              <w:bottom w:val="single" w:sz="8" w:space="0" w:color="CF7B79"/>
              <w:right w:val="single" w:sz="8" w:space="0" w:color="CF7B79"/>
            </w:tcBorders>
            <w:shd w:val="clear" w:color="000000" w:fill="DFA7A6"/>
            <w:vAlign w:val="center"/>
            <w:hideMark/>
          </w:tcPr>
          <w:p w14:paraId="7A2AC694"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Adquisición de Bienes y Servicios – Impresos y Publicaciones</w:t>
            </w:r>
          </w:p>
        </w:tc>
        <w:tc>
          <w:tcPr>
            <w:tcW w:w="1367" w:type="dxa"/>
            <w:tcBorders>
              <w:top w:val="nil"/>
              <w:left w:val="nil"/>
              <w:bottom w:val="single" w:sz="8" w:space="0" w:color="CF7B79"/>
              <w:right w:val="single" w:sz="8" w:space="0" w:color="CF7B79"/>
            </w:tcBorders>
            <w:shd w:val="clear" w:color="000000" w:fill="DFA7A6"/>
            <w:vAlign w:val="center"/>
            <w:hideMark/>
          </w:tcPr>
          <w:p w14:paraId="56112136"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w:t>
            </w:r>
          </w:p>
        </w:tc>
        <w:tc>
          <w:tcPr>
            <w:tcW w:w="2278" w:type="dxa"/>
            <w:tcBorders>
              <w:top w:val="nil"/>
              <w:left w:val="nil"/>
              <w:bottom w:val="single" w:sz="8" w:space="0" w:color="CF7B79"/>
              <w:right w:val="single" w:sz="8" w:space="0" w:color="CF7B79"/>
            </w:tcBorders>
            <w:shd w:val="clear" w:color="000000" w:fill="DFA7A6"/>
            <w:vAlign w:val="center"/>
            <w:hideMark/>
          </w:tcPr>
          <w:p w14:paraId="6A3401C9"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$ 7.500.000 </w:t>
            </w:r>
          </w:p>
        </w:tc>
        <w:tc>
          <w:tcPr>
            <w:tcW w:w="2165" w:type="dxa"/>
            <w:tcBorders>
              <w:top w:val="nil"/>
              <w:left w:val="nil"/>
              <w:bottom w:val="single" w:sz="8" w:space="0" w:color="CF7B79"/>
              <w:right w:val="single" w:sz="8" w:space="0" w:color="CF7B79"/>
            </w:tcBorders>
            <w:shd w:val="clear" w:color="000000" w:fill="DFA7A6"/>
            <w:vAlign w:val="center"/>
            <w:hideMark/>
          </w:tcPr>
          <w:p w14:paraId="68356ECF"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w:t>
            </w:r>
          </w:p>
        </w:tc>
        <w:tc>
          <w:tcPr>
            <w:tcW w:w="1768" w:type="dxa"/>
            <w:tcBorders>
              <w:top w:val="nil"/>
              <w:left w:val="nil"/>
              <w:bottom w:val="single" w:sz="8" w:space="0" w:color="CF7B79"/>
              <w:right w:val="single" w:sz="8" w:space="0" w:color="CF7B79"/>
            </w:tcBorders>
            <w:shd w:val="clear" w:color="000000" w:fill="DFA7A6"/>
            <w:vAlign w:val="center"/>
            <w:hideMark/>
          </w:tcPr>
          <w:p w14:paraId="64E8DF87"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$ 7.500.000 </w:t>
            </w:r>
          </w:p>
        </w:tc>
      </w:tr>
      <w:tr w:rsidR="008356C1" w:rsidRPr="007902DA" w14:paraId="265A4E76" w14:textId="77777777" w:rsidTr="00961852">
        <w:trPr>
          <w:trHeight w:val="525"/>
        </w:trPr>
        <w:tc>
          <w:tcPr>
            <w:tcW w:w="2122" w:type="dxa"/>
            <w:tcBorders>
              <w:top w:val="nil"/>
              <w:left w:val="single" w:sz="8" w:space="0" w:color="CF7B79"/>
              <w:bottom w:val="single" w:sz="8" w:space="0" w:color="CF7B79"/>
              <w:right w:val="single" w:sz="8" w:space="0" w:color="CF7B79"/>
            </w:tcBorders>
            <w:shd w:val="clear" w:color="000000" w:fill="EFD3D2"/>
            <w:vAlign w:val="center"/>
            <w:hideMark/>
          </w:tcPr>
          <w:p w14:paraId="68E41C6B"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Adquisición de Bienes y Servicios – Seguros</w:t>
            </w:r>
          </w:p>
        </w:tc>
        <w:tc>
          <w:tcPr>
            <w:tcW w:w="1367" w:type="dxa"/>
            <w:tcBorders>
              <w:top w:val="nil"/>
              <w:left w:val="nil"/>
              <w:bottom w:val="single" w:sz="8" w:space="0" w:color="CF7B79"/>
              <w:right w:val="single" w:sz="8" w:space="0" w:color="CF7B79"/>
            </w:tcBorders>
            <w:shd w:val="clear" w:color="000000" w:fill="EFD3D2"/>
            <w:vAlign w:val="center"/>
            <w:hideMark/>
          </w:tcPr>
          <w:p w14:paraId="12231130"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w:t>
            </w:r>
          </w:p>
        </w:tc>
        <w:tc>
          <w:tcPr>
            <w:tcW w:w="2278" w:type="dxa"/>
            <w:tcBorders>
              <w:top w:val="nil"/>
              <w:left w:val="nil"/>
              <w:bottom w:val="single" w:sz="8" w:space="0" w:color="CF7B79"/>
              <w:right w:val="single" w:sz="8" w:space="0" w:color="CF7B79"/>
            </w:tcBorders>
            <w:shd w:val="clear" w:color="000000" w:fill="EFD3D2"/>
            <w:vAlign w:val="center"/>
            <w:hideMark/>
          </w:tcPr>
          <w:p w14:paraId="66570985"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$ 700.000 </w:t>
            </w:r>
          </w:p>
        </w:tc>
        <w:tc>
          <w:tcPr>
            <w:tcW w:w="2165" w:type="dxa"/>
            <w:tcBorders>
              <w:top w:val="nil"/>
              <w:left w:val="nil"/>
              <w:bottom w:val="single" w:sz="8" w:space="0" w:color="CF7B79"/>
              <w:right w:val="single" w:sz="8" w:space="0" w:color="CF7B79"/>
            </w:tcBorders>
            <w:shd w:val="clear" w:color="000000" w:fill="EFD3D2"/>
            <w:vAlign w:val="center"/>
            <w:hideMark/>
          </w:tcPr>
          <w:p w14:paraId="34151E2A"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w:t>
            </w:r>
          </w:p>
        </w:tc>
        <w:tc>
          <w:tcPr>
            <w:tcW w:w="1768" w:type="dxa"/>
            <w:tcBorders>
              <w:top w:val="nil"/>
              <w:left w:val="nil"/>
              <w:bottom w:val="single" w:sz="8" w:space="0" w:color="CF7B79"/>
              <w:right w:val="single" w:sz="8" w:space="0" w:color="CF7B79"/>
            </w:tcBorders>
            <w:shd w:val="clear" w:color="000000" w:fill="EFD3D2"/>
            <w:vAlign w:val="center"/>
            <w:hideMark/>
          </w:tcPr>
          <w:p w14:paraId="29330BD9"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$ 700.000 </w:t>
            </w:r>
          </w:p>
        </w:tc>
      </w:tr>
      <w:tr w:rsidR="008356C1" w:rsidRPr="007902DA" w14:paraId="65EFF894" w14:textId="77777777" w:rsidTr="00961852">
        <w:trPr>
          <w:trHeight w:val="315"/>
        </w:trPr>
        <w:tc>
          <w:tcPr>
            <w:tcW w:w="2122" w:type="dxa"/>
            <w:tcBorders>
              <w:top w:val="nil"/>
              <w:left w:val="single" w:sz="8" w:space="0" w:color="CF7B79"/>
              <w:bottom w:val="single" w:sz="8" w:space="0" w:color="CF7B79"/>
              <w:right w:val="single" w:sz="8" w:space="0" w:color="CF7B79"/>
            </w:tcBorders>
            <w:shd w:val="clear" w:color="000000" w:fill="DFA7A6"/>
            <w:vAlign w:val="center"/>
            <w:hideMark/>
          </w:tcPr>
          <w:p w14:paraId="7180DB68"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Gastos Financieros</w:t>
            </w:r>
          </w:p>
        </w:tc>
        <w:tc>
          <w:tcPr>
            <w:tcW w:w="1367" w:type="dxa"/>
            <w:tcBorders>
              <w:top w:val="nil"/>
              <w:left w:val="nil"/>
              <w:bottom w:val="single" w:sz="8" w:space="0" w:color="CF7B79"/>
              <w:right w:val="single" w:sz="8" w:space="0" w:color="CF7B79"/>
            </w:tcBorders>
            <w:shd w:val="clear" w:color="000000" w:fill="DFA7A6"/>
            <w:vAlign w:val="center"/>
            <w:hideMark/>
          </w:tcPr>
          <w:p w14:paraId="776E1D1D"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$ 50.000 </w:t>
            </w:r>
          </w:p>
        </w:tc>
        <w:tc>
          <w:tcPr>
            <w:tcW w:w="2278" w:type="dxa"/>
            <w:tcBorders>
              <w:top w:val="nil"/>
              <w:left w:val="nil"/>
              <w:bottom w:val="single" w:sz="8" w:space="0" w:color="CF7B79"/>
              <w:right w:val="single" w:sz="8" w:space="0" w:color="CF7B79"/>
            </w:tcBorders>
            <w:shd w:val="clear" w:color="000000" w:fill="DFA7A6"/>
            <w:vAlign w:val="center"/>
            <w:hideMark/>
          </w:tcPr>
          <w:p w14:paraId="565FD6CC"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$ 150.000 </w:t>
            </w:r>
          </w:p>
        </w:tc>
        <w:tc>
          <w:tcPr>
            <w:tcW w:w="2165" w:type="dxa"/>
            <w:tcBorders>
              <w:top w:val="nil"/>
              <w:left w:val="nil"/>
              <w:bottom w:val="single" w:sz="8" w:space="0" w:color="CF7B79"/>
              <w:right w:val="single" w:sz="8" w:space="0" w:color="CF7B79"/>
            </w:tcBorders>
            <w:shd w:val="clear" w:color="000000" w:fill="DFA7A6"/>
            <w:vAlign w:val="center"/>
            <w:hideMark/>
          </w:tcPr>
          <w:p w14:paraId="35C0344A"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w:t>
            </w:r>
          </w:p>
        </w:tc>
        <w:tc>
          <w:tcPr>
            <w:tcW w:w="1768" w:type="dxa"/>
            <w:tcBorders>
              <w:top w:val="nil"/>
              <w:left w:val="nil"/>
              <w:bottom w:val="single" w:sz="8" w:space="0" w:color="CF7B79"/>
              <w:right w:val="single" w:sz="8" w:space="0" w:color="CF7B79"/>
            </w:tcBorders>
            <w:shd w:val="clear" w:color="000000" w:fill="DFA7A6"/>
            <w:vAlign w:val="center"/>
            <w:hideMark/>
          </w:tcPr>
          <w:p w14:paraId="29A2CF1B"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$ 200.000 </w:t>
            </w:r>
          </w:p>
        </w:tc>
      </w:tr>
      <w:tr w:rsidR="008356C1" w:rsidRPr="007902DA" w14:paraId="03DBEE39" w14:textId="77777777" w:rsidTr="00961852">
        <w:trPr>
          <w:trHeight w:val="780"/>
        </w:trPr>
        <w:tc>
          <w:tcPr>
            <w:tcW w:w="2122" w:type="dxa"/>
            <w:tcBorders>
              <w:top w:val="nil"/>
              <w:left w:val="single" w:sz="8" w:space="0" w:color="CF7B79"/>
              <w:bottom w:val="single" w:sz="8" w:space="0" w:color="CF7B79"/>
              <w:right w:val="single" w:sz="8" w:space="0" w:color="CF7B79"/>
            </w:tcBorders>
            <w:shd w:val="clear" w:color="000000" w:fill="EFD3D2"/>
            <w:vAlign w:val="center"/>
            <w:hideMark/>
          </w:tcPr>
          <w:p w14:paraId="42202154"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lastRenderedPageBreak/>
              <w:t xml:space="preserve">Inscripción y participación en Actividades Deportivas y </w:t>
            </w:r>
            <w:r w:rsidRPr="007902DA">
              <w:rPr>
                <w:rFonts w:ascii="Tahoma" w:eastAsia="Times New Roman" w:hAnsi="Tahoma" w:cs="Tahoma"/>
                <w:b/>
                <w:bCs/>
                <w:color w:val="000000"/>
                <w:sz w:val="14"/>
                <w:szCs w:val="14"/>
                <w:lang w:eastAsia="es-CO"/>
              </w:rPr>
              <w:t>culturales</w:t>
            </w:r>
          </w:p>
        </w:tc>
        <w:tc>
          <w:tcPr>
            <w:tcW w:w="1367" w:type="dxa"/>
            <w:tcBorders>
              <w:top w:val="nil"/>
              <w:left w:val="nil"/>
              <w:bottom w:val="single" w:sz="8" w:space="0" w:color="CF7B79"/>
              <w:right w:val="single" w:sz="8" w:space="0" w:color="CF7B79"/>
            </w:tcBorders>
            <w:shd w:val="clear" w:color="000000" w:fill="EFD3D2"/>
            <w:vAlign w:val="center"/>
            <w:hideMark/>
          </w:tcPr>
          <w:p w14:paraId="65AB6C01"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w:t>
            </w:r>
          </w:p>
        </w:tc>
        <w:tc>
          <w:tcPr>
            <w:tcW w:w="2278" w:type="dxa"/>
            <w:tcBorders>
              <w:top w:val="nil"/>
              <w:left w:val="nil"/>
              <w:bottom w:val="single" w:sz="8" w:space="0" w:color="CF7B79"/>
              <w:right w:val="single" w:sz="8" w:space="0" w:color="CF7B79"/>
            </w:tcBorders>
            <w:shd w:val="clear" w:color="000000" w:fill="EFD3D2"/>
            <w:vAlign w:val="center"/>
            <w:hideMark/>
          </w:tcPr>
          <w:p w14:paraId="7C5B500E"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$ 1.000.000 </w:t>
            </w:r>
          </w:p>
        </w:tc>
        <w:tc>
          <w:tcPr>
            <w:tcW w:w="2165" w:type="dxa"/>
            <w:tcBorders>
              <w:top w:val="nil"/>
              <w:left w:val="nil"/>
              <w:bottom w:val="single" w:sz="8" w:space="0" w:color="CF7B79"/>
              <w:right w:val="single" w:sz="8" w:space="0" w:color="CF7B79"/>
            </w:tcBorders>
            <w:shd w:val="clear" w:color="000000" w:fill="EFD3D2"/>
            <w:vAlign w:val="center"/>
            <w:hideMark/>
          </w:tcPr>
          <w:p w14:paraId="561B264A"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w:t>
            </w:r>
          </w:p>
        </w:tc>
        <w:tc>
          <w:tcPr>
            <w:tcW w:w="1768" w:type="dxa"/>
            <w:tcBorders>
              <w:top w:val="nil"/>
              <w:left w:val="nil"/>
              <w:bottom w:val="single" w:sz="8" w:space="0" w:color="CF7B79"/>
              <w:right w:val="single" w:sz="8" w:space="0" w:color="CF7B79"/>
            </w:tcBorders>
            <w:shd w:val="clear" w:color="000000" w:fill="EFD3D2"/>
            <w:vAlign w:val="center"/>
            <w:hideMark/>
          </w:tcPr>
          <w:p w14:paraId="6A98D2CD"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$ 1.000.000 </w:t>
            </w:r>
          </w:p>
        </w:tc>
      </w:tr>
      <w:tr w:rsidR="008356C1" w:rsidRPr="007902DA" w14:paraId="4D3BF0F9" w14:textId="77777777" w:rsidTr="00961852">
        <w:trPr>
          <w:trHeight w:val="525"/>
        </w:trPr>
        <w:tc>
          <w:tcPr>
            <w:tcW w:w="2122" w:type="dxa"/>
            <w:tcBorders>
              <w:top w:val="nil"/>
              <w:left w:val="single" w:sz="8" w:space="0" w:color="CF7B79"/>
              <w:bottom w:val="single" w:sz="8" w:space="0" w:color="CF7B79"/>
              <w:right w:val="single" w:sz="8" w:space="0" w:color="CF7B79"/>
            </w:tcBorders>
            <w:shd w:val="clear" w:color="000000" w:fill="DFA7A6"/>
            <w:vAlign w:val="center"/>
            <w:hideMark/>
          </w:tcPr>
          <w:p w14:paraId="274EBBD4"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Realización de actividades científicas y culturales</w:t>
            </w:r>
          </w:p>
        </w:tc>
        <w:tc>
          <w:tcPr>
            <w:tcW w:w="1367" w:type="dxa"/>
            <w:tcBorders>
              <w:top w:val="nil"/>
              <w:left w:val="nil"/>
              <w:bottom w:val="single" w:sz="8" w:space="0" w:color="CF7B79"/>
              <w:right w:val="single" w:sz="8" w:space="0" w:color="CF7B79"/>
            </w:tcBorders>
            <w:shd w:val="clear" w:color="000000" w:fill="DFA7A6"/>
            <w:vAlign w:val="center"/>
            <w:hideMark/>
          </w:tcPr>
          <w:p w14:paraId="1288738F"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w:t>
            </w:r>
          </w:p>
        </w:tc>
        <w:tc>
          <w:tcPr>
            <w:tcW w:w="2278" w:type="dxa"/>
            <w:tcBorders>
              <w:top w:val="nil"/>
              <w:left w:val="nil"/>
              <w:bottom w:val="single" w:sz="8" w:space="0" w:color="CF7B79"/>
              <w:right w:val="single" w:sz="8" w:space="0" w:color="CF7B79"/>
            </w:tcBorders>
            <w:shd w:val="clear" w:color="000000" w:fill="DFA7A6"/>
            <w:vAlign w:val="center"/>
            <w:hideMark/>
          </w:tcPr>
          <w:p w14:paraId="17C5E9A0"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$ 1.000.000 </w:t>
            </w:r>
          </w:p>
        </w:tc>
        <w:tc>
          <w:tcPr>
            <w:tcW w:w="2165" w:type="dxa"/>
            <w:tcBorders>
              <w:top w:val="nil"/>
              <w:left w:val="nil"/>
              <w:bottom w:val="single" w:sz="8" w:space="0" w:color="CF7B79"/>
              <w:right w:val="single" w:sz="8" w:space="0" w:color="CF7B79"/>
            </w:tcBorders>
            <w:shd w:val="clear" w:color="000000" w:fill="DFA7A6"/>
            <w:vAlign w:val="center"/>
            <w:hideMark/>
          </w:tcPr>
          <w:p w14:paraId="1EA06D34"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w:t>
            </w:r>
          </w:p>
        </w:tc>
        <w:tc>
          <w:tcPr>
            <w:tcW w:w="1768" w:type="dxa"/>
            <w:tcBorders>
              <w:top w:val="nil"/>
              <w:left w:val="nil"/>
              <w:bottom w:val="single" w:sz="8" w:space="0" w:color="CF7B79"/>
              <w:right w:val="single" w:sz="8" w:space="0" w:color="CF7B79"/>
            </w:tcBorders>
            <w:shd w:val="clear" w:color="000000" w:fill="DFA7A6"/>
            <w:vAlign w:val="center"/>
            <w:hideMark/>
          </w:tcPr>
          <w:p w14:paraId="0B8A21B6"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$ 1.000.000 </w:t>
            </w:r>
          </w:p>
        </w:tc>
      </w:tr>
      <w:tr w:rsidR="008356C1" w:rsidRPr="007902DA" w14:paraId="1CED5182" w14:textId="77777777" w:rsidTr="00961852">
        <w:trPr>
          <w:trHeight w:val="315"/>
        </w:trPr>
        <w:tc>
          <w:tcPr>
            <w:tcW w:w="2122" w:type="dxa"/>
            <w:tcBorders>
              <w:top w:val="nil"/>
              <w:left w:val="single" w:sz="8" w:space="0" w:color="CF7B79"/>
              <w:bottom w:val="single" w:sz="8" w:space="0" w:color="CF7B79"/>
              <w:right w:val="single" w:sz="8" w:space="0" w:color="CF7B79"/>
            </w:tcBorders>
            <w:shd w:val="clear" w:color="000000" w:fill="EFD3D2"/>
            <w:vAlign w:val="center"/>
            <w:hideMark/>
          </w:tcPr>
          <w:p w14:paraId="0F986098"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TOTAL GASTOS GENERALES</w:t>
            </w:r>
          </w:p>
        </w:tc>
        <w:tc>
          <w:tcPr>
            <w:tcW w:w="1367" w:type="dxa"/>
            <w:tcBorders>
              <w:top w:val="nil"/>
              <w:left w:val="nil"/>
              <w:bottom w:val="single" w:sz="8" w:space="0" w:color="CF7B79"/>
              <w:right w:val="single" w:sz="8" w:space="0" w:color="CF7B79"/>
            </w:tcBorders>
            <w:shd w:val="clear" w:color="000000" w:fill="EFD3D2"/>
            <w:vAlign w:val="center"/>
            <w:hideMark/>
          </w:tcPr>
          <w:p w14:paraId="63BE5C6A"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 xml:space="preserve">$ 5.136.657 </w:t>
            </w:r>
          </w:p>
        </w:tc>
        <w:tc>
          <w:tcPr>
            <w:tcW w:w="2278" w:type="dxa"/>
            <w:tcBorders>
              <w:top w:val="nil"/>
              <w:left w:val="nil"/>
              <w:bottom w:val="single" w:sz="8" w:space="0" w:color="CF7B79"/>
              <w:right w:val="single" w:sz="8" w:space="0" w:color="CF7B79"/>
            </w:tcBorders>
            <w:shd w:val="clear" w:color="000000" w:fill="EFD3D2"/>
            <w:vAlign w:val="center"/>
            <w:hideMark/>
          </w:tcPr>
          <w:p w14:paraId="18EC4D5D"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 xml:space="preserve">$ 27.124.497 </w:t>
            </w:r>
          </w:p>
        </w:tc>
        <w:tc>
          <w:tcPr>
            <w:tcW w:w="2165" w:type="dxa"/>
            <w:tcBorders>
              <w:top w:val="nil"/>
              <w:left w:val="nil"/>
              <w:bottom w:val="single" w:sz="8" w:space="0" w:color="CF7B79"/>
              <w:right w:val="single" w:sz="8" w:space="0" w:color="CF7B79"/>
            </w:tcBorders>
            <w:shd w:val="clear" w:color="000000" w:fill="EFD3D2"/>
            <w:vAlign w:val="center"/>
            <w:hideMark/>
          </w:tcPr>
          <w:p w14:paraId="3C60B01E"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 xml:space="preserve">$ 9.000.000 </w:t>
            </w:r>
          </w:p>
        </w:tc>
        <w:tc>
          <w:tcPr>
            <w:tcW w:w="1768" w:type="dxa"/>
            <w:tcBorders>
              <w:top w:val="nil"/>
              <w:left w:val="nil"/>
              <w:bottom w:val="single" w:sz="8" w:space="0" w:color="CF7B79"/>
              <w:right w:val="single" w:sz="8" w:space="0" w:color="CF7B79"/>
            </w:tcBorders>
            <w:shd w:val="clear" w:color="000000" w:fill="EFD3D2"/>
            <w:vAlign w:val="center"/>
            <w:hideMark/>
          </w:tcPr>
          <w:p w14:paraId="645145BD"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 xml:space="preserve">$ 41.261.154 </w:t>
            </w:r>
          </w:p>
        </w:tc>
      </w:tr>
      <w:tr w:rsidR="008356C1" w:rsidRPr="007902DA" w14:paraId="131A72FD" w14:textId="77777777" w:rsidTr="00961852">
        <w:trPr>
          <w:trHeight w:val="315"/>
        </w:trPr>
        <w:tc>
          <w:tcPr>
            <w:tcW w:w="2122" w:type="dxa"/>
            <w:tcBorders>
              <w:top w:val="nil"/>
              <w:left w:val="single" w:sz="8" w:space="0" w:color="CF7B79"/>
              <w:bottom w:val="single" w:sz="8" w:space="0" w:color="CF7B79"/>
              <w:right w:val="single" w:sz="8" w:space="0" w:color="CF7B79"/>
            </w:tcBorders>
            <w:shd w:val="clear" w:color="000000" w:fill="DFA7A6"/>
            <w:vAlign w:val="center"/>
            <w:hideMark/>
          </w:tcPr>
          <w:p w14:paraId="575CA6A4"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Carnetización o renovación</w:t>
            </w:r>
          </w:p>
        </w:tc>
        <w:tc>
          <w:tcPr>
            <w:tcW w:w="1367" w:type="dxa"/>
            <w:tcBorders>
              <w:top w:val="nil"/>
              <w:left w:val="nil"/>
              <w:bottom w:val="single" w:sz="8" w:space="0" w:color="CF7B79"/>
              <w:right w:val="single" w:sz="8" w:space="0" w:color="CF7B79"/>
            </w:tcBorders>
            <w:shd w:val="clear" w:color="000000" w:fill="DFA7A6"/>
            <w:vAlign w:val="center"/>
            <w:hideMark/>
          </w:tcPr>
          <w:p w14:paraId="1871C72F"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 </w:t>
            </w:r>
          </w:p>
        </w:tc>
        <w:tc>
          <w:tcPr>
            <w:tcW w:w="2278" w:type="dxa"/>
            <w:tcBorders>
              <w:top w:val="nil"/>
              <w:left w:val="nil"/>
              <w:bottom w:val="single" w:sz="8" w:space="0" w:color="CF7B79"/>
              <w:right w:val="single" w:sz="8" w:space="0" w:color="CF7B79"/>
            </w:tcBorders>
            <w:shd w:val="clear" w:color="000000" w:fill="DFA7A6"/>
            <w:vAlign w:val="center"/>
            <w:hideMark/>
          </w:tcPr>
          <w:p w14:paraId="5FF3153D"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$ 1.550.000 </w:t>
            </w:r>
          </w:p>
        </w:tc>
        <w:tc>
          <w:tcPr>
            <w:tcW w:w="2165" w:type="dxa"/>
            <w:tcBorders>
              <w:top w:val="nil"/>
              <w:left w:val="nil"/>
              <w:bottom w:val="single" w:sz="8" w:space="0" w:color="CF7B79"/>
              <w:right w:val="single" w:sz="8" w:space="0" w:color="CF7B79"/>
            </w:tcBorders>
            <w:shd w:val="clear" w:color="000000" w:fill="DFA7A6"/>
            <w:vAlign w:val="center"/>
            <w:hideMark/>
          </w:tcPr>
          <w:p w14:paraId="0B82A3B9"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w:t>
            </w:r>
          </w:p>
        </w:tc>
        <w:tc>
          <w:tcPr>
            <w:tcW w:w="1768" w:type="dxa"/>
            <w:tcBorders>
              <w:top w:val="nil"/>
              <w:left w:val="nil"/>
              <w:bottom w:val="single" w:sz="8" w:space="0" w:color="CF7B79"/>
              <w:right w:val="single" w:sz="8" w:space="0" w:color="CF7B79"/>
            </w:tcBorders>
            <w:shd w:val="clear" w:color="000000" w:fill="DFA7A6"/>
            <w:vAlign w:val="center"/>
            <w:hideMark/>
          </w:tcPr>
          <w:p w14:paraId="2DCFAC87"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$ 1.550.000 </w:t>
            </w:r>
          </w:p>
        </w:tc>
      </w:tr>
      <w:tr w:rsidR="008356C1" w:rsidRPr="007902DA" w14:paraId="273550B0" w14:textId="77777777" w:rsidTr="00961852">
        <w:trPr>
          <w:trHeight w:val="315"/>
        </w:trPr>
        <w:tc>
          <w:tcPr>
            <w:tcW w:w="2122" w:type="dxa"/>
            <w:tcBorders>
              <w:top w:val="nil"/>
              <w:left w:val="single" w:sz="8" w:space="0" w:color="CF7B79"/>
              <w:bottom w:val="single" w:sz="8" w:space="0" w:color="CF7B79"/>
              <w:right w:val="single" w:sz="8" w:space="0" w:color="CF7B79"/>
            </w:tcBorders>
            <w:shd w:val="clear" w:color="000000" w:fill="EFD3D2"/>
            <w:vAlign w:val="center"/>
            <w:hideMark/>
          </w:tcPr>
          <w:p w14:paraId="78BA135F"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Derechos de Grado</w:t>
            </w:r>
          </w:p>
        </w:tc>
        <w:tc>
          <w:tcPr>
            <w:tcW w:w="1367" w:type="dxa"/>
            <w:tcBorders>
              <w:top w:val="nil"/>
              <w:left w:val="nil"/>
              <w:bottom w:val="single" w:sz="8" w:space="0" w:color="CF7B79"/>
              <w:right w:val="single" w:sz="8" w:space="0" w:color="CF7B79"/>
            </w:tcBorders>
            <w:shd w:val="clear" w:color="000000" w:fill="EFD3D2"/>
            <w:vAlign w:val="center"/>
            <w:hideMark/>
          </w:tcPr>
          <w:p w14:paraId="15861DF3"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 </w:t>
            </w:r>
          </w:p>
        </w:tc>
        <w:tc>
          <w:tcPr>
            <w:tcW w:w="2278" w:type="dxa"/>
            <w:tcBorders>
              <w:top w:val="nil"/>
              <w:left w:val="nil"/>
              <w:bottom w:val="single" w:sz="8" w:space="0" w:color="CF7B79"/>
              <w:right w:val="single" w:sz="8" w:space="0" w:color="CF7B79"/>
            </w:tcBorders>
            <w:shd w:val="clear" w:color="000000" w:fill="EFD3D2"/>
            <w:vAlign w:val="center"/>
            <w:hideMark/>
          </w:tcPr>
          <w:p w14:paraId="55379F1C"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$ 3.000.000 </w:t>
            </w:r>
          </w:p>
        </w:tc>
        <w:tc>
          <w:tcPr>
            <w:tcW w:w="2165" w:type="dxa"/>
            <w:tcBorders>
              <w:top w:val="nil"/>
              <w:left w:val="nil"/>
              <w:bottom w:val="single" w:sz="8" w:space="0" w:color="CF7B79"/>
              <w:right w:val="single" w:sz="8" w:space="0" w:color="CF7B79"/>
            </w:tcBorders>
            <w:shd w:val="clear" w:color="000000" w:fill="EFD3D2"/>
            <w:vAlign w:val="center"/>
            <w:hideMark/>
          </w:tcPr>
          <w:p w14:paraId="51DFD8FA"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w:t>
            </w:r>
          </w:p>
        </w:tc>
        <w:tc>
          <w:tcPr>
            <w:tcW w:w="1768" w:type="dxa"/>
            <w:tcBorders>
              <w:top w:val="nil"/>
              <w:left w:val="nil"/>
              <w:bottom w:val="single" w:sz="8" w:space="0" w:color="CF7B79"/>
              <w:right w:val="single" w:sz="8" w:space="0" w:color="CF7B79"/>
            </w:tcBorders>
            <w:shd w:val="clear" w:color="000000" w:fill="EFD3D2"/>
            <w:vAlign w:val="center"/>
            <w:hideMark/>
          </w:tcPr>
          <w:p w14:paraId="1393C690"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$ 3.000.000 </w:t>
            </w:r>
          </w:p>
        </w:tc>
      </w:tr>
      <w:tr w:rsidR="008356C1" w:rsidRPr="007902DA" w14:paraId="3FC4E06C" w14:textId="77777777" w:rsidTr="00961852">
        <w:trPr>
          <w:trHeight w:val="525"/>
        </w:trPr>
        <w:tc>
          <w:tcPr>
            <w:tcW w:w="2122" w:type="dxa"/>
            <w:tcBorders>
              <w:top w:val="nil"/>
              <w:left w:val="single" w:sz="8" w:space="0" w:color="CF7B79"/>
              <w:bottom w:val="single" w:sz="8" w:space="0" w:color="CF7B79"/>
              <w:right w:val="single" w:sz="8" w:space="0" w:color="CF7B79"/>
            </w:tcBorders>
            <w:shd w:val="clear" w:color="000000" w:fill="DFA7A6"/>
            <w:vAlign w:val="center"/>
            <w:hideMark/>
          </w:tcPr>
          <w:p w14:paraId="436549A0"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TOTAL GASTOS CON DESTINACION ESPECIFICA</w:t>
            </w:r>
          </w:p>
        </w:tc>
        <w:tc>
          <w:tcPr>
            <w:tcW w:w="1367" w:type="dxa"/>
            <w:tcBorders>
              <w:top w:val="nil"/>
              <w:left w:val="nil"/>
              <w:bottom w:val="single" w:sz="8" w:space="0" w:color="CF7B79"/>
              <w:right w:val="single" w:sz="8" w:space="0" w:color="CF7B79"/>
            </w:tcBorders>
            <w:shd w:val="clear" w:color="000000" w:fill="DFA7A6"/>
            <w:vAlign w:val="center"/>
            <w:hideMark/>
          </w:tcPr>
          <w:p w14:paraId="1FC6693A"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0</w:t>
            </w:r>
          </w:p>
        </w:tc>
        <w:tc>
          <w:tcPr>
            <w:tcW w:w="2278" w:type="dxa"/>
            <w:tcBorders>
              <w:top w:val="nil"/>
              <w:left w:val="nil"/>
              <w:bottom w:val="single" w:sz="8" w:space="0" w:color="CF7B79"/>
              <w:right w:val="single" w:sz="8" w:space="0" w:color="CF7B79"/>
            </w:tcBorders>
            <w:shd w:val="clear" w:color="000000" w:fill="DFA7A6"/>
            <w:vAlign w:val="center"/>
            <w:hideMark/>
          </w:tcPr>
          <w:p w14:paraId="19BF9157"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 xml:space="preserve">$ 4.550.000 </w:t>
            </w:r>
          </w:p>
        </w:tc>
        <w:tc>
          <w:tcPr>
            <w:tcW w:w="2165" w:type="dxa"/>
            <w:tcBorders>
              <w:top w:val="nil"/>
              <w:left w:val="nil"/>
              <w:bottom w:val="single" w:sz="8" w:space="0" w:color="CF7B79"/>
              <w:right w:val="single" w:sz="8" w:space="0" w:color="CF7B79"/>
            </w:tcBorders>
            <w:shd w:val="clear" w:color="000000" w:fill="DFA7A6"/>
            <w:vAlign w:val="center"/>
            <w:hideMark/>
          </w:tcPr>
          <w:p w14:paraId="65378414"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 xml:space="preserve">$ 0 </w:t>
            </w:r>
          </w:p>
        </w:tc>
        <w:tc>
          <w:tcPr>
            <w:tcW w:w="1768" w:type="dxa"/>
            <w:tcBorders>
              <w:top w:val="nil"/>
              <w:left w:val="nil"/>
              <w:bottom w:val="single" w:sz="8" w:space="0" w:color="CF7B79"/>
              <w:right w:val="single" w:sz="8" w:space="0" w:color="CF7B79"/>
            </w:tcBorders>
            <w:shd w:val="clear" w:color="000000" w:fill="DFA7A6"/>
            <w:vAlign w:val="center"/>
            <w:hideMark/>
          </w:tcPr>
          <w:p w14:paraId="1DD2EC6D"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 xml:space="preserve">$ 4.550.000 </w:t>
            </w:r>
          </w:p>
        </w:tc>
      </w:tr>
      <w:tr w:rsidR="008356C1" w:rsidRPr="007902DA" w14:paraId="499EAF7A" w14:textId="77777777" w:rsidTr="00961852">
        <w:trPr>
          <w:trHeight w:val="525"/>
        </w:trPr>
        <w:tc>
          <w:tcPr>
            <w:tcW w:w="2122" w:type="dxa"/>
            <w:tcBorders>
              <w:top w:val="nil"/>
              <w:left w:val="single" w:sz="8" w:space="0" w:color="CF7B79"/>
              <w:bottom w:val="single" w:sz="8" w:space="0" w:color="CF7B79"/>
              <w:right w:val="single" w:sz="8" w:space="0" w:color="CF7B79"/>
            </w:tcBorders>
            <w:shd w:val="clear" w:color="000000" w:fill="DFA7A6"/>
            <w:vAlign w:val="center"/>
            <w:hideMark/>
          </w:tcPr>
          <w:p w14:paraId="7EE26C5E"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Protección del Medio ambiente –PRAES</w:t>
            </w:r>
          </w:p>
        </w:tc>
        <w:tc>
          <w:tcPr>
            <w:tcW w:w="1367" w:type="dxa"/>
            <w:tcBorders>
              <w:top w:val="nil"/>
              <w:left w:val="nil"/>
              <w:bottom w:val="single" w:sz="8" w:space="0" w:color="CF7B79"/>
              <w:right w:val="single" w:sz="8" w:space="0" w:color="CF7B79"/>
            </w:tcBorders>
            <w:shd w:val="clear" w:color="000000" w:fill="DFA7A6"/>
            <w:vAlign w:val="center"/>
            <w:hideMark/>
          </w:tcPr>
          <w:p w14:paraId="4F6449E2"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 </w:t>
            </w:r>
          </w:p>
        </w:tc>
        <w:tc>
          <w:tcPr>
            <w:tcW w:w="2278" w:type="dxa"/>
            <w:tcBorders>
              <w:top w:val="nil"/>
              <w:left w:val="nil"/>
              <w:bottom w:val="single" w:sz="8" w:space="0" w:color="CF7B79"/>
              <w:right w:val="single" w:sz="8" w:space="0" w:color="CF7B79"/>
            </w:tcBorders>
            <w:shd w:val="clear" w:color="000000" w:fill="DFA7A6"/>
            <w:vAlign w:val="center"/>
            <w:hideMark/>
          </w:tcPr>
          <w:p w14:paraId="557346FB"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$ 2.000.000 </w:t>
            </w:r>
          </w:p>
        </w:tc>
        <w:tc>
          <w:tcPr>
            <w:tcW w:w="2165" w:type="dxa"/>
            <w:tcBorders>
              <w:top w:val="nil"/>
              <w:left w:val="nil"/>
              <w:bottom w:val="single" w:sz="8" w:space="0" w:color="CF7B79"/>
              <w:right w:val="single" w:sz="8" w:space="0" w:color="CF7B79"/>
            </w:tcBorders>
            <w:shd w:val="clear" w:color="000000" w:fill="DFA7A6"/>
            <w:vAlign w:val="center"/>
            <w:hideMark/>
          </w:tcPr>
          <w:p w14:paraId="4276E9E5"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w:t>
            </w:r>
          </w:p>
        </w:tc>
        <w:tc>
          <w:tcPr>
            <w:tcW w:w="1768" w:type="dxa"/>
            <w:tcBorders>
              <w:top w:val="nil"/>
              <w:left w:val="nil"/>
              <w:bottom w:val="single" w:sz="8" w:space="0" w:color="CF7B79"/>
              <w:right w:val="single" w:sz="8" w:space="0" w:color="CF7B79"/>
            </w:tcBorders>
            <w:shd w:val="clear" w:color="000000" w:fill="DFA7A6"/>
            <w:vAlign w:val="center"/>
            <w:hideMark/>
          </w:tcPr>
          <w:p w14:paraId="66F7C071"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$ 2.000.000 </w:t>
            </w:r>
          </w:p>
        </w:tc>
      </w:tr>
      <w:tr w:rsidR="008356C1" w:rsidRPr="007902DA" w14:paraId="14BA360F" w14:textId="77777777" w:rsidTr="00961852">
        <w:trPr>
          <w:trHeight w:val="525"/>
        </w:trPr>
        <w:tc>
          <w:tcPr>
            <w:tcW w:w="2122" w:type="dxa"/>
            <w:tcBorders>
              <w:top w:val="nil"/>
              <w:left w:val="single" w:sz="8" w:space="0" w:color="CF7B79"/>
              <w:bottom w:val="single" w:sz="8" w:space="0" w:color="CF7B79"/>
              <w:right w:val="single" w:sz="8" w:space="0" w:color="CF7B79"/>
            </w:tcBorders>
            <w:shd w:val="clear" w:color="000000" w:fill="EFD3D2"/>
            <w:vAlign w:val="center"/>
            <w:hideMark/>
          </w:tcPr>
          <w:p w14:paraId="67BEC1E5"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Aprovechamiento del tiempo libre</w:t>
            </w:r>
          </w:p>
        </w:tc>
        <w:tc>
          <w:tcPr>
            <w:tcW w:w="1367" w:type="dxa"/>
            <w:tcBorders>
              <w:top w:val="nil"/>
              <w:left w:val="nil"/>
              <w:bottom w:val="single" w:sz="8" w:space="0" w:color="CF7B79"/>
              <w:right w:val="single" w:sz="8" w:space="0" w:color="CF7B79"/>
            </w:tcBorders>
            <w:shd w:val="clear" w:color="000000" w:fill="EFD3D2"/>
            <w:vAlign w:val="center"/>
            <w:hideMark/>
          </w:tcPr>
          <w:p w14:paraId="1C216195"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 </w:t>
            </w:r>
          </w:p>
        </w:tc>
        <w:tc>
          <w:tcPr>
            <w:tcW w:w="2278" w:type="dxa"/>
            <w:tcBorders>
              <w:top w:val="nil"/>
              <w:left w:val="nil"/>
              <w:bottom w:val="single" w:sz="8" w:space="0" w:color="CF7B79"/>
              <w:right w:val="single" w:sz="8" w:space="0" w:color="CF7B79"/>
            </w:tcBorders>
            <w:shd w:val="clear" w:color="000000" w:fill="EFD3D2"/>
            <w:vAlign w:val="center"/>
            <w:hideMark/>
          </w:tcPr>
          <w:p w14:paraId="47A9607A"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$ 1.000.000 </w:t>
            </w:r>
          </w:p>
        </w:tc>
        <w:tc>
          <w:tcPr>
            <w:tcW w:w="2165" w:type="dxa"/>
            <w:tcBorders>
              <w:top w:val="nil"/>
              <w:left w:val="nil"/>
              <w:bottom w:val="single" w:sz="8" w:space="0" w:color="CF7B79"/>
              <w:right w:val="single" w:sz="8" w:space="0" w:color="CF7B79"/>
            </w:tcBorders>
            <w:shd w:val="clear" w:color="000000" w:fill="EFD3D2"/>
            <w:vAlign w:val="center"/>
            <w:hideMark/>
          </w:tcPr>
          <w:p w14:paraId="47E70FDF"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w:t>
            </w:r>
          </w:p>
        </w:tc>
        <w:tc>
          <w:tcPr>
            <w:tcW w:w="1768" w:type="dxa"/>
            <w:tcBorders>
              <w:top w:val="nil"/>
              <w:left w:val="nil"/>
              <w:bottom w:val="single" w:sz="8" w:space="0" w:color="CF7B79"/>
              <w:right w:val="single" w:sz="8" w:space="0" w:color="CF7B79"/>
            </w:tcBorders>
            <w:shd w:val="clear" w:color="000000" w:fill="EFD3D2"/>
            <w:vAlign w:val="center"/>
            <w:hideMark/>
          </w:tcPr>
          <w:p w14:paraId="0658B8E7"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$ 1.000.000 </w:t>
            </w:r>
          </w:p>
        </w:tc>
      </w:tr>
      <w:tr w:rsidR="008356C1" w:rsidRPr="007902DA" w14:paraId="31CEFD37" w14:textId="77777777" w:rsidTr="00961852">
        <w:trPr>
          <w:trHeight w:val="315"/>
        </w:trPr>
        <w:tc>
          <w:tcPr>
            <w:tcW w:w="2122" w:type="dxa"/>
            <w:tcBorders>
              <w:top w:val="nil"/>
              <w:left w:val="single" w:sz="8" w:space="0" w:color="CF7B79"/>
              <w:bottom w:val="single" w:sz="8" w:space="0" w:color="CF7B79"/>
              <w:right w:val="single" w:sz="8" w:space="0" w:color="CF7B79"/>
            </w:tcBorders>
            <w:shd w:val="clear" w:color="000000" w:fill="DFA7A6"/>
            <w:vAlign w:val="center"/>
            <w:hideMark/>
          </w:tcPr>
          <w:p w14:paraId="46B8A382"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Educación Sexual</w:t>
            </w:r>
          </w:p>
        </w:tc>
        <w:tc>
          <w:tcPr>
            <w:tcW w:w="1367" w:type="dxa"/>
            <w:tcBorders>
              <w:top w:val="nil"/>
              <w:left w:val="nil"/>
              <w:bottom w:val="single" w:sz="8" w:space="0" w:color="CF7B79"/>
              <w:right w:val="single" w:sz="8" w:space="0" w:color="CF7B79"/>
            </w:tcBorders>
            <w:shd w:val="clear" w:color="000000" w:fill="DFA7A6"/>
            <w:vAlign w:val="center"/>
            <w:hideMark/>
          </w:tcPr>
          <w:p w14:paraId="346585B3"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 </w:t>
            </w:r>
          </w:p>
        </w:tc>
        <w:tc>
          <w:tcPr>
            <w:tcW w:w="2278" w:type="dxa"/>
            <w:tcBorders>
              <w:top w:val="nil"/>
              <w:left w:val="nil"/>
              <w:bottom w:val="single" w:sz="8" w:space="0" w:color="CF7B79"/>
              <w:right w:val="single" w:sz="8" w:space="0" w:color="CF7B79"/>
            </w:tcBorders>
            <w:shd w:val="clear" w:color="000000" w:fill="DFA7A6"/>
            <w:vAlign w:val="center"/>
            <w:hideMark/>
          </w:tcPr>
          <w:p w14:paraId="35C6E4D7"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$ 1.000.000 </w:t>
            </w:r>
          </w:p>
        </w:tc>
        <w:tc>
          <w:tcPr>
            <w:tcW w:w="2165" w:type="dxa"/>
            <w:tcBorders>
              <w:top w:val="nil"/>
              <w:left w:val="nil"/>
              <w:bottom w:val="single" w:sz="8" w:space="0" w:color="CF7B79"/>
              <w:right w:val="single" w:sz="8" w:space="0" w:color="CF7B79"/>
            </w:tcBorders>
            <w:shd w:val="clear" w:color="000000" w:fill="DFA7A6"/>
            <w:vAlign w:val="center"/>
            <w:hideMark/>
          </w:tcPr>
          <w:p w14:paraId="2A45EA84"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w:t>
            </w:r>
          </w:p>
        </w:tc>
        <w:tc>
          <w:tcPr>
            <w:tcW w:w="1768" w:type="dxa"/>
            <w:tcBorders>
              <w:top w:val="nil"/>
              <w:left w:val="nil"/>
              <w:bottom w:val="single" w:sz="8" w:space="0" w:color="CF7B79"/>
              <w:right w:val="single" w:sz="8" w:space="0" w:color="CF7B79"/>
            </w:tcBorders>
            <w:shd w:val="clear" w:color="000000" w:fill="DFA7A6"/>
            <w:vAlign w:val="center"/>
            <w:hideMark/>
          </w:tcPr>
          <w:p w14:paraId="57429EB2"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$ 1.000.000 </w:t>
            </w:r>
          </w:p>
        </w:tc>
      </w:tr>
      <w:tr w:rsidR="008356C1" w:rsidRPr="007902DA" w14:paraId="0B49534A" w14:textId="77777777" w:rsidTr="00961852">
        <w:trPr>
          <w:trHeight w:val="525"/>
        </w:trPr>
        <w:tc>
          <w:tcPr>
            <w:tcW w:w="2122" w:type="dxa"/>
            <w:tcBorders>
              <w:top w:val="nil"/>
              <w:left w:val="single" w:sz="8" w:space="0" w:color="CF7B79"/>
              <w:bottom w:val="single" w:sz="8" w:space="0" w:color="CF7B79"/>
              <w:right w:val="single" w:sz="8" w:space="0" w:color="CF7B79"/>
            </w:tcBorders>
            <w:shd w:val="clear" w:color="000000" w:fill="EFD3D2"/>
            <w:vAlign w:val="center"/>
            <w:hideMark/>
          </w:tcPr>
          <w:p w14:paraId="6CD4E5B1"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Prevención y Atención de desastres</w:t>
            </w:r>
          </w:p>
        </w:tc>
        <w:tc>
          <w:tcPr>
            <w:tcW w:w="1367" w:type="dxa"/>
            <w:tcBorders>
              <w:top w:val="nil"/>
              <w:left w:val="nil"/>
              <w:bottom w:val="single" w:sz="8" w:space="0" w:color="CF7B79"/>
              <w:right w:val="single" w:sz="8" w:space="0" w:color="CF7B79"/>
            </w:tcBorders>
            <w:shd w:val="clear" w:color="000000" w:fill="EFD3D2"/>
            <w:vAlign w:val="center"/>
            <w:hideMark/>
          </w:tcPr>
          <w:p w14:paraId="3E7CB8C7"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 </w:t>
            </w:r>
          </w:p>
        </w:tc>
        <w:tc>
          <w:tcPr>
            <w:tcW w:w="2278" w:type="dxa"/>
            <w:tcBorders>
              <w:top w:val="nil"/>
              <w:left w:val="nil"/>
              <w:bottom w:val="single" w:sz="8" w:space="0" w:color="CF7B79"/>
              <w:right w:val="single" w:sz="8" w:space="0" w:color="CF7B79"/>
            </w:tcBorders>
            <w:shd w:val="clear" w:color="000000" w:fill="EFD3D2"/>
            <w:vAlign w:val="center"/>
            <w:hideMark/>
          </w:tcPr>
          <w:p w14:paraId="51C97F56"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$ 1.500.000 </w:t>
            </w:r>
          </w:p>
        </w:tc>
        <w:tc>
          <w:tcPr>
            <w:tcW w:w="2165" w:type="dxa"/>
            <w:tcBorders>
              <w:top w:val="nil"/>
              <w:left w:val="nil"/>
              <w:bottom w:val="single" w:sz="8" w:space="0" w:color="CF7B79"/>
              <w:right w:val="single" w:sz="8" w:space="0" w:color="CF7B79"/>
            </w:tcBorders>
            <w:shd w:val="clear" w:color="000000" w:fill="EFD3D2"/>
            <w:vAlign w:val="center"/>
            <w:hideMark/>
          </w:tcPr>
          <w:p w14:paraId="3A26E64D"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w:t>
            </w:r>
          </w:p>
        </w:tc>
        <w:tc>
          <w:tcPr>
            <w:tcW w:w="1768" w:type="dxa"/>
            <w:tcBorders>
              <w:top w:val="nil"/>
              <w:left w:val="nil"/>
              <w:bottom w:val="single" w:sz="8" w:space="0" w:color="CF7B79"/>
              <w:right w:val="single" w:sz="8" w:space="0" w:color="CF7B79"/>
            </w:tcBorders>
            <w:shd w:val="clear" w:color="000000" w:fill="EFD3D2"/>
            <w:vAlign w:val="center"/>
            <w:hideMark/>
          </w:tcPr>
          <w:p w14:paraId="015DEC92"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$ 1.500.000 </w:t>
            </w:r>
          </w:p>
        </w:tc>
      </w:tr>
      <w:tr w:rsidR="008356C1" w:rsidRPr="007902DA" w14:paraId="568F42F0" w14:textId="77777777" w:rsidTr="00961852">
        <w:trPr>
          <w:trHeight w:val="525"/>
        </w:trPr>
        <w:tc>
          <w:tcPr>
            <w:tcW w:w="2122" w:type="dxa"/>
            <w:tcBorders>
              <w:top w:val="nil"/>
              <w:left w:val="single" w:sz="8" w:space="0" w:color="CF7B79"/>
              <w:bottom w:val="single" w:sz="8" w:space="0" w:color="CF7B79"/>
              <w:right w:val="single" w:sz="8" w:space="0" w:color="CF7B79"/>
            </w:tcBorders>
            <w:shd w:val="clear" w:color="000000" w:fill="DFA7A6"/>
            <w:vAlign w:val="center"/>
            <w:hideMark/>
          </w:tcPr>
          <w:p w14:paraId="170D04D8"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Otros Proyectos de Carácter Institucional</w:t>
            </w:r>
          </w:p>
        </w:tc>
        <w:tc>
          <w:tcPr>
            <w:tcW w:w="1367" w:type="dxa"/>
            <w:tcBorders>
              <w:top w:val="nil"/>
              <w:left w:val="nil"/>
              <w:bottom w:val="single" w:sz="8" w:space="0" w:color="CF7B79"/>
              <w:right w:val="single" w:sz="8" w:space="0" w:color="CF7B79"/>
            </w:tcBorders>
            <w:shd w:val="clear" w:color="000000" w:fill="DFA7A6"/>
            <w:vAlign w:val="center"/>
            <w:hideMark/>
          </w:tcPr>
          <w:p w14:paraId="697F91F8"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 </w:t>
            </w:r>
          </w:p>
        </w:tc>
        <w:tc>
          <w:tcPr>
            <w:tcW w:w="2278" w:type="dxa"/>
            <w:tcBorders>
              <w:top w:val="nil"/>
              <w:left w:val="nil"/>
              <w:bottom w:val="single" w:sz="8" w:space="0" w:color="CF7B79"/>
              <w:right w:val="single" w:sz="8" w:space="0" w:color="CF7B79"/>
            </w:tcBorders>
            <w:shd w:val="clear" w:color="000000" w:fill="DFA7A6"/>
            <w:vAlign w:val="center"/>
            <w:hideMark/>
          </w:tcPr>
          <w:p w14:paraId="5E0FC1D4"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$ 4.422.798 </w:t>
            </w:r>
          </w:p>
        </w:tc>
        <w:tc>
          <w:tcPr>
            <w:tcW w:w="2165" w:type="dxa"/>
            <w:tcBorders>
              <w:top w:val="nil"/>
              <w:left w:val="nil"/>
              <w:bottom w:val="single" w:sz="8" w:space="0" w:color="CF7B79"/>
              <w:right w:val="single" w:sz="8" w:space="0" w:color="CF7B79"/>
            </w:tcBorders>
            <w:shd w:val="clear" w:color="000000" w:fill="DFA7A6"/>
            <w:vAlign w:val="center"/>
            <w:hideMark/>
          </w:tcPr>
          <w:p w14:paraId="1D8BC55F"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w:t>
            </w:r>
          </w:p>
        </w:tc>
        <w:tc>
          <w:tcPr>
            <w:tcW w:w="1768" w:type="dxa"/>
            <w:tcBorders>
              <w:top w:val="nil"/>
              <w:left w:val="nil"/>
              <w:bottom w:val="single" w:sz="8" w:space="0" w:color="CF7B79"/>
              <w:right w:val="single" w:sz="8" w:space="0" w:color="CF7B79"/>
            </w:tcBorders>
            <w:shd w:val="clear" w:color="000000" w:fill="DFA7A6"/>
            <w:vAlign w:val="center"/>
            <w:hideMark/>
          </w:tcPr>
          <w:p w14:paraId="161FA1CF"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 xml:space="preserve">$ 4.422.798 </w:t>
            </w:r>
          </w:p>
        </w:tc>
      </w:tr>
      <w:tr w:rsidR="008356C1" w:rsidRPr="007902DA" w14:paraId="53A5B17A" w14:textId="77777777" w:rsidTr="00961852">
        <w:trPr>
          <w:trHeight w:val="525"/>
        </w:trPr>
        <w:tc>
          <w:tcPr>
            <w:tcW w:w="2122" w:type="dxa"/>
            <w:tcBorders>
              <w:top w:val="nil"/>
              <w:left w:val="single" w:sz="8" w:space="0" w:color="CF7B79"/>
              <w:bottom w:val="single" w:sz="8" w:space="0" w:color="CF7B79"/>
              <w:right w:val="single" w:sz="8" w:space="0" w:color="CF7B79"/>
            </w:tcBorders>
            <w:shd w:val="clear" w:color="000000" w:fill="EFD3D2"/>
            <w:vAlign w:val="center"/>
            <w:hideMark/>
          </w:tcPr>
          <w:p w14:paraId="5107C8A1"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TOTAL PRESUPUESTO DE GASTOS DE INVERSION</w:t>
            </w:r>
          </w:p>
        </w:tc>
        <w:tc>
          <w:tcPr>
            <w:tcW w:w="1367" w:type="dxa"/>
            <w:tcBorders>
              <w:top w:val="nil"/>
              <w:left w:val="nil"/>
              <w:bottom w:val="single" w:sz="8" w:space="0" w:color="CF7B79"/>
              <w:right w:val="single" w:sz="8" w:space="0" w:color="CF7B79"/>
            </w:tcBorders>
            <w:shd w:val="clear" w:color="000000" w:fill="EFD3D2"/>
            <w:vAlign w:val="center"/>
            <w:hideMark/>
          </w:tcPr>
          <w:p w14:paraId="32A8A15B"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 </w:t>
            </w:r>
          </w:p>
        </w:tc>
        <w:tc>
          <w:tcPr>
            <w:tcW w:w="2278" w:type="dxa"/>
            <w:tcBorders>
              <w:top w:val="nil"/>
              <w:left w:val="nil"/>
              <w:bottom w:val="single" w:sz="8" w:space="0" w:color="CF7B79"/>
              <w:right w:val="single" w:sz="8" w:space="0" w:color="CF7B79"/>
            </w:tcBorders>
            <w:shd w:val="clear" w:color="000000" w:fill="EFD3D2"/>
            <w:vAlign w:val="center"/>
            <w:hideMark/>
          </w:tcPr>
          <w:p w14:paraId="0A42E3DF"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 xml:space="preserve">$ 9.922.798 </w:t>
            </w:r>
          </w:p>
        </w:tc>
        <w:tc>
          <w:tcPr>
            <w:tcW w:w="2165" w:type="dxa"/>
            <w:tcBorders>
              <w:top w:val="nil"/>
              <w:left w:val="nil"/>
              <w:bottom w:val="single" w:sz="8" w:space="0" w:color="CF7B79"/>
              <w:right w:val="single" w:sz="8" w:space="0" w:color="CF7B79"/>
            </w:tcBorders>
            <w:shd w:val="clear" w:color="000000" w:fill="EFD3D2"/>
            <w:vAlign w:val="center"/>
            <w:hideMark/>
          </w:tcPr>
          <w:p w14:paraId="432CA440"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 </w:t>
            </w:r>
          </w:p>
        </w:tc>
        <w:tc>
          <w:tcPr>
            <w:tcW w:w="1768" w:type="dxa"/>
            <w:tcBorders>
              <w:top w:val="nil"/>
              <w:left w:val="nil"/>
              <w:bottom w:val="single" w:sz="8" w:space="0" w:color="CF7B79"/>
              <w:right w:val="single" w:sz="8" w:space="0" w:color="CF7B79"/>
            </w:tcBorders>
            <w:shd w:val="clear" w:color="000000" w:fill="EFD3D2"/>
            <w:vAlign w:val="center"/>
            <w:hideMark/>
          </w:tcPr>
          <w:p w14:paraId="22A5F49B"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 xml:space="preserve">$ 9.922.798 </w:t>
            </w:r>
          </w:p>
        </w:tc>
      </w:tr>
      <w:tr w:rsidR="008356C1" w:rsidRPr="007902DA" w14:paraId="26281649" w14:textId="77777777" w:rsidTr="00961852">
        <w:trPr>
          <w:trHeight w:val="525"/>
        </w:trPr>
        <w:tc>
          <w:tcPr>
            <w:tcW w:w="2122" w:type="dxa"/>
            <w:tcBorders>
              <w:top w:val="nil"/>
              <w:left w:val="single" w:sz="8" w:space="0" w:color="CF7B79"/>
              <w:bottom w:val="single" w:sz="8" w:space="0" w:color="CF7B79"/>
              <w:right w:val="single" w:sz="8" w:space="0" w:color="CF7B79"/>
            </w:tcBorders>
            <w:shd w:val="clear" w:color="000000" w:fill="DFA7A6"/>
            <w:vAlign w:val="center"/>
            <w:hideMark/>
          </w:tcPr>
          <w:p w14:paraId="169686FD"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TOTAL PRESUPUESTO GENERAL DE GASTOS</w:t>
            </w:r>
          </w:p>
        </w:tc>
        <w:tc>
          <w:tcPr>
            <w:tcW w:w="1367" w:type="dxa"/>
            <w:tcBorders>
              <w:top w:val="nil"/>
              <w:left w:val="nil"/>
              <w:bottom w:val="single" w:sz="8" w:space="0" w:color="CF7B79"/>
              <w:right w:val="single" w:sz="8" w:space="0" w:color="CF7B79"/>
            </w:tcBorders>
            <w:shd w:val="clear" w:color="000000" w:fill="DFA7A6"/>
            <w:vAlign w:val="center"/>
            <w:hideMark/>
          </w:tcPr>
          <w:p w14:paraId="27C56071"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 xml:space="preserve">$ 5.136.657 </w:t>
            </w:r>
          </w:p>
        </w:tc>
        <w:tc>
          <w:tcPr>
            <w:tcW w:w="2278" w:type="dxa"/>
            <w:tcBorders>
              <w:top w:val="nil"/>
              <w:left w:val="nil"/>
              <w:bottom w:val="single" w:sz="8" w:space="0" w:color="CF7B79"/>
              <w:right w:val="single" w:sz="8" w:space="0" w:color="CF7B79"/>
            </w:tcBorders>
            <w:shd w:val="clear" w:color="000000" w:fill="DFA7A6"/>
            <w:vAlign w:val="center"/>
            <w:hideMark/>
          </w:tcPr>
          <w:p w14:paraId="5A11A24B"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 xml:space="preserve">$ 47.597.295 </w:t>
            </w:r>
          </w:p>
        </w:tc>
        <w:tc>
          <w:tcPr>
            <w:tcW w:w="2165" w:type="dxa"/>
            <w:tcBorders>
              <w:top w:val="nil"/>
              <w:left w:val="nil"/>
              <w:bottom w:val="single" w:sz="8" w:space="0" w:color="CF7B79"/>
              <w:right w:val="single" w:sz="8" w:space="0" w:color="CF7B79"/>
            </w:tcBorders>
            <w:shd w:val="clear" w:color="000000" w:fill="DFA7A6"/>
            <w:vAlign w:val="center"/>
            <w:hideMark/>
          </w:tcPr>
          <w:p w14:paraId="718C0FE1"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 xml:space="preserve">$ 9.000.000 </w:t>
            </w:r>
          </w:p>
        </w:tc>
        <w:tc>
          <w:tcPr>
            <w:tcW w:w="1768" w:type="dxa"/>
            <w:tcBorders>
              <w:top w:val="nil"/>
              <w:left w:val="nil"/>
              <w:bottom w:val="single" w:sz="8" w:space="0" w:color="CF7B79"/>
              <w:right w:val="single" w:sz="8" w:space="0" w:color="CF7B79"/>
            </w:tcBorders>
            <w:shd w:val="clear" w:color="000000" w:fill="DFA7A6"/>
            <w:vAlign w:val="center"/>
            <w:hideMark/>
          </w:tcPr>
          <w:p w14:paraId="254A1583"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 xml:space="preserve">$ 61.733.952 </w:t>
            </w:r>
          </w:p>
        </w:tc>
      </w:tr>
    </w:tbl>
    <w:p w14:paraId="6AEBC43C" w14:textId="77777777" w:rsidR="008356C1" w:rsidRPr="007902DA" w:rsidRDefault="008356C1" w:rsidP="00EC76CC">
      <w:pPr>
        <w:pStyle w:val="Prrafodelista"/>
        <w:spacing w:after="0" w:line="240" w:lineRule="auto"/>
        <w:ind w:left="0"/>
        <w:rPr>
          <w:rFonts w:ascii="Tahoma" w:hAnsi="Tahoma" w:cs="Tahoma"/>
          <w:sz w:val="16"/>
          <w:szCs w:val="16"/>
        </w:rPr>
      </w:pPr>
      <w:r w:rsidRPr="007902DA">
        <w:rPr>
          <w:rFonts w:ascii="Tahoma" w:hAnsi="Tahoma" w:cs="Tahoma"/>
          <w:sz w:val="16"/>
          <w:szCs w:val="16"/>
        </w:rPr>
        <w:t>*Fuente: Institución Educativa Pablo VI</w:t>
      </w:r>
    </w:p>
    <w:p w14:paraId="71D42A34" w14:textId="77777777" w:rsidR="008356C1" w:rsidRPr="007902DA" w:rsidRDefault="008356C1" w:rsidP="00EC76CC">
      <w:pPr>
        <w:pStyle w:val="Prrafodelista"/>
        <w:spacing w:after="0" w:line="240" w:lineRule="auto"/>
        <w:ind w:left="0"/>
        <w:rPr>
          <w:rFonts w:ascii="Arial" w:hAnsi="Arial" w:cs="Arial"/>
          <w:sz w:val="16"/>
          <w:szCs w:val="16"/>
        </w:rPr>
      </w:pPr>
    </w:p>
    <w:p w14:paraId="1E2EA233" w14:textId="291ECE78" w:rsidR="008356C1" w:rsidRDefault="008356C1" w:rsidP="00EC76CC">
      <w:pPr>
        <w:numPr>
          <w:ilvl w:val="0"/>
          <w:numId w:val="6"/>
        </w:numPr>
        <w:spacing w:after="0" w:line="240" w:lineRule="auto"/>
        <w:jc w:val="both"/>
        <w:rPr>
          <w:rFonts w:ascii="Tahoma" w:hAnsi="Tahoma" w:cs="Tahoma"/>
        </w:rPr>
      </w:pPr>
      <w:r w:rsidRPr="00EC76CC">
        <w:rPr>
          <w:rFonts w:ascii="Tahoma" w:hAnsi="Tahoma" w:cs="Tahoma"/>
        </w:rPr>
        <w:t>Se evidencia que a la fecha de la Auditoria, se ha ejecutado el presupuesto en Dieciséis millones setecientos setenta y ocho mil novecientos trece pesos m</w:t>
      </w:r>
      <w:r w:rsidR="007902DA">
        <w:rPr>
          <w:rFonts w:ascii="Tahoma" w:hAnsi="Tahoma" w:cs="Tahoma"/>
        </w:rPr>
        <w:t>/</w:t>
      </w:r>
      <w:r w:rsidRPr="00EC76CC">
        <w:rPr>
          <w:rFonts w:ascii="Tahoma" w:hAnsi="Tahoma" w:cs="Tahoma"/>
        </w:rPr>
        <w:t>cte</w:t>
      </w:r>
      <w:r w:rsidR="007902DA">
        <w:rPr>
          <w:rFonts w:ascii="Tahoma" w:hAnsi="Tahoma" w:cs="Tahoma"/>
        </w:rPr>
        <w:t>.</w:t>
      </w:r>
      <w:r w:rsidRPr="00EC76CC">
        <w:rPr>
          <w:rFonts w:ascii="Tahoma" w:hAnsi="Tahoma" w:cs="Tahoma"/>
        </w:rPr>
        <w:t xml:space="preserve"> (16.778.913) lo que equivale a una ejecución del 27%.</w:t>
      </w:r>
    </w:p>
    <w:p w14:paraId="139E9E08" w14:textId="77777777" w:rsidR="007902DA" w:rsidRPr="007902DA" w:rsidRDefault="007902DA" w:rsidP="007902DA">
      <w:pPr>
        <w:spacing w:after="0" w:line="240" w:lineRule="auto"/>
        <w:ind w:left="360"/>
        <w:jc w:val="both"/>
        <w:rPr>
          <w:rFonts w:ascii="Tahoma" w:hAnsi="Tahoma" w:cs="Tahoma"/>
          <w:sz w:val="16"/>
          <w:szCs w:val="16"/>
        </w:rPr>
      </w:pPr>
    </w:p>
    <w:tbl>
      <w:tblPr>
        <w:tblW w:w="9039"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ayout w:type="fixed"/>
        <w:tblLook w:val="04A0" w:firstRow="1" w:lastRow="0" w:firstColumn="1" w:lastColumn="0" w:noHBand="0" w:noVBand="1"/>
      </w:tblPr>
      <w:tblGrid>
        <w:gridCol w:w="3085"/>
        <w:gridCol w:w="1985"/>
        <w:gridCol w:w="1842"/>
        <w:gridCol w:w="2127"/>
      </w:tblGrid>
      <w:tr w:rsidR="008356C1" w:rsidRPr="007902DA" w14:paraId="7786C1B3" w14:textId="77777777" w:rsidTr="005D0CF5">
        <w:tc>
          <w:tcPr>
            <w:tcW w:w="9039" w:type="dxa"/>
            <w:gridSpan w:val="4"/>
            <w:shd w:val="clear" w:color="auto" w:fill="EFD3D2"/>
          </w:tcPr>
          <w:p w14:paraId="2B7BDFD2" w14:textId="77777777" w:rsidR="007902DA" w:rsidRDefault="008356C1" w:rsidP="007902DA">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 xml:space="preserve">EJECUCION PRESUPUESTO DE GASTOS  2015 </w:t>
            </w:r>
          </w:p>
          <w:p w14:paraId="7E1144BB" w14:textId="057F18B6" w:rsidR="008356C1" w:rsidRPr="007902DA" w:rsidRDefault="008356C1" w:rsidP="007902DA">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INSTITUCION EDUCATIVA PABLO VI A JUNIO 30 DE 2015</w:t>
            </w:r>
          </w:p>
        </w:tc>
      </w:tr>
      <w:tr w:rsidR="008356C1" w:rsidRPr="007902DA" w14:paraId="7036B128" w14:textId="77777777" w:rsidTr="005D0CF5">
        <w:tc>
          <w:tcPr>
            <w:tcW w:w="3085" w:type="dxa"/>
            <w:shd w:val="clear" w:color="auto" w:fill="DFA7A6"/>
          </w:tcPr>
          <w:p w14:paraId="07C1F554" w14:textId="77777777" w:rsidR="008356C1" w:rsidRPr="007902DA" w:rsidRDefault="008356C1" w:rsidP="00EC76CC">
            <w:pPr>
              <w:spacing w:after="0" w:line="240" w:lineRule="auto"/>
              <w:jc w:val="center"/>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CONCEPTO</w:t>
            </w:r>
          </w:p>
        </w:tc>
        <w:tc>
          <w:tcPr>
            <w:tcW w:w="1985" w:type="dxa"/>
            <w:shd w:val="clear" w:color="auto" w:fill="DFA7A6"/>
          </w:tcPr>
          <w:p w14:paraId="36ED5063" w14:textId="77777777" w:rsidR="008356C1" w:rsidRPr="007902DA" w:rsidRDefault="008356C1" w:rsidP="00EC76CC">
            <w:pPr>
              <w:spacing w:after="0" w:line="240" w:lineRule="auto"/>
              <w:jc w:val="center"/>
              <w:rPr>
                <w:rFonts w:ascii="Tahoma" w:eastAsia="Times New Roman" w:hAnsi="Tahoma" w:cs="Tahoma"/>
                <w:b/>
                <w:color w:val="000000"/>
                <w:sz w:val="18"/>
                <w:szCs w:val="18"/>
                <w:lang w:eastAsia="es-CO"/>
              </w:rPr>
            </w:pPr>
            <w:r w:rsidRPr="007902DA">
              <w:rPr>
                <w:rFonts w:ascii="Tahoma" w:eastAsia="Times New Roman" w:hAnsi="Tahoma" w:cs="Tahoma"/>
                <w:b/>
                <w:color w:val="000000"/>
                <w:sz w:val="18"/>
                <w:szCs w:val="18"/>
                <w:lang w:eastAsia="es-CO"/>
              </w:rPr>
              <w:t>TOTAL PRESUPUESTO</w:t>
            </w:r>
          </w:p>
        </w:tc>
        <w:tc>
          <w:tcPr>
            <w:tcW w:w="1842" w:type="dxa"/>
            <w:shd w:val="clear" w:color="auto" w:fill="DFA7A6"/>
          </w:tcPr>
          <w:p w14:paraId="4931BAA2" w14:textId="77777777" w:rsidR="008356C1" w:rsidRPr="007902DA" w:rsidRDefault="008356C1" w:rsidP="00EC76CC">
            <w:pPr>
              <w:spacing w:after="0" w:line="240" w:lineRule="auto"/>
              <w:jc w:val="center"/>
              <w:rPr>
                <w:rFonts w:ascii="Tahoma" w:eastAsia="Times New Roman" w:hAnsi="Tahoma" w:cs="Tahoma"/>
                <w:b/>
                <w:color w:val="000000"/>
                <w:sz w:val="18"/>
                <w:szCs w:val="18"/>
                <w:lang w:eastAsia="es-CO"/>
              </w:rPr>
            </w:pPr>
            <w:r w:rsidRPr="007902DA">
              <w:rPr>
                <w:rFonts w:ascii="Tahoma" w:eastAsia="Times New Roman" w:hAnsi="Tahoma" w:cs="Tahoma"/>
                <w:b/>
                <w:color w:val="000000"/>
                <w:sz w:val="18"/>
                <w:szCs w:val="18"/>
                <w:lang w:eastAsia="es-CO"/>
              </w:rPr>
              <w:t>TOTAL COMPROMISOS</w:t>
            </w:r>
          </w:p>
        </w:tc>
        <w:tc>
          <w:tcPr>
            <w:tcW w:w="2127" w:type="dxa"/>
            <w:shd w:val="clear" w:color="auto" w:fill="DFA7A6"/>
          </w:tcPr>
          <w:p w14:paraId="13D1BC6F" w14:textId="77777777" w:rsidR="008356C1" w:rsidRPr="007902DA" w:rsidRDefault="008356C1" w:rsidP="00EC76CC">
            <w:pPr>
              <w:spacing w:after="0" w:line="240" w:lineRule="auto"/>
              <w:jc w:val="center"/>
              <w:rPr>
                <w:rFonts w:ascii="Tahoma" w:eastAsia="Times New Roman" w:hAnsi="Tahoma" w:cs="Tahoma"/>
                <w:b/>
                <w:color w:val="000000"/>
                <w:sz w:val="18"/>
                <w:szCs w:val="18"/>
                <w:lang w:eastAsia="es-CO"/>
              </w:rPr>
            </w:pPr>
            <w:r w:rsidRPr="007902DA">
              <w:rPr>
                <w:rFonts w:ascii="Tahoma" w:eastAsia="Times New Roman" w:hAnsi="Tahoma" w:cs="Tahoma"/>
                <w:b/>
                <w:color w:val="000000"/>
                <w:sz w:val="18"/>
                <w:szCs w:val="18"/>
                <w:lang w:eastAsia="es-CO"/>
              </w:rPr>
              <w:t>% DE EJECUCION</w:t>
            </w:r>
          </w:p>
        </w:tc>
      </w:tr>
      <w:tr w:rsidR="008356C1" w:rsidRPr="007902DA" w14:paraId="508E99B4" w14:textId="77777777" w:rsidTr="005D0CF5">
        <w:tc>
          <w:tcPr>
            <w:tcW w:w="3085" w:type="dxa"/>
            <w:shd w:val="clear" w:color="auto" w:fill="EFD3D2"/>
          </w:tcPr>
          <w:p w14:paraId="7D374CA1"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Honorarios</w:t>
            </w:r>
          </w:p>
        </w:tc>
        <w:tc>
          <w:tcPr>
            <w:tcW w:w="1985" w:type="dxa"/>
            <w:shd w:val="clear" w:color="auto" w:fill="EFD3D2"/>
          </w:tcPr>
          <w:p w14:paraId="4D83BB7E"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$6.000.000</w:t>
            </w:r>
          </w:p>
        </w:tc>
        <w:tc>
          <w:tcPr>
            <w:tcW w:w="1842" w:type="dxa"/>
            <w:shd w:val="clear" w:color="auto" w:fill="EFD3D2"/>
          </w:tcPr>
          <w:p w14:paraId="51BCA61E"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$6.000.000</w:t>
            </w:r>
          </w:p>
        </w:tc>
        <w:tc>
          <w:tcPr>
            <w:tcW w:w="2127" w:type="dxa"/>
            <w:shd w:val="clear" w:color="auto" w:fill="EFD3D2"/>
          </w:tcPr>
          <w:p w14:paraId="4D3DA277"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100%</w:t>
            </w:r>
          </w:p>
        </w:tc>
      </w:tr>
      <w:tr w:rsidR="008356C1" w:rsidRPr="007902DA" w14:paraId="22E417FA" w14:textId="77777777" w:rsidTr="005D0CF5">
        <w:tc>
          <w:tcPr>
            <w:tcW w:w="3085" w:type="dxa"/>
            <w:shd w:val="clear" w:color="auto" w:fill="DFA7A6"/>
          </w:tcPr>
          <w:p w14:paraId="09AB6C81"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Adquisición de Bienes y Servicios – Materiales y Suministros - Otros</w:t>
            </w:r>
          </w:p>
        </w:tc>
        <w:tc>
          <w:tcPr>
            <w:tcW w:w="1985" w:type="dxa"/>
            <w:shd w:val="clear" w:color="auto" w:fill="DFA7A6"/>
          </w:tcPr>
          <w:p w14:paraId="106E49BD"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$4.850.000</w:t>
            </w:r>
          </w:p>
        </w:tc>
        <w:tc>
          <w:tcPr>
            <w:tcW w:w="1842" w:type="dxa"/>
            <w:shd w:val="clear" w:color="auto" w:fill="DFA7A6"/>
          </w:tcPr>
          <w:p w14:paraId="720F85F7"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$2.157.010</w:t>
            </w:r>
          </w:p>
        </w:tc>
        <w:tc>
          <w:tcPr>
            <w:tcW w:w="2127" w:type="dxa"/>
            <w:shd w:val="clear" w:color="auto" w:fill="DFA7A6"/>
          </w:tcPr>
          <w:p w14:paraId="5893384F"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44%</w:t>
            </w:r>
          </w:p>
        </w:tc>
      </w:tr>
      <w:tr w:rsidR="008356C1" w:rsidRPr="007902DA" w14:paraId="3AD30B7D" w14:textId="77777777" w:rsidTr="005D0CF5">
        <w:tc>
          <w:tcPr>
            <w:tcW w:w="3085" w:type="dxa"/>
            <w:shd w:val="clear" w:color="auto" w:fill="EFD3D2"/>
          </w:tcPr>
          <w:p w14:paraId="23788D2A"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Reparaciones y obras locativas menores</w:t>
            </w:r>
          </w:p>
        </w:tc>
        <w:tc>
          <w:tcPr>
            <w:tcW w:w="1985" w:type="dxa"/>
            <w:shd w:val="clear" w:color="auto" w:fill="EFD3D2"/>
          </w:tcPr>
          <w:p w14:paraId="62CC58B3"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$11.811.154</w:t>
            </w:r>
          </w:p>
        </w:tc>
        <w:tc>
          <w:tcPr>
            <w:tcW w:w="1842" w:type="dxa"/>
            <w:shd w:val="clear" w:color="auto" w:fill="EFD3D2"/>
          </w:tcPr>
          <w:p w14:paraId="5473C010"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$5.250.000</w:t>
            </w:r>
          </w:p>
        </w:tc>
        <w:tc>
          <w:tcPr>
            <w:tcW w:w="2127" w:type="dxa"/>
            <w:shd w:val="clear" w:color="auto" w:fill="EFD3D2"/>
          </w:tcPr>
          <w:p w14:paraId="779C1B5F"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44%</w:t>
            </w:r>
          </w:p>
        </w:tc>
      </w:tr>
      <w:tr w:rsidR="008356C1" w:rsidRPr="007902DA" w14:paraId="638768B4" w14:textId="77777777" w:rsidTr="005D0CF5">
        <w:tc>
          <w:tcPr>
            <w:tcW w:w="3085" w:type="dxa"/>
            <w:shd w:val="clear" w:color="auto" w:fill="DFA7A6"/>
          </w:tcPr>
          <w:p w14:paraId="4D6C9D8A"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Adquisición de Bienes y Servicios – Impresos y Publicaciones</w:t>
            </w:r>
          </w:p>
        </w:tc>
        <w:tc>
          <w:tcPr>
            <w:tcW w:w="1985" w:type="dxa"/>
            <w:shd w:val="clear" w:color="auto" w:fill="DFA7A6"/>
          </w:tcPr>
          <w:p w14:paraId="5AE49CE2"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$7.500.000</w:t>
            </w:r>
          </w:p>
        </w:tc>
        <w:tc>
          <w:tcPr>
            <w:tcW w:w="1842" w:type="dxa"/>
            <w:shd w:val="clear" w:color="auto" w:fill="DFA7A6"/>
          </w:tcPr>
          <w:p w14:paraId="0F637D92"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$3.050.000</w:t>
            </w:r>
          </w:p>
        </w:tc>
        <w:tc>
          <w:tcPr>
            <w:tcW w:w="2127" w:type="dxa"/>
            <w:shd w:val="clear" w:color="auto" w:fill="DFA7A6"/>
          </w:tcPr>
          <w:p w14:paraId="76D4F9FD"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41%</w:t>
            </w:r>
          </w:p>
        </w:tc>
      </w:tr>
      <w:tr w:rsidR="008356C1" w:rsidRPr="007902DA" w14:paraId="28009A3F" w14:textId="77777777" w:rsidTr="005D0CF5">
        <w:tc>
          <w:tcPr>
            <w:tcW w:w="3085" w:type="dxa"/>
            <w:shd w:val="clear" w:color="auto" w:fill="EFD3D2"/>
          </w:tcPr>
          <w:p w14:paraId="5CC89CBA"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Adquisición de Bienes y Servicios – Seguros</w:t>
            </w:r>
          </w:p>
        </w:tc>
        <w:tc>
          <w:tcPr>
            <w:tcW w:w="1985" w:type="dxa"/>
            <w:shd w:val="clear" w:color="auto" w:fill="EFD3D2"/>
          </w:tcPr>
          <w:p w14:paraId="17317586"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$700.000</w:t>
            </w:r>
          </w:p>
        </w:tc>
        <w:tc>
          <w:tcPr>
            <w:tcW w:w="1842" w:type="dxa"/>
            <w:shd w:val="clear" w:color="auto" w:fill="EFD3D2"/>
          </w:tcPr>
          <w:p w14:paraId="5F764302"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$321.903</w:t>
            </w:r>
          </w:p>
        </w:tc>
        <w:tc>
          <w:tcPr>
            <w:tcW w:w="2127" w:type="dxa"/>
            <w:shd w:val="clear" w:color="auto" w:fill="EFD3D2"/>
          </w:tcPr>
          <w:p w14:paraId="56F59FCF" w14:textId="77777777" w:rsidR="008356C1" w:rsidRPr="007902DA" w:rsidRDefault="008356C1" w:rsidP="00EC76CC">
            <w:pPr>
              <w:spacing w:after="0" w:line="240" w:lineRule="auto"/>
              <w:jc w:val="center"/>
              <w:rPr>
                <w:rFonts w:ascii="Tahoma" w:eastAsia="Times New Roman" w:hAnsi="Tahoma" w:cs="Tahoma"/>
                <w:color w:val="000000"/>
                <w:sz w:val="18"/>
                <w:szCs w:val="18"/>
                <w:lang w:eastAsia="es-CO"/>
              </w:rPr>
            </w:pPr>
            <w:r w:rsidRPr="007902DA">
              <w:rPr>
                <w:rFonts w:ascii="Tahoma" w:eastAsia="Times New Roman" w:hAnsi="Tahoma" w:cs="Tahoma"/>
                <w:color w:val="000000"/>
                <w:sz w:val="18"/>
                <w:szCs w:val="18"/>
                <w:lang w:eastAsia="es-CO"/>
              </w:rPr>
              <w:t>46%</w:t>
            </w:r>
          </w:p>
        </w:tc>
      </w:tr>
      <w:tr w:rsidR="008356C1" w:rsidRPr="007902DA" w14:paraId="20322D75" w14:textId="77777777" w:rsidTr="005D0CF5">
        <w:tc>
          <w:tcPr>
            <w:tcW w:w="3085" w:type="dxa"/>
            <w:shd w:val="clear" w:color="auto" w:fill="DFA7A6"/>
          </w:tcPr>
          <w:p w14:paraId="3A2A38C1" w14:textId="77777777" w:rsidR="008356C1" w:rsidRPr="007902DA" w:rsidRDefault="008356C1" w:rsidP="00EC76CC">
            <w:pPr>
              <w:spacing w:after="0" w:line="240" w:lineRule="auto"/>
              <w:rPr>
                <w:rFonts w:ascii="Tahoma" w:eastAsia="Times New Roman" w:hAnsi="Tahoma" w:cs="Tahoma"/>
                <w:b/>
                <w:bCs/>
                <w:color w:val="000000"/>
                <w:sz w:val="18"/>
                <w:szCs w:val="18"/>
                <w:lang w:eastAsia="es-CO"/>
              </w:rPr>
            </w:pPr>
            <w:r w:rsidRPr="007902DA">
              <w:rPr>
                <w:rFonts w:ascii="Tahoma" w:eastAsia="Times New Roman" w:hAnsi="Tahoma" w:cs="Tahoma"/>
                <w:b/>
                <w:bCs/>
                <w:color w:val="000000"/>
                <w:sz w:val="18"/>
                <w:szCs w:val="18"/>
                <w:lang w:eastAsia="es-CO"/>
              </w:rPr>
              <w:t>TOTAL EJECUTADO</w:t>
            </w:r>
          </w:p>
        </w:tc>
        <w:tc>
          <w:tcPr>
            <w:tcW w:w="1985" w:type="dxa"/>
            <w:shd w:val="clear" w:color="auto" w:fill="DFA7A6"/>
          </w:tcPr>
          <w:p w14:paraId="00D0241A" w14:textId="77777777" w:rsidR="008356C1" w:rsidRPr="007902DA" w:rsidRDefault="008356C1" w:rsidP="00EC76CC">
            <w:pPr>
              <w:spacing w:after="0" w:line="240" w:lineRule="auto"/>
              <w:jc w:val="center"/>
              <w:rPr>
                <w:rFonts w:ascii="Tahoma" w:eastAsia="Times New Roman" w:hAnsi="Tahoma" w:cs="Tahoma"/>
                <w:b/>
                <w:color w:val="000000"/>
                <w:sz w:val="18"/>
                <w:szCs w:val="18"/>
                <w:lang w:eastAsia="es-CO"/>
              </w:rPr>
            </w:pPr>
          </w:p>
        </w:tc>
        <w:tc>
          <w:tcPr>
            <w:tcW w:w="1842" w:type="dxa"/>
            <w:shd w:val="clear" w:color="auto" w:fill="DFA7A6"/>
          </w:tcPr>
          <w:p w14:paraId="4C05A0B5" w14:textId="77777777" w:rsidR="008356C1" w:rsidRPr="007902DA" w:rsidRDefault="008356C1" w:rsidP="00EC76CC">
            <w:pPr>
              <w:spacing w:after="0" w:line="240" w:lineRule="auto"/>
              <w:jc w:val="center"/>
              <w:rPr>
                <w:rFonts w:ascii="Tahoma" w:eastAsia="Times New Roman" w:hAnsi="Tahoma" w:cs="Tahoma"/>
                <w:b/>
                <w:color w:val="000000"/>
                <w:sz w:val="18"/>
                <w:szCs w:val="18"/>
                <w:lang w:eastAsia="es-CO"/>
              </w:rPr>
            </w:pPr>
            <w:r w:rsidRPr="007902DA">
              <w:rPr>
                <w:rFonts w:ascii="Tahoma" w:eastAsia="Times New Roman" w:hAnsi="Tahoma" w:cs="Tahoma"/>
                <w:b/>
                <w:color w:val="000000"/>
                <w:sz w:val="18"/>
                <w:szCs w:val="18"/>
                <w:lang w:eastAsia="es-CO"/>
              </w:rPr>
              <w:t>$16.778.913</w:t>
            </w:r>
          </w:p>
        </w:tc>
        <w:tc>
          <w:tcPr>
            <w:tcW w:w="2127" w:type="dxa"/>
            <w:shd w:val="clear" w:color="auto" w:fill="DFA7A6"/>
          </w:tcPr>
          <w:p w14:paraId="0EF3207E" w14:textId="77777777" w:rsidR="008356C1" w:rsidRPr="007902DA" w:rsidRDefault="008356C1" w:rsidP="00EC76CC">
            <w:pPr>
              <w:spacing w:after="0" w:line="240" w:lineRule="auto"/>
              <w:jc w:val="center"/>
              <w:rPr>
                <w:rFonts w:ascii="Tahoma" w:eastAsia="Times New Roman" w:hAnsi="Tahoma" w:cs="Tahoma"/>
                <w:b/>
                <w:color w:val="000000"/>
                <w:sz w:val="18"/>
                <w:szCs w:val="18"/>
                <w:lang w:eastAsia="es-CO"/>
              </w:rPr>
            </w:pPr>
            <w:r w:rsidRPr="007902DA">
              <w:rPr>
                <w:rFonts w:ascii="Tahoma" w:eastAsia="Times New Roman" w:hAnsi="Tahoma" w:cs="Tahoma"/>
                <w:b/>
                <w:color w:val="000000"/>
                <w:sz w:val="18"/>
                <w:szCs w:val="18"/>
                <w:lang w:eastAsia="es-CO"/>
              </w:rPr>
              <w:t>27%</w:t>
            </w:r>
          </w:p>
        </w:tc>
      </w:tr>
    </w:tbl>
    <w:p w14:paraId="5CB5977E" w14:textId="77777777" w:rsidR="008356C1" w:rsidRPr="00EC76CC" w:rsidRDefault="008356C1" w:rsidP="00EC76CC">
      <w:pPr>
        <w:spacing w:after="0" w:line="240" w:lineRule="auto"/>
        <w:jc w:val="both"/>
        <w:rPr>
          <w:rFonts w:ascii="Tahoma" w:hAnsi="Tahoma" w:cs="Tahoma"/>
          <w:b/>
          <w:color w:val="FF0000"/>
        </w:rPr>
      </w:pPr>
      <w:r w:rsidRPr="00EC76CC">
        <w:rPr>
          <w:rFonts w:ascii="Tahoma" w:hAnsi="Tahoma" w:cs="Tahoma"/>
        </w:rPr>
        <w:lastRenderedPageBreak/>
        <w:t>Se evidencia que dentro del presupuesto existe el rubro Adquisición de Bienes y Servicios – Transferencias Municipales por valor de Nueve Millones de Pesos ($9.000.000), los cuales fueron adicionados al presupuesto con el objeto de adquirir el menaje para dotar el restaurante escolar.</w:t>
      </w:r>
    </w:p>
    <w:p w14:paraId="3D81B0C3" w14:textId="00095CFF" w:rsidR="008356C1" w:rsidRPr="00EC76CC" w:rsidRDefault="008356C1" w:rsidP="00EC76CC">
      <w:pPr>
        <w:spacing w:after="0" w:line="240" w:lineRule="auto"/>
        <w:jc w:val="both"/>
        <w:rPr>
          <w:rFonts w:ascii="Tahoma" w:hAnsi="Tahoma" w:cs="Tahoma"/>
        </w:rPr>
      </w:pPr>
      <w:r w:rsidRPr="00EC76CC">
        <w:rPr>
          <w:rFonts w:ascii="Tahoma" w:hAnsi="Tahoma" w:cs="Tahoma"/>
        </w:rPr>
        <w:t xml:space="preserve">Por lo anterior podemos concluir, que la Institución Educativa Pablo VI durante los primeros seis (06) meses de la presente vigencia, refleja una ejecución del 27% del Presupuesto de Gastos Generales acorde al total del presupuesto; cabe anotar que nos encontramos en un año con Ley de garantías la cual empezó a regir a partir del  25 de junio del presente año, lo cual </w:t>
      </w:r>
      <w:r w:rsidR="00C452B9">
        <w:rPr>
          <w:rFonts w:ascii="Tahoma" w:hAnsi="Tahoma" w:cs="Tahoma"/>
        </w:rPr>
        <w:t xml:space="preserve">podría </w:t>
      </w:r>
      <w:r w:rsidRPr="00EC76CC">
        <w:rPr>
          <w:rFonts w:ascii="Tahoma" w:hAnsi="Tahoma" w:cs="Tahoma"/>
        </w:rPr>
        <w:t>afecta</w:t>
      </w:r>
      <w:r w:rsidR="00C452B9">
        <w:rPr>
          <w:rFonts w:ascii="Tahoma" w:hAnsi="Tahoma" w:cs="Tahoma"/>
        </w:rPr>
        <w:t>r</w:t>
      </w:r>
      <w:r w:rsidRPr="00EC76CC">
        <w:rPr>
          <w:rFonts w:ascii="Tahoma" w:hAnsi="Tahoma" w:cs="Tahoma"/>
        </w:rPr>
        <w:t xml:space="preserve"> la ejecución presupuestal del resto de la vigencia toda vez que los procesos que se van a realizar solo se podrán hacer mediante Licitación Pública e Invitación Directa</w:t>
      </w:r>
      <w:r w:rsidR="00C452B9">
        <w:rPr>
          <w:rFonts w:ascii="Tahoma" w:hAnsi="Tahoma" w:cs="Tahoma"/>
        </w:rPr>
        <w:t xml:space="preserve">, lo que </w:t>
      </w:r>
      <w:r w:rsidR="00F45A82">
        <w:rPr>
          <w:rFonts w:ascii="Tahoma" w:hAnsi="Tahoma" w:cs="Tahoma"/>
        </w:rPr>
        <w:t>conlleva</w:t>
      </w:r>
      <w:r w:rsidR="00C452B9">
        <w:rPr>
          <w:rFonts w:ascii="Tahoma" w:hAnsi="Tahoma" w:cs="Tahoma"/>
        </w:rPr>
        <w:t xml:space="preserve"> a que la Secretaria de Educación y la Institución Educativa adopten un plan de choque para lograr la ejecución del presupuesto.</w:t>
      </w:r>
    </w:p>
    <w:p w14:paraId="33670993" w14:textId="77777777" w:rsidR="008356C1" w:rsidRPr="00EC76CC" w:rsidRDefault="008356C1" w:rsidP="00EC76CC">
      <w:pPr>
        <w:spacing w:after="0" w:line="240" w:lineRule="auto"/>
        <w:jc w:val="both"/>
        <w:rPr>
          <w:rFonts w:ascii="Tahoma" w:hAnsi="Tahoma" w:cs="Tahoma"/>
          <w:b/>
          <w:color w:val="FF0000"/>
        </w:rPr>
      </w:pPr>
    </w:p>
    <w:p w14:paraId="45D02B6F" w14:textId="77777777" w:rsidR="008356C1" w:rsidRPr="00EC76CC" w:rsidRDefault="008356C1" w:rsidP="00961852">
      <w:pPr>
        <w:numPr>
          <w:ilvl w:val="0"/>
          <w:numId w:val="5"/>
        </w:numPr>
        <w:spacing w:after="0" w:line="240" w:lineRule="auto"/>
        <w:ind w:left="270" w:hanging="270"/>
        <w:jc w:val="both"/>
        <w:rPr>
          <w:rFonts w:ascii="Tahoma" w:hAnsi="Tahoma" w:cs="Tahoma"/>
          <w:b/>
        </w:rPr>
      </w:pPr>
      <w:r w:rsidRPr="00EC76CC">
        <w:rPr>
          <w:rFonts w:ascii="Tahoma" w:hAnsi="Tahoma" w:cs="Tahoma"/>
          <w:b/>
        </w:rPr>
        <w:t xml:space="preserve">GESTION ADMINISTRATIVA: </w:t>
      </w:r>
    </w:p>
    <w:p w14:paraId="5E1F0BA7" w14:textId="77777777" w:rsidR="008356C1" w:rsidRPr="00EC76CC" w:rsidRDefault="008356C1" w:rsidP="00EC76CC">
      <w:pPr>
        <w:spacing w:after="0" w:line="240" w:lineRule="auto"/>
        <w:rPr>
          <w:rFonts w:ascii="Tahoma" w:hAnsi="Tahoma" w:cs="Tahoma"/>
          <w:b/>
        </w:rPr>
      </w:pPr>
    </w:p>
    <w:p w14:paraId="680EE6B3" w14:textId="77777777" w:rsidR="008356C1" w:rsidRDefault="008356C1" w:rsidP="00EC76CC">
      <w:pPr>
        <w:spacing w:after="0" w:line="240" w:lineRule="auto"/>
        <w:jc w:val="both"/>
        <w:rPr>
          <w:rFonts w:ascii="Tahoma" w:hAnsi="Tahoma" w:cs="Tahoma"/>
        </w:rPr>
      </w:pPr>
      <w:r w:rsidRPr="00EC76CC">
        <w:rPr>
          <w:rFonts w:ascii="Tahoma" w:hAnsi="Tahoma" w:cs="Tahoma"/>
        </w:rPr>
        <w:t xml:space="preserve">Teniendo en cuenta lo manifestado por la Contraloría General de Manizales en el oficio CGM 0644 de fecha julio 01 de 2015 referente a que a la fecha de la visita no se había realizado el proceso de entrega de la Rectoría y Tesorería de la Institución por parte de los anteriores administradores, el grupo auditor de la Unidad de control Interno pudo verificar: </w:t>
      </w:r>
    </w:p>
    <w:p w14:paraId="1C8D074B" w14:textId="77777777" w:rsidR="00961852" w:rsidRPr="00EC76CC" w:rsidRDefault="00961852" w:rsidP="00EC76CC">
      <w:pPr>
        <w:spacing w:after="0" w:line="240" w:lineRule="auto"/>
        <w:jc w:val="both"/>
        <w:rPr>
          <w:rFonts w:ascii="Tahoma" w:hAnsi="Tahoma" w:cs="Tahoma"/>
        </w:rPr>
      </w:pPr>
    </w:p>
    <w:p w14:paraId="1EB5437C" w14:textId="77777777" w:rsidR="008356C1" w:rsidRPr="00EC76CC" w:rsidRDefault="008356C1" w:rsidP="00137D56">
      <w:pPr>
        <w:numPr>
          <w:ilvl w:val="0"/>
          <w:numId w:val="7"/>
        </w:numPr>
        <w:spacing w:after="0" w:line="240" w:lineRule="auto"/>
        <w:jc w:val="both"/>
        <w:rPr>
          <w:rFonts w:ascii="Tahoma" w:hAnsi="Tahoma" w:cs="Tahoma"/>
          <w:i/>
        </w:rPr>
      </w:pPr>
      <w:r w:rsidRPr="00EC76CC">
        <w:rPr>
          <w:rFonts w:ascii="Tahoma" w:hAnsi="Tahoma" w:cs="Tahoma"/>
        </w:rPr>
        <w:t xml:space="preserve">Acta de entrega y recibo del cargo de Tesorero de fecha 26 de mayo de 2015 </w:t>
      </w:r>
      <w:r w:rsidRPr="00EC76CC">
        <w:rPr>
          <w:rFonts w:ascii="Tahoma" w:hAnsi="Tahoma" w:cs="Tahoma"/>
          <w:i/>
        </w:rPr>
        <w:t>“Acta de entrega circunstanciada con fundamento en el artículo 8, de la Ley 951 de 2005, sobre la base de que la funcionaria Ruby Fidelina Ramírez Gallego no ha sido posible que haga entrega de su cargo (Tesorera saliente) al señor Adalberto Giraldo Hurtado (Tesorero entrante)”.</w:t>
      </w:r>
    </w:p>
    <w:p w14:paraId="2AEAB973" w14:textId="77777777" w:rsidR="008356C1" w:rsidRPr="00EC76CC" w:rsidRDefault="008356C1" w:rsidP="00EC76CC">
      <w:pPr>
        <w:spacing w:after="0" w:line="240" w:lineRule="auto"/>
        <w:ind w:left="720"/>
        <w:jc w:val="both"/>
        <w:rPr>
          <w:rFonts w:ascii="Tahoma" w:hAnsi="Tahoma" w:cs="Tahoma"/>
        </w:rPr>
      </w:pPr>
    </w:p>
    <w:p w14:paraId="09D93C9C" w14:textId="77777777" w:rsidR="008356C1" w:rsidRPr="00EC76CC" w:rsidRDefault="008356C1" w:rsidP="00137D56">
      <w:pPr>
        <w:numPr>
          <w:ilvl w:val="0"/>
          <w:numId w:val="7"/>
        </w:numPr>
        <w:spacing w:after="0" w:line="240" w:lineRule="auto"/>
        <w:jc w:val="both"/>
        <w:rPr>
          <w:rFonts w:ascii="Tahoma" w:hAnsi="Tahoma" w:cs="Tahoma"/>
        </w:rPr>
      </w:pPr>
      <w:r w:rsidRPr="00EC76CC">
        <w:rPr>
          <w:rFonts w:ascii="Tahoma" w:hAnsi="Tahoma" w:cs="Tahoma"/>
        </w:rPr>
        <w:t>Acta de entrega y recibo del cargo de Rector de la Institución Educativa Pablo VI, de fecha 8 de julio de 2015.</w:t>
      </w:r>
    </w:p>
    <w:p w14:paraId="6DF6D940" w14:textId="77777777" w:rsidR="008356C1" w:rsidRPr="00EC76CC" w:rsidRDefault="008356C1" w:rsidP="00EC76CC">
      <w:pPr>
        <w:pStyle w:val="Prrafodelista"/>
        <w:spacing w:after="0" w:line="240" w:lineRule="auto"/>
        <w:ind w:left="0"/>
        <w:rPr>
          <w:rFonts w:ascii="Tahoma" w:hAnsi="Tahoma" w:cs="Tahoma"/>
          <w:i/>
        </w:rPr>
      </w:pPr>
    </w:p>
    <w:p w14:paraId="31F96F60" w14:textId="40D83A01" w:rsidR="008356C1" w:rsidRPr="00EC76CC" w:rsidRDefault="008356C1" w:rsidP="00137D56">
      <w:pPr>
        <w:numPr>
          <w:ilvl w:val="0"/>
          <w:numId w:val="7"/>
        </w:numPr>
        <w:spacing w:after="0" w:line="240" w:lineRule="auto"/>
        <w:jc w:val="both"/>
        <w:rPr>
          <w:rFonts w:ascii="Tahoma" w:hAnsi="Tahoma" w:cs="Tahoma"/>
          <w:i/>
        </w:rPr>
      </w:pPr>
      <w:r w:rsidRPr="00EC76CC">
        <w:rPr>
          <w:rFonts w:ascii="Tahoma" w:hAnsi="Tahoma" w:cs="Tahoma"/>
        </w:rPr>
        <w:t>Referente a lo acontecido el día 15 de mayo de 2015 “</w:t>
      </w:r>
      <w:r w:rsidRPr="00EC76CC">
        <w:rPr>
          <w:rFonts w:ascii="Tahoma" w:hAnsi="Tahoma" w:cs="Tahoma"/>
          <w:i/>
        </w:rPr>
        <w:t xml:space="preserve">Tesorera Saliente asistió a las instalaciones de la institución sin previa consulta o autorización, el día 15 de mayo – día del maestro, cuando no se encontraba personal administrativo ni docente, retirando documentos de la oficina de tesorería” </w:t>
      </w:r>
      <w:r w:rsidRPr="00EC76CC">
        <w:rPr>
          <w:rFonts w:ascii="Tahoma" w:hAnsi="Tahoma" w:cs="Tahoma"/>
        </w:rPr>
        <w:t>se remit</w:t>
      </w:r>
      <w:r w:rsidR="00283C0A">
        <w:rPr>
          <w:rFonts w:ascii="Tahoma" w:hAnsi="Tahoma" w:cs="Tahoma"/>
        </w:rPr>
        <w:t>ió</w:t>
      </w:r>
      <w:r w:rsidRPr="00EC76CC">
        <w:rPr>
          <w:rFonts w:ascii="Tahoma" w:hAnsi="Tahoma" w:cs="Tahoma"/>
        </w:rPr>
        <w:t xml:space="preserve"> a la Unidad de Control Interno Disciplinario mediante oficio UCI 148 de julio 31 de 2015, dando a conocer los hechos en cuestión.</w:t>
      </w:r>
      <w:r w:rsidRPr="00EC76CC">
        <w:rPr>
          <w:rFonts w:ascii="Tahoma" w:hAnsi="Tahoma" w:cs="Tahoma"/>
          <w:i/>
        </w:rPr>
        <w:t xml:space="preserve"> </w:t>
      </w:r>
    </w:p>
    <w:p w14:paraId="49328AC5" w14:textId="77777777" w:rsidR="008356C1" w:rsidRPr="00EC76CC" w:rsidRDefault="008356C1" w:rsidP="00EC76CC">
      <w:pPr>
        <w:spacing w:after="0" w:line="240" w:lineRule="auto"/>
        <w:rPr>
          <w:rFonts w:ascii="Tahoma" w:hAnsi="Tahoma" w:cs="Tahoma"/>
          <w:b/>
        </w:rPr>
      </w:pPr>
    </w:p>
    <w:p w14:paraId="330279B0" w14:textId="77777777" w:rsidR="008356C1" w:rsidRPr="00EC76CC" w:rsidRDefault="008356C1" w:rsidP="007902DA">
      <w:pPr>
        <w:spacing w:after="0" w:line="240" w:lineRule="auto"/>
        <w:jc w:val="center"/>
        <w:rPr>
          <w:rFonts w:ascii="Tahoma" w:hAnsi="Tahoma" w:cs="Tahoma"/>
          <w:b/>
        </w:rPr>
      </w:pPr>
      <w:r w:rsidRPr="00EC76CC">
        <w:rPr>
          <w:rFonts w:ascii="Tahoma" w:hAnsi="Tahoma" w:cs="Tahoma"/>
          <w:b/>
        </w:rPr>
        <w:t>RESULTADOS DE LA AUDITORIA EXPRESS</w:t>
      </w:r>
    </w:p>
    <w:p w14:paraId="36142886" w14:textId="77777777" w:rsidR="00961852" w:rsidRDefault="00961852" w:rsidP="00EC76CC">
      <w:pPr>
        <w:spacing w:after="0" w:line="240" w:lineRule="auto"/>
        <w:jc w:val="both"/>
        <w:rPr>
          <w:rFonts w:ascii="Tahoma" w:hAnsi="Tahoma" w:cs="Tahoma"/>
        </w:rPr>
      </w:pPr>
    </w:p>
    <w:p w14:paraId="010331C7" w14:textId="35FD03C8" w:rsidR="008356C1" w:rsidRPr="00EC76CC" w:rsidRDefault="008356C1" w:rsidP="00EC76CC">
      <w:pPr>
        <w:spacing w:after="0" w:line="240" w:lineRule="auto"/>
        <w:jc w:val="both"/>
        <w:rPr>
          <w:rFonts w:ascii="Tahoma" w:hAnsi="Tahoma" w:cs="Tahoma"/>
        </w:rPr>
      </w:pPr>
      <w:r w:rsidRPr="00EC76CC">
        <w:rPr>
          <w:rFonts w:ascii="Tahoma" w:hAnsi="Tahoma" w:cs="Tahoma"/>
        </w:rPr>
        <w:t>En desarrollo de la presente auditoría</w:t>
      </w:r>
      <w:r w:rsidR="00961852">
        <w:rPr>
          <w:rFonts w:ascii="Tahoma" w:hAnsi="Tahoma" w:cs="Tahoma"/>
        </w:rPr>
        <w:t xml:space="preserve"> se establecieron o</w:t>
      </w:r>
      <w:r w:rsidRPr="00EC76CC">
        <w:rPr>
          <w:rFonts w:ascii="Tahoma" w:hAnsi="Tahoma" w:cs="Tahoma"/>
        </w:rPr>
        <w:t>cho (8) Hallazgos,</w:t>
      </w:r>
      <w:r w:rsidRPr="00EC76CC">
        <w:rPr>
          <w:rFonts w:ascii="Tahoma" w:hAnsi="Tahoma" w:cs="Tahoma"/>
          <w:color w:val="FF0000"/>
        </w:rPr>
        <w:t xml:space="preserve"> </w:t>
      </w:r>
      <w:r w:rsidRPr="00EC76CC">
        <w:rPr>
          <w:rFonts w:ascii="Tahoma" w:hAnsi="Tahoma" w:cs="Tahoma"/>
        </w:rPr>
        <w:t>cuyo efecto impacta los principios de eficiencia, eficacia, economía</w:t>
      </w:r>
      <w:r w:rsidR="00961852">
        <w:rPr>
          <w:rFonts w:ascii="Tahoma" w:hAnsi="Tahoma" w:cs="Tahoma"/>
        </w:rPr>
        <w:t xml:space="preserve"> y</w:t>
      </w:r>
      <w:r w:rsidRPr="00EC76CC">
        <w:rPr>
          <w:rFonts w:ascii="Tahoma" w:hAnsi="Tahoma" w:cs="Tahoma"/>
        </w:rPr>
        <w:t xml:space="preserve"> celeridad en desarrollo de la gestión realizada.</w:t>
      </w:r>
    </w:p>
    <w:p w14:paraId="1DE39734" w14:textId="77777777" w:rsidR="007902DA" w:rsidRDefault="007902DA" w:rsidP="00EC76CC">
      <w:pPr>
        <w:spacing w:after="0" w:line="240" w:lineRule="auto"/>
        <w:ind w:left="709"/>
        <w:jc w:val="center"/>
        <w:rPr>
          <w:rFonts w:ascii="Tahoma" w:hAnsi="Tahoma" w:cs="Tahoma"/>
          <w:b/>
        </w:rPr>
      </w:pPr>
    </w:p>
    <w:p w14:paraId="77E3A3BA" w14:textId="77777777" w:rsidR="007902DA" w:rsidRDefault="007902DA" w:rsidP="00EC76CC">
      <w:pPr>
        <w:spacing w:after="0" w:line="240" w:lineRule="auto"/>
        <w:ind w:left="709"/>
        <w:jc w:val="center"/>
        <w:rPr>
          <w:rFonts w:ascii="Tahoma" w:hAnsi="Tahoma" w:cs="Tahoma"/>
          <w:b/>
        </w:rPr>
      </w:pPr>
    </w:p>
    <w:p w14:paraId="730D1DD0" w14:textId="77777777" w:rsidR="007902DA" w:rsidRDefault="007902DA" w:rsidP="00EC76CC">
      <w:pPr>
        <w:spacing w:after="0" w:line="240" w:lineRule="auto"/>
        <w:ind w:left="709"/>
        <w:jc w:val="center"/>
        <w:rPr>
          <w:rFonts w:ascii="Tahoma" w:hAnsi="Tahoma" w:cs="Tahoma"/>
          <w:b/>
        </w:rPr>
      </w:pPr>
    </w:p>
    <w:p w14:paraId="593DAF85" w14:textId="77777777" w:rsidR="007902DA" w:rsidRDefault="007902DA" w:rsidP="00EC76CC">
      <w:pPr>
        <w:spacing w:after="0" w:line="240" w:lineRule="auto"/>
        <w:ind w:left="709"/>
        <w:jc w:val="center"/>
        <w:rPr>
          <w:rFonts w:ascii="Tahoma" w:hAnsi="Tahoma" w:cs="Tahoma"/>
          <w:b/>
        </w:rPr>
      </w:pPr>
    </w:p>
    <w:p w14:paraId="7F56BDBE" w14:textId="77777777" w:rsidR="008356C1" w:rsidRPr="00EC76CC" w:rsidRDefault="008356C1" w:rsidP="00EC76CC">
      <w:pPr>
        <w:spacing w:after="0" w:line="240" w:lineRule="auto"/>
        <w:ind w:left="709"/>
        <w:jc w:val="center"/>
        <w:rPr>
          <w:rFonts w:ascii="Tahoma" w:hAnsi="Tahoma" w:cs="Tahoma"/>
          <w:b/>
        </w:rPr>
      </w:pPr>
      <w:r w:rsidRPr="00EC76CC">
        <w:rPr>
          <w:rFonts w:ascii="Tahoma" w:hAnsi="Tahoma" w:cs="Tahoma"/>
          <w:b/>
        </w:rPr>
        <w:lastRenderedPageBreak/>
        <w:t>RELACIÓN DE HALLAZGOS</w:t>
      </w:r>
    </w:p>
    <w:p w14:paraId="3DBA3110" w14:textId="77777777" w:rsidR="008356C1" w:rsidRPr="00EC76CC" w:rsidRDefault="008356C1" w:rsidP="00EC76CC">
      <w:pPr>
        <w:spacing w:after="0" w:line="240" w:lineRule="auto"/>
        <w:ind w:left="709"/>
        <w:jc w:val="center"/>
        <w:rPr>
          <w:rFonts w:ascii="Tahoma" w:hAnsi="Tahoma" w:cs="Tahoma"/>
          <w:b/>
        </w:rPr>
      </w:pPr>
    </w:p>
    <w:p w14:paraId="2AF90336" w14:textId="3F2BD0A8" w:rsidR="008356C1" w:rsidRPr="00EC76CC" w:rsidRDefault="008356C1" w:rsidP="00EC76CC">
      <w:pPr>
        <w:spacing w:after="0" w:line="240" w:lineRule="auto"/>
        <w:jc w:val="both"/>
        <w:rPr>
          <w:rFonts w:ascii="Tahoma" w:hAnsi="Tahoma" w:cs="Tahoma"/>
        </w:rPr>
      </w:pPr>
      <w:r w:rsidRPr="00EC76CC">
        <w:rPr>
          <w:rFonts w:ascii="Tahoma" w:hAnsi="Tahoma" w:cs="Tahoma"/>
          <w:b/>
        </w:rPr>
        <w:t>HALLAZGO 1:</w:t>
      </w:r>
      <w:r w:rsidRPr="00EC76CC">
        <w:rPr>
          <w:rFonts w:ascii="Tahoma" w:hAnsi="Tahoma" w:cs="Tahoma"/>
        </w:rPr>
        <w:t xml:space="preserve"> No se e</w:t>
      </w:r>
      <w:r w:rsidR="004530BF">
        <w:rPr>
          <w:rFonts w:ascii="Tahoma" w:hAnsi="Tahoma" w:cs="Tahoma"/>
        </w:rPr>
        <w:t>videncia el pago</w:t>
      </w:r>
      <w:r w:rsidRPr="00EC76CC">
        <w:rPr>
          <w:rFonts w:ascii="Tahoma" w:hAnsi="Tahoma" w:cs="Tahoma"/>
        </w:rPr>
        <w:t xml:space="preserve"> de la adquisición del menaje para dotar el restaurante escolar por valor de Nueve Millones de pesos m</w:t>
      </w:r>
      <w:r w:rsidR="00961852">
        <w:rPr>
          <w:rFonts w:ascii="Tahoma" w:hAnsi="Tahoma" w:cs="Tahoma"/>
        </w:rPr>
        <w:t>/</w:t>
      </w:r>
      <w:r w:rsidRPr="00EC76CC">
        <w:rPr>
          <w:rFonts w:ascii="Tahoma" w:hAnsi="Tahoma" w:cs="Tahoma"/>
        </w:rPr>
        <w:t>cte</w:t>
      </w:r>
      <w:r w:rsidR="00961852">
        <w:rPr>
          <w:rFonts w:ascii="Tahoma" w:hAnsi="Tahoma" w:cs="Tahoma"/>
        </w:rPr>
        <w:t>.</w:t>
      </w:r>
      <w:r w:rsidRPr="00EC76CC">
        <w:rPr>
          <w:rFonts w:ascii="Tahoma" w:hAnsi="Tahoma" w:cs="Tahoma"/>
        </w:rPr>
        <w:t xml:space="preserve"> ($9.000.000). </w:t>
      </w:r>
    </w:p>
    <w:p w14:paraId="2DFD04A3" w14:textId="77777777" w:rsidR="008356C1" w:rsidRPr="00EC76CC" w:rsidRDefault="008356C1" w:rsidP="00EC76CC">
      <w:pPr>
        <w:spacing w:after="0" w:line="240" w:lineRule="auto"/>
        <w:jc w:val="both"/>
        <w:rPr>
          <w:rFonts w:ascii="Tahoma" w:hAnsi="Tahoma" w:cs="Tahoma"/>
        </w:rPr>
      </w:pPr>
    </w:p>
    <w:p w14:paraId="5EA7A8C5" w14:textId="35C9771E" w:rsidR="008356C1" w:rsidRPr="00EC76CC" w:rsidRDefault="008356C1" w:rsidP="00EC76CC">
      <w:pPr>
        <w:spacing w:after="0" w:line="240" w:lineRule="auto"/>
        <w:jc w:val="both"/>
        <w:rPr>
          <w:rFonts w:ascii="Tahoma" w:hAnsi="Tahoma" w:cs="Tahoma"/>
          <w:color w:val="FF0000"/>
        </w:rPr>
      </w:pPr>
      <w:r w:rsidRPr="00EC76CC">
        <w:rPr>
          <w:rFonts w:ascii="Tahoma" w:hAnsi="Tahoma" w:cs="Tahoma"/>
          <w:b/>
        </w:rPr>
        <w:t xml:space="preserve">Criterio: Dentro del Presupuesto General de Gastos existe un rubro denominado </w:t>
      </w:r>
      <w:r w:rsidRPr="00EC76CC">
        <w:rPr>
          <w:rFonts w:ascii="Tahoma" w:hAnsi="Tahoma" w:cs="Tahoma"/>
        </w:rPr>
        <w:t xml:space="preserve">Adquisición de Bienes y Servicios – Transferencias Municipales por valor de Nueve Millones de Pesos ($9.000.000), los cuales fueron incluidos mediante </w:t>
      </w:r>
      <w:r w:rsidRPr="004530BF">
        <w:rPr>
          <w:rFonts w:ascii="Tahoma" w:hAnsi="Tahoma" w:cs="Tahoma"/>
        </w:rPr>
        <w:t xml:space="preserve">el </w:t>
      </w:r>
      <w:r w:rsidRPr="00EC76CC">
        <w:rPr>
          <w:rFonts w:ascii="Tahoma" w:hAnsi="Tahoma" w:cs="Tahoma"/>
        </w:rPr>
        <w:t xml:space="preserve">Acuerdo No. 002 del 27 de abril de 2015 por medio del cual se adiciona al presupuesto de ingresos y gastos para la vigencia de 2015, los recursos del Balance y las Transferencias Municipales de destinación específica por valor de Nueve millones de pesos </w:t>
      </w:r>
      <w:r w:rsidR="007902DA" w:rsidRPr="00EC76CC">
        <w:rPr>
          <w:rFonts w:ascii="Tahoma" w:hAnsi="Tahoma" w:cs="Tahoma"/>
        </w:rPr>
        <w:t>m/cte.</w:t>
      </w:r>
      <w:r w:rsidRPr="00EC76CC">
        <w:rPr>
          <w:rFonts w:ascii="Tahoma" w:hAnsi="Tahoma" w:cs="Tahoma"/>
        </w:rPr>
        <w:t xml:space="preserve"> ($9.000.000), con el fin de adquirir el menaje para dotar el </w:t>
      </w:r>
      <w:r w:rsidR="004530BF" w:rsidRPr="00EC76CC">
        <w:rPr>
          <w:rFonts w:ascii="Tahoma" w:hAnsi="Tahoma" w:cs="Tahoma"/>
        </w:rPr>
        <w:t>restaurante</w:t>
      </w:r>
      <w:r w:rsidRPr="00EC76CC">
        <w:rPr>
          <w:rFonts w:ascii="Tahoma" w:hAnsi="Tahoma" w:cs="Tahoma"/>
        </w:rPr>
        <w:t xml:space="preserve"> escolar, y a la fecha de la presente auditoria no se evidencia ejecución presupuestal en dicho rubro.</w:t>
      </w:r>
    </w:p>
    <w:p w14:paraId="61027950" w14:textId="77777777" w:rsidR="008356C1" w:rsidRPr="00EC76CC" w:rsidRDefault="008356C1" w:rsidP="00EC76CC">
      <w:pPr>
        <w:spacing w:after="0" w:line="240" w:lineRule="auto"/>
        <w:rPr>
          <w:rFonts w:ascii="Tahoma" w:hAnsi="Tahoma" w:cs="Tahoma"/>
          <w:b/>
        </w:rPr>
      </w:pPr>
    </w:p>
    <w:p w14:paraId="36F4D38C" w14:textId="07EB1E22" w:rsidR="008356C1" w:rsidRPr="00EC76CC" w:rsidRDefault="008356C1" w:rsidP="00EC76CC">
      <w:pPr>
        <w:pStyle w:val="Prrafodelista"/>
        <w:spacing w:after="0" w:line="240" w:lineRule="auto"/>
        <w:ind w:left="0"/>
        <w:contextualSpacing/>
        <w:jc w:val="both"/>
        <w:rPr>
          <w:rFonts w:ascii="Tahoma" w:hAnsi="Tahoma" w:cs="Tahoma"/>
        </w:rPr>
      </w:pPr>
      <w:r w:rsidRPr="00EC76CC">
        <w:rPr>
          <w:rFonts w:ascii="Tahoma" w:hAnsi="Tahoma" w:cs="Tahoma"/>
          <w:b/>
        </w:rPr>
        <w:t xml:space="preserve">HALLAZGO 2: </w:t>
      </w:r>
      <w:r w:rsidRPr="00EC76CC">
        <w:rPr>
          <w:rFonts w:ascii="Tahoma" w:hAnsi="Tahoma" w:cs="Tahoma"/>
        </w:rPr>
        <w:t>Se pudo evidenciar en el contrato de Concesión N° 2 (Sede Simón Bolívar) que la propuesta presentada no contienen los valores de los productos que se van a vender en la tienda escolar de la Institución Pablo VI, teniendo en cuenta lo anterior no fue posible evidenciar el control y seguimiento que se les realiza a estos establecimientos educativos, en relación en que los precios se acomoden a las facilidades económicas de los estudiantes y al valor que se paga semanalmente por el uso del espacio destinado para la tienda e</w:t>
      </w:r>
      <w:r w:rsidR="00E86636">
        <w:rPr>
          <w:rFonts w:ascii="Tahoma" w:hAnsi="Tahoma" w:cs="Tahoma"/>
        </w:rPr>
        <w:t>scolar de la Institución Pablo V</w:t>
      </w:r>
      <w:r w:rsidRPr="00EC76CC">
        <w:rPr>
          <w:rFonts w:ascii="Tahoma" w:hAnsi="Tahoma" w:cs="Tahoma"/>
        </w:rPr>
        <w:t xml:space="preserve">I. </w:t>
      </w:r>
    </w:p>
    <w:p w14:paraId="69646165" w14:textId="77777777" w:rsidR="008356C1" w:rsidRPr="00EC76CC" w:rsidRDefault="008356C1" w:rsidP="00EC76CC">
      <w:pPr>
        <w:pStyle w:val="Prrafodelista"/>
        <w:spacing w:after="0" w:line="240" w:lineRule="auto"/>
        <w:ind w:left="0"/>
        <w:contextualSpacing/>
        <w:jc w:val="both"/>
        <w:rPr>
          <w:rFonts w:ascii="Tahoma" w:hAnsi="Tahoma" w:cs="Tahoma"/>
        </w:rPr>
      </w:pPr>
    </w:p>
    <w:p w14:paraId="4AF96118" w14:textId="77777777" w:rsidR="008356C1" w:rsidRPr="00EC76CC" w:rsidRDefault="008356C1" w:rsidP="00EC76CC">
      <w:pPr>
        <w:pStyle w:val="Prrafodelista"/>
        <w:spacing w:after="0" w:line="240" w:lineRule="auto"/>
        <w:ind w:left="0"/>
        <w:contextualSpacing/>
        <w:jc w:val="both"/>
        <w:rPr>
          <w:rFonts w:ascii="Tahoma" w:hAnsi="Tahoma" w:cs="Tahoma"/>
        </w:rPr>
      </w:pPr>
      <w:r w:rsidRPr="00EC76CC">
        <w:rPr>
          <w:rFonts w:ascii="Tahoma" w:hAnsi="Tahoma" w:cs="Tahoma"/>
          <w:b/>
        </w:rPr>
        <w:t xml:space="preserve">HALLAZGO 3: </w:t>
      </w:r>
      <w:r w:rsidRPr="00EC76CC">
        <w:rPr>
          <w:rFonts w:ascii="Tahoma" w:hAnsi="Tahoma" w:cs="Tahoma"/>
        </w:rPr>
        <w:t xml:space="preserve">Al realizársele a los contratos una  revisión minuciosa por parte de la Unidad de Control Interno de la Alcaldía de Manizales, se pudo evidenciar que los documentos que soportan los contratos Números 2 y 3 celebrados ambos el día 13 de enero de 2015, tienen fechas posteriores a la que se firmaron los contratos, estos son: </w:t>
      </w:r>
    </w:p>
    <w:p w14:paraId="5C0EA3CB" w14:textId="77777777" w:rsidR="008356C1" w:rsidRPr="00EC76CC" w:rsidRDefault="008356C1" w:rsidP="00EC76CC">
      <w:pPr>
        <w:pStyle w:val="Prrafodelista"/>
        <w:spacing w:after="0" w:line="240" w:lineRule="auto"/>
        <w:ind w:left="0"/>
        <w:contextualSpacing/>
        <w:jc w:val="both"/>
        <w:rPr>
          <w:rFonts w:ascii="Tahoma" w:hAnsi="Tahoma" w:cs="Tahoma"/>
        </w:rPr>
      </w:pPr>
    </w:p>
    <w:p w14:paraId="38AE86ED" w14:textId="0EF08FAE" w:rsidR="008356C1" w:rsidRPr="00EC76CC" w:rsidRDefault="008356C1" w:rsidP="00EC76CC">
      <w:pPr>
        <w:pStyle w:val="Prrafodelista"/>
        <w:spacing w:after="0" w:line="240" w:lineRule="auto"/>
        <w:ind w:left="0"/>
        <w:contextualSpacing/>
        <w:jc w:val="both"/>
        <w:rPr>
          <w:rFonts w:ascii="Tahoma" w:hAnsi="Tahoma" w:cs="Tahoma"/>
        </w:rPr>
      </w:pPr>
      <w:r w:rsidRPr="00EC76CC">
        <w:rPr>
          <w:rFonts w:ascii="Tahoma" w:hAnsi="Tahoma" w:cs="Tahoma"/>
          <w:b/>
        </w:rPr>
        <w:t xml:space="preserve">CONTRATO #3: </w:t>
      </w:r>
      <w:r w:rsidRPr="00EC76CC">
        <w:rPr>
          <w:rFonts w:ascii="Tahoma" w:hAnsi="Tahoma" w:cs="Tahoma"/>
        </w:rPr>
        <w:t xml:space="preserve">Propuesta, referencias personales y los antecedentes tanto fiscales, disciplinarios y judiciales. </w:t>
      </w:r>
    </w:p>
    <w:p w14:paraId="1A7B0652" w14:textId="77777777" w:rsidR="008356C1" w:rsidRPr="00EC76CC" w:rsidRDefault="008356C1" w:rsidP="00EC76CC">
      <w:pPr>
        <w:pStyle w:val="Prrafodelista"/>
        <w:spacing w:after="0" w:line="240" w:lineRule="auto"/>
        <w:ind w:left="0"/>
        <w:contextualSpacing/>
        <w:jc w:val="both"/>
        <w:rPr>
          <w:rFonts w:ascii="Tahoma" w:hAnsi="Tahoma" w:cs="Tahoma"/>
        </w:rPr>
      </w:pPr>
    </w:p>
    <w:p w14:paraId="7CAE318E" w14:textId="4116EF76" w:rsidR="008356C1" w:rsidRPr="00EC76CC" w:rsidRDefault="00961852" w:rsidP="00EC76CC">
      <w:pPr>
        <w:pStyle w:val="Prrafodelista"/>
        <w:spacing w:after="0" w:line="240" w:lineRule="auto"/>
        <w:ind w:left="0"/>
        <w:contextualSpacing/>
        <w:jc w:val="both"/>
        <w:rPr>
          <w:rFonts w:ascii="Tahoma" w:hAnsi="Tahoma" w:cs="Tahoma"/>
        </w:rPr>
      </w:pPr>
      <w:r>
        <w:rPr>
          <w:rFonts w:ascii="Tahoma" w:hAnsi="Tahoma" w:cs="Tahoma"/>
          <w:b/>
        </w:rPr>
        <w:t>CONTRATO #</w:t>
      </w:r>
      <w:r w:rsidR="008356C1" w:rsidRPr="00EC76CC">
        <w:rPr>
          <w:rFonts w:ascii="Tahoma" w:hAnsi="Tahoma" w:cs="Tahoma"/>
          <w:b/>
        </w:rPr>
        <w:t xml:space="preserve">2: </w:t>
      </w:r>
      <w:r w:rsidR="008356C1" w:rsidRPr="00EC76CC">
        <w:rPr>
          <w:rFonts w:ascii="Tahoma" w:hAnsi="Tahoma" w:cs="Tahoma"/>
        </w:rPr>
        <w:t xml:space="preserve">Constancia de haber prestado sus servicios en </w:t>
      </w:r>
      <w:r w:rsidR="00B36494">
        <w:rPr>
          <w:rFonts w:ascii="Tahoma" w:hAnsi="Tahoma" w:cs="Tahoma"/>
        </w:rPr>
        <w:t>la Institución Educativa Pablo V</w:t>
      </w:r>
      <w:r w:rsidR="008356C1" w:rsidRPr="00EC76CC">
        <w:rPr>
          <w:rFonts w:ascii="Tahoma" w:hAnsi="Tahoma" w:cs="Tahoma"/>
        </w:rPr>
        <w:t>I</w:t>
      </w:r>
      <w:r w:rsidR="0088065C">
        <w:rPr>
          <w:rFonts w:ascii="Tahoma" w:hAnsi="Tahoma" w:cs="Tahoma"/>
        </w:rPr>
        <w:t>.</w:t>
      </w:r>
    </w:p>
    <w:p w14:paraId="41B01683" w14:textId="77777777" w:rsidR="008356C1" w:rsidRPr="00EC76CC" w:rsidRDefault="008356C1" w:rsidP="00EC76CC">
      <w:pPr>
        <w:pStyle w:val="Prrafodelista"/>
        <w:spacing w:after="0" w:line="240" w:lineRule="auto"/>
        <w:ind w:left="0"/>
        <w:contextualSpacing/>
        <w:jc w:val="both"/>
        <w:rPr>
          <w:rFonts w:ascii="Tahoma" w:hAnsi="Tahoma" w:cs="Tahoma"/>
        </w:rPr>
      </w:pPr>
      <w:r w:rsidRPr="00EC76CC">
        <w:rPr>
          <w:rFonts w:ascii="Tahoma" w:hAnsi="Tahoma" w:cs="Tahoma"/>
        </w:rPr>
        <w:t xml:space="preserve">  </w:t>
      </w:r>
    </w:p>
    <w:p w14:paraId="1B5C7815" w14:textId="27ED527E" w:rsidR="008356C1" w:rsidRPr="00EC76CC" w:rsidRDefault="008356C1" w:rsidP="00EC76CC">
      <w:pPr>
        <w:pStyle w:val="Prrafodelista"/>
        <w:spacing w:after="0" w:line="240" w:lineRule="auto"/>
        <w:ind w:left="0"/>
        <w:contextualSpacing/>
        <w:jc w:val="both"/>
        <w:rPr>
          <w:rFonts w:ascii="Tahoma" w:hAnsi="Tahoma" w:cs="Tahoma"/>
        </w:rPr>
      </w:pPr>
      <w:r w:rsidRPr="00EC76CC">
        <w:rPr>
          <w:rFonts w:ascii="Tahoma" w:hAnsi="Tahoma" w:cs="Tahoma"/>
        </w:rPr>
        <w:t xml:space="preserve">Así mismo en el contrato N° 2 se observó que la propuesta, y la constancia de haber prestado sus servicios en la institución carecen de firma de la persona  que los expide o presenta la solicitud, requisito indispensable para darle validez y respaldo al documento.   </w:t>
      </w:r>
    </w:p>
    <w:p w14:paraId="457784F6" w14:textId="77777777" w:rsidR="008356C1" w:rsidRPr="00EC76CC" w:rsidRDefault="008356C1" w:rsidP="00EC76CC">
      <w:pPr>
        <w:pStyle w:val="Prrafodelista"/>
        <w:spacing w:after="0" w:line="240" w:lineRule="auto"/>
        <w:contextualSpacing/>
        <w:jc w:val="both"/>
        <w:rPr>
          <w:rFonts w:ascii="Tahoma" w:hAnsi="Tahoma" w:cs="Tahoma"/>
        </w:rPr>
      </w:pPr>
    </w:p>
    <w:p w14:paraId="1534A836" w14:textId="77777777" w:rsidR="008356C1" w:rsidRDefault="008356C1" w:rsidP="00EC76CC">
      <w:pPr>
        <w:pStyle w:val="Prrafodelista"/>
        <w:spacing w:after="0" w:line="240" w:lineRule="auto"/>
        <w:ind w:left="0"/>
        <w:contextualSpacing/>
        <w:jc w:val="both"/>
        <w:rPr>
          <w:rFonts w:ascii="Tahoma" w:hAnsi="Tahoma" w:cs="Tahoma"/>
        </w:rPr>
      </w:pPr>
      <w:r w:rsidRPr="00EC76CC">
        <w:rPr>
          <w:rFonts w:ascii="Tahoma" w:hAnsi="Tahoma" w:cs="Tahoma"/>
          <w:b/>
        </w:rPr>
        <w:t xml:space="preserve">HALLAZGO 4: </w:t>
      </w:r>
      <w:r w:rsidRPr="00EC76CC">
        <w:rPr>
          <w:rFonts w:ascii="Tahoma" w:hAnsi="Tahoma" w:cs="Tahoma"/>
        </w:rPr>
        <w:t>Se pudo evidenciar la minuta del contrato firmada o rubricada por los señores EFREN ACOSTA FRANCO como (CONCEDENTE), GLADIS ESTELA BLANDON como (CONSECIONARIO) Y CECILIA BETANCUR como (SUPERVISOR). No se tiene claridad sobre las obligaciones contractuales a las que se compromete el supervisor al firmar el contrato, toda vez que dentro de la minuta contractual no se encontró en ninguna de sus cláusulas las funciones de control y seguimiento que este realizaría durante la ejecución del contrato.</w:t>
      </w:r>
    </w:p>
    <w:p w14:paraId="2E835E01" w14:textId="77777777" w:rsidR="007902DA" w:rsidRPr="00EC76CC" w:rsidRDefault="007902DA" w:rsidP="00EC76CC">
      <w:pPr>
        <w:pStyle w:val="Prrafodelista"/>
        <w:spacing w:after="0" w:line="240" w:lineRule="auto"/>
        <w:ind w:left="0"/>
        <w:contextualSpacing/>
        <w:jc w:val="both"/>
        <w:rPr>
          <w:rFonts w:ascii="Tahoma" w:hAnsi="Tahoma" w:cs="Tahoma"/>
        </w:rPr>
      </w:pPr>
    </w:p>
    <w:p w14:paraId="06E3DBCB" w14:textId="61A3B9DC" w:rsidR="00DE26FD" w:rsidRPr="00D26543" w:rsidRDefault="008356C1" w:rsidP="00EC76CC">
      <w:pPr>
        <w:pStyle w:val="Prrafodelista"/>
        <w:spacing w:after="0" w:line="240" w:lineRule="auto"/>
        <w:ind w:left="0"/>
        <w:contextualSpacing/>
        <w:jc w:val="both"/>
        <w:rPr>
          <w:rFonts w:ascii="Tahoma" w:hAnsi="Tahoma" w:cs="Tahoma"/>
        </w:rPr>
      </w:pPr>
      <w:r w:rsidRPr="00D26543">
        <w:rPr>
          <w:rFonts w:ascii="Tahoma" w:hAnsi="Tahoma" w:cs="Tahoma"/>
          <w:b/>
        </w:rPr>
        <w:lastRenderedPageBreak/>
        <w:t xml:space="preserve">HALLAZGO 5: </w:t>
      </w:r>
      <w:r w:rsidRPr="00D26543">
        <w:rPr>
          <w:rFonts w:ascii="Tahoma" w:hAnsi="Tahoma" w:cs="Tahoma"/>
        </w:rPr>
        <w:t xml:space="preserve">En el contrato N°2 de 2015 (Sede Simón Bolívar), </w:t>
      </w:r>
      <w:r w:rsidR="00DE26FD" w:rsidRPr="00D26543">
        <w:rPr>
          <w:rFonts w:ascii="Tahoma" w:hAnsi="Tahoma" w:cs="Tahoma"/>
        </w:rPr>
        <w:t>no hay evidencia que acredite la idoneidad de</w:t>
      </w:r>
      <w:r w:rsidRPr="00D26543">
        <w:rPr>
          <w:rFonts w:ascii="Tahoma" w:hAnsi="Tahoma" w:cs="Tahoma"/>
        </w:rPr>
        <w:t xml:space="preserve"> las personas que van a estar a cargo  del  manejo de las tiendas escolares </w:t>
      </w:r>
      <w:r w:rsidR="00DE26FD" w:rsidRPr="00D26543">
        <w:rPr>
          <w:rFonts w:ascii="Tahoma" w:hAnsi="Tahoma" w:cs="Tahoma"/>
        </w:rPr>
        <w:t>para la correcta manipulación de</w:t>
      </w:r>
      <w:r w:rsidRPr="00D26543">
        <w:rPr>
          <w:rFonts w:ascii="Tahoma" w:hAnsi="Tahoma" w:cs="Tahoma"/>
        </w:rPr>
        <w:t xml:space="preserve"> alimentos fabricado</w:t>
      </w:r>
      <w:r w:rsidR="0007678D" w:rsidRPr="00D26543">
        <w:rPr>
          <w:rFonts w:ascii="Tahoma" w:hAnsi="Tahoma" w:cs="Tahoma"/>
        </w:rPr>
        <w:t>s</w:t>
      </w:r>
      <w:r w:rsidR="00D26543">
        <w:rPr>
          <w:rFonts w:ascii="Tahoma" w:hAnsi="Tahoma" w:cs="Tahoma"/>
        </w:rPr>
        <w:t xml:space="preserve"> de forma artesanal.</w:t>
      </w:r>
    </w:p>
    <w:p w14:paraId="667C978D" w14:textId="77777777" w:rsidR="00DE26FD" w:rsidRPr="00D26543" w:rsidRDefault="00DE26FD" w:rsidP="00EC76CC">
      <w:pPr>
        <w:pStyle w:val="Prrafodelista"/>
        <w:spacing w:after="0" w:line="240" w:lineRule="auto"/>
        <w:ind w:left="0"/>
        <w:contextualSpacing/>
        <w:jc w:val="both"/>
        <w:rPr>
          <w:rFonts w:ascii="Tahoma" w:hAnsi="Tahoma" w:cs="Tahoma"/>
        </w:rPr>
      </w:pPr>
    </w:p>
    <w:p w14:paraId="691F8EDC" w14:textId="0923B662" w:rsidR="008356C1" w:rsidRPr="00EC76CC" w:rsidRDefault="00DE26FD" w:rsidP="00EC76CC">
      <w:pPr>
        <w:pStyle w:val="Prrafodelista"/>
        <w:spacing w:after="0" w:line="240" w:lineRule="auto"/>
        <w:ind w:left="0"/>
        <w:contextualSpacing/>
        <w:jc w:val="both"/>
        <w:rPr>
          <w:rFonts w:ascii="Tahoma" w:hAnsi="Tahoma" w:cs="Tahoma"/>
        </w:rPr>
      </w:pPr>
      <w:r w:rsidRPr="00D26543">
        <w:rPr>
          <w:rFonts w:ascii="Tahoma" w:hAnsi="Tahoma" w:cs="Tahoma"/>
          <w:b/>
        </w:rPr>
        <w:t>CRITERIO:</w:t>
      </w:r>
      <w:r w:rsidRPr="00D26543">
        <w:rPr>
          <w:rFonts w:ascii="Tahoma" w:hAnsi="Tahoma" w:cs="Tahoma"/>
        </w:rPr>
        <w:t xml:space="preserve"> Las personas que estar a cargo  del  manejo </w:t>
      </w:r>
      <w:r w:rsidR="00D26543" w:rsidRPr="00D26543">
        <w:rPr>
          <w:rFonts w:ascii="Tahoma" w:hAnsi="Tahoma" w:cs="Tahoma"/>
        </w:rPr>
        <w:t xml:space="preserve">de las tiendas, cuando en ellas se ofrezcan alimentos fabricados de forma artesanal,  </w:t>
      </w:r>
      <w:r w:rsidR="008356C1" w:rsidRPr="00D26543">
        <w:rPr>
          <w:rFonts w:ascii="Tahoma" w:hAnsi="Tahoma" w:cs="Tahoma"/>
        </w:rPr>
        <w:t>deberán acreditar su idoneidad y preparación por medio  certificaciones expeditadas por entidades competentes sobre el conocimiento de la manipulación de alimentos o por particulares autorizados</w:t>
      </w:r>
      <w:r w:rsidR="008356C1" w:rsidRPr="00EC76CC">
        <w:rPr>
          <w:rFonts w:ascii="Tahoma" w:hAnsi="Tahoma" w:cs="Tahoma"/>
        </w:rPr>
        <w:t xml:space="preserve"> por las autoridades correspondientes deberá tenerse en cuenta que la manipulación de alimentos requiere estar ajustada a la normatividad sanitarias prevista para tales efectos entre otros lo dispuesto en la ley 9 de 1979 (código sanitario nacional) y su decretos reglamentarios como son los decretos 3075 del 1997, en aras de evitar situaciones que afecten la salubridad de los niños que consumen los alimentos y de las áreas de manipulación de los mismos incluso para evitar propagación de enfermedades e intoxicaciones.</w:t>
      </w:r>
    </w:p>
    <w:p w14:paraId="7AB87385" w14:textId="77777777" w:rsidR="008356C1" w:rsidRPr="00EC76CC" w:rsidRDefault="008356C1" w:rsidP="00EC76CC">
      <w:pPr>
        <w:pStyle w:val="Prrafodelista"/>
        <w:spacing w:after="0" w:line="240" w:lineRule="auto"/>
        <w:ind w:left="0"/>
        <w:contextualSpacing/>
        <w:jc w:val="both"/>
        <w:rPr>
          <w:rFonts w:ascii="Tahoma" w:hAnsi="Tahoma" w:cs="Tahoma"/>
        </w:rPr>
      </w:pPr>
    </w:p>
    <w:p w14:paraId="1134C136" w14:textId="77777777" w:rsidR="008356C1" w:rsidRPr="00EC76CC" w:rsidRDefault="008356C1" w:rsidP="00EC76CC">
      <w:pPr>
        <w:pStyle w:val="Prrafodelista"/>
        <w:spacing w:after="0" w:line="240" w:lineRule="auto"/>
        <w:ind w:left="0"/>
        <w:contextualSpacing/>
        <w:jc w:val="both"/>
        <w:rPr>
          <w:rFonts w:ascii="Tahoma" w:hAnsi="Tahoma" w:cs="Tahoma"/>
        </w:rPr>
      </w:pPr>
      <w:r w:rsidRPr="00EC76CC">
        <w:rPr>
          <w:rFonts w:ascii="Tahoma" w:hAnsi="Tahoma" w:cs="Tahoma"/>
          <w:b/>
        </w:rPr>
        <w:t xml:space="preserve">HALLAZGO 6: </w:t>
      </w:r>
      <w:r w:rsidRPr="00EC76CC">
        <w:rPr>
          <w:rFonts w:ascii="Tahoma" w:hAnsi="Tahoma" w:cs="Tahoma"/>
        </w:rPr>
        <w:t>Entre los contratos 1 (Sede Barrios Unidos) y 3 (Sede Central) de 2015, se evidencio en la revisión de los contratos que en ambos reposa documentación que no guarda ningún tipo de relación con la persona que suscribió el contrato, es necesario precisar que se debe tener mayor cuidado a la hora de organizar los documentos pertenecientes al contrato.</w:t>
      </w:r>
    </w:p>
    <w:p w14:paraId="2FE4ECE4" w14:textId="77777777" w:rsidR="008356C1" w:rsidRPr="00EC76CC" w:rsidRDefault="008356C1" w:rsidP="00EC76CC">
      <w:pPr>
        <w:pStyle w:val="Prrafodelista"/>
        <w:spacing w:after="0" w:line="240" w:lineRule="auto"/>
        <w:ind w:left="0"/>
        <w:contextualSpacing/>
        <w:jc w:val="both"/>
        <w:rPr>
          <w:rFonts w:ascii="Tahoma" w:hAnsi="Tahoma" w:cs="Tahoma"/>
        </w:rPr>
      </w:pPr>
    </w:p>
    <w:p w14:paraId="52B58CAD" w14:textId="77777777" w:rsidR="008356C1" w:rsidRPr="00EC76CC" w:rsidRDefault="008356C1" w:rsidP="00EC76CC">
      <w:pPr>
        <w:pStyle w:val="Prrafodelista"/>
        <w:spacing w:after="0" w:line="240" w:lineRule="auto"/>
        <w:ind w:left="0"/>
        <w:contextualSpacing/>
        <w:jc w:val="center"/>
        <w:rPr>
          <w:rFonts w:ascii="Tahoma" w:hAnsi="Tahoma" w:cs="Tahoma"/>
          <w:b/>
        </w:rPr>
      </w:pPr>
      <w:r w:rsidRPr="00EC76CC">
        <w:rPr>
          <w:rFonts w:ascii="Tahoma" w:hAnsi="Tahoma" w:cs="Tahoma"/>
          <w:b/>
        </w:rPr>
        <w:t>OBSERVACIONES</w:t>
      </w:r>
    </w:p>
    <w:p w14:paraId="19E2B1D3" w14:textId="77777777" w:rsidR="008356C1" w:rsidRPr="00EC76CC" w:rsidRDefault="008356C1" w:rsidP="00EC76CC">
      <w:pPr>
        <w:pStyle w:val="Prrafodelista"/>
        <w:spacing w:after="0" w:line="240" w:lineRule="auto"/>
        <w:ind w:left="0"/>
        <w:contextualSpacing/>
        <w:jc w:val="center"/>
        <w:rPr>
          <w:rFonts w:ascii="Tahoma" w:hAnsi="Tahoma" w:cs="Tahoma"/>
          <w:b/>
        </w:rPr>
      </w:pPr>
    </w:p>
    <w:p w14:paraId="48A8F461" w14:textId="14B41BE9" w:rsidR="003A12ED" w:rsidRPr="00EC76CC" w:rsidRDefault="003A12ED" w:rsidP="003A12ED">
      <w:pPr>
        <w:pStyle w:val="Prrafodelista"/>
        <w:spacing w:after="0" w:line="240" w:lineRule="auto"/>
        <w:ind w:left="0"/>
        <w:contextualSpacing/>
        <w:jc w:val="both"/>
        <w:rPr>
          <w:rFonts w:ascii="Tahoma" w:hAnsi="Tahoma" w:cs="Tahoma"/>
        </w:rPr>
      </w:pPr>
      <w:r w:rsidRPr="00EC76CC">
        <w:rPr>
          <w:rFonts w:ascii="Tahoma" w:hAnsi="Tahoma" w:cs="Tahoma"/>
        </w:rPr>
        <w:t>Durante el proceso de auditoria se pudo verificar que dentro de los Contratos de Concesión</w:t>
      </w:r>
      <w:r>
        <w:rPr>
          <w:rFonts w:ascii="Tahoma" w:hAnsi="Tahoma" w:cs="Tahoma"/>
        </w:rPr>
        <w:t>, clausulas inoperantes</w:t>
      </w:r>
      <w:r w:rsidRPr="00EC76CC">
        <w:rPr>
          <w:rFonts w:ascii="Tahoma" w:hAnsi="Tahoma" w:cs="Tahoma"/>
        </w:rPr>
        <w:t>, con respecto a la cláusula DECIMA– GASTOS,  la cual estipula que todos los gastos que genere la legalización o publicación del presente contrato corren a cargo del concesionario. Durante la  revisión del contrato no se pudo evidenciar la manera  por medio de la cual se legalizaría el contrato y en que costos se incurriría como se menciona en esta cláusula.</w:t>
      </w:r>
    </w:p>
    <w:p w14:paraId="22FFC157" w14:textId="77777777" w:rsidR="003A12ED" w:rsidRPr="003A12ED" w:rsidRDefault="003A12ED" w:rsidP="00EC76CC">
      <w:pPr>
        <w:spacing w:after="0" w:line="240" w:lineRule="auto"/>
        <w:jc w:val="both"/>
        <w:rPr>
          <w:rFonts w:ascii="Tahoma" w:eastAsia="Times New Roman" w:hAnsi="Tahoma" w:cs="Tahoma"/>
          <w:lang w:eastAsia="es-ES"/>
        </w:rPr>
      </w:pPr>
    </w:p>
    <w:p w14:paraId="28CCB17D" w14:textId="77777777" w:rsidR="008356C1" w:rsidRPr="00EC76CC" w:rsidRDefault="008356C1" w:rsidP="00EC76CC">
      <w:pPr>
        <w:spacing w:after="0" w:line="240" w:lineRule="auto"/>
        <w:jc w:val="both"/>
        <w:rPr>
          <w:rFonts w:ascii="Tahoma" w:eastAsia="Times New Roman" w:hAnsi="Tahoma" w:cs="Tahoma"/>
          <w:lang w:val="es-ES_tradnl" w:eastAsia="es-ES"/>
        </w:rPr>
      </w:pPr>
      <w:r w:rsidRPr="00EC76CC">
        <w:rPr>
          <w:rFonts w:ascii="Tahoma" w:eastAsia="Times New Roman" w:hAnsi="Tahoma" w:cs="Tahoma"/>
          <w:lang w:val="es-ES_tradnl" w:eastAsia="es-ES"/>
        </w:rPr>
        <w:t>Realizada la presente auditoria express por parte de la Unidad de Control Interno de la alcaldía de Manizales a los procesos contractuales de tiendas escolares en la Institución Educativa Pablo VI del municipio de Manizales,  se evidencia que el proceso contractual no se encuentra acorde con la modalidad de contratación que se le está  aplicando a este  tipo de contratos en razón con su naturaleza jurídica.</w:t>
      </w:r>
    </w:p>
    <w:p w14:paraId="4FC1C6FA" w14:textId="77777777" w:rsidR="008356C1" w:rsidRPr="00EC76CC" w:rsidRDefault="008356C1" w:rsidP="00EC76CC">
      <w:pPr>
        <w:spacing w:after="0" w:line="240" w:lineRule="auto"/>
        <w:jc w:val="both"/>
        <w:rPr>
          <w:rFonts w:ascii="Tahoma" w:eastAsia="Times New Roman" w:hAnsi="Tahoma" w:cs="Tahoma"/>
          <w:lang w:val="es-ES_tradnl" w:eastAsia="es-ES"/>
        </w:rPr>
      </w:pPr>
    </w:p>
    <w:p w14:paraId="57FB31FF" w14:textId="0E1CF936" w:rsidR="008356C1" w:rsidRPr="00EC76CC" w:rsidRDefault="008356C1" w:rsidP="00EC76CC">
      <w:pPr>
        <w:spacing w:after="0" w:line="240" w:lineRule="auto"/>
        <w:ind w:right="191"/>
        <w:jc w:val="both"/>
        <w:rPr>
          <w:rFonts w:ascii="Tahoma" w:hAnsi="Tahoma" w:cs="Tahoma"/>
        </w:rPr>
      </w:pPr>
      <w:r w:rsidRPr="00EC76CC">
        <w:rPr>
          <w:rFonts w:ascii="Tahoma" w:hAnsi="Tahoma" w:cs="Tahoma"/>
        </w:rPr>
        <w:t xml:space="preserve">Con base a lo anterior se puede concluir que no existe una normatividad definida para lo concerniente a los requisitos y lineamientos que se deben seguir para realizar la contratación de tiendas de los centros educativos del Municipio, se debe solicitar el apoyo de la </w:t>
      </w:r>
      <w:r w:rsidR="003C3FDE">
        <w:rPr>
          <w:rFonts w:ascii="Tahoma" w:hAnsi="Tahoma" w:cs="Tahoma"/>
        </w:rPr>
        <w:t>S</w:t>
      </w:r>
      <w:r w:rsidRPr="00EC76CC">
        <w:rPr>
          <w:rFonts w:ascii="Tahoma" w:hAnsi="Tahoma" w:cs="Tahoma"/>
        </w:rPr>
        <w:t xml:space="preserve">ecretaria de </w:t>
      </w:r>
      <w:r w:rsidR="003C3FDE">
        <w:rPr>
          <w:rFonts w:ascii="Tahoma" w:hAnsi="Tahoma" w:cs="Tahoma"/>
        </w:rPr>
        <w:t>E</w:t>
      </w:r>
      <w:r w:rsidRPr="00EC76CC">
        <w:rPr>
          <w:rFonts w:ascii="Tahoma" w:hAnsi="Tahoma" w:cs="Tahoma"/>
        </w:rPr>
        <w:t>ducac</w:t>
      </w:r>
      <w:r w:rsidR="003C3FDE">
        <w:rPr>
          <w:rFonts w:ascii="Tahoma" w:hAnsi="Tahoma" w:cs="Tahoma"/>
        </w:rPr>
        <w:t>ión que en coordinación con la Oficina J</w:t>
      </w:r>
      <w:r w:rsidRPr="00EC76CC">
        <w:rPr>
          <w:rFonts w:ascii="Tahoma" w:hAnsi="Tahoma" w:cs="Tahoma"/>
        </w:rPr>
        <w:t xml:space="preserve">urídica de la </w:t>
      </w:r>
      <w:r w:rsidR="003C3FDE">
        <w:rPr>
          <w:rFonts w:ascii="Tahoma" w:hAnsi="Tahoma" w:cs="Tahoma"/>
        </w:rPr>
        <w:t>Alcaldía del Manizales y el Consejo D</w:t>
      </w:r>
      <w:r w:rsidRPr="00EC76CC">
        <w:rPr>
          <w:rFonts w:ascii="Tahoma" w:hAnsi="Tahoma" w:cs="Tahoma"/>
        </w:rPr>
        <w:t>irectivo de la Institución, se adopte la expedición de un manual de contratación así como de la minuta contractual basados en  las necesidades de las  Instituciones educativas. Todo lo anterior con el fin de unificar los criterios de la contratación a realizar.</w:t>
      </w:r>
    </w:p>
    <w:p w14:paraId="5AB9E0EC" w14:textId="77777777" w:rsidR="008356C1" w:rsidRPr="00EC76CC" w:rsidRDefault="008356C1" w:rsidP="00EC76CC">
      <w:pPr>
        <w:pStyle w:val="Prrafodelista"/>
        <w:spacing w:after="0" w:line="240" w:lineRule="auto"/>
        <w:ind w:left="0"/>
        <w:contextualSpacing/>
        <w:rPr>
          <w:rFonts w:ascii="Tahoma" w:hAnsi="Tahoma" w:cs="Tahoma"/>
          <w:lang w:val="es-ES_tradnl"/>
        </w:rPr>
      </w:pPr>
    </w:p>
    <w:p w14:paraId="00BA1A4B" w14:textId="77777777" w:rsidR="007902DA" w:rsidRDefault="007902DA" w:rsidP="00EC76CC">
      <w:pPr>
        <w:pStyle w:val="Prrafodelista"/>
        <w:spacing w:after="0" w:line="240" w:lineRule="auto"/>
        <w:ind w:left="0"/>
        <w:contextualSpacing/>
        <w:rPr>
          <w:rFonts w:ascii="Tahoma" w:hAnsi="Tahoma" w:cs="Tahoma"/>
          <w:b/>
        </w:rPr>
      </w:pPr>
    </w:p>
    <w:p w14:paraId="7E8F5F1F" w14:textId="77777777" w:rsidR="007902DA" w:rsidRDefault="007902DA" w:rsidP="00EC76CC">
      <w:pPr>
        <w:pStyle w:val="Prrafodelista"/>
        <w:spacing w:after="0" w:line="240" w:lineRule="auto"/>
        <w:ind w:left="0"/>
        <w:contextualSpacing/>
        <w:rPr>
          <w:rFonts w:ascii="Tahoma" w:hAnsi="Tahoma" w:cs="Tahoma"/>
          <w:b/>
        </w:rPr>
      </w:pPr>
    </w:p>
    <w:p w14:paraId="27F69D0C" w14:textId="77777777" w:rsidR="008356C1" w:rsidRDefault="008356C1" w:rsidP="00EC76CC">
      <w:pPr>
        <w:pStyle w:val="Prrafodelista"/>
        <w:spacing w:after="0" w:line="240" w:lineRule="auto"/>
        <w:ind w:left="0"/>
        <w:contextualSpacing/>
        <w:rPr>
          <w:rFonts w:ascii="Tahoma" w:hAnsi="Tahoma" w:cs="Tahoma"/>
          <w:b/>
        </w:rPr>
      </w:pPr>
      <w:r w:rsidRPr="0007678D">
        <w:rPr>
          <w:rFonts w:ascii="Tahoma" w:hAnsi="Tahoma" w:cs="Tahoma"/>
          <w:b/>
        </w:rPr>
        <w:lastRenderedPageBreak/>
        <w:t xml:space="preserve">CAUSAS: </w:t>
      </w:r>
    </w:p>
    <w:p w14:paraId="651C4E6F" w14:textId="77777777" w:rsidR="00961852" w:rsidRPr="0007678D" w:rsidRDefault="00961852" w:rsidP="00EC76CC">
      <w:pPr>
        <w:pStyle w:val="Prrafodelista"/>
        <w:spacing w:after="0" w:line="240" w:lineRule="auto"/>
        <w:ind w:left="0"/>
        <w:contextualSpacing/>
        <w:rPr>
          <w:rFonts w:ascii="Tahoma" w:hAnsi="Tahoma" w:cs="Tahoma"/>
          <w:b/>
        </w:rPr>
      </w:pPr>
    </w:p>
    <w:p w14:paraId="3AF38AA2" w14:textId="481C23A7" w:rsidR="008356C1" w:rsidRDefault="0007678D" w:rsidP="00137D56">
      <w:pPr>
        <w:pStyle w:val="Prrafodelista"/>
        <w:numPr>
          <w:ilvl w:val="0"/>
          <w:numId w:val="11"/>
        </w:numPr>
        <w:spacing w:after="0" w:line="240" w:lineRule="auto"/>
        <w:contextualSpacing/>
        <w:rPr>
          <w:rFonts w:ascii="Tahoma" w:hAnsi="Tahoma" w:cs="Tahoma"/>
        </w:rPr>
      </w:pPr>
      <w:r>
        <w:rPr>
          <w:rFonts w:ascii="Tahoma" w:hAnsi="Tahoma" w:cs="Tahoma"/>
        </w:rPr>
        <w:t>Carencia de</w:t>
      </w:r>
      <w:r w:rsidRPr="0007678D">
        <w:rPr>
          <w:rFonts w:ascii="Tahoma" w:hAnsi="Tahoma" w:cs="Tahoma"/>
        </w:rPr>
        <w:t xml:space="preserve"> controles</w:t>
      </w:r>
      <w:r w:rsidR="008356C1" w:rsidRPr="0007678D">
        <w:rPr>
          <w:rFonts w:ascii="Tahoma" w:hAnsi="Tahoma" w:cs="Tahoma"/>
        </w:rPr>
        <w:t xml:space="preserve"> a la gestión de la Institución Educativa Pablo VI por parte de la Secretaria de Educación.</w:t>
      </w:r>
    </w:p>
    <w:p w14:paraId="38F768AA" w14:textId="77777777" w:rsidR="0007678D" w:rsidRDefault="0007678D" w:rsidP="00EC76CC">
      <w:pPr>
        <w:pStyle w:val="Prrafodelista"/>
        <w:spacing w:after="0" w:line="240" w:lineRule="auto"/>
        <w:ind w:left="0"/>
        <w:contextualSpacing/>
        <w:rPr>
          <w:rFonts w:ascii="Tahoma" w:hAnsi="Tahoma" w:cs="Tahoma"/>
        </w:rPr>
      </w:pPr>
    </w:p>
    <w:p w14:paraId="485E9E30" w14:textId="239E5CAD" w:rsidR="00843A81" w:rsidRPr="00843A81" w:rsidRDefault="0007678D" w:rsidP="00137D56">
      <w:pPr>
        <w:pStyle w:val="Prrafodelista"/>
        <w:numPr>
          <w:ilvl w:val="0"/>
          <w:numId w:val="11"/>
        </w:numPr>
        <w:spacing w:after="0" w:line="240" w:lineRule="auto"/>
        <w:contextualSpacing/>
        <w:jc w:val="both"/>
        <w:rPr>
          <w:rFonts w:ascii="Tahoma" w:hAnsi="Tahoma" w:cs="Tahoma"/>
        </w:rPr>
      </w:pPr>
      <w:r w:rsidRPr="00843A81">
        <w:rPr>
          <w:rFonts w:ascii="Tahoma" w:hAnsi="Tahoma" w:cs="Tahoma"/>
        </w:rPr>
        <w:t>Falta de celeridad y seguimiento a los procesos administrativos por parte de las directivas de la Institución Educativa.</w:t>
      </w:r>
    </w:p>
    <w:p w14:paraId="6663846D" w14:textId="16FEB84D" w:rsidR="00843A81" w:rsidRPr="00843A81" w:rsidRDefault="00843A81" w:rsidP="00137D56">
      <w:pPr>
        <w:pStyle w:val="Prrafodelista"/>
        <w:numPr>
          <w:ilvl w:val="0"/>
          <w:numId w:val="11"/>
        </w:numPr>
        <w:spacing w:after="0" w:line="240" w:lineRule="auto"/>
        <w:contextualSpacing/>
        <w:jc w:val="both"/>
        <w:rPr>
          <w:rFonts w:ascii="Tahoma" w:hAnsi="Tahoma" w:cs="Tahoma"/>
        </w:rPr>
      </w:pPr>
      <w:r w:rsidRPr="00843A81">
        <w:rPr>
          <w:rFonts w:ascii="Tahoma" w:hAnsi="Tahoma" w:cs="Tahoma"/>
        </w:rPr>
        <w:t>Falta de empoderamiento y liderazgo por parte de las directivas de la Institución Educativa.</w:t>
      </w:r>
    </w:p>
    <w:p w14:paraId="08C3C029" w14:textId="2A755BD4" w:rsidR="00843A81" w:rsidRDefault="00843A81" w:rsidP="00137D56">
      <w:pPr>
        <w:pStyle w:val="Prrafodelista"/>
        <w:numPr>
          <w:ilvl w:val="0"/>
          <w:numId w:val="11"/>
        </w:numPr>
        <w:spacing w:after="0" w:line="240" w:lineRule="auto"/>
        <w:contextualSpacing/>
        <w:jc w:val="both"/>
        <w:rPr>
          <w:rFonts w:ascii="Tahoma" w:hAnsi="Tahoma" w:cs="Tahoma"/>
        </w:rPr>
      </w:pPr>
      <w:r>
        <w:rPr>
          <w:rFonts w:ascii="Tahoma" w:hAnsi="Tahoma" w:cs="Tahoma"/>
        </w:rPr>
        <w:t>La falta de confiabilidad de la información suministrada por el aplicativo de inventarios.</w:t>
      </w:r>
    </w:p>
    <w:p w14:paraId="108B7E31" w14:textId="77777777" w:rsidR="0007678D" w:rsidRPr="0007678D" w:rsidRDefault="0007678D" w:rsidP="00843A81">
      <w:pPr>
        <w:pStyle w:val="Prrafodelista"/>
        <w:spacing w:after="0" w:line="240" w:lineRule="auto"/>
        <w:ind w:left="0"/>
        <w:contextualSpacing/>
        <w:rPr>
          <w:rFonts w:ascii="Tahoma" w:hAnsi="Tahoma" w:cs="Tahoma"/>
        </w:rPr>
      </w:pPr>
    </w:p>
    <w:p w14:paraId="0754E847" w14:textId="0EFE3B93" w:rsidR="008356C1" w:rsidRDefault="008356C1" w:rsidP="00137D56">
      <w:pPr>
        <w:pStyle w:val="Prrafodelista"/>
        <w:numPr>
          <w:ilvl w:val="0"/>
          <w:numId w:val="11"/>
        </w:numPr>
        <w:spacing w:after="0" w:line="240" w:lineRule="auto"/>
        <w:contextualSpacing/>
        <w:jc w:val="both"/>
        <w:rPr>
          <w:rFonts w:ascii="Tahoma" w:hAnsi="Tahoma" w:cs="Tahoma"/>
        </w:rPr>
      </w:pPr>
      <w:r w:rsidRPr="005B7457">
        <w:rPr>
          <w:rFonts w:ascii="Tahoma" w:hAnsi="Tahoma" w:cs="Tahoma"/>
        </w:rPr>
        <w:t xml:space="preserve">No tiene definido un procedimiento jurídico adecuado </w:t>
      </w:r>
      <w:r w:rsidR="005B7457">
        <w:rPr>
          <w:rFonts w:ascii="Tahoma" w:hAnsi="Tahoma" w:cs="Tahoma"/>
        </w:rPr>
        <w:t xml:space="preserve">para realizar las contrataciones </w:t>
      </w:r>
      <w:r w:rsidRPr="005B7457">
        <w:rPr>
          <w:rFonts w:ascii="Tahoma" w:hAnsi="Tahoma" w:cs="Tahoma"/>
        </w:rPr>
        <w:t>de tienda escolar.</w:t>
      </w:r>
    </w:p>
    <w:p w14:paraId="35E1B612" w14:textId="0CEC2CF4" w:rsidR="005B7457" w:rsidRPr="005B7457" w:rsidRDefault="005B7457" w:rsidP="00137D56">
      <w:pPr>
        <w:pStyle w:val="Prrafodelista"/>
        <w:numPr>
          <w:ilvl w:val="0"/>
          <w:numId w:val="11"/>
        </w:numPr>
        <w:spacing w:after="0" w:line="240" w:lineRule="auto"/>
        <w:contextualSpacing/>
        <w:jc w:val="both"/>
        <w:rPr>
          <w:rFonts w:ascii="Tahoma" w:hAnsi="Tahoma" w:cs="Tahoma"/>
        </w:rPr>
      </w:pPr>
      <w:r>
        <w:rPr>
          <w:rFonts w:ascii="Tahoma" w:hAnsi="Tahoma" w:cs="Tahoma"/>
        </w:rPr>
        <w:t>No hay un acompañamiento jurídico puntual por parte de la Secretaría de Educación a la institución educativa.</w:t>
      </w:r>
    </w:p>
    <w:p w14:paraId="5F5F9CA5" w14:textId="77777777" w:rsidR="008356C1" w:rsidRPr="00EC76CC" w:rsidRDefault="008356C1" w:rsidP="00EC76CC">
      <w:pPr>
        <w:pStyle w:val="Prrafodelista"/>
        <w:spacing w:after="0" w:line="240" w:lineRule="auto"/>
        <w:contextualSpacing/>
        <w:rPr>
          <w:rFonts w:ascii="Tahoma" w:hAnsi="Tahoma" w:cs="Tahoma"/>
          <w:highlight w:val="red"/>
        </w:rPr>
      </w:pPr>
    </w:p>
    <w:p w14:paraId="6A5910E0" w14:textId="77777777" w:rsidR="008356C1" w:rsidRDefault="008356C1" w:rsidP="00EC76CC">
      <w:pPr>
        <w:pStyle w:val="Prrafodelista"/>
        <w:spacing w:after="0" w:line="240" w:lineRule="auto"/>
        <w:ind w:left="0"/>
        <w:contextualSpacing/>
        <w:rPr>
          <w:rFonts w:ascii="Tahoma" w:hAnsi="Tahoma" w:cs="Tahoma"/>
          <w:b/>
        </w:rPr>
      </w:pPr>
      <w:r w:rsidRPr="00843A81">
        <w:rPr>
          <w:rFonts w:ascii="Tahoma" w:hAnsi="Tahoma" w:cs="Tahoma"/>
          <w:b/>
        </w:rPr>
        <w:t xml:space="preserve">EFECTOS: </w:t>
      </w:r>
    </w:p>
    <w:p w14:paraId="09F9E533" w14:textId="77777777" w:rsidR="00961852" w:rsidRPr="00843A81" w:rsidRDefault="00961852" w:rsidP="00EC76CC">
      <w:pPr>
        <w:pStyle w:val="Prrafodelista"/>
        <w:spacing w:after="0" w:line="240" w:lineRule="auto"/>
        <w:ind w:left="0"/>
        <w:contextualSpacing/>
        <w:rPr>
          <w:rFonts w:ascii="Tahoma" w:hAnsi="Tahoma" w:cs="Tahoma"/>
          <w:b/>
        </w:rPr>
      </w:pPr>
    </w:p>
    <w:p w14:paraId="4725A26D" w14:textId="3A1EB94B" w:rsidR="00843A81" w:rsidRDefault="00843A81" w:rsidP="00137D56">
      <w:pPr>
        <w:pStyle w:val="Prrafodelista"/>
        <w:numPr>
          <w:ilvl w:val="0"/>
          <w:numId w:val="12"/>
        </w:numPr>
        <w:spacing w:after="0" w:line="240" w:lineRule="auto"/>
        <w:contextualSpacing/>
        <w:rPr>
          <w:rFonts w:ascii="Tahoma" w:hAnsi="Tahoma" w:cs="Tahoma"/>
        </w:rPr>
      </w:pPr>
      <w:r>
        <w:rPr>
          <w:rFonts w:ascii="Tahoma" w:hAnsi="Tahoma" w:cs="Tahoma"/>
        </w:rPr>
        <w:t>Incumplimiento del ordenamiento legal y de los procedimientos administrativos en la Institución educativa.</w:t>
      </w:r>
    </w:p>
    <w:p w14:paraId="47B732D6" w14:textId="4D7B22AA" w:rsidR="00843A81" w:rsidRDefault="00C1164C" w:rsidP="00137D56">
      <w:pPr>
        <w:pStyle w:val="Prrafodelista"/>
        <w:numPr>
          <w:ilvl w:val="0"/>
          <w:numId w:val="12"/>
        </w:numPr>
        <w:spacing w:after="0" w:line="240" w:lineRule="auto"/>
        <w:contextualSpacing/>
        <w:rPr>
          <w:rFonts w:ascii="Tahoma" w:hAnsi="Tahoma" w:cs="Tahoma"/>
        </w:rPr>
      </w:pPr>
      <w:r>
        <w:rPr>
          <w:rFonts w:ascii="Tahoma" w:hAnsi="Tahoma" w:cs="Tahoma"/>
        </w:rPr>
        <w:t>Impacto negativo en la imagen Institucional de la Institución Educativa.</w:t>
      </w:r>
    </w:p>
    <w:p w14:paraId="75E948D9" w14:textId="56BCB4CF" w:rsidR="008356C1" w:rsidRPr="00843A81" w:rsidRDefault="008356C1" w:rsidP="00137D56">
      <w:pPr>
        <w:pStyle w:val="Prrafodelista"/>
        <w:numPr>
          <w:ilvl w:val="0"/>
          <w:numId w:val="12"/>
        </w:numPr>
        <w:spacing w:after="0" w:line="240" w:lineRule="auto"/>
        <w:contextualSpacing/>
        <w:rPr>
          <w:rFonts w:ascii="Tahoma" w:hAnsi="Tahoma" w:cs="Tahoma"/>
        </w:rPr>
      </w:pPr>
      <w:r w:rsidRPr="00843A81">
        <w:rPr>
          <w:rFonts w:ascii="Tahoma" w:hAnsi="Tahoma" w:cs="Tahoma"/>
        </w:rPr>
        <w:t xml:space="preserve">Riesgo que puede generar alto impacto económico. </w:t>
      </w:r>
    </w:p>
    <w:p w14:paraId="119CA71E" w14:textId="170E6104" w:rsidR="008356C1" w:rsidRDefault="008356C1" w:rsidP="00137D56">
      <w:pPr>
        <w:pStyle w:val="Prrafodelista"/>
        <w:numPr>
          <w:ilvl w:val="0"/>
          <w:numId w:val="12"/>
        </w:numPr>
        <w:spacing w:after="0" w:line="240" w:lineRule="auto"/>
        <w:contextualSpacing/>
        <w:rPr>
          <w:rFonts w:ascii="Tahoma" w:hAnsi="Tahoma" w:cs="Tahoma"/>
        </w:rPr>
      </w:pPr>
      <w:r w:rsidRPr="00843A81">
        <w:rPr>
          <w:rFonts w:ascii="Tahoma" w:hAnsi="Tahoma" w:cs="Tahoma"/>
        </w:rPr>
        <w:t>Pérdida y menoscabo de la información.</w:t>
      </w:r>
    </w:p>
    <w:p w14:paraId="5A26053F" w14:textId="2A94B9ED" w:rsidR="00843A81" w:rsidRDefault="00843A81" w:rsidP="00137D56">
      <w:pPr>
        <w:pStyle w:val="Prrafodelista"/>
        <w:numPr>
          <w:ilvl w:val="0"/>
          <w:numId w:val="12"/>
        </w:numPr>
        <w:spacing w:after="0" w:line="240" w:lineRule="auto"/>
        <w:contextualSpacing/>
        <w:rPr>
          <w:rFonts w:ascii="Tahoma" w:hAnsi="Tahoma" w:cs="Tahoma"/>
        </w:rPr>
      </w:pPr>
      <w:r>
        <w:rPr>
          <w:rFonts w:ascii="Tahoma" w:hAnsi="Tahoma" w:cs="Tahoma"/>
        </w:rPr>
        <w:t xml:space="preserve">Duplicidad y </w:t>
      </w:r>
      <w:r w:rsidR="00961852">
        <w:rPr>
          <w:rFonts w:ascii="Tahoma" w:hAnsi="Tahoma" w:cs="Tahoma"/>
        </w:rPr>
        <w:t>sobre avalúo</w:t>
      </w:r>
      <w:r>
        <w:rPr>
          <w:rFonts w:ascii="Tahoma" w:hAnsi="Tahoma" w:cs="Tahoma"/>
        </w:rPr>
        <w:t xml:space="preserve"> en los inventarios</w:t>
      </w:r>
      <w:r w:rsidR="00F90632">
        <w:rPr>
          <w:rFonts w:ascii="Tahoma" w:hAnsi="Tahoma" w:cs="Tahoma"/>
        </w:rPr>
        <w:t>.</w:t>
      </w:r>
    </w:p>
    <w:p w14:paraId="14946095" w14:textId="77777777" w:rsidR="008356C1" w:rsidRPr="00EC76CC" w:rsidRDefault="008356C1" w:rsidP="00EC76CC">
      <w:pPr>
        <w:spacing w:after="0" w:line="240" w:lineRule="auto"/>
        <w:rPr>
          <w:rFonts w:ascii="Tahoma" w:hAnsi="Tahoma" w:cs="Tahoma"/>
          <w:b/>
        </w:rPr>
      </w:pPr>
    </w:p>
    <w:p w14:paraId="05E4B879" w14:textId="0A3AC95C" w:rsidR="008356C1" w:rsidRDefault="0075445B" w:rsidP="0075445B">
      <w:pPr>
        <w:pStyle w:val="Encabezado"/>
        <w:spacing w:after="0" w:line="240" w:lineRule="auto"/>
        <w:jc w:val="center"/>
        <w:rPr>
          <w:rFonts w:ascii="Tahoma" w:hAnsi="Tahoma" w:cs="Tahoma"/>
          <w:b/>
          <w:lang w:val="es-CO"/>
        </w:rPr>
      </w:pPr>
      <w:r w:rsidRPr="0075445B">
        <w:rPr>
          <w:rFonts w:ascii="Tahoma" w:hAnsi="Tahoma" w:cs="Tahoma"/>
          <w:b/>
          <w:lang w:val="es-CO"/>
        </w:rPr>
        <w:t>RESULTADOS DE LA AUDITORIA</w:t>
      </w:r>
    </w:p>
    <w:p w14:paraId="0C4B8B1E" w14:textId="77777777" w:rsidR="0075445B" w:rsidRDefault="0075445B" w:rsidP="0075445B">
      <w:pPr>
        <w:pStyle w:val="Encabezado"/>
        <w:spacing w:after="0" w:line="240" w:lineRule="auto"/>
        <w:jc w:val="center"/>
        <w:rPr>
          <w:rFonts w:ascii="Tahoma" w:hAnsi="Tahoma" w:cs="Tahoma"/>
          <w:b/>
          <w:lang w:val="es-CO"/>
        </w:rPr>
      </w:pPr>
    </w:p>
    <w:p w14:paraId="4924B652" w14:textId="7F5EFE07" w:rsidR="0075445B" w:rsidRDefault="0075445B" w:rsidP="0075445B">
      <w:pPr>
        <w:pStyle w:val="Encabezado"/>
        <w:spacing w:after="0" w:line="240" w:lineRule="auto"/>
        <w:jc w:val="both"/>
        <w:rPr>
          <w:rFonts w:ascii="Tahoma" w:hAnsi="Tahoma" w:cs="Tahoma"/>
          <w:b/>
          <w:lang w:val="es-CO"/>
        </w:rPr>
      </w:pPr>
      <w:r>
        <w:rPr>
          <w:rFonts w:ascii="Tahoma" w:hAnsi="Tahoma" w:cs="Tahoma"/>
          <w:b/>
          <w:lang w:val="es-CO"/>
        </w:rPr>
        <w:t>TRASLADO DEL INFORME PRELIMINAR</w:t>
      </w:r>
    </w:p>
    <w:p w14:paraId="20733903" w14:textId="77777777" w:rsidR="0075445B" w:rsidRDefault="0075445B" w:rsidP="0075445B">
      <w:pPr>
        <w:pStyle w:val="Encabezado"/>
        <w:spacing w:after="0" w:line="240" w:lineRule="auto"/>
        <w:jc w:val="both"/>
        <w:rPr>
          <w:rFonts w:ascii="Tahoma" w:hAnsi="Tahoma" w:cs="Tahoma"/>
          <w:b/>
          <w:lang w:val="es-CO"/>
        </w:rPr>
      </w:pPr>
    </w:p>
    <w:p w14:paraId="7A445FDB" w14:textId="5D22DE52" w:rsidR="0075445B" w:rsidRDefault="0075445B" w:rsidP="0075445B">
      <w:pPr>
        <w:pStyle w:val="Encabezado"/>
        <w:spacing w:after="0" w:line="240" w:lineRule="auto"/>
        <w:jc w:val="both"/>
        <w:rPr>
          <w:rFonts w:ascii="Tahoma" w:hAnsi="Tahoma" w:cs="Tahoma"/>
          <w:lang w:val="es-CO"/>
        </w:rPr>
      </w:pPr>
      <w:r w:rsidRPr="0075445B">
        <w:rPr>
          <w:rFonts w:ascii="Tahoma" w:hAnsi="Tahoma" w:cs="Tahoma"/>
          <w:lang w:val="es-CO"/>
        </w:rPr>
        <w:t xml:space="preserve">Mediante oficio UCI </w:t>
      </w:r>
      <w:r>
        <w:rPr>
          <w:rFonts w:ascii="Tahoma" w:hAnsi="Tahoma" w:cs="Tahoma"/>
          <w:lang w:val="es-CO"/>
        </w:rPr>
        <w:t>164 de agosto 24 de 2014 se remitió el informe preliminar de Auditoria Express, sin lugar a presentación de objeciones por parte de la Secretaria de Educación y la Institución Educativa Pablo VI.</w:t>
      </w:r>
    </w:p>
    <w:p w14:paraId="7AC5964B" w14:textId="77777777" w:rsidR="0075445B" w:rsidRDefault="0075445B" w:rsidP="0075445B">
      <w:pPr>
        <w:pStyle w:val="Encabezado"/>
        <w:spacing w:after="0" w:line="240" w:lineRule="auto"/>
        <w:jc w:val="both"/>
        <w:rPr>
          <w:rFonts w:ascii="Tahoma" w:hAnsi="Tahoma" w:cs="Tahoma"/>
          <w:lang w:val="es-CO"/>
        </w:rPr>
      </w:pPr>
    </w:p>
    <w:p w14:paraId="385CD93C" w14:textId="5D06AD4F" w:rsidR="0075445B" w:rsidRDefault="0075445B" w:rsidP="0075445B">
      <w:pPr>
        <w:pStyle w:val="Encabezado"/>
        <w:spacing w:after="0" w:line="240" w:lineRule="auto"/>
        <w:jc w:val="both"/>
        <w:rPr>
          <w:rFonts w:ascii="Tahoma" w:hAnsi="Tahoma" w:cs="Tahoma"/>
          <w:b/>
          <w:lang w:val="es-CO"/>
        </w:rPr>
      </w:pPr>
      <w:r w:rsidRPr="0075445B">
        <w:rPr>
          <w:rFonts w:ascii="Tahoma" w:hAnsi="Tahoma" w:cs="Tahoma"/>
          <w:b/>
          <w:lang w:val="es-CO"/>
        </w:rPr>
        <w:t>PLAN DE MEJORAMIENTO</w:t>
      </w:r>
    </w:p>
    <w:p w14:paraId="643399B9" w14:textId="77777777" w:rsidR="0075445B" w:rsidRDefault="0075445B" w:rsidP="0075445B">
      <w:pPr>
        <w:pStyle w:val="Encabezado"/>
        <w:spacing w:after="0" w:line="240" w:lineRule="auto"/>
        <w:jc w:val="both"/>
        <w:rPr>
          <w:rFonts w:ascii="Tahoma" w:hAnsi="Tahoma" w:cs="Tahoma"/>
          <w:b/>
          <w:lang w:val="es-CO"/>
        </w:rPr>
      </w:pPr>
    </w:p>
    <w:p w14:paraId="2A9D28DF" w14:textId="28569736" w:rsidR="0075445B" w:rsidRDefault="0075445B" w:rsidP="0075445B">
      <w:pPr>
        <w:pStyle w:val="Encabezado"/>
        <w:spacing w:after="0" w:line="240" w:lineRule="auto"/>
        <w:jc w:val="both"/>
        <w:rPr>
          <w:rFonts w:ascii="Tahoma" w:hAnsi="Tahoma" w:cs="Tahoma"/>
          <w:lang w:val="es-CO"/>
        </w:rPr>
      </w:pPr>
      <w:r>
        <w:rPr>
          <w:rFonts w:ascii="Tahoma" w:hAnsi="Tahoma" w:cs="Tahoma"/>
          <w:lang w:val="es-CO"/>
        </w:rPr>
        <w:t xml:space="preserve">Como producto del Informe Definitivo, deberá adoptarse un Plan de Mejoramiento con acciones medibles que permitan solucionar las deficiencias encontradas, </w:t>
      </w:r>
      <w:r w:rsidR="00EE17E5">
        <w:rPr>
          <w:rFonts w:ascii="Tahoma" w:hAnsi="Tahoma" w:cs="Tahoma"/>
          <w:lang w:val="es-CO"/>
        </w:rPr>
        <w:t>permitiendo con ello subsanar la deficiencia y controlarla para que no se vuelva a presentar.</w:t>
      </w:r>
    </w:p>
    <w:p w14:paraId="1CF3B8AD" w14:textId="77777777" w:rsidR="00EE17E5" w:rsidRDefault="00EE17E5" w:rsidP="0075445B">
      <w:pPr>
        <w:pStyle w:val="Encabezado"/>
        <w:spacing w:after="0" w:line="240" w:lineRule="auto"/>
        <w:jc w:val="both"/>
        <w:rPr>
          <w:rFonts w:ascii="Tahoma" w:hAnsi="Tahoma" w:cs="Tahoma"/>
          <w:lang w:val="es-CO"/>
        </w:rPr>
      </w:pPr>
    </w:p>
    <w:p w14:paraId="4D009851" w14:textId="43DCB892" w:rsidR="00EE17E5" w:rsidRDefault="00EE17E5" w:rsidP="0075445B">
      <w:pPr>
        <w:pStyle w:val="Encabezado"/>
        <w:spacing w:after="0" w:line="240" w:lineRule="auto"/>
        <w:jc w:val="both"/>
        <w:rPr>
          <w:rFonts w:ascii="Tahoma" w:hAnsi="Tahoma" w:cs="Tahoma"/>
          <w:lang w:val="es-CO"/>
        </w:rPr>
      </w:pPr>
      <w:r>
        <w:rPr>
          <w:rFonts w:ascii="Tahoma" w:hAnsi="Tahoma" w:cs="Tahoma"/>
          <w:lang w:val="es-CO"/>
        </w:rPr>
        <w:t>Es importante anotar</w:t>
      </w:r>
      <w:r w:rsidR="0063534E">
        <w:rPr>
          <w:rFonts w:ascii="Tahoma" w:hAnsi="Tahoma" w:cs="Tahoma"/>
          <w:lang w:val="es-CO"/>
        </w:rPr>
        <w:t>,</w:t>
      </w:r>
      <w:r>
        <w:rPr>
          <w:rFonts w:ascii="Tahoma" w:hAnsi="Tahoma" w:cs="Tahoma"/>
          <w:lang w:val="es-CO"/>
        </w:rPr>
        <w:t xml:space="preserve"> que le corresponde </w:t>
      </w:r>
      <w:r w:rsidR="0063534E">
        <w:rPr>
          <w:rFonts w:ascii="Tahoma" w:hAnsi="Tahoma" w:cs="Tahoma"/>
          <w:lang w:val="es-CO"/>
        </w:rPr>
        <w:t>a la Secretaría de Educación junto con la Institución Educativa Pablo VI,</w:t>
      </w:r>
      <w:r>
        <w:rPr>
          <w:rFonts w:ascii="Tahoma" w:hAnsi="Tahoma" w:cs="Tahoma"/>
          <w:lang w:val="es-CO"/>
        </w:rPr>
        <w:t xml:space="preserve"> la elaboración del Plan de Mejoramiento</w:t>
      </w:r>
      <w:r w:rsidR="0063534E">
        <w:rPr>
          <w:rFonts w:ascii="Tahoma" w:hAnsi="Tahoma" w:cs="Tahoma"/>
          <w:lang w:val="es-CO"/>
        </w:rPr>
        <w:t xml:space="preserve"> correspondiente</w:t>
      </w:r>
      <w:r>
        <w:rPr>
          <w:rFonts w:ascii="Tahoma" w:hAnsi="Tahoma" w:cs="Tahoma"/>
          <w:lang w:val="es-CO"/>
        </w:rPr>
        <w:t xml:space="preserve"> dentro del cual se presentaran los hallazgos evidenciados y se establecerán acciones precisas de mejoramiento, descripción de las actividades </w:t>
      </w:r>
      <w:r w:rsidR="0063534E">
        <w:rPr>
          <w:rFonts w:ascii="Tahoma" w:hAnsi="Tahoma" w:cs="Tahoma"/>
          <w:lang w:val="es-CO"/>
        </w:rPr>
        <w:t xml:space="preserve">a </w:t>
      </w:r>
      <w:r>
        <w:rPr>
          <w:rFonts w:ascii="Tahoma" w:hAnsi="Tahoma" w:cs="Tahoma"/>
          <w:lang w:val="es-CO"/>
        </w:rPr>
        <w:t>llevar a cabo, fuente de evidencias que sustenten su cumplimiento, fecha de iniciación y terminación de las actividades</w:t>
      </w:r>
      <w:r w:rsidR="0063534E">
        <w:rPr>
          <w:rFonts w:ascii="Tahoma" w:hAnsi="Tahoma" w:cs="Tahoma"/>
          <w:lang w:val="es-CO"/>
        </w:rPr>
        <w:t xml:space="preserve"> y</w:t>
      </w:r>
      <w:r>
        <w:rPr>
          <w:rFonts w:ascii="Tahoma" w:hAnsi="Tahoma" w:cs="Tahoma"/>
          <w:lang w:val="es-CO"/>
        </w:rPr>
        <w:t xml:space="preserve"> persona responsable del respectivo control; en general, todas las acciones pertinentes dirigidas a asegurar que la debilidad será subsanada en un periodo no mayor a seis (6) meses.</w:t>
      </w:r>
    </w:p>
    <w:p w14:paraId="37CC8343" w14:textId="03FC4414" w:rsidR="00EE17E5" w:rsidRDefault="0063534E" w:rsidP="0075445B">
      <w:pPr>
        <w:pStyle w:val="Encabezado"/>
        <w:spacing w:after="0" w:line="240" w:lineRule="auto"/>
        <w:jc w:val="both"/>
        <w:rPr>
          <w:rFonts w:ascii="Tahoma" w:hAnsi="Tahoma" w:cs="Tahoma"/>
          <w:lang w:val="es-CO"/>
        </w:rPr>
      </w:pPr>
      <w:r>
        <w:rPr>
          <w:rFonts w:ascii="Tahoma" w:hAnsi="Tahoma" w:cs="Tahoma"/>
          <w:lang w:val="es-CO"/>
        </w:rPr>
        <w:lastRenderedPageBreak/>
        <w:t>Dicho</w:t>
      </w:r>
      <w:r w:rsidR="00EE17E5">
        <w:rPr>
          <w:rFonts w:ascii="Tahoma" w:hAnsi="Tahoma" w:cs="Tahoma"/>
          <w:lang w:val="es-CO"/>
        </w:rPr>
        <w:t xml:space="preserve"> Plan de Mejoramiento deberá </w:t>
      </w:r>
      <w:r>
        <w:rPr>
          <w:rFonts w:ascii="Tahoma" w:hAnsi="Tahoma" w:cs="Tahoma"/>
          <w:lang w:val="es-CO"/>
        </w:rPr>
        <w:t>ser</w:t>
      </w:r>
      <w:r w:rsidR="00EE17E5">
        <w:rPr>
          <w:rFonts w:ascii="Tahoma" w:hAnsi="Tahoma" w:cs="Tahoma"/>
          <w:lang w:val="es-CO"/>
        </w:rPr>
        <w:t xml:space="preserve"> diligenciado en el f</w:t>
      </w:r>
      <w:r>
        <w:rPr>
          <w:rFonts w:ascii="Tahoma" w:hAnsi="Tahoma" w:cs="Tahoma"/>
          <w:lang w:val="es-CO"/>
        </w:rPr>
        <w:t>ormato establecido para tal fin</w:t>
      </w:r>
      <w:r w:rsidR="00EE17E5">
        <w:rPr>
          <w:rFonts w:ascii="Tahoma" w:hAnsi="Tahoma" w:cs="Tahoma"/>
          <w:lang w:val="es-CO"/>
        </w:rPr>
        <w:t xml:space="preserve"> el cual se encuentra disponible en el aplicativo del Sistema de Gestión de Calidad ISOLUCION. Adicionalmente, deberá estar revisado</w:t>
      </w:r>
      <w:r>
        <w:rPr>
          <w:rFonts w:ascii="Tahoma" w:hAnsi="Tahoma" w:cs="Tahoma"/>
          <w:lang w:val="es-CO"/>
        </w:rPr>
        <w:t xml:space="preserve"> y firmado por la Directora de </w:t>
      </w:r>
      <w:r w:rsidR="00EE17E5">
        <w:rPr>
          <w:rFonts w:ascii="Tahoma" w:hAnsi="Tahoma" w:cs="Tahoma"/>
          <w:lang w:val="es-CO"/>
        </w:rPr>
        <w:t>la Unidad de Control Interno</w:t>
      </w:r>
      <w:r>
        <w:rPr>
          <w:rFonts w:ascii="Tahoma" w:hAnsi="Tahoma" w:cs="Tahoma"/>
          <w:lang w:val="es-CO"/>
        </w:rPr>
        <w:t xml:space="preserve"> del Municipio y</w:t>
      </w:r>
      <w:r w:rsidR="00EE17E5">
        <w:rPr>
          <w:rFonts w:ascii="Tahoma" w:hAnsi="Tahoma" w:cs="Tahoma"/>
          <w:lang w:val="es-CO"/>
        </w:rPr>
        <w:t xml:space="preserve"> posterior</w:t>
      </w:r>
      <w:r>
        <w:rPr>
          <w:rFonts w:ascii="Tahoma" w:hAnsi="Tahoma" w:cs="Tahoma"/>
          <w:lang w:val="es-CO"/>
        </w:rPr>
        <w:t>mente</w:t>
      </w:r>
      <w:r w:rsidR="00EE17E5">
        <w:rPr>
          <w:rFonts w:ascii="Tahoma" w:hAnsi="Tahoma" w:cs="Tahoma"/>
          <w:lang w:val="es-CO"/>
        </w:rPr>
        <w:t xml:space="preserve"> firma del señor Alcalde.</w:t>
      </w:r>
    </w:p>
    <w:p w14:paraId="2E5D676D" w14:textId="77777777" w:rsidR="00EE17E5" w:rsidRDefault="00EE17E5" w:rsidP="0075445B">
      <w:pPr>
        <w:pStyle w:val="Encabezado"/>
        <w:spacing w:after="0" w:line="240" w:lineRule="auto"/>
        <w:jc w:val="both"/>
        <w:rPr>
          <w:rFonts w:ascii="Tahoma" w:hAnsi="Tahoma" w:cs="Tahoma"/>
          <w:lang w:val="es-CO"/>
        </w:rPr>
      </w:pPr>
    </w:p>
    <w:p w14:paraId="7BF09070" w14:textId="24F16BC5" w:rsidR="00EE17E5" w:rsidRDefault="00E644F5" w:rsidP="0075445B">
      <w:pPr>
        <w:pStyle w:val="Encabezado"/>
        <w:spacing w:after="0" w:line="240" w:lineRule="auto"/>
        <w:jc w:val="both"/>
        <w:rPr>
          <w:rFonts w:ascii="Tahoma" w:hAnsi="Tahoma" w:cs="Tahoma"/>
          <w:lang w:val="es-CO"/>
        </w:rPr>
      </w:pPr>
      <w:r>
        <w:rPr>
          <w:rFonts w:ascii="Tahoma" w:hAnsi="Tahoma" w:cs="Tahoma"/>
          <w:lang w:val="es-CO"/>
        </w:rPr>
        <w:t xml:space="preserve">Cabe aclarar, que de acuerdo con el rol de seguimiento y control que tiene establecido la Unidad de Control Interno de la </w:t>
      </w:r>
      <w:r w:rsidR="004571B2">
        <w:rPr>
          <w:rFonts w:ascii="Tahoma" w:hAnsi="Tahoma" w:cs="Tahoma"/>
          <w:lang w:val="es-CO"/>
        </w:rPr>
        <w:t>Alcaldía</w:t>
      </w:r>
      <w:r>
        <w:rPr>
          <w:rFonts w:ascii="Tahoma" w:hAnsi="Tahoma" w:cs="Tahoma"/>
          <w:lang w:val="es-CO"/>
        </w:rPr>
        <w:t xml:space="preserve"> de Manizales, dentro del marco legal y conforme al </w:t>
      </w:r>
      <w:r w:rsidR="004571B2">
        <w:rPr>
          <w:rFonts w:ascii="Tahoma" w:hAnsi="Tahoma" w:cs="Tahoma"/>
          <w:lang w:val="es-CO"/>
        </w:rPr>
        <w:t>Artículo</w:t>
      </w:r>
      <w:r>
        <w:rPr>
          <w:rFonts w:ascii="Tahoma" w:hAnsi="Tahoma" w:cs="Tahoma"/>
          <w:lang w:val="es-CO"/>
        </w:rPr>
        <w:t xml:space="preserve"> 23 de la ley 734 de 2002 </w:t>
      </w:r>
      <w:r w:rsidR="004571B2">
        <w:rPr>
          <w:rFonts w:ascii="Tahoma" w:hAnsi="Tahoma" w:cs="Tahoma"/>
          <w:lang w:val="es-CO"/>
        </w:rPr>
        <w:t>Código</w:t>
      </w:r>
      <w:r>
        <w:rPr>
          <w:rFonts w:ascii="Tahoma" w:hAnsi="Tahoma" w:cs="Tahoma"/>
          <w:lang w:val="es-CO"/>
        </w:rPr>
        <w:t xml:space="preserve"> Disciplinario </w:t>
      </w:r>
      <w:r w:rsidR="004571B2">
        <w:rPr>
          <w:rFonts w:ascii="Tahoma" w:hAnsi="Tahoma" w:cs="Tahoma"/>
          <w:lang w:val="es-CO"/>
        </w:rPr>
        <w:t>Único</w:t>
      </w:r>
      <w:r>
        <w:rPr>
          <w:rFonts w:ascii="Tahoma" w:hAnsi="Tahoma" w:cs="Tahoma"/>
          <w:lang w:val="es-CO"/>
        </w:rPr>
        <w:t>, en el cual expresa</w:t>
      </w:r>
      <w:r w:rsidRPr="0063534E">
        <w:rPr>
          <w:rFonts w:ascii="Tahoma" w:hAnsi="Tahoma" w:cs="Tahoma"/>
          <w:sz w:val="16"/>
          <w:szCs w:val="16"/>
          <w:lang w:val="es-CO"/>
        </w:rPr>
        <w:t xml:space="preserve">: </w:t>
      </w:r>
      <w:r w:rsidR="004571B2" w:rsidRPr="0063534E">
        <w:rPr>
          <w:rFonts w:ascii="Tahoma" w:hAnsi="Tahoma" w:cs="Tahoma"/>
          <w:sz w:val="16"/>
          <w:szCs w:val="16"/>
          <w:lang w:val="es-CO"/>
        </w:rPr>
        <w:t>“</w:t>
      </w:r>
      <w:r w:rsidR="004571B2" w:rsidRPr="0063534E">
        <w:rPr>
          <w:rFonts w:ascii="Tahoma" w:hAnsi="Tahoma" w:cs="Tahoma"/>
          <w:i/>
          <w:sz w:val="16"/>
          <w:szCs w:val="16"/>
          <w:lang w:val="es-CO"/>
        </w:rPr>
        <w:t xml:space="preserve">la falta disciplinaria. Constituye falta disciplinaria, y por lo tanto da lugar a la acción e imposición de la sanción correspondiente, la incursión en cualquiera de las conductas o comportamientos previstos en este código </w:t>
      </w:r>
      <w:r w:rsidR="0063534E">
        <w:rPr>
          <w:rFonts w:ascii="Tahoma" w:hAnsi="Tahoma" w:cs="Tahoma"/>
          <w:i/>
          <w:sz w:val="16"/>
          <w:szCs w:val="16"/>
          <w:lang w:val="es-CO"/>
        </w:rPr>
        <w:t xml:space="preserve">que </w:t>
      </w:r>
      <w:r w:rsidR="004571B2" w:rsidRPr="0063534E">
        <w:rPr>
          <w:rFonts w:ascii="Tahoma" w:hAnsi="Tahoma" w:cs="Tahoma"/>
          <w:i/>
          <w:sz w:val="16"/>
          <w:szCs w:val="16"/>
          <w:lang w:val="es-CO"/>
        </w:rPr>
        <w:t xml:space="preserve">conlleve </w:t>
      </w:r>
      <w:r w:rsidR="004571B2" w:rsidRPr="0063534E">
        <w:rPr>
          <w:rFonts w:ascii="Tahoma" w:hAnsi="Tahoma" w:cs="Tahoma"/>
          <w:i/>
          <w:sz w:val="16"/>
          <w:szCs w:val="16"/>
          <w:u w:val="single"/>
          <w:lang w:val="es-CO"/>
        </w:rPr>
        <w:t>incumplimiento de deberes</w:t>
      </w:r>
      <w:r w:rsidR="004571B2" w:rsidRPr="0063534E">
        <w:rPr>
          <w:rFonts w:ascii="Tahoma" w:hAnsi="Tahoma" w:cs="Tahoma"/>
          <w:i/>
          <w:sz w:val="16"/>
          <w:szCs w:val="16"/>
          <w:lang w:val="es-CO"/>
        </w:rPr>
        <w:t>…”</w:t>
      </w:r>
      <w:r w:rsidR="0063534E">
        <w:rPr>
          <w:rFonts w:ascii="Tahoma" w:hAnsi="Tahoma" w:cs="Tahoma"/>
          <w:i/>
          <w:lang w:val="es-CO"/>
        </w:rPr>
        <w:t>.</w:t>
      </w:r>
    </w:p>
    <w:p w14:paraId="2CB50F61" w14:textId="77777777" w:rsidR="004571B2" w:rsidRPr="004571B2" w:rsidRDefault="004571B2" w:rsidP="0075445B">
      <w:pPr>
        <w:pStyle w:val="Encabezado"/>
        <w:spacing w:after="0" w:line="240" w:lineRule="auto"/>
        <w:jc w:val="both"/>
        <w:rPr>
          <w:rFonts w:ascii="Tahoma" w:hAnsi="Tahoma" w:cs="Tahoma"/>
          <w:lang w:val="es-CO"/>
        </w:rPr>
      </w:pPr>
    </w:p>
    <w:p w14:paraId="7687E6E3" w14:textId="42FAC0BA" w:rsidR="004571B2" w:rsidRPr="00EE6668" w:rsidRDefault="004571B2" w:rsidP="00EC76CC">
      <w:pPr>
        <w:pStyle w:val="Encabezado"/>
        <w:tabs>
          <w:tab w:val="left" w:pos="5115"/>
        </w:tabs>
        <w:spacing w:after="0" w:line="240" w:lineRule="auto"/>
        <w:rPr>
          <w:rFonts w:ascii="Tahoma" w:hAnsi="Tahoma" w:cs="Tahoma"/>
          <w:lang w:val="es-CO"/>
        </w:rPr>
      </w:pPr>
      <w:r w:rsidRPr="004571B2">
        <w:rPr>
          <w:rFonts w:ascii="Tahoma" w:hAnsi="Tahoma" w:cs="Tahoma"/>
          <w:lang w:val="es-CO"/>
        </w:rPr>
        <w:t xml:space="preserve">Atentamente, </w:t>
      </w:r>
    </w:p>
    <w:p w14:paraId="7CFFF672" w14:textId="695A2999" w:rsidR="008356C1" w:rsidRDefault="00EE6668" w:rsidP="00EC76CC">
      <w:pPr>
        <w:pStyle w:val="Encabezado"/>
        <w:spacing w:after="0" w:line="240" w:lineRule="auto"/>
        <w:rPr>
          <w:rFonts w:ascii="Tahoma" w:hAnsi="Tahoma" w:cs="Tahoma"/>
          <w:lang w:val="es-CO"/>
        </w:rPr>
      </w:pPr>
      <w:r>
        <w:rPr>
          <w:noProof/>
          <w:lang w:val="es-CO" w:eastAsia="es-CO"/>
        </w:rPr>
        <w:drawing>
          <wp:inline distT="0" distB="0" distL="0" distR="0" wp14:anchorId="2441B90A" wp14:editId="3FBF728B">
            <wp:extent cx="2234317" cy="90122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4452" cy="905314"/>
                    </a:xfrm>
                    <a:prstGeom prst="rect">
                      <a:avLst/>
                    </a:prstGeom>
                    <a:noFill/>
                    <a:ln>
                      <a:noFill/>
                    </a:ln>
                  </pic:spPr>
                </pic:pic>
              </a:graphicData>
            </a:graphic>
          </wp:inline>
        </w:drawing>
      </w:r>
    </w:p>
    <w:p w14:paraId="20771072" w14:textId="77777777" w:rsidR="0063534E" w:rsidRPr="0063534E" w:rsidRDefault="0063534E" w:rsidP="00EC76CC">
      <w:pPr>
        <w:pStyle w:val="Encabezado"/>
        <w:spacing w:after="0" w:line="240" w:lineRule="auto"/>
        <w:rPr>
          <w:rFonts w:ascii="Tahoma" w:hAnsi="Tahoma" w:cs="Tahoma"/>
          <w:lang w:val="es-CO"/>
        </w:rPr>
      </w:pPr>
    </w:p>
    <w:p w14:paraId="14C8FA82" w14:textId="77777777" w:rsidR="008356C1" w:rsidRDefault="008356C1" w:rsidP="00961852">
      <w:pPr>
        <w:pStyle w:val="Encabezado"/>
        <w:spacing w:after="0" w:line="240" w:lineRule="auto"/>
        <w:ind w:left="1080" w:hanging="1080"/>
        <w:rPr>
          <w:rFonts w:ascii="Tahoma" w:hAnsi="Tahoma" w:cs="Tahoma"/>
          <w:bCs/>
          <w:sz w:val="16"/>
          <w:szCs w:val="16"/>
          <w:lang w:val="es-CO"/>
        </w:rPr>
      </w:pPr>
    </w:p>
    <w:p w14:paraId="5CC022A5" w14:textId="77777777" w:rsidR="0063534E" w:rsidRDefault="0063534E" w:rsidP="00961852">
      <w:pPr>
        <w:pStyle w:val="Encabezado"/>
        <w:spacing w:after="0" w:line="240" w:lineRule="auto"/>
        <w:ind w:left="1080" w:hanging="1080"/>
        <w:rPr>
          <w:rFonts w:ascii="Tahoma" w:hAnsi="Tahoma" w:cs="Tahoma"/>
          <w:bCs/>
          <w:sz w:val="16"/>
          <w:szCs w:val="16"/>
          <w:lang w:val="es-CO"/>
        </w:rPr>
      </w:pPr>
    </w:p>
    <w:p w14:paraId="281ED5EB" w14:textId="77777777" w:rsidR="007902DA" w:rsidRPr="00961852" w:rsidRDefault="007902DA" w:rsidP="00961852">
      <w:pPr>
        <w:pStyle w:val="Encabezado"/>
        <w:spacing w:after="0" w:line="240" w:lineRule="auto"/>
        <w:ind w:left="1080" w:hanging="1080"/>
        <w:rPr>
          <w:rFonts w:ascii="Tahoma" w:hAnsi="Tahoma" w:cs="Tahoma"/>
          <w:bCs/>
          <w:vanish/>
          <w:sz w:val="16"/>
          <w:szCs w:val="16"/>
          <w:lang w:val="es-CO"/>
        </w:rPr>
      </w:pPr>
    </w:p>
    <w:p w14:paraId="7D3F13F5" w14:textId="67FCC01F" w:rsidR="008356C1" w:rsidRPr="00961852" w:rsidRDefault="008356C1" w:rsidP="00961852">
      <w:pPr>
        <w:pStyle w:val="Encabezado"/>
        <w:spacing w:after="0" w:line="240" w:lineRule="auto"/>
        <w:ind w:left="1080" w:hanging="1080"/>
        <w:rPr>
          <w:rFonts w:ascii="Tahoma" w:hAnsi="Tahoma" w:cs="Tahoma"/>
          <w:bCs/>
          <w:sz w:val="16"/>
          <w:szCs w:val="16"/>
        </w:rPr>
      </w:pPr>
      <w:r w:rsidRPr="00961852">
        <w:rPr>
          <w:rFonts w:ascii="Tahoma" w:hAnsi="Tahoma" w:cs="Tahoma"/>
          <w:bCs/>
          <w:sz w:val="16"/>
          <w:szCs w:val="16"/>
        </w:rPr>
        <w:t>AUDITOR</w:t>
      </w:r>
      <w:r w:rsidR="00961852">
        <w:rPr>
          <w:rFonts w:ascii="Tahoma" w:hAnsi="Tahoma" w:cs="Tahoma"/>
          <w:bCs/>
          <w:sz w:val="16"/>
          <w:szCs w:val="16"/>
          <w:lang w:val="es-CO"/>
        </w:rPr>
        <w:t>AS</w:t>
      </w:r>
      <w:r w:rsidRPr="00961852">
        <w:rPr>
          <w:rFonts w:ascii="Tahoma" w:hAnsi="Tahoma" w:cs="Tahoma"/>
          <w:bCs/>
          <w:sz w:val="16"/>
          <w:szCs w:val="16"/>
        </w:rPr>
        <w:t xml:space="preserve">: </w:t>
      </w:r>
      <w:r w:rsidR="00961852">
        <w:rPr>
          <w:rFonts w:ascii="Tahoma" w:hAnsi="Tahoma" w:cs="Tahoma"/>
          <w:bCs/>
          <w:sz w:val="16"/>
          <w:szCs w:val="16"/>
          <w:lang w:val="es-CO"/>
        </w:rPr>
        <w:tab/>
      </w:r>
      <w:r w:rsidRPr="00961852">
        <w:rPr>
          <w:rFonts w:ascii="Tahoma" w:hAnsi="Tahoma" w:cs="Tahoma"/>
          <w:bCs/>
          <w:sz w:val="16"/>
          <w:szCs w:val="16"/>
        </w:rPr>
        <w:t>Paula Andrea Vera Becerra</w:t>
      </w:r>
    </w:p>
    <w:p w14:paraId="51FDED5E" w14:textId="77777777" w:rsidR="0063534E" w:rsidRDefault="008356C1" w:rsidP="00961852">
      <w:pPr>
        <w:pStyle w:val="Encabezado"/>
        <w:spacing w:after="0" w:line="240" w:lineRule="auto"/>
        <w:ind w:left="1080" w:hanging="1080"/>
        <w:rPr>
          <w:rFonts w:ascii="Tahoma" w:hAnsi="Tahoma" w:cs="Tahoma"/>
          <w:bCs/>
          <w:sz w:val="16"/>
          <w:szCs w:val="16"/>
          <w:lang w:val="es-CO"/>
        </w:rPr>
      </w:pPr>
      <w:r w:rsidRPr="00961852">
        <w:rPr>
          <w:rFonts w:ascii="Tahoma" w:hAnsi="Tahoma" w:cs="Tahoma"/>
          <w:bCs/>
          <w:sz w:val="16"/>
          <w:szCs w:val="16"/>
        </w:rPr>
        <w:t xml:space="preserve">              </w:t>
      </w:r>
    </w:p>
    <w:p w14:paraId="1720568F" w14:textId="15881414" w:rsidR="006020B8" w:rsidRPr="00EC76CC" w:rsidRDefault="008356C1" w:rsidP="00961852">
      <w:pPr>
        <w:pStyle w:val="Encabezado"/>
        <w:spacing w:after="0" w:line="240" w:lineRule="auto"/>
        <w:ind w:left="1080" w:hanging="1080"/>
        <w:rPr>
          <w:rFonts w:ascii="Tahoma" w:hAnsi="Tahoma" w:cs="Tahoma"/>
          <w:b/>
        </w:rPr>
      </w:pPr>
      <w:r w:rsidRPr="00961852">
        <w:rPr>
          <w:rFonts w:ascii="Tahoma" w:hAnsi="Tahoma" w:cs="Tahoma"/>
          <w:bCs/>
          <w:sz w:val="16"/>
          <w:szCs w:val="16"/>
        </w:rPr>
        <w:t xml:space="preserve">    </w:t>
      </w:r>
      <w:r w:rsidR="00961852">
        <w:rPr>
          <w:rFonts w:ascii="Tahoma" w:hAnsi="Tahoma" w:cs="Tahoma"/>
          <w:bCs/>
          <w:sz w:val="16"/>
          <w:szCs w:val="16"/>
          <w:lang w:val="es-CO"/>
        </w:rPr>
        <w:tab/>
      </w:r>
      <w:r w:rsidRPr="00961852">
        <w:rPr>
          <w:rFonts w:ascii="Tahoma" w:hAnsi="Tahoma" w:cs="Tahoma"/>
          <w:bCs/>
          <w:sz w:val="16"/>
          <w:szCs w:val="16"/>
        </w:rPr>
        <w:t>Yenifer del Pilar Torres Rodríguez</w:t>
      </w:r>
    </w:p>
    <w:sectPr w:rsidR="006020B8" w:rsidRPr="00EC76CC" w:rsidSect="00961852">
      <w:headerReference w:type="default" r:id="rId10"/>
      <w:footerReference w:type="default" r:id="rId11"/>
      <w:pgSz w:w="12240" w:h="15840" w:code="1"/>
      <w:pgMar w:top="1713" w:right="1701" w:bottom="1417" w:left="1701" w:header="2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855A2" w14:textId="77777777" w:rsidR="00AB183D" w:rsidRDefault="00AB183D" w:rsidP="00FE4824">
      <w:pPr>
        <w:spacing w:after="0" w:line="240" w:lineRule="auto"/>
      </w:pPr>
      <w:r>
        <w:separator/>
      </w:r>
    </w:p>
  </w:endnote>
  <w:endnote w:type="continuationSeparator" w:id="0">
    <w:p w14:paraId="7C76C47D" w14:textId="77777777" w:rsidR="00AB183D" w:rsidRDefault="00AB183D" w:rsidP="00FE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Lt BT">
    <w:altName w:val="Segoe UI"/>
    <w:charset w:val="00"/>
    <w:family w:val="swiss"/>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A1465" w14:textId="71FD39C4" w:rsidR="00544BE7" w:rsidRPr="00E0042D" w:rsidRDefault="00961852" w:rsidP="00E0042D">
    <w:pPr>
      <w:tabs>
        <w:tab w:val="center" w:pos="4419"/>
        <w:tab w:val="right" w:pos="8838"/>
      </w:tabs>
      <w:spacing w:after="0" w:line="240" w:lineRule="auto"/>
      <w:jc w:val="center"/>
      <w:rPr>
        <w:rFonts w:ascii="Futura Lt BT" w:hAnsi="Futura Lt BT"/>
        <w:sz w:val="16"/>
        <w:szCs w:val="16"/>
        <w:lang w:val="x-none"/>
      </w:rPr>
    </w:pPr>
    <w:r w:rsidRPr="00E0042D">
      <w:rPr>
        <w:rFonts w:ascii="Futura Lt BT" w:hAnsi="Futura Lt BT"/>
        <w:noProof/>
        <w:sz w:val="16"/>
        <w:szCs w:val="16"/>
        <w:lang w:eastAsia="es-CO"/>
      </w:rPr>
      <w:drawing>
        <wp:anchor distT="0" distB="0" distL="114300" distR="114300" simplePos="0" relativeHeight="251658752" behindDoc="1" locked="0" layoutInCell="1" allowOverlap="1" wp14:anchorId="667DFC90" wp14:editId="3C6E16A7">
          <wp:simplePos x="0" y="0"/>
          <wp:positionH relativeFrom="column">
            <wp:posOffset>4724318</wp:posOffset>
          </wp:positionH>
          <wp:positionV relativeFrom="paragraph">
            <wp:posOffset>12811</wp:posOffset>
          </wp:positionV>
          <wp:extent cx="1574358" cy="741048"/>
          <wp:effectExtent l="0" t="0" r="0" b="190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396" cy="741536"/>
                  </a:xfrm>
                  <a:prstGeom prst="rect">
                    <a:avLst/>
                  </a:prstGeom>
                  <a:noFill/>
                </pic:spPr>
              </pic:pic>
            </a:graphicData>
          </a:graphic>
          <wp14:sizeRelH relativeFrom="page">
            <wp14:pctWidth>0</wp14:pctWidth>
          </wp14:sizeRelH>
          <wp14:sizeRelV relativeFrom="page">
            <wp14:pctHeight>0</wp14:pctHeight>
          </wp14:sizeRelV>
        </wp:anchor>
      </w:drawing>
    </w:r>
    <w:r w:rsidR="00544BE7" w:rsidRPr="00E0042D">
      <w:rPr>
        <w:rFonts w:ascii="Futura Lt BT" w:hAnsi="Futura Lt BT"/>
        <w:noProof/>
        <w:sz w:val="16"/>
        <w:szCs w:val="16"/>
        <w:lang w:eastAsia="es-CO"/>
      </w:rPr>
      <w:drawing>
        <wp:anchor distT="0" distB="0" distL="114300" distR="114300" simplePos="0" relativeHeight="251657728" behindDoc="1" locked="0" layoutInCell="1" allowOverlap="1" wp14:anchorId="20BA90B6" wp14:editId="1A9E1AB4">
          <wp:simplePos x="0" y="0"/>
          <wp:positionH relativeFrom="column">
            <wp:posOffset>-340664</wp:posOffset>
          </wp:positionH>
          <wp:positionV relativeFrom="paragraph">
            <wp:posOffset>12811</wp:posOffset>
          </wp:positionV>
          <wp:extent cx="1238698" cy="790572"/>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445" cy="792964"/>
                  </a:xfrm>
                  <a:prstGeom prst="rect">
                    <a:avLst/>
                  </a:prstGeom>
                  <a:noFill/>
                  <a:ln>
                    <a:noFill/>
                  </a:ln>
                </pic:spPr>
              </pic:pic>
            </a:graphicData>
          </a:graphic>
          <wp14:sizeRelH relativeFrom="page">
            <wp14:pctWidth>0</wp14:pctWidth>
          </wp14:sizeRelH>
          <wp14:sizeRelV relativeFrom="page">
            <wp14:pctHeight>0</wp14:pctHeight>
          </wp14:sizeRelV>
        </wp:anchor>
      </w:drawing>
    </w:r>
    <w:r w:rsidR="00544BE7" w:rsidRPr="00E0042D">
      <w:rPr>
        <w:rFonts w:ascii="Futura Lt BT" w:hAnsi="Futura Lt BT"/>
        <w:sz w:val="16"/>
        <w:szCs w:val="16"/>
        <w:lang w:val="x-none"/>
      </w:rPr>
      <w:t>ALCALDÍA DE MANIZALES</w:t>
    </w:r>
  </w:p>
  <w:p w14:paraId="7C00AE8A" w14:textId="77777777" w:rsidR="00544BE7" w:rsidRPr="00E0042D" w:rsidRDefault="00544BE7" w:rsidP="00E0042D">
    <w:pPr>
      <w:tabs>
        <w:tab w:val="center" w:pos="4419"/>
        <w:tab w:val="right" w:pos="8838"/>
      </w:tabs>
      <w:spacing w:after="0" w:line="240" w:lineRule="auto"/>
      <w:jc w:val="center"/>
      <w:rPr>
        <w:rFonts w:ascii="Futura Lt BT" w:hAnsi="Futura Lt BT"/>
        <w:sz w:val="16"/>
        <w:szCs w:val="16"/>
        <w:lang w:val="x-none"/>
      </w:rPr>
    </w:pPr>
    <w:r w:rsidRPr="00E0042D">
      <w:rPr>
        <w:rFonts w:ascii="Futura Lt BT" w:hAnsi="Futura Lt BT"/>
        <w:sz w:val="16"/>
        <w:szCs w:val="16"/>
        <w:lang w:val="x-none"/>
      </w:rPr>
      <w:t>CALLE 19 N</w:t>
    </w:r>
    <w:r w:rsidRPr="00E0042D">
      <w:rPr>
        <w:rFonts w:ascii="Futura Lt BT" w:hAnsi="Futura Lt BT"/>
        <w:sz w:val="16"/>
        <w:szCs w:val="16"/>
      </w:rPr>
      <w:t>°</w:t>
    </w:r>
    <w:r w:rsidRPr="00E0042D">
      <w:rPr>
        <w:rFonts w:ascii="Futura Lt BT" w:hAnsi="Futura Lt BT"/>
        <w:sz w:val="16"/>
        <w:szCs w:val="16"/>
        <w:lang w:val="x-none"/>
      </w:rPr>
      <w:t xml:space="preserve"> 21 -</w:t>
    </w:r>
    <w:r w:rsidRPr="00E0042D">
      <w:rPr>
        <w:rFonts w:ascii="Futura Lt BT" w:hAnsi="Futura Lt BT"/>
        <w:sz w:val="16"/>
        <w:szCs w:val="16"/>
      </w:rPr>
      <w:t xml:space="preserve"> </w:t>
    </w:r>
    <w:r w:rsidRPr="00E0042D">
      <w:rPr>
        <w:rFonts w:ascii="Futura Lt BT" w:hAnsi="Futura Lt BT"/>
        <w:sz w:val="16"/>
        <w:szCs w:val="16"/>
        <w:lang w:val="x-none"/>
      </w:rPr>
      <w:t xml:space="preserve">44 PROPIEDAD HORIZONTAL CAM </w:t>
    </w:r>
  </w:p>
  <w:p w14:paraId="77415C42" w14:textId="77777777" w:rsidR="00544BE7" w:rsidRPr="00E0042D" w:rsidRDefault="00544BE7" w:rsidP="00E0042D">
    <w:pPr>
      <w:tabs>
        <w:tab w:val="center" w:pos="4419"/>
        <w:tab w:val="right" w:pos="8838"/>
      </w:tabs>
      <w:spacing w:after="0" w:line="240" w:lineRule="auto"/>
      <w:jc w:val="center"/>
      <w:rPr>
        <w:rFonts w:ascii="Futura Lt BT" w:hAnsi="Futura Lt BT"/>
        <w:sz w:val="16"/>
        <w:szCs w:val="16"/>
      </w:rPr>
    </w:pPr>
    <w:r w:rsidRPr="00E0042D">
      <w:rPr>
        <w:rFonts w:ascii="Futura Lt BT" w:hAnsi="Futura Lt BT"/>
        <w:sz w:val="16"/>
        <w:szCs w:val="16"/>
        <w:lang w:val="x-none"/>
      </w:rPr>
      <w:t>TEL 887 9700</w:t>
    </w:r>
    <w:r w:rsidRPr="00E0042D">
      <w:rPr>
        <w:rFonts w:ascii="Futura Lt BT" w:hAnsi="Futura Lt BT"/>
        <w:sz w:val="16"/>
        <w:szCs w:val="16"/>
      </w:rPr>
      <w:t xml:space="preserve"> Ext. 71500</w:t>
    </w:r>
  </w:p>
  <w:p w14:paraId="6C82F6E6" w14:textId="77777777" w:rsidR="00544BE7" w:rsidRPr="00E0042D" w:rsidRDefault="00544BE7" w:rsidP="00E0042D">
    <w:pPr>
      <w:tabs>
        <w:tab w:val="center" w:pos="4419"/>
        <w:tab w:val="right" w:pos="8838"/>
      </w:tabs>
      <w:spacing w:after="0" w:line="240" w:lineRule="auto"/>
      <w:jc w:val="center"/>
      <w:rPr>
        <w:rFonts w:ascii="Futura Lt BT" w:hAnsi="Futura Lt BT"/>
        <w:sz w:val="16"/>
        <w:szCs w:val="16"/>
      </w:rPr>
    </w:pPr>
    <w:r w:rsidRPr="00E0042D">
      <w:rPr>
        <w:rFonts w:ascii="Futura Lt BT" w:hAnsi="Futura Lt BT"/>
        <w:sz w:val="16"/>
        <w:szCs w:val="16"/>
      </w:rPr>
      <w:t>CÓDIGO POSTAL 170001</w:t>
    </w:r>
  </w:p>
  <w:p w14:paraId="62D62177" w14:textId="35C7B016" w:rsidR="00544BE7" w:rsidRDefault="00544BE7" w:rsidP="00961852">
    <w:pPr>
      <w:pStyle w:val="Piedepgina"/>
      <w:jc w:val="center"/>
    </w:pPr>
    <w:r>
      <w:rPr>
        <w:lang w:val="es-ES"/>
      </w:rPr>
      <w:t xml:space="preserve">                                                                                   Página </w:t>
    </w:r>
    <w:r>
      <w:rPr>
        <w:b/>
        <w:bCs/>
        <w:sz w:val="24"/>
        <w:szCs w:val="24"/>
      </w:rPr>
      <w:fldChar w:fldCharType="begin"/>
    </w:r>
    <w:r>
      <w:rPr>
        <w:b/>
        <w:bCs/>
      </w:rPr>
      <w:instrText>PAGE</w:instrText>
    </w:r>
    <w:r>
      <w:rPr>
        <w:b/>
        <w:bCs/>
        <w:sz w:val="24"/>
        <w:szCs w:val="24"/>
      </w:rPr>
      <w:fldChar w:fldCharType="separate"/>
    </w:r>
    <w:r w:rsidR="00191F53">
      <w:rPr>
        <w:b/>
        <w:bCs/>
        <w:noProof/>
      </w:rPr>
      <w:t>12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91F53">
      <w:rPr>
        <w:b/>
        <w:bCs/>
        <w:noProof/>
      </w:rPr>
      <w:t>12</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45CE6" w14:textId="77777777" w:rsidR="00AB183D" w:rsidRDefault="00AB183D" w:rsidP="00FE4824">
      <w:pPr>
        <w:spacing w:after="0" w:line="240" w:lineRule="auto"/>
      </w:pPr>
      <w:r>
        <w:separator/>
      </w:r>
    </w:p>
  </w:footnote>
  <w:footnote w:type="continuationSeparator" w:id="0">
    <w:p w14:paraId="3F998566" w14:textId="77777777" w:rsidR="00AB183D" w:rsidRDefault="00AB183D" w:rsidP="00FE4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80FF8" w14:textId="77777777" w:rsidR="00961852" w:rsidRDefault="00961852" w:rsidP="008356C1">
    <w:pPr>
      <w:spacing w:after="0"/>
      <w:jc w:val="center"/>
      <w:rPr>
        <w:rFonts w:ascii="Tahoma" w:eastAsia="Times New Roman" w:hAnsi="Tahoma" w:cs="Tahoma"/>
        <w:b/>
        <w:sz w:val="18"/>
        <w:szCs w:val="18"/>
        <w:lang w:eastAsia="ar-SA"/>
      </w:rPr>
    </w:pPr>
  </w:p>
  <w:p w14:paraId="56390BA4" w14:textId="016BCBFD" w:rsidR="008356C1" w:rsidRDefault="00544BE7" w:rsidP="008356C1">
    <w:pPr>
      <w:spacing w:after="0"/>
      <w:jc w:val="center"/>
      <w:rPr>
        <w:rFonts w:ascii="Tahoma" w:eastAsia="Times New Roman" w:hAnsi="Tahoma" w:cs="Tahoma"/>
        <w:b/>
        <w:sz w:val="18"/>
        <w:szCs w:val="18"/>
        <w:lang w:eastAsia="ar-SA"/>
      </w:rPr>
    </w:pPr>
    <w:r>
      <w:rPr>
        <w:noProof/>
        <w:lang w:eastAsia="es-CO"/>
      </w:rPr>
      <w:drawing>
        <wp:anchor distT="0" distB="0" distL="114935" distR="114935" simplePos="0" relativeHeight="251656704" behindDoc="1" locked="0" layoutInCell="1" allowOverlap="1" wp14:anchorId="19159770" wp14:editId="2DBA07F2">
          <wp:simplePos x="0" y="0"/>
          <wp:positionH relativeFrom="column">
            <wp:posOffset>-757555</wp:posOffset>
          </wp:positionH>
          <wp:positionV relativeFrom="paragraph">
            <wp:posOffset>-53340</wp:posOffset>
          </wp:positionV>
          <wp:extent cx="551180" cy="834390"/>
          <wp:effectExtent l="0" t="0" r="1270" b="3810"/>
          <wp:wrapTight wrapText="bothSides">
            <wp:wrapPolygon edited="0">
              <wp:start x="0" y="0"/>
              <wp:lineTo x="0" y="21205"/>
              <wp:lineTo x="20903" y="21205"/>
              <wp:lineTo x="20903"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180" cy="834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716EA">
      <w:rPr>
        <w:rFonts w:ascii="Tahoma" w:eastAsia="Times New Roman" w:hAnsi="Tahoma" w:cs="Tahoma"/>
        <w:b/>
        <w:sz w:val="18"/>
        <w:szCs w:val="18"/>
        <w:lang w:eastAsia="ar-SA"/>
      </w:rPr>
      <w:t>INFORME</w:t>
    </w:r>
    <w:r w:rsidR="00B561B5">
      <w:rPr>
        <w:rFonts w:ascii="Tahoma" w:eastAsia="Times New Roman" w:hAnsi="Tahoma" w:cs="Tahoma"/>
        <w:b/>
        <w:sz w:val="18"/>
        <w:szCs w:val="18"/>
        <w:lang w:eastAsia="ar-SA"/>
      </w:rPr>
      <w:t xml:space="preserve"> </w:t>
    </w:r>
    <w:r w:rsidR="0063534E">
      <w:rPr>
        <w:rFonts w:ascii="Tahoma" w:eastAsia="Times New Roman" w:hAnsi="Tahoma" w:cs="Tahoma"/>
        <w:b/>
        <w:sz w:val="18"/>
        <w:szCs w:val="18"/>
        <w:lang w:eastAsia="ar-SA"/>
      </w:rPr>
      <w:t>FINAL</w:t>
    </w:r>
    <w:r w:rsidR="00B561B5">
      <w:rPr>
        <w:rFonts w:ascii="Tahoma" w:eastAsia="Times New Roman" w:hAnsi="Tahoma" w:cs="Tahoma"/>
        <w:b/>
        <w:sz w:val="18"/>
        <w:szCs w:val="18"/>
        <w:lang w:eastAsia="ar-SA"/>
      </w:rPr>
      <w:t xml:space="preserve"> DE</w:t>
    </w:r>
    <w:r w:rsidRPr="003716EA">
      <w:rPr>
        <w:rFonts w:ascii="Tahoma" w:eastAsia="Times New Roman" w:hAnsi="Tahoma" w:cs="Tahoma"/>
        <w:b/>
        <w:sz w:val="18"/>
        <w:szCs w:val="18"/>
        <w:lang w:eastAsia="ar-SA"/>
      </w:rPr>
      <w:t xml:space="preserve"> AUDITORIA EXPRESS </w:t>
    </w:r>
    <w:r w:rsidR="00961852">
      <w:rPr>
        <w:rFonts w:ascii="Tahoma" w:eastAsia="Times New Roman" w:hAnsi="Tahoma" w:cs="Tahoma"/>
        <w:b/>
        <w:sz w:val="18"/>
        <w:szCs w:val="18"/>
        <w:lang w:eastAsia="ar-SA"/>
      </w:rPr>
      <w:t xml:space="preserve">No. 007 – 2015 </w:t>
    </w:r>
    <w:r w:rsidRPr="003716EA">
      <w:rPr>
        <w:rFonts w:ascii="Tahoma" w:eastAsia="Times New Roman" w:hAnsi="Tahoma" w:cs="Tahoma"/>
        <w:b/>
        <w:sz w:val="18"/>
        <w:szCs w:val="18"/>
        <w:lang w:eastAsia="ar-SA"/>
      </w:rPr>
      <w:t xml:space="preserve">SECRETARÍA DE </w:t>
    </w:r>
    <w:r w:rsidR="008356C1">
      <w:rPr>
        <w:rFonts w:ascii="Tahoma" w:eastAsia="Times New Roman" w:hAnsi="Tahoma" w:cs="Tahoma"/>
        <w:b/>
        <w:sz w:val="18"/>
        <w:szCs w:val="18"/>
        <w:lang w:eastAsia="ar-SA"/>
      </w:rPr>
      <w:t>EDUCACIÓN</w:t>
    </w:r>
  </w:p>
  <w:p w14:paraId="2B12969B" w14:textId="7F12C5B8" w:rsidR="008356C1" w:rsidRPr="008356C1" w:rsidRDefault="008356C1" w:rsidP="008356C1">
    <w:pPr>
      <w:spacing w:after="0"/>
      <w:jc w:val="center"/>
      <w:rPr>
        <w:rFonts w:ascii="Tahoma" w:eastAsia="Times New Roman" w:hAnsi="Tahoma" w:cs="Tahoma"/>
        <w:b/>
        <w:sz w:val="18"/>
        <w:szCs w:val="18"/>
        <w:lang w:eastAsia="ar-SA"/>
      </w:rPr>
    </w:pPr>
    <w:r w:rsidRPr="008356C1">
      <w:rPr>
        <w:rFonts w:ascii="Tahoma" w:eastAsia="Times New Roman" w:hAnsi="Tahoma" w:cs="Tahoma"/>
        <w:b/>
        <w:sz w:val="18"/>
        <w:szCs w:val="18"/>
        <w:lang w:eastAsia="ar-SA"/>
      </w:rPr>
      <w:t xml:space="preserve">FONDO DE SERVICIOS EDUCATIVOS </w:t>
    </w:r>
    <w:r w:rsidR="00961852">
      <w:rPr>
        <w:rFonts w:ascii="Tahoma" w:eastAsia="Times New Roman" w:hAnsi="Tahoma" w:cs="Tahoma"/>
        <w:b/>
        <w:sz w:val="18"/>
        <w:szCs w:val="18"/>
        <w:lang w:eastAsia="ar-SA"/>
      </w:rPr>
      <w:t>-</w:t>
    </w:r>
    <w:r w:rsidRPr="008356C1">
      <w:rPr>
        <w:rFonts w:ascii="Tahoma" w:eastAsia="Times New Roman" w:hAnsi="Tahoma" w:cs="Tahoma"/>
        <w:b/>
        <w:sz w:val="18"/>
        <w:szCs w:val="18"/>
        <w:lang w:eastAsia="ar-SA"/>
      </w:rPr>
      <w:t xml:space="preserve"> INSTI</w:t>
    </w:r>
    <w:r w:rsidR="00B36494">
      <w:rPr>
        <w:rFonts w:ascii="Tahoma" w:eastAsia="Times New Roman" w:hAnsi="Tahoma" w:cs="Tahoma"/>
        <w:b/>
        <w:sz w:val="18"/>
        <w:szCs w:val="18"/>
        <w:lang w:eastAsia="ar-SA"/>
      </w:rPr>
      <w:t>TUCIÓN EDUCATIVA PABLO V</w:t>
    </w:r>
    <w:r w:rsidRPr="008356C1">
      <w:rPr>
        <w:rFonts w:ascii="Tahoma" w:eastAsia="Times New Roman" w:hAnsi="Tahoma" w:cs="Tahoma"/>
        <w:b/>
        <w:sz w:val="18"/>
        <w:szCs w:val="18"/>
        <w:lang w:eastAsia="ar-SA"/>
      </w:rPr>
      <w:t>I</w:t>
    </w:r>
  </w:p>
  <w:p w14:paraId="2BBC2EA4" w14:textId="77777777" w:rsidR="00544BE7" w:rsidRPr="003716EA" w:rsidRDefault="00544BE7" w:rsidP="003716EA">
    <w:pPr>
      <w:pBdr>
        <w:bottom w:val="thickThinSmallGap" w:sz="24" w:space="1" w:color="622423"/>
      </w:pBdr>
      <w:tabs>
        <w:tab w:val="center" w:pos="4252"/>
        <w:tab w:val="right" w:pos="8504"/>
      </w:tabs>
      <w:suppressAutoHyphens/>
      <w:spacing w:after="0" w:line="240" w:lineRule="auto"/>
      <w:jc w:val="center"/>
      <w:rPr>
        <w:rFonts w:ascii="Cambria" w:eastAsia="Times New Roman" w:hAnsi="Cambria"/>
        <w:sz w:val="32"/>
        <w:szCs w:val="32"/>
        <w:lang w:val="es-ES" w:eastAsia="ar-SA"/>
      </w:rPr>
    </w:pPr>
    <w:r w:rsidRPr="003716EA">
      <w:rPr>
        <w:rFonts w:ascii="Tahoma" w:eastAsia="Times New Roman" w:hAnsi="Tahoma" w:cs="Tahoma"/>
        <w:b/>
        <w:sz w:val="18"/>
        <w:szCs w:val="18"/>
        <w:lang w:eastAsia="ar-SA"/>
      </w:rPr>
      <w:t>UNIDAD DE CONTROL INTERNO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B"/>
    <w:multiLevelType w:val="singleLevel"/>
    <w:tmpl w:val="0000006B"/>
    <w:name w:val="WW8Num106"/>
    <w:lvl w:ilvl="0">
      <w:start w:val="1"/>
      <w:numFmt w:val="decimal"/>
      <w:lvlText w:val="%1."/>
      <w:lvlJc w:val="left"/>
      <w:pPr>
        <w:tabs>
          <w:tab w:val="num" w:pos="567"/>
        </w:tabs>
        <w:ind w:left="567" w:hanging="567"/>
      </w:pPr>
    </w:lvl>
  </w:abstractNum>
  <w:abstractNum w:abstractNumId="1">
    <w:nsid w:val="015B252B"/>
    <w:multiLevelType w:val="hybridMultilevel"/>
    <w:tmpl w:val="3392F8EE"/>
    <w:lvl w:ilvl="0" w:tplc="881AC428">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4176045"/>
    <w:multiLevelType w:val="hybridMultilevel"/>
    <w:tmpl w:val="6EFAED7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20713766"/>
    <w:multiLevelType w:val="hybridMultilevel"/>
    <w:tmpl w:val="3B58071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231809D9"/>
    <w:multiLevelType w:val="hybridMultilevel"/>
    <w:tmpl w:val="472E1E92"/>
    <w:lvl w:ilvl="0" w:tplc="513E09A0">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2A2B6A20"/>
    <w:multiLevelType w:val="hybridMultilevel"/>
    <w:tmpl w:val="44FCF7C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2B9C2E2A"/>
    <w:multiLevelType w:val="hybridMultilevel"/>
    <w:tmpl w:val="6BC8688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37DF307D"/>
    <w:multiLevelType w:val="hybridMultilevel"/>
    <w:tmpl w:val="F480833C"/>
    <w:lvl w:ilvl="0" w:tplc="240A0001">
      <w:start w:val="1"/>
      <w:numFmt w:val="bullet"/>
      <w:lvlText w:val=""/>
      <w:lvlJc w:val="left"/>
      <w:pPr>
        <w:ind w:left="1155" w:hanging="360"/>
      </w:pPr>
      <w:rPr>
        <w:rFonts w:ascii="Symbol" w:hAnsi="Symbol" w:hint="default"/>
      </w:rPr>
    </w:lvl>
    <w:lvl w:ilvl="1" w:tplc="240A0003" w:tentative="1">
      <w:start w:val="1"/>
      <w:numFmt w:val="bullet"/>
      <w:lvlText w:val="o"/>
      <w:lvlJc w:val="left"/>
      <w:pPr>
        <w:ind w:left="1875" w:hanging="360"/>
      </w:pPr>
      <w:rPr>
        <w:rFonts w:ascii="Courier New" w:hAnsi="Courier New" w:cs="Courier New" w:hint="default"/>
      </w:rPr>
    </w:lvl>
    <w:lvl w:ilvl="2" w:tplc="240A0005" w:tentative="1">
      <w:start w:val="1"/>
      <w:numFmt w:val="bullet"/>
      <w:lvlText w:val=""/>
      <w:lvlJc w:val="left"/>
      <w:pPr>
        <w:ind w:left="2595" w:hanging="360"/>
      </w:pPr>
      <w:rPr>
        <w:rFonts w:ascii="Wingdings" w:hAnsi="Wingdings" w:hint="default"/>
      </w:rPr>
    </w:lvl>
    <w:lvl w:ilvl="3" w:tplc="240A0001" w:tentative="1">
      <w:start w:val="1"/>
      <w:numFmt w:val="bullet"/>
      <w:lvlText w:val=""/>
      <w:lvlJc w:val="left"/>
      <w:pPr>
        <w:ind w:left="3315" w:hanging="360"/>
      </w:pPr>
      <w:rPr>
        <w:rFonts w:ascii="Symbol" w:hAnsi="Symbol" w:hint="default"/>
      </w:rPr>
    </w:lvl>
    <w:lvl w:ilvl="4" w:tplc="240A0003" w:tentative="1">
      <w:start w:val="1"/>
      <w:numFmt w:val="bullet"/>
      <w:lvlText w:val="o"/>
      <w:lvlJc w:val="left"/>
      <w:pPr>
        <w:ind w:left="4035" w:hanging="360"/>
      </w:pPr>
      <w:rPr>
        <w:rFonts w:ascii="Courier New" w:hAnsi="Courier New" w:cs="Courier New" w:hint="default"/>
      </w:rPr>
    </w:lvl>
    <w:lvl w:ilvl="5" w:tplc="240A0005" w:tentative="1">
      <w:start w:val="1"/>
      <w:numFmt w:val="bullet"/>
      <w:lvlText w:val=""/>
      <w:lvlJc w:val="left"/>
      <w:pPr>
        <w:ind w:left="4755" w:hanging="360"/>
      </w:pPr>
      <w:rPr>
        <w:rFonts w:ascii="Wingdings" w:hAnsi="Wingdings" w:hint="default"/>
      </w:rPr>
    </w:lvl>
    <w:lvl w:ilvl="6" w:tplc="240A0001" w:tentative="1">
      <w:start w:val="1"/>
      <w:numFmt w:val="bullet"/>
      <w:lvlText w:val=""/>
      <w:lvlJc w:val="left"/>
      <w:pPr>
        <w:ind w:left="5475" w:hanging="360"/>
      </w:pPr>
      <w:rPr>
        <w:rFonts w:ascii="Symbol" w:hAnsi="Symbol" w:hint="default"/>
      </w:rPr>
    </w:lvl>
    <w:lvl w:ilvl="7" w:tplc="240A0003" w:tentative="1">
      <w:start w:val="1"/>
      <w:numFmt w:val="bullet"/>
      <w:lvlText w:val="o"/>
      <w:lvlJc w:val="left"/>
      <w:pPr>
        <w:ind w:left="6195" w:hanging="360"/>
      </w:pPr>
      <w:rPr>
        <w:rFonts w:ascii="Courier New" w:hAnsi="Courier New" w:cs="Courier New" w:hint="default"/>
      </w:rPr>
    </w:lvl>
    <w:lvl w:ilvl="8" w:tplc="240A0005" w:tentative="1">
      <w:start w:val="1"/>
      <w:numFmt w:val="bullet"/>
      <w:lvlText w:val=""/>
      <w:lvlJc w:val="left"/>
      <w:pPr>
        <w:ind w:left="6915" w:hanging="360"/>
      </w:pPr>
      <w:rPr>
        <w:rFonts w:ascii="Wingdings" w:hAnsi="Wingdings" w:hint="default"/>
      </w:rPr>
    </w:lvl>
  </w:abstractNum>
  <w:abstractNum w:abstractNumId="8">
    <w:nsid w:val="4D5910BB"/>
    <w:multiLevelType w:val="hybridMultilevel"/>
    <w:tmpl w:val="40FE9E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04F2727"/>
    <w:multiLevelType w:val="hybridMultilevel"/>
    <w:tmpl w:val="6FEE57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12E0F6A"/>
    <w:multiLevelType w:val="hybridMultilevel"/>
    <w:tmpl w:val="2312AA6C"/>
    <w:lvl w:ilvl="0" w:tplc="F1D293FA">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655B2FDF"/>
    <w:multiLevelType w:val="hybridMultilevel"/>
    <w:tmpl w:val="E3DAB1F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5"/>
  </w:num>
  <w:num w:numId="4">
    <w:abstractNumId w:val="9"/>
  </w:num>
  <w:num w:numId="5">
    <w:abstractNumId w:val="8"/>
  </w:num>
  <w:num w:numId="6">
    <w:abstractNumId w:val="4"/>
  </w:num>
  <w:num w:numId="7">
    <w:abstractNumId w:val="1"/>
  </w:num>
  <w:num w:numId="8">
    <w:abstractNumId w:val="7"/>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0A"/>
    <w:rsid w:val="00001E37"/>
    <w:rsid w:val="000056C4"/>
    <w:rsid w:val="0002126D"/>
    <w:rsid w:val="00022CF4"/>
    <w:rsid w:val="00024442"/>
    <w:rsid w:val="00024460"/>
    <w:rsid w:val="000305E8"/>
    <w:rsid w:val="00033699"/>
    <w:rsid w:val="0004172F"/>
    <w:rsid w:val="00044A55"/>
    <w:rsid w:val="00055271"/>
    <w:rsid w:val="00056209"/>
    <w:rsid w:val="0006492A"/>
    <w:rsid w:val="00066982"/>
    <w:rsid w:val="0007678D"/>
    <w:rsid w:val="00080600"/>
    <w:rsid w:val="00083FF2"/>
    <w:rsid w:val="00087777"/>
    <w:rsid w:val="0009217E"/>
    <w:rsid w:val="00092CA9"/>
    <w:rsid w:val="000947E2"/>
    <w:rsid w:val="00095A06"/>
    <w:rsid w:val="0009642E"/>
    <w:rsid w:val="00096DCD"/>
    <w:rsid w:val="00097508"/>
    <w:rsid w:val="000A3DB7"/>
    <w:rsid w:val="000A515C"/>
    <w:rsid w:val="000A6F31"/>
    <w:rsid w:val="000B343E"/>
    <w:rsid w:val="000B635A"/>
    <w:rsid w:val="000C0F47"/>
    <w:rsid w:val="000C1CB9"/>
    <w:rsid w:val="000D0D70"/>
    <w:rsid w:val="000D483A"/>
    <w:rsid w:val="000D6D8B"/>
    <w:rsid w:val="000D768C"/>
    <w:rsid w:val="000E4E38"/>
    <w:rsid w:val="000E560B"/>
    <w:rsid w:val="000E6843"/>
    <w:rsid w:val="000F21DD"/>
    <w:rsid w:val="000F4EFC"/>
    <w:rsid w:val="000F5A02"/>
    <w:rsid w:val="000F7F41"/>
    <w:rsid w:val="0010250B"/>
    <w:rsid w:val="00111B48"/>
    <w:rsid w:val="00113A21"/>
    <w:rsid w:val="00115979"/>
    <w:rsid w:val="00120A51"/>
    <w:rsid w:val="00124027"/>
    <w:rsid w:val="00126233"/>
    <w:rsid w:val="00130837"/>
    <w:rsid w:val="001324C5"/>
    <w:rsid w:val="00137D56"/>
    <w:rsid w:val="001431F9"/>
    <w:rsid w:val="00143EB0"/>
    <w:rsid w:val="00144775"/>
    <w:rsid w:val="00145198"/>
    <w:rsid w:val="001454A8"/>
    <w:rsid w:val="001463D0"/>
    <w:rsid w:val="001506BD"/>
    <w:rsid w:val="00160A33"/>
    <w:rsid w:val="00166E76"/>
    <w:rsid w:val="00167FDF"/>
    <w:rsid w:val="00171F1E"/>
    <w:rsid w:val="00172F5F"/>
    <w:rsid w:val="00174418"/>
    <w:rsid w:val="0017476B"/>
    <w:rsid w:val="00181168"/>
    <w:rsid w:val="001870B6"/>
    <w:rsid w:val="00191F53"/>
    <w:rsid w:val="001A5734"/>
    <w:rsid w:val="001A6CAE"/>
    <w:rsid w:val="001B0C34"/>
    <w:rsid w:val="001B783B"/>
    <w:rsid w:val="001B7A7C"/>
    <w:rsid w:val="001C149F"/>
    <w:rsid w:val="001C3593"/>
    <w:rsid w:val="001C5CC9"/>
    <w:rsid w:val="001D5F4B"/>
    <w:rsid w:val="001D7E9B"/>
    <w:rsid w:val="001E3FB0"/>
    <w:rsid w:val="001E5D40"/>
    <w:rsid w:val="001F0464"/>
    <w:rsid w:val="001F3121"/>
    <w:rsid w:val="001F4A66"/>
    <w:rsid w:val="001F54A1"/>
    <w:rsid w:val="001F7039"/>
    <w:rsid w:val="002003B6"/>
    <w:rsid w:val="002019DC"/>
    <w:rsid w:val="00202F4C"/>
    <w:rsid w:val="00203D69"/>
    <w:rsid w:val="00206B40"/>
    <w:rsid w:val="00207B2F"/>
    <w:rsid w:val="00210883"/>
    <w:rsid w:val="00213632"/>
    <w:rsid w:val="0022373B"/>
    <w:rsid w:val="00223987"/>
    <w:rsid w:val="002258C4"/>
    <w:rsid w:val="00230520"/>
    <w:rsid w:val="00233300"/>
    <w:rsid w:val="00237D49"/>
    <w:rsid w:val="002404A6"/>
    <w:rsid w:val="00245A98"/>
    <w:rsid w:val="00252676"/>
    <w:rsid w:val="002530D3"/>
    <w:rsid w:val="002532E9"/>
    <w:rsid w:val="00256235"/>
    <w:rsid w:val="0025741B"/>
    <w:rsid w:val="002606B0"/>
    <w:rsid w:val="00261AE3"/>
    <w:rsid w:val="00261C86"/>
    <w:rsid w:val="00265AB4"/>
    <w:rsid w:val="002722CB"/>
    <w:rsid w:val="00281068"/>
    <w:rsid w:val="0028352B"/>
    <w:rsid w:val="00283C0A"/>
    <w:rsid w:val="00284544"/>
    <w:rsid w:val="00286A23"/>
    <w:rsid w:val="0029353E"/>
    <w:rsid w:val="00293609"/>
    <w:rsid w:val="00297A0B"/>
    <w:rsid w:val="00297E34"/>
    <w:rsid w:val="002A6C17"/>
    <w:rsid w:val="002B11EA"/>
    <w:rsid w:val="002B3431"/>
    <w:rsid w:val="002B57D2"/>
    <w:rsid w:val="002C52C7"/>
    <w:rsid w:val="002D16B8"/>
    <w:rsid w:val="002D3E79"/>
    <w:rsid w:val="002D4179"/>
    <w:rsid w:val="002E00A9"/>
    <w:rsid w:val="002E1FB3"/>
    <w:rsid w:val="002E269E"/>
    <w:rsid w:val="002E2F6C"/>
    <w:rsid w:val="002E776C"/>
    <w:rsid w:val="002F0D5C"/>
    <w:rsid w:val="002F13A5"/>
    <w:rsid w:val="002F6AD3"/>
    <w:rsid w:val="0030004D"/>
    <w:rsid w:val="00304D90"/>
    <w:rsid w:val="0030685D"/>
    <w:rsid w:val="00311137"/>
    <w:rsid w:val="003112FA"/>
    <w:rsid w:val="00325B5F"/>
    <w:rsid w:val="003343EE"/>
    <w:rsid w:val="00335BC5"/>
    <w:rsid w:val="003409B1"/>
    <w:rsid w:val="00345ECD"/>
    <w:rsid w:val="003477BC"/>
    <w:rsid w:val="0035054B"/>
    <w:rsid w:val="00350F66"/>
    <w:rsid w:val="003523CB"/>
    <w:rsid w:val="003526CB"/>
    <w:rsid w:val="00353AD4"/>
    <w:rsid w:val="00353DFB"/>
    <w:rsid w:val="00355513"/>
    <w:rsid w:val="00360B76"/>
    <w:rsid w:val="00360EFA"/>
    <w:rsid w:val="00363247"/>
    <w:rsid w:val="00363A53"/>
    <w:rsid w:val="003643EF"/>
    <w:rsid w:val="0036553A"/>
    <w:rsid w:val="00366360"/>
    <w:rsid w:val="003667B4"/>
    <w:rsid w:val="003716EA"/>
    <w:rsid w:val="0037229F"/>
    <w:rsid w:val="00377806"/>
    <w:rsid w:val="0038132E"/>
    <w:rsid w:val="00387B62"/>
    <w:rsid w:val="0039076B"/>
    <w:rsid w:val="00390967"/>
    <w:rsid w:val="00392125"/>
    <w:rsid w:val="0039347B"/>
    <w:rsid w:val="00393C44"/>
    <w:rsid w:val="00394165"/>
    <w:rsid w:val="00396D5C"/>
    <w:rsid w:val="003A0433"/>
    <w:rsid w:val="003A12ED"/>
    <w:rsid w:val="003A5FAC"/>
    <w:rsid w:val="003A67B5"/>
    <w:rsid w:val="003A6C4E"/>
    <w:rsid w:val="003B0000"/>
    <w:rsid w:val="003B06D6"/>
    <w:rsid w:val="003B0E6A"/>
    <w:rsid w:val="003B33E8"/>
    <w:rsid w:val="003B59DF"/>
    <w:rsid w:val="003B6C78"/>
    <w:rsid w:val="003B7E3D"/>
    <w:rsid w:val="003C04EE"/>
    <w:rsid w:val="003C1D1C"/>
    <w:rsid w:val="003C3EAD"/>
    <w:rsid w:val="003C3FDE"/>
    <w:rsid w:val="003C4A7B"/>
    <w:rsid w:val="003E006E"/>
    <w:rsid w:val="003E1FD0"/>
    <w:rsid w:val="003E23E1"/>
    <w:rsid w:val="003E4D07"/>
    <w:rsid w:val="003E5FCD"/>
    <w:rsid w:val="003E671C"/>
    <w:rsid w:val="003E7C2F"/>
    <w:rsid w:val="003F2D07"/>
    <w:rsid w:val="0040600A"/>
    <w:rsid w:val="0040756D"/>
    <w:rsid w:val="00411324"/>
    <w:rsid w:val="004113B5"/>
    <w:rsid w:val="00411586"/>
    <w:rsid w:val="00420E7F"/>
    <w:rsid w:val="004264AA"/>
    <w:rsid w:val="00430F23"/>
    <w:rsid w:val="00431A9B"/>
    <w:rsid w:val="0044166E"/>
    <w:rsid w:val="00446D05"/>
    <w:rsid w:val="0045133B"/>
    <w:rsid w:val="004530BF"/>
    <w:rsid w:val="0045698D"/>
    <w:rsid w:val="004571B2"/>
    <w:rsid w:val="004603B0"/>
    <w:rsid w:val="004640B0"/>
    <w:rsid w:val="00466C44"/>
    <w:rsid w:val="0047318B"/>
    <w:rsid w:val="0049254E"/>
    <w:rsid w:val="0049554D"/>
    <w:rsid w:val="00497F3B"/>
    <w:rsid w:val="004A0642"/>
    <w:rsid w:val="004B0972"/>
    <w:rsid w:val="004B3D3E"/>
    <w:rsid w:val="004B4031"/>
    <w:rsid w:val="004B548F"/>
    <w:rsid w:val="004B5A6A"/>
    <w:rsid w:val="004C00C1"/>
    <w:rsid w:val="004C1D97"/>
    <w:rsid w:val="004C3F18"/>
    <w:rsid w:val="004C4058"/>
    <w:rsid w:val="004C70F9"/>
    <w:rsid w:val="004D3EFE"/>
    <w:rsid w:val="004E4E7A"/>
    <w:rsid w:val="004E5A10"/>
    <w:rsid w:val="004E6B4B"/>
    <w:rsid w:val="004F1043"/>
    <w:rsid w:val="004F55CE"/>
    <w:rsid w:val="004F6CFC"/>
    <w:rsid w:val="00513A18"/>
    <w:rsid w:val="005159D5"/>
    <w:rsid w:val="0051672E"/>
    <w:rsid w:val="005200B8"/>
    <w:rsid w:val="0053006D"/>
    <w:rsid w:val="00530833"/>
    <w:rsid w:val="00535BC3"/>
    <w:rsid w:val="00535C89"/>
    <w:rsid w:val="00544BE7"/>
    <w:rsid w:val="00547D60"/>
    <w:rsid w:val="005530A4"/>
    <w:rsid w:val="00560511"/>
    <w:rsid w:val="00561896"/>
    <w:rsid w:val="00561FCE"/>
    <w:rsid w:val="0056300A"/>
    <w:rsid w:val="00564588"/>
    <w:rsid w:val="00565FD7"/>
    <w:rsid w:val="00572091"/>
    <w:rsid w:val="0058293A"/>
    <w:rsid w:val="005901AF"/>
    <w:rsid w:val="0059426D"/>
    <w:rsid w:val="005A3226"/>
    <w:rsid w:val="005A3C90"/>
    <w:rsid w:val="005B019F"/>
    <w:rsid w:val="005B03D2"/>
    <w:rsid w:val="005B07AB"/>
    <w:rsid w:val="005B7457"/>
    <w:rsid w:val="005C144F"/>
    <w:rsid w:val="005C1DEF"/>
    <w:rsid w:val="005C35EA"/>
    <w:rsid w:val="005C47E9"/>
    <w:rsid w:val="005D095E"/>
    <w:rsid w:val="005D3061"/>
    <w:rsid w:val="005D753F"/>
    <w:rsid w:val="005D75AD"/>
    <w:rsid w:val="005E1DB4"/>
    <w:rsid w:val="005E3555"/>
    <w:rsid w:val="005E6415"/>
    <w:rsid w:val="005E7CBA"/>
    <w:rsid w:val="005F1C1D"/>
    <w:rsid w:val="005F60B5"/>
    <w:rsid w:val="006005BF"/>
    <w:rsid w:val="006019B3"/>
    <w:rsid w:val="006020B8"/>
    <w:rsid w:val="006031C5"/>
    <w:rsid w:val="00603626"/>
    <w:rsid w:val="00610709"/>
    <w:rsid w:val="006163FE"/>
    <w:rsid w:val="0062084F"/>
    <w:rsid w:val="00625AF4"/>
    <w:rsid w:val="00631019"/>
    <w:rsid w:val="006344B2"/>
    <w:rsid w:val="0063534E"/>
    <w:rsid w:val="00635CDB"/>
    <w:rsid w:val="006415FC"/>
    <w:rsid w:val="006479E0"/>
    <w:rsid w:val="00650727"/>
    <w:rsid w:val="0065185D"/>
    <w:rsid w:val="00651E2A"/>
    <w:rsid w:val="00652028"/>
    <w:rsid w:val="006555FB"/>
    <w:rsid w:val="006600D9"/>
    <w:rsid w:val="00661DB2"/>
    <w:rsid w:val="00667FEB"/>
    <w:rsid w:val="00670EA1"/>
    <w:rsid w:val="006768F9"/>
    <w:rsid w:val="00677D50"/>
    <w:rsid w:val="00682148"/>
    <w:rsid w:val="006851F1"/>
    <w:rsid w:val="00686119"/>
    <w:rsid w:val="00694654"/>
    <w:rsid w:val="006A6DE6"/>
    <w:rsid w:val="006B29BC"/>
    <w:rsid w:val="006C2F7B"/>
    <w:rsid w:val="006D3D4B"/>
    <w:rsid w:val="006D7138"/>
    <w:rsid w:val="006D7618"/>
    <w:rsid w:val="006E392D"/>
    <w:rsid w:val="006E7570"/>
    <w:rsid w:val="006F0C4F"/>
    <w:rsid w:val="006F2081"/>
    <w:rsid w:val="006F7DA7"/>
    <w:rsid w:val="00700D03"/>
    <w:rsid w:val="007032D1"/>
    <w:rsid w:val="0070431A"/>
    <w:rsid w:val="0070459D"/>
    <w:rsid w:val="00707481"/>
    <w:rsid w:val="0071211B"/>
    <w:rsid w:val="007160EA"/>
    <w:rsid w:val="00717E34"/>
    <w:rsid w:val="00731C9E"/>
    <w:rsid w:val="0073739C"/>
    <w:rsid w:val="00743F4F"/>
    <w:rsid w:val="00747FC6"/>
    <w:rsid w:val="0075445B"/>
    <w:rsid w:val="0075658E"/>
    <w:rsid w:val="00761BD1"/>
    <w:rsid w:val="00763EDA"/>
    <w:rsid w:val="00766A82"/>
    <w:rsid w:val="00770767"/>
    <w:rsid w:val="007743C0"/>
    <w:rsid w:val="00775F74"/>
    <w:rsid w:val="0078413A"/>
    <w:rsid w:val="007902DA"/>
    <w:rsid w:val="00791492"/>
    <w:rsid w:val="00791891"/>
    <w:rsid w:val="007A0924"/>
    <w:rsid w:val="007A3CFA"/>
    <w:rsid w:val="007A538E"/>
    <w:rsid w:val="007A6F2E"/>
    <w:rsid w:val="007B2417"/>
    <w:rsid w:val="007B2B01"/>
    <w:rsid w:val="007B2E99"/>
    <w:rsid w:val="007B3B1E"/>
    <w:rsid w:val="007C0D24"/>
    <w:rsid w:val="007C5CC8"/>
    <w:rsid w:val="007D059A"/>
    <w:rsid w:val="007D5F55"/>
    <w:rsid w:val="007E41D4"/>
    <w:rsid w:val="007F1828"/>
    <w:rsid w:val="007F4720"/>
    <w:rsid w:val="007F7042"/>
    <w:rsid w:val="007F787C"/>
    <w:rsid w:val="0080126F"/>
    <w:rsid w:val="00802EFF"/>
    <w:rsid w:val="00805D78"/>
    <w:rsid w:val="00812574"/>
    <w:rsid w:val="00812B4A"/>
    <w:rsid w:val="008200DA"/>
    <w:rsid w:val="0082090A"/>
    <w:rsid w:val="008230A8"/>
    <w:rsid w:val="008233E3"/>
    <w:rsid w:val="008234EB"/>
    <w:rsid w:val="00833E37"/>
    <w:rsid w:val="008356C1"/>
    <w:rsid w:val="00842F16"/>
    <w:rsid w:val="00843A81"/>
    <w:rsid w:val="00845304"/>
    <w:rsid w:val="0084609C"/>
    <w:rsid w:val="00850C40"/>
    <w:rsid w:val="00851CD4"/>
    <w:rsid w:val="008533EB"/>
    <w:rsid w:val="0085768C"/>
    <w:rsid w:val="0086046D"/>
    <w:rsid w:val="0086049D"/>
    <w:rsid w:val="00861079"/>
    <w:rsid w:val="00877928"/>
    <w:rsid w:val="0088065C"/>
    <w:rsid w:val="008837C1"/>
    <w:rsid w:val="008838A9"/>
    <w:rsid w:val="00887BAE"/>
    <w:rsid w:val="00892562"/>
    <w:rsid w:val="00895878"/>
    <w:rsid w:val="008A14DF"/>
    <w:rsid w:val="008A153B"/>
    <w:rsid w:val="008A2E7C"/>
    <w:rsid w:val="008A36D2"/>
    <w:rsid w:val="008B0187"/>
    <w:rsid w:val="008B599F"/>
    <w:rsid w:val="008B61FB"/>
    <w:rsid w:val="008C0E42"/>
    <w:rsid w:val="008C0FBA"/>
    <w:rsid w:val="008C182C"/>
    <w:rsid w:val="008C2886"/>
    <w:rsid w:val="008C5686"/>
    <w:rsid w:val="008D00DF"/>
    <w:rsid w:val="008D162E"/>
    <w:rsid w:val="008D4603"/>
    <w:rsid w:val="008F51FF"/>
    <w:rsid w:val="008F6B47"/>
    <w:rsid w:val="0090479A"/>
    <w:rsid w:val="0091198B"/>
    <w:rsid w:val="0091271D"/>
    <w:rsid w:val="009133A7"/>
    <w:rsid w:val="009211D5"/>
    <w:rsid w:val="00924D37"/>
    <w:rsid w:val="00926131"/>
    <w:rsid w:val="00926D03"/>
    <w:rsid w:val="009327BC"/>
    <w:rsid w:val="009336C6"/>
    <w:rsid w:val="009350BF"/>
    <w:rsid w:val="009370CC"/>
    <w:rsid w:val="00941B47"/>
    <w:rsid w:val="00942880"/>
    <w:rsid w:val="00946906"/>
    <w:rsid w:val="00953C8D"/>
    <w:rsid w:val="00954558"/>
    <w:rsid w:val="00956C7C"/>
    <w:rsid w:val="00960A8C"/>
    <w:rsid w:val="00961852"/>
    <w:rsid w:val="009626FF"/>
    <w:rsid w:val="00962B3F"/>
    <w:rsid w:val="00971B43"/>
    <w:rsid w:val="00971CD8"/>
    <w:rsid w:val="00972309"/>
    <w:rsid w:val="009737E0"/>
    <w:rsid w:val="0097451D"/>
    <w:rsid w:val="009758CE"/>
    <w:rsid w:val="009808A4"/>
    <w:rsid w:val="00986277"/>
    <w:rsid w:val="0098693E"/>
    <w:rsid w:val="009924D2"/>
    <w:rsid w:val="0099725A"/>
    <w:rsid w:val="009A13FC"/>
    <w:rsid w:val="009A1AC2"/>
    <w:rsid w:val="009A320D"/>
    <w:rsid w:val="009A43F1"/>
    <w:rsid w:val="009A5440"/>
    <w:rsid w:val="009A6E65"/>
    <w:rsid w:val="009B120B"/>
    <w:rsid w:val="009B6533"/>
    <w:rsid w:val="009C1DE7"/>
    <w:rsid w:val="009E37D4"/>
    <w:rsid w:val="009E7BD5"/>
    <w:rsid w:val="009F689B"/>
    <w:rsid w:val="00A02A67"/>
    <w:rsid w:val="00A04A2D"/>
    <w:rsid w:val="00A1276F"/>
    <w:rsid w:val="00A2698C"/>
    <w:rsid w:val="00A3083D"/>
    <w:rsid w:val="00A31966"/>
    <w:rsid w:val="00A34125"/>
    <w:rsid w:val="00A35059"/>
    <w:rsid w:val="00A41920"/>
    <w:rsid w:val="00A41B9E"/>
    <w:rsid w:val="00A447F7"/>
    <w:rsid w:val="00A5468E"/>
    <w:rsid w:val="00A57F8F"/>
    <w:rsid w:val="00A624F6"/>
    <w:rsid w:val="00A652B8"/>
    <w:rsid w:val="00A65E92"/>
    <w:rsid w:val="00A705A1"/>
    <w:rsid w:val="00A73DF5"/>
    <w:rsid w:val="00A75E87"/>
    <w:rsid w:val="00A81E0B"/>
    <w:rsid w:val="00A82B37"/>
    <w:rsid w:val="00A830F9"/>
    <w:rsid w:val="00A838CE"/>
    <w:rsid w:val="00A8423D"/>
    <w:rsid w:val="00A856FA"/>
    <w:rsid w:val="00A909A5"/>
    <w:rsid w:val="00A92480"/>
    <w:rsid w:val="00A961D4"/>
    <w:rsid w:val="00AA743A"/>
    <w:rsid w:val="00AB183D"/>
    <w:rsid w:val="00AB799D"/>
    <w:rsid w:val="00AC3C0D"/>
    <w:rsid w:val="00AC3C56"/>
    <w:rsid w:val="00AC4C19"/>
    <w:rsid w:val="00AC6190"/>
    <w:rsid w:val="00AD1FC3"/>
    <w:rsid w:val="00AD233D"/>
    <w:rsid w:val="00AD5739"/>
    <w:rsid w:val="00AE008C"/>
    <w:rsid w:val="00AE047C"/>
    <w:rsid w:val="00AF640C"/>
    <w:rsid w:val="00AF6509"/>
    <w:rsid w:val="00AF6C30"/>
    <w:rsid w:val="00B04155"/>
    <w:rsid w:val="00B12658"/>
    <w:rsid w:val="00B17211"/>
    <w:rsid w:val="00B20BFB"/>
    <w:rsid w:val="00B27EE2"/>
    <w:rsid w:val="00B3358C"/>
    <w:rsid w:val="00B35298"/>
    <w:rsid w:val="00B36494"/>
    <w:rsid w:val="00B401C3"/>
    <w:rsid w:val="00B473ED"/>
    <w:rsid w:val="00B51CF2"/>
    <w:rsid w:val="00B52731"/>
    <w:rsid w:val="00B52ECF"/>
    <w:rsid w:val="00B5576A"/>
    <w:rsid w:val="00B561B5"/>
    <w:rsid w:val="00B5665F"/>
    <w:rsid w:val="00B64646"/>
    <w:rsid w:val="00B73604"/>
    <w:rsid w:val="00B846A3"/>
    <w:rsid w:val="00B87652"/>
    <w:rsid w:val="00B93F2A"/>
    <w:rsid w:val="00B94692"/>
    <w:rsid w:val="00BA150D"/>
    <w:rsid w:val="00BA2EAB"/>
    <w:rsid w:val="00BB1491"/>
    <w:rsid w:val="00BB7275"/>
    <w:rsid w:val="00BC2B0F"/>
    <w:rsid w:val="00BC3DBF"/>
    <w:rsid w:val="00BD0463"/>
    <w:rsid w:val="00BD4E02"/>
    <w:rsid w:val="00BD5151"/>
    <w:rsid w:val="00BD6EFC"/>
    <w:rsid w:val="00BD6F06"/>
    <w:rsid w:val="00BE0305"/>
    <w:rsid w:val="00BE1E13"/>
    <w:rsid w:val="00BF6001"/>
    <w:rsid w:val="00BF6D7D"/>
    <w:rsid w:val="00C007BA"/>
    <w:rsid w:val="00C04B5A"/>
    <w:rsid w:val="00C0608C"/>
    <w:rsid w:val="00C103EC"/>
    <w:rsid w:val="00C1164C"/>
    <w:rsid w:val="00C11857"/>
    <w:rsid w:val="00C12BFB"/>
    <w:rsid w:val="00C228A4"/>
    <w:rsid w:val="00C234F0"/>
    <w:rsid w:val="00C24721"/>
    <w:rsid w:val="00C26B2F"/>
    <w:rsid w:val="00C3066B"/>
    <w:rsid w:val="00C32B8C"/>
    <w:rsid w:val="00C33F6C"/>
    <w:rsid w:val="00C341D3"/>
    <w:rsid w:val="00C415F2"/>
    <w:rsid w:val="00C434FB"/>
    <w:rsid w:val="00C4382E"/>
    <w:rsid w:val="00C452B9"/>
    <w:rsid w:val="00C5351D"/>
    <w:rsid w:val="00C53F5B"/>
    <w:rsid w:val="00C60298"/>
    <w:rsid w:val="00C61DCA"/>
    <w:rsid w:val="00C64A57"/>
    <w:rsid w:val="00C725C4"/>
    <w:rsid w:val="00C87CE7"/>
    <w:rsid w:val="00C92F9E"/>
    <w:rsid w:val="00C944B0"/>
    <w:rsid w:val="00CA0E90"/>
    <w:rsid w:val="00CA219D"/>
    <w:rsid w:val="00CA248B"/>
    <w:rsid w:val="00CA2B25"/>
    <w:rsid w:val="00CA648B"/>
    <w:rsid w:val="00CB084E"/>
    <w:rsid w:val="00CB090E"/>
    <w:rsid w:val="00CB69AD"/>
    <w:rsid w:val="00CB71C9"/>
    <w:rsid w:val="00CB72C4"/>
    <w:rsid w:val="00CC0FC0"/>
    <w:rsid w:val="00CC2243"/>
    <w:rsid w:val="00CC298E"/>
    <w:rsid w:val="00CC36FF"/>
    <w:rsid w:val="00CD06F5"/>
    <w:rsid w:val="00CD41CC"/>
    <w:rsid w:val="00CD5136"/>
    <w:rsid w:val="00CD736A"/>
    <w:rsid w:val="00CD7EA8"/>
    <w:rsid w:val="00CE0379"/>
    <w:rsid w:val="00CE23BC"/>
    <w:rsid w:val="00CE71B5"/>
    <w:rsid w:val="00CF5722"/>
    <w:rsid w:val="00D01F25"/>
    <w:rsid w:val="00D05A15"/>
    <w:rsid w:val="00D05FD7"/>
    <w:rsid w:val="00D15A22"/>
    <w:rsid w:val="00D20146"/>
    <w:rsid w:val="00D264C2"/>
    <w:rsid w:val="00D26543"/>
    <w:rsid w:val="00D278C4"/>
    <w:rsid w:val="00D42E78"/>
    <w:rsid w:val="00D447FE"/>
    <w:rsid w:val="00D50D50"/>
    <w:rsid w:val="00D51678"/>
    <w:rsid w:val="00D53EA1"/>
    <w:rsid w:val="00D5437A"/>
    <w:rsid w:val="00D57ED9"/>
    <w:rsid w:val="00D6507B"/>
    <w:rsid w:val="00D71716"/>
    <w:rsid w:val="00D77589"/>
    <w:rsid w:val="00D77CB5"/>
    <w:rsid w:val="00D81F55"/>
    <w:rsid w:val="00D83966"/>
    <w:rsid w:val="00D85AD3"/>
    <w:rsid w:val="00D86097"/>
    <w:rsid w:val="00D8682A"/>
    <w:rsid w:val="00D87ADB"/>
    <w:rsid w:val="00D87EFA"/>
    <w:rsid w:val="00DA0C27"/>
    <w:rsid w:val="00DB01E0"/>
    <w:rsid w:val="00DB07D6"/>
    <w:rsid w:val="00DB42CF"/>
    <w:rsid w:val="00DB6221"/>
    <w:rsid w:val="00DC1E05"/>
    <w:rsid w:val="00DC57DA"/>
    <w:rsid w:val="00DD0105"/>
    <w:rsid w:val="00DD25D5"/>
    <w:rsid w:val="00DD29ED"/>
    <w:rsid w:val="00DD5AAF"/>
    <w:rsid w:val="00DD61E3"/>
    <w:rsid w:val="00DE0540"/>
    <w:rsid w:val="00DE266F"/>
    <w:rsid w:val="00DE26FD"/>
    <w:rsid w:val="00DE700A"/>
    <w:rsid w:val="00DF0915"/>
    <w:rsid w:val="00DF0944"/>
    <w:rsid w:val="00DF2F91"/>
    <w:rsid w:val="00DF38AA"/>
    <w:rsid w:val="00DF3C98"/>
    <w:rsid w:val="00DF58CD"/>
    <w:rsid w:val="00DF5BB3"/>
    <w:rsid w:val="00E000C5"/>
    <w:rsid w:val="00E0042D"/>
    <w:rsid w:val="00E13E28"/>
    <w:rsid w:val="00E150ED"/>
    <w:rsid w:val="00E2706C"/>
    <w:rsid w:val="00E34599"/>
    <w:rsid w:val="00E34F0F"/>
    <w:rsid w:val="00E42341"/>
    <w:rsid w:val="00E43132"/>
    <w:rsid w:val="00E6007C"/>
    <w:rsid w:val="00E644F5"/>
    <w:rsid w:val="00E6759D"/>
    <w:rsid w:val="00E707E1"/>
    <w:rsid w:val="00E70AED"/>
    <w:rsid w:val="00E73074"/>
    <w:rsid w:val="00E74EB4"/>
    <w:rsid w:val="00E77334"/>
    <w:rsid w:val="00E824F1"/>
    <w:rsid w:val="00E86636"/>
    <w:rsid w:val="00E92EC6"/>
    <w:rsid w:val="00E9411F"/>
    <w:rsid w:val="00E95C6A"/>
    <w:rsid w:val="00E97382"/>
    <w:rsid w:val="00E97ACE"/>
    <w:rsid w:val="00EA28FA"/>
    <w:rsid w:val="00EA68DF"/>
    <w:rsid w:val="00EB2DEF"/>
    <w:rsid w:val="00EB6D4D"/>
    <w:rsid w:val="00EC042B"/>
    <w:rsid w:val="00EC135A"/>
    <w:rsid w:val="00EC1C9D"/>
    <w:rsid w:val="00EC1D2A"/>
    <w:rsid w:val="00EC6C31"/>
    <w:rsid w:val="00EC76CC"/>
    <w:rsid w:val="00EC7E85"/>
    <w:rsid w:val="00ED0207"/>
    <w:rsid w:val="00ED022B"/>
    <w:rsid w:val="00ED11A3"/>
    <w:rsid w:val="00ED3682"/>
    <w:rsid w:val="00ED39CC"/>
    <w:rsid w:val="00ED7D9C"/>
    <w:rsid w:val="00EE0C8C"/>
    <w:rsid w:val="00EE17E5"/>
    <w:rsid w:val="00EE6668"/>
    <w:rsid w:val="00F00259"/>
    <w:rsid w:val="00F070DA"/>
    <w:rsid w:val="00F07245"/>
    <w:rsid w:val="00F10BB1"/>
    <w:rsid w:val="00F172C8"/>
    <w:rsid w:val="00F17B6A"/>
    <w:rsid w:val="00F20701"/>
    <w:rsid w:val="00F20BEE"/>
    <w:rsid w:val="00F23962"/>
    <w:rsid w:val="00F25851"/>
    <w:rsid w:val="00F30CA5"/>
    <w:rsid w:val="00F32523"/>
    <w:rsid w:val="00F371AF"/>
    <w:rsid w:val="00F379D9"/>
    <w:rsid w:val="00F43D4E"/>
    <w:rsid w:val="00F45A82"/>
    <w:rsid w:val="00F47350"/>
    <w:rsid w:val="00F52F1A"/>
    <w:rsid w:val="00F52FE7"/>
    <w:rsid w:val="00F56268"/>
    <w:rsid w:val="00F56A6C"/>
    <w:rsid w:val="00F60C39"/>
    <w:rsid w:val="00F635C9"/>
    <w:rsid w:val="00F65A6E"/>
    <w:rsid w:val="00F70D34"/>
    <w:rsid w:val="00F819B3"/>
    <w:rsid w:val="00F8493A"/>
    <w:rsid w:val="00F9020C"/>
    <w:rsid w:val="00F90632"/>
    <w:rsid w:val="00F92E84"/>
    <w:rsid w:val="00F93800"/>
    <w:rsid w:val="00F93C41"/>
    <w:rsid w:val="00FA5294"/>
    <w:rsid w:val="00FA6078"/>
    <w:rsid w:val="00FA6A60"/>
    <w:rsid w:val="00FA6B76"/>
    <w:rsid w:val="00FB4183"/>
    <w:rsid w:val="00FC216F"/>
    <w:rsid w:val="00FD2B34"/>
    <w:rsid w:val="00FD3029"/>
    <w:rsid w:val="00FD6D92"/>
    <w:rsid w:val="00FE4824"/>
    <w:rsid w:val="00FE4A8A"/>
    <w:rsid w:val="00FE544C"/>
    <w:rsid w:val="00FE5A0E"/>
    <w:rsid w:val="00FF1DEE"/>
    <w:rsid w:val="00FF74C4"/>
    <w:rsid w:val="00FF7A7A"/>
    <w:rsid w:val="02A4C6F8"/>
    <w:rsid w:val="0EACAE01"/>
    <w:rsid w:val="1904B6A8"/>
    <w:rsid w:val="2162FE80"/>
    <w:rsid w:val="7664EDE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D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4824"/>
    <w:pPr>
      <w:tabs>
        <w:tab w:val="center" w:pos="4419"/>
        <w:tab w:val="right" w:pos="8838"/>
      </w:tabs>
    </w:pPr>
    <w:rPr>
      <w:lang w:val="x-none"/>
    </w:rPr>
  </w:style>
  <w:style w:type="character" w:customStyle="1" w:styleId="EncabezadoCar">
    <w:name w:val="Encabezado Car"/>
    <w:link w:val="Encabezado"/>
    <w:uiPriority w:val="99"/>
    <w:rsid w:val="00FE4824"/>
    <w:rPr>
      <w:sz w:val="22"/>
      <w:szCs w:val="22"/>
      <w:lang w:eastAsia="en-US"/>
    </w:rPr>
  </w:style>
  <w:style w:type="paragraph" w:styleId="Piedepgina">
    <w:name w:val="footer"/>
    <w:basedOn w:val="Normal"/>
    <w:link w:val="PiedepginaCar"/>
    <w:uiPriority w:val="99"/>
    <w:unhideWhenUsed/>
    <w:rsid w:val="00FE4824"/>
    <w:pPr>
      <w:tabs>
        <w:tab w:val="center" w:pos="4419"/>
        <w:tab w:val="right" w:pos="8838"/>
      </w:tabs>
    </w:pPr>
    <w:rPr>
      <w:lang w:val="x-none"/>
    </w:rPr>
  </w:style>
  <w:style w:type="character" w:customStyle="1" w:styleId="PiedepginaCar">
    <w:name w:val="Pie de página Car"/>
    <w:link w:val="Piedepgina"/>
    <w:uiPriority w:val="99"/>
    <w:rsid w:val="00FE4824"/>
    <w:rPr>
      <w:sz w:val="22"/>
      <w:szCs w:val="22"/>
      <w:lang w:eastAsia="en-US"/>
    </w:rPr>
  </w:style>
  <w:style w:type="paragraph" w:styleId="Prrafodelista">
    <w:name w:val="List Paragraph"/>
    <w:basedOn w:val="Normal"/>
    <w:uiPriority w:val="34"/>
    <w:qFormat/>
    <w:rsid w:val="0010250B"/>
    <w:pPr>
      <w:ind w:left="708"/>
    </w:pPr>
  </w:style>
  <w:style w:type="paragraph" w:styleId="Textodeglobo">
    <w:name w:val="Balloon Text"/>
    <w:basedOn w:val="Normal"/>
    <w:link w:val="TextodegloboCar"/>
    <w:uiPriority w:val="99"/>
    <w:semiHidden/>
    <w:unhideWhenUsed/>
    <w:rsid w:val="00A65E9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A65E92"/>
    <w:rPr>
      <w:rFonts w:ascii="Tahoma" w:hAnsi="Tahoma" w:cs="Tahoma"/>
      <w:sz w:val="16"/>
      <w:szCs w:val="16"/>
      <w:lang w:eastAsia="en-US"/>
    </w:rPr>
  </w:style>
  <w:style w:type="table" w:styleId="Tablaconcuadrcula">
    <w:name w:val="Table Grid"/>
    <w:basedOn w:val="Tablanormal"/>
    <w:uiPriority w:val="59"/>
    <w:rsid w:val="00DD2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rsid w:val="00DD25D5"/>
  </w:style>
  <w:style w:type="character" w:styleId="Textoennegrita">
    <w:name w:val="Strong"/>
    <w:uiPriority w:val="22"/>
    <w:qFormat/>
    <w:rsid w:val="00DD25D5"/>
    <w:rPr>
      <w:b/>
      <w:bCs/>
    </w:rPr>
  </w:style>
  <w:style w:type="character" w:customStyle="1" w:styleId="apple-converted-space">
    <w:name w:val="apple-converted-space"/>
    <w:rsid w:val="00DD25D5"/>
  </w:style>
  <w:style w:type="character" w:styleId="Hipervnculo">
    <w:name w:val="Hyperlink"/>
    <w:uiPriority w:val="99"/>
    <w:unhideWhenUsed/>
    <w:rsid w:val="00DD25D5"/>
    <w:rPr>
      <w:color w:val="0000FF"/>
      <w:u w:val="single"/>
    </w:rPr>
  </w:style>
  <w:style w:type="paragraph" w:styleId="NormalWeb">
    <w:name w:val="Normal (Web)"/>
    <w:basedOn w:val="Normal"/>
    <w:uiPriority w:val="99"/>
    <w:unhideWhenUsed/>
    <w:rsid w:val="00DB01E0"/>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Default">
    <w:name w:val="Default"/>
    <w:rsid w:val="003716EA"/>
    <w:pPr>
      <w:suppressAutoHyphens/>
      <w:autoSpaceDE w:val="0"/>
    </w:pPr>
    <w:rPr>
      <w:rFonts w:ascii="Times New Roman" w:eastAsia="Arial" w:hAnsi="Times New Roman"/>
      <w:color w:val="000000"/>
      <w:sz w:val="24"/>
      <w:szCs w:val="24"/>
      <w:lang w:eastAsia="ar-SA"/>
    </w:rPr>
  </w:style>
  <w:style w:type="character" w:customStyle="1" w:styleId="grame">
    <w:name w:val="grame"/>
    <w:rsid w:val="003716EA"/>
  </w:style>
  <w:style w:type="paragraph" w:styleId="Sinespaciado">
    <w:name w:val="No Spacing"/>
    <w:uiPriority w:val="1"/>
    <w:qFormat/>
    <w:rsid w:val="00171F1E"/>
    <w:rPr>
      <w:sz w:val="22"/>
      <w:szCs w:val="22"/>
      <w:lang w:val="es-CO" w:eastAsia="en-US"/>
    </w:rPr>
  </w:style>
  <w:style w:type="character" w:customStyle="1" w:styleId="estilo11">
    <w:name w:val="estilo11"/>
    <w:rsid w:val="00D85AD3"/>
  </w:style>
  <w:style w:type="character" w:styleId="Hipervnculovisitado">
    <w:name w:val="FollowedHyperlink"/>
    <w:uiPriority w:val="99"/>
    <w:semiHidden/>
    <w:unhideWhenUsed/>
    <w:rsid w:val="00213632"/>
    <w:rPr>
      <w:color w:val="800080"/>
      <w:u w:val="single"/>
    </w:rPr>
  </w:style>
  <w:style w:type="paragraph" w:customStyle="1" w:styleId="font5">
    <w:name w:val="font5"/>
    <w:basedOn w:val="Normal"/>
    <w:rsid w:val="00213632"/>
    <w:pPr>
      <w:spacing w:before="100" w:beforeAutospacing="1" w:after="100" w:afterAutospacing="1" w:line="240" w:lineRule="auto"/>
    </w:pPr>
    <w:rPr>
      <w:rFonts w:ascii="Tahoma" w:eastAsia="Times New Roman" w:hAnsi="Tahoma" w:cs="Tahoma"/>
      <w:color w:val="000000"/>
      <w:sz w:val="16"/>
      <w:szCs w:val="16"/>
      <w:lang w:eastAsia="es-CO"/>
    </w:rPr>
  </w:style>
  <w:style w:type="paragraph" w:customStyle="1" w:styleId="font6">
    <w:name w:val="font6"/>
    <w:basedOn w:val="Normal"/>
    <w:rsid w:val="00213632"/>
    <w:pPr>
      <w:spacing w:before="100" w:beforeAutospacing="1" w:after="100" w:afterAutospacing="1" w:line="240" w:lineRule="auto"/>
    </w:pPr>
    <w:rPr>
      <w:rFonts w:ascii="Tahoma" w:eastAsia="Times New Roman" w:hAnsi="Tahoma" w:cs="Tahoma"/>
      <w:b/>
      <w:bCs/>
      <w:color w:val="000000"/>
      <w:sz w:val="16"/>
      <w:szCs w:val="16"/>
      <w:lang w:eastAsia="es-CO"/>
    </w:rPr>
  </w:style>
  <w:style w:type="paragraph" w:customStyle="1" w:styleId="font7">
    <w:name w:val="font7"/>
    <w:basedOn w:val="Normal"/>
    <w:rsid w:val="00213632"/>
    <w:pPr>
      <w:spacing w:before="100" w:beforeAutospacing="1" w:after="100" w:afterAutospacing="1" w:line="240" w:lineRule="auto"/>
    </w:pPr>
    <w:rPr>
      <w:rFonts w:ascii="Tahoma" w:eastAsia="Times New Roman" w:hAnsi="Tahoma" w:cs="Tahoma"/>
      <w:color w:val="000000"/>
      <w:sz w:val="16"/>
      <w:szCs w:val="16"/>
      <w:lang w:eastAsia="es-CO"/>
    </w:rPr>
  </w:style>
  <w:style w:type="paragraph" w:customStyle="1" w:styleId="xl65">
    <w:name w:val="xl65"/>
    <w:basedOn w:val="Normal"/>
    <w:rsid w:val="00213632"/>
    <w:pP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66">
    <w:name w:val="xl66"/>
    <w:basedOn w:val="Normal"/>
    <w:rsid w:val="00213632"/>
    <w:pPr>
      <w:pBdr>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ahoma" w:eastAsia="Times New Roman" w:hAnsi="Tahoma" w:cs="Tahoma"/>
      <w:b/>
      <w:bCs/>
      <w:sz w:val="12"/>
      <w:szCs w:val="12"/>
      <w:lang w:eastAsia="es-CO"/>
    </w:rPr>
  </w:style>
  <w:style w:type="paragraph" w:customStyle="1" w:styleId="xl67">
    <w:name w:val="xl67"/>
    <w:basedOn w:val="Normal"/>
    <w:rsid w:val="002136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es-CO"/>
    </w:rPr>
  </w:style>
  <w:style w:type="paragraph" w:customStyle="1" w:styleId="xl68">
    <w:name w:val="xl68"/>
    <w:basedOn w:val="Normal"/>
    <w:rsid w:val="00213632"/>
    <w:pPr>
      <w:pBdr>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es-CO"/>
    </w:rPr>
  </w:style>
  <w:style w:type="paragraph" w:customStyle="1" w:styleId="xl69">
    <w:name w:val="xl69"/>
    <w:basedOn w:val="Normal"/>
    <w:rsid w:val="00213632"/>
    <w:pPr>
      <w:pBdr>
        <w:right w:val="single" w:sz="8"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es-CO"/>
    </w:rPr>
  </w:style>
  <w:style w:type="paragraph" w:customStyle="1" w:styleId="xl70">
    <w:name w:val="xl70"/>
    <w:basedOn w:val="Normal"/>
    <w:rsid w:val="0021363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es-CO"/>
    </w:rPr>
  </w:style>
  <w:style w:type="paragraph" w:customStyle="1" w:styleId="xl71">
    <w:name w:val="xl71"/>
    <w:basedOn w:val="Normal"/>
    <w:rsid w:val="002136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72">
    <w:name w:val="xl72"/>
    <w:basedOn w:val="Normal"/>
    <w:rsid w:val="0021363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es-CO"/>
    </w:rPr>
  </w:style>
  <w:style w:type="paragraph" w:customStyle="1" w:styleId="xl73">
    <w:name w:val="xl73"/>
    <w:basedOn w:val="Normal"/>
    <w:rsid w:val="002136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74">
    <w:name w:val="xl74"/>
    <w:basedOn w:val="Normal"/>
    <w:rsid w:val="0021363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75">
    <w:name w:val="xl75"/>
    <w:basedOn w:val="Normal"/>
    <w:rsid w:val="0021363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es-CO"/>
    </w:rPr>
  </w:style>
  <w:style w:type="paragraph" w:customStyle="1" w:styleId="xl76">
    <w:name w:val="xl76"/>
    <w:basedOn w:val="Normal"/>
    <w:rsid w:val="0021363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es-CO"/>
    </w:rPr>
  </w:style>
  <w:style w:type="paragraph" w:customStyle="1" w:styleId="xl77">
    <w:name w:val="xl77"/>
    <w:basedOn w:val="Normal"/>
    <w:rsid w:val="0021363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78">
    <w:name w:val="xl78"/>
    <w:basedOn w:val="Normal"/>
    <w:rsid w:val="0021363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es-CO"/>
    </w:rPr>
  </w:style>
  <w:style w:type="paragraph" w:customStyle="1" w:styleId="xl79">
    <w:name w:val="xl79"/>
    <w:basedOn w:val="Normal"/>
    <w:rsid w:val="00213632"/>
    <w:pPr>
      <w:pBdr>
        <w:left w:val="single" w:sz="8" w:space="0" w:color="auto"/>
        <w:bottom w:val="single" w:sz="8" w:space="0" w:color="auto"/>
        <w:right w:val="single" w:sz="8" w:space="0" w:color="auto"/>
      </w:pBdr>
      <w:shd w:val="clear" w:color="000000" w:fill="C00000"/>
      <w:spacing w:before="100" w:beforeAutospacing="1" w:after="100" w:afterAutospacing="1" w:line="240" w:lineRule="auto"/>
      <w:textAlignment w:val="center"/>
    </w:pPr>
    <w:rPr>
      <w:rFonts w:ascii="Tahoma" w:eastAsia="Times New Roman" w:hAnsi="Tahoma" w:cs="Tahoma"/>
      <w:sz w:val="16"/>
      <w:szCs w:val="16"/>
      <w:lang w:eastAsia="es-CO"/>
    </w:rPr>
  </w:style>
  <w:style w:type="paragraph" w:customStyle="1" w:styleId="xl80">
    <w:name w:val="xl80"/>
    <w:basedOn w:val="Normal"/>
    <w:rsid w:val="00213632"/>
    <w:pPr>
      <w:pBdr>
        <w:left w:val="single" w:sz="8" w:space="0" w:color="auto"/>
        <w:bottom w:val="single" w:sz="8" w:space="0" w:color="auto"/>
        <w:right w:val="single" w:sz="8" w:space="0" w:color="auto"/>
      </w:pBdr>
      <w:shd w:val="clear" w:color="000000" w:fill="C00000"/>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81">
    <w:name w:val="xl81"/>
    <w:basedOn w:val="Normal"/>
    <w:rsid w:val="00213632"/>
    <w:pPr>
      <w:pBdr>
        <w:left w:val="single" w:sz="8" w:space="0" w:color="auto"/>
        <w:bottom w:val="single" w:sz="8" w:space="0" w:color="auto"/>
        <w:right w:val="single" w:sz="8" w:space="0" w:color="auto"/>
      </w:pBdr>
      <w:shd w:val="clear" w:color="000000" w:fill="C00000"/>
      <w:spacing w:before="100" w:beforeAutospacing="1" w:after="100" w:afterAutospacing="1" w:line="240" w:lineRule="auto"/>
      <w:textAlignment w:val="center"/>
    </w:pPr>
    <w:rPr>
      <w:rFonts w:ascii="Tahoma" w:eastAsia="Times New Roman" w:hAnsi="Tahoma" w:cs="Tahoma"/>
      <w:sz w:val="16"/>
      <w:szCs w:val="16"/>
      <w:lang w:eastAsia="es-CO"/>
    </w:rPr>
  </w:style>
  <w:style w:type="paragraph" w:customStyle="1" w:styleId="xl82">
    <w:name w:val="xl82"/>
    <w:basedOn w:val="Normal"/>
    <w:rsid w:val="00213632"/>
    <w:pPr>
      <w:pBdr>
        <w:left w:val="single" w:sz="8" w:space="0" w:color="auto"/>
        <w:bottom w:val="single" w:sz="8" w:space="0" w:color="auto"/>
        <w:right w:val="single" w:sz="8" w:space="0" w:color="auto"/>
      </w:pBdr>
      <w:shd w:val="clear" w:color="000000" w:fill="C00000"/>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83">
    <w:name w:val="xl83"/>
    <w:basedOn w:val="Normal"/>
    <w:rsid w:val="0021363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sz w:val="16"/>
      <w:szCs w:val="16"/>
      <w:lang w:eastAsia="es-CO"/>
    </w:rPr>
  </w:style>
  <w:style w:type="paragraph" w:customStyle="1" w:styleId="xl84">
    <w:name w:val="xl84"/>
    <w:basedOn w:val="Normal"/>
    <w:rsid w:val="0021363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es-CO"/>
    </w:rPr>
  </w:style>
  <w:style w:type="paragraph" w:customStyle="1" w:styleId="xl85">
    <w:name w:val="xl85"/>
    <w:basedOn w:val="Normal"/>
    <w:rsid w:val="0021363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86">
    <w:name w:val="xl86"/>
    <w:basedOn w:val="Normal"/>
    <w:rsid w:val="0021363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87">
    <w:name w:val="xl87"/>
    <w:basedOn w:val="Normal"/>
    <w:rsid w:val="0021363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88">
    <w:name w:val="xl88"/>
    <w:basedOn w:val="Normal"/>
    <w:rsid w:val="00213632"/>
    <w:pPr>
      <w:pBdr>
        <w:left w:val="single" w:sz="8" w:space="0" w:color="auto"/>
        <w:bottom w:val="single" w:sz="8" w:space="0" w:color="auto"/>
        <w:right w:val="single" w:sz="8" w:space="0" w:color="auto"/>
      </w:pBdr>
      <w:shd w:val="clear" w:color="000000" w:fill="C4BD97"/>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89">
    <w:name w:val="xl89"/>
    <w:basedOn w:val="Normal"/>
    <w:rsid w:val="00213632"/>
    <w:pPr>
      <w:pBdr>
        <w:left w:val="single" w:sz="8" w:space="0" w:color="auto"/>
        <w:bottom w:val="single" w:sz="8" w:space="0" w:color="auto"/>
        <w:right w:val="single" w:sz="8" w:space="0" w:color="auto"/>
      </w:pBdr>
      <w:shd w:val="clear" w:color="000000" w:fill="FCD5B4"/>
      <w:spacing w:before="100" w:beforeAutospacing="1" w:after="100" w:afterAutospacing="1" w:line="240" w:lineRule="auto"/>
      <w:textAlignment w:val="center"/>
    </w:pPr>
    <w:rPr>
      <w:rFonts w:ascii="Tahoma" w:eastAsia="Times New Roman" w:hAnsi="Tahoma" w:cs="Tahoma"/>
      <w:sz w:val="12"/>
      <w:szCs w:val="12"/>
      <w:lang w:eastAsia="es-CO"/>
    </w:rPr>
  </w:style>
  <w:style w:type="paragraph" w:customStyle="1" w:styleId="xl90">
    <w:name w:val="xl90"/>
    <w:basedOn w:val="Normal"/>
    <w:rsid w:val="00213632"/>
    <w:pPr>
      <w:pBdr>
        <w:left w:val="single" w:sz="8" w:space="0" w:color="auto"/>
        <w:bottom w:val="single" w:sz="8" w:space="0" w:color="auto"/>
        <w:right w:val="single" w:sz="8" w:space="0" w:color="auto"/>
      </w:pBdr>
      <w:shd w:val="clear" w:color="000000" w:fill="C00000"/>
      <w:spacing w:before="100" w:beforeAutospacing="1" w:after="100" w:afterAutospacing="1" w:line="240" w:lineRule="auto"/>
      <w:textAlignment w:val="center"/>
    </w:pPr>
    <w:rPr>
      <w:rFonts w:ascii="Tahoma" w:eastAsia="Times New Roman" w:hAnsi="Tahoma" w:cs="Tahoma"/>
      <w:sz w:val="12"/>
      <w:szCs w:val="12"/>
      <w:lang w:eastAsia="es-CO"/>
    </w:rPr>
  </w:style>
  <w:style w:type="paragraph" w:customStyle="1" w:styleId="xl91">
    <w:name w:val="xl91"/>
    <w:basedOn w:val="Normal"/>
    <w:rsid w:val="00213632"/>
    <w:pPr>
      <w:spacing w:before="100" w:beforeAutospacing="1" w:after="100" w:afterAutospacing="1" w:line="240" w:lineRule="auto"/>
    </w:pPr>
    <w:rPr>
      <w:rFonts w:ascii="Times New Roman" w:eastAsia="Times New Roman" w:hAnsi="Times New Roman"/>
      <w:sz w:val="12"/>
      <w:szCs w:val="12"/>
      <w:lang w:eastAsia="es-CO"/>
    </w:rPr>
  </w:style>
  <w:style w:type="paragraph" w:customStyle="1" w:styleId="xl92">
    <w:name w:val="xl92"/>
    <w:basedOn w:val="Normal"/>
    <w:rsid w:val="00213632"/>
    <w:pPr>
      <w:pBdr>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93">
    <w:name w:val="xl93"/>
    <w:basedOn w:val="Normal"/>
    <w:rsid w:val="0021363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es-CO"/>
    </w:rPr>
  </w:style>
  <w:style w:type="paragraph" w:customStyle="1" w:styleId="xl94">
    <w:name w:val="xl94"/>
    <w:basedOn w:val="Normal"/>
    <w:rsid w:val="00213632"/>
    <w:pPr>
      <w:pBdr>
        <w:top w:val="single" w:sz="8"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es-CO"/>
    </w:rPr>
  </w:style>
  <w:style w:type="paragraph" w:customStyle="1" w:styleId="xl95">
    <w:name w:val="xl95"/>
    <w:basedOn w:val="Normal"/>
    <w:rsid w:val="0021363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es-CO"/>
    </w:rPr>
  </w:style>
  <w:style w:type="paragraph" w:customStyle="1" w:styleId="xl96">
    <w:name w:val="xl96"/>
    <w:basedOn w:val="Normal"/>
    <w:rsid w:val="00213632"/>
    <w:pPr>
      <w:pBdr>
        <w:right w:val="single" w:sz="8" w:space="0" w:color="auto"/>
      </w:pBdr>
      <w:spacing w:before="100" w:beforeAutospacing="1" w:after="100" w:afterAutospacing="1" w:line="240" w:lineRule="auto"/>
      <w:jc w:val="center"/>
      <w:textAlignment w:val="center"/>
    </w:pPr>
    <w:rPr>
      <w:rFonts w:ascii="Tahoma" w:eastAsia="Times New Roman" w:hAnsi="Tahoma" w:cs="Tahoma"/>
      <w:b/>
      <w:bCs/>
      <w:sz w:val="14"/>
      <w:szCs w:val="14"/>
      <w:lang w:eastAsia="es-CO"/>
    </w:rPr>
  </w:style>
  <w:style w:type="paragraph" w:customStyle="1" w:styleId="font8">
    <w:name w:val="font8"/>
    <w:basedOn w:val="Normal"/>
    <w:rsid w:val="00F70D34"/>
    <w:pPr>
      <w:spacing w:before="100" w:beforeAutospacing="1" w:after="100" w:afterAutospacing="1" w:line="240" w:lineRule="auto"/>
    </w:pPr>
    <w:rPr>
      <w:rFonts w:ascii="Tahoma" w:eastAsia="Times New Roman" w:hAnsi="Tahoma" w:cs="Tahoma"/>
      <w:color w:val="16365C"/>
      <w:sz w:val="16"/>
      <w:szCs w:val="16"/>
      <w:lang w:eastAsia="es-CO"/>
    </w:rPr>
  </w:style>
  <w:style w:type="paragraph" w:customStyle="1" w:styleId="xl63">
    <w:name w:val="xl63"/>
    <w:basedOn w:val="Normal"/>
    <w:rsid w:val="00F70D34"/>
    <w:pP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64">
    <w:name w:val="xl64"/>
    <w:basedOn w:val="Normal"/>
    <w:rsid w:val="00F70D34"/>
    <w:pPr>
      <w:pBdr>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ahoma" w:eastAsia="Times New Roman" w:hAnsi="Tahoma" w:cs="Tahoma"/>
      <w:b/>
      <w:bCs/>
      <w:sz w:val="12"/>
      <w:szCs w:val="12"/>
      <w:lang w:eastAsia="es-CO"/>
    </w:rPr>
  </w:style>
  <w:style w:type="paragraph" w:styleId="Textoindependiente">
    <w:name w:val="Body Text"/>
    <w:basedOn w:val="Normal"/>
    <w:link w:val="TextoindependienteCar"/>
    <w:semiHidden/>
    <w:rsid w:val="00360B76"/>
    <w:pPr>
      <w:spacing w:after="0" w:line="240" w:lineRule="auto"/>
    </w:pPr>
    <w:rPr>
      <w:rFonts w:ascii="Arial" w:eastAsia="Times New Roman" w:hAnsi="Arial"/>
      <w:b/>
      <w:sz w:val="24"/>
      <w:szCs w:val="20"/>
      <w:lang w:val="es-ES_tradnl" w:eastAsia="es-ES"/>
    </w:rPr>
  </w:style>
  <w:style w:type="character" w:customStyle="1" w:styleId="TextoindependienteCar">
    <w:name w:val="Texto independiente Car"/>
    <w:basedOn w:val="Fuentedeprrafopredeter"/>
    <w:link w:val="Textoindependiente"/>
    <w:semiHidden/>
    <w:rsid w:val="00360B76"/>
    <w:rPr>
      <w:rFonts w:ascii="Arial" w:eastAsia="Times New Roman" w:hAnsi="Arial"/>
      <w:b/>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4824"/>
    <w:pPr>
      <w:tabs>
        <w:tab w:val="center" w:pos="4419"/>
        <w:tab w:val="right" w:pos="8838"/>
      </w:tabs>
    </w:pPr>
    <w:rPr>
      <w:lang w:val="x-none"/>
    </w:rPr>
  </w:style>
  <w:style w:type="character" w:customStyle="1" w:styleId="EncabezadoCar">
    <w:name w:val="Encabezado Car"/>
    <w:link w:val="Encabezado"/>
    <w:uiPriority w:val="99"/>
    <w:rsid w:val="00FE4824"/>
    <w:rPr>
      <w:sz w:val="22"/>
      <w:szCs w:val="22"/>
      <w:lang w:eastAsia="en-US"/>
    </w:rPr>
  </w:style>
  <w:style w:type="paragraph" w:styleId="Piedepgina">
    <w:name w:val="footer"/>
    <w:basedOn w:val="Normal"/>
    <w:link w:val="PiedepginaCar"/>
    <w:uiPriority w:val="99"/>
    <w:unhideWhenUsed/>
    <w:rsid w:val="00FE4824"/>
    <w:pPr>
      <w:tabs>
        <w:tab w:val="center" w:pos="4419"/>
        <w:tab w:val="right" w:pos="8838"/>
      </w:tabs>
    </w:pPr>
    <w:rPr>
      <w:lang w:val="x-none"/>
    </w:rPr>
  </w:style>
  <w:style w:type="character" w:customStyle="1" w:styleId="PiedepginaCar">
    <w:name w:val="Pie de página Car"/>
    <w:link w:val="Piedepgina"/>
    <w:uiPriority w:val="99"/>
    <w:rsid w:val="00FE4824"/>
    <w:rPr>
      <w:sz w:val="22"/>
      <w:szCs w:val="22"/>
      <w:lang w:eastAsia="en-US"/>
    </w:rPr>
  </w:style>
  <w:style w:type="paragraph" w:styleId="Prrafodelista">
    <w:name w:val="List Paragraph"/>
    <w:basedOn w:val="Normal"/>
    <w:uiPriority w:val="34"/>
    <w:qFormat/>
    <w:rsid w:val="0010250B"/>
    <w:pPr>
      <w:ind w:left="708"/>
    </w:pPr>
  </w:style>
  <w:style w:type="paragraph" w:styleId="Textodeglobo">
    <w:name w:val="Balloon Text"/>
    <w:basedOn w:val="Normal"/>
    <w:link w:val="TextodegloboCar"/>
    <w:uiPriority w:val="99"/>
    <w:semiHidden/>
    <w:unhideWhenUsed/>
    <w:rsid w:val="00A65E9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A65E92"/>
    <w:rPr>
      <w:rFonts w:ascii="Tahoma" w:hAnsi="Tahoma" w:cs="Tahoma"/>
      <w:sz w:val="16"/>
      <w:szCs w:val="16"/>
      <w:lang w:eastAsia="en-US"/>
    </w:rPr>
  </w:style>
  <w:style w:type="table" w:styleId="Tablaconcuadrcula">
    <w:name w:val="Table Grid"/>
    <w:basedOn w:val="Tablanormal"/>
    <w:uiPriority w:val="59"/>
    <w:rsid w:val="00DD2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rsid w:val="00DD25D5"/>
  </w:style>
  <w:style w:type="character" w:styleId="Textoennegrita">
    <w:name w:val="Strong"/>
    <w:uiPriority w:val="22"/>
    <w:qFormat/>
    <w:rsid w:val="00DD25D5"/>
    <w:rPr>
      <w:b/>
      <w:bCs/>
    </w:rPr>
  </w:style>
  <w:style w:type="character" w:customStyle="1" w:styleId="apple-converted-space">
    <w:name w:val="apple-converted-space"/>
    <w:rsid w:val="00DD25D5"/>
  </w:style>
  <w:style w:type="character" w:styleId="Hipervnculo">
    <w:name w:val="Hyperlink"/>
    <w:uiPriority w:val="99"/>
    <w:unhideWhenUsed/>
    <w:rsid w:val="00DD25D5"/>
    <w:rPr>
      <w:color w:val="0000FF"/>
      <w:u w:val="single"/>
    </w:rPr>
  </w:style>
  <w:style w:type="paragraph" w:styleId="NormalWeb">
    <w:name w:val="Normal (Web)"/>
    <w:basedOn w:val="Normal"/>
    <w:uiPriority w:val="99"/>
    <w:unhideWhenUsed/>
    <w:rsid w:val="00DB01E0"/>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Default">
    <w:name w:val="Default"/>
    <w:rsid w:val="003716EA"/>
    <w:pPr>
      <w:suppressAutoHyphens/>
      <w:autoSpaceDE w:val="0"/>
    </w:pPr>
    <w:rPr>
      <w:rFonts w:ascii="Times New Roman" w:eastAsia="Arial" w:hAnsi="Times New Roman"/>
      <w:color w:val="000000"/>
      <w:sz w:val="24"/>
      <w:szCs w:val="24"/>
      <w:lang w:eastAsia="ar-SA"/>
    </w:rPr>
  </w:style>
  <w:style w:type="character" w:customStyle="1" w:styleId="grame">
    <w:name w:val="grame"/>
    <w:rsid w:val="003716EA"/>
  </w:style>
  <w:style w:type="paragraph" w:styleId="Sinespaciado">
    <w:name w:val="No Spacing"/>
    <w:uiPriority w:val="1"/>
    <w:qFormat/>
    <w:rsid w:val="00171F1E"/>
    <w:rPr>
      <w:sz w:val="22"/>
      <w:szCs w:val="22"/>
      <w:lang w:val="es-CO" w:eastAsia="en-US"/>
    </w:rPr>
  </w:style>
  <w:style w:type="character" w:customStyle="1" w:styleId="estilo11">
    <w:name w:val="estilo11"/>
    <w:rsid w:val="00D85AD3"/>
  </w:style>
  <w:style w:type="character" w:styleId="Hipervnculovisitado">
    <w:name w:val="FollowedHyperlink"/>
    <w:uiPriority w:val="99"/>
    <w:semiHidden/>
    <w:unhideWhenUsed/>
    <w:rsid w:val="00213632"/>
    <w:rPr>
      <w:color w:val="800080"/>
      <w:u w:val="single"/>
    </w:rPr>
  </w:style>
  <w:style w:type="paragraph" w:customStyle="1" w:styleId="font5">
    <w:name w:val="font5"/>
    <w:basedOn w:val="Normal"/>
    <w:rsid w:val="00213632"/>
    <w:pPr>
      <w:spacing w:before="100" w:beforeAutospacing="1" w:after="100" w:afterAutospacing="1" w:line="240" w:lineRule="auto"/>
    </w:pPr>
    <w:rPr>
      <w:rFonts w:ascii="Tahoma" w:eastAsia="Times New Roman" w:hAnsi="Tahoma" w:cs="Tahoma"/>
      <w:color w:val="000000"/>
      <w:sz w:val="16"/>
      <w:szCs w:val="16"/>
      <w:lang w:eastAsia="es-CO"/>
    </w:rPr>
  </w:style>
  <w:style w:type="paragraph" w:customStyle="1" w:styleId="font6">
    <w:name w:val="font6"/>
    <w:basedOn w:val="Normal"/>
    <w:rsid w:val="00213632"/>
    <w:pPr>
      <w:spacing w:before="100" w:beforeAutospacing="1" w:after="100" w:afterAutospacing="1" w:line="240" w:lineRule="auto"/>
    </w:pPr>
    <w:rPr>
      <w:rFonts w:ascii="Tahoma" w:eastAsia="Times New Roman" w:hAnsi="Tahoma" w:cs="Tahoma"/>
      <w:b/>
      <w:bCs/>
      <w:color w:val="000000"/>
      <w:sz w:val="16"/>
      <w:szCs w:val="16"/>
      <w:lang w:eastAsia="es-CO"/>
    </w:rPr>
  </w:style>
  <w:style w:type="paragraph" w:customStyle="1" w:styleId="font7">
    <w:name w:val="font7"/>
    <w:basedOn w:val="Normal"/>
    <w:rsid w:val="00213632"/>
    <w:pPr>
      <w:spacing w:before="100" w:beforeAutospacing="1" w:after="100" w:afterAutospacing="1" w:line="240" w:lineRule="auto"/>
    </w:pPr>
    <w:rPr>
      <w:rFonts w:ascii="Tahoma" w:eastAsia="Times New Roman" w:hAnsi="Tahoma" w:cs="Tahoma"/>
      <w:color w:val="000000"/>
      <w:sz w:val="16"/>
      <w:szCs w:val="16"/>
      <w:lang w:eastAsia="es-CO"/>
    </w:rPr>
  </w:style>
  <w:style w:type="paragraph" w:customStyle="1" w:styleId="xl65">
    <w:name w:val="xl65"/>
    <w:basedOn w:val="Normal"/>
    <w:rsid w:val="00213632"/>
    <w:pP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66">
    <w:name w:val="xl66"/>
    <w:basedOn w:val="Normal"/>
    <w:rsid w:val="00213632"/>
    <w:pPr>
      <w:pBdr>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ahoma" w:eastAsia="Times New Roman" w:hAnsi="Tahoma" w:cs="Tahoma"/>
      <w:b/>
      <w:bCs/>
      <w:sz w:val="12"/>
      <w:szCs w:val="12"/>
      <w:lang w:eastAsia="es-CO"/>
    </w:rPr>
  </w:style>
  <w:style w:type="paragraph" w:customStyle="1" w:styleId="xl67">
    <w:name w:val="xl67"/>
    <w:basedOn w:val="Normal"/>
    <w:rsid w:val="002136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es-CO"/>
    </w:rPr>
  </w:style>
  <w:style w:type="paragraph" w:customStyle="1" w:styleId="xl68">
    <w:name w:val="xl68"/>
    <w:basedOn w:val="Normal"/>
    <w:rsid w:val="00213632"/>
    <w:pPr>
      <w:pBdr>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es-CO"/>
    </w:rPr>
  </w:style>
  <w:style w:type="paragraph" w:customStyle="1" w:styleId="xl69">
    <w:name w:val="xl69"/>
    <w:basedOn w:val="Normal"/>
    <w:rsid w:val="00213632"/>
    <w:pPr>
      <w:pBdr>
        <w:right w:val="single" w:sz="8"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es-CO"/>
    </w:rPr>
  </w:style>
  <w:style w:type="paragraph" w:customStyle="1" w:styleId="xl70">
    <w:name w:val="xl70"/>
    <w:basedOn w:val="Normal"/>
    <w:rsid w:val="0021363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es-CO"/>
    </w:rPr>
  </w:style>
  <w:style w:type="paragraph" w:customStyle="1" w:styleId="xl71">
    <w:name w:val="xl71"/>
    <w:basedOn w:val="Normal"/>
    <w:rsid w:val="002136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72">
    <w:name w:val="xl72"/>
    <w:basedOn w:val="Normal"/>
    <w:rsid w:val="0021363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es-CO"/>
    </w:rPr>
  </w:style>
  <w:style w:type="paragraph" w:customStyle="1" w:styleId="xl73">
    <w:name w:val="xl73"/>
    <w:basedOn w:val="Normal"/>
    <w:rsid w:val="002136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74">
    <w:name w:val="xl74"/>
    <w:basedOn w:val="Normal"/>
    <w:rsid w:val="0021363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75">
    <w:name w:val="xl75"/>
    <w:basedOn w:val="Normal"/>
    <w:rsid w:val="0021363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es-CO"/>
    </w:rPr>
  </w:style>
  <w:style w:type="paragraph" w:customStyle="1" w:styleId="xl76">
    <w:name w:val="xl76"/>
    <w:basedOn w:val="Normal"/>
    <w:rsid w:val="0021363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es-CO"/>
    </w:rPr>
  </w:style>
  <w:style w:type="paragraph" w:customStyle="1" w:styleId="xl77">
    <w:name w:val="xl77"/>
    <w:basedOn w:val="Normal"/>
    <w:rsid w:val="0021363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78">
    <w:name w:val="xl78"/>
    <w:basedOn w:val="Normal"/>
    <w:rsid w:val="0021363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es-CO"/>
    </w:rPr>
  </w:style>
  <w:style w:type="paragraph" w:customStyle="1" w:styleId="xl79">
    <w:name w:val="xl79"/>
    <w:basedOn w:val="Normal"/>
    <w:rsid w:val="00213632"/>
    <w:pPr>
      <w:pBdr>
        <w:left w:val="single" w:sz="8" w:space="0" w:color="auto"/>
        <w:bottom w:val="single" w:sz="8" w:space="0" w:color="auto"/>
        <w:right w:val="single" w:sz="8" w:space="0" w:color="auto"/>
      </w:pBdr>
      <w:shd w:val="clear" w:color="000000" w:fill="C00000"/>
      <w:spacing w:before="100" w:beforeAutospacing="1" w:after="100" w:afterAutospacing="1" w:line="240" w:lineRule="auto"/>
      <w:textAlignment w:val="center"/>
    </w:pPr>
    <w:rPr>
      <w:rFonts w:ascii="Tahoma" w:eastAsia="Times New Roman" w:hAnsi="Tahoma" w:cs="Tahoma"/>
      <w:sz w:val="16"/>
      <w:szCs w:val="16"/>
      <w:lang w:eastAsia="es-CO"/>
    </w:rPr>
  </w:style>
  <w:style w:type="paragraph" w:customStyle="1" w:styleId="xl80">
    <w:name w:val="xl80"/>
    <w:basedOn w:val="Normal"/>
    <w:rsid w:val="00213632"/>
    <w:pPr>
      <w:pBdr>
        <w:left w:val="single" w:sz="8" w:space="0" w:color="auto"/>
        <w:bottom w:val="single" w:sz="8" w:space="0" w:color="auto"/>
        <w:right w:val="single" w:sz="8" w:space="0" w:color="auto"/>
      </w:pBdr>
      <w:shd w:val="clear" w:color="000000" w:fill="C00000"/>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81">
    <w:name w:val="xl81"/>
    <w:basedOn w:val="Normal"/>
    <w:rsid w:val="00213632"/>
    <w:pPr>
      <w:pBdr>
        <w:left w:val="single" w:sz="8" w:space="0" w:color="auto"/>
        <w:bottom w:val="single" w:sz="8" w:space="0" w:color="auto"/>
        <w:right w:val="single" w:sz="8" w:space="0" w:color="auto"/>
      </w:pBdr>
      <w:shd w:val="clear" w:color="000000" w:fill="C00000"/>
      <w:spacing w:before="100" w:beforeAutospacing="1" w:after="100" w:afterAutospacing="1" w:line="240" w:lineRule="auto"/>
      <w:textAlignment w:val="center"/>
    </w:pPr>
    <w:rPr>
      <w:rFonts w:ascii="Tahoma" w:eastAsia="Times New Roman" w:hAnsi="Tahoma" w:cs="Tahoma"/>
      <w:sz w:val="16"/>
      <w:szCs w:val="16"/>
      <w:lang w:eastAsia="es-CO"/>
    </w:rPr>
  </w:style>
  <w:style w:type="paragraph" w:customStyle="1" w:styleId="xl82">
    <w:name w:val="xl82"/>
    <w:basedOn w:val="Normal"/>
    <w:rsid w:val="00213632"/>
    <w:pPr>
      <w:pBdr>
        <w:left w:val="single" w:sz="8" w:space="0" w:color="auto"/>
        <w:bottom w:val="single" w:sz="8" w:space="0" w:color="auto"/>
        <w:right w:val="single" w:sz="8" w:space="0" w:color="auto"/>
      </w:pBdr>
      <w:shd w:val="clear" w:color="000000" w:fill="C00000"/>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83">
    <w:name w:val="xl83"/>
    <w:basedOn w:val="Normal"/>
    <w:rsid w:val="0021363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sz w:val="16"/>
      <w:szCs w:val="16"/>
      <w:lang w:eastAsia="es-CO"/>
    </w:rPr>
  </w:style>
  <w:style w:type="paragraph" w:customStyle="1" w:styleId="xl84">
    <w:name w:val="xl84"/>
    <w:basedOn w:val="Normal"/>
    <w:rsid w:val="0021363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es-CO"/>
    </w:rPr>
  </w:style>
  <w:style w:type="paragraph" w:customStyle="1" w:styleId="xl85">
    <w:name w:val="xl85"/>
    <w:basedOn w:val="Normal"/>
    <w:rsid w:val="0021363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86">
    <w:name w:val="xl86"/>
    <w:basedOn w:val="Normal"/>
    <w:rsid w:val="0021363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87">
    <w:name w:val="xl87"/>
    <w:basedOn w:val="Normal"/>
    <w:rsid w:val="0021363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88">
    <w:name w:val="xl88"/>
    <w:basedOn w:val="Normal"/>
    <w:rsid w:val="00213632"/>
    <w:pPr>
      <w:pBdr>
        <w:left w:val="single" w:sz="8" w:space="0" w:color="auto"/>
        <w:bottom w:val="single" w:sz="8" w:space="0" w:color="auto"/>
        <w:right w:val="single" w:sz="8" w:space="0" w:color="auto"/>
      </w:pBdr>
      <w:shd w:val="clear" w:color="000000" w:fill="C4BD97"/>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89">
    <w:name w:val="xl89"/>
    <w:basedOn w:val="Normal"/>
    <w:rsid w:val="00213632"/>
    <w:pPr>
      <w:pBdr>
        <w:left w:val="single" w:sz="8" w:space="0" w:color="auto"/>
        <w:bottom w:val="single" w:sz="8" w:space="0" w:color="auto"/>
        <w:right w:val="single" w:sz="8" w:space="0" w:color="auto"/>
      </w:pBdr>
      <w:shd w:val="clear" w:color="000000" w:fill="FCD5B4"/>
      <w:spacing w:before="100" w:beforeAutospacing="1" w:after="100" w:afterAutospacing="1" w:line="240" w:lineRule="auto"/>
      <w:textAlignment w:val="center"/>
    </w:pPr>
    <w:rPr>
      <w:rFonts w:ascii="Tahoma" w:eastAsia="Times New Roman" w:hAnsi="Tahoma" w:cs="Tahoma"/>
      <w:sz w:val="12"/>
      <w:szCs w:val="12"/>
      <w:lang w:eastAsia="es-CO"/>
    </w:rPr>
  </w:style>
  <w:style w:type="paragraph" w:customStyle="1" w:styleId="xl90">
    <w:name w:val="xl90"/>
    <w:basedOn w:val="Normal"/>
    <w:rsid w:val="00213632"/>
    <w:pPr>
      <w:pBdr>
        <w:left w:val="single" w:sz="8" w:space="0" w:color="auto"/>
        <w:bottom w:val="single" w:sz="8" w:space="0" w:color="auto"/>
        <w:right w:val="single" w:sz="8" w:space="0" w:color="auto"/>
      </w:pBdr>
      <w:shd w:val="clear" w:color="000000" w:fill="C00000"/>
      <w:spacing w:before="100" w:beforeAutospacing="1" w:after="100" w:afterAutospacing="1" w:line="240" w:lineRule="auto"/>
      <w:textAlignment w:val="center"/>
    </w:pPr>
    <w:rPr>
      <w:rFonts w:ascii="Tahoma" w:eastAsia="Times New Roman" w:hAnsi="Tahoma" w:cs="Tahoma"/>
      <w:sz w:val="12"/>
      <w:szCs w:val="12"/>
      <w:lang w:eastAsia="es-CO"/>
    </w:rPr>
  </w:style>
  <w:style w:type="paragraph" w:customStyle="1" w:styleId="xl91">
    <w:name w:val="xl91"/>
    <w:basedOn w:val="Normal"/>
    <w:rsid w:val="00213632"/>
    <w:pPr>
      <w:spacing w:before="100" w:beforeAutospacing="1" w:after="100" w:afterAutospacing="1" w:line="240" w:lineRule="auto"/>
    </w:pPr>
    <w:rPr>
      <w:rFonts w:ascii="Times New Roman" w:eastAsia="Times New Roman" w:hAnsi="Times New Roman"/>
      <w:sz w:val="12"/>
      <w:szCs w:val="12"/>
      <w:lang w:eastAsia="es-CO"/>
    </w:rPr>
  </w:style>
  <w:style w:type="paragraph" w:customStyle="1" w:styleId="xl92">
    <w:name w:val="xl92"/>
    <w:basedOn w:val="Normal"/>
    <w:rsid w:val="00213632"/>
    <w:pPr>
      <w:pBdr>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93">
    <w:name w:val="xl93"/>
    <w:basedOn w:val="Normal"/>
    <w:rsid w:val="0021363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es-CO"/>
    </w:rPr>
  </w:style>
  <w:style w:type="paragraph" w:customStyle="1" w:styleId="xl94">
    <w:name w:val="xl94"/>
    <w:basedOn w:val="Normal"/>
    <w:rsid w:val="00213632"/>
    <w:pPr>
      <w:pBdr>
        <w:top w:val="single" w:sz="8"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es-CO"/>
    </w:rPr>
  </w:style>
  <w:style w:type="paragraph" w:customStyle="1" w:styleId="xl95">
    <w:name w:val="xl95"/>
    <w:basedOn w:val="Normal"/>
    <w:rsid w:val="0021363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es-CO"/>
    </w:rPr>
  </w:style>
  <w:style w:type="paragraph" w:customStyle="1" w:styleId="xl96">
    <w:name w:val="xl96"/>
    <w:basedOn w:val="Normal"/>
    <w:rsid w:val="00213632"/>
    <w:pPr>
      <w:pBdr>
        <w:right w:val="single" w:sz="8" w:space="0" w:color="auto"/>
      </w:pBdr>
      <w:spacing w:before="100" w:beforeAutospacing="1" w:after="100" w:afterAutospacing="1" w:line="240" w:lineRule="auto"/>
      <w:jc w:val="center"/>
      <w:textAlignment w:val="center"/>
    </w:pPr>
    <w:rPr>
      <w:rFonts w:ascii="Tahoma" w:eastAsia="Times New Roman" w:hAnsi="Tahoma" w:cs="Tahoma"/>
      <w:b/>
      <w:bCs/>
      <w:sz w:val="14"/>
      <w:szCs w:val="14"/>
      <w:lang w:eastAsia="es-CO"/>
    </w:rPr>
  </w:style>
  <w:style w:type="paragraph" w:customStyle="1" w:styleId="font8">
    <w:name w:val="font8"/>
    <w:basedOn w:val="Normal"/>
    <w:rsid w:val="00F70D34"/>
    <w:pPr>
      <w:spacing w:before="100" w:beforeAutospacing="1" w:after="100" w:afterAutospacing="1" w:line="240" w:lineRule="auto"/>
    </w:pPr>
    <w:rPr>
      <w:rFonts w:ascii="Tahoma" w:eastAsia="Times New Roman" w:hAnsi="Tahoma" w:cs="Tahoma"/>
      <w:color w:val="16365C"/>
      <w:sz w:val="16"/>
      <w:szCs w:val="16"/>
      <w:lang w:eastAsia="es-CO"/>
    </w:rPr>
  </w:style>
  <w:style w:type="paragraph" w:customStyle="1" w:styleId="xl63">
    <w:name w:val="xl63"/>
    <w:basedOn w:val="Normal"/>
    <w:rsid w:val="00F70D34"/>
    <w:pP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64">
    <w:name w:val="xl64"/>
    <w:basedOn w:val="Normal"/>
    <w:rsid w:val="00F70D34"/>
    <w:pPr>
      <w:pBdr>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ahoma" w:eastAsia="Times New Roman" w:hAnsi="Tahoma" w:cs="Tahoma"/>
      <w:b/>
      <w:bCs/>
      <w:sz w:val="12"/>
      <w:szCs w:val="12"/>
      <w:lang w:eastAsia="es-CO"/>
    </w:rPr>
  </w:style>
  <w:style w:type="paragraph" w:styleId="Textoindependiente">
    <w:name w:val="Body Text"/>
    <w:basedOn w:val="Normal"/>
    <w:link w:val="TextoindependienteCar"/>
    <w:semiHidden/>
    <w:rsid w:val="00360B76"/>
    <w:pPr>
      <w:spacing w:after="0" w:line="240" w:lineRule="auto"/>
    </w:pPr>
    <w:rPr>
      <w:rFonts w:ascii="Arial" w:eastAsia="Times New Roman" w:hAnsi="Arial"/>
      <w:b/>
      <w:sz w:val="24"/>
      <w:szCs w:val="20"/>
      <w:lang w:val="es-ES_tradnl" w:eastAsia="es-ES"/>
    </w:rPr>
  </w:style>
  <w:style w:type="character" w:customStyle="1" w:styleId="TextoindependienteCar">
    <w:name w:val="Texto independiente Car"/>
    <w:basedOn w:val="Fuentedeprrafopredeter"/>
    <w:link w:val="Textoindependiente"/>
    <w:semiHidden/>
    <w:rsid w:val="00360B76"/>
    <w:rPr>
      <w:rFonts w:ascii="Arial" w:eastAsia="Times New Roman" w:hAnsi="Arial"/>
      <w:b/>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525">
      <w:bodyDiv w:val="1"/>
      <w:marLeft w:val="0"/>
      <w:marRight w:val="0"/>
      <w:marTop w:val="0"/>
      <w:marBottom w:val="0"/>
      <w:divBdr>
        <w:top w:val="none" w:sz="0" w:space="0" w:color="auto"/>
        <w:left w:val="none" w:sz="0" w:space="0" w:color="auto"/>
        <w:bottom w:val="none" w:sz="0" w:space="0" w:color="auto"/>
        <w:right w:val="none" w:sz="0" w:space="0" w:color="auto"/>
      </w:divBdr>
      <w:divsChild>
        <w:div w:id="174421049">
          <w:marLeft w:val="0"/>
          <w:marRight w:val="0"/>
          <w:marTop w:val="0"/>
          <w:marBottom w:val="0"/>
          <w:divBdr>
            <w:top w:val="none" w:sz="0" w:space="0" w:color="auto"/>
            <w:left w:val="none" w:sz="0" w:space="0" w:color="auto"/>
            <w:bottom w:val="none" w:sz="0" w:space="0" w:color="auto"/>
            <w:right w:val="none" w:sz="0" w:space="0" w:color="auto"/>
          </w:divBdr>
        </w:div>
        <w:div w:id="385951344">
          <w:marLeft w:val="0"/>
          <w:marRight w:val="0"/>
          <w:marTop w:val="0"/>
          <w:marBottom w:val="0"/>
          <w:divBdr>
            <w:top w:val="none" w:sz="0" w:space="0" w:color="auto"/>
            <w:left w:val="none" w:sz="0" w:space="0" w:color="auto"/>
            <w:bottom w:val="none" w:sz="0" w:space="0" w:color="auto"/>
            <w:right w:val="none" w:sz="0" w:space="0" w:color="auto"/>
          </w:divBdr>
        </w:div>
        <w:div w:id="572282357">
          <w:marLeft w:val="0"/>
          <w:marRight w:val="0"/>
          <w:marTop w:val="0"/>
          <w:marBottom w:val="0"/>
          <w:divBdr>
            <w:top w:val="none" w:sz="0" w:space="0" w:color="auto"/>
            <w:left w:val="none" w:sz="0" w:space="0" w:color="auto"/>
            <w:bottom w:val="none" w:sz="0" w:space="0" w:color="auto"/>
            <w:right w:val="none" w:sz="0" w:space="0" w:color="auto"/>
          </w:divBdr>
        </w:div>
        <w:div w:id="955406566">
          <w:marLeft w:val="0"/>
          <w:marRight w:val="0"/>
          <w:marTop w:val="0"/>
          <w:marBottom w:val="0"/>
          <w:divBdr>
            <w:top w:val="none" w:sz="0" w:space="0" w:color="auto"/>
            <w:left w:val="none" w:sz="0" w:space="0" w:color="auto"/>
            <w:bottom w:val="none" w:sz="0" w:space="0" w:color="auto"/>
            <w:right w:val="none" w:sz="0" w:space="0" w:color="auto"/>
          </w:divBdr>
        </w:div>
        <w:div w:id="1128549378">
          <w:marLeft w:val="0"/>
          <w:marRight w:val="0"/>
          <w:marTop w:val="0"/>
          <w:marBottom w:val="0"/>
          <w:divBdr>
            <w:top w:val="none" w:sz="0" w:space="0" w:color="auto"/>
            <w:left w:val="none" w:sz="0" w:space="0" w:color="auto"/>
            <w:bottom w:val="none" w:sz="0" w:space="0" w:color="auto"/>
            <w:right w:val="none" w:sz="0" w:space="0" w:color="auto"/>
          </w:divBdr>
        </w:div>
        <w:div w:id="1298098871">
          <w:marLeft w:val="0"/>
          <w:marRight w:val="0"/>
          <w:marTop w:val="0"/>
          <w:marBottom w:val="0"/>
          <w:divBdr>
            <w:top w:val="none" w:sz="0" w:space="0" w:color="auto"/>
            <w:left w:val="none" w:sz="0" w:space="0" w:color="auto"/>
            <w:bottom w:val="none" w:sz="0" w:space="0" w:color="auto"/>
            <w:right w:val="none" w:sz="0" w:space="0" w:color="auto"/>
          </w:divBdr>
        </w:div>
      </w:divsChild>
    </w:div>
    <w:div w:id="65417239">
      <w:bodyDiv w:val="1"/>
      <w:marLeft w:val="0"/>
      <w:marRight w:val="0"/>
      <w:marTop w:val="0"/>
      <w:marBottom w:val="0"/>
      <w:divBdr>
        <w:top w:val="none" w:sz="0" w:space="0" w:color="auto"/>
        <w:left w:val="none" w:sz="0" w:space="0" w:color="auto"/>
        <w:bottom w:val="none" w:sz="0" w:space="0" w:color="auto"/>
        <w:right w:val="none" w:sz="0" w:space="0" w:color="auto"/>
      </w:divBdr>
      <w:divsChild>
        <w:div w:id="2630561">
          <w:marLeft w:val="0"/>
          <w:marRight w:val="0"/>
          <w:marTop w:val="0"/>
          <w:marBottom w:val="0"/>
          <w:divBdr>
            <w:top w:val="none" w:sz="0" w:space="0" w:color="auto"/>
            <w:left w:val="none" w:sz="0" w:space="0" w:color="auto"/>
            <w:bottom w:val="none" w:sz="0" w:space="0" w:color="auto"/>
            <w:right w:val="none" w:sz="0" w:space="0" w:color="auto"/>
          </w:divBdr>
        </w:div>
        <w:div w:id="625042608">
          <w:marLeft w:val="0"/>
          <w:marRight w:val="0"/>
          <w:marTop w:val="0"/>
          <w:marBottom w:val="0"/>
          <w:divBdr>
            <w:top w:val="none" w:sz="0" w:space="0" w:color="auto"/>
            <w:left w:val="none" w:sz="0" w:space="0" w:color="auto"/>
            <w:bottom w:val="none" w:sz="0" w:space="0" w:color="auto"/>
            <w:right w:val="none" w:sz="0" w:space="0" w:color="auto"/>
          </w:divBdr>
        </w:div>
        <w:div w:id="689642628">
          <w:marLeft w:val="0"/>
          <w:marRight w:val="0"/>
          <w:marTop w:val="0"/>
          <w:marBottom w:val="0"/>
          <w:divBdr>
            <w:top w:val="none" w:sz="0" w:space="0" w:color="auto"/>
            <w:left w:val="none" w:sz="0" w:space="0" w:color="auto"/>
            <w:bottom w:val="none" w:sz="0" w:space="0" w:color="auto"/>
            <w:right w:val="none" w:sz="0" w:space="0" w:color="auto"/>
          </w:divBdr>
        </w:div>
        <w:div w:id="1340887052">
          <w:marLeft w:val="0"/>
          <w:marRight w:val="0"/>
          <w:marTop w:val="0"/>
          <w:marBottom w:val="0"/>
          <w:divBdr>
            <w:top w:val="none" w:sz="0" w:space="0" w:color="auto"/>
            <w:left w:val="none" w:sz="0" w:space="0" w:color="auto"/>
            <w:bottom w:val="none" w:sz="0" w:space="0" w:color="auto"/>
            <w:right w:val="none" w:sz="0" w:space="0" w:color="auto"/>
          </w:divBdr>
        </w:div>
        <w:div w:id="1547788463">
          <w:marLeft w:val="0"/>
          <w:marRight w:val="0"/>
          <w:marTop w:val="0"/>
          <w:marBottom w:val="0"/>
          <w:divBdr>
            <w:top w:val="none" w:sz="0" w:space="0" w:color="auto"/>
            <w:left w:val="none" w:sz="0" w:space="0" w:color="auto"/>
            <w:bottom w:val="none" w:sz="0" w:space="0" w:color="auto"/>
            <w:right w:val="none" w:sz="0" w:space="0" w:color="auto"/>
          </w:divBdr>
        </w:div>
        <w:div w:id="1603680113">
          <w:marLeft w:val="0"/>
          <w:marRight w:val="0"/>
          <w:marTop w:val="0"/>
          <w:marBottom w:val="0"/>
          <w:divBdr>
            <w:top w:val="none" w:sz="0" w:space="0" w:color="auto"/>
            <w:left w:val="none" w:sz="0" w:space="0" w:color="auto"/>
            <w:bottom w:val="none" w:sz="0" w:space="0" w:color="auto"/>
            <w:right w:val="none" w:sz="0" w:space="0" w:color="auto"/>
          </w:divBdr>
        </w:div>
        <w:div w:id="1987970453">
          <w:marLeft w:val="0"/>
          <w:marRight w:val="0"/>
          <w:marTop w:val="0"/>
          <w:marBottom w:val="0"/>
          <w:divBdr>
            <w:top w:val="none" w:sz="0" w:space="0" w:color="auto"/>
            <w:left w:val="none" w:sz="0" w:space="0" w:color="auto"/>
            <w:bottom w:val="none" w:sz="0" w:space="0" w:color="auto"/>
            <w:right w:val="none" w:sz="0" w:space="0" w:color="auto"/>
          </w:divBdr>
        </w:div>
      </w:divsChild>
    </w:div>
    <w:div w:id="67464396">
      <w:bodyDiv w:val="1"/>
      <w:marLeft w:val="0"/>
      <w:marRight w:val="0"/>
      <w:marTop w:val="0"/>
      <w:marBottom w:val="0"/>
      <w:divBdr>
        <w:top w:val="none" w:sz="0" w:space="0" w:color="auto"/>
        <w:left w:val="none" w:sz="0" w:space="0" w:color="auto"/>
        <w:bottom w:val="none" w:sz="0" w:space="0" w:color="auto"/>
        <w:right w:val="none" w:sz="0" w:space="0" w:color="auto"/>
      </w:divBdr>
    </w:div>
    <w:div w:id="81950501">
      <w:bodyDiv w:val="1"/>
      <w:marLeft w:val="0"/>
      <w:marRight w:val="0"/>
      <w:marTop w:val="0"/>
      <w:marBottom w:val="0"/>
      <w:divBdr>
        <w:top w:val="none" w:sz="0" w:space="0" w:color="auto"/>
        <w:left w:val="none" w:sz="0" w:space="0" w:color="auto"/>
        <w:bottom w:val="none" w:sz="0" w:space="0" w:color="auto"/>
        <w:right w:val="none" w:sz="0" w:space="0" w:color="auto"/>
      </w:divBdr>
    </w:div>
    <w:div w:id="140198907">
      <w:bodyDiv w:val="1"/>
      <w:marLeft w:val="0"/>
      <w:marRight w:val="0"/>
      <w:marTop w:val="0"/>
      <w:marBottom w:val="0"/>
      <w:divBdr>
        <w:top w:val="none" w:sz="0" w:space="0" w:color="auto"/>
        <w:left w:val="none" w:sz="0" w:space="0" w:color="auto"/>
        <w:bottom w:val="none" w:sz="0" w:space="0" w:color="auto"/>
        <w:right w:val="none" w:sz="0" w:space="0" w:color="auto"/>
      </w:divBdr>
      <w:divsChild>
        <w:div w:id="54479361">
          <w:marLeft w:val="0"/>
          <w:marRight w:val="0"/>
          <w:marTop w:val="0"/>
          <w:marBottom w:val="0"/>
          <w:divBdr>
            <w:top w:val="none" w:sz="0" w:space="0" w:color="auto"/>
            <w:left w:val="none" w:sz="0" w:space="0" w:color="auto"/>
            <w:bottom w:val="none" w:sz="0" w:space="0" w:color="auto"/>
            <w:right w:val="none" w:sz="0" w:space="0" w:color="auto"/>
          </w:divBdr>
        </w:div>
        <w:div w:id="601571806">
          <w:marLeft w:val="0"/>
          <w:marRight w:val="0"/>
          <w:marTop w:val="0"/>
          <w:marBottom w:val="0"/>
          <w:divBdr>
            <w:top w:val="none" w:sz="0" w:space="0" w:color="auto"/>
            <w:left w:val="none" w:sz="0" w:space="0" w:color="auto"/>
            <w:bottom w:val="none" w:sz="0" w:space="0" w:color="auto"/>
            <w:right w:val="none" w:sz="0" w:space="0" w:color="auto"/>
          </w:divBdr>
        </w:div>
        <w:div w:id="892159907">
          <w:marLeft w:val="0"/>
          <w:marRight w:val="0"/>
          <w:marTop w:val="0"/>
          <w:marBottom w:val="0"/>
          <w:divBdr>
            <w:top w:val="none" w:sz="0" w:space="0" w:color="auto"/>
            <w:left w:val="none" w:sz="0" w:space="0" w:color="auto"/>
            <w:bottom w:val="none" w:sz="0" w:space="0" w:color="auto"/>
            <w:right w:val="none" w:sz="0" w:space="0" w:color="auto"/>
          </w:divBdr>
        </w:div>
        <w:div w:id="1219903752">
          <w:marLeft w:val="0"/>
          <w:marRight w:val="0"/>
          <w:marTop w:val="0"/>
          <w:marBottom w:val="0"/>
          <w:divBdr>
            <w:top w:val="none" w:sz="0" w:space="0" w:color="auto"/>
            <w:left w:val="none" w:sz="0" w:space="0" w:color="auto"/>
            <w:bottom w:val="none" w:sz="0" w:space="0" w:color="auto"/>
            <w:right w:val="none" w:sz="0" w:space="0" w:color="auto"/>
          </w:divBdr>
        </w:div>
        <w:div w:id="1540245077">
          <w:marLeft w:val="0"/>
          <w:marRight w:val="0"/>
          <w:marTop w:val="0"/>
          <w:marBottom w:val="0"/>
          <w:divBdr>
            <w:top w:val="none" w:sz="0" w:space="0" w:color="auto"/>
            <w:left w:val="none" w:sz="0" w:space="0" w:color="auto"/>
            <w:bottom w:val="none" w:sz="0" w:space="0" w:color="auto"/>
            <w:right w:val="none" w:sz="0" w:space="0" w:color="auto"/>
          </w:divBdr>
        </w:div>
        <w:div w:id="1917205014">
          <w:marLeft w:val="0"/>
          <w:marRight w:val="0"/>
          <w:marTop w:val="0"/>
          <w:marBottom w:val="0"/>
          <w:divBdr>
            <w:top w:val="none" w:sz="0" w:space="0" w:color="auto"/>
            <w:left w:val="none" w:sz="0" w:space="0" w:color="auto"/>
            <w:bottom w:val="none" w:sz="0" w:space="0" w:color="auto"/>
            <w:right w:val="none" w:sz="0" w:space="0" w:color="auto"/>
          </w:divBdr>
        </w:div>
        <w:div w:id="2076970705">
          <w:marLeft w:val="0"/>
          <w:marRight w:val="0"/>
          <w:marTop w:val="0"/>
          <w:marBottom w:val="0"/>
          <w:divBdr>
            <w:top w:val="none" w:sz="0" w:space="0" w:color="auto"/>
            <w:left w:val="none" w:sz="0" w:space="0" w:color="auto"/>
            <w:bottom w:val="none" w:sz="0" w:space="0" w:color="auto"/>
            <w:right w:val="none" w:sz="0" w:space="0" w:color="auto"/>
          </w:divBdr>
        </w:div>
      </w:divsChild>
    </w:div>
    <w:div w:id="142428784">
      <w:bodyDiv w:val="1"/>
      <w:marLeft w:val="0"/>
      <w:marRight w:val="0"/>
      <w:marTop w:val="0"/>
      <w:marBottom w:val="0"/>
      <w:divBdr>
        <w:top w:val="none" w:sz="0" w:space="0" w:color="auto"/>
        <w:left w:val="none" w:sz="0" w:space="0" w:color="auto"/>
        <w:bottom w:val="none" w:sz="0" w:space="0" w:color="auto"/>
        <w:right w:val="none" w:sz="0" w:space="0" w:color="auto"/>
      </w:divBdr>
    </w:div>
    <w:div w:id="226459491">
      <w:bodyDiv w:val="1"/>
      <w:marLeft w:val="0"/>
      <w:marRight w:val="0"/>
      <w:marTop w:val="0"/>
      <w:marBottom w:val="0"/>
      <w:divBdr>
        <w:top w:val="none" w:sz="0" w:space="0" w:color="auto"/>
        <w:left w:val="none" w:sz="0" w:space="0" w:color="auto"/>
        <w:bottom w:val="none" w:sz="0" w:space="0" w:color="auto"/>
        <w:right w:val="none" w:sz="0" w:space="0" w:color="auto"/>
      </w:divBdr>
    </w:div>
    <w:div w:id="308481146">
      <w:bodyDiv w:val="1"/>
      <w:marLeft w:val="0"/>
      <w:marRight w:val="0"/>
      <w:marTop w:val="0"/>
      <w:marBottom w:val="0"/>
      <w:divBdr>
        <w:top w:val="none" w:sz="0" w:space="0" w:color="auto"/>
        <w:left w:val="none" w:sz="0" w:space="0" w:color="auto"/>
        <w:bottom w:val="none" w:sz="0" w:space="0" w:color="auto"/>
        <w:right w:val="none" w:sz="0" w:space="0" w:color="auto"/>
      </w:divBdr>
      <w:divsChild>
        <w:div w:id="274020698">
          <w:marLeft w:val="0"/>
          <w:marRight w:val="0"/>
          <w:marTop w:val="0"/>
          <w:marBottom w:val="0"/>
          <w:divBdr>
            <w:top w:val="none" w:sz="0" w:space="0" w:color="auto"/>
            <w:left w:val="none" w:sz="0" w:space="0" w:color="auto"/>
            <w:bottom w:val="none" w:sz="0" w:space="0" w:color="auto"/>
            <w:right w:val="none" w:sz="0" w:space="0" w:color="auto"/>
          </w:divBdr>
        </w:div>
        <w:div w:id="957877390">
          <w:marLeft w:val="0"/>
          <w:marRight w:val="0"/>
          <w:marTop w:val="0"/>
          <w:marBottom w:val="0"/>
          <w:divBdr>
            <w:top w:val="none" w:sz="0" w:space="0" w:color="auto"/>
            <w:left w:val="none" w:sz="0" w:space="0" w:color="auto"/>
            <w:bottom w:val="none" w:sz="0" w:space="0" w:color="auto"/>
            <w:right w:val="none" w:sz="0" w:space="0" w:color="auto"/>
          </w:divBdr>
        </w:div>
        <w:div w:id="987324298">
          <w:marLeft w:val="0"/>
          <w:marRight w:val="0"/>
          <w:marTop w:val="0"/>
          <w:marBottom w:val="0"/>
          <w:divBdr>
            <w:top w:val="none" w:sz="0" w:space="0" w:color="auto"/>
            <w:left w:val="none" w:sz="0" w:space="0" w:color="auto"/>
            <w:bottom w:val="none" w:sz="0" w:space="0" w:color="auto"/>
            <w:right w:val="none" w:sz="0" w:space="0" w:color="auto"/>
          </w:divBdr>
        </w:div>
        <w:div w:id="1032540154">
          <w:marLeft w:val="0"/>
          <w:marRight w:val="0"/>
          <w:marTop w:val="0"/>
          <w:marBottom w:val="0"/>
          <w:divBdr>
            <w:top w:val="none" w:sz="0" w:space="0" w:color="auto"/>
            <w:left w:val="none" w:sz="0" w:space="0" w:color="auto"/>
            <w:bottom w:val="none" w:sz="0" w:space="0" w:color="auto"/>
            <w:right w:val="none" w:sz="0" w:space="0" w:color="auto"/>
          </w:divBdr>
        </w:div>
        <w:div w:id="1041397475">
          <w:marLeft w:val="0"/>
          <w:marRight w:val="0"/>
          <w:marTop w:val="0"/>
          <w:marBottom w:val="0"/>
          <w:divBdr>
            <w:top w:val="none" w:sz="0" w:space="0" w:color="auto"/>
            <w:left w:val="none" w:sz="0" w:space="0" w:color="auto"/>
            <w:bottom w:val="none" w:sz="0" w:space="0" w:color="auto"/>
            <w:right w:val="none" w:sz="0" w:space="0" w:color="auto"/>
          </w:divBdr>
        </w:div>
        <w:div w:id="1334601411">
          <w:marLeft w:val="0"/>
          <w:marRight w:val="0"/>
          <w:marTop w:val="0"/>
          <w:marBottom w:val="0"/>
          <w:divBdr>
            <w:top w:val="none" w:sz="0" w:space="0" w:color="auto"/>
            <w:left w:val="none" w:sz="0" w:space="0" w:color="auto"/>
            <w:bottom w:val="none" w:sz="0" w:space="0" w:color="auto"/>
            <w:right w:val="none" w:sz="0" w:space="0" w:color="auto"/>
          </w:divBdr>
        </w:div>
        <w:div w:id="2004502530">
          <w:marLeft w:val="0"/>
          <w:marRight w:val="0"/>
          <w:marTop w:val="0"/>
          <w:marBottom w:val="0"/>
          <w:divBdr>
            <w:top w:val="none" w:sz="0" w:space="0" w:color="auto"/>
            <w:left w:val="none" w:sz="0" w:space="0" w:color="auto"/>
            <w:bottom w:val="none" w:sz="0" w:space="0" w:color="auto"/>
            <w:right w:val="none" w:sz="0" w:space="0" w:color="auto"/>
          </w:divBdr>
        </w:div>
      </w:divsChild>
    </w:div>
    <w:div w:id="501891811">
      <w:bodyDiv w:val="1"/>
      <w:marLeft w:val="0"/>
      <w:marRight w:val="0"/>
      <w:marTop w:val="0"/>
      <w:marBottom w:val="0"/>
      <w:divBdr>
        <w:top w:val="none" w:sz="0" w:space="0" w:color="auto"/>
        <w:left w:val="none" w:sz="0" w:space="0" w:color="auto"/>
        <w:bottom w:val="none" w:sz="0" w:space="0" w:color="auto"/>
        <w:right w:val="none" w:sz="0" w:space="0" w:color="auto"/>
      </w:divBdr>
      <w:divsChild>
        <w:div w:id="1348631766">
          <w:marLeft w:val="0"/>
          <w:marRight w:val="0"/>
          <w:marTop w:val="0"/>
          <w:marBottom w:val="0"/>
          <w:divBdr>
            <w:top w:val="none" w:sz="0" w:space="0" w:color="auto"/>
            <w:left w:val="none" w:sz="0" w:space="0" w:color="auto"/>
            <w:bottom w:val="none" w:sz="0" w:space="0" w:color="auto"/>
            <w:right w:val="none" w:sz="0" w:space="0" w:color="auto"/>
          </w:divBdr>
        </w:div>
        <w:div w:id="1528638631">
          <w:marLeft w:val="0"/>
          <w:marRight w:val="0"/>
          <w:marTop w:val="0"/>
          <w:marBottom w:val="0"/>
          <w:divBdr>
            <w:top w:val="none" w:sz="0" w:space="0" w:color="auto"/>
            <w:left w:val="none" w:sz="0" w:space="0" w:color="auto"/>
            <w:bottom w:val="none" w:sz="0" w:space="0" w:color="auto"/>
            <w:right w:val="none" w:sz="0" w:space="0" w:color="auto"/>
          </w:divBdr>
          <w:divsChild>
            <w:div w:id="894897682">
              <w:marLeft w:val="0"/>
              <w:marRight w:val="0"/>
              <w:marTop w:val="0"/>
              <w:marBottom w:val="0"/>
              <w:divBdr>
                <w:top w:val="none" w:sz="0" w:space="0" w:color="auto"/>
                <w:left w:val="none" w:sz="0" w:space="0" w:color="auto"/>
                <w:bottom w:val="none" w:sz="0" w:space="0" w:color="auto"/>
                <w:right w:val="none" w:sz="0" w:space="0" w:color="auto"/>
              </w:divBdr>
            </w:div>
            <w:div w:id="1080712598">
              <w:marLeft w:val="0"/>
              <w:marRight w:val="0"/>
              <w:marTop w:val="0"/>
              <w:marBottom w:val="0"/>
              <w:divBdr>
                <w:top w:val="none" w:sz="0" w:space="0" w:color="auto"/>
                <w:left w:val="none" w:sz="0" w:space="0" w:color="auto"/>
                <w:bottom w:val="none" w:sz="0" w:space="0" w:color="auto"/>
                <w:right w:val="none" w:sz="0" w:space="0" w:color="auto"/>
              </w:divBdr>
            </w:div>
            <w:div w:id="1320429550">
              <w:marLeft w:val="0"/>
              <w:marRight w:val="0"/>
              <w:marTop w:val="0"/>
              <w:marBottom w:val="0"/>
              <w:divBdr>
                <w:top w:val="none" w:sz="0" w:space="0" w:color="auto"/>
                <w:left w:val="none" w:sz="0" w:space="0" w:color="auto"/>
                <w:bottom w:val="none" w:sz="0" w:space="0" w:color="auto"/>
                <w:right w:val="none" w:sz="0" w:space="0" w:color="auto"/>
              </w:divBdr>
            </w:div>
            <w:div w:id="1485313694">
              <w:marLeft w:val="0"/>
              <w:marRight w:val="0"/>
              <w:marTop w:val="0"/>
              <w:marBottom w:val="0"/>
              <w:divBdr>
                <w:top w:val="none" w:sz="0" w:space="0" w:color="auto"/>
                <w:left w:val="none" w:sz="0" w:space="0" w:color="auto"/>
                <w:bottom w:val="none" w:sz="0" w:space="0" w:color="auto"/>
                <w:right w:val="none" w:sz="0" w:space="0" w:color="auto"/>
              </w:divBdr>
            </w:div>
            <w:div w:id="1574200563">
              <w:marLeft w:val="0"/>
              <w:marRight w:val="0"/>
              <w:marTop w:val="0"/>
              <w:marBottom w:val="0"/>
              <w:divBdr>
                <w:top w:val="none" w:sz="0" w:space="0" w:color="auto"/>
                <w:left w:val="none" w:sz="0" w:space="0" w:color="auto"/>
                <w:bottom w:val="none" w:sz="0" w:space="0" w:color="auto"/>
                <w:right w:val="none" w:sz="0" w:space="0" w:color="auto"/>
              </w:divBdr>
            </w:div>
            <w:div w:id="1669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228">
      <w:bodyDiv w:val="1"/>
      <w:marLeft w:val="0"/>
      <w:marRight w:val="0"/>
      <w:marTop w:val="0"/>
      <w:marBottom w:val="0"/>
      <w:divBdr>
        <w:top w:val="none" w:sz="0" w:space="0" w:color="auto"/>
        <w:left w:val="none" w:sz="0" w:space="0" w:color="auto"/>
        <w:bottom w:val="none" w:sz="0" w:space="0" w:color="auto"/>
        <w:right w:val="none" w:sz="0" w:space="0" w:color="auto"/>
      </w:divBdr>
      <w:divsChild>
        <w:div w:id="627904062">
          <w:marLeft w:val="0"/>
          <w:marRight w:val="0"/>
          <w:marTop w:val="0"/>
          <w:marBottom w:val="0"/>
          <w:divBdr>
            <w:top w:val="none" w:sz="0" w:space="0" w:color="auto"/>
            <w:left w:val="none" w:sz="0" w:space="0" w:color="auto"/>
            <w:bottom w:val="none" w:sz="0" w:space="0" w:color="auto"/>
            <w:right w:val="none" w:sz="0" w:space="0" w:color="auto"/>
          </w:divBdr>
        </w:div>
        <w:div w:id="1595163326">
          <w:marLeft w:val="0"/>
          <w:marRight w:val="0"/>
          <w:marTop w:val="0"/>
          <w:marBottom w:val="0"/>
          <w:divBdr>
            <w:top w:val="none" w:sz="0" w:space="0" w:color="auto"/>
            <w:left w:val="none" w:sz="0" w:space="0" w:color="auto"/>
            <w:bottom w:val="none" w:sz="0" w:space="0" w:color="auto"/>
            <w:right w:val="none" w:sz="0" w:space="0" w:color="auto"/>
          </w:divBdr>
        </w:div>
        <w:div w:id="1889417169">
          <w:marLeft w:val="0"/>
          <w:marRight w:val="0"/>
          <w:marTop w:val="0"/>
          <w:marBottom w:val="0"/>
          <w:divBdr>
            <w:top w:val="none" w:sz="0" w:space="0" w:color="auto"/>
            <w:left w:val="none" w:sz="0" w:space="0" w:color="auto"/>
            <w:bottom w:val="none" w:sz="0" w:space="0" w:color="auto"/>
            <w:right w:val="none" w:sz="0" w:space="0" w:color="auto"/>
          </w:divBdr>
        </w:div>
        <w:div w:id="1890337154">
          <w:marLeft w:val="0"/>
          <w:marRight w:val="0"/>
          <w:marTop w:val="0"/>
          <w:marBottom w:val="0"/>
          <w:divBdr>
            <w:top w:val="none" w:sz="0" w:space="0" w:color="auto"/>
            <w:left w:val="none" w:sz="0" w:space="0" w:color="auto"/>
            <w:bottom w:val="none" w:sz="0" w:space="0" w:color="auto"/>
            <w:right w:val="none" w:sz="0" w:space="0" w:color="auto"/>
          </w:divBdr>
        </w:div>
        <w:div w:id="2064133840">
          <w:marLeft w:val="0"/>
          <w:marRight w:val="0"/>
          <w:marTop w:val="0"/>
          <w:marBottom w:val="0"/>
          <w:divBdr>
            <w:top w:val="none" w:sz="0" w:space="0" w:color="auto"/>
            <w:left w:val="none" w:sz="0" w:space="0" w:color="auto"/>
            <w:bottom w:val="none" w:sz="0" w:space="0" w:color="auto"/>
            <w:right w:val="none" w:sz="0" w:space="0" w:color="auto"/>
          </w:divBdr>
        </w:div>
        <w:div w:id="2111965831">
          <w:marLeft w:val="0"/>
          <w:marRight w:val="0"/>
          <w:marTop w:val="0"/>
          <w:marBottom w:val="0"/>
          <w:divBdr>
            <w:top w:val="none" w:sz="0" w:space="0" w:color="auto"/>
            <w:left w:val="none" w:sz="0" w:space="0" w:color="auto"/>
            <w:bottom w:val="none" w:sz="0" w:space="0" w:color="auto"/>
            <w:right w:val="none" w:sz="0" w:space="0" w:color="auto"/>
          </w:divBdr>
        </w:div>
        <w:div w:id="2133205054">
          <w:marLeft w:val="0"/>
          <w:marRight w:val="0"/>
          <w:marTop w:val="0"/>
          <w:marBottom w:val="0"/>
          <w:divBdr>
            <w:top w:val="none" w:sz="0" w:space="0" w:color="auto"/>
            <w:left w:val="none" w:sz="0" w:space="0" w:color="auto"/>
            <w:bottom w:val="none" w:sz="0" w:space="0" w:color="auto"/>
            <w:right w:val="none" w:sz="0" w:space="0" w:color="auto"/>
          </w:divBdr>
        </w:div>
      </w:divsChild>
    </w:div>
    <w:div w:id="584412098">
      <w:bodyDiv w:val="1"/>
      <w:marLeft w:val="0"/>
      <w:marRight w:val="0"/>
      <w:marTop w:val="0"/>
      <w:marBottom w:val="0"/>
      <w:divBdr>
        <w:top w:val="none" w:sz="0" w:space="0" w:color="auto"/>
        <w:left w:val="none" w:sz="0" w:space="0" w:color="auto"/>
        <w:bottom w:val="none" w:sz="0" w:space="0" w:color="auto"/>
        <w:right w:val="none" w:sz="0" w:space="0" w:color="auto"/>
      </w:divBdr>
      <w:divsChild>
        <w:div w:id="624043540">
          <w:marLeft w:val="0"/>
          <w:marRight w:val="0"/>
          <w:marTop w:val="0"/>
          <w:marBottom w:val="0"/>
          <w:divBdr>
            <w:top w:val="none" w:sz="0" w:space="0" w:color="auto"/>
            <w:left w:val="none" w:sz="0" w:space="0" w:color="auto"/>
            <w:bottom w:val="none" w:sz="0" w:space="0" w:color="auto"/>
            <w:right w:val="none" w:sz="0" w:space="0" w:color="auto"/>
          </w:divBdr>
        </w:div>
        <w:div w:id="1375622506">
          <w:marLeft w:val="0"/>
          <w:marRight w:val="0"/>
          <w:marTop w:val="0"/>
          <w:marBottom w:val="0"/>
          <w:divBdr>
            <w:top w:val="none" w:sz="0" w:space="0" w:color="auto"/>
            <w:left w:val="none" w:sz="0" w:space="0" w:color="auto"/>
            <w:bottom w:val="none" w:sz="0" w:space="0" w:color="auto"/>
            <w:right w:val="none" w:sz="0" w:space="0" w:color="auto"/>
          </w:divBdr>
        </w:div>
        <w:div w:id="1416980210">
          <w:marLeft w:val="0"/>
          <w:marRight w:val="0"/>
          <w:marTop w:val="0"/>
          <w:marBottom w:val="0"/>
          <w:divBdr>
            <w:top w:val="none" w:sz="0" w:space="0" w:color="auto"/>
            <w:left w:val="none" w:sz="0" w:space="0" w:color="auto"/>
            <w:bottom w:val="none" w:sz="0" w:space="0" w:color="auto"/>
            <w:right w:val="none" w:sz="0" w:space="0" w:color="auto"/>
          </w:divBdr>
        </w:div>
        <w:div w:id="1476336304">
          <w:marLeft w:val="0"/>
          <w:marRight w:val="0"/>
          <w:marTop w:val="0"/>
          <w:marBottom w:val="0"/>
          <w:divBdr>
            <w:top w:val="none" w:sz="0" w:space="0" w:color="auto"/>
            <w:left w:val="none" w:sz="0" w:space="0" w:color="auto"/>
            <w:bottom w:val="none" w:sz="0" w:space="0" w:color="auto"/>
            <w:right w:val="none" w:sz="0" w:space="0" w:color="auto"/>
          </w:divBdr>
        </w:div>
        <w:div w:id="1620256302">
          <w:marLeft w:val="0"/>
          <w:marRight w:val="0"/>
          <w:marTop w:val="0"/>
          <w:marBottom w:val="0"/>
          <w:divBdr>
            <w:top w:val="none" w:sz="0" w:space="0" w:color="auto"/>
            <w:left w:val="none" w:sz="0" w:space="0" w:color="auto"/>
            <w:bottom w:val="none" w:sz="0" w:space="0" w:color="auto"/>
            <w:right w:val="none" w:sz="0" w:space="0" w:color="auto"/>
          </w:divBdr>
        </w:div>
        <w:div w:id="1867475127">
          <w:marLeft w:val="0"/>
          <w:marRight w:val="0"/>
          <w:marTop w:val="0"/>
          <w:marBottom w:val="0"/>
          <w:divBdr>
            <w:top w:val="none" w:sz="0" w:space="0" w:color="auto"/>
            <w:left w:val="none" w:sz="0" w:space="0" w:color="auto"/>
            <w:bottom w:val="none" w:sz="0" w:space="0" w:color="auto"/>
            <w:right w:val="none" w:sz="0" w:space="0" w:color="auto"/>
          </w:divBdr>
        </w:div>
        <w:div w:id="2008747497">
          <w:marLeft w:val="0"/>
          <w:marRight w:val="0"/>
          <w:marTop w:val="0"/>
          <w:marBottom w:val="0"/>
          <w:divBdr>
            <w:top w:val="none" w:sz="0" w:space="0" w:color="auto"/>
            <w:left w:val="none" w:sz="0" w:space="0" w:color="auto"/>
            <w:bottom w:val="none" w:sz="0" w:space="0" w:color="auto"/>
            <w:right w:val="none" w:sz="0" w:space="0" w:color="auto"/>
          </w:divBdr>
        </w:div>
      </w:divsChild>
    </w:div>
    <w:div w:id="665281094">
      <w:bodyDiv w:val="1"/>
      <w:marLeft w:val="0"/>
      <w:marRight w:val="0"/>
      <w:marTop w:val="0"/>
      <w:marBottom w:val="0"/>
      <w:divBdr>
        <w:top w:val="none" w:sz="0" w:space="0" w:color="auto"/>
        <w:left w:val="none" w:sz="0" w:space="0" w:color="auto"/>
        <w:bottom w:val="none" w:sz="0" w:space="0" w:color="auto"/>
        <w:right w:val="none" w:sz="0" w:space="0" w:color="auto"/>
      </w:divBdr>
      <w:divsChild>
        <w:div w:id="165753958">
          <w:marLeft w:val="0"/>
          <w:marRight w:val="0"/>
          <w:marTop w:val="0"/>
          <w:marBottom w:val="0"/>
          <w:divBdr>
            <w:top w:val="none" w:sz="0" w:space="0" w:color="auto"/>
            <w:left w:val="none" w:sz="0" w:space="0" w:color="auto"/>
            <w:bottom w:val="none" w:sz="0" w:space="0" w:color="auto"/>
            <w:right w:val="none" w:sz="0" w:space="0" w:color="auto"/>
          </w:divBdr>
        </w:div>
        <w:div w:id="277639985">
          <w:marLeft w:val="0"/>
          <w:marRight w:val="0"/>
          <w:marTop w:val="0"/>
          <w:marBottom w:val="0"/>
          <w:divBdr>
            <w:top w:val="none" w:sz="0" w:space="0" w:color="auto"/>
            <w:left w:val="none" w:sz="0" w:space="0" w:color="auto"/>
            <w:bottom w:val="none" w:sz="0" w:space="0" w:color="auto"/>
            <w:right w:val="none" w:sz="0" w:space="0" w:color="auto"/>
          </w:divBdr>
        </w:div>
        <w:div w:id="291601219">
          <w:marLeft w:val="0"/>
          <w:marRight w:val="0"/>
          <w:marTop w:val="0"/>
          <w:marBottom w:val="0"/>
          <w:divBdr>
            <w:top w:val="none" w:sz="0" w:space="0" w:color="auto"/>
            <w:left w:val="none" w:sz="0" w:space="0" w:color="auto"/>
            <w:bottom w:val="none" w:sz="0" w:space="0" w:color="auto"/>
            <w:right w:val="none" w:sz="0" w:space="0" w:color="auto"/>
          </w:divBdr>
        </w:div>
        <w:div w:id="1052920397">
          <w:marLeft w:val="0"/>
          <w:marRight w:val="0"/>
          <w:marTop w:val="0"/>
          <w:marBottom w:val="0"/>
          <w:divBdr>
            <w:top w:val="none" w:sz="0" w:space="0" w:color="auto"/>
            <w:left w:val="none" w:sz="0" w:space="0" w:color="auto"/>
            <w:bottom w:val="none" w:sz="0" w:space="0" w:color="auto"/>
            <w:right w:val="none" w:sz="0" w:space="0" w:color="auto"/>
          </w:divBdr>
        </w:div>
        <w:div w:id="1494107532">
          <w:marLeft w:val="0"/>
          <w:marRight w:val="0"/>
          <w:marTop w:val="0"/>
          <w:marBottom w:val="0"/>
          <w:divBdr>
            <w:top w:val="none" w:sz="0" w:space="0" w:color="auto"/>
            <w:left w:val="none" w:sz="0" w:space="0" w:color="auto"/>
            <w:bottom w:val="none" w:sz="0" w:space="0" w:color="auto"/>
            <w:right w:val="none" w:sz="0" w:space="0" w:color="auto"/>
          </w:divBdr>
        </w:div>
        <w:div w:id="1567573284">
          <w:marLeft w:val="0"/>
          <w:marRight w:val="0"/>
          <w:marTop w:val="0"/>
          <w:marBottom w:val="0"/>
          <w:divBdr>
            <w:top w:val="none" w:sz="0" w:space="0" w:color="auto"/>
            <w:left w:val="none" w:sz="0" w:space="0" w:color="auto"/>
            <w:bottom w:val="none" w:sz="0" w:space="0" w:color="auto"/>
            <w:right w:val="none" w:sz="0" w:space="0" w:color="auto"/>
          </w:divBdr>
        </w:div>
        <w:div w:id="1588152792">
          <w:marLeft w:val="0"/>
          <w:marRight w:val="0"/>
          <w:marTop w:val="0"/>
          <w:marBottom w:val="0"/>
          <w:divBdr>
            <w:top w:val="none" w:sz="0" w:space="0" w:color="auto"/>
            <w:left w:val="none" w:sz="0" w:space="0" w:color="auto"/>
            <w:bottom w:val="none" w:sz="0" w:space="0" w:color="auto"/>
            <w:right w:val="none" w:sz="0" w:space="0" w:color="auto"/>
          </w:divBdr>
        </w:div>
      </w:divsChild>
    </w:div>
    <w:div w:id="821850237">
      <w:bodyDiv w:val="1"/>
      <w:marLeft w:val="0"/>
      <w:marRight w:val="0"/>
      <w:marTop w:val="0"/>
      <w:marBottom w:val="0"/>
      <w:divBdr>
        <w:top w:val="none" w:sz="0" w:space="0" w:color="auto"/>
        <w:left w:val="none" w:sz="0" w:space="0" w:color="auto"/>
        <w:bottom w:val="none" w:sz="0" w:space="0" w:color="auto"/>
        <w:right w:val="none" w:sz="0" w:space="0" w:color="auto"/>
      </w:divBdr>
    </w:div>
    <w:div w:id="946425606">
      <w:bodyDiv w:val="1"/>
      <w:marLeft w:val="0"/>
      <w:marRight w:val="0"/>
      <w:marTop w:val="0"/>
      <w:marBottom w:val="0"/>
      <w:divBdr>
        <w:top w:val="none" w:sz="0" w:space="0" w:color="auto"/>
        <w:left w:val="none" w:sz="0" w:space="0" w:color="auto"/>
        <w:bottom w:val="none" w:sz="0" w:space="0" w:color="auto"/>
        <w:right w:val="none" w:sz="0" w:space="0" w:color="auto"/>
      </w:divBdr>
    </w:div>
    <w:div w:id="1076711919">
      <w:bodyDiv w:val="1"/>
      <w:marLeft w:val="0"/>
      <w:marRight w:val="0"/>
      <w:marTop w:val="0"/>
      <w:marBottom w:val="0"/>
      <w:divBdr>
        <w:top w:val="none" w:sz="0" w:space="0" w:color="auto"/>
        <w:left w:val="none" w:sz="0" w:space="0" w:color="auto"/>
        <w:bottom w:val="none" w:sz="0" w:space="0" w:color="auto"/>
        <w:right w:val="none" w:sz="0" w:space="0" w:color="auto"/>
      </w:divBdr>
      <w:divsChild>
        <w:div w:id="597449059">
          <w:marLeft w:val="0"/>
          <w:marRight w:val="0"/>
          <w:marTop w:val="0"/>
          <w:marBottom w:val="0"/>
          <w:divBdr>
            <w:top w:val="none" w:sz="0" w:space="0" w:color="auto"/>
            <w:left w:val="none" w:sz="0" w:space="0" w:color="auto"/>
            <w:bottom w:val="none" w:sz="0" w:space="0" w:color="auto"/>
            <w:right w:val="none" w:sz="0" w:space="0" w:color="auto"/>
          </w:divBdr>
          <w:divsChild>
            <w:div w:id="63527246">
              <w:marLeft w:val="0"/>
              <w:marRight w:val="0"/>
              <w:marTop w:val="0"/>
              <w:marBottom w:val="0"/>
              <w:divBdr>
                <w:top w:val="none" w:sz="0" w:space="0" w:color="auto"/>
                <w:left w:val="none" w:sz="0" w:space="0" w:color="auto"/>
                <w:bottom w:val="none" w:sz="0" w:space="0" w:color="auto"/>
                <w:right w:val="none" w:sz="0" w:space="0" w:color="auto"/>
              </w:divBdr>
            </w:div>
            <w:div w:id="546381800">
              <w:marLeft w:val="0"/>
              <w:marRight w:val="0"/>
              <w:marTop w:val="0"/>
              <w:marBottom w:val="0"/>
              <w:divBdr>
                <w:top w:val="none" w:sz="0" w:space="0" w:color="auto"/>
                <w:left w:val="none" w:sz="0" w:space="0" w:color="auto"/>
                <w:bottom w:val="none" w:sz="0" w:space="0" w:color="auto"/>
                <w:right w:val="none" w:sz="0" w:space="0" w:color="auto"/>
              </w:divBdr>
            </w:div>
            <w:div w:id="625695807">
              <w:marLeft w:val="0"/>
              <w:marRight w:val="0"/>
              <w:marTop w:val="0"/>
              <w:marBottom w:val="0"/>
              <w:divBdr>
                <w:top w:val="none" w:sz="0" w:space="0" w:color="auto"/>
                <w:left w:val="none" w:sz="0" w:space="0" w:color="auto"/>
                <w:bottom w:val="none" w:sz="0" w:space="0" w:color="auto"/>
                <w:right w:val="none" w:sz="0" w:space="0" w:color="auto"/>
              </w:divBdr>
            </w:div>
            <w:div w:id="968626197">
              <w:marLeft w:val="0"/>
              <w:marRight w:val="0"/>
              <w:marTop w:val="0"/>
              <w:marBottom w:val="0"/>
              <w:divBdr>
                <w:top w:val="none" w:sz="0" w:space="0" w:color="auto"/>
                <w:left w:val="none" w:sz="0" w:space="0" w:color="auto"/>
                <w:bottom w:val="none" w:sz="0" w:space="0" w:color="auto"/>
                <w:right w:val="none" w:sz="0" w:space="0" w:color="auto"/>
              </w:divBdr>
            </w:div>
            <w:div w:id="1008826485">
              <w:marLeft w:val="0"/>
              <w:marRight w:val="0"/>
              <w:marTop w:val="0"/>
              <w:marBottom w:val="0"/>
              <w:divBdr>
                <w:top w:val="none" w:sz="0" w:space="0" w:color="auto"/>
                <w:left w:val="none" w:sz="0" w:space="0" w:color="auto"/>
                <w:bottom w:val="none" w:sz="0" w:space="0" w:color="auto"/>
                <w:right w:val="none" w:sz="0" w:space="0" w:color="auto"/>
              </w:divBdr>
            </w:div>
            <w:div w:id="2027519362">
              <w:marLeft w:val="0"/>
              <w:marRight w:val="0"/>
              <w:marTop w:val="0"/>
              <w:marBottom w:val="0"/>
              <w:divBdr>
                <w:top w:val="none" w:sz="0" w:space="0" w:color="auto"/>
                <w:left w:val="none" w:sz="0" w:space="0" w:color="auto"/>
                <w:bottom w:val="none" w:sz="0" w:space="0" w:color="auto"/>
                <w:right w:val="none" w:sz="0" w:space="0" w:color="auto"/>
              </w:divBdr>
            </w:div>
            <w:div w:id="203483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3423">
      <w:bodyDiv w:val="1"/>
      <w:marLeft w:val="0"/>
      <w:marRight w:val="0"/>
      <w:marTop w:val="0"/>
      <w:marBottom w:val="0"/>
      <w:divBdr>
        <w:top w:val="none" w:sz="0" w:space="0" w:color="auto"/>
        <w:left w:val="none" w:sz="0" w:space="0" w:color="auto"/>
        <w:bottom w:val="none" w:sz="0" w:space="0" w:color="auto"/>
        <w:right w:val="none" w:sz="0" w:space="0" w:color="auto"/>
      </w:divBdr>
    </w:div>
    <w:div w:id="1166214355">
      <w:bodyDiv w:val="1"/>
      <w:marLeft w:val="0"/>
      <w:marRight w:val="0"/>
      <w:marTop w:val="0"/>
      <w:marBottom w:val="0"/>
      <w:divBdr>
        <w:top w:val="none" w:sz="0" w:space="0" w:color="auto"/>
        <w:left w:val="none" w:sz="0" w:space="0" w:color="auto"/>
        <w:bottom w:val="none" w:sz="0" w:space="0" w:color="auto"/>
        <w:right w:val="none" w:sz="0" w:space="0" w:color="auto"/>
      </w:divBdr>
    </w:div>
    <w:div w:id="1182938595">
      <w:bodyDiv w:val="1"/>
      <w:marLeft w:val="0"/>
      <w:marRight w:val="0"/>
      <w:marTop w:val="0"/>
      <w:marBottom w:val="0"/>
      <w:divBdr>
        <w:top w:val="none" w:sz="0" w:space="0" w:color="auto"/>
        <w:left w:val="none" w:sz="0" w:space="0" w:color="auto"/>
        <w:bottom w:val="none" w:sz="0" w:space="0" w:color="auto"/>
        <w:right w:val="none" w:sz="0" w:space="0" w:color="auto"/>
      </w:divBdr>
    </w:div>
    <w:div w:id="1329284314">
      <w:bodyDiv w:val="1"/>
      <w:marLeft w:val="0"/>
      <w:marRight w:val="0"/>
      <w:marTop w:val="0"/>
      <w:marBottom w:val="0"/>
      <w:divBdr>
        <w:top w:val="none" w:sz="0" w:space="0" w:color="auto"/>
        <w:left w:val="none" w:sz="0" w:space="0" w:color="auto"/>
        <w:bottom w:val="none" w:sz="0" w:space="0" w:color="auto"/>
        <w:right w:val="none" w:sz="0" w:space="0" w:color="auto"/>
      </w:divBdr>
      <w:divsChild>
        <w:div w:id="115301297">
          <w:marLeft w:val="0"/>
          <w:marRight w:val="0"/>
          <w:marTop w:val="0"/>
          <w:marBottom w:val="0"/>
          <w:divBdr>
            <w:top w:val="none" w:sz="0" w:space="0" w:color="auto"/>
            <w:left w:val="none" w:sz="0" w:space="0" w:color="auto"/>
            <w:bottom w:val="none" w:sz="0" w:space="0" w:color="auto"/>
            <w:right w:val="none" w:sz="0" w:space="0" w:color="auto"/>
          </w:divBdr>
        </w:div>
        <w:div w:id="279844316">
          <w:marLeft w:val="0"/>
          <w:marRight w:val="0"/>
          <w:marTop w:val="0"/>
          <w:marBottom w:val="0"/>
          <w:divBdr>
            <w:top w:val="none" w:sz="0" w:space="0" w:color="auto"/>
            <w:left w:val="none" w:sz="0" w:space="0" w:color="auto"/>
            <w:bottom w:val="none" w:sz="0" w:space="0" w:color="auto"/>
            <w:right w:val="none" w:sz="0" w:space="0" w:color="auto"/>
          </w:divBdr>
        </w:div>
        <w:div w:id="688606232">
          <w:marLeft w:val="0"/>
          <w:marRight w:val="0"/>
          <w:marTop w:val="0"/>
          <w:marBottom w:val="0"/>
          <w:divBdr>
            <w:top w:val="none" w:sz="0" w:space="0" w:color="auto"/>
            <w:left w:val="none" w:sz="0" w:space="0" w:color="auto"/>
            <w:bottom w:val="none" w:sz="0" w:space="0" w:color="auto"/>
            <w:right w:val="none" w:sz="0" w:space="0" w:color="auto"/>
          </w:divBdr>
        </w:div>
        <w:div w:id="718750574">
          <w:marLeft w:val="0"/>
          <w:marRight w:val="0"/>
          <w:marTop w:val="0"/>
          <w:marBottom w:val="0"/>
          <w:divBdr>
            <w:top w:val="none" w:sz="0" w:space="0" w:color="auto"/>
            <w:left w:val="none" w:sz="0" w:space="0" w:color="auto"/>
            <w:bottom w:val="none" w:sz="0" w:space="0" w:color="auto"/>
            <w:right w:val="none" w:sz="0" w:space="0" w:color="auto"/>
          </w:divBdr>
        </w:div>
        <w:div w:id="1156459749">
          <w:marLeft w:val="0"/>
          <w:marRight w:val="0"/>
          <w:marTop w:val="0"/>
          <w:marBottom w:val="0"/>
          <w:divBdr>
            <w:top w:val="none" w:sz="0" w:space="0" w:color="auto"/>
            <w:left w:val="none" w:sz="0" w:space="0" w:color="auto"/>
            <w:bottom w:val="none" w:sz="0" w:space="0" w:color="auto"/>
            <w:right w:val="none" w:sz="0" w:space="0" w:color="auto"/>
          </w:divBdr>
        </w:div>
        <w:div w:id="1593003615">
          <w:marLeft w:val="0"/>
          <w:marRight w:val="0"/>
          <w:marTop w:val="0"/>
          <w:marBottom w:val="0"/>
          <w:divBdr>
            <w:top w:val="none" w:sz="0" w:space="0" w:color="auto"/>
            <w:left w:val="none" w:sz="0" w:space="0" w:color="auto"/>
            <w:bottom w:val="none" w:sz="0" w:space="0" w:color="auto"/>
            <w:right w:val="none" w:sz="0" w:space="0" w:color="auto"/>
          </w:divBdr>
        </w:div>
        <w:div w:id="1877621004">
          <w:marLeft w:val="0"/>
          <w:marRight w:val="0"/>
          <w:marTop w:val="0"/>
          <w:marBottom w:val="0"/>
          <w:divBdr>
            <w:top w:val="none" w:sz="0" w:space="0" w:color="auto"/>
            <w:left w:val="none" w:sz="0" w:space="0" w:color="auto"/>
            <w:bottom w:val="none" w:sz="0" w:space="0" w:color="auto"/>
            <w:right w:val="none" w:sz="0" w:space="0" w:color="auto"/>
          </w:divBdr>
        </w:div>
      </w:divsChild>
    </w:div>
    <w:div w:id="1516730247">
      <w:bodyDiv w:val="1"/>
      <w:marLeft w:val="0"/>
      <w:marRight w:val="0"/>
      <w:marTop w:val="0"/>
      <w:marBottom w:val="0"/>
      <w:divBdr>
        <w:top w:val="none" w:sz="0" w:space="0" w:color="auto"/>
        <w:left w:val="none" w:sz="0" w:space="0" w:color="auto"/>
        <w:bottom w:val="none" w:sz="0" w:space="0" w:color="auto"/>
        <w:right w:val="none" w:sz="0" w:space="0" w:color="auto"/>
      </w:divBdr>
      <w:divsChild>
        <w:div w:id="342051901">
          <w:marLeft w:val="0"/>
          <w:marRight w:val="0"/>
          <w:marTop w:val="0"/>
          <w:marBottom w:val="0"/>
          <w:divBdr>
            <w:top w:val="none" w:sz="0" w:space="0" w:color="auto"/>
            <w:left w:val="none" w:sz="0" w:space="0" w:color="auto"/>
            <w:bottom w:val="none" w:sz="0" w:space="0" w:color="auto"/>
            <w:right w:val="none" w:sz="0" w:space="0" w:color="auto"/>
          </w:divBdr>
        </w:div>
        <w:div w:id="886452779">
          <w:marLeft w:val="0"/>
          <w:marRight w:val="0"/>
          <w:marTop w:val="0"/>
          <w:marBottom w:val="0"/>
          <w:divBdr>
            <w:top w:val="none" w:sz="0" w:space="0" w:color="auto"/>
            <w:left w:val="none" w:sz="0" w:space="0" w:color="auto"/>
            <w:bottom w:val="none" w:sz="0" w:space="0" w:color="auto"/>
            <w:right w:val="none" w:sz="0" w:space="0" w:color="auto"/>
          </w:divBdr>
        </w:div>
        <w:div w:id="1070496799">
          <w:marLeft w:val="0"/>
          <w:marRight w:val="0"/>
          <w:marTop w:val="0"/>
          <w:marBottom w:val="0"/>
          <w:divBdr>
            <w:top w:val="none" w:sz="0" w:space="0" w:color="auto"/>
            <w:left w:val="none" w:sz="0" w:space="0" w:color="auto"/>
            <w:bottom w:val="none" w:sz="0" w:space="0" w:color="auto"/>
            <w:right w:val="none" w:sz="0" w:space="0" w:color="auto"/>
          </w:divBdr>
        </w:div>
        <w:div w:id="1156844900">
          <w:marLeft w:val="0"/>
          <w:marRight w:val="0"/>
          <w:marTop w:val="0"/>
          <w:marBottom w:val="0"/>
          <w:divBdr>
            <w:top w:val="none" w:sz="0" w:space="0" w:color="auto"/>
            <w:left w:val="none" w:sz="0" w:space="0" w:color="auto"/>
            <w:bottom w:val="none" w:sz="0" w:space="0" w:color="auto"/>
            <w:right w:val="none" w:sz="0" w:space="0" w:color="auto"/>
          </w:divBdr>
        </w:div>
        <w:div w:id="1453666500">
          <w:marLeft w:val="0"/>
          <w:marRight w:val="0"/>
          <w:marTop w:val="0"/>
          <w:marBottom w:val="0"/>
          <w:divBdr>
            <w:top w:val="none" w:sz="0" w:space="0" w:color="auto"/>
            <w:left w:val="none" w:sz="0" w:space="0" w:color="auto"/>
            <w:bottom w:val="none" w:sz="0" w:space="0" w:color="auto"/>
            <w:right w:val="none" w:sz="0" w:space="0" w:color="auto"/>
          </w:divBdr>
        </w:div>
        <w:div w:id="1670058509">
          <w:marLeft w:val="0"/>
          <w:marRight w:val="0"/>
          <w:marTop w:val="0"/>
          <w:marBottom w:val="0"/>
          <w:divBdr>
            <w:top w:val="none" w:sz="0" w:space="0" w:color="auto"/>
            <w:left w:val="none" w:sz="0" w:space="0" w:color="auto"/>
            <w:bottom w:val="none" w:sz="0" w:space="0" w:color="auto"/>
            <w:right w:val="none" w:sz="0" w:space="0" w:color="auto"/>
          </w:divBdr>
        </w:div>
        <w:div w:id="2106805955">
          <w:marLeft w:val="0"/>
          <w:marRight w:val="0"/>
          <w:marTop w:val="0"/>
          <w:marBottom w:val="0"/>
          <w:divBdr>
            <w:top w:val="none" w:sz="0" w:space="0" w:color="auto"/>
            <w:left w:val="none" w:sz="0" w:space="0" w:color="auto"/>
            <w:bottom w:val="none" w:sz="0" w:space="0" w:color="auto"/>
            <w:right w:val="none" w:sz="0" w:space="0" w:color="auto"/>
          </w:divBdr>
        </w:div>
      </w:divsChild>
    </w:div>
    <w:div w:id="1630698825">
      <w:bodyDiv w:val="1"/>
      <w:marLeft w:val="0"/>
      <w:marRight w:val="0"/>
      <w:marTop w:val="0"/>
      <w:marBottom w:val="0"/>
      <w:divBdr>
        <w:top w:val="none" w:sz="0" w:space="0" w:color="auto"/>
        <w:left w:val="none" w:sz="0" w:space="0" w:color="auto"/>
        <w:bottom w:val="none" w:sz="0" w:space="0" w:color="auto"/>
        <w:right w:val="none" w:sz="0" w:space="0" w:color="auto"/>
      </w:divBdr>
    </w:div>
    <w:div w:id="1736277387">
      <w:bodyDiv w:val="1"/>
      <w:marLeft w:val="0"/>
      <w:marRight w:val="0"/>
      <w:marTop w:val="0"/>
      <w:marBottom w:val="0"/>
      <w:divBdr>
        <w:top w:val="none" w:sz="0" w:space="0" w:color="auto"/>
        <w:left w:val="none" w:sz="0" w:space="0" w:color="auto"/>
        <w:bottom w:val="none" w:sz="0" w:space="0" w:color="auto"/>
        <w:right w:val="none" w:sz="0" w:space="0" w:color="auto"/>
      </w:divBdr>
      <w:divsChild>
        <w:div w:id="227114033">
          <w:marLeft w:val="0"/>
          <w:marRight w:val="0"/>
          <w:marTop w:val="0"/>
          <w:marBottom w:val="0"/>
          <w:divBdr>
            <w:top w:val="none" w:sz="0" w:space="0" w:color="auto"/>
            <w:left w:val="none" w:sz="0" w:space="0" w:color="auto"/>
            <w:bottom w:val="none" w:sz="0" w:space="0" w:color="auto"/>
            <w:right w:val="none" w:sz="0" w:space="0" w:color="auto"/>
          </w:divBdr>
        </w:div>
        <w:div w:id="253173034">
          <w:marLeft w:val="0"/>
          <w:marRight w:val="0"/>
          <w:marTop w:val="0"/>
          <w:marBottom w:val="0"/>
          <w:divBdr>
            <w:top w:val="none" w:sz="0" w:space="0" w:color="auto"/>
            <w:left w:val="none" w:sz="0" w:space="0" w:color="auto"/>
            <w:bottom w:val="none" w:sz="0" w:space="0" w:color="auto"/>
            <w:right w:val="none" w:sz="0" w:space="0" w:color="auto"/>
          </w:divBdr>
        </w:div>
        <w:div w:id="532962375">
          <w:marLeft w:val="0"/>
          <w:marRight w:val="0"/>
          <w:marTop w:val="0"/>
          <w:marBottom w:val="0"/>
          <w:divBdr>
            <w:top w:val="none" w:sz="0" w:space="0" w:color="auto"/>
            <w:left w:val="none" w:sz="0" w:space="0" w:color="auto"/>
            <w:bottom w:val="none" w:sz="0" w:space="0" w:color="auto"/>
            <w:right w:val="none" w:sz="0" w:space="0" w:color="auto"/>
          </w:divBdr>
        </w:div>
        <w:div w:id="1108433242">
          <w:marLeft w:val="0"/>
          <w:marRight w:val="0"/>
          <w:marTop w:val="0"/>
          <w:marBottom w:val="0"/>
          <w:divBdr>
            <w:top w:val="none" w:sz="0" w:space="0" w:color="auto"/>
            <w:left w:val="none" w:sz="0" w:space="0" w:color="auto"/>
            <w:bottom w:val="none" w:sz="0" w:space="0" w:color="auto"/>
            <w:right w:val="none" w:sz="0" w:space="0" w:color="auto"/>
          </w:divBdr>
        </w:div>
        <w:div w:id="1594126558">
          <w:marLeft w:val="0"/>
          <w:marRight w:val="0"/>
          <w:marTop w:val="0"/>
          <w:marBottom w:val="0"/>
          <w:divBdr>
            <w:top w:val="none" w:sz="0" w:space="0" w:color="auto"/>
            <w:left w:val="none" w:sz="0" w:space="0" w:color="auto"/>
            <w:bottom w:val="none" w:sz="0" w:space="0" w:color="auto"/>
            <w:right w:val="none" w:sz="0" w:space="0" w:color="auto"/>
          </w:divBdr>
        </w:div>
        <w:div w:id="1801066707">
          <w:marLeft w:val="0"/>
          <w:marRight w:val="0"/>
          <w:marTop w:val="0"/>
          <w:marBottom w:val="0"/>
          <w:divBdr>
            <w:top w:val="none" w:sz="0" w:space="0" w:color="auto"/>
            <w:left w:val="none" w:sz="0" w:space="0" w:color="auto"/>
            <w:bottom w:val="none" w:sz="0" w:space="0" w:color="auto"/>
            <w:right w:val="none" w:sz="0" w:space="0" w:color="auto"/>
          </w:divBdr>
        </w:div>
        <w:div w:id="2095081926">
          <w:marLeft w:val="0"/>
          <w:marRight w:val="0"/>
          <w:marTop w:val="0"/>
          <w:marBottom w:val="0"/>
          <w:divBdr>
            <w:top w:val="none" w:sz="0" w:space="0" w:color="auto"/>
            <w:left w:val="none" w:sz="0" w:space="0" w:color="auto"/>
            <w:bottom w:val="none" w:sz="0" w:space="0" w:color="auto"/>
            <w:right w:val="none" w:sz="0" w:space="0" w:color="auto"/>
          </w:divBdr>
        </w:div>
      </w:divsChild>
    </w:div>
    <w:div w:id="1906211448">
      <w:bodyDiv w:val="1"/>
      <w:marLeft w:val="0"/>
      <w:marRight w:val="0"/>
      <w:marTop w:val="0"/>
      <w:marBottom w:val="0"/>
      <w:divBdr>
        <w:top w:val="none" w:sz="0" w:space="0" w:color="auto"/>
        <w:left w:val="none" w:sz="0" w:space="0" w:color="auto"/>
        <w:bottom w:val="none" w:sz="0" w:space="0" w:color="auto"/>
        <w:right w:val="none" w:sz="0" w:space="0" w:color="auto"/>
      </w:divBdr>
    </w:div>
    <w:div w:id="1930507978">
      <w:bodyDiv w:val="1"/>
      <w:marLeft w:val="0"/>
      <w:marRight w:val="0"/>
      <w:marTop w:val="0"/>
      <w:marBottom w:val="0"/>
      <w:divBdr>
        <w:top w:val="none" w:sz="0" w:space="0" w:color="auto"/>
        <w:left w:val="none" w:sz="0" w:space="0" w:color="auto"/>
        <w:bottom w:val="none" w:sz="0" w:space="0" w:color="auto"/>
        <w:right w:val="none" w:sz="0" w:space="0" w:color="auto"/>
      </w:divBdr>
    </w:div>
    <w:div w:id="206190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19420-F1A8-4EA2-8CF7-C58B5909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4161</Words>
  <Characters>22890</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Leandra Meza Uribe</dc:creator>
  <cp:lastModifiedBy>Liliana Maria Arias Gallego</cp:lastModifiedBy>
  <cp:revision>2</cp:revision>
  <cp:lastPrinted>2015-09-04T19:20:00Z</cp:lastPrinted>
  <dcterms:created xsi:type="dcterms:W3CDTF">2015-10-02T13:03:00Z</dcterms:created>
  <dcterms:modified xsi:type="dcterms:W3CDTF">2015-10-02T13:03:00Z</dcterms:modified>
</cp:coreProperties>
</file>